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46838" w14:textId="0C5F48B9" w:rsidR="006123C6" w:rsidRDefault="009613E6" w:rsidP="000E5614">
      <w:pPr>
        <w:pStyle w:val="Title"/>
      </w:pPr>
      <w:bookmarkStart w:id="0" w:name="_Hlk115335082"/>
      <w:bookmarkStart w:id="1" w:name="_Hlk181024901"/>
      <w:r w:rsidRPr="009613E6">
        <w:t xml:space="preserve">Programming guidelines for the </w:t>
      </w:r>
      <w:r w:rsidR="002F0591">
        <w:t xml:space="preserve">Auslan </w:t>
      </w:r>
      <w:r w:rsidRPr="009613E6">
        <w:t>K</w:t>
      </w:r>
      <w:r w:rsidR="000E5614">
        <w:t>–</w:t>
      </w:r>
      <w:r w:rsidRPr="009613E6">
        <w:t>10 Syllabus</w:t>
      </w:r>
      <w:bookmarkEnd w:id="0"/>
      <w:bookmarkEnd w:id="1"/>
      <w:r w:rsidR="006123C6">
        <w:br w:type="page"/>
      </w:r>
    </w:p>
    <w:p w14:paraId="3E136A64" w14:textId="32F5A1BF" w:rsidR="006123C6" w:rsidRDefault="006123C6" w:rsidP="00D42211">
      <w:pPr>
        <w:pStyle w:val="TOCHeading"/>
      </w:pPr>
      <w:bookmarkStart w:id="2" w:name="_Toc129697054"/>
      <w:bookmarkStart w:id="3" w:name="_Toc130207073"/>
      <w:bookmarkStart w:id="4" w:name="_Toc130547170"/>
      <w:r>
        <w:lastRenderedPageBreak/>
        <w:t>Contents</w:t>
      </w:r>
      <w:bookmarkEnd w:id="2"/>
      <w:bookmarkEnd w:id="3"/>
      <w:bookmarkEnd w:id="4"/>
    </w:p>
    <w:bookmarkStart w:id="5" w:name="_Hlk143866063"/>
    <w:p w14:paraId="375721DD" w14:textId="489242E7" w:rsidR="005B221B" w:rsidRDefault="00220A30">
      <w:pPr>
        <w:pStyle w:val="TOC1"/>
        <w:rPr>
          <w:rFonts w:asciiTheme="minorHAnsi" w:eastAsiaTheme="minorEastAsia" w:hAnsiTheme="minorHAnsi" w:cstheme="minorBidi"/>
          <w:b w:val="0"/>
          <w:kern w:val="2"/>
          <w:sz w:val="24"/>
          <w:lang w:eastAsia="zh-CN"/>
          <w14:ligatures w14:val="standardContextual"/>
        </w:rPr>
      </w:pPr>
      <w:r>
        <w:rPr>
          <w:bCs/>
        </w:rPr>
        <w:fldChar w:fldCharType="begin"/>
      </w:r>
      <w:r>
        <w:rPr>
          <w:bCs/>
        </w:rPr>
        <w:instrText xml:space="preserve"> TOC \o "1-2" \h \z \u </w:instrText>
      </w:r>
      <w:r>
        <w:rPr>
          <w:bCs/>
        </w:rPr>
        <w:fldChar w:fldCharType="separate"/>
      </w:r>
      <w:hyperlink w:anchor="_Toc207962279" w:history="1">
        <w:r w:rsidR="005B221B" w:rsidRPr="00CA0DD8">
          <w:rPr>
            <w:rStyle w:val="Hyperlink"/>
          </w:rPr>
          <w:t>Introduction</w:t>
        </w:r>
        <w:r w:rsidR="005B221B">
          <w:rPr>
            <w:webHidden/>
          </w:rPr>
          <w:tab/>
        </w:r>
        <w:r w:rsidR="005B221B">
          <w:rPr>
            <w:webHidden/>
          </w:rPr>
          <w:fldChar w:fldCharType="begin"/>
        </w:r>
        <w:r w:rsidR="005B221B">
          <w:rPr>
            <w:webHidden/>
          </w:rPr>
          <w:instrText xml:space="preserve"> PAGEREF _Toc207962279 \h </w:instrText>
        </w:r>
        <w:r w:rsidR="005B221B">
          <w:rPr>
            <w:webHidden/>
          </w:rPr>
        </w:r>
        <w:r w:rsidR="005B221B">
          <w:rPr>
            <w:webHidden/>
          </w:rPr>
          <w:fldChar w:fldCharType="separate"/>
        </w:r>
        <w:r w:rsidR="005B221B">
          <w:rPr>
            <w:webHidden/>
          </w:rPr>
          <w:t>2</w:t>
        </w:r>
        <w:r w:rsidR="005B221B">
          <w:rPr>
            <w:webHidden/>
          </w:rPr>
          <w:fldChar w:fldCharType="end"/>
        </w:r>
      </w:hyperlink>
    </w:p>
    <w:p w14:paraId="24BAE923" w14:textId="39A233A9"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80" w:history="1">
        <w:r w:rsidRPr="00CA0DD8">
          <w:rPr>
            <w:rStyle w:val="Hyperlink"/>
          </w:rPr>
          <w:t>Understanding the syllabus</w:t>
        </w:r>
        <w:r>
          <w:rPr>
            <w:webHidden/>
          </w:rPr>
          <w:tab/>
        </w:r>
        <w:r>
          <w:rPr>
            <w:webHidden/>
          </w:rPr>
          <w:fldChar w:fldCharType="begin"/>
        </w:r>
        <w:r>
          <w:rPr>
            <w:webHidden/>
          </w:rPr>
          <w:instrText xml:space="preserve"> PAGEREF _Toc207962280 \h </w:instrText>
        </w:r>
        <w:r>
          <w:rPr>
            <w:webHidden/>
          </w:rPr>
        </w:r>
        <w:r>
          <w:rPr>
            <w:webHidden/>
          </w:rPr>
          <w:fldChar w:fldCharType="separate"/>
        </w:r>
        <w:r>
          <w:rPr>
            <w:webHidden/>
          </w:rPr>
          <w:t>3</w:t>
        </w:r>
        <w:r>
          <w:rPr>
            <w:webHidden/>
          </w:rPr>
          <w:fldChar w:fldCharType="end"/>
        </w:r>
      </w:hyperlink>
    </w:p>
    <w:p w14:paraId="318EB2FD" w14:textId="316F1EC7"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1" w:history="1">
        <w:r w:rsidRPr="00CA0DD8">
          <w:rPr>
            <w:rStyle w:val="Hyperlink"/>
          </w:rPr>
          <w:t>Focus areas</w:t>
        </w:r>
        <w:r>
          <w:rPr>
            <w:webHidden/>
          </w:rPr>
          <w:tab/>
        </w:r>
        <w:r>
          <w:rPr>
            <w:webHidden/>
          </w:rPr>
          <w:fldChar w:fldCharType="begin"/>
        </w:r>
        <w:r>
          <w:rPr>
            <w:webHidden/>
          </w:rPr>
          <w:instrText xml:space="preserve"> PAGEREF _Toc207962281 \h </w:instrText>
        </w:r>
        <w:r>
          <w:rPr>
            <w:webHidden/>
          </w:rPr>
        </w:r>
        <w:r>
          <w:rPr>
            <w:webHidden/>
          </w:rPr>
          <w:fldChar w:fldCharType="separate"/>
        </w:r>
        <w:r>
          <w:rPr>
            <w:webHidden/>
          </w:rPr>
          <w:t>3</w:t>
        </w:r>
        <w:r>
          <w:rPr>
            <w:webHidden/>
          </w:rPr>
          <w:fldChar w:fldCharType="end"/>
        </w:r>
      </w:hyperlink>
    </w:p>
    <w:p w14:paraId="4A75747E" w14:textId="0959C138"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2" w:history="1">
        <w:r w:rsidRPr="00CA0DD8">
          <w:rPr>
            <w:rStyle w:val="Hyperlink"/>
          </w:rPr>
          <w:t>Outcomes</w:t>
        </w:r>
        <w:r>
          <w:rPr>
            <w:webHidden/>
          </w:rPr>
          <w:tab/>
        </w:r>
        <w:r>
          <w:rPr>
            <w:webHidden/>
          </w:rPr>
          <w:fldChar w:fldCharType="begin"/>
        </w:r>
        <w:r>
          <w:rPr>
            <w:webHidden/>
          </w:rPr>
          <w:instrText xml:space="preserve"> PAGEREF _Toc207962282 \h </w:instrText>
        </w:r>
        <w:r>
          <w:rPr>
            <w:webHidden/>
          </w:rPr>
        </w:r>
        <w:r>
          <w:rPr>
            <w:webHidden/>
          </w:rPr>
          <w:fldChar w:fldCharType="separate"/>
        </w:r>
        <w:r>
          <w:rPr>
            <w:webHidden/>
          </w:rPr>
          <w:t>3</w:t>
        </w:r>
        <w:r>
          <w:rPr>
            <w:webHidden/>
          </w:rPr>
          <w:fldChar w:fldCharType="end"/>
        </w:r>
      </w:hyperlink>
    </w:p>
    <w:p w14:paraId="1702E4C9" w14:textId="2CE4B195"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3" w:history="1">
        <w:r w:rsidRPr="00CA0DD8">
          <w:rPr>
            <w:rStyle w:val="Hyperlink"/>
          </w:rPr>
          <w:t>Content</w:t>
        </w:r>
        <w:r>
          <w:rPr>
            <w:webHidden/>
          </w:rPr>
          <w:tab/>
        </w:r>
        <w:r>
          <w:rPr>
            <w:webHidden/>
          </w:rPr>
          <w:fldChar w:fldCharType="begin"/>
        </w:r>
        <w:r>
          <w:rPr>
            <w:webHidden/>
          </w:rPr>
          <w:instrText xml:space="preserve"> PAGEREF _Toc207962283 \h </w:instrText>
        </w:r>
        <w:r>
          <w:rPr>
            <w:webHidden/>
          </w:rPr>
        </w:r>
        <w:r>
          <w:rPr>
            <w:webHidden/>
          </w:rPr>
          <w:fldChar w:fldCharType="separate"/>
        </w:r>
        <w:r>
          <w:rPr>
            <w:webHidden/>
          </w:rPr>
          <w:t>4</w:t>
        </w:r>
        <w:r>
          <w:rPr>
            <w:webHidden/>
          </w:rPr>
          <w:fldChar w:fldCharType="end"/>
        </w:r>
      </w:hyperlink>
    </w:p>
    <w:p w14:paraId="650FB2C8" w14:textId="54DD8E06"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84" w:history="1">
        <w:r w:rsidRPr="00CA0DD8">
          <w:rPr>
            <w:rStyle w:val="Hyperlink"/>
          </w:rPr>
          <w:t>Programming</w:t>
        </w:r>
        <w:r>
          <w:rPr>
            <w:webHidden/>
          </w:rPr>
          <w:tab/>
        </w:r>
        <w:r>
          <w:rPr>
            <w:webHidden/>
          </w:rPr>
          <w:fldChar w:fldCharType="begin"/>
        </w:r>
        <w:r>
          <w:rPr>
            <w:webHidden/>
          </w:rPr>
          <w:instrText xml:space="preserve"> PAGEREF _Toc207962284 \h </w:instrText>
        </w:r>
        <w:r>
          <w:rPr>
            <w:webHidden/>
          </w:rPr>
        </w:r>
        <w:r>
          <w:rPr>
            <w:webHidden/>
          </w:rPr>
          <w:fldChar w:fldCharType="separate"/>
        </w:r>
        <w:r>
          <w:rPr>
            <w:webHidden/>
          </w:rPr>
          <w:t>7</w:t>
        </w:r>
        <w:r>
          <w:rPr>
            <w:webHidden/>
          </w:rPr>
          <w:fldChar w:fldCharType="end"/>
        </w:r>
      </w:hyperlink>
    </w:p>
    <w:p w14:paraId="264A929A" w14:textId="2081C20A"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5" w:history="1">
        <w:r w:rsidRPr="00CA0DD8">
          <w:rPr>
            <w:rStyle w:val="Hyperlink"/>
          </w:rPr>
          <w:t>Elements of a program</w:t>
        </w:r>
        <w:r>
          <w:rPr>
            <w:webHidden/>
          </w:rPr>
          <w:tab/>
        </w:r>
        <w:r>
          <w:rPr>
            <w:webHidden/>
          </w:rPr>
          <w:fldChar w:fldCharType="begin"/>
        </w:r>
        <w:r>
          <w:rPr>
            <w:webHidden/>
          </w:rPr>
          <w:instrText xml:space="preserve"> PAGEREF _Toc207962285 \h </w:instrText>
        </w:r>
        <w:r>
          <w:rPr>
            <w:webHidden/>
          </w:rPr>
        </w:r>
        <w:r>
          <w:rPr>
            <w:webHidden/>
          </w:rPr>
          <w:fldChar w:fldCharType="separate"/>
        </w:r>
        <w:r>
          <w:rPr>
            <w:webHidden/>
          </w:rPr>
          <w:t>8</w:t>
        </w:r>
        <w:r>
          <w:rPr>
            <w:webHidden/>
          </w:rPr>
          <w:fldChar w:fldCharType="end"/>
        </w:r>
      </w:hyperlink>
    </w:p>
    <w:p w14:paraId="15E6DFA9" w14:textId="1F9866CA"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6" w:history="1">
        <w:r w:rsidRPr="00CA0DD8">
          <w:rPr>
            <w:rStyle w:val="Hyperlink"/>
          </w:rPr>
          <w:t>Scope and sequence</w:t>
        </w:r>
        <w:r>
          <w:rPr>
            <w:webHidden/>
          </w:rPr>
          <w:tab/>
        </w:r>
        <w:r>
          <w:rPr>
            <w:webHidden/>
          </w:rPr>
          <w:fldChar w:fldCharType="begin"/>
        </w:r>
        <w:r>
          <w:rPr>
            <w:webHidden/>
          </w:rPr>
          <w:instrText xml:space="preserve"> PAGEREF _Toc207962286 \h </w:instrText>
        </w:r>
        <w:r>
          <w:rPr>
            <w:webHidden/>
          </w:rPr>
        </w:r>
        <w:r>
          <w:rPr>
            <w:webHidden/>
          </w:rPr>
          <w:fldChar w:fldCharType="separate"/>
        </w:r>
        <w:r>
          <w:rPr>
            <w:webHidden/>
          </w:rPr>
          <w:t>8</w:t>
        </w:r>
        <w:r>
          <w:rPr>
            <w:webHidden/>
          </w:rPr>
          <w:fldChar w:fldCharType="end"/>
        </w:r>
      </w:hyperlink>
    </w:p>
    <w:p w14:paraId="551F1555" w14:textId="470E71E7"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7" w:history="1">
        <w:r w:rsidRPr="00CA0DD8">
          <w:rPr>
            <w:rStyle w:val="Hyperlink"/>
          </w:rPr>
          <w:t>Units</w:t>
        </w:r>
        <w:r>
          <w:rPr>
            <w:webHidden/>
          </w:rPr>
          <w:tab/>
        </w:r>
        <w:r>
          <w:rPr>
            <w:webHidden/>
          </w:rPr>
          <w:fldChar w:fldCharType="begin"/>
        </w:r>
        <w:r>
          <w:rPr>
            <w:webHidden/>
          </w:rPr>
          <w:instrText xml:space="preserve"> PAGEREF _Toc207962287 \h </w:instrText>
        </w:r>
        <w:r>
          <w:rPr>
            <w:webHidden/>
          </w:rPr>
        </w:r>
        <w:r>
          <w:rPr>
            <w:webHidden/>
          </w:rPr>
          <w:fldChar w:fldCharType="separate"/>
        </w:r>
        <w:r>
          <w:rPr>
            <w:webHidden/>
          </w:rPr>
          <w:t>13</w:t>
        </w:r>
        <w:r>
          <w:rPr>
            <w:webHidden/>
          </w:rPr>
          <w:fldChar w:fldCharType="end"/>
        </w:r>
      </w:hyperlink>
    </w:p>
    <w:p w14:paraId="24824DE6" w14:textId="4B5706D2"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8" w:history="1">
        <w:r w:rsidRPr="00CA0DD8">
          <w:rPr>
            <w:rStyle w:val="Hyperlink"/>
          </w:rPr>
          <w:t>Assessment</w:t>
        </w:r>
        <w:r>
          <w:rPr>
            <w:webHidden/>
          </w:rPr>
          <w:tab/>
        </w:r>
        <w:r>
          <w:rPr>
            <w:webHidden/>
          </w:rPr>
          <w:fldChar w:fldCharType="begin"/>
        </w:r>
        <w:r>
          <w:rPr>
            <w:webHidden/>
          </w:rPr>
          <w:instrText xml:space="preserve"> PAGEREF _Toc207962288 \h </w:instrText>
        </w:r>
        <w:r>
          <w:rPr>
            <w:webHidden/>
          </w:rPr>
        </w:r>
        <w:r>
          <w:rPr>
            <w:webHidden/>
          </w:rPr>
          <w:fldChar w:fldCharType="separate"/>
        </w:r>
        <w:r>
          <w:rPr>
            <w:webHidden/>
          </w:rPr>
          <w:t>17</w:t>
        </w:r>
        <w:r>
          <w:rPr>
            <w:webHidden/>
          </w:rPr>
          <w:fldChar w:fldCharType="end"/>
        </w:r>
      </w:hyperlink>
    </w:p>
    <w:p w14:paraId="35F3393C" w14:textId="6CC35E8F" w:rsidR="005B221B" w:rsidRDefault="005B221B">
      <w:pPr>
        <w:pStyle w:val="TOC2"/>
        <w:rPr>
          <w:rFonts w:asciiTheme="minorHAnsi" w:eastAsiaTheme="minorEastAsia" w:hAnsiTheme="minorHAnsi" w:cstheme="minorBidi"/>
          <w:kern w:val="2"/>
          <w:sz w:val="24"/>
          <w:lang w:eastAsia="zh-CN"/>
          <w14:ligatures w14:val="standardContextual"/>
        </w:rPr>
      </w:pPr>
      <w:hyperlink w:anchor="_Toc207962289" w:history="1">
        <w:r w:rsidRPr="00CA0DD8">
          <w:rPr>
            <w:rStyle w:val="Hyperlink"/>
          </w:rPr>
          <w:t>Register</w:t>
        </w:r>
        <w:r>
          <w:rPr>
            <w:webHidden/>
          </w:rPr>
          <w:tab/>
        </w:r>
        <w:r>
          <w:rPr>
            <w:webHidden/>
          </w:rPr>
          <w:fldChar w:fldCharType="begin"/>
        </w:r>
        <w:r>
          <w:rPr>
            <w:webHidden/>
          </w:rPr>
          <w:instrText xml:space="preserve"> PAGEREF _Toc207962289 \h </w:instrText>
        </w:r>
        <w:r>
          <w:rPr>
            <w:webHidden/>
          </w:rPr>
        </w:r>
        <w:r>
          <w:rPr>
            <w:webHidden/>
          </w:rPr>
          <w:fldChar w:fldCharType="separate"/>
        </w:r>
        <w:r>
          <w:rPr>
            <w:webHidden/>
          </w:rPr>
          <w:t>19</w:t>
        </w:r>
        <w:r>
          <w:rPr>
            <w:webHidden/>
          </w:rPr>
          <w:fldChar w:fldCharType="end"/>
        </w:r>
      </w:hyperlink>
    </w:p>
    <w:p w14:paraId="4EE793FA" w14:textId="52DC5A25"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90" w:history="1">
        <w:r w:rsidRPr="00CA0DD8">
          <w:rPr>
            <w:rStyle w:val="Hyperlink"/>
          </w:rPr>
          <w:t>Appendix A – scope and sequence checklist</w:t>
        </w:r>
        <w:r>
          <w:rPr>
            <w:webHidden/>
          </w:rPr>
          <w:tab/>
        </w:r>
        <w:r>
          <w:rPr>
            <w:webHidden/>
          </w:rPr>
          <w:fldChar w:fldCharType="begin"/>
        </w:r>
        <w:r>
          <w:rPr>
            <w:webHidden/>
          </w:rPr>
          <w:instrText xml:space="preserve"> PAGEREF _Toc207962290 \h </w:instrText>
        </w:r>
        <w:r>
          <w:rPr>
            <w:webHidden/>
          </w:rPr>
        </w:r>
        <w:r>
          <w:rPr>
            <w:webHidden/>
          </w:rPr>
          <w:fldChar w:fldCharType="separate"/>
        </w:r>
        <w:r>
          <w:rPr>
            <w:webHidden/>
          </w:rPr>
          <w:t>21</w:t>
        </w:r>
        <w:r>
          <w:rPr>
            <w:webHidden/>
          </w:rPr>
          <w:fldChar w:fldCharType="end"/>
        </w:r>
      </w:hyperlink>
    </w:p>
    <w:p w14:paraId="2524CE37" w14:textId="0EB1DCE9"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91" w:history="1">
        <w:r w:rsidRPr="00CA0DD8">
          <w:rPr>
            <w:rStyle w:val="Hyperlink"/>
          </w:rPr>
          <w:t>Appendix B – unit checklist</w:t>
        </w:r>
        <w:r>
          <w:rPr>
            <w:webHidden/>
          </w:rPr>
          <w:tab/>
        </w:r>
        <w:r>
          <w:rPr>
            <w:webHidden/>
          </w:rPr>
          <w:fldChar w:fldCharType="begin"/>
        </w:r>
        <w:r>
          <w:rPr>
            <w:webHidden/>
          </w:rPr>
          <w:instrText xml:space="preserve"> PAGEREF _Toc207962291 \h </w:instrText>
        </w:r>
        <w:r>
          <w:rPr>
            <w:webHidden/>
          </w:rPr>
        </w:r>
        <w:r>
          <w:rPr>
            <w:webHidden/>
          </w:rPr>
          <w:fldChar w:fldCharType="separate"/>
        </w:r>
        <w:r>
          <w:rPr>
            <w:webHidden/>
          </w:rPr>
          <w:t>22</w:t>
        </w:r>
        <w:r>
          <w:rPr>
            <w:webHidden/>
          </w:rPr>
          <w:fldChar w:fldCharType="end"/>
        </w:r>
      </w:hyperlink>
    </w:p>
    <w:p w14:paraId="1007D924" w14:textId="0A1A367B"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92" w:history="1">
        <w:r w:rsidRPr="00CA0DD8">
          <w:rPr>
            <w:rStyle w:val="Hyperlink"/>
          </w:rPr>
          <w:t>Appendix C – summative assessment task and marking guidelines checklist</w:t>
        </w:r>
        <w:r>
          <w:rPr>
            <w:webHidden/>
          </w:rPr>
          <w:tab/>
        </w:r>
        <w:r>
          <w:rPr>
            <w:webHidden/>
          </w:rPr>
          <w:fldChar w:fldCharType="begin"/>
        </w:r>
        <w:r>
          <w:rPr>
            <w:webHidden/>
          </w:rPr>
          <w:instrText xml:space="preserve"> PAGEREF _Toc207962292 \h </w:instrText>
        </w:r>
        <w:r>
          <w:rPr>
            <w:webHidden/>
          </w:rPr>
        </w:r>
        <w:r>
          <w:rPr>
            <w:webHidden/>
          </w:rPr>
          <w:fldChar w:fldCharType="separate"/>
        </w:r>
        <w:r>
          <w:rPr>
            <w:webHidden/>
          </w:rPr>
          <w:t>24</w:t>
        </w:r>
        <w:r>
          <w:rPr>
            <w:webHidden/>
          </w:rPr>
          <w:fldChar w:fldCharType="end"/>
        </w:r>
      </w:hyperlink>
    </w:p>
    <w:p w14:paraId="182206A8" w14:textId="26931A0F"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93" w:history="1">
        <w:r w:rsidRPr="00CA0DD8">
          <w:rPr>
            <w:rStyle w:val="Hyperlink"/>
          </w:rPr>
          <w:t>Support and alignment</w:t>
        </w:r>
        <w:r>
          <w:rPr>
            <w:webHidden/>
          </w:rPr>
          <w:tab/>
        </w:r>
        <w:r>
          <w:rPr>
            <w:webHidden/>
          </w:rPr>
          <w:fldChar w:fldCharType="begin"/>
        </w:r>
        <w:r>
          <w:rPr>
            <w:webHidden/>
          </w:rPr>
          <w:instrText xml:space="preserve"> PAGEREF _Toc207962293 \h </w:instrText>
        </w:r>
        <w:r>
          <w:rPr>
            <w:webHidden/>
          </w:rPr>
        </w:r>
        <w:r>
          <w:rPr>
            <w:webHidden/>
          </w:rPr>
          <w:fldChar w:fldCharType="separate"/>
        </w:r>
        <w:r>
          <w:rPr>
            <w:webHidden/>
          </w:rPr>
          <w:t>26</w:t>
        </w:r>
        <w:r>
          <w:rPr>
            <w:webHidden/>
          </w:rPr>
          <w:fldChar w:fldCharType="end"/>
        </w:r>
      </w:hyperlink>
    </w:p>
    <w:p w14:paraId="6C6626EE" w14:textId="76578EEC" w:rsidR="005B221B" w:rsidRDefault="005B221B">
      <w:pPr>
        <w:pStyle w:val="TOC1"/>
        <w:rPr>
          <w:rFonts w:asciiTheme="minorHAnsi" w:eastAsiaTheme="minorEastAsia" w:hAnsiTheme="minorHAnsi" w:cstheme="minorBidi"/>
          <w:b w:val="0"/>
          <w:kern w:val="2"/>
          <w:sz w:val="24"/>
          <w:lang w:eastAsia="zh-CN"/>
          <w14:ligatures w14:val="standardContextual"/>
        </w:rPr>
      </w:pPr>
      <w:hyperlink w:anchor="_Toc207962294" w:history="1">
        <w:r w:rsidRPr="00CA0DD8">
          <w:rPr>
            <w:rStyle w:val="Hyperlink"/>
          </w:rPr>
          <w:t>Evidence base</w:t>
        </w:r>
        <w:r>
          <w:rPr>
            <w:webHidden/>
          </w:rPr>
          <w:tab/>
        </w:r>
        <w:r>
          <w:rPr>
            <w:webHidden/>
          </w:rPr>
          <w:fldChar w:fldCharType="begin"/>
        </w:r>
        <w:r>
          <w:rPr>
            <w:webHidden/>
          </w:rPr>
          <w:instrText xml:space="preserve"> PAGEREF _Toc207962294 \h </w:instrText>
        </w:r>
        <w:r>
          <w:rPr>
            <w:webHidden/>
          </w:rPr>
        </w:r>
        <w:r>
          <w:rPr>
            <w:webHidden/>
          </w:rPr>
          <w:fldChar w:fldCharType="separate"/>
        </w:r>
        <w:r>
          <w:rPr>
            <w:webHidden/>
          </w:rPr>
          <w:t>27</w:t>
        </w:r>
        <w:r>
          <w:rPr>
            <w:webHidden/>
          </w:rPr>
          <w:fldChar w:fldCharType="end"/>
        </w:r>
      </w:hyperlink>
    </w:p>
    <w:p w14:paraId="256DF541" w14:textId="25F078BD" w:rsidR="000C0922" w:rsidRDefault="00220A30" w:rsidP="00524C05">
      <w:pPr>
        <w:pStyle w:val="FeatureBox2"/>
      </w:pPr>
      <w:r>
        <w:rPr>
          <w:bCs/>
          <w:noProof/>
        </w:rPr>
        <w:fldChar w:fldCharType="end"/>
      </w:r>
      <w:r w:rsidR="000C0922" w:rsidRPr="00524C05">
        <w:rPr>
          <w:b/>
          <w:bCs/>
        </w:rPr>
        <w:t>Note</w:t>
      </w:r>
      <w:r w:rsidR="002C322F">
        <w:t>:</w:t>
      </w:r>
      <w:r w:rsidR="00352471">
        <w:t xml:space="preserve"> t</w:t>
      </w:r>
      <w:r w:rsidR="000C0922" w:rsidRPr="00E45C26">
        <w:t xml:space="preserve">his document provides advice only. It is the responsibility of individual school executive and teaching staff to ensure </w:t>
      </w:r>
      <w:r w:rsidR="0095584D">
        <w:t>programming documents are</w:t>
      </w:r>
      <w:r w:rsidR="000C0922" w:rsidRPr="00E45C26">
        <w:t xml:space="preserve"> compliant with both </w:t>
      </w:r>
      <w:r w:rsidR="000C0922">
        <w:t>NSW Education Standards Authority (</w:t>
      </w:r>
      <w:r w:rsidR="000C0922" w:rsidRPr="00E45C26">
        <w:t>NESA</w:t>
      </w:r>
      <w:r w:rsidR="000C0922">
        <w:t>)</w:t>
      </w:r>
      <w:r w:rsidR="000C0922" w:rsidRPr="00E45C26">
        <w:t xml:space="preserve"> and departmental </w:t>
      </w:r>
      <w:r w:rsidR="000C0922">
        <w:t xml:space="preserve">requirements and </w:t>
      </w:r>
      <w:r w:rsidR="000C0922" w:rsidRPr="00E45C26">
        <w:t>policies.</w:t>
      </w:r>
    </w:p>
    <w:bookmarkEnd w:id="5"/>
    <w:p w14:paraId="615FC3CE" w14:textId="0B40EC42" w:rsidR="006123C6" w:rsidRDefault="006123C6" w:rsidP="006123C6">
      <w:r>
        <w:br w:type="page"/>
      </w:r>
    </w:p>
    <w:p w14:paraId="381DC108" w14:textId="025559E1" w:rsidR="000C0922" w:rsidRPr="000C0922" w:rsidRDefault="000C0922" w:rsidP="000E5614">
      <w:pPr>
        <w:pStyle w:val="Heading1"/>
      </w:pPr>
      <w:bookmarkStart w:id="6" w:name="_Toc207962279"/>
      <w:r w:rsidRPr="000C0922">
        <w:lastRenderedPageBreak/>
        <w:t>Introduction</w:t>
      </w:r>
      <w:bookmarkEnd w:id="6"/>
    </w:p>
    <w:p w14:paraId="0455518D" w14:textId="25C5777E" w:rsidR="00857900" w:rsidRDefault="00857900" w:rsidP="00F604EF">
      <w:bookmarkStart w:id="7" w:name="_Hlk147845546"/>
      <w:r>
        <w:t>This document supports teachers</w:t>
      </w:r>
      <w:r w:rsidR="00171503">
        <w:t xml:space="preserve"> of </w:t>
      </w:r>
      <w:r w:rsidR="002F0591">
        <w:t>Auslan</w:t>
      </w:r>
      <w:r w:rsidR="00171503">
        <w:t xml:space="preserve"> 7–10</w:t>
      </w:r>
      <w:r>
        <w:t xml:space="preserve">, </w:t>
      </w:r>
      <w:r w:rsidR="00171503">
        <w:t xml:space="preserve">their </w:t>
      </w:r>
      <w:r>
        <w:t>supervisors and the educational teams who provide universal support to schools.</w:t>
      </w:r>
      <w:r w:rsidR="00F604EF">
        <w:t xml:space="preserve"> </w:t>
      </w:r>
      <w:bookmarkStart w:id="8" w:name="_Hlk207355676"/>
      <w:r w:rsidR="00F604EF" w:rsidRPr="00F604EF">
        <w:t xml:space="preserve">For detailed advice on assessment in Auslan 7–10, please access ‘Assessment guidelines for the Auslan K–10 Syllabus’ from our </w:t>
      </w:r>
      <w:hyperlink r:id="rId8" w:history="1">
        <w:r w:rsidR="00F604EF" w:rsidRPr="00F604EF">
          <w:rPr>
            <w:rStyle w:val="Hyperlink"/>
          </w:rPr>
          <w:t>Auslan</w:t>
        </w:r>
      </w:hyperlink>
      <w:r w:rsidR="00F604EF" w:rsidRPr="00F604EF">
        <w:t xml:space="preserve"> webpage.</w:t>
      </w:r>
      <w:bookmarkEnd w:id="8"/>
    </w:p>
    <w:p w14:paraId="47924E1D" w14:textId="35F6BA72" w:rsidR="00A66B00" w:rsidRDefault="00A66B00" w:rsidP="00A66B00">
      <w:r>
        <w:t>Auslan is the language of the Deaf community of Australia, with its own grammar and vocabulary which are different from those of English. The Auslan K</w:t>
      </w:r>
      <w:r w:rsidR="005835FB">
        <w:t>–</w:t>
      </w:r>
      <w:r>
        <w:t>10 Syllabus focuses on the Northern dialect of Auslan.</w:t>
      </w:r>
    </w:p>
    <w:p w14:paraId="28704566" w14:textId="06ECB26D" w:rsidR="00E24FDA" w:rsidRDefault="00E24FDA" w:rsidP="00E24FDA">
      <w:bookmarkStart w:id="9" w:name="_Hlk181027081"/>
      <w:bookmarkEnd w:id="7"/>
      <w:r>
        <w:t>Students come to</w:t>
      </w:r>
      <w:r w:rsidR="009C67A0">
        <w:t xml:space="preserve"> the</w:t>
      </w:r>
      <w:r>
        <w:t xml:space="preserve"> learning of Auslan with a range of prior learning experiences, either in Auslan or another language. In Year</w:t>
      </w:r>
      <w:r w:rsidR="005835FB">
        <w:t>s 7–10</w:t>
      </w:r>
      <w:r>
        <w:t>, syllabus content is developed for 4 broad student groups to accommodate the range of learners</w:t>
      </w:r>
      <w:r w:rsidR="00887654">
        <w:t xml:space="preserve">. </w:t>
      </w:r>
      <w:r>
        <w:t>It is up to the teacher to develop a program that differentiates content for these groups</w:t>
      </w:r>
      <w:r w:rsidR="00887654">
        <w:t xml:space="preserve"> where required</w:t>
      </w:r>
      <w:r>
        <w:t>. The student groups are:</w:t>
      </w:r>
    </w:p>
    <w:p w14:paraId="7623274E" w14:textId="2EB650C6" w:rsidR="00E24FDA" w:rsidRPr="00E24FDA" w:rsidRDefault="00E24FDA" w:rsidP="009C67A0">
      <w:pPr>
        <w:pStyle w:val="ListBullet"/>
      </w:pPr>
      <w:r w:rsidRPr="00E24FDA">
        <w:t>students with no prior learning or experience of Auslan who are studying Auslan as an additional language (</w:t>
      </w:r>
      <w:r w:rsidR="005835FB">
        <w:t>‘</w:t>
      </w:r>
      <w:r w:rsidRPr="00E24FDA">
        <w:t>Additional language pathway</w:t>
      </w:r>
      <w:r w:rsidR="005835FB">
        <w:t>’</w:t>
      </w:r>
      <w:r w:rsidRPr="00E24FDA">
        <w:t>)</w:t>
      </w:r>
    </w:p>
    <w:p w14:paraId="3DA7BF97" w14:textId="6D702C7A" w:rsidR="00E24FDA" w:rsidRPr="00E24FDA" w:rsidRDefault="00E24FDA" w:rsidP="00AD3C6E">
      <w:pPr>
        <w:pStyle w:val="ListBullet"/>
      </w:pPr>
      <w:r w:rsidRPr="00E24FDA">
        <w:t>students with prior learning and/or experience of Auslan who are studying Auslan as an additional language (</w:t>
      </w:r>
      <w:r w:rsidR="005835FB">
        <w:t>‘</w:t>
      </w:r>
      <w:r w:rsidRPr="00E24FDA">
        <w:t>Prior learning and/or experience pathway</w:t>
      </w:r>
      <w:r w:rsidR="005835FB">
        <w:t>’</w:t>
      </w:r>
      <w:r w:rsidRPr="00E24FDA">
        <w:t>)</w:t>
      </w:r>
    </w:p>
    <w:p w14:paraId="676DDF31" w14:textId="2E9C070F" w:rsidR="00E24FDA" w:rsidRPr="00E24FDA" w:rsidRDefault="00E24FDA" w:rsidP="00AD3C6E">
      <w:pPr>
        <w:pStyle w:val="ListBullet"/>
      </w:pPr>
      <w:r w:rsidRPr="00E24FDA">
        <w:t>students who are studying Auslan as a first language. This may include students who are bilingual in Auslan and English, and students who have no other language to reference when they commence learning Auslan</w:t>
      </w:r>
      <w:r w:rsidR="006C66DA">
        <w:t xml:space="preserve"> (</w:t>
      </w:r>
      <w:r w:rsidR="005835FB">
        <w:t>‘</w:t>
      </w:r>
      <w:r w:rsidR="006C66DA">
        <w:t>First language pathway</w:t>
      </w:r>
      <w:r w:rsidR="005835FB">
        <w:t>’</w:t>
      </w:r>
      <w:r w:rsidR="006C66DA">
        <w:t>)</w:t>
      </w:r>
    </w:p>
    <w:p w14:paraId="7D1844BF" w14:textId="038F176D" w:rsidR="00E24FDA" w:rsidRPr="00E24FDA" w:rsidRDefault="00E24FDA" w:rsidP="00AD3C6E">
      <w:pPr>
        <w:pStyle w:val="ListBullet"/>
      </w:pPr>
      <w:r w:rsidRPr="00E24FDA">
        <w:t>students undertaking a course based on Life Skills outcomes and content.</w:t>
      </w:r>
      <w:r w:rsidR="007A1817">
        <w:t xml:space="preserve"> Consideration should be given to </w:t>
      </w:r>
      <w:r w:rsidR="007A1817" w:rsidRPr="00782FFE">
        <w:t>other ways of assisting the student to engage with the Stage 4 and/or Stage 5 outcomes, or prior stage outcomes if appropriate</w:t>
      </w:r>
      <w:r w:rsidR="007A1817">
        <w:t>, including</w:t>
      </w:r>
      <w:r w:rsidR="007A1817" w:rsidRPr="00782FFE">
        <w:t xml:space="preserve"> a range of </w:t>
      </w:r>
      <w:hyperlink r:id="rId9" w:history="1">
        <w:r w:rsidR="009C2425">
          <w:rPr>
            <w:rStyle w:val="Hyperlink"/>
          </w:rPr>
          <w:t>A</w:t>
        </w:r>
        <w:r w:rsidR="007A1817" w:rsidRPr="00782FFE">
          <w:rPr>
            <w:rStyle w:val="Hyperlink"/>
          </w:rPr>
          <w:t>djustments</w:t>
        </w:r>
      </w:hyperlink>
      <w:r w:rsidR="007A1817" w:rsidRPr="00782FFE">
        <w:t xml:space="preserve"> to teaching, learning and assessment activities.</w:t>
      </w:r>
      <w:r w:rsidR="007A1817">
        <w:t xml:space="preserve"> The needs of the individual student and the </w:t>
      </w:r>
      <w:hyperlink r:id="rId10" w:history="1">
        <w:r w:rsidR="009C2425">
          <w:rPr>
            <w:rStyle w:val="Hyperlink"/>
          </w:rPr>
          <w:t>C</w:t>
        </w:r>
        <w:r w:rsidR="007A1817" w:rsidRPr="00F1263C">
          <w:rPr>
            <w:rStyle w:val="Hyperlink"/>
          </w:rPr>
          <w:t>ollaborative curriculum planning</w:t>
        </w:r>
        <w:r w:rsidR="007A1817" w:rsidRPr="001011B6">
          <w:t xml:space="preserve"> pro</w:t>
        </w:r>
        <w:r w:rsidR="007A1817" w:rsidRPr="00E60C24">
          <w:t>cess</w:t>
        </w:r>
      </w:hyperlink>
      <w:r w:rsidR="007A1817">
        <w:t xml:space="preserve"> should be considered when assessing the eligibility of a student with an intellectual disability to undertake a course based on Life Skills outcomes </w:t>
      </w:r>
      <w:r w:rsidR="00863D33">
        <w:t xml:space="preserve">(from </w:t>
      </w:r>
      <w:r w:rsidR="005835FB" w:rsidRPr="008803B6">
        <w:t xml:space="preserve">NESA’s </w:t>
      </w:r>
      <w:hyperlink r:id="rId11" w:history="1">
        <w:r w:rsidR="005835FB" w:rsidRPr="005835FB">
          <w:rPr>
            <w:rStyle w:val="Hyperlink"/>
          </w:rPr>
          <w:t>Life Skills</w:t>
        </w:r>
      </w:hyperlink>
      <w:r w:rsidR="005835FB">
        <w:t xml:space="preserve"> webpage</w:t>
      </w:r>
      <w:r w:rsidR="007A1817">
        <w:t>)</w:t>
      </w:r>
      <w:r w:rsidR="00AD3C6E">
        <w:t>.</w:t>
      </w:r>
    </w:p>
    <w:p w14:paraId="52486F89" w14:textId="5797E020" w:rsidR="00E24FDA" w:rsidRDefault="00E24FDA" w:rsidP="00E24FDA">
      <w:r>
        <w:t>For a sample unit for Stage 4 Auslan with supporting resources</w:t>
      </w:r>
      <w:r w:rsidR="00F034FD">
        <w:t xml:space="preserve"> which provides content for students learning Auslan as an additional language,</w:t>
      </w:r>
      <w:r>
        <w:t xml:space="preserve"> please access the </w:t>
      </w:r>
      <w:bookmarkStart w:id="10" w:name="_Hlk181027103"/>
      <w:r>
        <w:fldChar w:fldCharType="begin"/>
      </w:r>
      <w:r>
        <w:instrText>HYPERLINK "https://education.nsw.gov.au/teaching-and-learning/curriculum/languages/planning-programming-and-assessing-languages-7-10" \l "Modern1"</w:instrText>
      </w:r>
      <w:r>
        <w:fldChar w:fldCharType="separate"/>
      </w:r>
      <w:r w:rsidRPr="008621D0">
        <w:rPr>
          <w:rStyle w:val="Hyperlink"/>
        </w:rPr>
        <w:t>Planning, programming and assessing languages 7–10</w:t>
      </w:r>
      <w:r>
        <w:fldChar w:fldCharType="end"/>
      </w:r>
      <w:r>
        <w:t xml:space="preserve"> webpage</w:t>
      </w:r>
      <w:bookmarkEnd w:id="10"/>
      <w:r>
        <w:t xml:space="preserve">. For detailed advice on assessment in Auslan 7–10, </w:t>
      </w:r>
      <w:r w:rsidR="00863D33">
        <w:t xml:space="preserve">including sample tasks, marking guidelines and sample answers, </w:t>
      </w:r>
      <w:r>
        <w:t>access ‘</w:t>
      </w:r>
      <w:r w:rsidRPr="009613E6">
        <w:t xml:space="preserve">Assessment guidelines for </w:t>
      </w:r>
      <w:r>
        <w:t>the Auslan</w:t>
      </w:r>
      <w:r w:rsidRPr="009613E6">
        <w:t xml:space="preserve"> K–10 Syllabus</w:t>
      </w:r>
      <w:r>
        <w:t>’ on the same page.</w:t>
      </w:r>
    </w:p>
    <w:p w14:paraId="4E70AF74" w14:textId="13854035" w:rsidR="00E17304" w:rsidRDefault="00E17304" w:rsidP="000E5614">
      <w:pPr>
        <w:pStyle w:val="Heading1"/>
      </w:pPr>
      <w:bookmarkStart w:id="11" w:name="_Toc207962280"/>
      <w:bookmarkEnd w:id="9"/>
      <w:r>
        <w:lastRenderedPageBreak/>
        <w:t>Understanding the syllabus</w:t>
      </w:r>
      <w:bookmarkEnd w:id="11"/>
    </w:p>
    <w:p w14:paraId="7A058B2B" w14:textId="600B523F" w:rsidR="00472ED0" w:rsidRPr="00472ED0" w:rsidRDefault="00472ED0" w:rsidP="008803B6">
      <w:pPr>
        <w:pStyle w:val="Heading2"/>
      </w:pPr>
      <w:bookmarkStart w:id="12" w:name="_Toc207962281"/>
      <w:r>
        <w:t>Focus areas</w:t>
      </w:r>
      <w:bookmarkEnd w:id="12"/>
    </w:p>
    <w:p w14:paraId="7072FEF4" w14:textId="14A4A36A" w:rsidR="00D970E1" w:rsidRDefault="00D970E1" w:rsidP="00D970E1">
      <w:r>
        <w:t xml:space="preserve">The </w:t>
      </w:r>
      <w:hyperlink r:id="rId12" w:history="1">
        <w:r>
          <w:rPr>
            <w:rStyle w:val="Hyperlink"/>
          </w:rPr>
          <w:t>Auslan K–10 Syllabus</w:t>
        </w:r>
      </w:hyperlink>
      <w:r>
        <w:t xml:space="preserve"> (2023) has 4 focus areas:</w:t>
      </w:r>
    </w:p>
    <w:p w14:paraId="06ABC2D7" w14:textId="77777777" w:rsidR="00D970E1" w:rsidRPr="00343376" w:rsidRDefault="00D970E1" w:rsidP="00D970E1">
      <w:pPr>
        <w:pStyle w:val="ListBullet"/>
        <w:rPr>
          <w:b/>
          <w:bCs/>
        </w:rPr>
      </w:pPr>
      <w:r w:rsidRPr="00343376">
        <w:rPr>
          <w:b/>
          <w:bCs/>
        </w:rPr>
        <w:t>Interacting</w:t>
      </w:r>
      <w:r>
        <w:rPr>
          <w:b/>
          <w:bCs/>
        </w:rPr>
        <w:t xml:space="preserve"> in Auslan</w:t>
      </w:r>
    </w:p>
    <w:p w14:paraId="065E70AD" w14:textId="77777777" w:rsidR="00D970E1" w:rsidRPr="00343376" w:rsidRDefault="00D970E1" w:rsidP="00D970E1">
      <w:pPr>
        <w:pStyle w:val="ListBullet"/>
        <w:rPr>
          <w:b/>
          <w:bCs/>
        </w:rPr>
      </w:pPr>
      <w:r w:rsidRPr="00343376">
        <w:rPr>
          <w:b/>
          <w:bCs/>
        </w:rPr>
        <w:t>Understanding texts</w:t>
      </w:r>
      <w:r>
        <w:rPr>
          <w:b/>
          <w:bCs/>
        </w:rPr>
        <w:t xml:space="preserve"> in Auslan</w:t>
      </w:r>
    </w:p>
    <w:p w14:paraId="701543A8" w14:textId="77777777" w:rsidR="00D970E1" w:rsidRPr="009F0889" w:rsidRDefault="00D970E1" w:rsidP="00D970E1">
      <w:pPr>
        <w:pStyle w:val="ListBullet"/>
      </w:pPr>
      <w:r w:rsidRPr="00343376">
        <w:rPr>
          <w:b/>
          <w:bCs/>
        </w:rPr>
        <w:t>Creating texts</w:t>
      </w:r>
      <w:r>
        <w:rPr>
          <w:b/>
          <w:bCs/>
        </w:rPr>
        <w:t xml:space="preserve"> in Auslan</w:t>
      </w:r>
    </w:p>
    <w:p w14:paraId="7AD187AD" w14:textId="77777777" w:rsidR="00D970E1" w:rsidRPr="00B345F7" w:rsidRDefault="00D970E1" w:rsidP="00D970E1">
      <w:pPr>
        <w:pStyle w:val="ListBullet"/>
      </w:pPr>
      <w:r>
        <w:rPr>
          <w:b/>
          <w:bCs/>
        </w:rPr>
        <w:t>Role of language, culture and identity</w:t>
      </w:r>
      <w:r w:rsidRPr="00B345F7">
        <w:t>.</w:t>
      </w:r>
    </w:p>
    <w:p w14:paraId="2A6F9F96" w14:textId="11B79BAA" w:rsidR="00472ED0" w:rsidRDefault="00472ED0" w:rsidP="008803B6">
      <w:r>
        <w:t xml:space="preserve">Through all focus areas, students learn to </w:t>
      </w:r>
      <w:r w:rsidRPr="009F0889">
        <w:t>communicate meaning in Auslan</w:t>
      </w:r>
      <w:r w:rsidRPr="00660506">
        <w:t xml:space="preserve"> </w:t>
      </w:r>
      <w:r>
        <w:t xml:space="preserve">and </w:t>
      </w:r>
      <w:r w:rsidRPr="00346364">
        <w:t>develop intercultural capability</w:t>
      </w:r>
      <w:r>
        <w:t xml:space="preserve"> in d/Deaf and hearing environments</w:t>
      </w:r>
      <w:r w:rsidRPr="00956485">
        <w:t>.</w:t>
      </w:r>
    </w:p>
    <w:p w14:paraId="1749F71D" w14:textId="12DB8C86" w:rsidR="00472ED0" w:rsidRDefault="00472ED0" w:rsidP="008803B6">
      <w:r w:rsidRPr="00956485">
        <w:rPr>
          <w:b/>
          <w:bCs/>
        </w:rPr>
        <w:t>Communicating meaning in Auslan</w:t>
      </w:r>
      <w:r>
        <w:t xml:space="preserve"> includes interacting, understanding and creating texts effectively in Auslan, including fingerspelling, vocabulary </w:t>
      </w:r>
      <w:r w:rsidR="00E6328E">
        <w:t xml:space="preserve">(for example, </w:t>
      </w:r>
      <w:r>
        <w:t>depicting and lexical signs</w:t>
      </w:r>
      <w:r w:rsidR="00E6328E">
        <w:t>)</w:t>
      </w:r>
      <w:r w:rsidR="001A63D7">
        <w:t>,</w:t>
      </w:r>
      <w:r>
        <w:t xml:space="preserve"> and grammar (for example, referring pronouns, manipulative verbs and constructed action), as well as effective use of signing space and non-manual features for contextual nuances.</w:t>
      </w:r>
    </w:p>
    <w:p w14:paraId="0B99E12A" w14:textId="1F57DC13" w:rsidR="00472ED0" w:rsidRDefault="00472ED0" w:rsidP="008803B6">
      <w:r w:rsidRPr="00956485">
        <w:rPr>
          <w:b/>
          <w:bCs/>
        </w:rPr>
        <w:t>Intercultural capability</w:t>
      </w:r>
      <w:r>
        <w:t xml:space="preserve"> is the capacity to exchange, understand and create meaning between people in Deaf and hearing communities.</w:t>
      </w:r>
    </w:p>
    <w:p w14:paraId="513D7D65" w14:textId="77777777" w:rsidR="00472ED0" w:rsidRDefault="00472ED0" w:rsidP="008803B6">
      <w:pPr>
        <w:pStyle w:val="Heading2"/>
      </w:pPr>
      <w:bookmarkStart w:id="13" w:name="_Toc207962282"/>
      <w:r>
        <w:t>Outcomes</w:t>
      </w:r>
      <w:bookmarkEnd w:id="13"/>
    </w:p>
    <w:p w14:paraId="534EFD98" w14:textId="2FD6746E" w:rsidR="00D970E1" w:rsidRDefault="00D970E1" w:rsidP="00472ED0">
      <w:r>
        <w:t>Each focus area has 4 stage-based outcomes.</w:t>
      </w:r>
    </w:p>
    <w:p w14:paraId="186392E7" w14:textId="77777777" w:rsidR="00D970E1" w:rsidRPr="00F75888" w:rsidRDefault="00D970E1" w:rsidP="00D970E1">
      <w:pPr>
        <w:rPr>
          <w:b/>
          <w:bCs/>
        </w:rPr>
      </w:pPr>
      <w:r w:rsidRPr="00F75888">
        <w:rPr>
          <w:b/>
          <w:bCs/>
        </w:rPr>
        <w:t>Stage 4</w:t>
      </w:r>
    </w:p>
    <w:p w14:paraId="3F0763DC" w14:textId="77777777" w:rsidR="00D970E1" w:rsidRPr="008B79AD" w:rsidRDefault="00D970E1" w:rsidP="00D970E1">
      <w:pPr>
        <w:pStyle w:val="ListBullet"/>
        <w:numPr>
          <w:ilvl w:val="0"/>
          <w:numId w:val="1"/>
        </w:numPr>
      </w:pPr>
      <w:r>
        <w:rPr>
          <w:b/>
          <w:bCs/>
        </w:rPr>
        <w:t>AU</w:t>
      </w:r>
      <w:r w:rsidRPr="008B79AD">
        <w:rPr>
          <w:b/>
          <w:bCs/>
        </w:rPr>
        <w:t>4-INT-01</w:t>
      </w:r>
      <w:r w:rsidRPr="008B79AD">
        <w:t xml:space="preserve"> </w:t>
      </w:r>
      <w:r w:rsidRPr="00A66B00">
        <w:t>exchanges information, opinions and ideas using a range of linguistic structures and protocols appropriate for different audiences</w:t>
      </w:r>
    </w:p>
    <w:p w14:paraId="198ED4C1" w14:textId="77777777" w:rsidR="00D970E1" w:rsidRPr="008B79AD" w:rsidRDefault="00D970E1" w:rsidP="00D970E1">
      <w:pPr>
        <w:pStyle w:val="ListBullet"/>
        <w:numPr>
          <w:ilvl w:val="0"/>
          <w:numId w:val="1"/>
        </w:numPr>
      </w:pPr>
      <w:r>
        <w:rPr>
          <w:b/>
          <w:bCs/>
        </w:rPr>
        <w:t>AU</w:t>
      </w:r>
      <w:r w:rsidRPr="008B79AD">
        <w:rPr>
          <w:b/>
          <w:bCs/>
        </w:rPr>
        <w:t>4-UND-01</w:t>
      </w:r>
      <w:r w:rsidRPr="008B79AD">
        <w:t xml:space="preserve"> </w:t>
      </w:r>
      <w:r w:rsidRPr="00A66B00">
        <w:t>explains how texts represent information, opinions and/or ideas and responds in Auslan and/or English</w:t>
      </w:r>
    </w:p>
    <w:p w14:paraId="17849DD3" w14:textId="77777777" w:rsidR="00D970E1" w:rsidRDefault="00D970E1" w:rsidP="00D970E1">
      <w:pPr>
        <w:pStyle w:val="ListBullet"/>
        <w:numPr>
          <w:ilvl w:val="0"/>
          <w:numId w:val="1"/>
        </w:numPr>
      </w:pPr>
      <w:r>
        <w:rPr>
          <w:b/>
          <w:bCs/>
        </w:rPr>
        <w:t>AU</w:t>
      </w:r>
      <w:r w:rsidRPr="008B79AD">
        <w:rPr>
          <w:b/>
          <w:bCs/>
        </w:rPr>
        <w:t>4-CR</w:t>
      </w:r>
      <w:r>
        <w:rPr>
          <w:b/>
          <w:bCs/>
        </w:rPr>
        <w:t>E</w:t>
      </w:r>
      <w:r w:rsidRPr="008B79AD">
        <w:rPr>
          <w:b/>
          <w:bCs/>
        </w:rPr>
        <w:t>-01</w:t>
      </w:r>
      <w:r w:rsidRPr="008B79AD">
        <w:t xml:space="preserve"> </w:t>
      </w:r>
      <w:r w:rsidRPr="00A66B00">
        <w:t>creates informative and imaginative texts for different contexts and audiences using a range of linguistic structures</w:t>
      </w:r>
    </w:p>
    <w:p w14:paraId="55A7537C" w14:textId="0ADDC590" w:rsidR="00D970E1" w:rsidRPr="008B79AD" w:rsidRDefault="00D970E1" w:rsidP="00D970E1">
      <w:pPr>
        <w:pStyle w:val="ListBullet"/>
        <w:numPr>
          <w:ilvl w:val="0"/>
          <w:numId w:val="1"/>
        </w:numPr>
      </w:pPr>
      <w:r>
        <w:rPr>
          <w:b/>
          <w:bCs/>
        </w:rPr>
        <w:lastRenderedPageBreak/>
        <w:t>AU4-RLC-01</w:t>
      </w:r>
      <w:r w:rsidRPr="00A66B00">
        <w:t xml:space="preserve"> explains the relationship between language, culture and identity</w:t>
      </w:r>
    </w:p>
    <w:p w14:paraId="0F3A9FDB" w14:textId="77777777" w:rsidR="00D970E1" w:rsidRPr="00F75888" w:rsidRDefault="00D970E1" w:rsidP="00D970E1">
      <w:pPr>
        <w:rPr>
          <w:b/>
          <w:bCs/>
        </w:rPr>
      </w:pPr>
      <w:r w:rsidRPr="00F75888">
        <w:rPr>
          <w:b/>
          <w:bCs/>
        </w:rPr>
        <w:t>Stage 5</w:t>
      </w:r>
    </w:p>
    <w:p w14:paraId="571345EF" w14:textId="77777777" w:rsidR="00D970E1" w:rsidRPr="00445C9F" w:rsidRDefault="00D970E1" w:rsidP="00D970E1">
      <w:pPr>
        <w:pStyle w:val="ListBullet"/>
        <w:numPr>
          <w:ilvl w:val="0"/>
          <w:numId w:val="1"/>
        </w:numPr>
      </w:pPr>
      <w:r>
        <w:rPr>
          <w:b/>
          <w:bCs/>
        </w:rPr>
        <w:t>AU</w:t>
      </w:r>
      <w:r w:rsidRPr="00D02EE6">
        <w:rPr>
          <w:b/>
          <w:bCs/>
        </w:rPr>
        <w:t>5-INT-01</w:t>
      </w:r>
      <w:r w:rsidRPr="00445C9F">
        <w:t xml:space="preserve"> </w:t>
      </w:r>
      <w:r w:rsidRPr="00B62B57">
        <w:t>exchanges information, opinions, ideas and perspectives by manipulating linguistic structures and using protocols appropriate for different audiences</w:t>
      </w:r>
    </w:p>
    <w:p w14:paraId="196ED691" w14:textId="77777777" w:rsidR="00D970E1" w:rsidRDefault="00D970E1" w:rsidP="00D970E1">
      <w:pPr>
        <w:pStyle w:val="ListBullet"/>
        <w:numPr>
          <w:ilvl w:val="0"/>
          <w:numId w:val="1"/>
        </w:numPr>
      </w:pPr>
      <w:r>
        <w:rPr>
          <w:b/>
          <w:bCs/>
        </w:rPr>
        <w:t>AU</w:t>
      </w:r>
      <w:r w:rsidRPr="00B62B57">
        <w:rPr>
          <w:b/>
          <w:bCs/>
        </w:rPr>
        <w:t>5-UND-01</w:t>
      </w:r>
      <w:r w:rsidRPr="00445C9F">
        <w:t xml:space="preserve"> </w:t>
      </w:r>
      <w:r w:rsidRPr="00B62B57">
        <w:t>analyses how texts represent information and/or perspectives and responds in Auslan and/or English</w:t>
      </w:r>
    </w:p>
    <w:p w14:paraId="4C2A2C00" w14:textId="77777777" w:rsidR="00D970E1" w:rsidRDefault="00D970E1" w:rsidP="00D970E1">
      <w:pPr>
        <w:pStyle w:val="ListBullet"/>
        <w:numPr>
          <w:ilvl w:val="0"/>
          <w:numId w:val="1"/>
        </w:numPr>
      </w:pPr>
      <w:r>
        <w:rPr>
          <w:b/>
          <w:bCs/>
        </w:rPr>
        <w:t>AU</w:t>
      </w:r>
      <w:r w:rsidRPr="00B62B57">
        <w:rPr>
          <w:b/>
          <w:bCs/>
        </w:rPr>
        <w:t>5-CR</w:t>
      </w:r>
      <w:r>
        <w:rPr>
          <w:b/>
          <w:bCs/>
        </w:rPr>
        <w:t>E</w:t>
      </w:r>
      <w:r w:rsidRPr="00B62B57">
        <w:rPr>
          <w:b/>
          <w:bCs/>
        </w:rPr>
        <w:t>-01</w:t>
      </w:r>
      <w:r w:rsidRPr="00445C9F">
        <w:t xml:space="preserve"> </w:t>
      </w:r>
      <w:r w:rsidRPr="00B62B57">
        <w:t>creates informative and imaginative texts for different contexts and audiences using complex linguistic structures</w:t>
      </w:r>
    </w:p>
    <w:p w14:paraId="08E6E61A" w14:textId="77777777" w:rsidR="00D970E1" w:rsidRDefault="00D970E1" w:rsidP="00D970E1">
      <w:pPr>
        <w:pStyle w:val="ListBullet"/>
        <w:numPr>
          <w:ilvl w:val="0"/>
          <w:numId w:val="1"/>
        </w:numPr>
      </w:pPr>
      <w:r>
        <w:rPr>
          <w:b/>
          <w:bCs/>
        </w:rPr>
        <w:t>AU5-RLC-01</w:t>
      </w:r>
      <w:r>
        <w:t xml:space="preserve"> </w:t>
      </w:r>
      <w:r w:rsidRPr="00B62B57">
        <w:t>analyses the interrelationship between language, culture and identity</w:t>
      </w:r>
    </w:p>
    <w:p w14:paraId="147F2221" w14:textId="14784CC0" w:rsidR="008D6E16" w:rsidRPr="00445C9F" w:rsidRDefault="008D6E16" w:rsidP="008D6E16">
      <w:pPr>
        <w:pStyle w:val="Imageattributioncaption"/>
      </w:pPr>
      <w:hyperlink r:id="rId13" w:history="1">
        <w:r w:rsidRPr="00D25E7E">
          <w:rPr>
            <w:rStyle w:val="Hyperlink"/>
          </w:rPr>
          <w:t>Auslan K–10 Syllabus</w:t>
        </w:r>
      </w:hyperlink>
      <w:r>
        <w:t xml:space="preserve"> © NSW Education Standards Authority (NESA) for and on behalf of the Crown in right of the State of New South Wales, 2023.</w:t>
      </w:r>
    </w:p>
    <w:p w14:paraId="2F0025CE" w14:textId="4BDB7E42" w:rsidR="00472ED0" w:rsidRDefault="00472ED0" w:rsidP="008803B6">
      <w:pPr>
        <w:pStyle w:val="Heading2"/>
      </w:pPr>
      <w:bookmarkStart w:id="14" w:name="_Toc207962283"/>
      <w:r>
        <w:t>Content</w:t>
      </w:r>
      <w:bookmarkEnd w:id="14"/>
    </w:p>
    <w:p w14:paraId="6A28DE62" w14:textId="7593458B" w:rsidR="008D6E16" w:rsidRDefault="00987600" w:rsidP="004A4911">
      <w:r>
        <w:t xml:space="preserve">Each stage-based outcome includes content. </w:t>
      </w:r>
      <w:r w:rsidR="004A4911">
        <w:t>The content in the syllabus is represented through content groups, student groups and content dot points,</w:t>
      </w:r>
      <w:r w:rsidR="004A4911" w:rsidRPr="009613E6">
        <w:t xml:space="preserve"> </w:t>
      </w:r>
      <w:r w:rsidR="004A4911">
        <w:t>as seen in the figure below.</w:t>
      </w:r>
    </w:p>
    <w:p w14:paraId="3CE854E8" w14:textId="1A697DEC" w:rsidR="008D6E16" w:rsidRDefault="008D6E16" w:rsidP="008D6E16">
      <w:pPr>
        <w:pStyle w:val="Caption"/>
      </w:pPr>
      <w:r>
        <w:t xml:space="preserve">Figure </w:t>
      </w:r>
      <w:r>
        <w:fldChar w:fldCharType="begin"/>
      </w:r>
      <w:r>
        <w:instrText xml:space="preserve"> SEQ Figure \* ARABIC </w:instrText>
      </w:r>
      <w:r>
        <w:fldChar w:fldCharType="separate"/>
      </w:r>
      <w:r w:rsidR="00BA3ED8">
        <w:rPr>
          <w:noProof/>
        </w:rPr>
        <w:t>1</w:t>
      </w:r>
      <w:r>
        <w:fldChar w:fldCharType="end"/>
      </w:r>
      <w:r>
        <w:t xml:space="preserve"> – </w:t>
      </w:r>
      <w:r w:rsidRPr="00110582">
        <w:t>syllabus content groups, student groups and content</w:t>
      </w:r>
    </w:p>
    <w:p w14:paraId="4D9BB8AD" w14:textId="78838F99" w:rsidR="004A4911" w:rsidRDefault="004A4911" w:rsidP="004A4911">
      <w:r w:rsidRPr="00245CAE">
        <w:rPr>
          <w:noProof/>
        </w:rPr>
        <w:drawing>
          <wp:inline distT="0" distB="0" distL="0" distR="0" wp14:anchorId="1F8BE555" wp14:editId="5F1A0706">
            <wp:extent cx="4637836" cy="3695778"/>
            <wp:effectExtent l="0" t="0" r="0" b="0"/>
            <wp:docPr id="738199202" name="Picture 1" descr="A table depicting the 3 content group, student group and content dot points for the focus area 'Interacting in Aus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0694" name="Picture 1" descr="A table depicting the 3 content group, student group and content dot points for the focus area 'Interacting in Auslan'."/>
                    <pic:cNvPicPr/>
                  </pic:nvPicPr>
                  <pic:blipFill>
                    <a:blip r:embed="rId14"/>
                    <a:stretch>
                      <a:fillRect/>
                    </a:stretch>
                  </pic:blipFill>
                  <pic:spPr>
                    <a:xfrm>
                      <a:off x="0" y="0"/>
                      <a:ext cx="4705605" cy="3749782"/>
                    </a:xfrm>
                    <a:prstGeom prst="rect">
                      <a:avLst/>
                    </a:prstGeom>
                  </pic:spPr>
                </pic:pic>
              </a:graphicData>
            </a:graphic>
          </wp:inline>
        </w:drawing>
      </w:r>
    </w:p>
    <w:p w14:paraId="6A08A55A" w14:textId="73B2B4D3" w:rsidR="004A4911" w:rsidRDefault="00017F36" w:rsidP="004A4911">
      <w:pPr>
        <w:pStyle w:val="Imageattributioncaption"/>
      </w:pPr>
      <w:r>
        <w:lastRenderedPageBreak/>
        <w:t>This i</w:t>
      </w:r>
      <w:r w:rsidR="004A4911">
        <w:t xml:space="preserve">mage </w:t>
      </w:r>
      <w:r>
        <w:t>has been adapted</w:t>
      </w:r>
      <w:r w:rsidR="004A4911">
        <w:t xml:space="preserve"> from </w:t>
      </w:r>
      <w:r>
        <w:t xml:space="preserve">the </w:t>
      </w:r>
      <w:hyperlink r:id="rId15" w:history="1">
        <w:r w:rsidR="004A4911" w:rsidRPr="00211012">
          <w:rPr>
            <w:rStyle w:val="Hyperlink"/>
          </w:rPr>
          <w:t>Auslan K–10 Syllabus</w:t>
        </w:r>
      </w:hyperlink>
      <w:r w:rsidR="004A4911">
        <w:t xml:space="preserve"> © NSW Education Standards Authority (NESA) for and on behalf of the Crown in right of the State of New South Wales, 2023.</w:t>
      </w:r>
    </w:p>
    <w:p w14:paraId="6F1EDAAC" w14:textId="44EA4A45" w:rsidR="00B009F3" w:rsidRDefault="00B009F3" w:rsidP="00B009F3">
      <w:proofErr w:type="gramStart"/>
      <w:r>
        <w:t>All of</w:t>
      </w:r>
      <w:proofErr w:type="gramEnd"/>
      <w:r>
        <w:t xml:space="preserve"> the content is considered ‘essential learning’ for students to demonstrate achievement of the outcome. As such, when designing your </w:t>
      </w:r>
      <w:r w:rsidR="00802FD1">
        <w:t xml:space="preserve">scope and sequences and </w:t>
      </w:r>
      <w:r>
        <w:t xml:space="preserve">units, </w:t>
      </w:r>
      <w:r w:rsidR="007B621C">
        <w:t xml:space="preserve">you should </w:t>
      </w:r>
      <w:r>
        <w:t>program for all content, adjusting the time required for attainment, depending on student ability and proficiency.</w:t>
      </w:r>
    </w:p>
    <w:p w14:paraId="0DB7E07D" w14:textId="74F36B1A" w:rsidR="00B009F3" w:rsidRDefault="00B009F3" w:rsidP="00B009F3">
      <w:r>
        <w:t>The examples in the digital curriculum and the teaching advice provide guidance on how the outcomes and content are to be interpreted and applied. They also provide examples of themes you could include in your units. By ascertaining students’ learner entry point</w:t>
      </w:r>
      <w:r w:rsidR="007B621C">
        <w:t>s</w:t>
      </w:r>
      <w:r>
        <w:t xml:space="preserve">, which includes their prior language experience, their existing language skills and their interests, you can draw on relevant content to design </w:t>
      </w:r>
      <w:proofErr w:type="gramStart"/>
      <w:r>
        <w:t>learning</w:t>
      </w:r>
      <w:proofErr w:type="gramEnd"/>
      <w:r>
        <w:t xml:space="preserve"> which is engaging</w:t>
      </w:r>
      <w:r w:rsidR="007B621C">
        <w:t>,</w:t>
      </w:r>
      <w:r>
        <w:t xml:space="preserve"> as well as age and stage appropriate.</w:t>
      </w:r>
    </w:p>
    <w:p w14:paraId="622BD361" w14:textId="2A84F4E5" w:rsidR="00B009F3" w:rsidRDefault="00B009F3" w:rsidP="00B009F3">
      <w:r>
        <w:t>In reviewing and planning for the content, the following diagram may assist you to understand the layout of the syllabus</w:t>
      </w:r>
      <w:r w:rsidR="007B621C">
        <w:t>.</w:t>
      </w:r>
    </w:p>
    <w:p w14:paraId="59AEE4F4" w14:textId="1DC0E523" w:rsidR="008D6E16" w:rsidRDefault="008D6E16" w:rsidP="008D6E16">
      <w:pPr>
        <w:pStyle w:val="Caption"/>
      </w:pPr>
      <w:r>
        <w:t xml:space="preserve">Figure </w:t>
      </w:r>
      <w:r>
        <w:fldChar w:fldCharType="begin"/>
      </w:r>
      <w:r>
        <w:instrText xml:space="preserve"> SEQ Figure \* ARABIC </w:instrText>
      </w:r>
      <w:r>
        <w:fldChar w:fldCharType="separate"/>
      </w:r>
      <w:r w:rsidR="00BA3ED8">
        <w:rPr>
          <w:noProof/>
        </w:rPr>
        <w:t>2</w:t>
      </w:r>
      <w:r>
        <w:fldChar w:fldCharType="end"/>
      </w:r>
      <w:r>
        <w:t xml:space="preserve"> – </w:t>
      </w:r>
      <w:r w:rsidRPr="00A7292C">
        <w:t>organisation of content groups</w:t>
      </w:r>
    </w:p>
    <w:p w14:paraId="63F26AC3" w14:textId="09CB6CC8" w:rsidR="006B7DFF" w:rsidRPr="006B7DFF" w:rsidRDefault="006B7DFF" w:rsidP="008803B6">
      <w:r>
        <w:rPr>
          <w:noProof/>
        </w:rPr>
        <w:drawing>
          <wp:inline distT="0" distB="0" distL="0" distR="0" wp14:anchorId="5019E268" wp14:editId="190BF58E">
            <wp:extent cx="6469707" cy="4333875"/>
            <wp:effectExtent l="0" t="0" r="7620" b="0"/>
            <wp:docPr id="1389157220" name="Picture 1" descr="Stage 4 ‘Interacting in Auslan’ content, illustrating how the syllabus is orga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57220" name="Picture 1" descr="Stage 4 ‘Interacting in Auslan’ content, illustrating how the syllabus is organis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0125" b="4994"/>
                    <a:stretch>
                      <a:fillRect/>
                    </a:stretch>
                  </pic:blipFill>
                  <pic:spPr bwMode="auto">
                    <a:xfrm>
                      <a:off x="0" y="0"/>
                      <a:ext cx="6488707" cy="4346603"/>
                    </a:xfrm>
                    <a:prstGeom prst="rect">
                      <a:avLst/>
                    </a:prstGeom>
                    <a:noFill/>
                    <a:ln>
                      <a:noFill/>
                    </a:ln>
                    <a:extLst>
                      <a:ext uri="{53640926-AAD7-44D8-BBD7-CCE9431645EC}">
                        <a14:shadowObscured xmlns:a14="http://schemas.microsoft.com/office/drawing/2010/main"/>
                      </a:ext>
                    </a:extLst>
                  </pic:spPr>
                </pic:pic>
              </a:graphicData>
            </a:graphic>
          </wp:inline>
        </w:drawing>
      </w:r>
    </w:p>
    <w:p w14:paraId="69A56A33" w14:textId="3B23DBA8" w:rsidR="00B009F3" w:rsidRDefault="00017F36" w:rsidP="00B009F3">
      <w:pPr>
        <w:pStyle w:val="Imageattributioncaption"/>
      </w:pPr>
      <w:r>
        <w:t>This i</w:t>
      </w:r>
      <w:r w:rsidR="00B009F3">
        <w:t xml:space="preserve">mage </w:t>
      </w:r>
      <w:r>
        <w:t>has been adapted</w:t>
      </w:r>
      <w:r w:rsidR="00B009F3">
        <w:t xml:space="preserve"> from </w:t>
      </w:r>
      <w:r>
        <w:t xml:space="preserve">the </w:t>
      </w:r>
      <w:hyperlink r:id="rId17" w:history="1">
        <w:r w:rsidR="00B009F3" w:rsidRPr="004379F0">
          <w:rPr>
            <w:rStyle w:val="Hyperlink"/>
          </w:rPr>
          <w:t>Auslan K–10 Syllabus</w:t>
        </w:r>
      </w:hyperlink>
      <w:r w:rsidR="00B009F3">
        <w:t xml:space="preserve"> © NSW Education Standards Authority (NESA) for and on behalf of the Crown in right of the State of New South Wales, 2023.</w:t>
      </w:r>
    </w:p>
    <w:p w14:paraId="1BAAE2A1" w14:textId="11BFB239" w:rsidR="007F544F" w:rsidRDefault="007F544F" w:rsidP="007F544F">
      <w:r w:rsidRPr="00C53711">
        <w:lastRenderedPageBreak/>
        <w:t>All the teaching, learning and assessment activities you design for your program should focus on developing students’ ability to communicate in Auslan, using effective and culturally</w:t>
      </w:r>
      <w:r w:rsidR="001011B6">
        <w:t>-</w:t>
      </w:r>
      <w:r w:rsidRPr="00C53711">
        <w:t xml:space="preserve">appropriate communication strategies to engage the receiver. This includes </w:t>
      </w:r>
      <w:r w:rsidRPr="00C53711">
        <w:rPr>
          <w:iCs/>
        </w:rPr>
        <w:t>instruction on culturally</w:t>
      </w:r>
      <w:r w:rsidR="001011B6">
        <w:rPr>
          <w:iCs/>
        </w:rPr>
        <w:t>-</w:t>
      </w:r>
      <w:r w:rsidRPr="00C53711">
        <w:rPr>
          <w:iCs/>
        </w:rPr>
        <w:t>appropriate interaction protocols, such as entry/exit cues, turn-taking, backchanne</w:t>
      </w:r>
      <w:r w:rsidR="00B10762">
        <w:rPr>
          <w:iCs/>
        </w:rPr>
        <w:t>l</w:t>
      </w:r>
      <w:r w:rsidRPr="00C53711">
        <w:rPr>
          <w:iCs/>
        </w:rPr>
        <w:t xml:space="preserve">ling and respectful visual attention. These support effective communication and intercultural understanding. </w:t>
      </w:r>
      <w:r w:rsidRPr="00C53711">
        <w:t>Where possible, teachers are encouraged to collaborate with members of the local Deaf community and Deaf-led organisations.</w:t>
      </w:r>
    </w:p>
    <w:p w14:paraId="5905FE3F" w14:textId="77777777" w:rsidR="00AD3C6E" w:rsidRDefault="00AD3C6E">
      <w:pPr>
        <w:suppressAutoHyphens w:val="0"/>
        <w:spacing w:before="0" w:after="160" w:line="259" w:lineRule="auto"/>
        <w:rPr>
          <w:rFonts w:eastAsiaTheme="majorEastAsia"/>
          <w:bCs/>
          <w:color w:val="002664"/>
          <w:sz w:val="40"/>
          <w:szCs w:val="52"/>
        </w:rPr>
      </w:pPr>
      <w:r>
        <w:br w:type="page"/>
      </w:r>
    </w:p>
    <w:p w14:paraId="7FCEF3EC" w14:textId="6E128F07" w:rsidR="00857900" w:rsidRDefault="00857900" w:rsidP="000E5614">
      <w:pPr>
        <w:pStyle w:val="Heading1"/>
      </w:pPr>
      <w:bookmarkStart w:id="15" w:name="_Toc207962284"/>
      <w:r>
        <w:lastRenderedPageBreak/>
        <w:t>Programming</w:t>
      </w:r>
      <w:bookmarkEnd w:id="15"/>
    </w:p>
    <w:p w14:paraId="0DEE108F" w14:textId="63DC1AAF" w:rsidR="008A1B04" w:rsidRDefault="000C0922" w:rsidP="004635BB">
      <w:r w:rsidRPr="008A1B04">
        <w:rPr>
          <w:b/>
          <w:bCs/>
        </w:rPr>
        <w:t>Programming</w:t>
      </w:r>
      <w:r w:rsidRPr="00E45C26">
        <w:t xml:space="preserve"> is the process through which teachers select and sequence teaching, learning and assessment experiences which cater for the diversity of learners in a particular </w:t>
      </w:r>
      <w:r w:rsidR="008A1B04">
        <w:t xml:space="preserve">year or </w:t>
      </w:r>
      <w:r w:rsidR="00D35957">
        <w:t>s</w:t>
      </w:r>
      <w:r w:rsidR="008A1B04">
        <w:t>tage</w:t>
      </w:r>
      <w:r w:rsidRPr="00E45C26">
        <w:t>.</w:t>
      </w:r>
    </w:p>
    <w:p w14:paraId="066EC553" w14:textId="2CABB383" w:rsidR="000C0922" w:rsidRDefault="008A1B04" w:rsidP="004635BB">
      <w:r>
        <w:t>A</w:t>
      </w:r>
      <w:r w:rsidR="000C0922" w:rsidRPr="00E45C26">
        <w:t xml:space="preserve"> </w:t>
      </w:r>
      <w:r w:rsidR="000C0922" w:rsidRPr="008A1B04">
        <w:rPr>
          <w:b/>
          <w:bCs/>
        </w:rPr>
        <w:t>program</w:t>
      </w:r>
      <w:r w:rsidR="000C0922" w:rsidRPr="00E45C26">
        <w:t xml:space="preserve"> is </w:t>
      </w:r>
      <w:proofErr w:type="gramStart"/>
      <w:r w:rsidR="000C0922" w:rsidRPr="00E45C26">
        <w:t>all of</w:t>
      </w:r>
      <w:proofErr w:type="gramEnd"/>
      <w:r w:rsidR="000C0922" w:rsidRPr="00E45C26">
        <w:t xml:space="preserve"> the documents involved in the overall planning for each language and </w:t>
      </w:r>
      <w:r w:rsidR="0058079C">
        <w:t xml:space="preserve">year or </w:t>
      </w:r>
      <w:r w:rsidR="00D35957">
        <w:t>s</w:t>
      </w:r>
      <w:r w:rsidR="0058079C">
        <w:t>tage</w:t>
      </w:r>
      <w:r w:rsidR="000C0922" w:rsidRPr="00E45C26">
        <w:t>.</w:t>
      </w:r>
    </w:p>
    <w:p w14:paraId="6294C376" w14:textId="77777777" w:rsidR="000C0922" w:rsidRDefault="000C0922" w:rsidP="000C0922">
      <w:r w:rsidRPr="00E45C26">
        <w:t>Effective programs enable teachers to:</w:t>
      </w:r>
    </w:p>
    <w:p w14:paraId="001B7C8F" w14:textId="77777777" w:rsidR="000C0922" w:rsidRPr="003723FB" w:rsidRDefault="000C0922" w:rsidP="003723FB">
      <w:pPr>
        <w:pStyle w:val="ListBullet"/>
      </w:pPr>
      <w:r w:rsidRPr="003723FB">
        <w:t>plan for the delivery of syllabus outcomes and content</w:t>
      </w:r>
    </w:p>
    <w:p w14:paraId="398622A3" w14:textId="77777777" w:rsidR="000C0922" w:rsidRPr="003723FB" w:rsidRDefault="000C0922" w:rsidP="003723FB">
      <w:pPr>
        <w:pStyle w:val="ListBullet"/>
      </w:pPr>
      <w:r w:rsidRPr="003723FB">
        <w:t>improve student learning outcomes</w:t>
      </w:r>
    </w:p>
    <w:p w14:paraId="69EB92E4" w14:textId="77777777" w:rsidR="000C0922" w:rsidRPr="003723FB" w:rsidRDefault="000C0922" w:rsidP="003723FB">
      <w:pPr>
        <w:pStyle w:val="ListBullet"/>
      </w:pPr>
      <w:r w:rsidRPr="003723FB">
        <w:t>respond to student learning needs, school context, self-reflection and evaluation</w:t>
      </w:r>
    </w:p>
    <w:p w14:paraId="0D6F2E97" w14:textId="77777777" w:rsidR="000C0922" w:rsidRPr="003723FB" w:rsidRDefault="000C0922" w:rsidP="003723FB">
      <w:pPr>
        <w:pStyle w:val="ListBullet"/>
      </w:pPr>
      <w:r w:rsidRPr="003723FB">
        <w:t>record planned learning experiences of how syllabus requirements are met.</w:t>
      </w:r>
    </w:p>
    <w:p w14:paraId="308E7F65" w14:textId="7CCB4217" w:rsidR="0058079C" w:rsidRDefault="0058079C" w:rsidP="0058079C">
      <w:r>
        <w:t xml:space="preserve">Programs are evidence of compliance in </w:t>
      </w:r>
      <w:r w:rsidR="005835FB" w:rsidRPr="008803B6">
        <w:t xml:space="preserve">NESA’s </w:t>
      </w:r>
      <w:hyperlink r:id="rId18" w:history="1">
        <w:r w:rsidR="005835FB" w:rsidRPr="005835FB">
          <w:rPr>
            <w:rStyle w:val="Hyperlink"/>
          </w:rPr>
          <w:t>Registration process</w:t>
        </w:r>
      </w:hyperlink>
      <w:r w:rsidR="005835FB" w:rsidRPr="008803B6">
        <w:t xml:space="preserve"> </w:t>
      </w:r>
      <w:r w:rsidR="005835FB">
        <w:t>webpage</w:t>
      </w:r>
      <w:r>
        <w:t>.</w:t>
      </w:r>
    </w:p>
    <w:p w14:paraId="299C858F" w14:textId="1E8E951F" w:rsidR="000C0922" w:rsidRDefault="000C0922" w:rsidP="0058079C">
      <w:r>
        <w:t xml:space="preserve">The department also sets additional requirements, outlined in the </w:t>
      </w:r>
      <w:r w:rsidR="002E25F2">
        <w:t>‘</w:t>
      </w:r>
      <w:hyperlink r:id="rId19" w:history="1">
        <w:r w:rsidR="002E25F2" w:rsidRPr="00273EF9">
          <w:rPr>
            <w:rStyle w:val="Hyperlink"/>
          </w:rPr>
          <w:t xml:space="preserve">Curriculum </w:t>
        </w:r>
        <w:r w:rsidR="0049495D" w:rsidRPr="00273EF9">
          <w:rPr>
            <w:rStyle w:val="Hyperlink"/>
          </w:rPr>
          <w:t>p</w:t>
        </w:r>
        <w:r w:rsidR="002E25F2" w:rsidRPr="00273EF9">
          <w:rPr>
            <w:rStyle w:val="Hyperlink"/>
          </w:rPr>
          <w:t xml:space="preserve">lanning and </w:t>
        </w:r>
        <w:r w:rsidR="0049495D" w:rsidRPr="00273EF9">
          <w:rPr>
            <w:rStyle w:val="Hyperlink"/>
          </w:rPr>
          <w:t>p</w:t>
        </w:r>
        <w:r w:rsidR="002E25F2" w:rsidRPr="00273EF9">
          <w:rPr>
            <w:rStyle w:val="Hyperlink"/>
          </w:rPr>
          <w:t xml:space="preserve">rogramming, </w:t>
        </w:r>
        <w:r w:rsidR="0049495D" w:rsidRPr="00273EF9">
          <w:rPr>
            <w:rStyle w:val="Hyperlink"/>
          </w:rPr>
          <w:t>a</w:t>
        </w:r>
        <w:r w:rsidR="002E25F2" w:rsidRPr="00273EF9">
          <w:rPr>
            <w:rStyle w:val="Hyperlink"/>
          </w:rPr>
          <w:t xml:space="preserve">ssessing and </w:t>
        </w:r>
        <w:r w:rsidR="0049495D" w:rsidRPr="00273EF9">
          <w:rPr>
            <w:rStyle w:val="Hyperlink"/>
          </w:rPr>
          <w:t>r</w:t>
        </w:r>
        <w:r w:rsidR="002E25F2" w:rsidRPr="00273EF9">
          <w:rPr>
            <w:rStyle w:val="Hyperlink"/>
          </w:rPr>
          <w:t xml:space="preserve">eporting to </w:t>
        </w:r>
        <w:r w:rsidR="0049495D" w:rsidRPr="00273EF9">
          <w:rPr>
            <w:rStyle w:val="Hyperlink"/>
          </w:rPr>
          <w:t>p</w:t>
        </w:r>
        <w:r w:rsidR="002E25F2" w:rsidRPr="00273EF9">
          <w:rPr>
            <w:rStyle w:val="Hyperlink"/>
          </w:rPr>
          <w:t>arents K</w:t>
        </w:r>
        <w:r w:rsidR="0049495D" w:rsidRPr="00273EF9">
          <w:rPr>
            <w:rStyle w:val="Hyperlink"/>
          </w:rPr>
          <w:t>-</w:t>
        </w:r>
        <w:r w:rsidR="002E25F2" w:rsidRPr="00273EF9">
          <w:rPr>
            <w:rStyle w:val="Hyperlink"/>
          </w:rPr>
          <w:t xml:space="preserve">12 </w:t>
        </w:r>
        <w:r w:rsidR="0049495D" w:rsidRPr="00273EF9">
          <w:rPr>
            <w:rStyle w:val="Hyperlink"/>
          </w:rPr>
          <w:t>p</w:t>
        </w:r>
        <w:r w:rsidR="002E25F2" w:rsidRPr="00273EF9">
          <w:rPr>
            <w:rStyle w:val="Hyperlink"/>
          </w:rPr>
          <w:t>olicy</w:t>
        </w:r>
      </w:hyperlink>
      <w:r w:rsidR="002E25F2" w:rsidRPr="00A63A55">
        <w:rPr>
          <w:rStyle w:val="Hyperlink"/>
          <w:color w:val="auto"/>
          <w:u w:val="none"/>
        </w:rPr>
        <w:t xml:space="preserve">’ available in the </w:t>
      </w:r>
      <w:r w:rsidR="0049495D" w:rsidRPr="00273EF9">
        <w:t>P</w:t>
      </w:r>
      <w:r w:rsidR="002E25F2" w:rsidRPr="00273EF9">
        <w:t xml:space="preserve">olicy </w:t>
      </w:r>
      <w:r w:rsidR="0049495D" w:rsidRPr="00273EF9">
        <w:t>L</w:t>
      </w:r>
      <w:r w:rsidR="002E25F2" w:rsidRPr="00273EF9">
        <w:t>ibrary</w:t>
      </w:r>
      <w:r w:rsidR="002E25F2" w:rsidRPr="00A63A55">
        <w:rPr>
          <w:rStyle w:val="Hyperlink"/>
          <w:color w:val="auto"/>
          <w:u w:val="none"/>
        </w:rPr>
        <w:t>.</w:t>
      </w:r>
    </w:p>
    <w:p w14:paraId="74BC9364" w14:textId="16CE0BB6" w:rsidR="000C0922" w:rsidRDefault="000C0922" w:rsidP="0058079C">
      <w:r w:rsidRPr="00E45C26">
        <w:t xml:space="preserve">A program </w:t>
      </w:r>
      <w:r w:rsidR="0058079C">
        <w:t xml:space="preserve">also </w:t>
      </w:r>
      <w:r>
        <w:t>allows for continuity of quality learning for students</w:t>
      </w:r>
      <w:r w:rsidR="008A1B04">
        <w:t xml:space="preserve">, by allowing </w:t>
      </w:r>
      <w:r>
        <w:t xml:space="preserve">other teachers to </w:t>
      </w:r>
      <w:r w:rsidRPr="00E45C26">
        <w:t>continue teaching students if required, for example during periods of absence.</w:t>
      </w:r>
    </w:p>
    <w:p w14:paraId="4616E861" w14:textId="20F6212D" w:rsidR="0058079C" w:rsidRDefault="0058079C" w:rsidP="004635BB">
      <w:r>
        <w:t xml:space="preserve">This document guides you through the elements of a </w:t>
      </w:r>
      <w:proofErr w:type="gramStart"/>
      <w:r>
        <w:t>program, and</w:t>
      </w:r>
      <w:proofErr w:type="gramEnd"/>
      <w:r>
        <w:t xml:space="preserve"> links each element to the </w:t>
      </w:r>
      <w:r w:rsidR="000C474D">
        <w:t>Auslan</w:t>
      </w:r>
      <w:r>
        <w:t xml:space="preserve"> K</w:t>
      </w:r>
      <w:r w:rsidR="00B15B96">
        <w:t>–</w:t>
      </w:r>
      <w:r>
        <w:t>10 Syllabus within the context of teaching</w:t>
      </w:r>
      <w:r w:rsidR="00161EEB">
        <w:t xml:space="preserve"> Auslan</w:t>
      </w:r>
      <w:r w:rsidR="00220A30">
        <w:t xml:space="preserve"> in Years</w:t>
      </w:r>
      <w:r>
        <w:t xml:space="preserve"> 7</w:t>
      </w:r>
      <w:r w:rsidR="00E279D2">
        <w:t>–</w:t>
      </w:r>
      <w:r>
        <w:t>10.</w:t>
      </w:r>
    </w:p>
    <w:p w14:paraId="75D70CD5" w14:textId="77777777" w:rsidR="00273EF9" w:rsidRDefault="00273EF9">
      <w:pPr>
        <w:suppressAutoHyphens w:val="0"/>
        <w:spacing w:before="0" w:after="160" w:line="259" w:lineRule="auto"/>
        <w:rPr>
          <w:rFonts w:eastAsiaTheme="majorEastAsia"/>
          <w:bCs/>
          <w:color w:val="002664"/>
          <w:sz w:val="36"/>
          <w:szCs w:val="48"/>
        </w:rPr>
      </w:pPr>
      <w:r>
        <w:br w:type="page"/>
      </w:r>
    </w:p>
    <w:p w14:paraId="1F65CF21" w14:textId="16B6974C" w:rsidR="000C0922" w:rsidRPr="00C5515B" w:rsidRDefault="000C0922" w:rsidP="007D2B7C">
      <w:pPr>
        <w:pStyle w:val="Heading2"/>
      </w:pPr>
      <w:bookmarkStart w:id="16" w:name="_Toc207962285"/>
      <w:r w:rsidRPr="00C5515B">
        <w:lastRenderedPageBreak/>
        <w:t>Elements of a program</w:t>
      </w:r>
      <w:bookmarkEnd w:id="16"/>
    </w:p>
    <w:p w14:paraId="40CF7CEB" w14:textId="421AB98E" w:rsidR="000C0922" w:rsidRDefault="000C0922" w:rsidP="000E5614">
      <w:r w:rsidRPr="00E45C26">
        <w:t xml:space="preserve">For each year </w:t>
      </w:r>
      <w:r w:rsidR="008A1B04">
        <w:t xml:space="preserve">or </w:t>
      </w:r>
      <w:r w:rsidR="00D35957">
        <w:t>s</w:t>
      </w:r>
      <w:r w:rsidR="008A1B04">
        <w:t>tage</w:t>
      </w:r>
      <w:r w:rsidRPr="00E45C26">
        <w:t>, you need to have a program that includes the elements listed below.</w:t>
      </w:r>
    </w:p>
    <w:p w14:paraId="02CE3B5F" w14:textId="60BA1391" w:rsidR="000D1387" w:rsidRDefault="000D1387" w:rsidP="000D1387">
      <w:pPr>
        <w:pStyle w:val="Caption"/>
      </w:pPr>
      <w:r>
        <w:t xml:space="preserve">Figure </w:t>
      </w:r>
      <w:r>
        <w:fldChar w:fldCharType="begin"/>
      </w:r>
      <w:r>
        <w:instrText xml:space="preserve"> SEQ Figure \* ARABIC </w:instrText>
      </w:r>
      <w:r>
        <w:fldChar w:fldCharType="separate"/>
      </w:r>
      <w:r w:rsidR="00BA3ED8">
        <w:rPr>
          <w:noProof/>
        </w:rPr>
        <w:t>3</w:t>
      </w:r>
      <w:r>
        <w:fldChar w:fldCharType="end"/>
      </w:r>
      <w:r>
        <w:t xml:space="preserve"> – </w:t>
      </w:r>
      <w:r w:rsidRPr="00EB2CDF">
        <w:t>elements of a program</w:t>
      </w:r>
    </w:p>
    <w:p w14:paraId="6DC30BA9" w14:textId="6173EF9A" w:rsidR="002E25F2" w:rsidRPr="002E25F2" w:rsidRDefault="002E25F2" w:rsidP="00A63A55">
      <w:r w:rsidRPr="002E25F2">
        <w:rPr>
          <w:noProof/>
        </w:rPr>
        <w:drawing>
          <wp:inline distT="0" distB="0" distL="0" distR="0" wp14:anchorId="37BBC25C" wp14:editId="279E2478">
            <wp:extent cx="6120130" cy="1612900"/>
            <wp:effectExtent l="0" t="0" r="0" b="6350"/>
            <wp:docPr id="1866577703" name="Picture 1" descr="Elements of a program. A diagram showing the 4 elements of a program - scope and sequence, units of work, assessment an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7703" name="Picture 1" descr="Elements of a program. A diagram showing the 4 elements of a program - scope and sequence, units of work, assessment and register."/>
                    <pic:cNvPicPr/>
                  </pic:nvPicPr>
                  <pic:blipFill>
                    <a:blip r:embed="rId20"/>
                    <a:stretch>
                      <a:fillRect/>
                    </a:stretch>
                  </pic:blipFill>
                  <pic:spPr>
                    <a:xfrm>
                      <a:off x="0" y="0"/>
                      <a:ext cx="6120130" cy="1612900"/>
                    </a:xfrm>
                    <a:prstGeom prst="rect">
                      <a:avLst/>
                    </a:prstGeom>
                  </pic:spPr>
                </pic:pic>
              </a:graphicData>
            </a:graphic>
          </wp:inline>
        </w:drawing>
      </w:r>
    </w:p>
    <w:p w14:paraId="322E1F2C" w14:textId="00E71948" w:rsidR="00856040" w:rsidRDefault="008A1B04" w:rsidP="000E5614">
      <w:r>
        <w:t>In this document</w:t>
      </w:r>
      <w:r w:rsidR="00856040">
        <w:t>, you can find more information about each element, as well as checklists to help you program</w:t>
      </w:r>
      <w:r w:rsidR="004635BB">
        <w:t>, including NESA requirements and other considerations.</w:t>
      </w:r>
    </w:p>
    <w:p w14:paraId="759F3E3E" w14:textId="77777777" w:rsidR="000C0922" w:rsidRDefault="000C0922" w:rsidP="007D2B7C">
      <w:pPr>
        <w:pStyle w:val="Heading2"/>
      </w:pPr>
      <w:bookmarkStart w:id="17" w:name="_Toc129694666"/>
      <w:bookmarkStart w:id="18" w:name="_Toc207962286"/>
      <w:r>
        <w:t xml:space="preserve">Scope and </w:t>
      </w:r>
      <w:r w:rsidRPr="007D2B7C">
        <w:t>sequence</w:t>
      </w:r>
      <w:bookmarkEnd w:id="17"/>
      <w:bookmarkEnd w:id="18"/>
    </w:p>
    <w:p w14:paraId="7923BAB2" w14:textId="7934159F" w:rsidR="000C0922" w:rsidRPr="00951586" w:rsidRDefault="000C0922" w:rsidP="000E5614">
      <w:r>
        <w:t>A scope and sequence summarises what is to be taught</w:t>
      </w:r>
      <w:r w:rsidR="00B270FF">
        <w:t xml:space="preserve"> </w:t>
      </w:r>
      <w:r>
        <w:t xml:space="preserve">and the sequence in which it will be taught within a year or </w:t>
      </w:r>
      <w:r w:rsidR="00D35957">
        <w:t>s</w:t>
      </w:r>
      <w:r>
        <w:t xml:space="preserve">tage. </w:t>
      </w:r>
      <w:r w:rsidR="00B270FF">
        <w:t xml:space="preserve">For example, you may have one unit for each term of </w:t>
      </w:r>
      <w:r w:rsidR="00B270FF" w:rsidRPr="00951586">
        <w:t>learning, which looks at a particular theme or topic.</w:t>
      </w:r>
    </w:p>
    <w:p w14:paraId="1ABDA74C" w14:textId="0691A156" w:rsidR="004635BB" w:rsidRDefault="004635BB" w:rsidP="000E5614">
      <w:r w:rsidRPr="00951586">
        <w:t>NESA requires that a scope and sequence includes the title of each unit, the sequence of each unit for the year</w:t>
      </w:r>
      <w:r w:rsidR="0029798E" w:rsidRPr="00951586">
        <w:t xml:space="preserve"> or </w:t>
      </w:r>
      <w:r w:rsidR="00D35957">
        <w:t>s</w:t>
      </w:r>
      <w:r w:rsidRPr="00951586">
        <w:t>tage, the duration of each unit</w:t>
      </w:r>
      <w:r w:rsidR="00F0027E" w:rsidRPr="00951586">
        <w:t xml:space="preserve"> and </w:t>
      </w:r>
      <w:r w:rsidRPr="00951586">
        <w:t>syllabus outcomes included in each unit (as outcomes codes).</w:t>
      </w:r>
    </w:p>
    <w:p w14:paraId="356E7BA7" w14:textId="52B04FAC" w:rsidR="003B3291" w:rsidRDefault="004635BB" w:rsidP="000E5614">
      <w:r>
        <w:t xml:space="preserve">While not required by NESA for school registration, the department recommends including </w:t>
      </w:r>
      <w:r w:rsidR="003B3291">
        <w:t>the following in your scope and sequence, for each unit:</w:t>
      </w:r>
    </w:p>
    <w:p w14:paraId="0E71E958" w14:textId="5E38E78C" w:rsidR="003B3291" w:rsidRPr="0064566A" w:rsidRDefault="003B3291" w:rsidP="000E5614">
      <w:pPr>
        <w:pStyle w:val="ListBullet"/>
      </w:pPr>
      <w:r w:rsidRPr="0064566A">
        <w:t>the skills students will develop</w:t>
      </w:r>
    </w:p>
    <w:p w14:paraId="12C7D4DF" w14:textId="212797E4" w:rsidR="003B3291" w:rsidRPr="0064566A" w:rsidRDefault="004635BB" w:rsidP="000E5614">
      <w:pPr>
        <w:pStyle w:val="ListBullet"/>
      </w:pPr>
      <w:r w:rsidRPr="0064566A">
        <w:t>a short description of</w:t>
      </w:r>
      <w:r w:rsidR="003B3291" w:rsidRPr="0064566A">
        <w:t xml:space="preserve"> </w:t>
      </w:r>
      <w:r w:rsidRPr="0064566A">
        <w:t>the summative assessment task</w:t>
      </w:r>
      <w:r w:rsidR="003B3291" w:rsidRPr="0064566A">
        <w:t>.</w:t>
      </w:r>
    </w:p>
    <w:p w14:paraId="643AF46F" w14:textId="1E3BEC1E" w:rsidR="003B3291" w:rsidRDefault="004635BB" w:rsidP="000E5614">
      <w:r>
        <w:t>Th</w:t>
      </w:r>
      <w:r w:rsidR="003B3291">
        <w:t>ese inclusions</w:t>
      </w:r>
      <w:r>
        <w:t xml:space="preserve"> support </w:t>
      </w:r>
      <w:r w:rsidR="003B3291">
        <w:t>a</w:t>
      </w:r>
      <w:r>
        <w:t xml:space="preserve"> backward mapping approach</w:t>
      </w:r>
      <w:r w:rsidR="003B3291">
        <w:t xml:space="preserve"> and provide a succinct reminder of what skills are important for students to successfully demonstrate </w:t>
      </w:r>
      <w:r w:rsidR="0029798E">
        <w:t xml:space="preserve">achievement of </w:t>
      </w:r>
      <w:r w:rsidR="003B3291">
        <w:t>the outcomes and content in the context of the unit.</w:t>
      </w:r>
    </w:p>
    <w:p w14:paraId="654514AB" w14:textId="4C447E61" w:rsidR="0046625E" w:rsidRDefault="003B3291" w:rsidP="00C96B92">
      <w:proofErr w:type="gramStart"/>
      <w:r w:rsidRPr="00901962">
        <w:t>Take a look</w:t>
      </w:r>
      <w:proofErr w:type="gramEnd"/>
      <w:r w:rsidRPr="00901962">
        <w:t xml:space="preserve"> at the example below.</w:t>
      </w:r>
    </w:p>
    <w:p w14:paraId="546DECB7" w14:textId="5F929D84" w:rsidR="00C96B92" w:rsidRDefault="00C96B92" w:rsidP="00C96B92">
      <w:pPr>
        <w:pStyle w:val="Caption"/>
      </w:pPr>
      <w:r>
        <w:lastRenderedPageBreak/>
        <w:t xml:space="preserve">Table </w:t>
      </w:r>
      <w:r>
        <w:fldChar w:fldCharType="begin"/>
      </w:r>
      <w:r>
        <w:instrText xml:space="preserve"> SEQ Table \* ARABIC </w:instrText>
      </w:r>
      <w:r>
        <w:fldChar w:fldCharType="separate"/>
      </w:r>
      <w:r w:rsidR="004B5D1F">
        <w:rPr>
          <w:noProof/>
        </w:rPr>
        <w:t>1</w:t>
      </w:r>
      <w:r>
        <w:fldChar w:fldCharType="end"/>
      </w:r>
      <w:r>
        <w:t xml:space="preserve"> – </w:t>
      </w:r>
      <w:r w:rsidRPr="00B44224">
        <w:t>sample scope and sequence</w:t>
      </w:r>
    </w:p>
    <w:tbl>
      <w:tblPr>
        <w:tblStyle w:val="Tableheader"/>
        <w:tblW w:w="10072" w:type="dxa"/>
        <w:tblLook w:val="04A0" w:firstRow="1" w:lastRow="0" w:firstColumn="1" w:lastColumn="0" w:noHBand="0" w:noVBand="1"/>
        <w:tblDescription w:val="Sample scope and sequence."/>
      </w:tblPr>
      <w:tblGrid>
        <w:gridCol w:w="1304"/>
        <w:gridCol w:w="1928"/>
        <w:gridCol w:w="1928"/>
        <w:gridCol w:w="2361"/>
        <w:gridCol w:w="2551"/>
      </w:tblGrid>
      <w:tr w:rsidR="00E279D2" w14:paraId="3D969F18" w14:textId="77777777" w:rsidTr="00E35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23B83849" w14:textId="0D8CB8D0" w:rsidR="00E279D2" w:rsidRPr="00096580" w:rsidRDefault="00E279D2" w:rsidP="000E5614">
            <w:pPr>
              <w:rPr>
                <w:szCs w:val="22"/>
              </w:rPr>
            </w:pPr>
            <w:r w:rsidRPr="00096580">
              <w:rPr>
                <w:szCs w:val="22"/>
              </w:rPr>
              <w:t>Term/</w:t>
            </w:r>
            <w:r w:rsidRPr="00096580">
              <w:rPr>
                <w:szCs w:val="22"/>
              </w:rPr>
              <w:br/>
              <w:t>duration</w:t>
            </w:r>
          </w:p>
        </w:tc>
        <w:tc>
          <w:tcPr>
            <w:tcW w:w="1928" w:type="dxa"/>
          </w:tcPr>
          <w:p w14:paraId="6D53FCAB" w14:textId="6A9AB3F7" w:rsidR="00E279D2" w:rsidRPr="00096580"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096580">
              <w:rPr>
                <w:szCs w:val="22"/>
              </w:rPr>
              <w:t>Learning overview</w:t>
            </w:r>
          </w:p>
        </w:tc>
        <w:tc>
          <w:tcPr>
            <w:tcW w:w="1928" w:type="dxa"/>
          </w:tcPr>
          <w:p w14:paraId="4A111625" w14:textId="4BF6F19B" w:rsidR="00E279D2" w:rsidRPr="00096580"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096580">
              <w:rPr>
                <w:szCs w:val="22"/>
              </w:rPr>
              <w:t>Outcomes</w:t>
            </w:r>
          </w:p>
        </w:tc>
        <w:tc>
          <w:tcPr>
            <w:tcW w:w="2361" w:type="dxa"/>
          </w:tcPr>
          <w:p w14:paraId="0C8B642F" w14:textId="5B9FB035" w:rsidR="00E279D2" w:rsidRPr="00096580"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096580">
              <w:rPr>
                <w:szCs w:val="22"/>
              </w:rPr>
              <w:t>Skills</w:t>
            </w:r>
          </w:p>
        </w:tc>
        <w:tc>
          <w:tcPr>
            <w:tcW w:w="2551" w:type="dxa"/>
          </w:tcPr>
          <w:p w14:paraId="5A8F1146" w14:textId="1837C67C" w:rsidR="00E279D2" w:rsidRPr="00096580" w:rsidRDefault="00E279D2" w:rsidP="000E5614">
            <w:pPr>
              <w:cnfStyle w:val="100000000000" w:firstRow="1" w:lastRow="0" w:firstColumn="0" w:lastColumn="0" w:oddVBand="0" w:evenVBand="0" w:oddHBand="0" w:evenHBand="0" w:firstRowFirstColumn="0" w:firstRowLastColumn="0" w:lastRowFirstColumn="0" w:lastRowLastColumn="0"/>
              <w:rPr>
                <w:szCs w:val="22"/>
              </w:rPr>
            </w:pPr>
            <w:r w:rsidRPr="00096580">
              <w:rPr>
                <w:szCs w:val="22"/>
              </w:rPr>
              <w:t>Assessment</w:t>
            </w:r>
          </w:p>
        </w:tc>
      </w:tr>
      <w:tr w:rsidR="008803B6" w14:paraId="4DDE9A26" w14:textId="77777777" w:rsidTr="00E3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70DFACF3" w14:textId="77777777" w:rsidR="008803B6" w:rsidRPr="00096580" w:rsidRDefault="008803B6" w:rsidP="008803B6">
            <w:pPr>
              <w:rPr>
                <w:b w:val="0"/>
                <w:szCs w:val="22"/>
              </w:rPr>
            </w:pPr>
            <w:r w:rsidRPr="00096580">
              <w:rPr>
                <w:szCs w:val="22"/>
              </w:rPr>
              <w:t>Term 1</w:t>
            </w:r>
          </w:p>
          <w:p w14:paraId="56622E70" w14:textId="4FFAD625" w:rsidR="008803B6" w:rsidRPr="00096580" w:rsidRDefault="008803B6" w:rsidP="008803B6">
            <w:pPr>
              <w:rPr>
                <w:szCs w:val="22"/>
              </w:rPr>
            </w:pPr>
            <w:r w:rsidRPr="00096580">
              <w:rPr>
                <w:szCs w:val="22"/>
              </w:rPr>
              <w:t>10 weeks</w:t>
            </w:r>
          </w:p>
        </w:tc>
        <w:tc>
          <w:tcPr>
            <w:tcW w:w="1928" w:type="dxa"/>
          </w:tcPr>
          <w:p w14:paraId="170D2FE4" w14:textId="7CE5D57C" w:rsidR="008803B6" w:rsidRDefault="008803B6" w:rsidP="008803B6">
            <w:pPr>
              <w:cnfStyle w:val="000000100000" w:firstRow="0" w:lastRow="0" w:firstColumn="0" w:lastColumn="0" w:oddVBand="0" w:evenVBand="0" w:oddHBand="1" w:evenHBand="0" w:firstRowFirstColumn="0" w:firstRowLastColumn="0" w:lastRowFirstColumn="0" w:lastRowLastColumn="0"/>
              <w:rPr>
                <w:b/>
                <w:bCs/>
              </w:rPr>
            </w:pPr>
            <w:r w:rsidRPr="00DB180A">
              <w:rPr>
                <w:b/>
                <w:bCs/>
              </w:rPr>
              <w:t>Myself</w:t>
            </w:r>
            <w:r>
              <w:rPr>
                <w:b/>
                <w:bCs/>
              </w:rPr>
              <w:t xml:space="preserve"> </w:t>
            </w:r>
            <w:r w:rsidR="007D2B7C">
              <w:rPr>
                <w:b/>
                <w:bCs/>
              </w:rPr>
              <w:t>and my class</w:t>
            </w:r>
          </w:p>
          <w:p w14:paraId="6FF2FF03" w14:textId="77777777" w:rsidR="008803B6" w:rsidRDefault="008803B6" w:rsidP="008803B6">
            <w:pPr>
              <w:cnfStyle w:val="000000100000" w:firstRow="0" w:lastRow="0" w:firstColumn="0" w:lastColumn="0" w:oddVBand="0" w:evenVBand="0" w:oddHBand="1" w:evenHBand="0" w:firstRowFirstColumn="0" w:firstRowLastColumn="0" w:lastRowFirstColumn="0" w:lastRowLastColumn="0"/>
            </w:pPr>
            <w:r>
              <w:t>Students introduce themselves and a classmate, using appropriate protocols.</w:t>
            </w:r>
          </w:p>
          <w:p w14:paraId="582E1757" w14:textId="6E763B47" w:rsidR="008803B6" w:rsidRDefault="008803B6" w:rsidP="008803B6">
            <w:pPr>
              <w:cnfStyle w:val="000000100000" w:firstRow="0" w:lastRow="0" w:firstColumn="0" w:lastColumn="0" w:oddVBand="0" w:evenVBand="0" w:oddHBand="1" w:evenHBand="0" w:firstRowFirstColumn="0" w:firstRowLastColumn="0" w:lastRowFirstColumn="0" w:lastRowLastColumn="0"/>
            </w:pPr>
            <w:r>
              <w:t>Students share information about names, ages, where they live, how they describe themselves and basic likes and dislikes.</w:t>
            </w:r>
          </w:p>
          <w:p w14:paraId="0F9C6CE9" w14:textId="5A4363CD"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szCs w:val="22"/>
              </w:rPr>
            </w:pPr>
            <w:r>
              <w:t xml:space="preserve">Students develop an understanding of the nature of identity in relation to themselves, the Deaf community and the wider hearing </w:t>
            </w:r>
            <w:r>
              <w:lastRenderedPageBreak/>
              <w:t>community.</w:t>
            </w:r>
          </w:p>
        </w:tc>
        <w:tc>
          <w:tcPr>
            <w:tcW w:w="1928" w:type="dxa"/>
          </w:tcPr>
          <w:p w14:paraId="32EE69AA" w14:textId="38241211"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b/>
                <w:szCs w:val="22"/>
              </w:rPr>
            </w:pPr>
            <w:bookmarkStart w:id="19" w:name="_Hlk117592039"/>
            <w:bookmarkStart w:id="20" w:name="_Hlk117591989"/>
            <w:r w:rsidRPr="00096580">
              <w:rPr>
                <w:b/>
                <w:szCs w:val="22"/>
              </w:rPr>
              <w:lastRenderedPageBreak/>
              <w:t>AU4-INT-01</w:t>
            </w:r>
          </w:p>
          <w:bookmarkEnd w:id="19"/>
          <w:p w14:paraId="7F5878F8" w14:textId="77777777"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szCs w:val="22"/>
              </w:rPr>
            </w:pPr>
            <w:r w:rsidRPr="00096580">
              <w:rPr>
                <w:szCs w:val="22"/>
              </w:rPr>
              <w:t>exchanges information, opinions and ideas using a range of linguistic structures and protocols appropriate for different audiences</w:t>
            </w:r>
            <w:bookmarkEnd w:id="20"/>
          </w:p>
          <w:p w14:paraId="0025B69D" w14:textId="77777777"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b/>
                <w:szCs w:val="22"/>
              </w:rPr>
            </w:pPr>
            <w:r w:rsidRPr="00096580">
              <w:rPr>
                <w:b/>
                <w:szCs w:val="22"/>
              </w:rPr>
              <w:t>AU4-UND-01</w:t>
            </w:r>
          </w:p>
          <w:p w14:paraId="41DB4388" w14:textId="77777777"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szCs w:val="22"/>
              </w:rPr>
            </w:pPr>
            <w:r w:rsidRPr="00096580">
              <w:rPr>
                <w:szCs w:val="22"/>
              </w:rPr>
              <w:t>explains how texts represent information, opinions and/or ideas and responds in Auslan and/or English</w:t>
            </w:r>
          </w:p>
          <w:p w14:paraId="13BA8F7A" w14:textId="77777777"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b/>
                <w:szCs w:val="22"/>
              </w:rPr>
            </w:pPr>
            <w:r w:rsidRPr="00096580">
              <w:rPr>
                <w:b/>
                <w:szCs w:val="22"/>
              </w:rPr>
              <w:t>AU4-CRE-01</w:t>
            </w:r>
          </w:p>
          <w:p w14:paraId="771EFFBA" w14:textId="77777777"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szCs w:val="22"/>
              </w:rPr>
            </w:pPr>
            <w:r w:rsidRPr="00096580">
              <w:rPr>
                <w:szCs w:val="22"/>
              </w:rPr>
              <w:t xml:space="preserve">creates informative and imaginative texts </w:t>
            </w:r>
            <w:r w:rsidRPr="00096580">
              <w:rPr>
                <w:szCs w:val="22"/>
              </w:rPr>
              <w:lastRenderedPageBreak/>
              <w:t>for different contexts and audiences using a range of linguistic structures</w:t>
            </w:r>
          </w:p>
          <w:p w14:paraId="7B457C8D" w14:textId="77777777"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b/>
                <w:szCs w:val="22"/>
              </w:rPr>
            </w:pPr>
            <w:r w:rsidRPr="00096580">
              <w:rPr>
                <w:b/>
                <w:szCs w:val="22"/>
              </w:rPr>
              <w:t>AU4-RLC-01</w:t>
            </w:r>
          </w:p>
          <w:p w14:paraId="7F0AE189" w14:textId="7A92DA12" w:rsidR="008803B6" w:rsidRPr="00096580" w:rsidRDefault="008803B6" w:rsidP="008803B6">
            <w:pPr>
              <w:cnfStyle w:val="000000100000" w:firstRow="0" w:lastRow="0" w:firstColumn="0" w:lastColumn="0" w:oddVBand="0" w:evenVBand="0" w:oddHBand="1" w:evenHBand="0" w:firstRowFirstColumn="0" w:firstRowLastColumn="0" w:lastRowFirstColumn="0" w:lastRowLastColumn="0"/>
              <w:rPr>
                <w:szCs w:val="22"/>
              </w:rPr>
            </w:pPr>
            <w:r w:rsidRPr="00096580">
              <w:rPr>
                <w:bCs/>
                <w:szCs w:val="22"/>
              </w:rPr>
              <w:t>explains the relationship between language, culture and identity</w:t>
            </w:r>
          </w:p>
        </w:tc>
        <w:tc>
          <w:tcPr>
            <w:tcW w:w="2361" w:type="dxa"/>
          </w:tcPr>
          <w:p w14:paraId="2F5C716E" w14:textId="77777777"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lastRenderedPageBreak/>
              <w:t>Use simple/single signs and fingerspelling to introduce yourself and where you live.</w:t>
            </w:r>
          </w:p>
          <w:p w14:paraId="087853AB" w14:textId="77777777"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Indicate active engagement through backchannelling (facial expressions, body language and signs).</w:t>
            </w:r>
          </w:p>
          <w:p w14:paraId="0B2E7E46" w14:textId="77777777"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Understand classroom instructions.</w:t>
            </w:r>
          </w:p>
          <w:p w14:paraId="11AEEAEC" w14:textId="77777777"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Exchange respectful greetings with teachers and peers.</w:t>
            </w:r>
          </w:p>
          <w:p w14:paraId="7E7708A4" w14:textId="38330C71"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 xml:space="preserve">Ask for permission, </w:t>
            </w:r>
            <w:r w:rsidRPr="00096580">
              <w:lastRenderedPageBreak/>
              <w:t>assistance and clarification.</w:t>
            </w:r>
          </w:p>
          <w:p w14:paraId="336D6AD2" w14:textId="77777777" w:rsidR="008803B6" w:rsidRPr="005F6906"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5F6906">
              <w:t>Understand the use of appropriate protocols for interactions, to support inclusion.</w:t>
            </w:r>
          </w:p>
          <w:p w14:paraId="07A7B975" w14:textId="77777777" w:rsidR="008803B6" w:rsidRPr="00DB180A"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5F6906">
              <w:t>Understand differences between interacting in Auslan and in spoken language, for example, pointing to convey meaning and proximity to the receiver.</w:t>
            </w:r>
          </w:p>
          <w:p w14:paraId="31032DC4" w14:textId="77777777"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Identify and describe key people in your life.</w:t>
            </w:r>
          </w:p>
          <w:p w14:paraId="61FF7EEF" w14:textId="77777777"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Exchange information about yourself.</w:t>
            </w:r>
          </w:p>
          <w:p w14:paraId="21B582A6" w14:textId="2ED2580F" w:rsidR="008803B6" w:rsidRPr="00096580"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 xml:space="preserve">Access texts in </w:t>
            </w:r>
            <w:r w:rsidRPr="00096580">
              <w:lastRenderedPageBreak/>
              <w:t xml:space="preserve">Auslan and English that explore the concept of identity in relation to themselves, the Deaf community and the wider hearing community, for example, </w:t>
            </w:r>
            <w:r w:rsidRPr="00532E97">
              <w:t>I am d/Deaf, I am hearing, I am a CODA</w:t>
            </w:r>
            <w:r w:rsidRPr="00532E97">
              <w:rPr>
                <w:rStyle w:val="FootnoteReference"/>
                <w:szCs w:val="22"/>
              </w:rPr>
              <w:footnoteReference w:id="2"/>
            </w:r>
            <w:r w:rsidRPr="00532E97">
              <w:t>.</w:t>
            </w:r>
          </w:p>
          <w:p w14:paraId="462F7165" w14:textId="77777777" w:rsidR="008803B6" w:rsidRDefault="008803B6" w:rsidP="00273EF9">
            <w:pPr>
              <w:pStyle w:val="ListBullet"/>
              <w:cnfStyle w:val="000000100000" w:firstRow="0" w:lastRow="0" w:firstColumn="0" w:lastColumn="0" w:oddVBand="0" w:evenVBand="0" w:oddHBand="1" w:evenHBand="0" w:firstRowFirstColumn="0" w:firstRowLastColumn="0" w:lastRowFirstColumn="0" w:lastRowLastColumn="0"/>
            </w:pPr>
            <w:r w:rsidRPr="00096580">
              <w:t xml:space="preserve">Explore statistics around Auslan use and numbers of d/Deaf and d/Deafblind people in </w:t>
            </w:r>
            <w:proofErr w:type="gramStart"/>
            <w:r w:rsidRPr="00096580">
              <w:t>Australia, and</w:t>
            </w:r>
            <w:proofErr w:type="gramEnd"/>
            <w:r w:rsidRPr="00096580">
              <w:t xml:space="preserve"> compare these with the </w:t>
            </w:r>
            <w:r w:rsidR="00D35199">
              <w:t xml:space="preserve">wider </w:t>
            </w:r>
            <w:r w:rsidRPr="00096580">
              <w:t>population.</w:t>
            </w:r>
          </w:p>
          <w:p w14:paraId="3713E755" w14:textId="77777777" w:rsidR="00273EF9" w:rsidRPr="00273EF9" w:rsidRDefault="00273EF9" w:rsidP="00273EF9">
            <w:pPr>
              <w:pStyle w:val="ListBullet"/>
              <w:cnfStyle w:val="000000100000" w:firstRow="0" w:lastRow="0" w:firstColumn="0" w:lastColumn="0" w:oddVBand="0" w:evenVBand="0" w:oddHBand="1" w:evenHBand="0" w:firstRowFirstColumn="0" w:firstRowLastColumn="0" w:lastRowFirstColumn="0" w:lastRowLastColumn="0"/>
            </w:pPr>
            <w:r w:rsidRPr="00273EF9">
              <w:t xml:space="preserve">Understand that sign languages </w:t>
            </w:r>
            <w:r w:rsidRPr="00273EF9">
              <w:lastRenderedPageBreak/>
              <w:t>(also known as hand sign, hand talk or hand speak) are also part of Aboriginal and Torres Strait Islander Aboriginal Languages and are used by hearing and d/Deaf people as an alternative or supplement to spoken language.</w:t>
            </w:r>
          </w:p>
          <w:p w14:paraId="119E6DA4" w14:textId="77777777" w:rsidR="00273EF9" w:rsidRPr="00273EF9" w:rsidRDefault="00273EF9" w:rsidP="00273EF9">
            <w:pPr>
              <w:pStyle w:val="ListBullet"/>
              <w:cnfStyle w:val="000000100000" w:firstRow="0" w:lastRow="0" w:firstColumn="0" w:lastColumn="0" w:oddVBand="0" w:evenVBand="0" w:oddHBand="1" w:evenHBand="0" w:firstRowFirstColumn="0" w:firstRowLastColumn="0" w:lastRowFirstColumn="0" w:lastRowLastColumn="0"/>
            </w:pPr>
            <w:r w:rsidRPr="00273EF9">
              <w:t xml:space="preserve">Discover </w:t>
            </w:r>
            <w:hyperlink r:id="rId21" w:history="1">
              <w:r w:rsidRPr="00273EF9">
                <w:rPr>
                  <w:rStyle w:val="Hyperlink"/>
                </w:rPr>
                <w:t>icons</w:t>
              </w:r>
            </w:hyperlink>
            <w:r w:rsidRPr="00273EF9">
              <w:t xml:space="preserve"> and </w:t>
            </w:r>
            <w:hyperlink r:id="rId22" w:history="1">
              <w:r w:rsidRPr="00273EF9">
                <w:rPr>
                  <w:rStyle w:val="Hyperlink"/>
                </w:rPr>
                <w:t>symbols</w:t>
              </w:r>
            </w:hyperlink>
            <w:r w:rsidRPr="00273EF9">
              <w:t xml:space="preserve"> of sign languages and the Deaf community, for example </w:t>
            </w:r>
            <w:hyperlink r:id="rId23" w:history="1">
              <w:r w:rsidRPr="00273EF9">
                <w:rPr>
                  <w:rStyle w:val="Hyperlink"/>
                </w:rPr>
                <w:t>the Deaf flag</w:t>
              </w:r>
            </w:hyperlink>
            <w:r w:rsidRPr="00273EF9">
              <w:t>.</w:t>
            </w:r>
          </w:p>
          <w:p w14:paraId="5F7B3C21" w14:textId="1D4BE642" w:rsidR="00273EF9" w:rsidRPr="00273EF9" w:rsidRDefault="00273EF9" w:rsidP="00273EF9">
            <w:pPr>
              <w:cnfStyle w:val="000000100000" w:firstRow="0" w:lastRow="0" w:firstColumn="0" w:lastColumn="0" w:oddVBand="0" w:evenVBand="0" w:oddHBand="1" w:evenHBand="0" w:firstRowFirstColumn="0" w:firstRowLastColumn="0" w:lastRowFirstColumn="0" w:lastRowLastColumn="0"/>
            </w:pPr>
          </w:p>
        </w:tc>
        <w:tc>
          <w:tcPr>
            <w:tcW w:w="2551" w:type="dxa"/>
          </w:tcPr>
          <w:p w14:paraId="7A37BAE5" w14:textId="10D537AD" w:rsidR="008803B6" w:rsidRPr="00E4366B" w:rsidRDefault="00532E97" w:rsidP="00E4366B">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Part A – </w:t>
            </w:r>
            <w:r w:rsidR="008803B6" w:rsidRPr="00D35199">
              <w:rPr>
                <w:b/>
                <w:bCs/>
              </w:rPr>
              <w:t>Creating texts in Auslan</w:t>
            </w:r>
            <w:r w:rsidR="00E4366B">
              <w:rPr>
                <w:b/>
                <w:bCs/>
              </w:rPr>
              <w:t xml:space="preserve"> </w:t>
            </w:r>
            <w:r w:rsidR="00E4366B">
              <w:rPr>
                <w:b/>
                <w:bCs/>
              </w:rPr>
              <w:br/>
            </w:r>
            <w:r w:rsidR="008803B6">
              <w:rPr>
                <w:b/>
              </w:rPr>
              <w:t>(</w:t>
            </w:r>
            <w:r w:rsidR="008803B6" w:rsidRPr="00A56444">
              <w:rPr>
                <w:b/>
              </w:rPr>
              <w:t>AU4-</w:t>
            </w:r>
            <w:r w:rsidR="008803B6">
              <w:rPr>
                <w:b/>
              </w:rPr>
              <w:t>CRE</w:t>
            </w:r>
            <w:r w:rsidR="008803B6" w:rsidRPr="00A56444">
              <w:rPr>
                <w:b/>
              </w:rPr>
              <w:t>-01</w:t>
            </w:r>
            <w:r w:rsidR="008803B6">
              <w:rPr>
                <w:b/>
              </w:rPr>
              <w:t>)</w:t>
            </w:r>
          </w:p>
          <w:p w14:paraId="4709E544" w14:textId="29D0B16A" w:rsidR="008803B6" w:rsidRPr="002C7546" w:rsidRDefault="008803B6" w:rsidP="008803B6">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You have been nominated as the buddy for a new class member who is </w:t>
            </w:r>
            <w:r w:rsidR="00532E97">
              <w:rPr>
                <w:lang w:eastAsia="ja-JP"/>
              </w:rPr>
              <w:t>d/Deaf</w:t>
            </w:r>
            <w:r w:rsidR="00273EF9">
              <w:rPr>
                <w:lang w:eastAsia="ja-JP"/>
              </w:rPr>
              <w:t xml:space="preserve"> </w:t>
            </w:r>
            <w:r w:rsidR="00273EF9">
              <w:rPr>
                <w:rFonts w:eastAsiaTheme="majorEastAsia"/>
                <w:lang w:val="en-GB"/>
              </w:rPr>
              <w:t>or hard of hearing</w:t>
            </w:r>
            <w:r>
              <w:rPr>
                <w:lang w:eastAsia="ja-JP"/>
              </w:rPr>
              <w:t xml:space="preserve">. </w:t>
            </w:r>
            <w:r w:rsidRPr="002C7546">
              <w:rPr>
                <w:lang w:eastAsia="ja-JP"/>
              </w:rPr>
              <w:t>To help them transition to your class</w:t>
            </w:r>
            <w:r>
              <w:rPr>
                <w:lang w:eastAsia="ja-JP"/>
              </w:rPr>
              <w:t>,</w:t>
            </w:r>
            <w:r w:rsidRPr="002C7546">
              <w:rPr>
                <w:lang w:eastAsia="ja-JP"/>
              </w:rPr>
              <w:t xml:space="preserve"> create a video for them in Auslan</w:t>
            </w:r>
            <w:r w:rsidR="00E6328E">
              <w:rPr>
                <w:lang w:eastAsia="ja-JP"/>
              </w:rPr>
              <w:t xml:space="preserve"> that </w:t>
            </w:r>
            <w:r w:rsidRPr="002C7546">
              <w:rPr>
                <w:lang w:eastAsia="ja-JP"/>
              </w:rPr>
              <w:t>introduce</w:t>
            </w:r>
            <w:r w:rsidR="00E6328E">
              <w:rPr>
                <w:lang w:eastAsia="ja-JP"/>
              </w:rPr>
              <w:t>s</w:t>
            </w:r>
            <w:r w:rsidRPr="002C7546">
              <w:rPr>
                <w:lang w:eastAsia="ja-JP"/>
              </w:rPr>
              <w:t xml:space="preserve"> yourself and someone in your </w:t>
            </w:r>
            <w:r>
              <w:rPr>
                <w:lang w:eastAsia="ja-JP"/>
              </w:rPr>
              <w:t>class</w:t>
            </w:r>
            <w:r>
              <w:rPr>
                <w:rStyle w:val="FootnoteReference"/>
                <w:lang w:eastAsia="ja-JP"/>
              </w:rPr>
              <w:footnoteReference w:id="3"/>
            </w:r>
            <w:r w:rsidRPr="002C7546">
              <w:rPr>
                <w:lang w:eastAsia="ja-JP"/>
              </w:rPr>
              <w:t>. In your video</w:t>
            </w:r>
            <w:r w:rsidR="00E4366B">
              <w:rPr>
                <w:lang w:eastAsia="ja-JP"/>
              </w:rPr>
              <w:t>,</w:t>
            </w:r>
            <w:r w:rsidRPr="002C7546">
              <w:rPr>
                <w:lang w:eastAsia="ja-JP"/>
              </w:rPr>
              <w:t xml:space="preserve"> demonstrate strategies that are used to communicate effectively in Auslan, for example, eye contact to engage the audience</w:t>
            </w:r>
            <w:r>
              <w:rPr>
                <w:lang w:eastAsia="ja-JP"/>
              </w:rPr>
              <w:t xml:space="preserve"> and</w:t>
            </w:r>
            <w:r w:rsidRPr="002C7546">
              <w:rPr>
                <w:lang w:eastAsia="ja-JP"/>
              </w:rPr>
              <w:t xml:space="preserve"> facial expressions to express yourself clearly and meaningfully</w:t>
            </w:r>
            <w:r>
              <w:rPr>
                <w:lang w:eastAsia="ja-JP"/>
              </w:rPr>
              <w:t>. Include</w:t>
            </w:r>
            <w:r w:rsidRPr="002C7546">
              <w:rPr>
                <w:lang w:eastAsia="ja-JP"/>
              </w:rPr>
              <w:t xml:space="preserve"> </w:t>
            </w:r>
            <w:r>
              <w:rPr>
                <w:lang w:eastAsia="ja-JP"/>
              </w:rPr>
              <w:t xml:space="preserve">a greeting, and </w:t>
            </w:r>
            <w:r w:rsidRPr="002C7546">
              <w:rPr>
                <w:lang w:eastAsia="ja-JP"/>
              </w:rPr>
              <w:t>an image of the person you are introducing.</w:t>
            </w:r>
          </w:p>
          <w:p w14:paraId="61AD4821" w14:textId="77777777" w:rsidR="008803B6" w:rsidRPr="002C7546" w:rsidRDefault="008803B6" w:rsidP="008803B6">
            <w:pPr>
              <w:cnfStyle w:val="000000100000" w:firstRow="0" w:lastRow="0" w:firstColumn="0" w:lastColumn="0" w:oddVBand="0" w:evenVBand="0" w:oddHBand="1" w:evenHBand="0" w:firstRowFirstColumn="0" w:firstRowLastColumn="0" w:lastRowFirstColumn="0" w:lastRowLastColumn="0"/>
              <w:rPr>
                <w:lang w:eastAsia="ja-JP"/>
              </w:rPr>
            </w:pPr>
            <w:r w:rsidRPr="002C7546">
              <w:rPr>
                <w:lang w:eastAsia="ja-JP"/>
              </w:rPr>
              <w:lastRenderedPageBreak/>
              <w:t xml:space="preserve">In your introduction, for yourself and </w:t>
            </w:r>
            <w:r>
              <w:rPr>
                <w:lang w:eastAsia="ja-JP"/>
              </w:rPr>
              <w:t xml:space="preserve">the classmate you are introducing, </w:t>
            </w:r>
            <w:r w:rsidRPr="002C7546">
              <w:rPr>
                <w:lang w:eastAsia="ja-JP"/>
              </w:rPr>
              <w:t>include:</w:t>
            </w:r>
          </w:p>
          <w:p w14:paraId="4FB4FF71" w14:textId="77777777" w:rsidR="008803B6" w:rsidRDefault="008803B6" w:rsidP="00BA3ED8">
            <w:pPr>
              <w:pStyle w:val="ListBullet"/>
              <w:cnfStyle w:val="000000100000" w:firstRow="0" w:lastRow="0" w:firstColumn="0" w:lastColumn="0" w:oddVBand="0" w:evenVBand="0" w:oddHBand="1" w:evenHBand="0" w:firstRowFirstColumn="0" w:firstRowLastColumn="0" w:lastRowFirstColumn="0" w:lastRowLastColumn="0"/>
              <w:rPr>
                <w:lang w:eastAsia="ja-JP"/>
              </w:rPr>
            </w:pPr>
            <w:r>
              <w:rPr>
                <w:lang w:eastAsia="ja-JP"/>
              </w:rPr>
              <w:t>names</w:t>
            </w:r>
          </w:p>
          <w:p w14:paraId="6DB869A4" w14:textId="77777777" w:rsidR="008803B6" w:rsidRDefault="008803B6" w:rsidP="00BA3ED8">
            <w:pPr>
              <w:pStyle w:val="ListBullet"/>
              <w:cnfStyle w:val="000000100000" w:firstRow="0" w:lastRow="0" w:firstColumn="0" w:lastColumn="0" w:oddVBand="0" w:evenVBand="0" w:oddHBand="1" w:evenHBand="0" w:firstRowFirstColumn="0" w:firstRowLastColumn="0" w:lastRowFirstColumn="0" w:lastRowLastColumn="0"/>
              <w:rPr>
                <w:lang w:eastAsia="ja-JP"/>
              </w:rPr>
            </w:pPr>
            <w:r>
              <w:rPr>
                <w:lang w:eastAsia="ja-JP"/>
              </w:rPr>
              <w:t>ages</w:t>
            </w:r>
          </w:p>
          <w:p w14:paraId="56B99F61" w14:textId="77777777" w:rsidR="008803B6" w:rsidRDefault="008803B6" w:rsidP="00BA3ED8">
            <w:pPr>
              <w:pStyle w:val="ListBullet"/>
              <w:cnfStyle w:val="000000100000" w:firstRow="0" w:lastRow="0" w:firstColumn="0" w:lastColumn="0" w:oddVBand="0" w:evenVBand="0" w:oddHBand="1" w:evenHBand="0" w:firstRowFirstColumn="0" w:firstRowLastColumn="0" w:lastRowFirstColumn="0" w:lastRowLastColumn="0"/>
              <w:rPr>
                <w:lang w:eastAsia="ja-JP"/>
              </w:rPr>
            </w:pPr>
            <w:r>
              <w:rPr>
                <w:lang w:eastAsia="ja-JP"/>
              </w:rPr>
              <w:t>where each of you lives</w:t>
            </w:r>
          </w:p>
          <w:p w14:paraId="162B1221" w14:textId="77777777" w:rsidR="00532E97" w:rsidRDefault="00532E97" w:rsidP="00BA3ED8">
            <w:pPr>
              <w:pStyle w:val="ListBulle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how each person describes themselves, </w:t>
            </w:r>
            <w:r w:rsidRPr="002C7546">
              <w:rPr>
                <w:lang w:eastAsia="ja-JP"/>
              </w:rPr>
              <w:t>for example</w:t>
            </w:r>
            <w:r>
              <w:rPr>
                <w:lang w:eastAsia="ja-JP"/>
              </w:rPr>
              <w:t>,</w:t>
            </w:r>
            <w:r>
              <w:rPr>
                <w:i/>
                <w:iCs/>
                <w:lang w:eastAsia="ja-JP"/>
              </w:rPr>
              <w:t xml:space="preserve"> </w:t>
            </w:r>
            <w:r w:rsidRPr="005566AC">
              <w:rPr>
                <w:sz w:val="20"/>
                <w:szCs w:val="20"/>
                <w:lang w:eastAsia="ja-JP"/>
              </w:rPr>
              <w:t xml:space="preserve">ME DEAF, MY FRIEND HEARING, ME BORN AUSTRALIA, </w:t>
            </w:r>
            <w:r w:rsidRPr="00532E97">
              <w:rPr>
                <w:sz w:val="20"/>
                <w:szCs w:val="20"/>
                <w:lang w:eastAsia="ja-JP"/>
              </w:rPr>
              <w:t>&lt;POINT&gt; ABORIGINAL</w:t>
            </w:r>
            <w:r w:rsidRPr="005566AC">
              <w:rPr>
                <w:sz w:val="20"/>
                <w:szCs w:val="20"/>
                <w:lang w:eastAsia="ja-JP"/>
              </w:rPr>
              <w:t xml:space="preserve"> AUSTRALIA LIVE</w:t>
            </w:r>
            <w:r>
              <w:rPr>
                <w:i/>
                <w:iCs/>
                <w:lang w:eastAsia="ja-JP"/>
              </w:rPr>
              <w:t xml:space="preserve"> </w:t>
            </w:r>
            <w:r w:rsidRPr="005566AC">
              <w:rPr>
                <w:sz w:val="20"/>
                <w:szCs w:val="20"/>
                <w:lang w:eastAsia="ja-JP"/>
              </w:rPr>
              <w:t>WHERE D-A-R-U-G AREA</w:t>
            </w:r>
          </w:p>
          <w:p w14:paraId="490C10F8" w14:textId="77777777" w:rsidR="008803B6" w:rsidRDefault="008803B6" w:rsidP="00BA3ED8">
            <w:pPr>
              <w:pStyle w:val="ListBullet"/>
              <w:cnfStyle w:val="000000100000" w:firstRow="0" w:lastRow="0" w:firstColumn="0" w:lastColumn="0" w:oddVBand="0" w:evenVBand="0" w:oddHBand="1" w:evenHBand="0" w:firstRowFirstColumn="0" w:firstRowLastColumn="0" w:lastRowFirstColumn="0" w:lastRowLastColumn="0"/>
            </w:pPr>
            <w:r>
              <w:rPr>
                <w:lang w:eastAsia="ja-JP"/>
              </w:rPr>
              <w:t>basic likes and dislikes for each person</w:t>
            </w:r>
          </w:p>
          <w:p w14:paraId="6EF3E2C4" w14:textId="77777777" w:rsidR="008803B6" w:rsidRDefault="008803B6" w:rsidP="00BA3ED8">
            <w:pPr>
              <w:pStyle w:val="ListBullet"/>
              <w:cnfStyle w:val="000000100000" w:firstRow="0" w:lastRow="0" w:firstColumn="0" w:lastColumn="0" w:oddVBand="0" w:evenVBand="0" w:oddHBand="1" w:evenHBand="0" w:firstRowFirstColumn="0" w:firstRowLastColumn="0" w:lastRowFirstColumn="0" w:lastRowLastColumn="0"/>
            </w:pPr>
            <w:r>
              <w:rPr>
                <w:lang w:eastAsia="ja-JP"/>
              </w:rPr>
              <w:t>something you do together or have in common.</w:t>
            </w:r>
          </w:p>
          <w:p w14:paraId="0B844CE2" w14:textId="73D79618" w:rsidR="008803B6" w:rsidRDefault="008803B6" w:rsidP="008803B6">
            <w:pPr>
              <w:cnfStyle w:val="000000100000" w:firstRow="0" w:lastRow="0" w:firstColumn="0" w:lastColumn="0" w:oddVBand="0" w:evenVBand="0" w:oddHBand="1" w:evenHBand="0" w:firstRowFirstColumn="0" w:firstRowLastColumn="0" w:lastRowFirstColumn="0" w:lastRowLastColumn="0"/>
              <w:rPr>
                <w:b/>
                <w:bCs/>
              </w:rPr>
            </w:pPr>
            <w:r w:rsidRPr="003F2E5D">
              <w:rPr>
                <w:b/>
                <w:bCs/>
              </w:rPr>
              <w:t xml:space="preserve">Part B – Role of language, culture and </w:t>
            </w:r>
            <w:r w:rsidRPr="003F2E5D">
              <w:rPr>
                <w:b/>
                <w:bCs/>
              </w:rPr>
              <w:lastRenderedPageBreak/>
              <w:t>identity</w:t>
            </w:r>
            <w:r w:rsidR="00D20C2F">
              <w:rPr>
                <w:b/>
                <w:bCs/>
              </w:rPr>
              <w:t xml:space="preserve"> </w:t>
            </w:r>
            <w:r w:rsidRPr="003F2E5D">
              <w:rPr>
                <w:b/>
                <w:bCs/>
              </w:rPr>
              <w:t>(AU4-RLC-01)</w:t>
            </w:r>
          </w:p>
          <w:p w14:paraId="4A57C43F" w14:textId="77777777" w:rsidR="00532E97" w:rsidRDefault="00532E97" w:rsidP="00532E97">
            <w:pPr>
              <w:cnfStyle w:val="000000100000" w:firstRow="0" w:lastRow="0" w:firstColumn="0" w:lastColumn="0" w:oddVBand="0" w:evenVBand="0" w:oddHBand="1" w:evenHBand="0" w:firstRowFirstColumn="0" w:firstRowLastColumn="0" w:lastRowFirstColumn="0" w:lastRowLastColumn="0"/>
            </w:pPr>
            <w:r>
              <w:t>You have been asked to create an infographic or article for the school newsletter, to explain to the school community the importance of the Stage 4 Auslan program. Reflect on the knowledge and understanding you have gained in this unit about Auslan and the Deaf community. Then create a detailed infographic or article, in English, outlining how identity is shaped by language, culture and community, and ways to foster inclusion for d/Deaf people. Include information relating to:</w:t>
            </w:r>
          </w:p>
          <w:p w14:paraId="241089AB" w14:textId="77777777" w:rsidR="00532E97" w:rsidRDefault="00532E97" w:rsidP="00BA3ED8">
            <w:pPr>
              <w:pStyle w:val="ListBullet"/>
              <w:cnfStyle w:val="000000100000" w:firstRow="0" w:lastRow="0" w:firstColumn="0" w:lastColumn="0" w:oddVBand="0" w:evenVBand="0" w:oddHBand="1" w:evenHBand="0" w:firstRowFirstColumn="0" w:firstRowLastColumn="0" w:lastRowFirstColumn="0" w:lastRowLastColumn="0"/>
            </w:pPr>
            <w:r w:rsidRPr="003F2E5D">
              <w:t>types of visual communication</w:t>
            </w:r>
          </w:p>
          <w:p w14:paraId="297E245D" w14:textId="77777777" w:rsidR="00532E97" w:rsidRPr="003F2E5D" w:rsidRDefault="00532E97" w:rsidP="00BA3ED8">
            <w:pPr>
              <w:pStyle w:val="ListBullet"/>
              <w:cnfStyle w:val="000000100000" w:firstRow="0" w:lastRow="0" w:firstColumn="0" w:lastColumn="0" w:oddVBand="0" w:evenVBand="0" w:oddHBand="1" w:evenHBand="0" w:firstRowFirstColumn="0" w:firstRowLastColumn="0" w:lastRowFirstColumn="0" w:lastRowLastColumn="0"/>
            </w:pPr>
            <w:r w:rsidRPr="003F2E5D">
              <w:t>communication style (storytelling, humour, directness)</w:t>
            </w:r>
          </w:p>
          <w:p w14:paraId="6745C2F3" w14:textId="77777777" w:rsidR="00532E97" w:rsidRPr="003F2E5D" w:rsidRDefault="00532E97" w:rsidP="00BA3ED8">
            <w:pPr>
              <w:pStyle w:val="ListBullet"/>
              <w:cnfStyle w:val="000000100000" w:firstRow="0" w:lastRow="0" w:firstColumn="0" w:lastColumn="0" w:oddVBand="0" w:evenVBand="0" w:oddHBand="1" w:evenHBand="0" w:firstRowFirstColumn="0" w:firstRowLastColumn="0" w:lastRowFirstColumn="0" w:lastRowLastColumn="0"/>
            </w:pPr>
            <w:r>
              <w:lastRenderedPageBreak/>
              <w:t>v</w:t>
            </w:r>
            <w:r w:rsidRPr="003F2E5D">
              <w:t>isual alerts</w:t>
            </w:r>
          </w:p>
          <w:p w14:paraId="17C790D2" w14:textId="77777777" w:rsidR="00532E97" w:rsidRDefault="00532E97" w:rsidP="00BA3ED8">
            <w:pPr>
              <w:pStyle w:val="ListBullet"/>
              <w:cnfStyle w:val="000000100000" w:firstRow="0" w:lastRow="0" w:firstColumn="0" w:lastColumn="0" w:oddVBand="0" w:evenVBand="0" w:oddHBand="1" w:evenHBand="0" w:firstRowFirstColumn="0" w:firstRowLastColumn="0" w:lastRowFirstColumn="0" w:lastRowLastColumn="0"/>
            </w:pPr>
            <w:r>
              <w:t>a</w:t>
            </w:r>
            <w:r w:rsidRPr="003F2E5D">
              <w:t>ttracting someone’s attention</w:t>
            </w:r>
          </w:p>
          <w:p w14:paraId="15BEA578" w14:textId="3724BF31" w:rsidR="008803B6" w:rsidRPr="00532E97" w:rsidRDefault="00532E97" w:rsidP="00BA3ED8">
            <w:pPr>
              <w:pStyle w:val="ListBullet"/>
              <w:cnfStyle w:val="000000100000" w:firstRow="0" w:lastRow="0" w:firstColumn="0" w:lastColumn="0" w:oddVBand="0" w:evenVBand="0" w:oddHBand="1" w:evenHBand="0" w:firstRowFirstColumn="0" w:firstRowLastColumn="0" w:lastRowFirstColumn="0" w:lastRowLastColumn="0"/>
            </w:pPr>
            <w:r w:rsidRPr="003F2E5D">
              <w:t>sense of community.</w:t>
            </w:r>
          </w:p>
        </w:tc>
      </w:tr>
    </w:tbl>
    <w:p w14:paraId="17DA2EF4" w14:textId="08BF161F" w:rsidR="00FE3F25" w:rsidRDefault="00193393" w:rsidP="00FE3F25">
      <w:r>
        <w:rPr>
          <w:noProof/>
        </w:rPr>
        <w:lastRenderedPageBreak/>
        <w:t xml:space="preserve">You should </w:t>
      </w:r>
      <w:r w:rsidRPr="00882101">
        <w:rPr>
          <w:b/>
          <w:bCs/>
          <w:noProof/>
        </w:rPr>
        <w:t>address</w:t>
      </w:r>
      <w:r>
        <w:rPr>
          <w:noProof/>
        </w:rPr>
        <w:t xml:space="preserve"> each outcome within each unit on your scope and sequence, although you do not need to </w:t>
      </w:r>
      <w:r w:rsidRPr="00882101">
        <w:rPr>
          <w:b/>
          <w:bCs/>
          <w:noProof/>
        </w:rPr>
        <w:t>assess</w:t>
      </w:r>
      <w:r>
        <w:rPr>
          <w:noProof/>
        </w:rPr>
        <w:t xml:space="preserve"> each one. </w:t>
      </w:r>
      <w:r w:rsidR="00096580">
        <w:rPr>
          <w:noProof/>
        </w:rPr>
        <w:t xml:space="preserve">As you design your summative assessment task for each unit in your scope and sequence, </w:t>
      </w:r>
      <w:r w:rsidR="00827364">
        <w:rPr>
          <w:noProof/>
        </w:rPr>
        <w:t xml:space="preserve">avoid targeting the same outcomes each time. By assessing all outcomes (and a range of their related content) across a year or </w:t>
      </w:r>
      <w:r w:rsidR="00D35957">
        <w:rPr>
          <w:noProof/>
        </w:rPr>
        <w:t>s</w:t>
      </w:r>
      <w:r w:rsidR="00827364">
        <w:rPr>
          <w:noProof/>
        </w:rPr>
        <w:t>tage, you are allowing opportunities for students to demonstrate their achievement more broadly.</w:t>
      </w:r>
    </w:p>
    <w:p w14:paraId="6AA58903" w14:textId="389E3AC0" w:rsidR="00827364" w:rsidRDefault="00FE3F25" w:rsidP="000E5614">
      <w:r>
        <w:lastRenderedPageBreak/>
        <w:t>For communication to be meaningful, students need to understand the context, purpose and audience. These elements need to be clear when describing the summative assessment task for each unit on your scope and sequence.</w:t>
      </w:r>
    </w:p>
    <w:p w14:paraId="237F4C16" w14:textId="3E23BE47" w:rsidR="00AE0D4E" w:rsidRPr="00901962" w:rsidRDefault="00AE0D4E" w:rsidP="00901962">
      <w:r w:rsidRPr="00901962">
        <w:t xml:space="preserve">When designing your scope and sequence, embed the spiral approach to learning. The acquisition of a language is a cumulative </w:t>
      </w:r>
      <w:proofErr w:type="gramStart"/>
      <w:r w:rsidRPr="00901962">
        <w:t>process,</w:t>
      </w:r>
      <w:proofErr w:type="gramEnd"/>
      <w:r w:rsidRPr="00901962">
        <w:t xml:space="preserve"> therefore a continuous and sequenced approach is essential when developing your units. This allows students to develop their skills gradually, reinforcing and building vocabulary and structures</w:t>
      </w:r>
      <w:r w:rsidR="002C3270" w:rsidRPr="00901962">
        <w:t xml:space="preserve"> </w:t>
      </w:r>
      <w:r w:rsidRPr="00901962">
        <w:t>over time. By providing opportunities to revisit and build upon what they have learned, they can use the language</w:t>
      </w:r>
      <w:r w:rsidR="002C3270">
        <w:t xml:space="preserve"> and cultural understanding they have acquired</w:t>
      </w:r>
      <w:r w:rsidRPr="00901962">
        <w:t xml:space="preserve"> to participate in increasingly complex situations. It also supports the shift of new content into students’ long-term memory, lightening cognitive load. Students’ knowledge is deepened and broadened, and they experience a feeling of success by building on prior learning.</w:t>
      </w:r>
    </w:p>
    <w:p w14:paraId="3312AB19" w14:textId="2CC01640" w:rsidR="00A50D8B" w:rsidRDefault="00A50D8B" w:rsidP="000E5614">
      <w:pPr>
        <w:pStyle w:val="ListNumber"/>
        <w:numPr>
          <w:ilvl w:val="0"/>
          <w:numId w:val="0"/>
        </w:numPr>
        <w:rPr>
          <w:noProof/>
        </w:rPr>
      </w:pPr>
      <w:r>
        <w:rPr>
          <w:noProof/>
        </w:rPr>
        <w:t xml:space="preserve">Finally, </w:t>
      </w:r>
      <w:r w:rsidR="009B3631">
        <w:rPr>
          <w:noProof/>
        </w:rPr>
        <w:t>the department recommends providing</w:t>
      </w:r>
      <w:r>
        <w:rPr>
          <w:noProof/>
        </w:rPr>
        <w:t xml:space="preserve"> a ‘student-friendly’ copy to students at the start of the year</w:t>
      </w:r>
      <w:r w:rsidR="009B3631">
        <w:rPr>
          <w:noProof/>
        </w:rPr>
        <w:t xml:space="preserve">, written and presented in a way </w:t>
      </w:r>
      <w:r w:rsidR="00C77B25">
        <w:rPr>
          <w:noProof/>
        </w:rPr>
        <w:t xml:space="preserve">that is </w:t>
      </w:r>
      <w:r w:rsidR="009B3631">
        <w:rPr>
          <w:noProof/>
        </w:rPr>
        <w:t>appropriate to them</w:t>
      </w:r>
      <w:r>
        <w:rPr>
          <w:noProof/>
        </w:rPr>
        <w:t>. This gives students a sense of what they may be able to achieve by the end of each year</w:t>
      </w:r>
      <w:r w:rsidR="009B3631">
        <w:rPr>
          <w:noProof/>
        </w:rPr>
        <w:t xml:space="preserve"> or </w:t>
      </w:r>
      <w:r w:rsidR="00D35957">
        <w:rPr>
          <w:noProof/>
        </w:rPr>
        <w:t>s</w:t>
      </w:r>
      <w:r w:rsidR="009B3631">
        <w:rPr>
          <w:noProof/>
        </w:rPr>
        <w:t>tage</w:t>
      </w:r>
      <w:r>
        <w:rPr>
          <w:noProof/>
        </w:rPr>
        <w:t>, which can be motivating. Students will also be able to see how all their learning links and builds, enhancing engagement and supporting students to reflect on areas for growth.</w:t>
      </w:r>
    </w:p>
    <w:p w14:paraId="705EFBED" w14:textId="64603D46" w:rsidR="005C0514" w:rsidRDefault="005C0514" w:rsidP="000E5614">
      <w:pPr>
        <w:pStyle w:val="ListNumber"/>
        <w:numPr>
          <w:ilvl w:val="0"/>
          <w:numId w:val="0"/>
        </w:numPr>
        <w:rPr>
          <w:noProof/>
        </w:rPr>
      </w:pPr>
      <w:r>
        <w:rPr>
          <w:noProof/>
        </w:rPr>
        <w:t>Wh</w:t>
      </w:r>
      <w:r w:rsidR="003A1E78">
        <w:rPr>
          <w:noProof/>
        </w:rPr>
        <w:t>e</w:t>
      </w:r>
      <w:r>
        <w:rPr>
          <w:noProof/>
        </w:rPr>
        <w:t xml:space="preserve">n planning your scope and sequence, use the checklist provided in </w:t>
      </w:r>
      <w:hyperlink w:anchor="_Appendix_A_–" w:history="1">
        <w:r w:rsidRPr="00616209">
          <w:rPr>
            <w:rStyle w:val="Hyperlink"/>
            <w:noProof/>
          </w:rPr>
          <w:t>Appendix A</w:t>
        </w:r>
      </w:hyperlink>
      <w:r>
        <w:rPr>
          <w:noProof/>
        </w:rPr>
        <w:t>.</w:t>
      </w:r>
    </w:p>
    <w:p w14:paraId="1BF80502" w14:textId="60BBC502" w:rsidR="000C0922" w:rsidRDefault="000C0922" w:rsidP="007D2B7C">
      <w:pPr>
        <w:pStyle w:val="Heading2"/>
      </w:pPr>
      <w:bookmarkStart w:id="21" w:name="_Toc129694667"/>
      <w:bookmarkStart w:id="22" w:name="_Toc207962287"/>
      <w:r>
        <w:t>Units</w:t>
      </w:r>
      <w:bookmarkEnd w:id="21"/>
      <w:bookmarkEnd w:id="22"/>
    </w:p>
    <w:p w14:paraId="65CAB9C3" w14:textId="584E2F7F" w:rsidR="00356C3E" w:rsidRPr="00356C3E" w:rsidRDefault="00356C3E" w:rsidP="000E5614">
      <w:r w:rsidRPr="00356C3E">
        <w:t>A unit is a flexible, working document that reflects the thoughtful planning and collaboration between teacher</w:t>
      </w:r>
      <w:r w:rsidR="00BA3ED8">
        <w:t>(</w:t>
      </w:r>
      <w:r w:rsidRPr="00356C3E">
        <w:t>s</w:t>
      </w:r>
      <w:r w:rsidR="00BA3ED8">
        <w:t>)</w:t>
      </w:r>
      <w:r w:rsidRPr="00356C3E">
        <w:t xml:space="preserve"> delivering the learning to students whose needs, interests and abilities have been carefully considered. Teachers make decisions about how the following elements are shared, either in units or through other means relevant to their context:</w:t>
      </w:r>
    </w:p>
    <w:p w14:paraId="7E974E18" w14:textId="77777777" w:rsidR="002E25F2" w:rsidRDefault="008E520F" w:rsidP="00A63A55">
      <w:pPr>
        <w:pStyle w:val="ListBullet"/>
      </w:pPr>
      <w:r>
        <w:t>a unit description</w:t>
      </w:r>
    </w:p>
    <w:p w14:paraId="2370A3F3" w14:textId="7090A708" w:rsidR="002E25F2" w:rsidRDefault="008E520F" w:rsidP="00A63A55">
      <w:pPr>
        <w:pStyle w:val="ListBullet"/>
      </w:pPr>
      <w:r>
        <w:t>syllabus outcomes</w:t>
      </w:r>
    </w:p>
    <w:p w14:paraId="0BB99F4B" w14:textId="0C579BDE" w:rsidR="002E25F2" w:rsidRDefault="008E520F" w:rsidP="00A63A55">
      <w:pPr>
        <w:pStyle w:val="ListBullet"/>
      </w:pPr>
      <w:r>
        <w:t>duration</w:t>
      </w:r>
    </w:p>
    <w:p w14:paraId="61B3FE4D" w14:textId="253D06DF" w:rsidR="002E25F2" w:rsidRDefault="00356C3E" w:rsidP="00A63A55">
      <w:pPr>
        <w:pStyle w:val="ListBullet"/>
      </w:pPr>
      <w:r>
        <w:t>stage or year</w:t>
      </w:r>
    </w:p>
    <w:p w14:paraId="4767BED2" w14:textId="1A89A96D" w:rsidR="002E25F2" w:rsidRDefault="008E520F" w:rsidP="00A63A55">
      <w:pPr>
        <w:pStyle w:val="ListBullet"/>
      </w:pPr>
      <w:r>
        <w:t>integrated teaching and learning activities</w:t>
      </w:r>
    </w:p>
    <w:p w14:paraId="4E324507" w14:textId="33ACA86B" w:rsidR="002E25F2" w:rsidRDefault="008E520F" w:rsidP="00A63A55">
      <w:pPr>
        <w:pStyle w:val="ListBullet"/>
      </w:pPr>
      <w:r>
        <w:t>differentiation catering to the range of student</w:t>
      </w:r>
      <w:r w:rsidR="002B547C">
        <w:t xml:space="preserve"> </w:t>
      </w:r>
      <w:r w:rsidR="000A3AA9">
        <w:t xml:space="preserve">groups, as well as their </w:t>
      </w:r>
      <w:r>
        <w:t>abilities and interests</w:t>
      </w:r>
    </w:p>
    <w:p w14:paraId="44EC7DB8" w14:textId="5715D747" w:rsidR="002E25F2" w:rsidRDefault="008E520F" w:rsidP="00A63A55">
      <w:pPr>
        <w:pStyle w:val="ListBullet"/>
      </w:pPr>
      <w:r>
        <w:lastRenderedPageBreak/>
        <w:t>opportunities to collect evidence of student achievement</w:t>
      </w:r>
      <w:r w:rsidR="006B1304">
        <w:rPr>
          <w:rStyle w:val="FootnoteReference"/>
        </w:rPr>
        <w:footnoteReference w:id="4"/>
      </w:r>
    </w:p>
    <w:p w14:paraId="107B4428" w14:textId="508A5336" w:rsidR="002E25F2" w:rsidRDefault="008E520F" w:rsidP="00A63A55">
      <w:pPr>
        <w:pStyle w:val="ListBullet"/>
      </w:pPr>
      <w:r>
        <w:t>subject-specific requirements (where relevant)</w:t>
      </w:r>
    </w:p>
    <w:p w14:paraId="5FF3768B" w14:textId="0D291766" w:rsidR="002E25F2" w:rsidRDefault="008E520F" w:rsidP="00A63A55">
      <w:pPr>
        <w:pStyle w:val="ListBullet"/>
      </w:pPr>
      <w:r>
        <w:t>resources</w:t>
      </w:r>
      <w:r w:rsidR="001B265A">
        <w:rPr>
          <w:rStyle w:val="FootnoteReference"/>
        </w:rPr>
        <w:footnoteReference w:id="5"/>
      </w:r>
    </w:p>
    <w:p w14:paraId="5A86578E" w14:textId="4D806C3D" w:rsidR="002E25F2" w:rsidRDefault="008E520F" w:rsidP="00A63A55">
      <w:pPr>
        <w:pStyle w:val="ListBullet"/>
      </w:pPr>
      <w:r>
        <w:t>reflection and evaluation</w:t>
      </w:r>
    </w:p>
    <w:p w14:paraId="19F19BD4" w14:textId="73C181DC" w:rsidR="008E520F" w:rsidRDefault="008E520F" w:rsidP="00A63A55">
      <w:pPr>
        <w:pStyle w:val="ListBullet"/>
      </w:pPr>
      <w:r>
        <w:t>adjustments for students with disability, where appropriate</w:t>
      </w:r>
      <w:r w:rsidR="00DA3BDF">
        <w:t xml:space="preserve"> (NESA 2023b)</w:t>
      </w:r>
      <w:r>
        <w:t>.</w:t>
      </w:r>
    </w:p>
    <w:p w14:paraId="26E90D6D" w14:textId="77777777" w:rsidR="00947884" w:rsidRDefault="00947884">
      <w:pPr>
        <w:suppressAutoHyphens w:val="0"/>
        <w:spacing w:before="0" w:after="160" w:line="259" w:lineRule="auto"/>
      </w:pPr>
      <w:r>
        <w:br w:type="page"/>
      </w:r>
    </w:p>
    <w:p w14:paraId="3594316B" w14:textId="423FDC09" w:rsidR="008E520F" w:rsidRPr="00F64CC4" w:rsidRDefault="008E520F" w:rsidP="00F64CC4">
      <w:r w:rsidRPr="00F64CC4">
        <w:lastRenderedPageBreak/>
        <w:t>While not required by NESA for school registration, the department recommends the following:</w:t>
      </w:r>
    </w:p>
    <w:p w14:paraId="323C45FD" w14:textId="53689178" w:rsidR="00657EC3" w:rsidRDefault="00DA3BDF" w:rsidP="000E5614">
      <w:pPr>
        <w:pStyle w:val="ListBullet"/>
      </w:pPr>
      <w:r>
        <w:t>D</w:t>
      </w:r>
      <w:r w:rsidR="00657EC3">
        <w:t>esigning your summative assessment task first, and then backward mapping your unit, including your teaching and learning activities and formative assessment opportunities for students. It is important the students receive ongoing feedback and time for reflection as the unit progresses, so they are engaged with and involved in the</w:t>
      </w:r>
      <w:r w:rsidR="0036699F">
        <w:t>ir</w:t>
      </w:r>
      <w:r w:rsidR="00657EC3">
        <w:t xml:space="preserve"> learning journey</w:t>
      </w:r>
      <w:r w:rsidR="0036699F">
        <w:t xml:space="preserve"> and can identify their individual learning goals</w:t>
      </w:r>
      <w:r w:rsidR="00657EC3">
        <w:t xml:space="preserve"> (learn more in the </w:t>
      </w:r>
      <w:hyperlink w:anchor="_Assessment" w:history="1">
        <w:r w:rsidR="002E25F2">
          <w:rPr>
            <w:rStyle w:val="Hyperlink"/>
          </w:rPr>
          <w:t>A</w:t>
        </w:r>
        <w:r w:rsidR="00657EC3" w:rsidRPr="0036699F">
          <w:rPr>
            <w:rStyle w:val="Hyperlink"/>
          </w:rPr>
          <w:t>ssessment section</w:t>
        </w:r>
      </w:hyperlink>
      <w:r w:rsidR="00657EC3">
        <w:t xml:space="preserve"> below)</w:t>
      </w:r>
      <w:r w:rsidR="0037312D">
        <w:t>.</w:t>
      </w:r>
    </w:p>
    <w:p w14:paraId="07B45985" w14:textId="6DA18C05" w:rsidR="00657EC3" w:rsidRDefault="00DA3BDF" w:rsidP="000E5614">
      <w:pPr>
        <w:pStyle w:val="ListBullet"/>
      </w:pPr>
      <w:r>
        <w:t>O</w:t>
      </w:r>
      <w:r w:rsidR="00657EC3">
        <w:t xml:space="preserve">rganising your unit into sequences </w:t>
      </w:r>
      <w:r w:rsidR="009B3631">
        <w:t>of learning which break down aspects of the final summative task</w:t>
      </w:r>
      <w:r w:rsidR="00657EC3">
        <w:t xml:space="preserve">, with clear learning intentions and success criteria for each sequence. By ‘chunking’ the learning in this way, with each sequence </w:t>
      </w:r>
      <w:r w:rsidR="009B3631">
        <w:t xml:space="preserve">of learning </w:t>
      </w:r>
      <w:r w:rsidR="00657EC3">
        <w:t>building towards a particular aspect of the final task, students are supported to develop the necessary skills to succeed at the summative task.</w:t>
      </w:r>
    </w:p>
    <w:p w14:paraId="5DC88373" w14:textId="45F5DB2E" w:rsidR="00997099" w:rsidRPr="00F05AB0" w:rsidRDefault="00657EC3" w:rsidP="004B5D1F">
      <w:r>
        <w:t xml:space="preserve">For example, if your summative task for </w:t>
      </w:r>
      <w:r w:rsidRPr="0095508E">
        <w:t xml:space="preserve">Stage </w:t>
      </w:r>
      <w:r w:rsidR="002C3270" w:rsidRPr="0095508E">
        <w:t>4</w:t>
      </w:r>
      <w:r w:rsidR="00105C25">
        <w:t xml:space="preserve"> requires students to create a welcome video for a new student, introducing themselves and </w:t>
      </w:r>
      <w:r w:rsidR="00D35199">
        <w:t>a</w:t>
      </w:r>
      <w:r w:rsidR="00105C25">
        <w:t xml:space="preserve"> </w:t>
      </w:r>
      <w:r w:rsidR="00D35199">
        <w:t>classmate</w:t>
      </w:r>
      <w:r w:rsidR="0095508E">
        <w:t>,</w:t>
      </w:r>
      <w:r w:rsidR="00105C25">
        <w:t xml:space="preserve"> you may consider breaking your unit into the following sequences, learning intentions and success criteria. </w:t>
      </w:r>
      <w:r w:rsidRPr="00BA0E14">
        <w:rPr>
          <w:b/>
          <w:bCs/>
        </w:rPr>
        <w:t>Note</w:t>
      </w:r>
      <w:r w:rsidR="004B5D1F">
        <w:t>:</w:t>
      </w:r>
      <w:r w:rsidR="00096580">
        <w:t xml:space="preserve"> t</w:t>
      </w:r>
      <w:r w:rsidR="00901962">
        <w:t xml:space="preserve">he table below </w:t>
      </w:r>
      <w:r>
        <w:t>is a condensed example only, to provide a snapshot of the process.</w:t>
      </w:r>
    </w:p>
    <w:p w14:paraId="11FD03AF" w14:textId="5635A804" w:rsidR="004B5D1F" w:rsidRDefault="004B5D1F" w:rsidP="004B5D1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EA1A07">
        <w:t>sample learning sequence</w:t>
      </w:r>
    </w:p>
    <w:tbl>
      <w:tblPr>
        <w:tblStyle w:val="Tableheader"/>
        <w:tblW w:w="5000" w:type="pct"/>
        <w:tblLayout w:type="fixed"/>
        <w:tblLook w:val="04A0" w:firstRow="1" w:lastRow="0" w:firstColumn="1" w:lastColumn="0" w:noHBand="0" w:noVBand="1"/>
        <w:tblDescription w:val="Sample learning sequence for Stage 5, showing chunking of learning."/>
      </w:tblPr>
      <w:tblGrid>
        <w:gridCol w:w="2407"/>
        <w:gridCol w:w="2407"/>
        <w:gridCol w:w="2408"/>
        <w:gridCol w:w="2408"/>
      </w:tblGrid>
      <w:tr w:rsidR="00657EC3" w:rsidRPr="00901962" w14:paraId="0987686C" w14:textId="77777777" w:rsidTr="00B1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2F1519" w14:textId="7ADDBFD4" w:rsidR="00657EC3" w:rsidRPr="00901962" w:rsidRDefault="009B3631" w:rsidP="000E5614">
            <w:pPr>
              <w:rPr>
                <w:szCs w:val="22"/>
              </w:rPr>
            </w:pPr>
            <w:r w:rsidRPr="00901962">
              <w:rPr>
                <w:szCs w:val="22"/>
              </w:rPr>
              <w:t>Learning</w:t>
            </w:r>
            <w:r w:rsidR="00657EC3" w:rsidRPr="00901962">
              <w:rPr>
                <w:szCs w:val="22"/>
              </w:rPr>
              <w:t xml:space="preserve"> sequence focus</w:t>
            </w:r>
          </w:p>
        </w:tc>
        <w:tc>
          <w:tcPr>
            <w:tcW w:w="1250" w:type="pct"/>
          </w:tcPr>
          <w:p w14:paraId="7F493832" w14:textId="77777777" w:rsidR="00657EC3" w:rsidRPr="00901962" w:rsidRDefault="00657EC3" w:rsidP="000E5614">
            <w:pPr>
              <w:cnfStyle w:val="100000000000" w:firstRow="1" w:lastRow="0" w:firstColumn="0" w:lastColumn="0" w:oddVBand="0" w:evenVBand="0" w:oddHBand="0" w:evenHBand="0" w:firstRowFirstColumn="0" w:firstRowLastColumn="0" w:lastRowFirstColumn="0" w:lastRowLastColumn="0"/>
              <w:rPr>
                <w:szCs w:val="22"/>
              </w:rPr>
            </w:pPr>
            <w:r w:rsidRPr="00901962">
              <w:rPr>
                <w:szCs w:val="22"/>
              </w:rPr>
              <w:t>Learning intentions</w:t>
            </w:r>
          </w:p>
        </w:tc>
        <w:tc>
          <w:tcPr>
            <w:tcW w:w="1250" w:type="pct"/>
          </w:tcPr>
          <w:p w14:paraId="36FDC762" w14:textId="77777777" w:rsidR="00657EC3" w:rsidRPr="00901962" w:rsidRDefault="00657EC3" w:rsidP="000E5614">
            <w:pPr>
              <w:cnfStyle w:val="100000000000" w:firstRow="1" w:lastRow="0" w:firstColumn="0" w:lastColumn="0" w:oddVBand="0" w:evenVBand="0" w:oddHBand="0" w:evenHBand="0" w:firstRowFirstColumn="0" w:firstRowLastColumn="0" w:lastRowFirstColumn="0" w:lastRowLastColumn="0"/>
              <w:rPr>
                <w:szCs w:val="22"/>
              </w:rPr>
            </w:pPr>
            <w:r w:rsidRPr="00901962">
              <w:rPr>
                <w:szCs w:val="22"/>
              </w:rPr>
              <w:t>Success criteria</w:t>
            </w:r>
          </w:p>
        </w:tc>
        <w:tc>
          <w:tcPr>
            <w:tcW w:w="1250" w:type="pct"/>
          </w:tcPr>
          <w:p w14:paraId="40D6BFC3" w14:textId="1B338671" w:rsidR="00657EC3" w:rsidRPr="00901962" w:rsidRDefault="00657EC3" w:rsidP="000E5614">
            <w:pPr>
              <w:cnfStyle w:val="100000000000" w:firstRow="1" w:lastRow="0" w:firstColumn="0" w:lastColumn="0" w:oddVBand="0" w:evenVBand="0" w:oddHBand="0" w:evenHBand="0" w:firstRowFirstColumn="0" w:firstRowLastColumn="0" w:lastRowFirstColumn="0" w:lastRowLastColumn="0"/>
              <w:rPr>
                <w:szCs w:val="22"/>
              </w:rPr>
            </w:pPr>
            <w:r w:rsidRPr="00901962">
              <w:rPr>
                <w:szCs w:val="22"/>
              </w:rPr>
              <w:t>Mini task – progress checkpoint</w:t>
            </w:r>
          </w:p>
        </w:tc>
      </w:tr>
      <w:tr w:rsidR="00657EC3" w:rsidRPr="00901962" w14:paraId="0723BA7E" w14:textId="77777777" w:rsidTr="00B1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ABD9CC6" w14:textId="4A5EFCBD" w:rsidR="00657EC3" w:rsidRPr="00901962" w:rsidRDefault="006C4C30" w:rsidP="000E5614">
            <w:pPr>
              <w:rPr>
                <w:szCs w:val="22"/>
              </w:rPr>
            </w:pPr>
            <w:r>
              <w:rPr>
                <w:szCs w:val="22"/>
              </w:rPr>
              <w:t>What is the appropriate way to interact with people who communicate using Auslan</w:t>
            </w:r>
            <w:r w:rsidR="001E35E6">
              <w:rPr>
                <w:szCs w:val="22"/>
              </w:rPr>
              <w:t>?</w:t>
            </w:r>
          </w:p>
        </w:tc>
        <w:tc>
          <w:tcPr>
            <w:tcW w:w="1250" w:type="pct"/>
          </w:tcPr>
          <w:p w14:paraId="2A2A3EDF" w14:textId="77777777" w:rsidR="00657EC3" w:rsidRDefault="001E35E6" w:rsidP="001E35E6">
            <w:pPr>
              <w:pStyle w:val="ListBullet"/>
              <w:numPr>
                <w:ilvl w:val="0"/>
                <w:numId w:val="0"/>
              </w:numPr>
              <w:ind w:left="-37"/>
              <w:cnfStyle w:val="000000100000" w:firstRow="0" w:lastRow="0" w:firstColumn="0" w:lastColumn="0" w:oddVBand="0" w:evenVBand="0" w:oddHBand="1" w:evenHBand="0" w:firstRowFirstColumn="0" w:firstRowLastColumn="0" w:lastRowFirstColumn="0" w:lastRowLastColumn="0"/>
              <w:rPr>
                <w:szCs w:val="22"/>
              </w:rPr>
            </w:pPr>
            <w:r>
              <w:rPr>
                <w:szCs w:val="22"/>
              </w:rPr>
              <w:t>Students are learning:</w:t>
            </w:r>
          </w:p>
          <w:p w14:paraId="621E4DEE" w14:textId="45A4C46B" w:rsidR="001E35E6" w:rsidRPr="004B5D1F" w:rsidRDefault="001E35E6" w:rsidP="004B5D1F">
            <w:pPr>
              <w:pStyle w:val="ListBullet"/>
              <w:cnfStyle w:val="000000100000" w:firstRow="0" w:lastRow="0" w:firstColumn="0" w:lastColumn="0" w:oddVBand="0" w:evenVBand="0" w:oddHBand="1" w:evenHBand="0" w:firstRowFirstColumn="0" w:firstRowLastColumn="0" w:lastRowFirstColumn="0" w:lastRowLastColumn="0"/>
            </w:pPr>
            <w:r w:rsidRPr="004B5D1F">
              <w:t>appropriate protocols to use when interacting in Auslan</w:t>
            </w:r>
          </w:p>
          <w:p w14:paraId="2FCF7B71" w14:textId="42B2956C" w:rsidR="001E35E6" w:rsidRPr="00901962" w:rsidRDefault="001E35E6" w:rsidP="004B5D1F">
            <w:pPr>
              <w:pStyle w:val="ListBullet"/>
              <w:cnfStyle w:val="000000100000" w:firstRow="0" w:lastRow="0" w:firstColumn="0" w:lastColumn="0" w:oddVBand="0" w:evenVBand="0" w:oddHBand="1" w:evenHBand="0" w:firstRowFirstColumn="0" w:firstRowLastColumn="0" w:lastRowFirstColumn="0" w:lastRowLastColumn="0"/>
            </w:pPr>
            <w:r w:rsidRPr="004B5D1F">
              <w:t>ways to engage and maintain a conversation with a receiver in Auslan.</w:t>
            </w:r>
          </w:p>
        </w:tc>
        <w:tc>
          <w:tcPr>
            <w:tcW w:w="1250" w:type="pct"/>
          </w:tcPr>
          <w:p w14:paraId="1BE816D9" w14:textId="77777777" w:rsidR="00657EC3" w:rsidRDefault="001E35E6" w:rsidP="001E35E6">
            <w:pPr>
              <w:pStyle w:val="ListBullet"/>
              <w:numPr>
                <w:ilvl w:val="0"/>
                <w:numId w:val="0"/>
              </w:numPr>
              <w:ind w:left="-37"/>
              <w:cnfStyle w:val="000000100000" w:firstRow="0" w:lastRow="0" w:firstColumn="0" w:lastColumn="0" w:oddVBand="0" w:evenVBand="0" w:oddHBand="1" w:evenHBand="0" w:firstRowFirstColumn="0" w:firstRowLastColumn="0" w:lastRowFirstColumn="0" w:lastRowLastColumn="0"/>
              <w:rPr>
                <w:szCs w:val="22"/>
              </w:rPr>
            </w:pPr>
            <w:r>
              <w:rPr>
                <w:szCs w:val="22"/>
              </w:rPr>
              <w:t>Students can:</w:t>
            </w:r>
          </w:p>
          <w:p w14:paraId="591D8379" w14:textId="61EE8170" w:rsidR="001E35E6" w:rsidRPr="004B5D1F" w:rsidRDefault="00887D9E" w:rsidP="004B5D1F">
            <w:pPr>
              <w:pStyle w:val="ListBullet"/>
              <w:cnfStyle w:val="000000100000" w:firstRow="0" w:lastRow="0" w:firstColumn="0" w:lastColumn="0" w:oddVBand="0" w:evenVBand="0" w:oddHBand="1" w:evenHBand="0" w:firstRowFirstColumn="0" w:firstRowLastColumn="0" w:lastRowFirstColumn="0" w:lastRowLastColumn="0"/>
            </w:pPr>
            <w:r w:rsidRPr="004B5D1F">
              <w:t>u</w:t>
            </w:r>
            <w:r w:rsidR="006C4C30" w:rsidRPr="004B5D1F">
              <w:t>se backcha</w:t>
            </w:r>
            <w:r w:rsidR="00B10762">
              <w:t>n</w:t>
            </w:r>
            <w:r w:rsidR="006C4C30" w:rsidRPr="004B5D1F">
              <w:t xml:space="preserve">nelling and </w:t>
            </w:r>
            <w:r w:rsidR="00096580" w:rsidRPr="004B5D1F">
              <w:t>non-manual</w:t>
            </w:r>
            <w:r w:rsidR="006C4C30" w:rsidRPr="004B5D1F">
              <w:t xml:space="preserve"> features to interact appropriately with a</w:t>
            </w:r>
            <w:r w:rsidR="005273FA">
              <w:t xml:space="preserve"> person who is</w:t>
            </w:r>
            <w:r w:rsidR="006C4C30" w:rsidRPr="004B5D1F">
              <w:t xml:space="preserve"> </w:t>
            </w:r>
            <w:r w:rsidR="00882101" w:rsidRPr="004B5D1F">
              <w:t>d/</w:t>
            </w:r>
            <w:r w:rsidR="001E35E6" w:rsidRPr="004B5D1F">
              <w:t xml:space="preserve">Deaf </w:t>
            </w:r>
            <w:r w:rsidR="005273FA">
              <w:t>or hard of hearing</w:t>
            </w:r>
          </w:p>
          <w:p w14:paraId="3E86F74A" w14:textId="4DC41EA8" w:rsidR="006C4C30" w:rsidRPr="00901962" w:rsidRDefault="00887D9E" w:rsidP="004B5D1F">
            <w:pPr>
              <w:pStyle w:val="ListBullet"/>
              <w:cnfStyle w:val="000000100000" w:firstRow="0" w:lastRow="0" w:firstColumn="0" w:lastColumn="0" w:oddVBand="0" w:evenVBand="0" w:oddHBand="1" w:evenHBand="0" w:firstRowFirstColumn="0" w:firstRowLastColumn="0" w:lastRowFirstColumn="0" w:lastRowLastColumn="0"/>
            </w:pPr>
            <w:r w:rsidRPr="004B5D1F">
              <w:t>g</w:t>
            </w:r>
            <w:r w:rsidR="006C4C30" w:rsidRPr="004B5D1F">
              <w:t xml:space="preserve">ain a receiver’s attention and use appropriate </w:t>
            </w:r>
            <w:r w:rsidR="006C4C30" w:rsidRPr="004B5D1F">
              <w:lastRenderedPageBreak/>
              <w:t>eye contact</w:t>
            </w:r>
            <w:r w:rsidR="00D23584" w:rsidRPr="004B5D1F">
              <w:t>, facial expression</w:t>
            </w:r>
            <w:r w:rsidR="006C4C30" w:rsidRPr="004B5D1F">
              <w:t xml:space="preserve"> and gaze to</w:t>
            </w:r>
            <w:r w:rsidR="006C4C30">
              <w:t xml:space="preserve"> maintain an interaction</w:t>
            </w:r>
            <w:r>
              <w:t>.</w:t>
            </w:r>
          </w:p>
        </w:tc>
        <w:tc>
          <w:tcPr>
            <w:tcW w:w="1250" w:type="pct"/>
          </w:tcPr>
          <w:p w14:paraId="5AC9B4A3" w14:textId="3E5E97F9" w:rsidR="001E35E6" w:rsidRPr="00901962" w:rsidRDefault="001E35E6" w:rsidP="001E35E6">
            <w:pPr>
              <w:cnfStyle w:val="000000100000" w:firstRow="0" w:lastRow="0" w:firstColumn="0" w:lastColumn="0" w:oddVBand="0" w:evenVBand="0" w:oddHBand="1" w:evenHBand="0" w:firstRowFirstColumn="0" w:firstRowLastColumn="0" w:lastRowFirstColumn="0" w:lastRowLastColumn="0"/>
              <w:rPr>
                <w:szCs w:val="22"/>
              </w:rPr>
            </w:pPr>
            <w:r w:rsidRPr="008803B6">
              <w:rPr>
                <w:rFonts w:asciiTheme="minorBidi" w:eastAsiaTheme="majorEastAsia" w:hAnsiTheme="minorBidi" w:cstheme="minorBidi"/>
                <w:lang w:val="en-GB"/>
              </w:rPr>
              <w:lastRenderedPageBreak/>
              <w:t xml:space="preserve">Students </w:t>
            </w:r>
            <w:r w:rsidR="00A319AB" w:rsidRPr="008803B6">
              <w:rPr>
                <w:rFonts w:asciiTheme="minorBidi" w:eastAsiaTheme="majorEastAsia" w:hAnsiTheme="minorBidi" w:cstheme="minorBidi"/>
                <w:lang w:val="en-GB"/>
              </w:rPr>
              <w:t>create an infographic about strategies that facilitate effective communication</w:t>
            </w:r>
            <w:r w:rsidRPr="008803B6">
              <w:rPr>
                <w:rFonts w:asciiTheme="minorBidi" w:eastAsiaTheme="majorEastAsia" w:hAnsiTheme="minorBidi" w:cstheme="minorBidi"/>
                <w:lang w:val="en-GB"/>
              </w:rPr>
              <w:t xml:space="preserve"> in Auslan, for example, </w:t>
            </w:r>
            <w:r w:rsidR="00A319AB" w:rsidRPr="008803B6">
              <w:rPr>
                <w:rFonts w:asciiTheme="minorBidi" w:eastAsiaTheme="majorEastAsia" w:hAnsiTheme="minorBidi" w:cstheme="minorBidi"/>
                <w:lang w:val="en-GB"/>
              </w:rPr>
              <w:t>backchannelling, gaining attention, facial expression, body language, hand</w:t>
            </w:r>
            <w:r w:rsidRPr="008803B6">
              <w:rPr>
                <w:rFonts w:asciiTheme="minorBidi" w:eastAsiaTheme="majorEastAsia" w:hAnsiTheme="minorBidi" w:cstheme="minorBidi"/>
                <w:lang w:val="en-GB"/>
              </w:rPr>
              <w:t xml:space="preserve"> movement and location</w:t>
            </w:r>
            <w:r w:rsidR="00A319AB" w:rsidRPr="008803B6">
              <w:rPr>
                <w:rFonts w:asciiTheme="minorBidi" w:eastAsiaTheme="majorEastAsia" w:hAnsiTheme="minorBidi" w:cstheme="minorBidi"/>
                <w:lang w:val="en-GB"/>
              </w:rPr>
              <w:t>.</w:t>
            </w:r>
          </w:p>
        </w:tc>
      </w:tr>
      <w:tr w:rsidR="00657EC3" w:rsidRPr="00901962" w14:paraId="3E8CCA0A" w14:textId="77777777" w:rsidTr="00B10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0B62F1F" w14:textId="13C04BCC" w:rsidR="00657EC3" w:rsidRPr="00901962" w:rsidRDefault="006C4C30" w:rsidP="000E5614">
            <w:pPr>
              <w:rPr>
                <w:szCs w:val="22"/>
              </w:rPr>
            </w:pPr>
            <w:r>
              <w:rPr>
                <w:szCs w:val="22"/>
              </w:rPr>
              <w:t>How do you describe yourself?</w:t>
            </w:r>
          </w:p>
        </w:tc>
        <w:tc>
          <w:tcPr>
            <w:tcW w:w="1250" w:type="pct"/>
          </w:tcPr>
          <w:p w14:paraId="16E2D4A4" w14:textId="2AD10ADD" w:rsidR="00817537" w:rsidRDefault="00817537" w:rsidP="008803B6">
            <w:pPr>
              <w:cnfStyle w:val="000000010000" w:firstRow="0" w:lastRow="0" w:firstColumn="0" w:lastColumn="0" w:oddVBand="0" w:evenVBand="0" w:oddHBand="0" w:evenHBand="1" w:firstRowFirstColumn="0" w:firstRowLastColumn="0" w:lastRowFirstColumn="0" w:lastRowLastColumn="0"/>
            </w:pPr>
            <w:r>
              <w:t>Students are learning:</w:t>
            </w:r>
          </w:p>
          <w:p w14:paraId="26B0DC97" w14:textId="77D9049F" w:rsidR="00657EC3" w:rsidRPr="004B5D1F" w:rsidRDefault="00817537" w:rsidP="004B5D1F">
            <w:pPr>
              <w:pStyle w:val="ListBullet"/>
              <w:cnfStyle w:val="000000010000" w:firstRow="0" w:lastRow="0" w:firstColumn="0" w:lastColumn="0" w:oddVBand="0" w:evenVBand="0" w:oddHBand="0" w:evenHBand="1" w:firstRowFirstColumn="0" w:firstRowLastColumn="0" w:lastRowFirstColumn="0" w:lastRowLastColumn="0"/>
            </w:pPr>
            <w:r>
              <w:t xml:space="preserve">signs </w:t>
            </w:r>
            <w:r w:rsidRPr="004B5D1F">
              <w:t>and non</w:t>
            </w:r>
            <w:r w:rsidR="00CC77DF" w:rsidRPr="004B5D1F">
              <w:t>-</w:t>
            </w:r>
            <w:r w:rsidRPr="004B5D1F">
              <w:t>manual features to express preferences</w:t>
            </w:r>
          </w:p>
          <w:p w14:paraId="2668AEE4" w14:textId="1A41B4BC" w:rsidR="00817537" w:rsidRPr="004B5D1F" w:rsidRDefault="00817537" w:rsidP="004B5D1F">
            <w:pPr>
              <w:pStyle w:val="ListBullet"/>
              <w:cnfStyle w:val="000000010000" w:firstRow="0" w:lastRow="0" w:firstColumn="0" w:lastColumn="0" w:oddVBand="0" w:evenVBand="0" w:oddHBand="0" w:evenHBand="1" w:firstRowFirstColumn="0" w:firstRowLastColumn="0" w:lastRowFirstColumn="0" w:lastRowLastColumn="0"/>
            </w:pPr>
            <w:r w:rsidRPr="004B5D1F">
              <w:t xml:space="preserve">the different ways to identify </w:t>
            </w:r>
            <w:r w:rsidR="00B10762">
              <w:t>themselves</w:t>
            </w:r>
            <w:r w:rsidR="00B10762" w:rsidRPr="004B5D1F">
              <w:t xml:space="preserve"> </w:t>
            </w:r>
            <w:r w:rsidRPr="004B5D1F">
              <w:t>in the community</w:t>
            </w:r>
          </w:p>
          <w:p w14:paraId="5C72F09A" w14:textId="5EF5D72F" w:rsidR="00817537" w:rsidRPr="00901962" w:rsidRDefault="00817537" w:rsidP="004B5D1F">
            <w:pPr>
              <w:pStyle w:val="ListBullet"/>
              <w:cnfStyle w:val="000000010000" w:firstRow="0" w:lastRow="0" w:firstColumn="0" w:lastColumn="0" w:oddVBand="0" w:evenVBand="0" w:oddHBand="0" w:evenHBand="1" w:firstRowFirstColumn="0" w:firstRowLastColumn="0" w:lastRowFirstColumn="0" w:lastRowLastColumn="0"/>
            </w:pPr>
            <w:r w:rsidRPr="004B5D1F">
              <w:t>to describe the likes and dislikes</w:t>
            </w:r>
            <w:r>
              <w:t xml:space="preserve"> of a third person.</w:t>
            </w:r>
          </w:p>
        </w:tc>
        <w:tc>
          <w:tcPr>
            <w:tcW w:w="1250" w:type="pct"/>
          </w:tcPr>
          <w:p w14:paraId="67384533" w14:textId="79DB9227" w:rsidR="00817537" w:rsidRDefault="00817537" w:rsidP="008803B6">
            <w:pPr>
              <w:cnfStyle w:val="000000010000" w:firstRow="0" w:lastRow="0" w:firstColumn="0" w:lastColumn="0" w:oddVBand="0" w:evenVBand="0" w:oddHBand="0" w:evenHBand="1" w:firstRowFirstColumn="0" w:firstRowLastColumn="0" w:lastRowFirstColumn="0" w:lastRowLastColumn="0"/>
            </w:pPr>
            <w:r>
              <w:t>Students can</w:t>
            </w:r>
            <w:r w:rsidR="00B10762">
              <w:t>:</w:t>
            </w:r>
          </w:p>
          <w:p w14:paraId="7C98E896" w14:textId="642962C2" w:rsidR="00657EC3" w:rsidRPr="004B5D1F" w:rsidRDefault="004C0C59" w:rsidP="004B5D1F">
            <w:pPr>
              <w:pStyle w:val="ListBullet"/>
              <w:cnfStyle w:val="000000010000" w:firstRow="0" w:lastRow="0" w:firstColumn="0" w:lastColumn="0" w:oddVBand="0" w:evenVBand="0" w:oddHBand="0" w:evenHBand="1" w:firstRowFirstColumn="0" w:firstRowLastColumn="0" w:lastRowFirstColumn="0" w:lastRowLastColumn="0"/>
            </w:pPr>
            <w:r w:rsidRPr="004B5D1F">
              <w:t>describe what they like and don’t like to eat and do</w:t>
            </w:r>
          </w:p>
          <w:p w14:paraId="6C076AB9" w14:textId="600509F3" w:rsidR="00817537" w:rsidRPr="004B5D1F" w:rsidRDefault="004C0C59" w:rsidP="004B5D1F">
            <w:pPr>
              <w:pStyle w:val="ListBullet"/>
              <w:cnfStyle w:val="000000010000" w:firstRow="0" w:lastRow="0" w:firstColumn="0" w:lastColumn="0" w:oddVBand="0" w:evenVBand="0" w:oddHBand="0" w:evenHBand="1" w:firstRowFirstColumn="0" w:firstRowLastColumn="0" w:lastRowFirstColumn="0" w:lastRowLastColumn="0"/>
            </w:pPr>
            <w:r w:rsidRPr="004B5D1F">
              <w:t>clearly describe themselves in relation to their community</w:t>
            </w:r>
          </w:p>
          <w:p w14:paraId="525805B4" w14:textId="1063A1DA" w:rsidR="00817537" w:rsidRPr="00901962" w:rsidRDefault="004C0C59" w:rsidP="004B5D1F">
            <w:pPr>
              <w:pStyle w:val="ListBullet"/>
              <w:cnfStyle w:val="000000010000" w:firstRow="0" w:lastRow="0" w:firstColumn="0" w:lastColumn="0" w:oddVBand="0" w:evenVBand="0" w:oddHBand="0" w:evenHBand="1" w:firstRowFirstColumn="0" w:firstRowLastColumn="0" w:lastRowFirstColumn="0" w:lastRowLastColumn="0"/>
            </w:pPr>
            <w:r w:rsidRPr="004B5D1F">
              <w:t>set up and maintain a referent when describi</w:t>
            </w:r>
            <w:r>
              <w:t>ng a friend or family member.</w:t>
            </w:r>
          </w:p>
        </w:tc>
        <w:tc>
          <w:tcPr>
            <w:tcW w:w="1250" w:type="pct"/>
          </w:tcPr>
          <w:p w14:paraId="15DF9CBD" w14:textId="58A86C45" w:rsidR="002B547C" w:rsidRPr="00901962" w:rsidRDefault="00A319AB" w:rsidP="00A319AB">
            <w:pPr>
              <w:cnfStyle w:val="000000010000" w:firstRow="0" w:lastRow="0" w:firstColumn="0" w:lastColumn="0" w:oddVBand="0" w:evenVBand="0" w:oddHBand="0" w:evenHBand="1" w:firstRowFirstColumn="0" w:firstRowLastColumn="0" w:lastRowFirstColumn="0" w:lastRowLastColumn="0"/>
              <w:rPr>
                <w:szCs w:val="22"/>
              </w:rPr>
            </w:pPr>
            <w:r>
              <w:t xml:space="preserve">Students are </w:t>
            </w:r>
            <w:r w:rsidRPr="008803B6">
              <w:t>asked to judge the ‘Meet me in Auslan’ video clip competition</w:t>
            </w:r>
            <w:r>
              <w:t xml:space="preserve"> and ans</w:t>
            </w:r>
            <w:r w:rsidRPr="008803B6">
              <w:t>we</w:t>
            </w:r>
            <w:r>
              <w:t>r</w:t>
            </w:r>
            <w:r w:rsidRPr="008803B6">
              <w:t xml:space="preserve"> questions in English</w:t>
            </w:r>
            <w:r>
              <w:t xml:space="preserve"> b</w:t>
            </w:r>
            <w:r w:rsidRPr="008803B6">
              <w:t>ased on the information in the conversation</w:t>
            </w:r>
            <w:r>
              <w:t>.</w:t>
            </w:r>
          </w:p>
        </w:tc>
      </w:tr>
      <w:tr w:rsidR="00A319AB" w:rsidRPr="00901962" w14:paraId="7C498797" w14:textId="77777777" w:rsidTr="00B1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E3DB173" w14:textId="0ACCAA45" w:rsidR="00A319AB" w:rsidRPr="00901962" w:rsidRDefault="00475082" w:rsidP="000E5614">
            <w:pPr>
              <w:rPr>
                <w:szCs w:val="22"/>
              </w:rPr>
            </w:pPr>
            <w:r>
              <w:rPr>
                <w:szCs w:val="22"/>
              </w:rPr>
              <w:t>How do you introduce yourself?</w:t>
            </w:r>
          </w:p>
        </w:tc>
        <w:tc>
          <w:tcPr>
            <w:tcW w:w="1250" w:type="pct"/>
          </w:tcPr>
          <w:p w14:paraId="5FCD4111" w14:textId="77777777" w:rsidR="00817537" w:rsidRDefault="00817537" w:rsidP="00817537">
            <w:pPr>
              <w:cnfStyle w:val="000000100000" w:firstRow="0" w:lastRow="0" w:firstColumn="0" w:lastColumn="0" w:oddVBand="0" w:evenVBand="0" w:oddHBand="1" w:evenHBand="0" w:firstRowFirstColumn="0" w:firstRowLastColumn="0" w:lastRowFirstColumn="0" w:lastRowLastColumn="0"/>
            </w:pPr>
            <w:r>
              <w:t>Students are learning:</w:t>
            </w:r>
          </w:p>
          <w:p w14:paraId="356E0EFA" w14:textId="4B0EBF78" w:rsidR="004C0C59" w:rsidRPr="004B5D1F" w:rsidRDefault="004C0C59" w:rsidP="004B5D1F">
            <w:pPr>
              <w:pStyle w:val="ListBullet"/>
              <w:cnfStyle w:val="000000100000" w:firstRow="0" w:lastRow="0" w:firstColumn="0" w:lastColumn="0" w:oddVBand="0" w:evenVBand="0" w:oddHBand="1" w:evenHBand="0" w:firstRowFirstColumn="0" w:firstRowLastColumn="0" w:lastRowFirstColumn="0" w:lastRowLastColumn="0"/>
            </w:pPr>
            <w:r w:rsidRPr="004B5D1F">
              <w:t>how signed names are formed</w:t>
            </w:r>
          </w:p>
          <w:p w14:paraId="0883107B" w14:textId="3F40D667" w:rsidR="00A319AB" w:rsidRDefault="00817537" w:rsidP="004B5D1F">
            <w:pPr>
              <w:pStyle w:val="ListBullet"/>
              <w:cnfStyle w:val="000000100000" w:firstRow="0" w:lastRow="0" w:firstColumn="0" w:lastColumn="0" w:oddVBand="0" w:evenVBand="0" w:oddHBand="1" w:evenHBand="0" w:firstRowFirstColumn="0" w:firstRowLastColumn="0" w:lastRowFirstColumn="0" w:lastRowLastColumn="0"/>
            </w:pPr>
            <w:r w:rsidRPr="004B5D1F">
              <w:t>numb</w:t>
            </w:r>
            <w:r>
              <w:t>ers</w:t>
            </w:r>
          </w:p>
          <w:p w14:paraId="1FCD93C6" w14:textId="1486B460" w:rsidR="00817537" w:rsidRPr="00901962" w:rsidRDefault="00817537" w:rsidP="004B5D1F">
            <w:pPr>
              <w:pStyle w:val="ListBullet"/>
              <w:cnfStyle w:val="000000100000" w:firstRow="0" w:lastRow="0" w:firstColumn="0" w:lastColumn="0" w:oddVBand="0" w:evenVBand="0" w:oddHBand="1" w:evenHBand="0" w:firstRowFirstColumn="0" w:firstRowLastColumn="0" w:lastRowFirstColumn="0" w:lastRowLastColumn="0"/>
            </w:pPr>
            <w:r>
              <w:t>how to fingerspell place names</w:t>
            </w:r>
            <w:r w:rsidR="004C0C59">
              <w:t>.</w:t>
            </w:r>
          </w:p>
        </w:tc>
        <w:tc>
          <w:tcPr>
            <w:tcW w:w="1250" w:type="pct"/>
          </w:tcPr>
          <w:p w14:paraId="51532108" w14:textId="5A23B2C3" w:rsidR="00817537" w:rsidRDefault="00817537" w:rsidP="00817537">
            <w:pPr>
              <w:cnfStyle w:val="000000100000" w:firstRow="0" w:lastRow="0" w:firstColumn="0" w:lastColumn="0" w:oddVBand="0" w:evenVBand="0" w:oddHBand="1" w:evenHBand="0" w:firstRowFirstColumn="0" w:firstRowLastColumn="0" w:lastRowFirstColumn="0" w:lastRowLastColumn="0"/>
            </w:pPr>
            <w:r>
              <w:t>Students can:</w:t>
            </w:r>
          </w:p>
          <w:p w14:paraId="44EC0DD0" w14:textId="156FD39E" w:rsidR="004C0C59" w:rsidRPr="004B5D1F" w:rsidRDefault="004C0C59" w:rsidP="004B5D1F">
            <w:pPr>
              <w:pStyle w:val="ListBullet"/>
              <w:cnfStyle w:val="000000100000" w:firstRow="0" w:lastRow="0" w:firstColumn="0" w:lastColumn="0" w:oddVBand="0" w:evenVBand="0" w:oddHBand="1" w:evenHBand="0" w:firstRowFirstColumn="0" w:firstRowLastColumn="0" w:lastRowFirstColumn="0" w:lastRowLastColumn="0"/>
            </w:pPr>
            <w:r w:rsidRPr="004B5D1F">
              <w:t>exchange names with a new person</w:t>
            </w:r>
          </w:p>
          <w:p w14:paraId="182D09E7" w14:textId="5C97C1A0" w:rsidR="00A319AB" w:rsidRPr="004B5D1F" w:rsidRDefault="00817537" w:rsidP="004B5D1F">
            <w:pPr>
              <w:pStyle w:val="ListBullet"/>
              <w:cnfStyle w:val="000000100000" w:firstRow="0" w:lastRow="0" w:firstColumn="0" w:lastColumn="0" w:oddVBand="0" w:evenVBand="0" w:oddHBand="1" w:evenHBand="0" w:firstRowFirstColumn="0" w:firstRowLastColumn="0" w:lastRowFirstColumn="0" w:lastRowLastColumn="0"/>
            </w:pPr>
            <w:r w:rsidRPr="004B5D1F">
              <w:t>express their own and a third person’s age</w:t>
            </w:r>
          </w:p>
          <w:p w14:paraId="2CAAC44F" w14:textId="45563FC3" w:rsidR="00817537" w:rsidRPr="00901962" w:rsidRDefault="00817537" w:rsidP="004B5D1F">
            <w:pPr>
              <w:pStyle w:val="ListBullet"/>
              <w:cnfStyle w:val="000000100000" w:firstRow="0" w:lastRow="0" w:firstColumn="0" w:lastColumn="0" w:oddVBand="0" w:evenVBand="0" w:oddHBand="1" w:evenHBand="0" w:firstRowFirstColumn="0" w:firstRowLastColumn="0" w:lastRowFirstColumn="0" w:lastRowLastColumn="0"/>
            </w:pPr>
            <w:r w:rsidRPr="004B5D1F">
              <w:t xml:space="preserve">express where </w:t>
            </w:r>
            <w:r w:rsidRPr="004B5D1F">
              <w:lastRenderedPageBreak/>
              <w:t>they</w:t>
            </w:r>
            <w:r>
              <w:t xml:space="preserve"> live</w:t>
            </w:r>
            <w:r w:rsidR="004C0C59">
              <w:t>.</w:t>
            </w:r>
          </w:p>
        </w:tc>
        <w:tc>
          <w:tcPr>
            <w:tcW w:w="1250" w:type="pct"/>
          </w:tcPr>
          <w:p w14:paraId="1467905C" w14:textId="36D58F0B" w:rsidR="00D35199" w:rsidRPr="00D35199" w:rsidRDefault="00D35199" w:rsidP="00D35199">
            <w:pPr>
              <w:cnfStyle w:val="000000100000" w:firstRow="0" w:lastRow="0" w:firstColumn="0" w:lastColumn="0" w:oddVBand="0" w:evenVBand="0" w:oddHBand="1" w:evenHBand="0" w:firstRowFirstColumn="0" w:firstRowLastColumn="0" w:lastRowFirstColumn="0" w:lastRowLastColumn="0"/>
              <w:rPr>
                <w:rFonts w:eastAsiaTheme="majorEastAsia"/>
                <w:lang w:val="en-GB"/>
              </w:rPr>
            </w:pPr>
            <w:r w:rsidRPr="00D35199">
              <w:rPr>
                <w:rFonts w:eastAsiaTheme="majorEastAsia"/>
                <w:lang w:val="en-GB"/>
              </w:rPr>
              <w:lastRenderedPageBreak/>
              <w:t xml:space="preserve">To prepare for </w:t>
            </w:r>
            <w:r w:rsidR="00912EA7">
              <w:rPr>
                <w:rFonts w:eastAsiaTheme="majorEastAsia"/>
                <w:lang w:val="en-GB"/>
              </w:rPr>
              <w:t xml:space="preserve">a </w:t>
            </w:r>
            <w:r w:rsidRPr="00D35199">
              <w:rPr>
                <w:rFonts w:eastAsiaTheme="majorEastAsia"/>
                <w:lang w:val="en-GB"/>
              </w:rPr>
              <w:t xml:space="preserve">visit with a class of </w:t>
            </w:r>
            <w:r w:rsidR="00391E27">
              <w:rPr>
                <w:rFonts w:eastAsiaTheme="majorEastAsia"/>
                <w:lang w:val="en-GB"/>
              </w:rPr>
              <w:t xml:space="preserve">students who are </w:t>
            </w:r>
            <w:r w:rsidR="00E835D4">
              <w:rPr>
                <w:rFonts w:eastAsiaTheme="majorEastAsia"/>
                <w:lang w:val="en-GB"/>
              </w:rPr>
              <w:t>d/</w:t>
            </w:r>
            <w:r w:rsidRPr="00D35199">
              <w:rPr>
                <w:rFonts w:eastAsiaTheme="majorEastAsia"/>
                <w:lang w:val="en-GB"/>
              </w:rPr>
              <w:t>Deaf</w:t>
            </w:r>
            <w:r w:rsidR="00B34435">
              <w:rPr>
                <w:rFonts w:eastAsiaTheme="majorEastAsia"/>
                <w:lang w:val="en-GB"/>
              </w:rPr>
              <w:t xml:space="preserve"> or hard of hearing</w:t>
            </w:r>
            <w:r w:rsidRPr="00D35199">
              <w:rPr>
                <w:rFonts w:eastAsiaTheme="majorEastAsia"/>
                <w:lang w:val="en-GB"/>
              </w:rPr>
              <w:t>, interact in Auslan with a peer to ask and respond to questions</w:t>
            </w:r>
            <w:r w:rsidR="00765AAB">
              <w:rPr>
                <w:rFonts w:eastAsiaTheme="majorEastAsia"/>
                <w:lang w:val="en-GB"/>
              </w:rPr>
              <w:t xml:space="preserve"> about</w:t>
            </w:r>
            <w:r w:rsidRPr="00D35199">
              <w:rPr>
                <w:rFonts w:eastAsiaTheme="majorEastAsia"/>
                <w:lang w:val="en-GB"/>
              </w:rPr>
              <w:t>:</w:t>
            </w:r>
          </w:p>
          <w:p w14:paraId="4F576863" w14:textId="63E9DAA1" w:rsidR="00D35199" w:rsidRPr="004B5D1F" w:rsidRDefault="00D35199" w:rsidP="004B5D1F">
            <w:pPr>
              <w:pStyle w:val="ListBullet"/>
              <w:cnfStyle w:val="000000100000" w:firstRow="0" w:lastRow="0" w:firstColumn="0" w:lastColumn="0" w:oddVBand="0" w:evenVBand="0" w:oddHBand="1" w:evenHBand="0" w:firstRowFirstColumn="0" w:firstRowLastColumn="0" w:lastRowFirstColumn="0" w:lastRowLastColumn="0"/>
            </w:pPr>
            <w:r w:rsidRPr="004B5D1F">
              <w:t>names</w:t>
            </w:r>
          </w:p>
          <w:p w14:paraId="674C7913" w14:textId="5054BE98" w:rsidR="00D35199" w:rsidRPr="004B5D1F" w:rsidRDefault="00D35199" w:rsidP="004B5D1F">
            <w:pPr>
              <w:pStyle w:val="ListBullet"/>
              <w:cnfStyle w:val="000000100000" w:firstRow="0" w:lastRow="0" w:firstColumn="0" w:lastColumn="0" w:oddVBand="0" w:evenVBand="0" w:oddHBand="1" w:evenHBand="0" w:firstRowFirstColumn="0" w:firstRowLastColumn="0" w:lastRowFirstColumn="0" w:lastRowLastColumn="0"/>
            </w:pPr>
            <w:r w:rsidRPr="004B5D1F">
              <w:lastRenderedPageBreak/>
              <w:t>ages</w:t>
            </w:r>
          </w:p>
          <w:p w14:paraId="7BCDC94E" w14:textId="44044395" w:rsidR="00D35199" w:rsidRPr="004B5D1F" w:rsidRDefault="00D35199" w:rsidP="004B5D1F">
            <w:pPr>
              <w:pStyle w:val="ListBullet"/>
              <w:cnfStyle w:val="000000100000" w:firstRow="0" w:lastRow="0" w:firstColumn="0" w:lastColumn="0" w:oddVBand="0" w:evenVBand="0" w:oddHBand="1" w:evenHBand="0" w:firstRowFirstColumn="0" w:firstRowLastColumn="0" w:lastRowFirstColumn="0" w:lastRowLastColumn="0"/>
            </w:pPr>
            <w:r w:rsidRPr="004B5D1F">
              <w:t>where you live</w:t>
            </w:r>
          </w:p>
          <w:p w14:paraId="20B0BBC2" w14:textId="38070052" w:rsidR="00D35199" w:rsidRPr="004B5D1F" w:rsidRDefault="00D35199" w:rsidP="004B5D1F">
            <w:pPr>
              <w:pStyle w:val="ListBullet"/>
              <w:cnfStyle w:val="000000100000" w:firstRow="0" w:lastRow="0" w:firstColumn="0" w:lastColumn="0" w:oddVBand="0" w:evenVBand="0" w:oddHBand="1" w:evenHBand="0" w:firstRowFirstColumn="0" w:firstRowLastColumn="0" w:lastRowFirstColumn="0" w:lastRowLastColumn="0"/>
            </w:pPr>
            <w:r w:rsidRPr="004B5D1F">
              <w:t>describing your identity</w:t>
            </w:r>
          </w:p>
          <w:p w14:paraId="2E39D913" w14:textId="4D4B27B0" w:rsidR="00A319AB" w:rsidRPr="00D35199" w:rsidRDefault="00D35199" w:rsidP="004B5D1F">
            <w:pPr>
              <w:pStyle w:val="ListBullet"/>
              <w:cnfStyle w:val="000000100000" w:firstRow="0" w:lastRow="0" w:firstColumn="0" w:lastColumn="0" w:oddVBand="0" w:evenVBand="0" w:oddHBand="1" w:evenHBand="0" w:firstRowFirstColumn="0" w:firstRowLastColumn="0" w:lastRowFirstColumn="0" w:lastRowLastColumn="0"/>
              <w:rPr>
                <w:sz w:val="18"/>
                <w:szCs w:val="18"/>
              </w:rPr>
            </w:pPr>
            <w:r w:rsidRPr="004B5D1F">
              <w:t>basic likes</w:t>
            </w:r>
            <w:r w:rsidRPr="00D35199">
              <w:t xml:space="preserve"> and dislikes.</w:t>
            </w:r>
          </w:p>
        </w:tc>
      </w:tr>
    </w:tbl>
    <w:p w14:paraId="2D81FF41" w14:textId="77777777" w:rsidR="00802FD1" w:rsidRDefault="00802FD1" w:rsidP="00802FD1">
      <w:r>
        <w:lastRenderedPageBreak/>
        <w:t>While each of your units should address all outcomes, each unit does not need to cover all the content dot points for each outcome. These can be covered across a year or stage of learning.</w:t>
      </w:r>
    </w:p>
    <w:p w14:paraId="271D332A" w14:textId="05C05287" w:rsidR="002028A6" w:rsidRPr="00882101" w:rsidRDefault="00AD7163" w:rsidP="00AD7163">
      <w:r w:rsidRPr="00882101">
        <w:t>Where possible, maximise Auslan input before expecting students to interact or create texts. This includes using Auslan as the medium of instruction and encouraging students to respond in Auslan. Provid</w:t>
      </w:r>
      <w:r w:rsidR="00882101">
        <w:t>e</w:t>
      </w:r>
      <w:r w:rsidRPr="00882101">
        <w:t xml:space="preserve"> concrete examples</w:t>
      </w:r>
      <w:r w:rsidR="00912EA7">
        <w:t>,</w:t>
      </w:r>
      <w:r w:rsidRPr="00882101">
        <w:t xml:space="preserve"> such as video clips</w:t>
      </w:r>
      <w:r w:rsidR="00882101">
        <w:t xml:space="preserve"> and </w:t>
      </w:r>
      <w:r w:rsidRPr="00882101">
        <w:t>community-produced content</w:t>
      </w:r>
      <w:r w:rsidR="00882101">
        <w:t xml:space="preserve">, </w:t>
      </w:r>
      <w:r w:rsidRPr="00882101">
        <w:t>adapt</w:t>
      </w:r>
      <w:r w:rsidR="00882101">
        <w:t xml:space="preserve">ing </w:t>
      </w:r>
      <w:r w:rsidRPr="00882101">
        <w:t>texts for diverse learners</w:t>
      </w:r>
      <w:r w:rsidR="00882101" w:rsidRPr="00882101">
        <w:t>, including students with no prior learning or experience of Auslan, students learning Auslan with knowledge and/or experience from in or outside the classroom</w:t>
      </w:r>
      <w:r w:rsidR="00912EA7">
        <w:t>,</w:t>
      </w:r>
      <w:r w:rsidR="00882101" w:rsidRPr="00882101">
        <w:t xml:space="preserve"> and students learning Auslan as their first language.</w:t>
      </w:r>
    </w:p>
    <w:p w14:paraId="7179B7E8" w14:textId="57D0091B" w:rsidR="003A1E78" w:rsidRDefault="003A1E78" w:rsidP="000E5614">
      <w:pPr>
        <w:pStyle w:val="ListNumber"/>
        <w:numPr>
          <w:ilvl w:val="0"/>
          <w:numId w:val="0"/>
        </w:numPr>
        <w:rPr>
          <w:noProof/>
        </w:rPr>
      </w:pPr>
      <w:r>
        <w:rPr>
          <w:noProof/>
        </w:rPr>
        <w:t xml:space="preserve">When planning your unit, use the checklist provided in </w:t>
      </w:r>
      <w:hyperlink w:anchor="_Appendix_B_–" w:history="1">
        <w:r w:rsidRPr="00616209">
          <w:rPr>
            <w:rStyle w:val="Hyperlink"/>
            <w:noProof/>
          </w:rPr>
          <w:t>Appendix B</w:t>
        </w:r>
      </w:hyperlink>
      <w:r>
        <w:rPr>
          <w:noProof/>
        </w:rPr>
        <w:t>.</w:t>
      </w:r>
    </w:p>
    <w:p w14:paraId="0A041F7D" w14:textId="38106888" w:rsidR="000D0683" w:rsidRDefault="000D0683" w:rsidP="007D2B7C">
      <w:pPr>
        <w:pStyle w:val="Heading2"/>
      </w:pPr>
      <w:bookmarkStart w:id="23" w:name="_Assessment"/>
      <w:bookmarkStart w:id="24" w:name="_Toc129694668"/>
      <w:bookmarkStart w:id="25" w:name="_Toc207962288"/>
      <w:bookmarkEnd w:id="23"/>
      <w:r>
        <w:t>Assessment</w:t>
      </w:r>
      <w:bookmarkEnd w:id="24"/>
      <w:bookmarkEnd w:id="25"/>
    </w:p>
    <w:p w14:paraId="5B38A5BF" w14:textId="77777777" w:rsidR="000D0683" w:rsidRDefault="000D0683" w:rsidP="000E5614">
      <w:pPr>
        <w:spacing w:before="120"/>
      </w:pPr>
      <w:r>
        <w:t>Assessment provides opportunities for teachers to gather evidence about student achievement in relation to syllabus outcomes, including a range of student work samples.</w:t>
      </w:r>
    </w:p>
    <w:p w14:paraId="273B7817" w14:textId="77777777" w:rsidR="000D0683" w:rsidRDefault="000D0683" w:rsidP="000E5614">
      <w:r>
        <w:t>NESA states:</w:t>
      </w:r>
    </w:p>
    <w:p w14:paraId="2F7ACCD1" w14:textId="77777777" w:rsidR="000D0683" w:rsidRDefault="000D0683" w:rsidP="000E5614">
      <w:r>
        <w:t>‘The primary role of assessment is to establish where students are in their learning so that teaching can be differentiated and further learning progress can be monitored over time. It provides information that assists teachers to target their teaching at the point of student need. Assessment is most effective when it is an integral part of teaching and learning programs.</w:t>
      </w:r>
    </w:p>
    <w:p w14:paraId="15104C30" w14:textId="77777777" w:rsidR="000D0683" w:rsidRDefault="000D0683" w:rsidP="000E5614">
      <w:r>
        <w:t>Assessment involves:</w:t>
      </w:r>
    </w:p>
    <w:p w14:paraId="2D47943F" w14:textId="77777777" w:rsidR="000D0683" w:rsidRDefault="000D0683" w:rsidP="000E5614">
      <w:pPr>
        <w:pStyle w:val="ListBullet"/>
      </w:pPr>
      <w:r>
        <w:t>establishing where students are in their learning</w:t>
      </w:r>
    </w:p>
    <w:p w14:paraId="2E0F0151" w14:textId="77777777" w:rsidR="000D0683" w:rsidRDefault="000D0683" w:rsidP="000E5614">
      <w:pPr>
        <w:pStyle w:val="ListBullet"/>
      </w:pPr>
      <w:r>
        <w:lastRenderedPageBreak/>
        <w:t>ongoing monitoring</w:t>
      </w:r>
    </w:p>
    <w:p w14:paraId="10B23E65" w14:textId="77777777" w:rsidR="000D0683" w:rsidRDefault="000D0683" w:rsidP="000E5614">
      <w:pPr>
        <w:pStyle w:val="ListBullet"/>
      </w:pPr>
      <w:r>
        <w:t>formative and summative tasks</w:t>
      </w:r>
    </w:p>
    <w:p w14:paraId="2110647D" w14:textId="14398ABE" w:rsidR="000D0683" w:rsidRDefault="000D0683" w:rsidP="000E5614">
      <w:pPr>
        <w:pStyle w:val="ListBullet"/>
      </w:pPr>
      <w:r>
        <w:t>providing feedback about student progress.</w:t>
      </w:r>
      <w:r w:rsidR="009E45FB">
        <w:t>’</w:t>
      </w:r>
    </w:p>
    <w:p w14:paraId="0895C533" w14:textId="70B0E377" w:rsidR="00353C2A" w:rsidRPr="000E5614" w:rsidRDefault="008A0EB8" w:rsidP="000E5614">
      <w:pPr>
        <w:pStyle w:val="Imageattributioncaption"/>
        <w:spacing w:before="120"/>
        <w:rPr>
          <w:rStyle w:val="Hyperlink"/>
          <w:rFonts w:eastAsia="Calibri"/>
          <w:color w:val="auto"/>
          <w:kern w:val="24"/>
          <w:u w:val="none"/>
          <w:lang w:val="en-US"/>
        </w:rPr>
      </w:pPr>
      <w:hyperlink r:id="rId24" w:history="1">
        <w:r w:rsidRPr="0082179F">
          <w:rPr>
            <w:rStyle w:val="Hyperlink"/>
          </w:rPr>
          <w:t>Auslan K–10 Syllabus</w:t>
        </w:r>
      </w:hyperlink>
      <w:r w:rsidR="00353C2A" w:rsidRPr="000E5614">
        <w:rPr>
          <w:rStyle w:val="Hyperlink"/>
          <w:color w:val="auto"/>
          <w:u w:val="none"/>
        </w:rPr>
        <w:t xml:space="preserve"> </w:t>
      </w:r>
      <w:r w:rsidR="00353C2A" w:rsidRPr="00353C2A">
        <w:rPr>
          <w:rStyle w:val="Hyperlink"/>
          <w:color w:val="auto"/>
          <w:u w:val="none"/>
        </w:rPr>
        <w:t>© NSW Education Standards Authority (NESA) for and on behalf of the Crown in right of the State of New South Wales</w:t>
      </w:r>
      <w:r w:rsidR="00017F36">
        <w:rPr>
          <w:rStyle w:val="Hyperlink"/>
          <w:color w:val="auto"/>
          <w:u w:val="none"/>
        </w:rPr>
        <w:t>, 2023</w:t>
      </w:r>
      <w:r w:rsidR="00353C2A" w:rsidRPr="00353C2A">
        <w:rPr>
          <w:rStyle w:val="Hyperlink"/>
          <w:color w:val="auto"/>
          <w:u w:val="none"/>
        </w:rPr>
        <w:t>.</w:t>
      </w:r>
    </w:p>
    <w:p w14:paraId="0CEBC0F1" w14:textId="127AC239" w:rsidR="000D0683" w:rsidRDefault="000D0683" w:rsidP="007D2B7C">
      <w:pPr>
        <w:pStyle w:val="Heading3"/>
      </w:pPr>
      <w:r>
        <w:t>Formative assessment</w:t>
      </w:r>
    </w:p>
    <w:p w14:paraId="4B559380" w14:textId="4D134FCE" w:rsidR="000D0683" w:rsidRPr="00A92F56" w:rsidRDefault="000D0683" w:rsidP="000E5614">
      <w:r>
        <w:t>Formative a</w:t>
      </w:r>
      <w:r w:rsidRPr="00A92F56">
        <w:t>ssessment aims to close the gap between where a student is now and where they need to be, to successfully demonstrate their achievement of the outcomes. Teachers use evidence of students</w:t>
      </w:r>
      <w:r w:rsidR="00FD21EC">
        <w:t>’</w:t>
      </w:r>
      <w:r w:rsidRPr="00A92F56">
        <w:t xml:space="preserve"> knowledge, understanding and skills to inform their teaching and to provide feedback to students about their learning and how to improve.</w:t>
      </w:r>
    </w:p>
    <w:p w14:paraId="2D0866F3" w14:textId="615A82EE" w:rsidR="000D0683" w:rsidRPr="00A92F56" w:rsidRDefault="000D0683" w:rsidP="000E5614">
      <w:r w:rsidRPr="00A92F56">
        <w:t>It</w:t>
      </w:r>
      <w:r>
        <w:t xml:space="preserve"> is</w:t>
      </w:r>
      <w:r w:rsidRPr="00A92F56">
        <w:t xml:space="preserve"> important to plan opportunities which allow students to discover where the</w:t>
      </w:r>
      <w:r w:rsidR="0067054D">
        <w:t>y</w:t>
      </w:r>
      <w:r w:rsidRPr="00A92F56">
        <w:t xml:space="preserve"> are now and enable them to plan how to move to the next stage of their learning.</w:t>
      </w:r>
    </w:p>
    <w:p w14:paraId="36623CC3" w14:textId="3B8A5183" w:rsidR="000D0683" w:rsidRPr="00A92F56" w:rsidRDefault="000D0683" w:rsidP="000E5614">
      <w:r w:rsidRPr="00A92F56">
        <w:t>For example:</w:t>
      </w:r>
    </w:p>
    <w:p w14:paraId="71C1DF6D" w14:textId="0989B0E3" w:rsidR="000D0683" w:rsidRPr="00DC46B5" w:rsidRDefault="000D0683" w:rsidP="000E5614">
      <w:pPr>
        <w:pStyle w:val="ListBullet"/>
      </w:pPr>
      <w:r w:rsidRPr="00DC46B5">
        <w:t>pre-testing for prior knowledge</w:t>
      </w:r>
      <w:r w:rsidR="00382662" w:rsidRPr="00DC46B5">
        <w:t xml:space="preserve"> prior to starting a unit (Are you aware of what students already know and can do? Does your unit </w:t>
      </w:r>
      <w:r w:rsidR="009B3631" w:rsidRPr="00DC46B5">
        <w:t>‘</w:t>
      </w:r>
      <w:r w:rsidR="00382662" w:rsidRPr="00DC46B5">
        <w:t>tap into</w:t>
      </w:r>
      <w:r w:rsidR="009B3631" w:rsidRPr="00DC46B5">
        <w:t>’</w:t>
      </w:r>
      <w:r w:rsidR="00382662" w:rsidRPr="00DC46B5">
        <w:t xml:space="preserve"> areas of student interest and acknowledge their cultural and background knowledge?)</w:t>
      </w:r>
    </w:p>
    <w:p w14:paraId="35A54997" w14:textId="4D41C0E2" w:rsidR="000D0683" w:rsidRPr="00DC46B5" w:rsidRDefault="00382662" w:rsidP="000E5614">
      <w:pPr>
        <w:pStyle w:val="ListBullet"/>
      </w:pPr>
      <w:r w:rsidRPr="00DC46B5">
        <w:t xml:space="preserve">activities and </w:t>
      </w:r>
      <w:r w:rsidR="000D0683" w:rsidRPr="00DC46B5">
        <w:t xml:space="preserve">quizzes to monitor </w:t>
      </w:r>
      <w:r w:rsidRPr="00DC46B5">
        <w:t>learning</w:t>
      </w:r>
    </w:p>
    <w:p w14:paraId="2104FC66" w14:textId="5BCE5CA7" w:rsidR="000D0683" w:rsidRPr="00DC46B5" w:rsidRDefault="000D0683" w:rsidP="000E5614">
      <w:pPr>
        <w:pStyle w:val="ListBullet"/>
      </w:pPr>
      <w:r w:rsidRPr="00DC46B5">
        <w:t xml:space="preserve">mini tasks which </w:t>
      </w:r>
      <w:r w:rsidR="00382662" w:rsidRPr="00DC46B5">
        <w:t xml:space="preserve">allow opportunities for students to practise new vocabulary and skills, and receive feedback, to </w:t>
      </w:r>
      <w:r w:rsidRPr="00DC46B5">
        <w:t xml:space="preserve">support </w:t>
      </w:r>
      <w:r w:rsidR="00382662" w:rsidRPr="00DC46B5">
        <w:t>their success</w:t>
      </w:r>
      <w:r w:rsidRPr="00DC46B5">
        <w:t xml:space="preserve"> in the summative assessment task</w:t>
      </w:r>
      <w:r w:rsidR="00382662" w:rsidRPr="00DC46B5">
        <w:t xml:space="preserve"> (progress checkpoints)</w:t>
      </w:r>
    </w:p>
    <w:p w14:paraId="5753A706" w14:textId="77777777" w:rsidR="000D0683" w:rsidRDefault="000D0683" w:rsidP="000E5614">
      <w:pPr>
        <w:pStyle w:val="ListBullet"/>
      </w:pPr>
      <w:r w:rsidRPr="00DC46B5">
        <w:t>effective feedback, including peer feedback and self-reflection opportunities.</w:t>
      </w:r>
    </w:p>
    <w:p w14:paraId="3F3B8671" w14:textId="77777777" w:rsidR="000D0683" w:rsidRDefault="000D0683" w:rsidP="007D2B7C">
      <w:pPr>
        <w:pStyle w:val="Heading3"/>
      </w:pPr>
      <w:r>
        <w:t>Summative assessment</w:t>
      </w:r>
    </w:p>
    <w:p w14:paraId="69A18127" w14:textId="6378C0C4" w:rsidR="000D0683" w:rsidRDefault="000D0683" w:rsidP="000E5614">
      <w:r>
        <w:t xml:space="preserve">Summative assessment allows teachers to gather evidence of achievement of learning </w:t>
      </w:r>
      <w:r w:rsidR="00660506">
        <w:t>intention</w:t>
      </w:r>
      <w:r>
        <w:t>s and outcomes against</w:t>
      </w:r>
      <w:r w:rsidR="002D57BD">
        <w:t xml:space="preserve"> </w:t>
      </w:r>
      <w:r w:rsidR="00C53711">
        <w:t>performance</w:t>
      </w:r>
      <w:r>
        <w:t xml:space="preserve"> standards, thus measuring student </w:t>
      </w:r>
      <w:r w:rsidR="004C333D">
        <w:t xml:space="preserve">achievement </w:t>
      </w:r>
      <w:r w:rsidRPr="00B83CAA">
        <w:rPr>
          <w:b/>
          <w:bCs/>
        </w:rPr>
        <w:t>at a point in time</w:t>
      </w:r>
      <w:r>
        <w:t xml:space="preserve">. </w:t>
      </w:r>
      <w:r w:rsidR="00B83CAA">
        <w:t>Like all assessment, it provides an opportunity to provide feedback to students on their progress.</w:t>
      </w:r>
    </w:p>
    <w:p w14:paraId="73E6AC26" w14:textId="5B4A6C99" w:rsidR="00A95360" w:rsidRDefault="004C333D" w:rsidP="000E5614">
      <w:r>
        <w:lastRenderedPageBreak/>
        <w:t xml:space="preserve">By providing students with your planned assessment and related marking guidelines at the start of each unit, you will support them to </w:t>
      </w:r>
      <w:r w:rsidR="00A95360" w:rsidRPr="00B83CAA">
        <w:rPr>
          <w:noProof/>
        </w:rPr>
        <w:t xml:space="preserve">plan and link </w:t>
      </w:r>
      <w:r w:rsidR="00A95360">
        <w:rPr>
          <w:noProof/>
        </w:rPr>
        <w:t xml:space="preserve">their </w:t>
      </w:r>
      <w:r w:rsidR="00A95360" w:rsidRPr="00B83CAA">
        <w:rPr>
          <w:noProof/>
        </w:rPr>
        <w:t>learning</w:t>
      </w:r>
      <w:r w:rsidR="00A95360">
        <w:rPr>
          <w:noProof/>
        </w:rPr>
        <w:t xml:space="preserve">. Allow time to discuss the task, and then revisit the task at various points throughout your teaching of the unit, so students are reminded of why </w:t>
      </w:r>
      <w:r w:rsidR="009B3631">
        <w:rPr>
          <w:noProof/>
        </w:rPr>
        <w:t>each sequence of</w:t>
      </w:r>
      <w:r w:rsidR="00A95360">
        <w:rPr>
          <w:noProof/>
        </w:rPr>
        <w:t xml:space="preserve"> learning is relevant.</w:t>
      </w:r>
    </w:p>
    <w:p w14:paraId="73E4A8C8" w14:textId="400EB05F" w:rsidR="000D0683" w:rsidRDefault="000D0683" w:rsidP="000E5614">
      <w:r>
        <w:t xml:space="preserve">With </w:t>
      </w:r>
      <w:r w:rsidR="004F72D1">
        <w:t xml:space="preserve">effective </w:t>
      </w:r>
      <w:r>
        <w:t xml:space="preserve">communication </w:t>
      </w:r>
      <w:r w:rsidR="004F72D1">
        <w:t xml:space="preserve">in Auslan </w:t>
      </w:r>
      <w:r w:rsidR="00282C1C">
        <w:t xml:space="preserve">being </w:t>
      </w:r>
      <w:r>
        <w:t>the central goal in the syllabus, summative assessment takes the form of real-world or simulated real-world task</w:t>
      </w:r>
      <w:r w:rsidR="009B3631">
        <w:t>s</w:t>
      </w:r>
      <w:r>
        <w:t>, which articulate the context, purpose and audience of the communicative act.</w:t>
      </w:r>
    </w:p>
    <w:p w14:paraId="57C624A4" w14:textId="610FF1A8" w:rsidR="007B3FCB" w:rsidRPr="0031062A" w:rsidRDefault="000D0683" w:rsidP="007B3FCB">
      <w:pPr>
        <w:rPr>
          <w:lang w:eastAsia="ja-JP"/>
        </w:rPr>
      </w:pPr>
      <w:r w:rsidRPr="0031062A">
        <w:t>For example:</w:t>
      </w:r>
      <w:r w:rsidR="00147A8B" w:rsidRPr="0031062A">
        <w:t xml:space="preserve"> ‘</w:t>
      </w:r>
      <w:r w:rsidR="007B3FCB" w:rsidRPr="0031062A">
        <w:rPr>
          <w:lang w:eastAsia="ja-JP"/>
        </w:rPr>
        <w:t xml:space="preserve">You have been nominated as the buddy for the new class member who is </w:t>
      </w:r>
      <w:r w:rsidR="00713A8E">
        <w:rPr>
          <w:lang w:eastAsia="ja-JP"/>
        </w:rPr>
        <w:t>d/</w:t>
      </w:r>
      <w:r w:rsidR="007B3FCB" w:rsidRPr="0031062A">
        <w:rPr>
          <w:lang w:eastAsia="ja-JP"/>
        </w:rPr>
        <w:t>Deaf</w:t>
      </w:r>
      <w:r w:rsidR="00713A8E">
        <w:rPr>
          <w:lang w:eastAsia="ja-JP"/>
        </w:rPr>
        <w:t xml:space="preserve"> or hard of hearing</w:t>
      </w:r>
      <w:r w:rsidR="00F471C8">
        <w:rPr>
          <w:lang w:eastAsia="ja-JP"/>
        </w:rPr>
        <w:t>. T</w:t>
      </w:r>
      <w:r w:rsidR="007B3FCB" w:rsidRPr="0031062A">
        <w:rPr>
          <w:lang w:eastAsia="ja-JP"/>
        </w:rPr>
        <w:t>o help them transition to your class</w:t>
      </w:r>
      <w:r w:rsidR="00DB5F7C">
        <w:rPr>
          <w:lang w:eastAsia="ja-JP"/>
        </w:rPr>
        <w:t xml:space="preserve"> c</w:t>
      </w:r>
      <w:r w:rsidR="007B3FCB" w:rsidRPr="0031062A">
        <w:rPr>
          <w:lang w:eastAsia="ja-JP"/>
        </w:rPr>
        <w:t>reate a video for them in Auslan, to introduce yourself and someone in your circle</w:t>
      </w:r>
      <w:r w:rsidR="0031062A">
        <w:rPr>
          <w:lang w:eastAsia="ja-JP"/>
        </w:rPr>
        <w:t>’</w:t>
      </w:r>
      <w:r w:rsidR="007B3FCB" w:rsidRPr="0031062A">
        <w:rPr>
          <w:lang w:eastAsia="ja-JP"/>
        </w:rPr>
        <w:t>.</w:t>
      </w:r>
    </w:p>
    <w:p w14:paraId="7B023ED0" w14:textId="16897E5A" w:rsidR="0031062A" w:rsidRDefault="000D0683" w:rsidP="000E5614">
      <w:r w:rsidRPr="0031062A">
        <w:t>In this task it is clear the student</w:t>
      </w:r>
      <w:r w:rsidR="0031062A" w:rsidRPr="0031062A">
        <w:t xml:space="preserve"> is creating a video text</w:t>
      </w:r>
      <w:r w:rsidR="0031062A">
        <w:t xml:space="preserve"> in Auslan</w:t>
      </w:r>
      <w:r w:rsidR="00F471C8">
        <w:t xml:space="preserve"> for a new </w:t>
      </w:r>
      <w:r w:rsidR="00713A8E">
        <w:t>student who is d/</w:t>
      </w:r>
      <w:r w:rsidR="00F471C8">
        <w:t xml:space="preserve">Deaf </w:t>
      </w:r>
      <w:r w:rsidR="00713A8E">
        <w:t>or hard of hearing</w:t>
      </w:r>
      <w:r w:rsidR="0031062A" w:rsidRPr="0031062A">
        <w:t xml:space="preserve">. </w:t>
      </w:r>
      <w:r w:rsidRPr="0031062A">
        <w:t xml:space="preserve">The audience is the </w:t>
      </w:r>
      <w:r w:rsidR="007B3FCB" w:rsidRPr="0031062A">
        <w:t>new class member</w:t>
      </w:r>
      <w:r w:rsidR="0031062A">
        <w:t>,</w:t>
      </w:r>
      <w:r w:rsidR="007B3FCB" w:rsidRPr="0031062A">
        <w:t xml:space="preserve"> and the purpose is to introduce yourself </w:t>
      </w:r>
      <w:r w:rsidR="0031062A">
        <w:t xml:space="preserve">and someone in your circle </w:t>
      </w:r>
      <w:r w:rsidR="007B3FCB" w:rsidRPr="0031062A">
        <w:t>to them.</w:t>
      </w:r>
    </w:p>
    <w:p w14:paraId="09651833" w14:textId="326F8306" w:rsidR="000D0683" w:rsidRDefault="000D0683" w:rsidP="000E5614">
      <w:r>
        <w:t>By designing your summative assessment first, then backward mapping your teaching, learning and formative assessment opportunities, you are supporting your students to develop the skills required for effective communication.</w:t>
      </w:r>
    </w:p>
    <w:p w14:paraId="40B838B2" w14:textId="77777777" w:rsidR="00BB5D1B" w:rsidRDefault="00BB5D1B" w:rsidP="000E5614">
      <w:r>
        <w:t>Assessment opportunities are required to be inclusive of and accessible for all students. It is important to consider how you will support the needs of all students, for example by:</w:t>
      </w:r>
    </w:p>
    <w:p w14:paraId="6CB9A04A" w14:textId="3E40949E" w:rsidR="00BB5D1B" w:rsidRDefault="00BB5D1B" w:rsidP="000E5614">
      <w:pPr>
        <w:pStyle w:val="ListBullet"/>
      </w:pPr>
      <w:r>
        <w:t>providing a scaffold</w:t>
      </w:r>
    </w:p>
    <w:p w14:paraId="4E923F8C" w14:textId="78187F55" w:rsidR="00BB5D1B" w:rsidRDefault="00BB5D1B" w:rsidP="000E5614">
      <w:pPr>
        <w:pStyle w:val="ListBullet"/>
      </w:pPr>
      <w:r>
        <w:t>allowing the use of assistive technology to communicate</w:t>
      </w:r>
    </w:p>
    <w:p w14:paraId="5ED9CB06" w14:textId="206DD868" w:rsidR="00BB5D1B" w:rsidRDefault="00BB5D1B" w:rsidP="000E5614">
      <w:pPr>
        <w:pStyle w:val="ListBullet"/>
      </w:pPr>
      <w:r>
        <w:t>negotiating a plan to prepare students for a summative assessment task.</w:t>
      </w:r>
    </w:p>
    <w:p w14:paraId="3113DBEF" w14:textId="20F2FCC4" w:rsidR="003A1E78" w:rsidRDefault="00030C96" w:rsidP="000E5614">
      <w:pPr>
        <w:rPr>
          <w:noProof/>
        </w:rPr>
      </w:pPr>
      <w:r>
        <w:rPr>
          <w:noProof/>
        </w:rPr>
        <w:t xml:space="preserve">Additional information </w:t>
      </w:r>
      <w:r w:rsidR="00716CAB">
        <w:rPr>
          <w:noProof/>
        </w:rPr>
        <w:t>for assessment, including what, when and how to assess is included in our</w:t>
      </w:r>
      <w:r w:rsidR="00181BF4">
        <w:rPr>
          <w:noProof/>
        </w:rPr>
        <w:t xml:space="preserve"> </w:t>
      </w:r>
      <w:r w:rsidR="002E25F2">
        <w:rPr>
          <w:noProof/>
        </w:rPr>
        <w:t>‘</w:t>
      </w:r>
      <w:r w:rsidR="002E25F2" w:rsidRPr="00A63A55">
        <w:t xml:space="preserve">Assessment guidelines for the </w:t>
      </w:r>
      <w:r w:rsidR="0032539D">
        <w:t>Auslan</w:t>
      </w:r>
      <w:r w:rsidR="002E25F2" w:rsidRPr="00A63A55">
        <w:t xml:space="preserve"> K–10 Syllabus</w:t>
      </w:r>
      <w:r w:rsidR="002E25F2" w:rsidRPr="00A63A55">
        <w:rPr>
          <w:rStyle w:val="Hyperlink"/>
          <w:noProof/>
          <w:color w:val="auto"/>
          <w:u w:val="none"/>
        </w:rPr>
        <w:t>’</w:t>
      </w:r>
      <w:r w:rsidR="009C1EED">
        <w:rPr>
          <w:noProof/>
        </w:rPr>
        <w:t>.</w:t>
      </w:r>
      <w:r w:rsidR="00716CAB">
        <w:rPr>
          <w:noProof/>
        </w:rPr>
        <w:t xml:space="preserve"> </w:t>
      </w:r>
      <w:r w:rsidR="003A1E78">
        <w:rPr>
          <w:noProof/>
        </w:rPr>
        <w:t xml:space="preserve">When planning your summative assessment task, use the checklist provided in </w:t>
      </w:r>
      <w:hyperlink w:anchor="_Appendix_C_–" w:history="1">
        <w:r w:rsidR="003A1E78" w:rsidRPr="00616209">
          <w:rPr>
            <w:rStyle w:val="Hyperlink"/>
            <w:noProof/>
          </w:rPr>
          <w:t>Appendix</w:t>
        </w:r>
        <w:r w:rsidR="002E25F2">
          <w:rPr>
            <w:rStyle w:val="Hyperlink"/>
            <w:noProof/>
          </w:rPr>
          <w:t xml:space="preserve"> </w:t>
        </w:r>
        <w:r w:rsidR="003A1E78" w:rsidRPr="00616209">
          <w:rPr>
            <w:rStyle w:val="Hyperlink"/>
            <w:noProof/>
          </w:rPr>
          <w:t>C</w:t>
        </w:r>
      </w:hyperlink>
      <w:r w:rsidR="003A1E78">
        <w:rPr>
          <w:noProof/>
        </w:rPr>
        <w:t>.</w:t>
      </w:r>
    </w:p>
    <w:p w14:paraId="63115717" w14:textId="77777777" w:rsidR="000D0683" w:rsidRDefault="000D0683" w:rsidP="007D2B7C">
      <w:pPr>
        <w:pStyle w:val="Heading2"/>
      </w:pPr>
      <w:bookmarkStart w:id="26" w:name="_Toc129694669"/>
      <w:bookmarkStart w:id="27" w:name="_Toc207962289"/>
      <w:r>
        <w:t>Register</w:t>
      </w:r>
      <w:bookmarkEnd w:id="26"/>
      <w:bookmarkEnd w:id="27"/>
    </w:p>
    <w:p w14:paraId="2B1C9315" w14:textId="77777777" w:rsidR="005479CF" w:rsidRDefault="000D0683" w:rsidP="000E5614">
      <w:r w:rsidRPr="00E001BC">
        <w:t xml:space="preserve">A register is a document which </w:t>
      </w:r>
      <w:r>
        <w:t xml:space="preserve">tracks the progress of each unit, including any variations made, and allows for evaluation of the strategies and activities used. </w:t>
      </w:r>
      <w:r w:rsidRPr="00E001BC">
        <w:t xml:space="preserve">Teachers </w:t>
      </w:r>
      <w:r w:rsidR="0067054D">
        <w:t xml:space="preserve">and schools </w:t>
      </w:r>
      <w:r w:rsidRPr="00E001BC">
        <w:t>may approach this differently. For example, some teachers may annotate units, indicating when activities and tasks were completed by each class and noting any adjustments which were required, including a self-</w:t>
      </w:r>
      <w:r w:rsidRPr="00E001BC">
        <w:lastRenderedPageBreak/>
        <w:t>reflection. Other teachers may have their register as a separate document. It w</w:t>
      </w:r>
      <w:r>
        <w:t xml:space="preserve">ill depend on </w:t>
      </w:r>
      <w:r w:rsidR="00553900">
        <w:t>the requirements of your faculty and/or school.</w:t>
      </w:r>
    </w:p>
    <w:p w14:paraId="72F87A7C" w14:textId="0402906E" w:rsidR="00255DB0" w:rsidRDefault="00255DB0" w:rsidP="00255DB0">
      <w:pPr>
        <w:pStyle w:val="FeatureBox2"/>
      </w:pPr>
      <w:r w:rsidRPr="00036295">
        <w:t xml:space="preserve">Please complete this </w:t>
      </w:r>
      <w:hyperlink r:id="rId25" w:history="1">
        <w:r w:rsidRPr="00036295">
          <w:rPr>
            <w:rStyle w:val="Hyperlink"/>
          </w:rPr>
          <w:t>feedback form</w:t>
        </w:r>
      </w:hyperlink>
      <w:r w:rsidRPr="00036295">
        <w:t xml:space="preserve"> to help us improve our resources and support.</w:t>
      </w:r>
      <w:r>
        <w:br w:type="page"/>
      </w:r>
    </w:p>
    <w:p w14:paraId="68F68FE6" w14:textId="77777777" w:rsidR="005C0514" w:rsidRDefault="005C0514" w:rsidP="000E5614">
      <w:pPr>
        <w:pStyle w:val="Heading1"/>
      </w:pPr>
      <w:bookmarkStart w:id="28" w:name="_Appendix_1_–_1"/>
      <w:bookmarkStart w:id="29" w:name="_Appendix_2_–"/>
      <w:bookmarkStart w:id="30" w:name="_Appendix_3_–"/>
      <w:bookmarkStart w:id="31" w:name="_Appendix_A_–"/>
      <w:bookmarkStart w:id="32" w:name="_Toc207962290"/>
      <w:bookmarkStart w:id="33" w:name="_Toc1022999069"/>
      <w:bookmarkStart w:id="34" w:name="_Toc112409828"/>
      <w:bookmarkStart w:id="35" w:name="_Toc115335139"/>
      <w:bookmarkEnd w:id="28"/>
      <w:bookmarkEnd w:id="29"/>
      <w:bookmarkEnd w:id="30"/>
      <w:bookmarkEnd w:id="31"/>
      <w:r>
        <w:lastRenderedPageBreak/>
        <w:t>Appendix A – scope and sequence checklist</w:t>
      </w:r>
      <w:bookmarkEnd w:id="32"/>
    </w:p>
    <w:p w14:paraId="244D7EED" w14:textId="7DC069F2" w:rsidR="005C0514" w:rsidRDefault="005C0514" w:rsidP="005C0514">
      <w:pPr>
        <w:rPr>
          <w:noProof/>
        </w:rPr>
      </w:pPr>
      <w:r w:rsidRPr="003B3291">
        <w:rPr>
          <w:noProof/>
        </w:rPr>
        <w:t>My scope and sequence</w:t>
      </w:r>
      <w:r w:rsidR="00F0027E">
        <w:rPr>
          <w:noProof/>
        </w:rPr>
        <w:t xml:space="preserve"> includes</w:t>
      </w:r>
      <w:r>
        <w:rPr>
          <w:noProof/>
        </w:rPr>
        <w:t>:</w:t>
      </w:r>
    </w:p>
    <w:p w14:paraId="4C0B0331" w14:textId="6D4A3F8E" w:rsidR="005C0514" w:rsidRPr="003B3291" w:rsidRDefault="00F73268" w:rsidP="005C0514">
      <w:pPr>
        <w:rPr>
          <w:noProof/>
        </w:rPr>
      </w:pPr>
      <w:sdt>
        <w:sdtPr>
          <w:rPr>
            <w:rStyle w:val="Strong"/>
            <w:b w:val="0"/>
          </w:rPr>
          <w:id w:val="-1265678705"/>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noProof/>
        </w:rPr>
        <w:t xml:space="preserve"> </w:t>
      </w:r>
      <w:r w:rsidR="002D57BD">
        <w:rPr>
          <w:noProof/>
        </w:rPr>
        <w:t>NESA’s advice on scope and sequences</w:t>
      </w:r>
    </w:p>
    <w:p w14:paraId="5D865860" w14:textId="77777777" w:rsidR="005C0514" w:rsidRPr="003B3291" w:rsidRDefault="00F73268" w:rsidP="005C0514">
      <w:pPr>
        <w:ind w:left="567"/>
        <w:rPr>
          <w:noProof/>
        </w:rPr>
      </w:pPr>
      <w:sdt>
        <w:sdtPr>
          <w:rPr>
            <w:noProof/>
          </w:rPr>
          <w:id w:val="-396362266"/>
          <w14:checkbox>
            <w14:checked w14:val="0"/>
            <w14:checkedState w14:val="2612" w14:font="MS Gothic"/>
            <w14:uncheckedState w14:val="2610" w14:font="MS Gothic"/>
          </w14:checkbox>
        </w:sdtPr>
        <w:sdtEndPr/>
        <w:sdtContent>
          <w:r w:rsidR="005C0514">
            <w:rPr>
              <w:rFonts w:ascii="MS Gothic" w:eastAsia="MS Gothic" w:hAnsi="MS Gothic" w:hint="eastAsia"/>
              <w:noProof/>
            </w:rPr>
            <w:t>☐</w:t>
          </w:r>
        </w:sdtContent>
      </w:sdt>
      <w:r w:rsidR="005C0514" w:rsidRPr="003B3291">
        <w:rPr>
          <w:noProof/>
        </w:rPr>
        <w:t xml:space="preserve"> title of each unit</w:t>
      </w:r>
    </w:p>
    <w:p w14:paraId="05F93218" w14:textId="41E6DF2A" w:rsidR="005C0514" w:rsidRPr="003B3291" w:rsidRDefault="00F73268" w:rsidP="005C0514">
      <w:pPr>
        <w:ind w:left="567"/>
        <w:rPr>
          <w:noProof/>
        </w:rPr>
      </w:pPr>
      <w:sdt>
        <w:sdtPr>
          <w:rPr>
            <w:noProof/>
          </w:rPr>
          <w:id w:val="-763233319"/>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sequence of each unit for the year</w:t>
      </w:r>
      <w:r w:rsidR="00CB1080">
        <w:rPr>
          <w:noProof/>
        </w:rPr>
        <w:t xml:space="preserve"> or </w:t>
      </w:r>
      <w:r w:rsidR="00D35957">
        <w:rPr>
          <w:noProof/>
        </w:rPr>
        <w:t>s</w:t>
      </w:r>
      <w:r w:rsidR="005C0514" w:rsidRPr="003B3291">
        <w:rPr>
          <w:noProof/>
        </w:rPr>
        <w:t>tage</w:t>
      </w:r>
    </w:p>
    <w:p w14:paraId="440386AE" w14:textId="77777777" w:rsidR="005C0514" w:rsidRPr="003B3291" w:rsidRDefault="00F73268" w:rsidP="005C0514">
      <w:pPr>
        <w:ind w:left="567"/>
        <w:rPr>
          <w:noProof/>
        </w:rPr>
      </w:pPr>
      <w:sdt>
        <w:sdtPr>
          <w:rPr>
            <w:noProof/>
          </w:rPr>
          <w:id w:val="596834145"/>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duration of each unit</w:t>
      </w:r>
    </w:p>
    <w:p w14:paraId="38A04414" w14:textId="131F0C93" w:rsidR="005C0514" w:rsidRDefault="00F73268" w:rsidP="00F0027E">
      <w:pPr>
        <w:ind w:left="567"/>
        <w:rPr>
          <w:noProof/>
        </w:rPr>
      </w:pPr>
      <w:sdt>
        <w:sdtPr>
          <w:rPr>
            <w:noProof/>
          </w:rPr>
          <w:id w:val="-1238161751"/>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syllabus outcomes included in each unit (as outcomes codes)</w:t>
      </w:r>
    </w:p>
    <w:p w14:paraId="7760872F" w14:textId="2A793B12" w:rsidR="005C0514" w:rsidRDefault="00F73268" w:rsidP="005C0514">
      <w:pPr>
        <w:rPr>
          <w:noProof/>
        </w:rPr>
      </w:pPr>
      <w:sdt>
        <w:sdtPr>
          <w:rPr>
            <w:noProof/>
          </w:rPr>
          <w:id w:val="804815965"/>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w:t>
      </w:r>
      <w:r w:rsidR="008C4A7A">
        <w:rPr>
          <w:noProof/>
        </w:rPr>
        <w:t xml:space="preserve">effective </w:t>
      </w:r>
      <w:r w:rsidR="005C0514" w:rsidRPr="003B3291">
        <w:rPr>
          <w:noProof/>
        </w:rPr>
        <w:t xml:space="preserve">communication </w:t>
      </w:r>
      <w:r w:rsidR="008C4A7A">
        <w:rPr>
          <w:noProof/>
        </w:rPr>
        <w:t xml:space="preserve">in Auslan </w:t>
      </w:r>
      <w:r w:rsidR="005C0514" w:rsidRPr="003B3291">
        <w:rPr>
          <w:noProof/>
        </w:rPr>
        <w:t>as the central goal</w:t>
      </w:r>
    </w:p>
    <w:p w14:paraId="4D2F00B2" w14:textId="6C139FFE" w:rsidR="005C0514" w:rsidRDefault="00F73268" w:rsidP="005C0514">
      <w:sdt>
        <w:sdtPr>
          <w:rPr>
            <w:rStyle w:val="Strong"/>
            <w:b w:val="0"/>
          </w:rPr>
          <w:id w:val="638303944"/>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rStyle w:val="Strong"/>
          <w:b w:val="0"/>
        </w:rPr>
        <w:t xml:space="preserve"> </w:t>
      </w:r>
      <w:r w:rsidR="005C0514">
        <w:rPr>
          <w:rStyle w:val="Strong"/>
          <w:b w:val="0"/>
        </w:rPr>
        <w:t>the skills students will develop in each unit</w:t>
      </w:r>
    </w:p>
    <w:p w14:paraId="1F3A98CA" w14:textId="47EDC1F1" w:rsidR="005C0514" w:rsidRPr="003B3291" w:rsidRDefault="00F73268" w:rsidP="005C0514">
      <w:sdt>
        <w:sdtPr>
          <w:rPr>
            <w:noProof/>
          </w:rPr>
          <w:id w:val="2037779632"/>
          <w14:checkbox>
            <w14:checked w14:val="0"/>
            <w14:checkedState w14:val="2612" w14:font="MS Gothic"/>
            <w14:uncheckedState w14:val="2610" w14:font="MS Gothic"/>
          </w14:checkbox>
        </w:sdtPr>
        <w:sdtEndPr/>
        <w:sdtContent>
          <w:r w:rsidR="005C0514">
            <w:rPr>
              <w:rFonts w:ascii="MS Gothic" w:eastAsia="MS Gothic" w:hAnsi="MS Gothic" w:hint="eastAsia"/>
              <w:noProof/>
            </w:rPr>
            <w:t>☐</w:t>
          </w:r>
        </w:sdtContent>
      </w:sdt>
      <w:r w:rsidR="005C0514" w:rsidRPr="003B3291">
        <w:rPr>
          <w:noProof/>
        </w:rPr>
        <w:t xml:space="preserve"> </w:t>
      </w:r>
      <w:r w:rsidR="005C0514" w:rsidRPr="003B3291">
        <w:t xml:space="preserve">a short description of the summative assessment task for each unit, which </w:t>
      </w:r>
      <w:r w:rsidR="005C0514" w:rsidRPr="003B3291">
        <w:rPr>
          <w:noProof/>
        </w:rPr>
        <w:t>focuses on real-world communication, with a purpose, context and audience</w:t>
      </w:r>
    </w:p>
    <w:p w14:paraId="260434FB" w14:textId="0B6DEF61" w:rsidR="005C0514" w:rsidRPr="003B3291" w:rsidRDefault="00F73268" w:rsidP="005C0514">
      <w:pPr>
        <w:rPr>
          <w:noProof/>
        </w:rPr>
      </w:pPr>
      <w:sdt>
        <w:sdtPr>
          <w:rPr>
            <w:noProof/>
          </w:rPr>
          <w:id w:val="-1902514328"/>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a range of assessment opportunities</w:t>
      </w:r>
      <w:r w:rsidR="00CB1080">
        <w:rPr>
          <w:noProof/>
        </w:rPr>
        <w:t xml:space="preserve"> for</w:t>
      </w:r>
      <w:r w:rsidR="005C0514" w:rsidRPr="003B3291">
        <w:rPr>
          <w:noProof/>
        </w:rPr>
        <w:t xml:space="preserve"> each year</w:t>
      </w:r>
      <w:r w:rsidR="00CB1080">
        <w:rPr>
          <w:noProof/>
        </w:rPr>
        <w:t xml:space="preserve"> or </w:t>
      </w:r>
      <w:r w:rsidR="00D35957">
        <w:rPr>
          <w:noProof/>
        </w:rPr>
        <w:t>s</w:t>
      </w:r>
      <w:r w:rsidR="00CB1080">
        <w:rPr>
          <w:noProof/>
        </w:rPr>
        <w:t>tage</w:t>
      </w:r>
      <w:r w:rsidR="005C0514" w:rsidRPr="003B3291">
        <w:rPr>
          <w:noProof/>
        </w:rPr>
        <w:t>, assessing different outcomes and content</w:t>
      </w:r>
    </w:p>
    <w:p w14:paraId="2BEA045D" w14:textId="74F1E0F7" w:rsidR="00F0027E" w:rsidRDefault="00F73268" w:rsidP="005C0514">
      <w:pPr>
        <w:rPr>
          <w:rStyle w:val="Strong"/>
          <w:b w:val="0"/>
        </w:rPr>
      </w:pPr>
      <w:sdt>
        <w:sdtPr>
          <w:rPr>
            <w:rStyle w:val="Strong"/>
            <w:b w:val="0"/>
          </w:rPr>
          <w:id w:val="2091183824"/>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rStyle w:val="Strong"/>
          <w:b w:val="0"/>
        </w:rPr>
        <w:t xml:space="preserve"> opportunities for students to revisit language from previous units</w:t>
      </w:r>
      <w:r w:rsidR="005C0514">
        <w:rPr>
          <w:rStyle w:val="Strong"/>
          <w:b w:val="0"/>
        </w:rPr>
        <w:t xml:space="preserve">, building </w:t>
      </w:r>
      <w:r w:rsidR="005C0514" w:rsidRPr="003B3291">
        <w:rPr>
          <w:rStyle w:val="Strong"/>
          <w:b w:val="0"/>
        </w:rPr>
        <w:t>on existing knowledge and skills, in new contexts</w:t>
      </w:r>
      <w:r w:rsidR="00F0027E">
        <w:rPr>
          <w:rStyle w:val="Strong"/>
          <w:b w:val="0"/>
        </w:rPr>
        <w:t>.</w:t>
      </w:r>
    </w:p>
    <w:p w14:paraId="1DE7F605" w14:textId="40B6964A" w:rsidR="00951586" w:rsidRDefault="00951586" w:rsidP="00B62CAD">
      <w:pPr>
        <w:spacing w:before="360"/>
        <w:rPr>
          <w:rStyle w:val="Strong"/>
          <w:b w:val="0"/>
        </w:rPr>
      </w:pPr>
      <w:r>
        <w:rPr>
          <w:rStyle w:val="Strong"/>
          <w:b w:val="0"/>
        </w:rPr>
        <w:t>I have:</w:t>
      </w:r>
    </w:p>
    <w:p w14:paraId="38761598" w14:textId="17241951" w:rsidR="005C0514" w:rsidRPr="003B3291" w:rsidRDefault="00F73268" w:rsidP="005C0514">
      <w:pPr>
        <w:rPr>
          <w:rStyle w:val="Strong"/>
          <w:b w:val="0"/>
        </w:rPr>
      </w:pPr>
      <w:sdt>
        <w:sdtPr>
          <w:rPr>
            <w:rStyle w:val="Strong"/>
            <w:b w:val="0"/>
          </w:rPr>
          <w:id w:val="337041404"/>
          <w14:checkbox>
            <w14:checked w14:val="0"/>
            <w14:checkedState w14:val="2612" w14:font="MS Gothic"/>
            <w14:uncheckedState w14:val="2610" w14:font="MS Gothic"/>
          </w14:checkbox>
        </w:sdtPr>
        <w:sdtEndPr>
          <w:rPr>
            <w:rStyle w:val="Strong"/>
          </w:rPr>
        </w:sdtEndPr>
        <w:sdtContent>
          <w:r w:rsidR="00F0027E" w:rsidRPr="003B3291">
            <w:rPr>
              <w:rStyle w:val="Strong"/>
              <w:rFonts w:ascii="Segoe UI Symbol" w:hAnsi="Segoe UI Symbol" w:cs="Segoe UI Symbol"/>
              <w:b w:val="0"/>
            </w:rPr>
            <w:t>☐</w:t>
          </w:r>
        </w:sdtContent>
      </w:sdt>
      <w:r w:rsidR="00F0027E">
        <w:rPr>
          <w:rStyle w:val="Strong"/>
          <w:b w:val="0"/>
        </w:rPr>
        <w:t xml:space="preserve"> shared my scope and sequence </w:t>
      </w:r>
      <w:r w:rsidR="005C0514">
        <w:rPr>
          <w:rStyle w:val="Strong"/>
          <w:b w:val="0"/>
        </w:rPr>
        <w:t>with students, using student-friendly language.</w:t>
      </w:r>
    </w:p>
    <w:p w14:paraId="13F33AC4" w14:textId="32D67941" w:rsidR="005C0514" w:rsidRPr="00756778" w:rsidRDefault="005C0514" w:rsidP="00756778">
      <w:r>
        <w:br w:type="page"/>
      </w:r>
    </w:p>
    <w:p w14:paraId="275E2C14" w14:textId="04CA079E" w:rsidR="005C0514" w:rsidRDefault="005C0514" w:rsidP="000E5614">
      <w:pPr>
        <w:pStyle w:val="Heading1"/>
      </w:pPr>
      <w:bookmarkStart w:id="36" w:name="_Appendix_B_–"/>
      <w:bookmarkStart w:id="37" w:name="_Toc207962291"/>
      <w:bookmarkEnd w:id="36"/>
      <w:r>
        <w:lastRenderedPageBreak/>
        <w:t>Appendix B – unit checklist</w:t>
      </w:r>
      <w:bookmarkEnd w:id="37"/>
    </w:p>
    <w:p w14:paraId="5F78752D" w14:textId="14A77B36" w:rsidR="005C0514" w:rsidRDefault="005C0514" w:rsidP="005C0514">
      <w:pPr>
        <w:rPr>
          <w:noProof/>
        </w:rPr>
      </w:pPr>
      <w:r w:rsidRPr="003B3291">
        <w:rPr>
          <w:noProof/>
        </w:rPr>
        <w:t xml:space="preserve">My </w:t>
      </w:r>
      <w:r>
        <w:rPr>
          <w:noProof/>
        </w:rPr>
        <w:t>unit includes:</w:t>
      </w:r>
    </w:p>
    <w:p w14:paraId="2B342ACC" w14:textId="58591B8D" w:rsidR="005C0514" w:rsidRPr="0078384D" w:rsidRDefault="00F73268" w:rsidP="005C0514">
      <w:pPr>
        <w:rPr>
          <w:noProof/>
          <w:lang w:val="fr-FR"/>
        </w:rPr>
      </w:pPr>
      <w:sdt>
        <w:sdtPr>
          <w:rPr>
            <w:rStyle w:val="Strong"/>
            <w:b w:val="0"/>
            <w:lang w:val="fr-FR"/>
          </w:rPr>
          <w:id w:val="1897241740"/>
          <w14:checkbox>
            <w14:checked w14:val="0"/>
            <w14:checkedState w14:val="2612" w14:font="MS Gothic"/>
            <w14:uncheckedState w14:val="2610" w14:font="MS Gothic"/>
          </w14:checkbox>
        </w:sdtPr>
        <w:sdtEndPr>
          <w:rPr>
            <w:rStyle w:val="Strong"/>
          </w:rPr>
        </w:sdtEndPr>
        <w:sdtContent>
          <w:r w:rsidR="007A6FF3" w:rsidRPr="0078384D">
            <w:rPr>
              <w:rStyle w:val="Strong"/>
              <w:rFonts w:ascii="MS Gothic" w:eastAsia="MS Gothic" w:hAnsi="MS Gothic"/>
              <w:b w:val="0"/>
              <w:lang w:val="fr-FR"/>
            </w:rPr>
            <w:t>☐</w:t>
          </w:r>
        </w:sdtContent>
      </w:sdt>
      <w:r w:rsidR="005C0514" w:rsidRPr="0078384D">
        <w:rPr>
          <w:noProof/>
          <w:lang w:val="fr-FR"/>
        </w:rPr>
        <w:t xml:space="preserve"> </w:t>
      </w:r>
      <w:r w:rsidR="002D57BD" w:rsidRPr="00DB5F7C">
        <w:rPr>
          <w:noProof/>
          <w:lang w:val="fr-FR"/>
        </w:rPr>
        <w:t>NESA’s advice on units</w:t>
      </w:r>
    </w:p>
    <w:p w14:paraId="0B5A99B9" w14:textId="77777777" w:rsidR="005C0514" w:rsidRPr="0078384D" w:rsidRDefault="00F73268" w:rsidP="005C0514">
      <w:pPr>
        <w:ind w:left="567"/>
        <w:rPr>
          <w:bCs/>
          <w:noProof/>
          <w:lang w:val="fr-FR"/>
        </w:rPr>
      </w:pPr>
      <w:sdt>
        <w:sdtPr>
          <w:rPr>
            <w:noProof/>
            <w:lang w:val="fr-FR"/>
          </w:rPr>
          <w:id w:val="1979568787"/>
          <w14:checkbox>
            <w14:checked w14:val="0"/>
            <w14:checkedState w14:val="2612" w14:font="MS Gothic"/>
            <w14:uncheckedState w14:val="2610" w14:font="MS Gothic"/>
          </w14:checkbox>
        </w:sdtPr>
        <w:sdtEndPr/>
        <w:sdtContent>
          <w:r w:rsidR="005C0514" w:rsidRPr="0078384D">
            <w:rPr>
              <w:rFonts w:ascii="Segoe UI Symbol" w:hAnsi="Segoe UI Symbol" w:cs="Segoe UI Symbol"/>
              <w:noProof/>
              <w:lang w:val="fr-FR"/>
            </w:rPr>
            <w:t>☐</w:t>
          </w:r>
        </w:sdtContent>
      </w:sdt>
      <w:r w:rsidR="005C0514" w:rsidRPr="0078384D">
        <w:rPr>
          <w:bCs/>
          <w:noProof/>
          <w:lang w:val="fr-FR"/>
        </w:rPr>
        <w:t xml:space="preserve"> unit description</w:t>
      </w:r>
    </w:p>
    <w:p w14:paraId="2DC7F7DE" w14:textId="77777777" w:rsidR="005C0514" w:rsidRPr="0078384D" w:rsidRDefault="00F73268" w:rsidP="005C0514">
      <w:pPr>
        <w:ind w:left="567"/>
        <w:rPr>
          <w:bCs/>
          <w:noProof/>
          <w:lang w:val="fr-FR"/>
        </w:rPr>
      </w:pPr>
      <w:sdt>
        <w:sdtPr>
          <w:rPr>
            <w:bCs/>
            <w:noProof/>
            <w:lang w:val="fr-FR"/>
          </w:rPr>
          <w:id w:val="-1515759166"/>
          <w14:checkbox>
            <w14:checked w14:val="0"/>
            <w14:checkedState w14:val="2612" w14:font="MS Gothic"/>
            <w14:uncheckedState w14:val="2610" w14:font="MS Gothic"/>
          </w14:checkbox>
        </w:sdtPr>
        <w:sdtEndPr/>
        <w:sdtContent>
          <w:r w:rsidR="005C0514" w:rsidRPr="0078384D">
            <w:rPr>
              <w:rFonts w:ascii="Segoe UI Symbol" w:hAnsi="Segoe UI Symbol" w:cs="Segoe UI Symbol"/>
              <w:bCs/>
              <w:noProof/>
              <w:lang w:val="fr-FR"/>
            </w:rPr>
            <w:t>☐</w:t>
          </w:r>
        </w:sdtContent>
      </w:sdt>
      <w:r w:rsidR="005C0514" w:rsidRPr="0078384D">
        <w:rPr>
          <w:bCs/>
          <w:noProof/>
          <w:lang w:val="fr-FR"/>
        </w:rPr>
        <w:t xml:space="preserve"> syllabus outcomes</w:t>
      </w:r>
    </w:p>
    <w:p w14:paraId="6B7CD92F" w14:textId="77777777" w:rsidR="005C0514" w:rsidRPr="00E60C24" w:rsidRDefault="00F73268" w:rsidP="005C0514">
      <w:pPr>
        <w:ind w:left="567"/>
        <w:rPr>
          <w:bCs/>
          <w:noProof/>
        </w:rPr>
      </w:pPr>
      <w:sdt>
        <w:sdtPr>
          <w:rPr>
            <w:bCs/>
            <w:noProof/>
          </w:rPr>
          <w:id w:val="972864367"/>
          <w14:checkbox>
            <w14:checked w14:val="0"/>
            <w14:checkedState w14:val="2612" w14:font="MS Gothic"/>
            <w14:uncheckedState w14:val="2610" w14:font="MS Gothic"/>
          </w14:checkbox>
        </w:sdtPr>
        <w:sdtEndPr/>
        <w:sdtContent>
          <w:r w:rsidR="005C0514" w:rsidRPr="00E60C24">
            <w:rPr>
              <w:rFonts w:ascii="Segoe UI Symbol" w:hAnsi="Segoe UI Symbol" w:cs="Segoe UI Symbol"/>
              <w:bCs/>
              <w:noProof/>
            </w:rPr>
            <w:t>☐</w:t>
          </w:r>
        </w:sdtContent>
      </w:sdt>
      <w:r w:rsidR="005C0514" w:rsidRPr="00E60C24">
        <w:rPr>
          <w:bCs/>
          <w:noProof/>
        </w:rPr>
        <w:t xml:space="preserve"> duration</w:t>
      </w:r>
    </w:p>
    <w:p w14:paraId="2FA4E29A" w14:textId="06C2704B" w:rsidR="005C0514" w:rsidRPr="00B118D5" w:rsidRDefault="00F73268" w:rsidP="005C0514">
      <w:pPr>
        <w:ind w:left="567"/>
        <w:rPr>
          <w:bCs/>
          <w:noProof/>
        </w:rPr>
      </w:pPr>
      <w:sdt>
        <w:sdtPr>
          <w:rPr>
            <w:bCs/>
            <w:noProof/>
          </w:rPr>
          <w:id w:val="1287551639"/>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year</w:t>
      </w:r>
      <w:r w:rsidR="009B3631">
        <w:rPr>
          <w:bCs/>
          <w:noProof/>
        </w:rPr>
        <w:t xml:space="preserve"> or </w:t>
      </w:r>
      <w:r w:rsidR="00D35957">
        <w:rPr>
          <w:bCs/>
          <w:noProof/>
        </w:rPr>
        <w:t>s</w:t>
      </w:r>
      <w:r w:rsidR="009B3631">
        <w:rPr>
          <w:bCs/>
          <w:noProof/>
        </w:rPr>
        <w:t>tage</w:t>
      </w:r>
    </w:p>
    <w:p w14:paraId="6395F19B" w14:textId="77777777" w:rsidR="005C0514" w:rsidRPr="00B118D5" w:rsidRDefault="00F73268" w:rsidP="005C0514">
      <w:pPr>
        <w:ind w:left="567"/>
        <w:rPr>
          <w:bCs/>
          <w:noProof/>
        </w:rPr>
      </w:pPr>
      <w:sdt>
        <w:sdtPr>
          <w:rPr>
            <w:bCs/>
            <w:noProof/>
          </w:rPr>
          <w:id w:val="1792239651"/>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integrated teaching and learning activities</w:t>
      </w:r>
    </w:p>
    <w:p w14:paraId="0A62A1FA" w14:textId="77777777" w:rsidR="005C0514" w:rsidRDefault="00F73268" w:rsidP="005C0514">
      <w:pPr>
        <w:ind w:left="567"/>
        <w:rPr>
          <w:bCs/>
          <w:noProof/>
        </w:rPr>
      </w:pPr>
      <w:sdt>
        <w:sdtPr>
          <w:rPr>
            <w:bCs/>
            <w:noProof/>
          </w:rPr>
          <w:id w:val="-2048284454"/>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differentiation catering to the range of student abilities and interests</w:t>
      </w:r>
    </w:p>
    <w:p w14:paraId="781B8B96" w14:textId="28CB3A85" w:rsidR="00B916C6" w:rsidRPr="00B118D5" w:rsidRDefault="00F73268" w:rsidP="005C0514">
      <w:pPr>
        <w:ind w:left="567"/>
        <w:rPr>
          <w:bCs/>
          <w:noProof/>
        </w:rPr>
      </w:pPr>
      <w:sdt>
        <w:sdtPr>
          <w:rPr>
            <w:bCs/>
            <w:noProof/>
          </w:rPr>
          <w:id w:val="518510149"/>
          <w14:checkbox>
            <w14:checked w14:val="0"/>
            <w14:checkedState w14:val="2612" w14:font="MS Gothic"/>
            <w14:uncheckedState w14:val="2610" w14:font="MS Gothic"/>
          </w14:checkbox>
        </w:sdtPr>
        <w:sdtEndPr/>
        <w:sdtContent>
          <w:r w:rsidR="00B916C6">
            <w:rPr>
              <w:rFonts w:ascii="MS Gothic" w:eastAsia="MS Gothic" w:hAnsi="MS Gothic" w:hint="eastAsia"/>
              <w:bCs/>
              <w:noProof/>
            </w:rPr>
            <w:t>☐</w:t>
          </w:r>
        </w:sdtContent>
      </w:sdt>
      <w:r w:rsidR="00B916C6">
        <w:rPr>
          <w:bCs/>
          <w:noProof/>
        </w:rPr>
        <w:t xml:space="preserve"> content developed to cater for all 4 student groups</w:t>
      </w:r>
    </w:p>
    <w:p w14:paraId="04EC9F0F" w14:textId="06BF9000" w:rsidR="005C0514" w:rsidRPr="00B118D5" w:rsidRDefault="00F73268" w:rsidP="005C0514">
      <w:pPr>
        <w:ind w:left="567"/>
        <w:rPr>
          <w:bCs/>
          <w:noProof/>
        </w:rPr>
      </w:pPr>
      <w:sdt>
        <w:sdtPr>
          <w:rPr>
            <w:bCs/>
            <w:noProof/>
          </w:rPr>
          <w:id w:val="-465355723"/>
          <w14:checkbox>
            <w14:checked w14:val="0"/>
            <w14:checkedState w14:val="2612" w14:font="MS Gothic"/>
            <w14:uncheckedState w14:val="2610" w14:font="MS Gothic"/>
          </w14:checkbox>
        </w:sdtPr>
        <w:sdtEndPr/>
        <w:sdtContent>
          <w:r w:rsidR="00942036">
            <w:rPr>
              <w:rFonts w:ascii="MS Gothic" w:eastAsia="MS Gothic" w:hAnsi="MS Gothic" w:hint="eastAsia"/>
              <w:bCs/>
              <w:noProof/>
            </w:rPr>
            <w:t>☐</w:t>
          </w:r>
        </w:sdtContent>
      </w:sdt>
      <w:r w:rsidR="005C0514" w:rsidRPr="00B118D5">
        <w:rPr>
          <w:bCs/>
          <w:noProof/>
        </w:rPr>
        <w:t xml:space="preserve"> opportunities to collect evidence of student achievement (through formative and summative assessment)</w:t>
      </w:r>
    </w:p>
    <w:p w14:paraId="049EAE83" w14:textId="77777777" w:rsidR="005C0514" w:rsidRPr="00B118D5" w:rsidRDefault="00F73268" w:rsidP="005C0514">
      <w:pPr>
        <w:ind w:left="567"/>
        <w:rPr>
          <w:bCs/>
          <w:noProof/>
        </w:rPr>
      </w:pPr>
      <w:sdt>
        <w:sdtPr>
          <w:rPr>
            <w:bCs/>
            <w:noProof/>
          </w:rPr>
          <w:id w:val="1238977751"/>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resources</w:t>
      </w:r>
    </w:p>
    <w:p w14:paraId="56998392" w14:textId="77777777" w:rsidR="005C0514" w:rsidRPr="00B118D5" w:rsidRDefault="00F73268" w:rsidP="005C0514">
      <w:pPr>
        <w:ind w:left="567"/>
        <w:rPr>
          <w:bCs/>
          <w:noProof/>
        </w:rPr>
      </w:pPr>
      <w:sdt>
        <w:sdtPr>
          <w:rPr>
            <w:bCs/>
            <w:noProof/>
          </w:rPr>
          <w:id w:val="1292936407"/>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reflection and evaluation</w:t>
      </w:r>
    </w:p>
    <w:p w14:paraId="5A5969C7" w14:textId="2B708917" w:rsidR="005C0514" w:rsidRPr="00B118D5" w:rsidRDefault="00F73268" w:rsidP="005C0514">
      <w:pPr>
        <w:ind w:left="567"/>
        <w:rPr>
          <w:bCs/>
          <w:noProof/>
        </w:rPr>
      </w:pPr>
      <w:sdt>
        <w:sdtPr>
          <w:rPr>
            <w:bCs/>
            <w:noProof/>
          </w:rPr>
          <w:id w:val="-242957475"/>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adjustments for students with disability, where appropriate</w:t>
      </w:r>
    </w:p>
    <w:p w14:paraId="333BED28" w14:textId="77777777" w:rsidR="005C0514" w:rsidRPr="00B118D5" w:rsidRDefault="00F73268" w:rsidP="005C0514">
      <w:pPr>
        <w:pStyle w:val="ListBullet"/>
        <w:numPr>
          <w:ilvl w:val="0"/>
          <w:numId w:val="0"/>
        </w:numPr>
        <w:ind w:left="567" w:hanging="567"/>
        <w:rPr>
          <w:bCs/>
          <w:noProof/>
        </w:rPr>
      </w:pPr>
      <w:sdt>
        <w:sdtPr>
          <w:rPr>
            <w:noProof/>
          </w:rPr>
          <w:id w:val="1592117980"/>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sidRPr="00B118D5">
        <w:rPr>
          <w:bCs/>
          <w:noProof/>
        </w:rPr>
        <w:t>opportunities to ascertain students</w:t>
      </w:r>
      <w:r w:rsidR="005C0514">
        <w:rPr>
          <w:bCs/>
          <w:noProof/>
        </w:rPr>
        <w:t>’</w:t>
      </w:r>
      <w:r w:rsidR="005C0514" w:rsidRPr="00B118D5">
        <w:rPr>
          <w:bCs/>
          <w:noProof/>
        </w:rPr>
        <w:t xml:space="preserve"> prior knowledge</w:t>
      </w:r>
    </w:p>
    <w:p w14:paraId="1D05E6A8" w14:textId="1FF9987A" w:rsidR="005C0514" w:rsidRDefault="00F73268" w:rsidP="005C0514">
      <w:pPr>
        <w:rPr>
          <w:noProof/>
        </w:rPr>
      </w:pPr>
      <w:sdt>
        <w:sdtPr>
          <w:rPr>
            <w:rStyle w:val="Strong"/>
            <w:b w:val="0"/>
          </w:rPr>
          <w:id w:val="1685170089"/>
          <w14:checkbox>
            <w14:checked w14:val="0"/>
            <w14:checkedState w14:val="2612" w14:font="MS Gothic"/>
            <w14:uncheckedState w14:val="2610" w14:font="MS Gothic"/>
          </w14:checkbox>
        </w:sdtPr>
        <w:sdtEndPr>
          <w:rPr>
            <w:rStyle w:val="Strong"/>
          </w:rPr>
        </w:sdtEndPr>
        <w:sdtContent>
          <w:r w:rsidR="005C0514" w:rsidRPr="00B118D5">
            <w:rPr>
              <w:rStyle w:val="Strong"/>
              <w:rFonts w:ascii="Segoe UI Symbol" w:hAnsi="Segoe UI Symbol" w:cs="Segoe UI Symbol"/>
              <w:b w:val="0"/>
            </w:rPr>
            <w:t>☐</w:t>
          </w:r>
        </w:sdtContent>
      </w:sdt>
      <w:r w:rsidR="005C0514" w:rsidRPr="003B3291">
        <w:rPr>
          <w:noProof/>
        </w:rPr>
        <w:t xml:space="preserve"> </w:t>
      </w:r>
      <w:r w:rsidR="008C4A7A">
        <w:rPr>
          <w:noProof/>
        </w:rPr>
        <w:t xml:space="preserve">effective </w:t>
      </w:r>
      <w:r w:rsidR="005C0514" w:rsidRPr="003B3291">
        <w:rPr>
          <w:noProof/>
        </w:rPr>
        <w:t xml:space="preserve">communication </w:t>
      </w:r>
      <w:r w:rsidR="008C4A7A">
        <w:rPr>
          <w:noProof/>
        </w:rPr>
        <w:t xml:space="preserve">in Auslan </w:t>
      </w:r>
      <w:r w:rsidR="005C0514" w:rsidRPr="003B3291">
        <w:rPr>
          <w:noProof/>
        </w:rPr>
        <w:t>as the central goa</w:t>
      </w:r>
      <w:r w:rsidR="009D34B2">
        <w:rPr>
          <w:noProof/>
        </w:rPr>
        <w:t>l</w:t>
      </w:r>
    </w:p>
    <w:p w14:paraId="066E8DAE" w14:textId="7031CAD8" w:rsidR="005C0514" w:rsidRDefault="00F73268" w:rsidP="005C0514">
      <w:pPr>
        <w:rPr>
          <w:noProof/>
        </w:rPr>
      </w:pPr>
      <w:sdt>
        <w:sdtPr>
          <w:rPr>
            <w:noProof/>
          </w:rPr>
          <w:id w:val="-1542115880"/>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 xml:space="preserve">opportunities for students to develop knowledge of </w:t>
      </w:r>
      <w:r w:rsidR="005F2610">
        <w:rPr>
          <w:noProof/>
        </w:rPr>
        <w:t xml:space="preserve">the parameters </w:t>
      </w:r>
      <w:r w:rsidR="00B916C6">
        <w:rPr>
          <w:noProof/>
        </w:rPr>
        <w:t>of Auslan</w:t>
      </w:r>
      <w:r w:rsidR="005C0514">
        <w:rPr>
          <w:noProof/>
        </w:rPr>
        <w:t xml:space="preserve"> (including </w:t>
      </w:r>
      <w:r w:rsidR="00B916C6">
        <w:rPr>
          <w:noProof/>
        </w:rPr>
        <w:t xml:space="preserve">fingerspelling, depicting signs, </w:t>
      </w:r>
      <w:r w:rsidR="00176DDA">
        <w:rPr>
          <w:noProof/>
        </w:rPr>
        <w:t>n</w:t>
      </w:r>
      <w:r w:rsidR="00B916C6">
        <w:rPr>
          <w:noProof/>
        </w:rPr>
        <w:t>on</w:t>
      </w:r>
      <w:r w:rsidR="00176DDA">
        <w:rPr>
          <w:noProof/>
        </w:rPr>
        <w:t>-m</w:t>
      </w:r>
      <w:r w:rsidR="00B916C6">
        <w:rPr>
          <w:noProof/>
        </w:rPr>
        <w:t xml:space="preserve">anual </w:t>
      </w:r>
      <w:r w:rsidR="00176DDA">
        <w:rPr>
          <w:noProof/>
        </w:rPr>
        <w:t>f</w:t>
      </w:r>
      <w:r w:rsidR="00B916C6">
        <w:rPr>
          <w:noProof/>
        </w:rPr>
        <w:t xml:space="preserve">eatures, </w:t>
      </w:r>
      <w:r w:rsidR="00176DDA">
        <w:rPr>
          <w:noProof/>
        </w:rPr>
        <w:t xml:space="preserve">depicting and </w:t>
      </w:r>
      <w:r w:rsidR="00B916C6">
        <w:rPr>
          <w:noProof/>
        </w:rPr>
        <w:t>lexical signs</w:t>
      </w:r>
      <w:r w:rsidR="005C0514">
        <w:rPr>
          <w:noProof/>
        </w:rPr>
        <w:t>)</w:t>
      </w:r>
    </w:p>
    <w:p w14:paraId="5A3E0D19" w14:textId="59EBA080" w:rsidR="005C0514" w:rsidRDefault="00F73268" w:rsidP="005C0514">
      <w:pPr>
        <w:rPr>
          <w:noProof/>
        </w:rPr>
      </w:pPr>
      <w:sdt>
        <w:sdtPr>
          <w:rPr>
            <w:noProof/>
          </w:rPr>
          <w:id w:val="469326559"/>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 xml:space="preserve">opportunities to develop intercultural capability by using culturally-appropriate </w:t>
      </w:r>
      <w:r w:rsidR="004F72D1">
        <w:rPr>
          <w:noProof/>
        </w:rPr>
        <w:t xml:space="preserve">communication </w:t>
      </w:r>
      <w:r w:rsidR="00B916C6">
        <w:rPr>
          <w:noProof/>
        </w:rPr>
        <w:t>strategies including backchannelling</w:t>
      </w:r>
      <w:r w:rsidR="003C1F33">
        <w:rPr>
          <w:noProof/>
        </w:rPr>
        <w:t>, feedback indicators and use of space to convey meaning</w:t>
      </w:r>
    </w:p>
    <w:p w14:paraId="45D3487D" w14:textId="77777777" w:rsidR="005C0514" w:rsidRPr="00B62CAD" w:rsidRDefault="00F73268" w:rsidP="006A1883">
      <w:pPr>
        <w:pStyle w:val="ListBullet"/>
        <w:numPr>
          <w:ilvl w:val="0"/>
          <w:numId w:val="0"/>
        </w:numPr>
        <w:rPr>
          <w:noProof/>
        </w:rPr>
      </w:pPr>
      <w:sdt>
        <w:sdtPr>
          <w:rPr>
            <w:rStyle w:val="Strong"/>
            <w:b w:val="0"/>
          </w:rPr>
          <w:id w:val="-285823466"/>
          <w14:checkbox>
            <w14:checked w14:val="0"/>
            <w14:checkedState w14:val="2612" w14:font="MS Gothic"/>
            <w14:uncheckedState w14:val="2610" w14:font="MS Gothic"/>
          </w14:checkbox>
        </w:sdtPr>
        <w:sdtEndPr>
          <w:rPr>
            <w:rStyle w:val="Strong"/>
          </w:rPr>
        </w:sdtEndPr>
        <w:sdtContent>
          <w:r w:rsidR="005C0514" w:rsidRPr="004D1B4B">
            <w:rPr>
              <w:rStyle w:val="Strong"/>
              <w:rFonts w:ascii="Segoe UI Symbol" w:hAnsi="Segoe UI Symbol" w:cs="Segoe UI Symbol"/>
              <w:b w:val="0"/>
            </w:rPr>
            <w:t>☐</w:t>
          </w:r>
        </w:sdtContent>
      </w:sdt>
      <w:r w:rsidR="005C0514" w:rsidRPr="004D1B4B">
        <w:rPr>
          <w:rStyle w:val="Strong"/>
          <w:b w:val="0"/>
        </w:rPr>
        <w:t xml:space="preserve"> </w:t>
      </w:r>
      <w:r w:rsidR="005C0514" w:rsidRPr="00B62CAD">
        <w:rPr>
          <w:noProof/>
        </w:rPr>
        <w:t>learning intentions and success criteria for each sequence of learning within the unit, supporting student engagement and success</w:t>
      </w:r>
    </w:p>
    <w:p w14:paraId="3B057C4C" w14:textId="551447B9" w:rsidR="005C0514" w:rsidRPr="005C0514" w:rsidRDefault="00F73268" w:rsidP="006A1883">
      <w:pPr>
        <w:pStyle w:val="ListBullet"/>
        <w:numPr>
          <w:ilvl w:val="0"/>
          <w:numId w:val="0"/>
        </w:numPr>
        <w:spacing w:before="360"/>
        <w:rPr>
          <w:bCs/>
          <w:noProof/>
        </w:rPr>
      </w:pPr>
      <w:sdt>
        <w:sdtPr>
          <w:rPr>
            <w:noProof/>
          </w:rPr>
          <w:id w:val="-400292312"/>
          <w14:checkbox>
            <w14:checked w14:val="0"/>
            <w14:checkedState w14:val="2612" w14:font="MS Gothic"/>
            <w14:uncheckedState w14:val="2610" w14:font="MS Gothic"/>
          </w14:checkbox>
        </w:sdtPr>
        <w:sdtEndPr/>
        <w:sdtContent>
          <w:r w:rsidR="006A1883">
            <w:rPr>
              <w:rFonts w:ascii="MS Gothic" w:eastAsia="MS Gothic" w:hAnsi="MS Gothic" w:hint="eastAsia"/>
              <w:noProof/>
            </w:rPr>
            <w:t>☐</w:t>
          </w:r>
        </w:sdtContent>
      </w:sdt>
      <w:r w:rsidR="005C0514" w:rsidRPr="00B62CAD">
        <w:rPr>
          <w:noProof/>
        </w:rPr>
        <w:t xml:space="preserve"> opportunities for feedback and student reflection for deeper understanding and identification of individual learning goals.</w:t>
      </w:r>
      <w:r w:rsidR="005C0514">
        <w:br w:type="page"/>
      </w:r>
    </w:p>
    <w:p w14:paraId="444FE24D" w14:textId="2FB7230B" w:rsidR="005C0514" w:rsidRDefault="005C0514" w:rsidP="000E5614">
      <w:pPr>
        <w:pStyle w:val="Heading1"/>
      </w:pPr>
      <w:bookmarkStart w:id="38" w:name="_Appendix_C_–"/>
      <w:bookmarkStart w:id="39" w:name="_Toc207962292"/>
      <w:bookmarkEnd w:id="38"/>
      <w:r>
        <w:lastRenderedPageBreak/>
        <w:t>Appendix C – summative assessment task</w:t>
      </w:r>
      <w:r w:rsidR="002D57BD">
        <w:t xml:space="preserve"> and marking guidelines</w:t>
      </w:r>
      <w:r w:rsidR="003A1E78">
        <w:t xml:space="preserve"> </w:t>
      </w:r>
      <w:r>
        <w:t>checklist</w:t>
      </w:r>
      <w:bookmarkEnd w:id="39"/>
    </w:p>
    <w:p w14:paraId="55DD2DCE" w14:textId="299A6F82" w:rsidR="002D57BD" w:rsidRPr="00265B40" w:rsidRDefault="002D57BD" w:rsidP="00265B40">
      <w:r w:rsidRPr="00265B40">
        <w:t>Assessment is an ongoing process where progress is monitored over time through a range of task types.</w:t>
      </w:r>
    </w:p>
    <w:p w14:paraId="26F5CC93" w14:textId="7A919C37" w:rsidR="002D57BD" w:rsidRPr="00265B40" w:rsidRDefault="002D57BD" w:rsidP="00265B40">
      <w:r w:rsidRPr="00265B40">
        <w:t>For summative assessment, I have included</w:t>
      </w:r>
      <w:r w:rsidR="00265B40">
        <w:t>:</w:t>
      </w:r>
    </w:p>
    <w:p w14:paraId="2D1BF453" w14:textId="7EB08CB4" w:rsidR="005C0514" w:rsidRPr="003B3291" w:rsidRDefault="00F73268" w:rsidP="005C0514">
      <w:pPr>
        <w:rPr>
          <w:noProof/>
        </w:rPr>
      </w:pPr>
      <w:sdt>
        <w:sdtPr>
          <w:rPr>
            <w:rStyle w:val="Strong"/>
            <w:b w:val="0"/>
          </w:rPr>
          <w:id w:val="197517686"/>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noProof/>
        </w:rPr>
        <w:t xml:space="preserve"> </w:t>
      </w:r>
      <w:r w:rsidR="002D57BD">
        <w:rPr>
          <w:noProof/>
        </w:rPr>
        <w:t>NESA’s advice on assessment</w:t>
      </w:r>
    </w:p>
    <w:p w14:paraId="2478EC7F" w14:textId="77777777" w:rsidR="005C0514" w:rsidRPr="00213675" w:rsidRDefault="00F73268" w:rsidP="005C0514">
      <w:pPr>
        <w:ind w:left="567"/>
        <w:rPr>
          <w:rFonts w:eastAsia="Times New Roman"/>
          <w:color w:val="22272B"/>
          <w:lang w:eastAsia="en-AU"/>
        </w:rPr>
      </w:pPr>
      <w:sdt>
        <w:sdtPr>
          <w:rPr>
            <w:noProof/>
          </w:rPr>
          <w:id w:val="-582373189"/>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rFonts w:eastAsia="Times New Roman"/>
          <w:color w:val="22272B"/>
          <w:lang w:eastAsia="en-AU"/>
        </w:rPr>
        <w:t>based on syllabus outcomes</w:t>
      </w:r>
    </w:p>
    <w:p w14:paraId="4E157D88" w14:textId="77777777" w:rsidR="005C0514" w:rsidRPr="0085713A" w:rsidRDefault="00F73268" w:rsidP="005C0514">
      <w:pPr>
        <w:ind w:left="567"/>
        <w:rPr>
          <w:rFonts w:eastAsia="Times New Roman"/>
          <w:color w:val="22272B"/>
          <w:lang w:eastAsia="en-AU"/>
        </w:rPr>
      </w:pPr>
      <w:sdt>
        <w:sdtPr>
          <w:rPr>
            <w:noProof/>
          </w:rPr>
          <w:id w:val="850378771"/>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rFonts w:eastAsia="Times New Roman"/>
          <w:color w:val="22272B"/>
          <w:lang w:eastAsia="en-AU"/>
        </w:rPr>
        <w:t xml:space="preserve"> </w:t>
      </w:r>
      <w:r w:rsidR="005C0514" w:rsidRPr="0085713A">
        <w:rPr>
          <w:rFonts w:eastAsia="Times New Roman"/>
          <w:color w:val="22272B"/>
          <w:lang w:eastAsia="en-AU"/>
        </w:rPr>
        <w:t xml:space="preserve">valid </w:t>
      </w:r>
      <w:r w:rsidR="005C0514">
        <w:rPr>
          <w:rFonts w:eastAsia="Times New Roman"/>
          <w:color w:val="22272B"/>
          <w:lang w:eastAsia="en-AU"/>
        </w:rPr>
        <w:t xml:space="preserve">(assesses what it is </w:t>
      </w:r>
      <w:r w:rsidR="005C0514" w:rsidRPr="0085713A">
        <w:rPr>
          <w:rFonts w:eastAsia="Times New Roman"/>
          <w:color w:val="22272B"/>
          <w:lang w:eastAsia="en-AU"/>
        </w:rPr>
        <w:t>designed to assess</w:t>
      </w:r>
      <w:r w:rsidR="005C0514">
        <w:rPr>
          <w:rFonts w:eastAsia="Times New Roman"/>
          <w:color w:val="22272B"/>
          <w:lang w:eastAsia="en-AU"/>
        </w:rPr>
        <w:t>)</w:t>
      </w:r>
    </w:p>
    <w:p w14:paraId="297DA97E" w14:textId="77777777" w:rsidR="005C0514" w:rsidRPr="0085713A" w:rsidRDefault="00F73268" w:rsidP="005C0514">
      <w:pPr>
        <w:ind w:left="567"/>
        <w:rPr>
          <w:noProof/>
        </w:rPr>
      </w:pPr>
      <w:sdt>
        <w:sdtPr>
          <w:rPr>
            <w:noProof/>
          </w:rPr>
          <w:id w:val="-233708524"/>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 xml:space="preserve">criteria </w:t>
      </w:r>
      <w:r w:rsidR="005C0514">
        <w:rPr>
          <w:noProof/>
        </w:rPr>
        <w:t>which clarifies</w:t>
      </w:r>
      <w:r w:rsidR="005C0514" w:rsidRPr="0085713A">
        <w:rPr>
          <w:noProof/>
        </w:rPr>
        <w:t xml:space="preserve"> for students what aspects of learning are being assessed</w:t>
      </w:r>
    </w:p>
    <w:p w14:paraId="54DC0D81" w14:textId="326A8B10" w:rsidR="005C0514" w:rsidRPr="0085713A" w:rsidRDefault="00F73268" w:rsidP="005C0514">
      <w:pPr>
        <w:ind w:left="567"/>
        <w:rPr>
          <w:noProof/>
        </w:rPr>
      </w:pPr>
      <w:sdt>
        <w:sdtPr>
          <w:rPr>
            <w:noProof/>
          </w:rPr>
          <w:id w:val="-1659679825"/>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reliable, measur</w:t>
      </w:r>
      <w:r w:rsidR="005C0514" w:rsidRPr="00213675">
        <w:rPr>
          <w:noProof/>
        </w:rPr>
        <w:t>ing</w:t>
      </w:r>
      <w:r w:rsidR="005C0514" w:rsidRPr="0085713A">
        <w:rPr>
          <w:noProof/>
        </w:rPr>
        <w:t xml:space="preserve"> what the task intends to assess, and provid</w:t>
      </w:r>
      <w:r w:rsidR="005C0514" w:rsidRPr="00213675">
        <w:rPr>
          <w:noProof/>
        </w:rPr>
        <w:t>ing</w:t>
      </w:r>
      <w:r w:rsidR="005C0514" w:rsidRPr="0085713A">
        <w:rPr>
          <w:noProof/>
        </w:rPr>
        <w:t xml:space="preserve"> accurate information on each student</w:t>
      </w:r>
      <w:r w:rsidR="00265B40">
        <w:rPr>
          <w:noProof/>
        </w:rPr>
        <w:t>’</w:t>
      </w:r>
      <w:r w:rsidR="005C0514" w:rsidRPr="0085713A">
        <w:rPr>
          <w:noProof/>
        </w:rPr>
        <w:t>s achievement</w:t>
      </w:r>
    </w:p>
    <w:p w14:paraId="18FEF9B0" w14:textId="06BD35CB" w:rsidR="005C0514" w:rsidRPr="0085713A" w:rsidRDefault="00F73268" w:rsidP="006A1883">
      <w:pPr>
        <w:ind w:left="567"/>
        <w:rPr>
          <w:noProof/>
        </w:rPr>
      </w:pPr>
      <w:sdt>
        <w:sdtPr>
          <w:rPr>
            <w:noProof/>
          </w:rPr>
          <w:id w:val="-1428342377"/>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free from bias and provid</w:t>
      </w:r>
      <w:r w:rsidR="005C0514" w:rsidRPr="00213675">
        <w:rPr>
          <w:noProof/>
        </w:rPr>
        <w:t>ing</w:t>
      </w:r>
      <w:r w:rsidR="005C0514" w:rsidRPr="0085713A">
        <w:rPr>
          <w:noProof/>
        </w:rPr>
        <w:t xml:space="preserve"> evidence that accurately represents a student</w:t>
      </w:r>
      <w:r w:rsidR="00265B40">
        <w:rPr>
          <w:noProof/>
        </w:rPr>
        <w:t>’</w:t>
      </w:r>
      <w:r w:rsidR="005C0514" w:rsidRPr="0085713A">
        <w:rPr>
          <w:noProof/>
        </w:rPr>
        <w:t>s knowledge, understanding and skills</w:t>
      </w:r>
    </w:p>
    <w:p w14:paraId="08BD9707" w14:textId="6828FA14" w:rsidR="005C0514" w:rsidRPr="0085713A" w:rsidRDefault="00F73268" w:rsidP="006A1883">
      <w:pPr>
        <w:ind w:left="567"/>
        <w:rPr>
          <w:noProof/>
        </w:rPr>
      </w:pPr>
      <w:sdt>
        <w:sdtPr>
          <w:rPr>
            <w:noProof/>
          </w:rPr>
          <w:id w:val="-1722587253"/>
          <w14:checkbox>
            <w14:checked w14:val="0"/>
            <w14:checkedState w14:val="2612" w14:font="MS Gothic"/>
            <w14:uncheckedState w14:val="2610" w14:font="MS Gothic"/>
          </w14:checkbox>
        </w:sdtPr>
        <w:sdtEndPr/>
        <w:sdtContent>
          <w:r w:rsidR="006A1883">
            <w:rPr>
              <w:rFonts w:ascii="MS Gothic" w:eastAsia="MS Gothic" w:hAnsi="MS Gothic" w:hint="eastAsia"/>
              <w:noProof/>
            </w:rPr>
            <w:t>☐</w:t>
          </w:r>
        </w:sdtContent>
      </w:sdt>
      <w:r w:rsidR="005C0514" w:rsidRPr="00213675">
        <w:rPr>
          <w:noProof/>
        </w:rPr>
        <w:t xml:space="preserve"> </w:t>
      </w:r>
      <w:r w:rsidR="005C0514" w:rsidRPr="0085713A">
        <w:rPr>
          <w:noProof/>
        </w:rPr>
        <w:t>enable</w:t>
      </w:r>
      <w:r w:rsidR="005C0514" w:rsidRPr="00213675">
        <w:rPr>
          <w:noProof/>
        </w:rPr>
        <w:t>s</w:t>
      </w:r>
      <w:r w:rsidR="005C0514" w:rsidRPr="0085713A">
        <w:rPr>
          <w:noProof/>
        </w:rPr>
        <w:t xml:space="preserve"> students and teachers to use feedback effectively and reflect on the learning process</w:t>
      </w:r>
    </w:p>
    <w:p w14:paraId="6C57A2F5" w14:textId="77777777" w:rsidR="005C0514" w:rsidRPr="0085713A" w:rsidRDefault="00F73268" w:rsidP="006A1883">
      <w:pPr>
        <w:ind w:left="567"/>
        <w:rPr>
          <w:noProof/>
        </w:rPr>
      </w:pPr>
      <w:sdt>
        <w:sdtPr>
          <w:rPr>
            <w:noProof/>
          </w:rPr>
          <w:id w:val="-1982134627"/>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inclusive of and accessible for all students</w:t>
      </w:r>
    </w:p>
    <w:p w14:paraId="791392C7" w14:textId="77777777" w:rsidR="005C0514" w:rsidRPr="00B71638" w:rsidRDefault="00F73268" w:rsidP="005C0514">
      <w:pPr>
        <w:ind w:left="567"/>
        <w:rPr>
          <w:rFonts w:eastAsia="Times New Roman"/>
          <w:bCs/>
          <w:color w:val="22272B"/>
          <w:lang w:eastAsia="en-AU"/>
        </w:rPr>
      </w:pPr>
      <w:sdt>
        <w:sdtPr>
          <w:rPr>
            <w:noProof/>
          </w:rPr>
          <w:id w:val="-90087845"/>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part of an ongoing process where progress is monitored over time</w:t>
      </w:r>
      <w:r w:rsidR="005C0514">
        <w:rPr>
          <w:noProof/>
        </w:rPr>
        <w:t xml:space="preserve"> </w:t>
      </w:r>
      <w:r w:rsidR="005C0514">
        <w:rPr>
          <w:rFonts w:eastAsia="Times New Roman"/>
          <w:bCs/>
          <w:color w:val="22272B"/>
          <w:lang w:eastAsia="en-AU"/>
        </w:rPr>
        <w:t xml:space="preserve">through </w:t>
      </w:r>
      <w:r w:rsidR="005C0514" w:rsidRPr="00B667D2">
        <w:rPr>
          <w:rFonts w:eastAsia="Times New Roman"/>
          <w:bCs/>
          <w:color w:val="22272B"/>
          <w:lang w:eastAsia="en-AU"/>
        </w:rPr>
        <w:t>a range of task types</w:t>
      </w:r>
    </w:p>
    <w:p w14:paraId="43B76044" w14:textId="5A73869F" w:rsidR="005C0514" w:rsidRPr="00B71638" w:rsidRDefault="00F73268" w:rsidP="006A1883">
      <w:pPr>
        <w:pStyle w:val="ListBullet"/>
        <w:numPr>
          <w:ilvl w:val="0"/>
          <w:numId w:val="0"/>
        </w:numPr>
        <w:rPr>
          <w:bCs/>
          <w:noProof/>
        </w:rPr>
      </w:pPr>
      <w:sdt>
        <w:sdtPr>
          <w:rPr>
            <w:rStyle w:val="Strong"/>
            <w:b w:val="0"/>
          </w:rPr>
          <w:id w:val="-1925791789"/>
          <w14:checkbox>
            <w14:checked w14:val="0"/>
            <w14:checkedState w14:val="2612" w14:font="MS Gothic"/>
            <w14:uncheckedState w14:val="2610" w14:font="MS Gothic"/>
          </w14:checkbox>
        </w:sdtPr>
        <w:sdtEndPr>
          <w:rPr>
            <w:rStyle w:val="Strong"/>
          </w:rPr>
        </w:sdtEnd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B916C6">
        <w:rPr>
          <w:rStyle w:val="Strong"/>
          <w:b w:val="0"/>
        </w:rPr>
        <w:t xml:space="preserve">effective </w:t>
      </w:r>
      <w:r w:rsidR="005C0514" w:rsidRPr="00B71638">
        <w:rPr>
          <w:bCs/>
          <w:noProof/>
        </w:rPr>
        <w:t>communicat</w:t>
      </w:r>
      <w:r w:rsidR="00B916C6">
        <w:rPr>
          <w:bCs/>
          <w:noProof/>
        </w:rPr>
        <w:t>ion in Auslan</w:t>
      </w:r>
      <w:r w:rsidR="005C0514" w:rsidRPr="00B71638">
        <w:rPr>
          <w:bCs/>
          <w:noProof/>
        </w:rPr>
        <w:t xml:space="preserve"> as the central goal</w:t>
      </w:r>
      <w:r w:rsidR="003A1E78">
        <w:rPr>
          <w:bCs/>
          <w:noProof/>
        </w:rPr>
        <w:t xml:space="preserve">, through </w:t>
      </w:r>
      <w:r w:rsidR="005C0514" w:rsidRPr="00B71638">
        <w:rPr>
          <w:bCs/>
          <w:noProof/>
        </w:rPr>
        <w:t>a real-world or simulated real-world context</w:t>
      </w:r>
      <w:r w:rsidR="00AC0351">
        <w:rPr>
          <w:bCs/>
          <w:noProof/>
        </w:rPr>
        <w:t>, with a clear purpose and audience</w:t>
      </w:r>
    </w:p>
    <w:p w14:paraId="0B55227B" w14:textId="60BE6950" w:rsidR="005C0514" w:rsidRDefault="00F73268" w:rsidP="006A1883">
      <w:pPr>
        <w:pStyle w:val="ListBullet"/>
        <w:numPr>
          <w:ilvl w:val="0"/>
          <w:numId w:val="0"/>
        </w:numPr>
        <w:ind w:left="567" w:hanging="567"/>
        <w:rPr>
          <w:bCs/>
          <w:noProof/>
        </w:rPr>
      </w:pPr>
      <w:sdt>
        <w:sdtPr>
          <w:rPr>
            <w:rStyle w:val="Strong"/>
            <w:b w:val="0"/>
          </w:rPr>
          <w:id w:val="-1537798387"/>
          <w14:checkbox>
            <w14:checked w14:val="0"/>
            <w14:checkedState w14:val="2612" w14:font="MS Gothic"/>
            <w14:uncheckedState w14:val="2610" w14:font="MS Gothic"/>
          </w14:checkbox>
        </w:sdtPr>
        <w:sdtEndPr>
          <w:rPr>
            <w:rStyle w:val="Strong"/>
          </w:rPr>
        </w:sdtEnd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relevant support for all students to succeed</w:t>
      </w:r>
    </w:p>
    <w:p w14:paraId="4434A4FC" w14:textId="11A4F0B5" w:rsidR="002D57BD" w:rsidRDefault="00F73268" w:rsidP="006A1883">
      <w:pPr>
        <w:pStyle w:val="ListBullet"/>
        <w:numPr>
          <w:ilvl w:val="0"/>
          <w:numId w:val="0"/>
        </w:numPr>
        <w:ind w:left="567" w:hanging="567"/>
        <w:rPr>
          <w:bCs/>
          <w:noProof/>
        </w:rPr>
      </w:pPr>
      <w:sdt>
        <w:sdtPr>
          <w:rPr>
            <w:rStyle w:val="Strong"/>
            <w:b w:val="0"/>
          </w:rPr>
          <w:id w:val="486976906"/>
          <w14:checkbox>
            <w14:checked w14:val="0"/>
            <w14:checkedState w14:val="2612" w14:font="MS Gothic"/>
            <w14:uncheckedState w14:val="2610" w14:font="MS Gothic"/>
          </w14:checkbox>
        </w:sdtPr>
        <w:sdtEndPr>
          <w:rPr>
            <w:rStyle w:val="Strong"/>
          </w:rPr>
        </w:sdtEndPr>
        <w:sdtContent>
          <w:r w:rsidR="002D57BD" w:rsidRPr="00B71638">
            <w:rPr>
              <w:rStyle w:val="Strong"/>
              <w:rFonts w:ascii="Segoe UI Symbol" w:hAnsi="Segoe UI Symbol" w:cs="Segoe UI Symbol"/>
              <w:b w:val="0"/>
            </w:rPr>
            <w:t>☐</w:t>
          </w:r>
        </w:sdtContent>
      </w:sdt>
      <w:r w:rsidR="002D57BD" w:rsidRPr="005C0514">
        <w:rPr>
          <w:rStyle w:val="Strong"/>
          <w:b w:val="0"/>
        </w:rPr>
        <w:t xml:space="preserve"> </w:t>
      </w:r>
      <w:r w:rsidR="002D57BD">
        <w:rPr>
          <w:rStyle w:val="Strong"/>
          <w:b w:val="0"/>
        </w:rPr>
        <w:t>h</w:t>
      </w:r>
      <w:r w:rsidR="002D57BD">
        <w:rPr>
          <w:bCs/>
          <w:noProof/>
        </w:rPr>
        <w:t>ow feedback will be provided.</w:t>
      </w:r>
    </w:p>
    <w:p w14:paraId="7B26002D" w14:textId="77777777" w:rsidR="00AC0351" w:rsidRDefault="00AC0351">
      <w:pPr>
        <w:spacing w:before="0" w:after="160" w:line="259" w:lineRule="auto"/>
        <w:rPr>
          <w:rStyle w:val="Strong"/>
          <w:b w:val="0"/>
        </w:rPr>
      </w:pPr>
      <w:r>
        <w:rPr>
          <w:rStyle w:val="Strong"/>
          <w:b w:val="0"/>
        </w:rPr>
        <w:br w:type="page"/>
      </w:r>
    </w:p>
    <w:p w14:paraId="5E0D85B9" w14:textId="1400BB81" w:rsidR="00A706FB" w:rsidRPr="00FD6B62" w:rsidRDefault="00A706FB" w:rsidP="00FD6B62">
      <w:r>
        <w:rPr>
          <w:rStyle w:val="Strong"/>
          <w:b w:val="0"/>
        </w:rPr>
        <w:lastRenderedPageBreak/>
        <w:t>I have:</w:t>
      </w:r>
    </w:p>
    <w:p w14:paraId="47CFF0B5" w14:textId="1FBCBB9A" w:rsidR="00A706FB" w:rsidRDefault="00F73268" w:rsidP="00A706FB">
      <w:pPr>
        <w:pStyle w:val="ListBullet"/>
        <w:numPr>
          <w:ilvl w:val="0"/>
          <w:numId w:val="0"/>
        </w:numPr>
        <w:rPr>
          <w:rStyle w:val="Strong"/>
          <w:b w:val="0"/>
        </w:rPr>
      </w:pPr>
      <w:sdt>
        <w:sdtPr>
          <w:rPr>
            <w:rStyle w:val="Strong"/>
            <w:b w:val="0"/>
          </w:rPr>
          <w:id w:val="29614511"/>
          <w14:checkbox>
            <w14:checked w14:val="0"/>
            <w14:checkedState w14:val="2612" w14:font="MS Gothic"/>
            <w14:uncheckedState w14:val="2610" w14:font="MS Gothic"/>
          </w14:checkbox>
        </w:sdtPr>
        <w:sdtEndPr>
          <w:rPr>
            <w:rStyle w:val="Strong"/>
          </w:rPr>
        </w:sdtEnd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shared the assessment task</w:t>
      </w:r>
      <w:r w:rsidR="002D57BD">
        <w:rPr>
          <w:rStyle w:val="Strong"/>
          <w:b w:val="0"/>
        </w:rPr>
        <w:t xml:space="preserve"> and marking guidelines</w:t>
      </w:r>
      <w:r w:rsidR="00A706FB">
        <w:rPr>
          <w:rStyle w:val="Strong"/>
          <w:b w:val="0"/>
        </w:rPr>
        <w:t xml:space="preserve"> with students at the start of the unit, and discussed </w:t>
      </w:r>
      <w:r w:rsidR="00B96454">
        <w:rPr>
          <w:rStyle w:val="Strong"/>
          <w:b w:val="0"/>
        </w:rPr>
        <w:t>it</w:t>
      </w:r>
      <w:r w:rsidR="00FB5E14">
        <w:rPr>
          <w:rStyle w:val="Strong"/>
          <w:b w:val="0"/>
        </w:rPr>
        <w:t xml:space="preserve"> </w:t>
      </w:r>
      <w:r w:rsidR="00A706FB">
        <w:rPr>
          <w:rStyle w:val="Strong"/>
          <w:b w:val="0"/>
        </w:rPr>
        <w:t>with them, supporting them to see the relevance of the upcoming learning</w:t>
      </w:r>
    </w:p>
    <w:p w14:paraId="3B343CCE" w14:textId="3BC5869E" w:rsidR="00A706FB" w:rsidRPr="00AC0351" w:rsidRDefault="00F73268" w:rsidP="004D1B4B">
      <w:pPr>
        <w:pStyle w:val="ListBullet"/>
        <w:numPr>
          <w:ilvl w:val="0"/>
          <w:numId w:val="0"/>
        </w:numPr>
        <w:rPr>
          <w:rStyle w:val="Strong"/>
          <w:b w:val="0"/>
        </w:rPr>
      </w:pPr>
      <w:sdt>
        <w:sdtPr>
          <w:rPr>
            <w:rStyle w:val="Strong"/>
            <w:b w:val="0"/>
          </w:rPr>
          <w:id w:val="1568999118"/>
          <w14:checkbox>
            <w14:checked w14:val="0"/>
            <w14:checkedState w14:val="2612" w14:font="MS Gothic"/>
            <w14:uncheckedState w14:val="2610" w14:font="MS Gothic"/>
          </w14:checkbox>
        </w:sdtPr>
        <w:sdtEndPr>
          <w:rPr>
            <w:rStyle w:val="Strong"/>
          </w:rPr>
        </w:sdtEnd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planned opportunities for students to revisit the assessment task throughout the unit, </w:t>
      </w:r>
      <w:r w:rsidR="00A706FB" w:rsidRPr="00B71638">
        <w:rPr>
          <w:rStyle w:val="Strong"/>
          <w:b w:val="0"/>
        </w:rPr>
        <w:t xml:space="preserve">so they can </w:t>
      </w:r>
      <w:r w:rsidR="00A706FB">
        <w:rPr>
          <w:rStyle w:val="Strong"/>
          <w:b w:val="0"/>
        </w:rPr>
        <w:t xml:space="preserve">see if they are on track and plan their next </w:t>
      </w:r>
      <w:r w:rsidR="00A706FB" w:rsidRPr="00B71638">
        <w:rPr>
          <w:rStyle w:val="Strong"/>
          <w:b w:val="0"/>
        </w:rPr>
        <w:t>steps</w:t>
      </w:r>
      <w:r w:rsidR="00A706FB">
        <w:rPr>
          <w:rStyle w:val="Strong"/>
          <w:b w:val="0"/>
        </w:rPr>
        <w:t>.</w:t>
      </w:r>
    </w:p>
    <w:p w14:paraId="77D80102" w14:textId="6CB4EC6C" w:rsidR="003A1E78" w:rsidRPr="00CF70CA" w:rsidRDefault="00D35199" w:rsidP="00CF70CA">
      <w:r w:rsidRPr="00CF70CA">
        <w:t>If your school requires you to provide a related assessment task notification, include:</w:t>
      </w:r>
    </w:p>
    <w:p w14:paraId="043BB09A" w14:textId="3FD1308F" w:rsidR="003A1E78" w:rsidRPr="004C58F5" w:rsidRDefault="00F73268" w:rsidP="006A1883">
      <w:pPr>
        <w:pStyle w:val="ListBullet"/>
        <w:numPr>
          <w:ilvl w:val="0"/>
          <w:numId w:val="0"/>
        </w:numPr>
        <w:rPr>
          <w:noProof/>
        </w:rPr>
      </w:pPr>
      <w:sdt>
        <w:sdtPr>
          <w:rPr>
            <w:noProof/>
          </w:rPr>
          <w:id w:val="989133979"/>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a clear task description</w:t>
      </w:r>
    </w:p>
    <w:p w14:paraId="7AFDD883" w14:textId="3C227D89" w:rsidR="003A1E78" w:rsidRPr="004C58F5" w:rsidRDefault="00F73268" w:rsidP="006A1883">
      <w:pPr>
        <w:pStyle w:val="ListBullet"/>
        <w:numPr>
          <w:ilvl w:val="0"/>
          <w:numId w:val="0"/>
        </w:numPr>
        <w:rPr>
          <w:noProof/>
        </w:rPr>
      </w:pPr>
      <w:sdt>
        <w:sdtPr>
          <w:rPr>
            <w:noProof/>
          </w:rPr>
          <w:id w:val="31848913"/>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marking criteria (‘You will be assessed on your ability to</w:t>
      </w:r>
      <w:r w:rsidR="00E60C24">
        <w:rPr>
          <w:noProof/>
        </w:rPr>
        <w:t> </w:t>
      </w:r>
      <w:r w:rsidR="003A1E78" w:rsidRPr="004C58F5">
        <w:rPr>
          <w:noProof/>
        </w:rPr>
        <w:t>…’)</w:t>
      </w:r>
    </w:p>
    <w:p w14:paraId="26D817B7" w14:textId="78C09C39" w:rsidR="003A1E78" w:rsidRPr="004C58F5" w:rsidRDefault="00F73268" w:rsidP="006A1883">
      <w:pPr>
        <w:pStyle w:val="ListBullet"/>
        <w:numPr>
          <w:ilvl w:val="0"/>
          <w:numId w:val="0"/>
        </w:numPr>
        <w:rPr>
          <w:noProof/>
        </w:rPr>
      </w:pPr>
      <w:sdt>
        <w:sdtPr>
          <w:rPr>
            <w:noProof/>
          </w:rPr>
          <w:id w:val="-288367807"/>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marking guidelines (de</w:t>
      </w:r>
      <w:r w:rsidR="00CB1080" w:rsidRPr="004C58F5">
        <w:rPr>
          <w:noProof/>
        </w:rPr>
        <w:t>sc</w:t>
      </w:r>
      <w:r w:rsidR="003A1E78" w:rsidRPr="004C58F5">
        <w:rPr>
          <w:noProof/>
        </w:rPr>
        <w:t>riptions of achievement across a range of marks/grades)</w:t>
      </w:r>
    </w:p>
    <w:p w14:paraId="7E57ECE5" w14:textId="6B1B718B" w:rsidR="00B4662B" w:rsidRPr="004C58F5" w:rsidRDefault="00F73268" w:rsidP="006A1883">
      <w:pPr>
        <w:pStyle w:val="ListBullet"/>
        <w:numPr>
          <w:ilvl w:val="0"/>
          <w:numId w:val="0"/>
        </w:numPr>
        <w:rPr>
          <w:noProof/>
        </w:rPr>
      </w:pPr>
      <w:sdt>
        <w:sdtPr>
          <w:rPr>
            <w:noProof/>
          </w:rPr>
          <w:id w:val="-1377542534"/>
          <w14:checkbox>
            <w14:checked w14:val="0"/>
            <w14:checkedState w14:val="2612" w14:font="MS Gothic"/>
            <w14:uncheckedState w14:val="2610" w14:font="MS Gothic"/>
          </w14:checkbox>
        </w:sdtPr>
        <w:sdtEndPr/>
        <w:sdtContent>
          <w:r w:rsidR="005C0514" w:rsidRPr="004C58F5">
            <w:rPr>
              <w:rFonts w:ascii="Segoe UI Symbol" w:hAnsi="Segoe UI Symbol" w:cs="Segoe UI Symbol"/>
              <w:noProof/>
            </w:rPr>
            <w:t>☐</w:t>
          </w:r>
        </w:sdtContent>
      </w:sdt>
      <w:r w:rsidR="005C0514" w:rsidRPr="004C58F5">
        <w:rPr>
          <w:noProof/>
        </w:rPr>
        <w:t xml:space="preserve"> how feedback will be provided</w:t>
      </w:r>
      <w:r w:rsidR="00B4662B" w:rsidRPr="004C58F5">
        <w:rPr>
          <w:noProof/>
        </w:rPr>
        <w:t>.</w:t>
      </w:r>
    </w:p>
    <w:p w14:paraId="4AE23687" w14:textId="1A4DF28C" w:rsidR="005C0514" w:rsidRPr="00B4662B" w:rsidRDefault="005C0514" w:rsidP="00B4662B">
      <w:pPr>
        <w:pStyle w:val="ListBullet"/>
        <w:numPr>
          <w:ilvl w:val="0"/>
          <w:numId w:val="0"/>
        </w:numPr>
      </w:pPr>
      <w:r>
        <w:br w:type="page"/>
      </w:r>
    </w:p>
    <w:p w14:paraId="7615850E" w14:textId="47A9745F" w:rsidR="004775EA" w:rsidRDefault="004775EA" w:rsidP="000E5614">
      <w:pPr>
        <w:pStyle w:val="Heading1"/>
      </w:pPr>
      <w:bookmarkStart w:id="40" w:name="_Toc207962293"/>
      <w:r w:rsidRPr="004775EA">
        <w:lastRenderedPageBreak/>
        <w:t>Support and alignment</w:t>
      </w:r>
      <w:bookmarkEnd w:id="33"/>
      <w:bookmarkEnd w:id="34"/>
      <w:bookmarkEnd w:id="35"/>
      <w:bookmarkEnd w:id="40"/>
    </w:p>
    <w:p w14:paraId="329E6EB6" w14:textId="4682E0A6" w:rsidR="004775EA" w:rsidRPr="00191CC1" w:rsidRDefault="004775EA" w:rsidP="004775EA">
      <w:r w:rsidRPr="00C61FBF">
        <w:rPr>
          <w:b/>
          <w:bCs/>
        </w:rPr>
        <w:t>Resource evaluation and support</w:t>
      </w:r>
      <w:r w:rsidRPr="00FF08A1">
        <w:rPr>
          <w:bCs/>
        </w:rPr>
        <w:t>:</w:t>
      </w:r>
      <w:r w:rsidRPr="00C61FBF">
        <w:t xml:space="preserve"> All curriculum resources are prepared through a rigorous process. Resources are periodically reviewed as part of our ongoing evaluation plan to ensure currency, relevance</w:t>
      </w:r>
      <w:r w:rsidR="00191CC1" w:rsidRPr="00C61FBF">
        <w:t>,</w:t>
      </w:r>
      <w:r w:rsidRPr="00C61FBF">
        <w:t xml:space="preserve"> and effectiveness. For additional support or advice</w:t>
      </w:r>
      <w:r w:rsidR="00EF7B37">
        <w:t>,</w:t>
      </w:r>
      <w:r w:rsidRPr="00C61FBF">
        <w:t xml:space="preserve"> contact the </w:t>
      </w:r>
      <w:r w:rsidR="00EF7B37">
        <w:t>Languages and Culture team</w:t>
      </w:r>
      <w:r w:rsidRPr="00C61FBF">
        <w:t xml:space="preserve"> by emailing </w:t>
      </w:r>
      <w:hyperlink r:id="rId26" w:history="1">
        <w:r w:rsidR="00EF7B37" w:rsidRPr="00C34B7E">
          <w:rPr>
            <w:rStyle w:val="Hyperlink"/>
            <w:rFonts w:eastAsia="Calibri" w:cs="Times New Roman"/>
          </w:rPr>
          <w:t>languagesnsw</w:t>
        </w:r>
        <w:r w:rsidRPr="00C34B7E">
          <w:rPr>
            <w:rStyle w:val="Hyperlink"/>
            <w:rFonts w:eastAsia="Calibri" w:cs="Times New Roman"/>
          </w:rPr>
          <w:t>@det.nsw.edu.au</w:t>
        </w:r>
      </w:hyperlink>
      <w:r w:rsidR="00E46220" w:rsidRPr="00C34B7E">
        <w:t>.</w:t>
      </w:r>
    </w:p>
    <w:p w14:paraId="3224CA44" w14:textId="2E53C5CE" w:rsidR="004775EA" w:rsidRPr="00C61FBF" w:rsidRDefault="004775EA" w:rsidP="004775EA">
      <w:pPr>
        <w:rPr>
          <w:rFonts w:eastAsia="Calibri" w:cs="Times New Roman"/>
        </w:rPr>
      </w:pPr>
      <w:r w:rsidRPr="00C61FBF">
        <w:rPr>
          <w:b/>
          <w:bCs/>
        </w:rPr>
        <w:t>Alignment to system priorities and/or needs</w:t>
      </w:r>
      <w:r w:rsidRPr="00FF08A1">
        <w:rPr>
          <w:bCs/>
        </w:rPr>
        <w:t>:</w:t>
      </w:r>
      <w:r w:rsidRPr="00C61FBF">
        <w:t xml:space="preserve"> </w:t>
      </w:r>
      <w:hyperlink r:id="rId27" w:history="1">
        <w:r w:rsidR="007D6DDA">
          <w:rPr>
            <w:rStyle w:val="Hyperlink"/>
          </w:rPr>
          <w:t>Curriculum planning and programming, assessing and reporting to parents K-12</w:t>
        </w:r>
      </w:hyperlink>
    </w:p>
    <w:p w14:paraId="48706ECB" w14:textId="264534ED" w:rsidR="004775EA" w:rsidRPr="00C61FBF" w:rsidRDefault="004775EA" w:rsidP="004775EA">
      <w:pPr>
        <w:rPr>
          <w:highlight w:val="yellow"/>
        </w:rPr>
      </w:pPr>
      <w:r w:rsidRPr="127B10CA">
        <w:rPr>
          <w:b/>
          <w:bCs/>
        </w:rPr>
        <w:t>Alignment to the School Excellence Framework</w:t>
      </w:r>
      <w:r w:rsidRPr="00FF08A1">
        <w:rPr>
          <w:bCs/>
        </w:rPr>
        <w:t>:</w:t>
      </w:r>
      <w:r w:rsidRPr="127B10CA">
        <w:t xml:space="preserve"> This resource supports the </w:t>
      </w:r>
      <w:hyperlink r:id="rId28">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rsidR="00663EA7">
        <w:t>.</w:t>
      </w:r>
    </w:p>
    <w:p w14:paraId="1C57354B" w14:textId="209F403E" w:rsidR="004775EA" w:rsidRPr="00C61FBF" w:rsidRDefault="004775EA" w:rsidP="004775EA">
      <w:pPr>
        <w:rPr>
          <w:highlight w:val="yellow"/>
        </w:rPr>
      </w:pPr>
      <w:r w:rsidRPr="127B10CA">
        <w:rPr>
          <w:b/>
          <w:bCs/>
        </w:rPr>
        <w:t xml:space="preserve">Alignment to Australian Professional </w:t>
      </w:r>
      <w:r w:rsidR="00E22DA5">
        <w:rPr>
          <w:b/>
          <w:bCs/>
        </w:rPr>
        <w:t xml:space="preserve">Standards for </w:t>
      </w:r>
      <w:r w:rsidRPr="127B10CA">
        <w:rPr>
          <w:b/>
          <w:bCs/>
        </w:rPr>
        <w:t>Teach</w:t>
      </w:r>
      <w:r w:rsidR="00E22DA5">
        <w:rPr>
          <w:b/>
          <w:bCs/>
        </w:rPr>
        <w:t>ers</w:t>
      </w:r>
      <w:r w:rsidRPr="00FF08A1">
        <w:rPr>
          <w:bCs/>
        </w:rPr>
        <w:t>:</w:t>
      </w:r>
      <w:r w:rsidRPr="127B10CA">
        <w:t xml:space="preserve"> This resource supports teachers to address </w:t>
      </w:r>
      <w:hyperlink r:id="rId29">
        <w:r w:rsidR="00E22DA5">
          <w:rPr>
            <w:rFonts w:eastAsia="Calibri" w:cs="Times New Roman"/>
            <w:color w:val="2F5496" w:themeColor="accent1" w:themeShade="BF"/>
            <w:u w:val="single"/>
          </w:rPr>
          <w:t>Proficient Teacher Standard Descriptors</w:t>
        </w:r>
      </w:hyperlink>
      <w:r w:rsidRPr="127B10CA">
        <w:t xml:space="preserve"> 2.2.2, </w:t>
      </w:r>
      <w:r w:rsidR="00663EA7">
        <w:t>2.3.2, 3.2.2</w:t>
      </w:r>
      <w:r w:rsidR="00FB5E14">
        <w:t>.</w:t>
      </w:r>
    </w:p>
    <w:p w14:paraId="58A44607" w14:textId="1870541B" w:rsidR="004775EA" w:rsidRPr="00C61FBF" w:rsidRDefault="004775EA" w:rsidP="004775EA">
      <w:r w:rsidRPr="127B10CA">
        <w:rPr>
          <w:b/>
          <w:bCs/>
        </w:rPr>
        <w:t>Consulted with</w:t>
      </w:r>
      <w:r w:rsidRPr="00FF08A1">
        <w:t xml:space="preserve">: </w:t>
      </w:r>
      <w:r w:rsidRPr="127B10CA">
        <w:t xml:space="preserve">Curriculum and </w:t>
      </w:r>
      <w:r>
        <w:t>subject matter experts</w:t>
      </w:r>
    </w:p>
    <w:p w14:paraId="311F54D5" w14:textId="42ADA2FF" w:rsidR="004775EA" w:rsidRPr="00E60C24" w:rsidRDefault="004775EA" w:rsidP="004775EA">
      <w:pPr>
        <w:rPr>
          <w:rFonts w:eastAsia="Calibri" w:cs="Times New Roman"/>
        </w:rPr>
      </w:pPr>
      <w:r w:rsidRPr="00E60C24">
        <w:rPr>
          <w:rFonts w:eastAsia="Calibri" w:cs="Times New Roman"/>
          <w:b/>
          <w:bCs/>
        </w:rPr>
        <w:t>NSW syllabus</w:t>
      </w:r>
      <w:r w:rsidRPr="00E60C24">
        <w:rPr>
          <w:rFonts w:eastAsia="Calibri" w:cs="Times New Roman"/>
        </w:rPr>
        <w:t xml:space="preserve">: </w:t>
      </w:r>
      <w:r w:rsidR="006A599F" w:rsidRPr="00E60C24">
        <w:rPr>
          <w:rFonts w:eastAsia="Calibri" w:cs="Times New Roman"/>
        </w:rPr>
        <w:t>Auslan</w:t>
      </w:r>
      <w:r w:rsidR="00EF7B37" w:rsidRPr="00E60C24">
        <w:rPr>
          <w:rFonts w:eastAsia="Calibri" w:cs="Times New Roman"/>
        </w:rPr>
        <w:t xml:space="preserve"> K</w:t>
      </w:r>
      <w:r w:rsidR="00E279D2" w:rsidRPr="00E60C24">
        <w:rPr>
          <w:rFonts w:eastAsia="Calibri" w:cs="Times New Roman"/>
        </w:rPr>
        <w:t>–</w:t>
      </w:r>
      <w:r w:rsidR="00EF7B37" w:rsidRPr="00E60C24">
        <w:rPr>
          <w:rFonts w:eastAsia="Calibri" w:cs="Times New Roman"/>
        </w:rPr>
        <w:t>10 Syllabus</w:t>
      </w:r>
    </w:p>
    <w:p w14:paraId="7D7EA329" w14:textId="21F0D4DB" w:rsidR="004775EA" w:rsidRPr="00E60C24" w:rsidRDefault="004775EA" w:rsidP="004775EA">
      <w:pPr>
        <w:rPr>
          <w:rFonts w:eastAsia="Calibri" w:cs="Times New Roman"/>
        </w:rPr>
      </w:pPr>
      <w:r w:rsidRPr="00E60C24">
        <w:rPr>
          <w:rFonts w:eastAsia="Calibri" w:cs="Times New Roman"/>
          <w:b/>
          <w:bCs/>
        </w:rPr>
        <w:t>Author</w:t>
      </w:r>
      <w:r w:rsidRPr="00E60C24">
        <w:rPr>
          <w:rFonts w:eastAsia="Calibri" w:cs="Times New Roman"/>
        </w:rPr>
        <w:t xml:space="preserve">: </w:t>
      </w:r>
      <w:r w:rsidR="00EF7B37" w:rsidRPr="00E60C24">
        <w:rPr>
          <w:rFonts w:eastAsia="Calibri" w:cs="Times New Roman"/>
        </w:rPr>
        <w:t>Lang</w:t>
      </w:r>
      <w:r w:rsidR="004B6961" w:rsidRPr="00E60C24">
        <w:rPr>
          <w:rFonts w:eastAsia="Calibri" w:cs="Times New Roman"/>
        </w:rPr>
        <w:t>ua</w:t>
      </w:r>
      <w:r w:rsidR="00EF7B37" w:rsidRPr="00E60C24">
        <w:rPr>
          <w:rFonts w:eastAsia="Calibri" w:cs="Times New Roman"/>
        </w:rPr>
        <w:t>ges and Culture</w:t>
      </w:r>
    </w:p>
    <w:p w14:paraId="7E4652BA" w14:textId="77777777" w:rsidR="004775EA" w:rsidRPr="00C61FBF" w:rsidRDefault="004775EA" w:rsidP="004775EA">
      <w:pPr>
        <w:rPr>
          <w:rFonts w:eastAsia="Calibri" w:cs="Times New Roman"/>
        </w:rPr>
      </w:pPr>
      <w:r w:rsidRPr="00C61FBF">
        <w:rPr>
          <w:rFonts w:eastAsia="Calibri" w:cs="Times New Roman"/>
          <w:b/>
          <w:bCs/>
        </w:rPr>
        <w:t>Publisher</w:t>
      </w:r>
      <w:r w:rsidRPr="00FF08A1">
        <w:rPr>
          <w:rFonts w:eastAsia="Calibri" w:cs="Times New Roman"/>
        </w:rPr>
        <w:t>:</w:t>
      </w:r>
      <w:r w:rsidRPr="00C61FBF">
        <w:rPr>
          <w:rFonts w:eastAsia="Calibri" w:cs="Times New Roman"/>
        </w:rPr>
        <w:t xml:space="preserve"> State of NSW, Department of Education</w:t>
      </w:r>
    </w:p>
    <w:p w14:paraId="6AE0AD11" w14:textId="03DA9FCF" w:rsidR="004775EA" w:rsidRPr="00C61FBF" w:rsidRDefault="004775EA" w:rsidP="004775EA">
      <w:pPr>
        <w:rPr>
          <w:rFonts w:eastAsia="Calibri" w:cs="Times New Roman"/>
        </w:rPr>
      </w:pPr>
      <w:r w:rsidRPr="00C61FBF">
        <w:rPr>
          <w:rFonts w:eastAsia="Calibri" w:cs="Times New Roman"/>
          <w:b/>
          <w:bCs/>
        </w:rPr>
        <w:t>Resource</w:t>
      </w:r>
      <w:r w:rsidRPr="00FF08A1">
        <w:rPr>
          <w:rFonts w:eastAsia="Calibri" w:cs="Times New Roman"/>
        </w:rPr>
        <w:t>:</w:t>
      </w:r>
      <w:r w:rsidRPr="00C61FBF">
        <w:rPr>
          <w:rFonts w:eastAsia="Calibri" w:cs="Times New Roman"/>
        </w:rPr>
        <w:t xml:space="preserve"> </w:t>
      </w:r>
      <w:r w:rsidR="00663EA7">
        <w:rPr>
          <w:rFonts w:eastAsia="Calibri" w:cs="Times New Roman"/>
        </w:rPr>
        <w:t>Programming guidelines</w:t>
      </w:r>
      <w:r w:rsidR="00C73EC6">
        <w:rPr>
          <w:rFonts w:eastAsia="Calibri" w:cs="Times New Roman"/>
        </w:rPr>
        <w:t xml:space="preserve"> </w:t>
      </w:r>
      <w:r w:rsidR="00C73EC6">
        <w:t xml:space="preserve">for the </w:t>
      </w:r>
      <w:r w:rsidR="00F034FD">
        <w:t>Auslan</w:t>
      </w:r>
      <w:r w:rsidR="00C73EC6">
        <w:t xml:space="preserve"> K–10 Syllabus</w:t>
      </w:r>
    </w:p>
    <w:p w14:paraId="485C5CFC" w14:textId="13AD2686" w:rsidR="004775EA" w:rsidRPr="00C61FBF" w:rsidRDefault="004775EA" w:rsidP="004775EA">
      <w:pPr>
        <w:rPr>
          <w:rFonts w:eastAsia="Calibri" w:cs="Times New Roman"/>
        </w:rPr>
      </w:pPr>
      <w:r w:rsidRPr="127B10CA">
        <w:rPr>
          <w:rFonts w:eastAsia="Calibri" w:cs="Times New Roman"/>
          <w:b/>
          <w:bCs/>
        </w:rPr>
        <w:t>Related resources</w:t>
      </w:r>
      <w:r w:rsidRPr="00FF08A1">
        <w:rPr>
          <w:rFonts w:eastAsia="Calibri" w:cs="Times New Roman"/>
        </w:rPr>
        <w:t>:</w:t>
      </w:r>
      <w:r w:rsidRPr="127B10CA">
        <w:rPr>
          <w:rFonts w:eastAsia="Calibri" w:cs="Times New Roman"/>
        </w:rPr>
        <w:t xml:space="preserve"> </w:t>
      </w:r>
      <w:bookmarkStart w:id="41" w:name="_Hlk112245591"/>
      <w:r>
        <w:rPr>
          <w:rFonts w:eastAsia="Calibri" w:cs="Times New Roman"/>
        </w:rPr>
        <w:t>F</w:t>
      </w:r>
      <w:r w:rsidRPr="127B10CA">
        <w:rPr>
          <w:rFonts w:eastAsia="Calibri" w:cs="Times New Roman"/>
        </w:rPr>
        <w:t xml:space="preserve">urther resources to support </w:t>
      </w:r>
      <w:r w:rsidR="00F034FD">
        <w:rPr>
          <w:rFonts w:eastAsia="Calibri" w:cs="Times New Roman"/>
        </w:rPr>
        <w:t>Auslan</w:t>
      </w:r>
      <w:r w:rsidRPr="127B10CA">
        <w:rPr>
          <w:rFonts w:eastAsia="Calibri" w:cs="Times New Roman"/>
        </w:rPr>
        <w:t xml:space="preserve"> can be found on </w:t>
      </w:r>
      <w:r w:rsidR="00EF7B37">
        <w:rPr>
          <w:rFonts w:eastAsia="Calibri" w:cs="Times New Roman"/>
        </w:rPr>
        <w:t>t</w:t>
      </w:r>
      <w:r w:rsidRPr="127B10CA">
        <w:rPr>
          <w:rFonts w:eastAsia="Calibri" w:cs="Times New Roman"/>
        </w:rPr>
        <w:t xml:space="preserve">he </w:t>
      </w:r>
      <w:hyperlink r:id="rId30" w:history="1">
        <w:r w:rsidR="002B6B4D" w:rsidRPr="002B6B4D">
          <w:rPr>
            <w:rStyle w:val="Hyperlink"/>
            <w:rFonts w:eastAsia="Calibri" w:cs="Times New Roman"/>
          </w:rPr>
          <w:t>Languages</w:t>
        </w:r>
        <w:r w:rsidRPr="002B6B4D">
          <w:rPr>
            <w:rStyle w:val="Hyperlink"/>
            <w:rFonts w:eastAsia="Calibri" w:cs="Times New Roman"/>
          </w:rPr>
          <w:t xml:space="preserve"> curriculum page</w:t>
        </w:r>
      </w:hyperlink>
      <w:r w:rsidRPr="127B10CA">
        <w:rPr>
          <w:rFonts w:eastAsia="Calibri" w:cs="Times New Roman"/>
        </w:rPr>
        <w:t>.</w:t>
      </w:r>
      <w:bookmarkEnd w:id="41"/>
    </w:p>
    <w:p w14:paraId="1A681A79" w14:textId="79B15FE7" w:rsidR="004775EA" w:rsidRPr="00C61FBF" w:rsidRDefault="004775EA" w:rsidP="004775EA">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00FF08A1">
        <w:rPr>
          <w:rFonts w:eastAsia="Calibri" w:cs="Times New Roman"/>
        </w:rPr>
        <w:t>:</w:t>
      </w:r>
      <w:r w:rsidRPr="127B10CA">
        <w:rPr>
          <w:rFonts w:eastAsia="Calibri" w:cs="Times New Roman"/>
        </w:rPr>
        <w:t xml:space="preserve"> </w:t>
      </w:r>
      <w:r>
        <w:t>Relevant p</w:t>
      </w:r>
      <w:r w:rsidRPr="784E087E">
        <w:t xml:space="preserve">rofessional </w:t>
      </w:r>
      <w:r>
        <w:t>l</w:t>
      </w:r>
      <w:r w:rsidRPr="784E087E">
        <w:t xml:space="preserve">earning is available through </w:t>
      </w:r>
      <w:r w:rsidR="001F051B">
        <w:t xml:space="preserve">the </w:t>
      </w:r>
      <w:hyperlink r:id="rId31" w:history="1">
        <w:r w:rsidR="001F051B" w:rsidRPr="001F051B">
          <w:rPr>
            <w:rStyle w:val="Hyperlink"/>
          </w:rPr>
          <w:t>Languages statewide staffroom</w:t>
        </w:r>
      </w:hyperlink>
      <w:r w:rsidR="001F051B">
        <w:t xml:space="preserve"> </w:t>
      </w:r>
      <w:r w:rsidR="001F051B" w:rsidRPr="0085713A">
        <w:t>(</w:t>
      </w:r>
      <w:r w:rsidR="0085713A" w:rsidRPr="0085713A">
        <w:t xml:space="preserve">entry survey link for </w:t>
      </w:r>
      <w:r w:rsidR="001F051B" w:rsidRPr="0085713A">
        <w:t>staff only).</w:t>
      </w:r>
    </w:p>
    <w:p w14:paraId="070551AE" w14:textId="097DF7F1" w:rsidR="004775EA" w:rsidRPr="00C61FBF" w:rsidRDefault="004775EA" w:rsidP="004775EA">
      <w:pPr>
        <w:rPr>
          <w:rFonts w:eastAsia="Calibri" w:cs="Times New Roman"/>
        </w:rPr>
      </w:pPr>
      <w:r w:rsidRPr="127B10CA">
        <w:rPr>
          <w:rFonts w:eastAsia="Calibri" w:cs="Times New Roman"/>
          <w:b/>
          <w:bCs/>
        </w:rPr>
        <w:t>Creation date</w:t>
      </w:r>
      <w:r w:rsidRPr="00FF08A1">
        <w:rPr>
          <w:rFonts w:eastAsia="Calibri" w:cs="Times New Roman"/>
        </w:rPr>
        <w:t>:</w:t>
      </w:r>
      <w:r w:rsidRPr="127B10CA">
        <w:rPr>
          <w:rFonts w:eastAsia="Calibri" w:cs="Times New Roman"/>
        </w:rPr>
        <w:t xml:space="preserve"> </w:t>
      </w:r>
      <w:r w:rsidR="00765AAB">
        <w:rPr>
          <w:rFonts w:eastAsia="Calibri" w:cs="Times New Roman"/>
        </w:rPr>
        <w:t>August</w:t>
      </w:r>
      <w:r w:rsidR="00AF78CF">
        <w:rPr>
          <w:rFonts w:eastAsia="Calibri" w:cs="Times New Roman"/>
        </w:rPr>
        <w:t xml:space="preserve"> </w:t>
      </w:r>
      <w:r w:rsidR="00C73EC6">
        <w:rPr>
          <w:rFonts w:eastAsia="Calibri" w:cs="Times New Roman"/>
        </w:rPr>
        <w:t>202</w:t>
      </w:r>
      <w:r w:rsidR="008C772B">
        <w:rPr>
          <w:rFonts w:eastAsia="Calibri" w:cs="Times New Roman"/>
        </w:rPr>
        <w:t>5</w:t>
      </w:r>
    </w:p>
    <w:p w14:paraId="182A9DA8" w14:textId="2C463C23" w:rsidR="00ED4BFA" w:rsidRPr="00F838DC" w:rsidRDefault="004775EA" w:rsidP="00F838DC">
      <w:pPr>
        <w:rPr>
          <w:rFonts w:eastAsia="Calibri" w:cs="Times New Roman"/>
        </w:rPr>
      </w:pPr>
      <w:bookmarkStart w:id="42" w:name="_Hlk113021492"/>
      <w:r w:rsidRPr="00C61FBF">
        <w:rPr>
          <w:rFonts w:eastAsia="Calibri" w:cs="Times New Roman"/>
          <w:b/>
          <w:bCs/>
        </w:rPr>
        <w:t>Rights</w:t>
      </w:r>
      <w:r w:rsidRPr="00FF08A1">
        <w:rPr>
          <w:rFonts w:eastAsia="Calibri" w:cs="Times New Roman"/>
        </w:rPr>
        <w:t>:</w:t>
      </w:r>
      <w:r w:rsidRPr="00C61FBF">
        <w:rPr>
          <w:rFonts w:eastAsia="Calibri" w:cs="Times New Roman"/>
        </w:rPr>
        <w:t xml:space="preserve"> © State of New South Wales, Department of Education</w:t>
      </w:r>
      <w:bookmarkEnd w:id="42"/>
      <w:r w:rsidR="00ED4BFA">
        <w:br w:type="page"/>
      </w:r>
    </w:p>
    <w:p w14:paraId="35EEF067" w14:textId="77777777" w:rsidR="00ED4BFA" w:rsidRDefault="00ED4BFA" w:rsidP="000E5614">
      <w:pPr>
        <w:pStyle w:val="Heading1"/>
      </w:pPr>
      <w:bookmarkStart w:id="43" w:name="_Toc115335140"/>
      <w:bookmarkStart w:id="44" w:name="_Toc207962294"/>
      <w:r>
        <w:lastRenderedPageBreak/>
        <w:t xml:space="preserve">Evidence </w:t>
      </w:r>
      <w:r w:rsidR="004668C5">
        <w:t>base</w:t>
      </w:r>
      <w:bookmarkEnd w:id="43"/>
      <w:bookmarkEnd w:id="44"/>
    </w:p>
    <w:p w14:paraId="05003F33" w14:textId="77777777" w:rsidR="006864A0" w:rsidRDefault="006864A0" w:rsidP="006864A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852C8A" w14:textId="6A86930B" w:rsidR="006864A0" w:rsidRDefault="006864A0" w:rsidP="006864A0">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54BECD54" w14:textId="59E68087" w:rsidR="006864A0" w:rsidRPr="006864A0" w:rsidRDefault="006864A0" w:rsidP="006864A0">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p w14:paraId="7C21A5BF" w14:textId="040043D3" w:rsidR="00ED4BFA" w:rsidRDefault="00D25E7E" w:rsidP="00ED4BFA">
      <w:hyperlink r:id="rId35" w:history="1">
        <w:r w:rsidRPr="00D25E7E">
          <w:rPr>
            <w:rStyle w:val="Hyperlink"/>
          </w:rPr>
          <w:t>Auslan K–10 Syllabus</w:t>
        </w:r>
      </w:hyperlink>
      <w:r w:rsidR="00ED4BFA">
        <w:t xml:space="preserve"> © NSW Education Standards Authority (NESA) for and on behalf of the Crown in right of the State of New South Wales</w:t>
      </w:r>
      <w:r w:rsidR="00DC138F">
        <w:t>, 2023</w:t>
      </w:r>
      <w:r w:rsidR="00ED4BFA">
        <w:t>.</w:t>
      </w:r>
    </w:p>
    <w:p w14:paraId="0D3A9813" w14:textId="6A9EF3E2" w:rsidR="00ED4BFA" w:rsidRDefault="003F7D78" w:rsidP="00ED4BFA">
      <w:r>
        <w:t>NESA (NSW Education Standards Authority) (</w:t>
      </w:r>
      <w:r w:rsidR="00C731BA">
        <w:t>2023</w:t>
      </w:r>
      <w:r w:rsidR="00DA3BDF">
        <w:t>a</w:t>
      </w:r>
      <w:r>
        <w:t>) ‘</w:t>
      </w:r>
      <w:hyperlink r:id="rId36" w:history="1">
        <w:r w:rsidRPr="0009273E">
          <w:rPr>
            <w:rStyle w:val="Hyperlink"/>
          </w:rPr>
          <w:t>Advice on scope and sequences</w:t>
        </w:r>
      </w:hyperlink>
      <w:r>
        <w:t xml:space="preserve">’, </w:t>
      </w:r>
      <w:r w:rsidRPr="00C92607">
        <w:rPr>
          <w:rStyle w:val="Emphasis"/>
        </w:rPr>
        <w:t>Programming</w:t>
      </w:r>
      <w:r>
        <w:t>, NESA website</w:t>
      </w:r>
      <w:r w:rsidR="00ED4BFA">
        <w:t xml:space="preserve">, accessed </w:t>
      </w:r>
      <w:r w:rsidR="00663EA7">
        <w:t>1</w:t>
      </w:r>
      <w:r w:rsidR="00D459D3">
        <w:t>6 July</w:t>
      </w:r>
      <w:r w:rsidR="00C61AC5">
        <w:t xml:space="preserve"> </w:t>
      </w:r>
      <w:r w:rsidR="00C731BA">
        <w:t>202</w:t>
      </w:r>
      <w:r w:rsidR="00D459D3">
        <w:t>5</w:t>
      </w:r>
      <w:r w:rsidR="00C61AC5">
        <w:t>.</w:t>
      </w:r>
    </w:p>
    <w:p w14:paraId="21B02FF3" w14:textId="6962FA9D" w:rsidR="00663EA7" w:rsidRDefault="009C2B6B" w:rsidP="00ED4BFA">
      <w:r>
        <w:t>——</w:t>
      </w:r>
      <w:bookmarkStart w:id="45" w:name="_Hlk143866991"/>
      <w:r w:rsidR="00663EA7">
        <w:t>(</w:t>
      </w:r>
      <w:r w:rsidR="00C731BA">
        <w:t>2023</w:t>
      </w:r>
      <w:r w:rsidR="00DA3BDF">
        <w:t>b</w:t>
      </w:r>
      <w:r w:rsidR="00663EA7">
        <w:t xml:space="preserve">) </w:t>
      </w:r>
      <w:bookmarkEnd w:id="45"/>
      <w:r w:rsidR="00663EA7">
        <w:t>‘</w:t>
      </w:r>
      <w:hyperlink r:id="rId37" w:history="1">
        <w:r w:rsidR="00663EA7" w:rsidRPr="0009273E">
          <w:rPr>
            <w:rStyle w:val="Hyperlink"/>
          </w:rPr>
          <w:t xml:space="preserve">Advice on </w:t>
        </w:r>
        <w:r w:rsidR="00663EA7">
          <w:rPr>
            <w:rStyle w:val="Hyperlink"/>
          </w:rPr>
          <w:t>units</w:t>
        </w:r>
      </w:hyperlink>
      <w:r w:rsidR="00663EA7">
        <w:t xml:space="preserve">’, </w:t>
      </w:r>
      <w:r w:rsidR="00663EA7" w:rsidRPr="00C92607">
        <w:rPr>
          <w:rStyle w:val="Emphasis"/>
        </w:rPr>
        <w:t>Programming</w:t>
      </w:r>
      <w:r w:rsidR="00663EA7">
        <w:t>, NESA website, accessed 1</w:t>
      </w:r>
      <w:r w:rsidR="00D459D3">
        <w:t>5</w:t>
      </w:r>
      <w:r w:rsidR="00663EA7">
        <w:t xml:space="preserve"> </w:t>
      </w:r>
      <w:r w:rsidR="00D459D3">
        <w:t>July</w:t>
      </w:r>
      <w:r w:rsidR="00663EA7">
        <w:t xml:space="preserve"> </w:t>
      </w:r>
      <w:r w:rsidR="00C731BA">
        <w:t>202</w:t>
      </w:r>
      <w:r w:rsidR="00D459D3">
        <w:t>5</w:t>
      </w:r>
      <w:r w:rsidR="00663EA7">
        <w:t>.</w:t>
      </w:r>
    </w:p>
    <w:p w14:paraId="2E825A90" w14:textId="06239EA7" w:rsidR="009C2B6B" w:rsidRDefault="009C2B6B" w:rsidP="00ED4BFA">
      <w:r>
        <w:t>——(2023</w:t>
      </w:r>
      <w:r w:rsidR="00DA3BDF">
        <w:t>c</w:t>
      </w:r>
      <w:r>
        <w:t>) ‘</w:t>
      </w:r>
      <w:hyperlink r:id="rId38" w:history="1">
        <w:r w:rsidRPr="003C1F33">
          <w:rPr>
            <w:rStyle w:val="Hyperlink"/>
          </w:rPr>
          <w:t>Life Skills</w:t>
        </w:r>
      </w:hyperlink>
      <w:r>
        <w:t xml:space="preserve">’, </w:t>
      </w:r>
      <w:r w:rsidRPr="003C1F33">
        <w:rPr>
          <w:i/>
          <w:iCs/>
        </w:rPr>
        <w:t xml:space="preserve">Special </w:t>
      </w:r>
      <w:r>
        <w:rPr>
          <w:i/>
          <w:iCs/>
        </w:rPr>
        <w:t>e</w:t>
      </w:r>
      <w:r w:rsidRPr="003C1F33">
        <w:rPr>
          <w:i/>
          <w:iCs/>
        </w:rPr>
        <w:t>ducation</w:t>
      </w:r>
      <w:r>
        <w:t>, NESA website, accessed 16 June 2025.</w:t>
      </w:r>
    </w:p>
    <w:p w14:paraId="04877360" w14:textId="5B6AF020" w:rsidR="003C1F33" w:rsidRDefault="009C2B6B" w:rsidP="00ED4BFA">
      <w:r>
        <w:t>——</w:t>
      </w:r>
      <w:r w:rsidR="0093297D" w:rsidRPr="00EC038F">
        <w:t>(</w:t>
      </w:r>
      <w:r w:rsidR="00C731BA">
        <w:t>2023</w:t>
      </w:r>
      <w:r w:rsidR="00DA3BDF">
        <w:t>d</w:t>
      </w:r>
      <w:r w:rsidR="0093297D" w:rsidRPr="00EC038F">
        <w:t xml:space="preserve">) </w:t>
      </w:r>
      <w:r w:rsidR="0093297D">
        <w:t>‘</w:t>
      </w:r>
      <w:hyperlink r:id="rId39" w:history="1">
        <w:r w:rsidR="0093297D" w:rsidRPr="004F5274">
          <w:rPr>
            <w:rStyle w:val="Hyperlink"/>
          </w:rPr>
          <w:t xml:space="preserve">Proficient Teacher Standard </w:t>
        </w:r>
        <w:r>
          <w:rPr>
            <w:rStyle w:val="Hyperlink"/>
          </w:rPr>
          <w:t>D</w:t>
        </w:r>
        <w:r w:rsidR="0093297D" w:rsidRPr="004F5274">
          <w:rPr>
            <w:rStyle w:val="Hyperlink"/>
          </w:rPr>
          <w:t>escriptors</w:t>
        </w:r>
      </w:hyperlink>
      <w:r w:rsidR="0093297D">
        <w:t>’</w:t>
      </w:r>
      <w:r w:rsidR="0093297D" w:rsidRPr="00EC038F">
        <w:t xml:space="preserve">, </w:t>
      </w:r>
      <w:r w:rsidR="00273EF9">
        <w:rPr>
          <w:rStyle w:val="Emphasis"/>
        </w:rPr>
        <w:t>Proficient Teacher</w:t>
      </w:r>
      <w:r w:rsidR="0093297D">
        <w:t xml:space="preserve">, </w:t>
      </w:r>
      <w:r w:rsidR="0093297D" w:rsidRPr="00EC038F">
        <w:t>NESA</w:t>
      </w:r>
      <w:r w:rsidR="0093297D">
        <w:t xml:space="preserve"> website</w:t>
      </w:r>
      <w:r w:rsidR="0093297D" w:rsidRPr="00EC038F">
        <w:t>, accessed</w:t>
      </w:r>
      <w:r w:rsidR="0093297D">
        <w:t xml:space="preserve"> </w:t>
      </w:r>
      <w:r w:rsidR="00D459D3">
        <w:t>4 June</w:t>
      </w:r>
      <w:r w:rsidR="0093297D">
        <w:t xml:space="preserve"> </w:t>
      </w:r>
      <w:r w:rsidR="00C731BA">
        <w:t>202</w:t>
      </w:r>
      <w:r w:rsidR="00D459D3">
        <w:t>5.</w:t>
      </w:r>
    </w:p>
    <w:p w14:paraId="70471DDA" w14:textId="4C565D5C" w:rsidR="00D52F91" w:rsidRDefault="00D52F91" w:rsidP="00ED4BFA">
      <w:pPr>
        <w:sectPr w:rsidR="00D52F91" w:rsidSect="00BF0657">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pgNumType w:start="0"/>
          <w:cols w:space="708"/>
          <w:titlePg/>
          <w:docGrid w:linePitch="360"/>
        </w:sectPr>
      </w:pPr>
    </w:p>
    <w:p w14:paraId="57A34B17" w14:textId="657BBC96" w:rsidR="00DB50DB" w:rsidRPr="00390423" w:rsidRDefault="00DB50DB" w:rsidP="00390423">
      <w:pPr>
        <w:rPr>
          <w:rStyle w:val="Strong"/>
          <w:sz w:val="18"/>
          <w:szCs w:val="20"/>
        </w:rPr>
      </w:pPr>
      <w:r w:rsidRPr="00390423">
        <w:rPr>
          <w:rStyle w:val="Strong"/>
          <w:szCs w:val="22"/>
        </w:rPr>
        <w:lastRenderedPageBreak/>
        <w:t xml:space="preserve">© State of </w:t>
      </w:r>
      <w:r w:rsidRPr="00390423">
        <w:rPr>
          <w:b/>
          <w:bCs/>
        </w:rPr>
        <w:t>New</w:t>
      </w:r>
      <w:r w:rsidRPr="00390423">
        <w:rPr>
          <w:rStyle w:val="Strong"/>
          <w:szCs w:val="22"/>
        </w:rPr>
        <w:t xml:space="preserve"> South Wales (Department of Education), 202</w:t>
      </w:r>
      <w:r w:rsidR="00D25E7E">
        <w:rPr>
          <w:rStyle w:val="Strong"/>
          <w:szCs w:val="22"/>
        </w:rPr>
        <w:t>5</w:t>
      </w:r>
    </w:p>
    <w:p w14:paraId="2E849550" w14:textId="77777777" w:rsidR="00DB50DB" w:rsidRPr="00390423" w:rsidRDefault="00DB50DB" w:rsidP="00390423">
      <w:r w:rsidRPr="003A37EF">
        <w:t xml:space="preserve">The copyright material published in this resource is subject to the </w:t>
      </w:r>
      <w:r w:rsidRPr="003A37EF">
        <w:rPr>
          <w:i/>
          <w:iCs/>
        </w:rPr>
        <w:t>Copyright Act 1968</w:t>
      </w:r>
      <w:r w:rsidRPr="003A37EF">
        <w:t xml:space="preserve"> (Cth) and is owned by </w:t>
      </w:r>
      <w:r w:rsidRPr="00390423">
        <w:t>the</w:t>
      </w:r>
      <w:r w:rsidRPr="003A37EF">
        <w:t xml:space="preserve"> NSW Department of Education or, where indicated, by a party other than the NSW </w:t>
      </w:r>
      <w:r w:rsidRPr="00390423">
        <w:t>Department of Education (third-party material).</w:t>
      </w:r>
    </w:p>
    <w:p w14:paraId="2F60DD61" w14:textId="12399170" w:rsidR="00DB50DB" w:rsidRPr="003A37EF" w:rsidRDefault="00DB50DB" w:rsidP="00390423">
      <w:pPr>
        <w:rPr>
          <w:lang w:eastAsia="en-AU"/>
        </w:rPr>
      </w:pPr>
      <w:r w:rsidRPr="00390423">
        <w:t>Copyr</w:t>
      </w:r>
      <w:r w:rsidRPr="003A37EF">
        <w:t xml:space="preserve">ight </w:t>
      </w:r>
      <w:r w:rsidRPr="00390423">
        <w:t>material</w:t>
      </w:r>
      <w:r w:rsidRPr="003A37EF">
        <w:t xml:space="preserve"> available in this resource and owned by the NSW Department of Education is licensed under a </w:t>
      </w:r>
      <w:hyperlink r:id="rId46" w:history="1">
        <w:r w:rsidRPr="003A37EF">
          <w:rPr>
            <w:rStyle w:val="Hyperlink"/>
          </w:rPr>
          <w:t>Creative Commons Attribution 4.0 International (CC BY 4.0) licen</w:t>
        </w:r>
        <w:r w:rsidR="00DC138F">
          <w:rPr>
            <w:rStyle w:val="Hyperlink"/>
          </w:rPr>
          <w:t>s</w:t>
        </w:r>
        <w:r w:rsidRPr="003A37EF">
          <w:rPr>
            <w:rStyle w:val="Hyperlink"/>
          </w:rPr>
          <w:t>e</w:t>
        </w:r>
      </w:hyperlink>
      <w:r w:rsidRPr="003A37EF">
        <w:t>.</w:t>
      </w:r>
    </w:p>
    <w:p w14:paraId="3219985F" w14:textId="77777777" w:rsidR="00DB50DB" w:rsidRPr="003A37EF" w:rsidRDefault="00DB50DB" w:rsidP="00DB50DB">
      <w:pPr>
        <w:spacing w:line="300" w:lineRule="auto"/>
        <w:rPr>
          <w:lang w:eastAsia="en-AU"/>
        </w:rPr>
      </w:pPr>
      <w:r w:rsidRPr="003A37EF">
        <w:rPr>
          <w:noProof/>
        </w:rPr>
        <w:drawing>
          <wp:inline distT="0" distB="0" distL="0" distR="0" wp14:anchorId="772C799C" wp14:editId="4F39846F">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74EF4" w14:textId="6D90FC51" w:rsidR="00DB50DB" w:rsidRPr="00390423" w:rsidRDefault="00DB50DB" w:rsidP="00390423">
      <w:r w:rsidRPr="003A37EF">
        <w:t>This licen</w:t>
      </w:r>
      <w:r w:rsidR="00DC138F">
        <w:t>s</w:t>
      </w:r>
      <w:r w:rsidRPr="003A37EF">
        <w:t xml:space="preserve">e </w:t>
      </w:r>
      <w:r w:rsidRPr="00390423">
        <w:t>allows you to share and adapt the material for any purpose, even commercially.</w:t>
      </w:r>
    </w:p>
    <w:p w14:paraId="1C9CA356" w14:textId="33E48BFA" w:rsidR="00DB50DB" w:rsidRPr="00390423" w:rsidRDefault="00DB50DB" w:rsidP="00390423">
      <w:r w:rsidRPr="00390423">
        <w:t>Attribution should be given to © State of New South Wales (Department of Education), 202</w:t>
      </w:r>
      <w:r w:rsidR="00D25E7E">
        <w:t>5</w:t>
      </w:r>
      <w:r w:rsidRPr="00390423">
        <w:t>.</w:t>
      </w:r>
    </w:p>
    <w:p w14:paraId="4032D2AA" w14:textId="158C51E6" w:rsidR="00DB50DB" w:rsidRPr="003A37EF" w:rsidRDefault="00DB50DB" w:rsidP="00390423">
      <w:r w:rsidRPr="00390423">
        <w:t>Material in this</w:t>
      </w:r>
      <w:r w:rsidRPr="003A37EF">
        <w:t xml:space="preserve"> resource not available under a Creative Commons licen</w:t>
      </w:r>
      <w:r w:rsidR="00DC138F">
        <w:t>s</w:t>
      </w:r>
      <w:r w:rsidRPr="003A37EF">
        <w:t>e:</w:t>
      </w:r>
    </w:p>
    <w:p w14:paraId="78C894FA" w14:textId="77777777" w:rsidR="00DB50DB" w:rsidRPr="00390423" w:rsidRDefault="00DB50DB" w:rsidP="00390423">
      <w:pPr>
        <w:pStyle w:val="ListBullet"/>
      </w:pPr>
      <w:r w:rsidRPr="003A37EF">
        <w:rPr>
          <w:lang w:eastAsia="en-AU"/>
        </w:rPr>
        <w:t xml:space="preserve">the </w:t>
      </w:r>
      <w:r w:rsidRPr="00390423">
        <w:t>NSW Department of Education logo, other logos and trademark-protected material</w:t>
      </w:r>
    </w:p>
    <w:p w14:paraId="42083720" w14:textId="77777777" w:rsidR="00DB50DB" w:rsidRPr="003A37EF" w:rsidRDefault="00DB50DB" w:rsidP="00390423">
      <w:pPr>
        <w:pStyle w:val="ListBullet"/>
        <w:rPr>
          <w:lang w:eastAsia="en-AU"/>
        </w:rPr>
      </w:pPr>
      <w:r w:rsidRPr="00390423">
        <w:t>material owned by a third party that has been reproduced with permission. You will need to obtain permission</w:t>
      </w:r>
      <w:r w:rsidRPr="003A37EF">
        <w:rPr>
          <w:lang w:eastAsia="en-AU"/>
        </w:rPr>
        <w:t xml:space="preserve"> from the third party to reuse its material.</w:t>
      </w:r>
    </w:p>
    <w:p w14:paraId="5037ADA7" w14:textId="77777777" w:rsidR="00DB50DB" w:rsidRPr="00390423" w:rsidRDefault="00DB50DB" w:rsidP="00390423">
      <w:pPr>
        <w:pStyle w:val="FeatureBox2"/>
        <w:rPr>
          <w:b/>
          <w:bCs/>
        </w:rPr>
      </w:pPr>
      <w:r w:rsidRPr="00390423">
        <w:rPr>
          <w:b/>
          <w:bCs/>
        </w:rPr>
        <w:t>Links to third-party material and websites</w:t>
      </w:r>
    </w:p>
    <w:p w14:paraId="030DB025" w14:textId="77777777" w:rsidR="00DB50DB" w:rsidRPr="00390423" w:rsidRDefault="00DB50DB" w:rsidP="00390423">
      <w:pPr>
        <w:pStyle w:val="FeatureBox2"/>
      </w:pPr>
      <w:r w:rsidRPr="00390423">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6429B3" w14:textId="3BE46303" w:rsidR="00962DCD" w:rsidRPr="00390423" w:rsidRDefault="00DB50DB" w:rsidP="00390423">
      <w:pPr>
        <w:pStyle w:val="FeatureBox2"/>
      </w:pPr>
      <w:r w:rsidRPr="0039042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90423">
        <w:rPr>
          <w:i/>
          <w:iCs/>
        </w:rPr>
        <w:t>Copyright Act 1968</w:t>
      </w:r>
      <w:r w:rsidRPr="00390423">
        <w:t xml:space="preserve"> (Cth). The department accepts no responsibility for content on third-party websites.</w:t>
      </w:r>
    </w:p>
    <w:sectPr w:rsidR="00962DCD" w:rsidRPr="00390423" w:rsidSect="00BF0657">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2F8A1" w14:textId="77777777" w:rsidR="00C00570" w:rsidRDefault="00C00570" w:rsidP="00E51733">
      <w:r>
        <w:separator/>
      </w:r>
    </w:p>
  </w:endnote>
  <w:endnote w:type="continuationSeparator" w:id="0">
    <w:p w14:paraId="52521674" w14:textId="77777777" w:rsidR="00C00570" w:rsidRDefault="00C00570" w:rsidP="00E51733">
      <w:r>
        <w:continuationSeparator/>
      </w:r>
    </w:p>
  </w:endnote>
  <w:endnote w:type="continuationNotice" w:id="1">
    <w:p w14:paraId="1BB1E08D" w14:textId="77777777" w:rsidR="00C00570" w:rsidRDefault="00C0057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ublic Sans Light">
    <w:panose1 w:val="00000000000000000000"/>
    <w:charset w:val="00"/>
    <w:family w:val="auto"/>
    <w:pitch w:val="variable"/>
    <w:sig w:usb0="A00000FF" w:usb1="4000205B" w:usb2="00000000" w:usb3="00000000" w:csb0="00000193" w:csb1="00000000"/>
    <w:embedRegular r:id="rId1" w:fontKey="{E25B3E2F-7F03-445C-A368-485488CF1DC6}"/>
  </w:font>
  <w:font w:name="Calibri">
    <w:panose1 w:val="020F0502020204030204"/>
    <w:charset w:val="00"/>
    <w:family w:val="swiss"/>
    <w:pitch w:val="variable"/>
    <w:sig w:usb0="E4002EFF" w:usb1="C200247B" w:usb2="00000009" w:usb3="00000000" w:csb0="000001FF" w:csb1="00000000"/>
    <w:embedRegular r:id="rId2" w:fontKey="{F105FA59-98E9-48CB-BB49-AA840B82774F}"/>
    <w:embedBold r:id="rId3" w:fontKey="{47BE6590-BCFC-44EF-8A52-D77A43BFAA60}"/>
    <w:embedItalic r:id="rId4" w:fontKey="{4EE1B8A7-699A-436C-94E9-B8EFC1921E23}"/>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84DA7E7-D30D-4006-AFAB-EA2F20219644}"/>
  </w:font>
  <w:font w:name="Segoe UI Symbol">
    <w:panose1 w:val="020B0502040204020203"/>
    <w:charset w:val="00"/>
    <w:family w:val="swiss"/>
    <w:pitch w:val="variable"/>
    <w:sig w:usb0="800001E3" w:usb1="1200FFEF" w:usb2="00040000" w:usb3="00000000" w:csb0="00000001" w:csb1="00000000"/>
    <w:embedRegular r:id="rId6" w:fontKey="{528E82F6-5854-4EB2-8477-F3D6C1884C65}"/>
    <w:embedBold r:id="rId7" w:fontKey="{FDCD282C-4DA3-4807-B1F5-4B58C44E4205}"/>
  </w:font>
  <w:font w:name="MS Gothic">
    <w:altName w:val="ＭＳ ゴシック"/>
    <w:panose1 w:val="020B0609070205080204"/>
    <w:charset w:val="80"/>
    <w:family w:val="modern"/>
    <w:pitch w:val="fixed"/>
    <w:sig w:usb0="E00002FF" w:usb1="6AC7FDFB" w:usb2="08000012" w:usb3="00000000" w:csb0="0002009F" w:csb1="00000000"/>
    <w:embedRegular r:id="rId8" w:subsetted="1" w:fontKey="{EA01341B-0298-4C14-977C-A840BE3E97C0}"/>
  </w:font>
  <w:font w:name="Calibri Light">
    <w:panose1 w:val="020F0302020204030204"/>
    <w:charset w:val="00"/>
    <w:family w:val="swiss"/>
    <w:pitch w:val="variable"/>
    <w:sig w:usb0="E4002EFF" w:usb1="C200247B" w:usb2="00000009" w:usb3="00000000" w:csb0="000001FF" w:csb1="00000000"/>
    <w:embedRegular r:id="rId9" w:fontKey="{5B5B442A-6011-4468-A7AC-A04D688E8B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3B3A" w14:textId="50C7B303" w:rsidR="00F62E07" w:rsidRPr="00BA6D21" w:rsidRDefault="00BA6D21" w:rsidP="00BA6D2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73268">
      <w:rPr>
        <w:noProof/>
      </w:rPr>
      <w:t>Oct-25</w:t>
    </w:r>
    <w:r w:rsidRPr="00E56264">
      <w:fldChar w:fldCharType="end"/>
    </w:r>
    <w:r w:rsidRPr="00E56264">
      <w:ptab w:relativeTo="margin" w:alignment="right" w:leader="none"/>
    </w:r>
    <w:r>
      <w:rPr>
        <w:b/>
        <w:noProof/>
        <w:sz w:val="28"/>
        <w:szCs w:val="28"/>
      </w:rPr>
      <w:drawing>
        <wp:inline distT="0" distB="0" distL="0" distR="0" wp14:anchorId="7CEBC095" wp14:editId="7B4810CE">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5F4A" w14:textId="1C0B52D7" w:rsidR="00F62E07" w:rsidRPr="00BA6D21" w:rsidRDefault="00BA6D21" w:rsidP="00BA6D21">
    <w:pPr>
      <w:pStyle w:val="Footer"/>
    </w:pPr>
    <w:r w:rsidRPr="00E56264">
      <w:t xml:space="preserve">© NSW Department of Education, </w:t>
    </w:r>
    <w:r w:rsidR="002C322F">
      <w:t>Aug-25</w:t>
    </w:r>
    <w:r w:rsidRPr="00E56264">
      <w:ptab w:relativeTo="margin" w:alignment="right" w:leader="none"/>
    </w:r>
    <w:r>
      <w:rPr>
        <w:b/>
        <w:noProof/>
        <w:sz w:val="28"/>
        <w:szCs w:val="28"/>
      </w:rPr>
      <w:drawing>
        <wp:inline distT="0" distB="0" distL="0" distR="0" wp14:anchorId="471BF217" wp14:editId="58F595F0">
          <wp:extent cx="571500" cy="190500"/>
          <wp:effectExtent l="0" t="0" r="0" b="0"/>
          <wp:docPr id="16" name="Picture 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6CEA" w14:textId="55CF8158" w:rsidR="00BA6D21" w:rsidRPr="000E5614" w:rsidRDefault="000E5614" w:rsidP="000E5614">
    <w:pPr>
      <w:pStyle w:val="Logo"/>
      <w:tabs>
        <w:tab w:val="clear" w:pos="10200"/>
        <w:tab w:val="right" w:pos="9639"/>
      </w:tabs>
      <w:ind w:right="-1"/>
      <w:jc w:val="right"/>
    </w:pPr>
    <w:r w:rsidRPr="008426B6">
      <w:rPr>
        <w:noProof/>
      </w:rPr>
      <w:drawing>
        <wp:inline distT="0" distB="0" distL="0" distR="0" wp14:anchorId="02330858" wp14:editId="7AD3D1B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89F3" w14:textId="32A44528" w:rsidR="00D52F91" w:rsidRPr="00D52F91" w:rsidRDefault="00D52F91" w:rsidP="00D52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A74C0" w14:textId="77777777" w:rsidR="00C00570" w:rsidRDefault="00C00570" w:rsidP="00E51733">
      <w:r>
        <w:separator/>
      </w:r>
    </w:p>
  </w:footnote>
  <w:footnote w:type="continuationSeparator" w:id="0">
    <w:p w14:paraId="1F1C52E6" w14:textId="77777777" w:rsidR="00C00570" w:rsidRDefault="00C00570" w:rsidP="00E51733">
      <w:r>
        <w:continuationSeparator/>
      </w:r>
    </w:p>
  </w:footnote>
  <w:footnote w:type="continuationNotice" w:id="1">
    <w:p w14:paraId="0072B8E9" w14:textId="77777777" w:rsidR="00C00570" w:rsidRDefault="00C00570">
      <w:pPr>
        <w:spacing w:before="0" w:line="240" w:lineRule="auto"/>
      </w:pPr>
    </w:p>
  </w:footnote>
  <w:footnote w:id="2">
    <w:p w14:paraId="6E7CD3EE" w14:textId="3277AD64" w:rsidR="008803B6" w:rsidRDefault="008803B6" w:rsidP="00E35973">
      <w:pPr>
        <w:pStyle w:val="FootnoteText"/>
      </w:pPr>
      <w:r>
        <w:rPr>
          <w:rStyle w:val="FootnoteReference"/>
        </w:rPr>
        <w:footnoteRef/>
      </w:r>
      <w:r>
        <w:t xml:space="preserve"> A child of d/Deaf adults.</w:t>
      </w:r>
    </w:p>
  </w:footnote>
  <w:footnote w:id="3">
    <w:p w14:paraId="19DBEEBB" w14:textId="5ED80FA5" w:rsidR="008803B6" w:rsidRDefault="008803B6">
      <w:pPr>
        <w:pStyle w:val="FootnoteText"/>
      </w:pPr>
      <w:r>
        <w:rPr>
          <w:rStyle w:val="FootnoteReference"/>
        </w:rPr>
        <w:footnoteRef/>
      </w:r>
      <w:r>
        <w:t xml:space="preserve"> As preparation for this task, students could complete a class survey, with this information. Students can then be allocated a classmate to introduce in their presentation, to build relationships in the classroom context.</w:t>
      </w:r>
    </w:p>
  </w:footnote>
  <w:footnote w:id="4">
    <w:p w14:paraId="7BF09FBF" w14:textId="3A9DB7A2" w:rsidR="006B1304" w:rsidRDefault="006B1304" w:rsidP="00B4059E">
      <w:r>
        <w:rPr>
          <w:rStyle w:val="FootnoteReference"/>
        </w:rPr>
        <w:footnoteRef/>
      </w:r>
      <w:r w:rsidRPr="006B1304">
        <w:rPr>
          <w:sz w:val="20"/>
          <w:szCs w:val="20"/>
        </w:rPr>
        <w:t xml:space="preserve"> Opportunities to collect evidence of achievement can occur through formative and summative assessment.</w:t>
      </w:r>
    </w:p>
  </w:footnote>
  <w:footnote w:id="5">
    <w:p w14:paraId="7C734997" w14:textId="77281FFA" w:rsidR="001B265A" w:rsidRPr="007E51D5" w:rsidRDefault="001B265A" w:rsidP="00B4059E">
      <w:r>
        <w:rPr>
          <w:rStyle w:val="FootnoteReference"/>
        </w:rPr>
        <w:footnoteRef/>
      </w:r>
      <w:r w:rsidRPr="001B265A">
        <w:rPr>
          <w:sz w:val="20"/>
          <w:szCs w:val="20"/>
        </w:rPr>
        <w:t xml:space="preserve"> Texts should be sourced from authentic, culturally</w:t>
      </w:r>
      <w:r w:rsidR="00E60C24">
        <w:rPr>
          <w:sz w:val="20"/>
          <w:szCs w:val="20"/>
        </w:rPr>
        <w:t>-</w:t>
      </w:r>
      <w:r w:rsidRPr="001B265A">
        <w:rPr>
          <w:sz w:val="20"/>
          <w:szCs w:val="20"/>
        </w:rPr>
        <w:t>appropriate Auslan sources in the Northern dialect. Avoid Key Word Sign, Signed English or other sign systems. Preference should be given to texts created by members of the Deaf community or proficient Auslan users.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904E" w14:textId="366B74E0" w:rsidR="00BA6D21" w:rsidRDefault="00BA6D21" w:rsidP="00BA6D21">
    <w:pPr>
      <w:pStyle w:val="Documentname"/>
    </w:pPr>
    <w:r>
      <w:t xml:space="preserve">Modern Languages – programming guidelines | </w:t>
    </w:r>
    <w:r w:rsidRPr="009D6697">
      <w:fldChar w:fldCharType="begin"/>
    </w:r>
    <w:r w:rsidRPr="009D6697">
      <w:instrText xml:space="preserve"> PAGE   \* MERGEFORMAT </w:instrText>
    </w:r>
    <w:r w:rsidRPr="009D6697">
      <w:fldChar w:fldCharType="separate"/>
    </w:r>
    <w:r>
      <w:t>8</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7C88" w14:textId="7CC19595" w:rsidR="00BA6D21" w:rsidRPr="00BA6D21" w:rsidRDefault="009613E6" w:rsidP="00BA6D21">
    <w:pPr>
      <w:pStyle w:val="Documentname"/>
    </w:pPr>
    <w:r w:rsidRPr="009613E6">
      <w:t xml:space="preserve">Programming guidelines for the </w:t>
    </w:r>
    <w:proofErr w:type="spellStart"/>
    <w:r w:rsidR="002F0591">
      <w:t>Auslan</w:t>
    </w:r>
    <w:proofErr w:type="spellEnd"/>
    <w:r w:rsidRPr="009613E6">
      <w:t xml:space="preserve"> K–10 Syllabus </w:t>
    </w:r>
    <w:r w:rsidR="00BA6D21">
      <w:t xml:space="preserve">| </w:t>
    </w:r>
    <w:r w:rsidR="00BA6D21" w:rsidRPr="009D6697">
      <w:fldChar w:fldCharType="begin"/>
    </w:r>
    <w:r w:rsidR="00BA6D21" w:rsidRPr="009D6697">
      <w:instrText xml:space="preserve"> PAGE   \* MERGEFORMAT </w:instrText>
    </w:r>
    <w:r w:rsidR="00BA6D21" w:rsidRPr="009D6697">
      <w:fldChar w:fldCharType="separate"/>
    </w:r>
    <w:r w:rsidR="00BA6D21">
      <w:t>2</w:t>
    </w:r>
    <w:r w:rsidR="00BA6D21"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FEF1" w14:textId="13716AEB" w:rsidR="00F62E07" w:rsidRPr="000E5614" w:rsidRDefault="00F73268" w:rsidP="000E5614">
    <w:pPr>
      <w:pStyle w:val="Header"/>
      <w:spacing w:after="0"/>
    </w:pPr>
    <w:r>
      <w:pict w14:anchorId="71E04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E5614" w:rsidRPr="009D43DD">
      <w:t>NSW Department of Education</w:t>
    </w:r>
    <w:r w:rsidR="000E561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5EF8" w14:textId="5C490357" w:rsidR="00D52F91" w:rsidRPr="00D52F91" w:rsidRDefault="00D52F91" w:rsidP="00D52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EA233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886D45"/>
    <w:multiLevelType w:val="hybridMultilevel"/>
    <w:tmpl w:val="71FE9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877CB7"/>
    <w:multiLevelType w:val="multilevel"/>
    <w:tmpl w:val="9EA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6B0"/>
    <w:multiLevelType w:val="hybridMultilevel"/>
    <w:tmpl w:val="1CAC6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F3588"/>
    <w:multiLevelType w:val="multilevel"/>
    <w:tmpl w:val="C402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B2B5E"/>
    <w:multiLevelType w:val="hybridMultilevel"/>
    <w:tmpl w:val="0772E8B0"/>
    <w:lvl w:ilvl="0" w:tplc="0C090001">
      <w:start w:val="1"/>
      <w:numFmt w:val="bullet"/>
      <w:lvlText w:val=""/>
      <w:lvlJc w:val="left"/>
      <w:pPr>
        <w:ind w:left="360" w:hanging="360"/>
      </w:pPr>
      <w:rPr>
        <w:rFonts w:ascii="Symbol" w:hAnsi="Symbol" w:hint="default"/>
      </w:rPr>
    </w:lvl>
    <w:lvl w:ilvl="1" w:tplc="252A0372">
      <w:numFmt w:val="bullet"/>
      <w:lvlText w:val="•"/>
      <w:lvlJc w:val="left"/>
      <w:pPr>
        <w:ind w:left="1440" w:hanging="720"/>
      </w:pPr>
      <w:rPr>
        <w:rFonts w:ascii="Arial" w:eastAsiaTheme="majorEastAs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25461A"/>
    <w:multiLevelType w:val="hybridMultilevel"/>
    <w:tmpl w:val="4CB4F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8C3A54"/>
    <w:multiLevelType w:val="hybridMultilevel"/>
    <w:tmpl w:val="AF7E06D6"/>
    <w:lvl w:ilvl="0" w:tplc="B3647F6C">
      <w:start w:val="1"/>
      <w:numFmt w:val="bullet"/>
      <w:lvlText w:val=""/>
      <w:lvlJc w:val="left"/>
      <w:pPr>
        <w:ind w:left="1280" w:hanging="360"/>
      </w:pPr>
      <w:rPr>
        <w:rFonts w:ascii="Symbol" w:hAnsi="Symbol"/>
      </w:rPr>
    </w:lvl>
    <w:lvl w:ilvl="1" w:tplc="E056F17C">
      <w:start w:val="1"/>
      <w:numFmt w:val="bullet"/>
      <w:lvlText w:val=""/>
      <w:lvlJc w:val="left"/>
      <w:pPr>
        <w:ind w:left="1280" w:hanging="360"/>
      </w:pPr>
      <w:rPr>
        <w:rFonts w:ascii="Symbol" w:hAnsi="Symbol"/>
      </w:rPr>
    </w:lvl>
    <w:lvl w:ilvl="2" w:tplc="CEF8A61C">
      <w:start w:val="1"/>
      <w:numFmt w:val="bullet"/>
      <w:lvlText w:val=""/>
      <w:lvlJc w:val="left"/>
      <w:pPr>
        <w:ind w:left="1280" w:hanging="360"/>
      </w:pPr>
      <w:rPr>
        <w:rFonts w:ascii="Symbol" w:hAnsi="Symbol"/>
      </w:rPr>
    </w:lvl>
    <w:lvl w:ilvl="3" w:tplc="2430B5A2">
      <w:start w:val="1"/>
      <w:numFmt w:val="bullet"/>
      <w:lvlText w:val=""/>
      <w:lvlJc w:val="left"/>
      <w:pPr>
        <w:ind w:left="1280" w:hanging="360"/>
      </w:pPr>
      <w:rPr>
        <w:rFonts w:ascii="Symbol" w:hAnsi="Symbol"/>
      </w:rPr>
    </w:lvl>
    <w:lvl w:ilvl="4" w:tplc="A992C44E">
      <w:start w:val="1"/>
      <w:numFmt w:val="bullet"/>
      <w:lvlText w:val=""/>
      <w:lvlJc w:val="left"/>
      <w:pPr>
        <w:ind w:left="1280" w:hanging="360"/>
      </w:pPr>
      <w:rPr>
        <w:rFonts w:ascii="Symbol" w:hAnsi="Symbol"/>
      </w:rPr>
    </w:lvl>
    <w:lvl w:ilvl="5" w:tplc="7C8CA75E">
      <w:start w:val="1"/>
      <w:numFmt w:val="bullet"/>
      <w:lvlText w:val=""/>
      <w:lvlJc w:val="left"/>
      <w:pPr>
        <w:ind w:left="1280" w:hanging="360"/>
      </w:pPr>
      <w:rPr>
        <w:rFonts w:ascii="Symbol" w:hAnsi="Symbol"/>
      </w:rPr>
    </w:lvl>
    <w:lvl w:ilvl="6" w:tplc="343C5F9A">
      <w:start w:val="1"/>
      <w:numFmt w:val="bullet"/>
      <w:lvlText w:val=""/>
      <w:lvlJc w:val="left"/>
      <w:pPr>
        <w:ind w:left="1280" w:hanging="360"/>
      </w:pPr>
      <w:rPr>
        <w:rFonts w:ascii="Symbol" w:hAnsi="Symbol"/>
      </w:rPr>
    </w:lvl>
    <w:lvl w:ilvl="7" w:tplc="2D5A4634">
      <w:start w:val="1"/>
      <w:numFmt w:val="bullet"/>
      <w:lvlText w:val=""/>
      <w:lvlJc w:val="left"/>
      <w:pPr>
        <w:ind w:left="1280" w:hanging="360"/>
      </w:pPr>
      <w:rPr>
        <w:rFonts w:ascii="Symbol" w:hAnsi="Symbol"/>
      </w:rPr>
    </w:lvl>
    <w:lvl w:ilvl="8" w:tplc="C1D0EE90">
      <w:start w:val="1"/>
      <w:numFmt w:val="bullet"/>
      <w:lvlText w:val=""/>
      <w:lvlJc w:val="left"/>
      <w:pPr>
        <w:ind w:left="1280" w:hanging="360"/>
      </w:pPr>
      <w:rPr>
        <w:rFonts w:ascii="Symbol" w:hAnsi="Symbol"/>
      </w:rPr>
    </w:lvl>
  </w:abstractNum>
  <w:abstractNum w:abstractNumId="11" w15:restartNumberingAfterBreak="0">
    <w:nsid w:val="3E4C1937"/>
    <w:multiLevelType w:val="hybridMultilevel"/>
    <w:tmpl w:val="08EC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AF6EA6"/>
    <w:multiLevelType w:val="hybridMultilevel"/>
    <w:tmpl w:val="6E82CE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FC08E2"/>
    <w:multiLevelType w:val="hybridMultilevel"/>
    <w:tmpl w:val="D9AA1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26D5B5C"/>
    <w:multiLevelType w:val="multilevel"/>
    <w:tmpl w:val="2BF6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76131C"/>
    <w:multiLevelType w:val="multilevel"/>
    <w:tmpl w:val="A30E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760E7B"/>
    <w:multiLevelType w:val="hybridMultilevel"/>
    <w:tmpl w:val="68E6D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3629A4"/>
    <w:multiLevelType w:val="multilevel"/>
    <w:tmpl w:val="4700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DD94403"/>
    <w:multiLevelType w:val="hybridMultilevel"/>
    <w:tmpl w:val="DD908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F330B99"/>
    <w:multiLevelType w:val="multilevel"/>
    <w:tmpl w:val="3EC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7866A4"/>
    <w:multiLevelType w:val="multilevel"/>
    <w:tmpl w:val="C78A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5727046">
    <w:abstractNumId w:val="7"/>
  </w:num>
  <w:num w:numId="2" w16cid:durableId="155781802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347565646">
    <w:abstractNumId w:val="0"/>
  </w:num>
  <w:num w:numId="4" w16cid:durableId="2098790687">
    <w:abstractNumId w:val="7"/>
  </w:num>
  <w:num w:numId="5" w16cid:durableId="1348171800">
    <w:abstractNumId w:val="19"/>
  </w:num>
  <w:num w:numId="6" w16cid:durableId="2117171939">
    <w:abstractNumId w:val="9"/>
  </w:num>
  <w:num w:numId="7" w16cid:durableId="1131479066">
    <w:abstractNumId w:val="8"/>
  </w:num>
  <w:num w:numId="8" w16cid:durableId="1057247311">
    <w:abstractNumId w:val="16"/>
  </w:num>
  <w:num w:numId="9" w16cid:durableId="495726408">
    <w:abstractNumId w:val="1"/>
  </w:num>
  <w:num w:numId="10" w16cid:durableId="77555704">
    <w:abstractNumId w:val="15"/>
  </w:num>
  <w:num w:numId="11" w16cid:durableId="1841850577">
    <w:abstractNumId w:val="3"/>
  </w:num>
  <w:num w:numId="12" w16cid:durableId="198709731">
    <w:abstractNumId w:val="22"/>
  </w:num>
  <w:num w:numId="13" w16cid:durableId="2364463">
    <w:abstractNumId w:val="21"/>
  </w:num>
  <w:num w:numId="14" w16cid:durableId="629939405">
    <w:abstractNumId w:val="2"/>
  </w:num>
  <w:num w:numId="15" w16cid:durableId="1335762398">
    <w:abstractNumId w:val="20"/>
  </w:num>
  <w:num w:numId="16" w16cid:durableId="2144349118">
    <w:abstractNumId w:val="14"/>
  </w:num>
  <w:num w:numId="17" w16cid:durableId="1660117215">
    <w:abstractNumId w:val="6"/>
  </w:num>
  <w:num w:numId="18" w16cid:durableId="1648168706">
    <w:abstractNumId w:val="17"/>
  </w:num>
  <w:num w:numId="19" w16cid:durableId="295451976">
    <w:abstractNumId w:val="11"/>
  </w:num>
  <w:num w:numId="20" w16cid:durableId="1137914889">
    <w:abstractNumId w:val="4"/>
  </w:num>
  <w:num w:numId="21" w16cid:durableId="1235386261">
    <w:abstractNumId w:val="12"/>
  </w:num>
  <w:num w:numId="22" w16cid:durableId="974873696">
    <w:abstractNumId w:val="7"/>
  </w:num>
  <w:num w:numId="23" w16cid:durableId="1935900187">
    <w:abstractNumId w:val="5"/>
  </w:num>
  <w:num w:numId="24" w16cid:durableId="4988393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657221284">
    <w:abstractNumId w:val="0"/>
  </w:num>
  <w:num w:numId="26" w16cid:durableId="1084571537">
    <w:abstractNumId w:val="7"/>
  </w:num>
  <w:num w:numId="27" w16cid:durableId="1341155713">
    <w:abstractNumId w:val="19"/>
  </w:num>
  <w:num w:numId="28" w16cid:durableId="1471900321">
    <w:abstractNumId w:val="19"/>
  </w:num>
  <w:num w:numId="29" w16cid:durableId="4292368">
    <w:abstractNumId w:val="9"/>
  </w:num>
  <w:num w:numId="30" w16cid:durableId="1630625820">
    <w:abstractNumId w:val="10"/>
  </w:num>
  <w:num w:numId="31" w16cid:durableId="94773952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A2"/>
    <w:rsid w:val="00000DE7"/>
    <w:rsid w:val="00002914"/>
    <w:rsid w:val="00002CFA"/>
    <w:rsid w:val="00007EDF"/>
    <w:rsid w:val="00013FF2"/>
    <w:rsid w:val="0001564A"/>
    <w:rsid w:val="00016204"/>
    <w:rsid w:val="00017F36"/>
    <w:rsid w:val="00020DDD"/>
    <w:rsid w:val="000210AF"/>
    <w:rsid w:val="000234A8"/>
    <w:rsid w:val="00025278"/>
    <w:rsid w:val="000252CB"/>
    <w:rsid w:val="0002733C"/>
    <w:rsid w:val="00027AAD"/>
    <w:rsid w:val="00030C96"/>
    <w:rsid w:val="00031903"/>
    <w:rsid w:val="00044B4E"/>
    <w:rsid w:val="00045F0D"/>
    <w:rsid w:val="0004750C"/>
    <w:rsid w:val="00047862"/>
    <w:rsid w:val="000514D6"/>
    <w:rsid w:val="000522D4"/>
    <w:rsid w:val="00054BF0"/>
    <w:rsid w:val="00061D5B"/>
    <w:rsid w:val="00064BEB"/>
    <w:rsid w:val="00065A05"/>
    <w:rsid w:val="00073A2E"/>
    <w:rsid w:val="00074F0F"/>
    <w:rsid w:val="00075299"/>
    <w:rsid w:val="000759B3"/>
    <w:rsid w:val="00077CF9"/>
    <w:rsid w:val="00081ACD"/>
    <w:rsid w:val="00081AED"/>
    <w:rsid w:val="000869E1"/>
    <w:rsid w:val="00086B37"/>
    <w:rsid w:val="000902C6"/>
    <w:rsid w:val="00093736"/>
    <w:rsid w:val="000950FB"/>
    <w:rsid w:val="00096580"/>
    <w:rsid w:val="000972BB"/>
    <w:rsid w:val="000A3AA9"/>
    <w:rsid w:val="000B38EB"/>
    <w:rsid w:val="000B50E9"/>
    <w:rsid w:val="000C0922"/>
    <w:rsid w:val="000C1B93"/>
    <w:rsid w:val="000C24ED"/>
    <w:rsid w:val="000C474D"/>
    <w:rsid w:val="000C6591"/>
    <w:rsid w:val="000D0683"/>
    <w:rsid w:val="000D1387"/>
    <w:rsid w:val="000D3BBE"/>
    <w:rsid w:val="000D7466"/>
    <w:rsid w:val="000E0262"/>
    <w:rsid w:val="000E43AF"/>
    <w:rsid w:val="000E5204"/>
    <w:rsid w:val="000E5614"/>
    <w:rsid w:val="000F1619"/>
    <w:rsid w:val="001011B6"/>
    <w:rsid w:val="00105C25"/>
    <w:rsid w:val="00106A38"/>
    <w:rsid w:val="001075B6"/>
    <w:rsid w:val="001111C4"/>
    <w:rsid w:val="00112528"/>
    <w:rsid w:val="001174EB"/>
    <w:rsid w:val="00134C4A"/>
    <w:rsid w:val="00134FCE"/>
    <w:rsid w:val="0013523B"/>
    <w:rsid w:val="00136C06"/>
    <w:rsid w:val="00137CDC"/>
    <w:rsid w:val="00140D9B"/>
    <w:rsid w:val="0014582B"/>
    <w:rsid w:val="001465B4"/>
    <w:rsid w:val="00147A8B"/>
    <w:rsid w:val="00160F08"/>
    <w:rsid w:val="00161EEB"/>
    <w:rsid w:val="0016729D"/>
    <w:rsid w:val="00171503"/>
    <w:rsid w:val="00173515"/>
    <w:rsid w:val="0017504B"/>
    <w:rsid w:val="00176DDA"/>
    <w:rsid w:val="001771D5"/>
    <w:rsid w:val="00180986"/>
    <w:rsid w:val="00181BF4"/>
    <w:rsid w:val="00183B05"/>
    <w:rsid w:val="00190C6F"/>
    <w:rsid w:val="00190D3C"/>
    <w:rsid w:val="00191CC1"/>
    <w:rsid w:val="00193393"/>
    <w:rsid w:val="001A2D64"/>
    <w:rsid w:val="001A3009"/>
    <w:rsid w:val="001A463E"/>
    <w:rsid w:val="001A63D7"/>
    <w:rsid w:val="001B1224"/>
    <w:rsid w:val="001B265A"/>
    <w:rsid w:val="001B5675"/>
    <w:rsid w:val="001C7E97"/>
    <w:rsid w:val="001D1635"/>
    <w:rsid w:val="001D1D2E"/>
    <w:rsid w:val="001D2408"/>
    <w:rsid w:val="001D48C7"/>
    <w:rsid w:val="001D5230"/>
    <w:rsid w:val="001D659F"/>
    <w:rsid w:val="001E35E6"/>
    <w:rsid w:val="001F051B"/>
    <w:rsid w:val="001F5C52"/>
    <w:rsid w:val="001F6FDF"/>
    <w:rsid w:val="002028A6"/>
    <w:rsid w:val="00202E19"/>
    <w:rsid w:val="002105AD"/>
    <w:rsid w:val="00211012"/>
    <w:rsid w:val="00213675"/>
    <w:rsid w:val="00220A30"/>
    <w:rsid w:val="00222537"/>
    <w:rsid w:val="00223CBD"/>
    <w:rsid w:val="00224D1B"/>
    <w:rsid w:val="00226185"/>
    <w:rsid w:val="00230CF2"/>
    <w:rsid w:val="00232F0E"/>
    <w:rsid w:val="002334C4"/>
    <w:rsid w:val="00233C9C"/>
    <w:rsid w:val="00244645"/>
    <w:rsid w:val="00245CAE"/>
    <w:rsid w:val="002476B6"/>
    <w:rsid w:val="00247C1F"/>
    <w:rsid w:val="0025103A"/>
    <w:rsid w:val="0025418A"/>
    <w:rsid w:val="0025592F"/>
    <w:rsid w:val="00255DB0"/>
    <w:rsid w:val="00261835"/>
    <w:rsid w:val="0026548C"/>
    <w:rsid w:val="00265B40"/>
    <w:rsid w:val="00266207"/>
    <w:rsid w:val="0027257C"/>
    <w:rsid w:val="0027370C"/>
    <w:rsid w:val="00273EF9"/>
    <w:rsid w:val="00280055"/>
    <w:rsid w:val="00282C1C"/>
    <w:rsid w:val="00285350"/>
    <w:rsid w:val="002865E6"/>
    <w:rsid w:val="00295A82"/>
    <w:rsid w:val="0029798E"/>
    <w:rsid w:val="002A28B4"/>
    <w:rsid w:val="002A2B8C"/>
    <w:rsid w:val="002A35CF"/>
    <w:rsid w:val="002A475D"/>
    <w:rsid w:val="002A6D21"/>
    <w:rsid w:val="002B45BE"/>
    <w:rsid w:val="002B547C"/>
    <w:rsid w:val="002B6B4D"/>
    <w:rsid w:val="002C322F"/>
    <w:rsid w:val="002C3270"/>
    <w:rsid w:val="002C435B"/>
    <w:rsid w:val="002D28F4"/>
    <w:rsid w:val="002D3ACA"/>
    <w:rsid w:val="002D57BD"/>
    <w:rsid w:val="002E25F2"/>
    <w:rsid w:val="002E4F81"/>
    <w:rsid w:val="002E5F5F"/>
    <w:rsid w:val="002F0591"/>
    <w:rsid w:val="002F2442"/>
    <w:rsid w:val="002F52B3"/>
    <w:rsid w:val="002F7CFE"/>
    <w:rsid w:val="0030149D"/>
    <w:rsid w:val="00303085"/>
    <w:rsid w:val="003057F1"/>
    <w:rsid w:val="00306594"/>
    <w:rsid w:val="00306C23"/>
    <w:rsid w:val="0030750E"/>
    <w:rsid w:val="0031062A"/>
    <w:rsid w:val="0032539D"/>
    <w:rsid w:val="00327A60"/>
    <w:rsid w:val="00340DD9"/>
    <w:rsid w:val="00342A50"/>
    <w:rsid w:val="00343376"/>
    <w:rsid w:val="00346364"/>
    <w:rsid w:val="00346B2D"/>
    <w:rsid w:val="00347440"/>
    <w:rsid w:val="00351854"/>
    <w:rsid w:val="00351C0E"/>
    <w:rsid w:val="00352471"/>
    <w:rsid w:val="00353C2A"/>
    <w:rsid w:val="00356C3E"/>
    <w:rsid w:val="00360E17"/>
    <w:rsid w:val="0036209C"/>
    <w:rsid w:val="003640D8"/>
    <w:rsid w:val="0036493B"/>
    <w:rsid w:val="0036699F"/>
    <w:rsid w:val="00367F27"/>
    <w:rsid w:val="00372072"/>
    <w:rsid w:val="003723FB"/>
    <w:rsid w:val="0037312D"/>
    <w:rsid w:val="00375861"/>
    <w:rsid w:val="00376E28"/>
    <w:rsid w:val="00382662"/>
    <w:rsid w:val="0038549D"/>
    <w:rsid w:val="00385DFB"/>
    <w:rsid w:val="00390423"/>
    <w:rsid w:val="00391E27"/>
    <w:rsid w:val="00392C0A"/>
    <w:rsid w:val="0039316D"/>
    <w:rsid w:val="003A1E78"/>
    <w:rsid w:val="003A5190"/>
    <w:rsid w:val="003B17C4"/>
    <w:rsid w:val="003B240E"/>
    <w:rsid w:val="003B3291"/>
    <w:rsid w:val="003B58F7"/>
    <w:rsid w:val="003B7D79"/>
    <w:rsid w:val="003C1F33"/>
    <w:rsid w:val="003C6EF5"/>
    <w:rsid w:val="003C77C3"/>
    <w:rsid w:val="003D13EF"/>
    <w:rsid w:val="003D1416"/>
    <w:rsid w:val="003D652D"/>
    <w:rsid w:val="003E1D01"/>
    <w:rsid w:val="003E3476"/>
    <w:rsid w:val="003E508D"/>
    <w:rsid w:val="003F68D2"/>
    <w:rsid w:val="003F7D78"/>
    <w:rsid w:val="00401084"/>
    <w:rsid w:val="004036D8"/>
    <w:rsid w:val="00407EF0"/>
    <w:rsid w:val="00412F2B"/>
    <w:rsid w:val="00413A9C"/>
    <w:rsid w:val="004165C8"/>
    <w:rsid w:val="004178B3"/>
    <w:rsid w:val="00420394"/>
    <w:rsid w:val="00422937"/>
    <w:rsid w:val="004306FC"/>
    <w:rsid w:val="00430F12"/>
    <w:rsid w:val="00434088"/>
    <w:rsid w:val="004379F0"/>
    <w:rsid w:val="0044012D"/>
    <w:rsid w:val="00455171"/>
    <w:rsid w:val="004635BB"/>
    <w:rsid w:val="00463A23"/>
    <w:rsid w:val="00463A85"/>
    <w:rsid w:val="004648A8"/>
    <w:rsid w:val="0046625E"/>
    <w:rsid w:val="004662AB"/>
    <w:rsid w:val="004668C5"/>
    <w:rsid w:val="00472ED0"/>
    <w:rsid w:val="00475082"/>
    <w:rsid w:val="004775EA"/>
    <w:rsid w:val="00477621"/>
    <w:rsid w:val="00480185"/>
    <w:rsid w:val="0048642E"/>
    <w:rsid w:val="0048675D"/>
    <w:rsid w:val="00487320"/>
    <w:rsid w:val="0049495D"/>
    <w:rsid w:val="00495334"/>
    <w:rsid w:val="00495F9A"/>
    <w:rsid w:val="004A4911"/>
    <w:rsid w:val="004A5882"/>
    <w:rsid w:val="004A66E4"/>
    <w:rsid w:val="004B484F"/>
    <w:rsid w:val="004B5385"/>
    <w:rsid w:val="004B5C3D"/>
    <w:rsid w:val="004B5D1F"/>
    <w:rsid w:val="004B64EF"/>
    <w:rsid w:val="004B6961"/>
    <w:rsid w:val="004C0C59"/>
    <w:rsid w:val="004C11A9"/>
    <w:rsid w:val="004C32FC"/>
    <w:rsid w:val="004C333D"/>
    <w:rsid w:val="004C58F5"/>
    <w:rsid w:val="004D06FD"/>
    <w:rsid w:val="004D1230"/>
    <w:rsid w:val="004D1B4B"/>
    <w:rsid w:val="004D24EC"/>
    <w:rsid w:val="004D73C1"/>
    <w:rsid w:val="004E06E5"/>
    <w:rsid w:val="004E1575"/>
    <w:rsid w:val="004E43D3"/>
    <w:rsid w:val="004E4BE5"/>
    <w:rsid w:val="004E60D8"/>
    <w:rsid w:val="004F456D"/>
    <w:rsid w:val="004F48DD"/>
    <w:rsid w:val="004F6AF2"/>
    <w:rsid w:val="004F72D1"/>
    <w:rsid w:val="005103EE"/>
    <w:rsid w:val="00511863"/>
    <w:rsid w:val="0051693A"/>
    <w:rsid w:val="00524C05"/>
    <w:rsid w:val="00525E1F"/>
    <w:rsid w:val="00526795"/>
    <w:rsid w:val="005273FA"/>
    <w:rsid w:val="00527917"/>
    <w:rsid w:val="0053264B"/>
    <w:rsid w:val="00532E97"/>
    <w:rsid w:val="0053609D"/>
    <w:rsid w:val="00537732"/>
    <w:rsid w:val="00541FBB"/>
    <w:rsid w:val="005479CF"/>
    <w:rsid w:val="00551D15"/>
    <w:rsid w:val="00553900"/>
    <w:rsid w:val="00554197"/>
    <w:rsid w:val="00555508"/>
    <w:rsid w:val="005563CC"/>
    <w:rsid w:val="005564C3"/>
    <w:rsid w:val="00557D4D"/>
    <w:rsid w:val="005649D2"/>
    <w:rsid w:val="005655F1"/>
    <w:rsid w:val="0056695A"/>
    <w:rsid w:val="0057170E"/>
    <w:rsid w:val="00572478"/>
    <w:rsid w:val="00577FD2"/>
    <w:rsid w:val="0058079C"/>
    <w:rsid w:val="0058102D"/>
    <w:rsid w:val="00582113"/>
    <w:rsid w:val="005835FB"/>
    <w:rsid w:val="00583731"/>
    <w:rsid w:val="00586F4D"/>
    <w:rsid w:val="00587BCE"/>
    <w:rsid w:val="005934B4"/>
    <w:rsid w:val="00596969"/>
    <w:rsid w:val="005A34D4"/>
    <w:rsid w:val="005A67CA"/>
    <w:rsid w:val="005B184F"/>
    <w:rsid w:val="005B221B"/>
    <w:rsid w:val="005B3FF6"/>
    <w:rsid w:val="005B5371"/>
    <w:rsid w:val="005B77E0"/>
    <w:rsid w:val="005C0514"/>
    <w:rsid w:val="005C08F4"/>
    <w:rsid w:val="005C14A7"/>
    <w:rsid w:val="005C17CA"/>
    <w:rsid w:val="005C77B1"/>
    <w:rsid w:val="005D0140"/>
    <w:rsid w:val="005D49FE"/>
    <w:rsid w:val="005D5D82"/>
    <w:rsid w:val="005E1F63"/>
    <w:rsid w:val="005E22B5"/>
    <w:rsid w:val="005E3B0F"/>
    <w:rsid w:val="005E679C"/>
    <w:rsid w:val="005F24E4"/>
    <w:rsid w:val="005F2610"/>
    <w:rsid w:val="00603357"/>
    <w:rsid w:val="00603377"/>
    <w:rsid w:val="00604E8C"/>
    <w:rsid w:val="006053D7"/>
    <w:rsid w:val="006123C6"/>
    <w:rsid w:val="00616209"/>
    <w:rsid w:val="00617837"/>
    <w:rsid w:val="00625C96"/>
    <w:rsid w:val="00626BBF"/>
    <w:rsid w:val="006276CE"/>
    <w:rsid w:val="00633BEF"/>
    <w:rsid w:val="0063660F"/>
    <w:rsid w:val="00637453"/>
    <w:rsid w:val="0064078B"/>
    <w:rsid w:val="0064273E"/>
    <w:rsid w:val="00643CC4"/>
    <w:rsid w:val="0064566A"/>
    <w:rsid w:val="00656888"/>
    <w:rsid w:val="00657EC3"/>
    <w:rsid w:val="00660506"/>
    <w:rsid w:val="006633F6"/>
    <w:rsid w:val="00663EA7"/>
    <w:rsid w:val="00665401"/>
    <w:rsid w:val="0067054D"/>
    <w:rsid w:val="0067133E"/>
    <w:rsid w:val="00677835"/>
    <w:rsid w:val="00680388"/>
    <w:rsid w:val="006864A0"/>
    <w:rsid w:val="00686AB6"/>
    <w:rsid w:val="006872D9"/>
    <w:rsid w:val="00691B16"/>
    <w:rsid w:val="00695EA5"/>
    <w:rsid w:val="00696410"/>
    <w:rsid w:val="006968A3"/>
    <w:rsid w:val="006A1883"/>
    <w:rsid w:val="006A3884"/>
    <w:rsid w:val="006A466F"/>
    <w:rsid w:val="006A599F"/>
    <w:rsid w:val="006B1304"/>
    <w:rsid w:val="006B2C72"/>
    <w:rsid w:val="006B3488"/>
    <w:rsid w:val="006B7DFF"/>
    <w:rsid w:val="006C34BC"/>
    <w:rsid w:val="006C4C30"/>
    <w:rsid w:val="006C66DA"/>
    <w:rsid w:val="006D00B0"/>
    <w:rsid w:val="006D1CF3"/>
    <w:rsid w:val="006D3DFC"/>
    <w:rsid w:val="006E233D"/>
    <w:rsid w:val="006E54D3"/>
    <w:rsid w:val="006E5684"/>
    <w:rsid w:val="006E5E5E"/>
    <w:rsid w:val="006E5F0C"/>
    <w:rsid w:val="006E7B32"/>
    <w:rsid w:val="006F5184"/>
    <w:rsid w:val="00704E33"/>
    <w:rsid w:val="00707B15"/>
    <w:rsid w:val="00713A8E"/>
    <w:rsid w:val="00716B5E"/>
    <w:rsid w:val="00716CAB"/>
    <w:rsid w:val="00717237"/>
    <w:rsid w:val="007212EC"/>
    <w:rsid w:val="00724FAE"/>
    <w:rsid w:val="00731608"/>
    <w:rsid w:val="007359B8"/>
    <w:rsid w:val="0075382D"/>
    <w:rsid w:val="00755F39"/>
    <w:rsid w:val="00756778"/>
    <w:rsid w:val="007644B5"/>
    <w:rsid w:val="007645D5"/>
    <w:rsid w:val="00765AAB"/>
    <w:rsid w:val="00766D19"/>
    <w:rsid w:val="007701EE"/>
    <w:rsid w:val="007748D4"/>
    <w:rsid w:val="0078001F"/>
    <w:rsid w:val="00782FFE"/>
    <w:rsid w:val="0078384D"/>
    <w:rsid w:val="00790FB4"/>
    <w:rsid w:val="00791F1E"/>
    <w:rsid w:val="00792F56"/>
    <w:rsid w:val="00796CA7"/>
    <w:rsid w:val="00797046"/>
    <w:rsid w:val="007A001C"/>
    <w:rsid w:val="007A1817"/>
    <w:rsid w:val="007A2518"/>
    <w:rsid w:val="007A6FF3"/>
    <w:rsid w:val="007B020C"/>
    <w:rsid w:val="007B3FCB"/>
    <w:rsid w:val="007B523A"/>
    <w:rsid w:val="007B621C"/>
    <w:rsid w:val="007C1258"/>
    <w:rsid w:val="007C61E6"/>
    <w:rsid w:val="007C6B6F"/>
    <w:rsid w:val="007D2B7C"/>
    <w:rsid w:val="007D5255"/>
    <w:rsid w:val="007D6DDA"/>
    <w:rsid w:val="007E4CE7"/>
    <w:rsid w:val="007E51D5"/>
    <w:rsid w:val="007E57D1"/>
    <w:rsid w:val="007E72AC"/>
    <w:rsid w:val="007E7F80"/>
    <w:rsid w:val="007F066A"/>
    <w:rsid w:val="007F2A46"/>
    <w:rsid w:val="007F544F"/>
    <w:rsid w:val="007F64F2"/>
    <w:rsid w:val="007F6BE6"/>
    <w:rsid w:val="0080018C"/>
    <w:rsid w:val="00800CD4"/>
    <w:rsid w:val="0080248A"/>
    <w:rsid w:val="00802FD1"/>
    <w:rsid w:val="00804F58"/>
    <w:rsid w:val="008050D1"/>
    <w:rsid w:val="008073B1"/>
    <w:rsid w:val="0081477E"/>
    <w:rsid w:val="00817537"/>
    <w:rsid w:val="0082179F"/>
    <w:rsid w:val="00822380"/>
    <w:rsid w:val="00822984"/>
    <w:rsid w:val="00827364"/>
    <w:rsid w:val="00835C3D"/>
    <w:rsid w:val="008424C9"/>
    <w:rsid w:val="00844BF4"/>
    <w:rsid w:val="008500FA"/>
    <w:rsid w:val="00852B90"/>
    <w:rsid w:val="008559F3"/>
    <w:rsid w:val="00856040"/>
    <w:rsid w:val="00856CA3"/>
    <w:rsid w:val="0085713A"/>
    <w:rsid w:val="00857900"/>
    <w:rsid w:val="00860191"/>
    <w:rsid w:val="00863D33"/>
    <w:rsid w:val="00865BC1"/>
    <w:rsid w:val="00867C0C"/>
    <w:rsid w:val="0087496A"/>
    <w:rsid w:val="008803B6"/>
    <w:rsid w:val="00882101"/>
    <w:rsid w:val="00883AD6"/>
    <w:rsid w:val="00885A35"/>
    <w:rsid w:val="00887654"/>
    <w:rsid w:val="00887D9E"/>
    <w:rsid w:val="00890EEE"/>
    <w:rsid w:val="0089316E"/>
    <w:rsid w:val="00896572"/>
    <w:rsid w:val="008A0EB8"/>
    <w:rsid w:val="008A1B04"/>
    <w:rsid w:val="008A4CF6"/>
    <w:rsid w:val="008A5961"/>
    <w:rsid w:val="008A642B"/>
    <w:rsid w:val="008C4A7A"/>
    <w:rsid w:val="008C772B"/>
    <w:rsid w:val="008D099A"/>
    <w:rsid w:val="008D0D07"/>
    <w:rsid w:val="008D6E16"/>
    <w:rsid w:val="008D793E"/>
    <w:rsid w:val="008D7D10"/>
    <w:rsid w:val="008E1F49"/>
    <w:rsid w:val="008E3DE9"/>
    <w:rsid w:val="008E4807"/>
    <w:rsid w:val="008E4CF3"/>
    <w:rsid w:val="008E520F"/>
    <w:rsid w:val="008E7007"/>
    <w:rsid w:val="008F1CAB"/>
    <w:rsid w:val="008F3D14"/>
    <w:rsid w:val="008F6BFD"/>
    <w:rsid w:val="009004FB"/>
    <w:rsid w:val="00901962"/>
    <w:rsid w:val="009107ED"/>
    <w:rsid w:val="00912EA7"/>
    <w:rsid w:val="009138BF"/>
    <w:rsid w:val="00915F54"/>
    <w:rsid w:val="00916274"/>
    <w:rsid w:val="00916E3D"/>
    <w:rsid w:val="009206E0"/>
    <w:rsid w:val="0092625C"/>
    <w:rsid w:val="0093297D"/>
    <w:rsid w:val="00933AFD"/>
    <w:rsid w:val="0093679E"/>
    <w:rsid w:val="00937B8C"/>
    <w:rsid w:val="00940AA5"/>
    <w:rsid w:val="00942036"/>
    <w:rsid w:val="00944629"/>
    <w:rsid w:val="00947884"/>
    <w:rsid w:val="009479B2"/>
    <w:rsid w:val="00951586"/>
    <w:rsid w:val="00953037"/>
    <w:rsid w:val="0095508E"/>
    <w:rsid w:val="0095584D"/>
    <w:rsid w:val="009565DB"/>
    <w:rsid w:val="009613E6"/>
    <w:rsid w:val="00962DCD"/>
    <w:rsid w:val="009667D5"/>
    <w:rsid w:val="009739C8"/>
    <w:rsid w:val="00974458"/>
    <w:rsid w:val="00982058"/>
    <w:rsid w:val="00982157"/>
    <w:rsid w:val="00983C06"/>
    <w:rsid w:val="0098697E"/>
    <w:rsid w:val="00987600"/>
    <w:rsid w:val="009959E3"/>
    <w:rsid w:val="00997099"/>
    <w:rsid w:val="009A2577"/>
    <w:rsid w:val="009A651C"/>
    <w:rsid w:val="009B1280"/>
    <w:rsid w:val="009B3631"/>
    <w:rsid w:val="009B4C43"/>
    <w:rsid w:val="009C1EED"/>
    <w:rsid w:val="009C2425"/>
    <w:rsid w:val="009C2B6B"/>
    <w:rsid w:val="009C2DB5"/>
    <w:rsid w:val="009C4BE1"/>
    <w:rsid w:val="009C5B0E"/>
    <w:rsid w:val="009C67A0"/>
    <w:rsid w:val="009D34B2"/>
    <w:rsid w:val="009D5874"/>
    <w:rsid w:val="009E0655"/>
    <w:rsid w:val="009E45FB"/>
    <w:rsid w:val="009F0889"/>
    <w:rsid w:val="009F2606"/>
    <w:rsid w:val="009F2892"/>
    <w:rsid w:val="009F2DA8"/>
    <w:rsid w:val="009F4E9B"/>
    <w:rsid w:val="009F615B"/>
    <w:rsid w:val="00A119B4"/>
    <w:rsid w:val="00A15C56"/>
    <w:rsid w:val="00A170A2"/>
    <w:rsid w:val="00A2309C"/>
    <w:rsid w:val="00A319AB"/>
    <w:rsid w:val="00A336C9"/>
    <w:rsid w:val="00A50D8B"/>
    <w:rsid w:val="00A52883"/>
    <w:rsid w:val="00A534B8"/>
    <w:rsid w:val="00A54063"/>
    <w:rsid w:val="00A5409F"/>
    <w:rsid w:val="00A57460"/>
    <w:rsid w:val="00A577A0"/>
    <w:rsid w:val="00A6104C"/>
    <w:rsid w:val="00A63054"/>
    <w:rsid w:val="00A63A55"/>
    <w:rsid w:val="00A66B00"/>
    <w:rsid w:val="00A678C5"/>
    <w:rsid w:val="00A70013"/>
    <w:rsid w:val="00A706FB"/>
    <w:rsid w:val="00A7742A"/>
    <w:rsid w:val="00A81F86"/>
    <w:rsid w:val="00A906B5"/>
    <w:rsid w:val="00A9535A"/>
    <w:rsid w:val="00A95360"/>
    <w:rsid w:val="00AA5AE0"/>
    <w:rsid w:val="00AA5B10"/>
    <w:rsid w:val="00AA6467"/>
    <w:rsid w:val="00AA7753"/>
    <w:rsid w:val="00AB099B"/>
    <w:rsid w:val="00AC0351"/>
    <w:rsid w:val="00AC6642"/>
    <w:rsid w:val="00AC7EEC"/>
    <w:rsid w:val="00AD3C6E"/>
    <w:rsid w:val="00AD46C8"/>
    <w:rsid w:val="00AD5EAD"/>
    <w:rsid w:val="00AD7163"/>
    <w:rsid w:val="00AE0D4E"/>
    <w:rsid w:val="00AF78CF"/>
    <w:rsid w:val="00B0019B"/>
    <w:rsid w:val="00B006FD"/>
    <w:rsid w:val="00B009F3"/>
    <w:rsid w:val="00B07165"/>
    <w:rsid w:val="00B10762"/>
    <w:rsid w:val="00B118D5"/>
    <w:rsid w:val="00B15B96"/>
    <w:rsid w:val="00B1609A"/>
    <w:rsid w:val="00B2036D"/>
    <w:rsid w:val="00B22859"/>
    <w:rsid w:val="00B26C50"/>
    <w:rsid w:val="00B270FF"/>
    <w:rsid w:val="00B2739C"/>
    <w:rsid w:val="00B34435"/>
    <w:rsid w:val="00B345F7"/>
    <w:rsid w:val="00B4059E"/>
    <w:rsid w:val="00B46033"/>
    <w:rsid w:val="00B4662B"/>
    <w:rsid w:val="00B4701E"/>
    <w:rsid w:val="00B53FCE"/>
    <w:rsid w:val="00B626AC"/>
    <w:rsid w:val="00B62B57"/>
    <w:rsid w:val="00B62CAD"/>
    <w:rsid w:val="00B62E09"/>
    <w:rsid w:val="00B65452"/>
    <w:rsid w:val="00B667D2"/>
    <w:rsid w:val="00B7119E"/>
    <w:rsid w:val="00B71638"/>
    <w:rsid w:val="00B71EDA"/>
    <w:rsid w:val="00B72931"/>
    <w:rsid w:val="00B73B23"/>
    <w:rsid w:val="00B74E6D"/>
    <w:rsid w:val="00B80AAD"/>
    <w:rsid w:val="00B810B6"/>
    <w:rsid w:val="00B83CAA"/>
    <w:rsid w:val="00B916C6"/>
    <w:rsid w:val="00B96454"/>
    <w:rsid w:val="00B969C8"/>
    <w:rsid w:val="00BA0E14"/>
    <w:rsid w:val="00BA1535"/>
    <w:rsid w:val="00BA19C8"/>
    <w:rsid w:val="00BA3ED8"/>
    <w:rsid w:val="00BA424D"/>
    <w:rsid w:val="00BA6D21"/>
    <w:rsid w:val="00BA7230"/>
    <w:rsid w:val="00BA7AAB"/>
    <w:rsid w:val="00BB0DA2"/>
    <w:rsid w:val="00BB17EC"/>
    <w:rsid w:val="00BB5D1B"/>
    <w:rsid w:val="00BC24D6"/>
    <w:rsid w:val="00BC2871"/>
    <w:rsid w:val="00BC47CC"/>
    <w:rsid w:val="00BD201A"/>
    <w:rsid w:val="00BE02EA"/>
    <w:rsid w:val="00BE3CFF"/>
    <w:rsid w:val="00BE3E4A"/>
    <w:rsid w:val="00BE4129"/>
    <w:rsid w:val="00BE71D3"/>
    <w:rsid w:val="00BF0657"/>
    <w:rsid w:val="00BF0D24"/>
    <w:rsid w:val="00BF23C8"/>
    <w:rsid w:val="00BF264E"/>
    <w:rsid w:val="00BF26C2"/>
    <w:rsid w:val="00BF35D4"/>
    <w:rsid w:val="00BF732E"/>
    <w:rsid w:val="00C00570"/>
    <w:rsid w:val="00C210C3"/>
    <w:rsid w:val="00C27247"/>
    <w:rsid w:val="00C34B7E"/>
    <w:rsid w:val="00C368C3"/>
    <w:rsid w:val="00C37CA3"/>
    <w:rsid w:val="00C409EB"/>
    <w:rsid w:val="00C436AB"/>
    <w:rsid w:val="00C53711"/>
    <w:rsid w:val="00C5515B"/>
    <w:rsid w:val="00C561DE"/>
    <w:rsid w:val="00C61AC5"/>
    <w:rsid w:val="00C62B29"/>
    <w:rsid w:val="00C6532C"/>
    <w:rsid w:val="00C664FC"/>
    <w:rsid w:val="00C67CF4"/>
    <w:rsid w:val="00C71FB4"/>
    <w:rsid w:val="00C72713"/>
    <w:rsid w:val="00C731BA"/>
    <w:rsid w:val="00C73EC6"/>
    <w:rsid w:val="00C77294"/>
    <w:rsid w:val="00C77B25"/>
    <w:rsid w:val="00C77EBE"/>
    <w:rsid w:val="00C8030D"/>
    <w:rsid w:val="00C93A12"/>
    <w:rsid w:val="00C94081"/>
    <w:rsid w:val="00C96B92"/>
    <w:rsid w:val="00CA0226"/>
    <w:rsid w:val="00CA24B6"/>
    <w:rsid w:val="00CB1080"/>
    <w:rsid w:val="00CB2145"/>
    <w:rsid w:val="00CB66B0"/>
    <w:rsid w:val="00CC77DF"/>
    <w:rsid w:val="00CD6723"/>
    <w:rsid w:val="00CE36F0"/>
    <w:rsid w:val="00CE4B09"/>
    <w:rsid w:val="00CE54E4"/>
    <w:rsid w:val="00CE5951"/>
    <w:rsid w:val="00CE6147"/>
    <w:rsid w:val="00CF2F3F"/>
    <w:rsid w:val="00CF3660"/>
    <w:rsid w:val="00CF5EB4"/>
    <w:rsid w:val="00CF70CA"/>
    <w:rsid w:val="00CF73E9"/>
    <w:rsid w:val="00D03255"/>
    <w:rsid w:val="00D04796"/>
    <w:rsid w:val="00D06329"/>
    <w:rsid w:val="00D06DC6"/>
    <w:rsid w:val="00D136E3"/>
    <w:rsid w:val="00D15910"/>
    <w:rsid w:val="00D15A52"/>
    <w:rsid w:val="00D204E3"/>
    <w:rsid w:val="00D20C2F"/>
    <w:rsid w:val="00D23584"/>
    <w:rsid w:val="00D25E7E"/>
    <w:rsid w:val="00D31B74"/>
    <w:rsid w:val="00D31E35"/>
    <w:rsid w:val="00D35199"/>
    <w:rsid w:val="00D35957"/>
    <w:rsid w:val="00D42211"/>
    <w:rsid w:val="00D459D3"/>
    <w:rsid w:val="00D507E2"/>
    <w:rsid w:val="00D52F91"/>
    <w:rsid w:val="00D534B3"/>
    <w:rsid w:val="00D571D4"/>
    <w:rsid w:val="00D61CE0"/>
    <w:rsid w:val="00D63AC7"/>
    <w:rsid w:val="00D678DB"/>
    <w:rsid w:val="00D67E3C"/>
    <w:rsid w:val="00D70181"/>
    <w:rsid w:val="00D7207B"/>
    <w:rsid w:val="00D75669"/>
    <w:rsid w:val="00D970E1"/>
    <w:rsid w:val="00D97CAD"/>
    <w:rsid w:val="00DA0F11"/>
    <w:rsid w:val="00DA3563"/>
    <w:rsid w:val="00DA3BDF"/>
    <w:rsid w:val="00DA3E40"/>
    <w:rsid w:val="00DA6B68"/>
    <w:rsid w:val="00DB210E"/>
    <w:rsid w:val="00DB50DB"/>
    <w:rsid w:val="00DB5F7C"/>
    <w:rsid w:val="00DC138F"/>
    <w:rsid w:val="00DC2708"/>
    <w:rsid w:val="00DC46B5"/>
    <w:rsid w:val="00DC6E7A"/>
    <w:rsid w:val="00DC74E1"/>
    <w:rsid w:val="00DD08C3"/>
    <w:rsid w:val="00DD2F4E"/>
    <w:rsid w:val="00DD3493"/>
    <w:rsid w:val="00DD4F6B"/>
    <w:rsid w:val="00DD6B16"/>
    <w:rsid w:val="00DE0077"/>
    <w:rsid w:val="00DE07A5"/>
    <w:rsid w:val="00DE2CE3"/>
    <w:rsid w:val="00DE59D4"/>
    <w:rsid w:val="00E003F9"/>
    <w:rsid w:val="00E04DAF"/>
    <w:rsid w:val="00E11085"/>
    <w:rsid w:val="00E112C7"/>
    <w:rsid w:val="00E1389A"/>
    <w:rsid w:val="00E17304"/>
    <w:rsid w:val="00E205D6"/>
    <w:rsid w:val="00E22DA5"/>
    <w:rsid w:val="00E24FDA"/>
    <w:rsid w:val="00E279D2"/>
    <w:rsid w:val="00E35973"/>
    <w:rsid w:val="00E4272D"/>
    <w:rsid w:val="00E4366B"/>
    <w:rsid w:val="00E46220"/>
    <w:rsid w:val="00E5058E"/>
    <w:rsid w:val="00E51733"/>
    <w:rsid w:val="00E56264"/>
    <w:rsid w:val="00E56CD3"/>
    <w:rsid w:val="00E604B6"/>
    <w:rsid w:val="00E60C24"/>
    <w:rsid w:val="00E6328E"/>
    <w:rsid w:val="00E64AD9"/>
    <w:rsid w:val="00E66CA0"/>
    <w:rsid w:val="00E73A5B"/>
    <w:rsid w:val="00E74010"/>
    <w:rsid w:val="00E76264"/>
    <w:rsid w:val="00E8052F"/>
    <w:rsid w:val="00E80FE6"/>
    <w:rsid w:val="00E83562"/>
    <w:rsid w:val="00E835D4"/>
    <w:rsid w:val="00E836F5"/>
    <w:rsid w:val="00E83F48"/>
    <w:rsid w:val="00E84351"/>
    <w:rsid w:val="00E86F7F"/>
    <w:rsid w:val="00E91E4B"/>
    <w:rsid w:val="00E9781E"/>
    <w:rsid w:val="00EA3502"/>
    <w:rsid w:val="00EA59D5"/>
    <w:rsid w:val="00EB28B8"/>
    <w:rsid w:val="00EB36DE"/>
    <w:rsid w:val="00EB63B4"/>
    <w:rsid w:val="00EC1154"/>
    <w:rsid w:val="00EC1B85"/>
    <w:rsid w:val="00EC63EA"/>
    <w:rsid w:val="00ED0929"/>
    <w:rsid w:val="00ED4BFA"/>
    <w:rsid w:val="00EE2748"/>
    <w:rsid w:val="00EE5545"/>
    <w:rsid w:val="00EF7B37"/>
    <w:rsid w:val="00F0027E"/>
    <w:rsid w:val="00F034FD"/>
    <w:rsid w:val="00F03B53"/>
    <w:rsid w:val="00F04380"/>
    <w:rsid w:val="00F045F3"/>
    <w:rsid w:val="00F05AB0"/>
    <w:rsid w:val="00F07EE2"/>
    <w:rsid w:val="00F1065A"/>
    <w:rsid w:val="00F1263C"/>
    <w:rsid w:val="00F14D7F"/>
    <w:rsid w:val="00F17200"/>
    <w:rsid w:val="00F20AC8"/>
    <w:rsid w:val="00F22987"/>
    <w:rsid w:val="00F3454B"/>
    <w:rsid w:val="00F357AD"/>
    <w:rsid w:val="00F35B65"/>
    <w:rsid w:val="00F378F3"/>
    <w:rsid w:val="00F471C8"/>
    <w:rsid w:val="00F50E19"/>
    <w:rsid w:val="00F522E3"/>
    <w:rsid w:val="00F52DB2"/>
    <w:rsid w:val="00F604EF"/>
    <w:rsid w:val="00F61593"/>
    <w:rsid w:val="00F62E07"/>
    <w:rsid w:val="00F64CC4"/>
    <w:rsid w:val="00F654F7"/>
    <w:rsid w:val="00F66145"/>
    <w:rsid w:val="00F66EDF"/>
    <w:rsid w:val="00F67719"/>
    <w:rsid w:val="00F71DCC"/>
    <w:rsid w:val="00F72303"/>
    <w:rsid w:val="00F73268"/>
    <w:rsid w:val="00F73B54"/>
    <w:rsid w:val="00F73CDD"/>
    <w:rsid w:val="00F81980"/>
    <w:rsid w:val="00F838DC"/>
    <w:rsid w:val="00F846B6"/>
    <w:rsid w:val="00F97CE3"/>
    <w:rsid w:val="00FA1F75"/>
    <w:rsid w:val="00FA3555"/>
    <w:rsid w:val="00FA3743"/>
    <w:rsid w:val="00FA387C"/>
    <w:rsid w:val="00FB0BE6"/>
    <w:rsid w:val="00FB2270"/>
    <w:rsid w:val="00FB2749"/>
    <w:rsid w:val="00FB3756"/>
    <w:rsid w:val="00FB5E14"/>
    <w:rsid w:val="00FC74BD"/>
    <w:rsid w:val="00FC7EC5"/>
    <w:rsid w:val="00FD0A93"/>
    <w:rsid w:val="00FD21EC"/>
    <w:rsid w:val="00FD6B62"/>
    <w:rsid w:val="00FD7958"/>
    <w:rsid w:val="00FE3F25"/>
    <w:rsid w:val="00FE5E0D"/>
    <w:rsid w:val="00FF02B2"/>
    <w:rsid w:val="00FF08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C99DB"/>
  <w15:chartTrackingRefBased/>
  <w15:docId w15:val="{6ED56501-1B7B-4357-B1FC-E49203C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298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2298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29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29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29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298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22984"/>
    <w:pPr>
      <w:keepNext/>
      <w:spacing w:after="200" w:line="240" w:lineRule="auto"/>
    </w:pPr>
    <w:rPr>
      <w:iCs/>
      <w:color w:val="002664"/>
      <w:sz w:val="18"/>
      <w:szCs w:val="18"/>
    </w:rPr>
  </w:style>
  <w:style w:type="table" w:customStyle="1" w:styleId="Tableheader">
    <w:name w:val="ŠTable header"/>
    <w:basedOn w:val="TableNormal"/>
    <w:uiPriority w:val="99"/>
    <w:rsid w:val="0082298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22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22984"/>
    <w:pPr>
      <w:numPr>
        <w:numId w:val="29"/>
      </w:numPr>
    </w:pPr>
  </w:style>
  <w:style w:type="paragraph" w:styleId="ListNumber2">
    <w:name w:val="List Number 2"/>
    <w:aliases w:val="ŠList Number 2"/>
    <w:basedOn w:val="Normal"/>
    <w:uiPriority w:val="8"/>
    <w:qFormat/>
    <w:rsid w:val="00822984"/>
    <w:pPr>
      <w:numPr>
        <w:numId w:val="28"/>
      </w:numPr>
    </w:pPr>
  </w:style>
  <w:style w:type="paragraph" w:styleId="ListBullet">
    <w:name w:val="List Bullet"/>
    <w:aliases w:val="ŠList Bullet"/>
    <w:basedOn w:val="Normal"/>
    <w:uiPriority w:val="9"/>
    <w:qFormat/>
    <w:rsid w:val="00822984"/>
    <w:pPr>
      <w:numPr>
        <w:numId w:val="26"/>
      </w:numPr>
    </w:pPr>
  </w:style>
  <w:style w:type="paragraph" w:styleId="ListBullet2">
    <w:name w:val="List Bullet 2"/>
    <w:aliases w:val="ŠList Bullet 2"/>
    <w:basedOn w:val="Normal"/>
    <w:uiPriority w:val="10"/>
    <w:qFormat/>
    <w:rsid w:val="00822984"/>
    <w:pPr>
      <w:numPr>
        <w:numId w:val="24"/>
      </w:numPr>
    </w:pPr>
  </w:style>
  <w:style w:type="character" w:styleId="SubtleReference">
    <w:name w:val="Subtle Reference"/>
    <w:aliases w:val="ŠSubtle Reference"/>
    <w:uiPriority w:val="31"/>
    <w:qFormat/>
    <w:rsid w:val="001B5675"/>
    <w:rPr>
      <w:rFonts w:ascii="Arial" w:hAnsi="Arial"/>
      <w:sz w:val="22"/>
    </w:rPr>
  </w:style>
  <w:style w:type="paragraph" w:styleId="Quote">
    <w:name w:val="Quote"/>
    <w:aliases w:val="ŠQuote"/>
    <w:basedOn w:val="Normal"/>
    <w:next w:val="Normal"/>
    <w:link w:val="QuoteChar"/>
    <w:uiPriority w:val="29"/>
    <w:qFormat/>
    <w:rsid w:val="001B5675"/>
    <w:pPr>
      <w:keepNext/>
      <w:spacing w:before="200" w:after="200" w:line="240" w:lineRule="atLeast"/>
      <w:ind w:left="567" w:right="567"/>
    </w:pPr>
  </w:style>
  <w:style w:type="paragraph" w:styleId="Date">
    <w:name w:val="Date"/>
    <w:aliases w:val="ŠDate"/>
    <w:basedOn w:val="Normal"/>
    <w:next w:val="Normal"/>
    <w:link w:val="DateChar"/>
    <w:uiPriority w:val="99"/>
    <w:rsid w:val="001B5675"/>
    <w:pPr>
      <w:spacing w:before="0" w:line="720" w:lineRule="atLeast"/>
    </w:pPr>
  </w:style>
  <w:style w:type="character" w:customStyle="1" w:styleId="DateChar">
    <w:name w:val="Date Char"/>
    <w:aliases w:val="ŠDate Char"/>
    <w:basedOn w:val="DefaultParagraphFont"/>
    <w:link w:val="Date"/>
    <w:uiPriority w:val="99"/>
    <w:rsid w:val="001B5675"/>
    <w:rPr>
      <w:rFonts w:ascii="Arial" w:hAnsi="Arial" w:cs="Arial"/>
      <w:sz w:val="24"/>
      <w:szCs w:val="24"/>
    </w:rPr>
  </w:style>
  <w:style w:type="paragraph" w:styleId="Signature">
    <w:name w:val="Signature"/>
    <w:aliases w:val="ŠSignature"/>
    <w:basedOn w:val="Normal"/>
    <w:link w:val="SignatureChar"/>
    <w:uiPriority w:val="99"/>
    <w:rsid w:val="001B5675"/>
    <w:pPr>
      <w:spacing w:before="0" w:line="720" w:lineRule="atLeast"/>
    </w:pPr>
  </w:style>
  <w:style w:type="character" w:customStyle="1" w:styleId="SignatureChar">
    <w:name w:val="Signature Char"/>
    <w:aliases w:val="ŠSignature Char"/>
    <w:basedOn w:val="DefaultParagraphFont"/>
    <w:link w:val="Signature"/>
    <w:uiPriority w:val="99"/>
    <w:rsid w:val="001B5675"/>
    <w:rPr>
      <w:rFonts w:ascii="Arial" w:hAnsi="Arial" w:cs="Arial"/>
      <w:sz w:val="24"/>
      <w:szCs w:val="24"/>
    </w:rPr>
  </w:style>
  <w:style w:type="character" w:styleId="Strong">
    <w:name w:val="Strong"/>
    <w:aliases w:val="ŠStrong,Bold"/>
    <w:qFormat/>
    <w:rsid w:val="00822984"/>
    <w:rPr>
      <w:b/>
      <w:bCs/>
    </w:rPr>
  </w:style>
  <w:style w:type="character" w:customStyle="1" w:styleId="QuoteChar">
    <w:name w:val="Quote Char"/>
    <w:aliases w:val="ŠQuote Char"/>
    <w:basedOn w:val="DefaultParagraphFont"/>
    <w:link w:val="Quote"/>
    <w:uiPriority w:val="29"/>
    <w:rsid w:val="001B5675"/>
    <w:rPr>
      <w:rFonts w:ascii="Arial" w:hAnsi="Arial" w:cs="Arial"/>
      <w:sz w:val="24"/>
      <w:szCs w:val="24"/>
    </w:rPr>
  </w:style>
  <w:style w:type="paragraph" w:customStyle="1" w:styleId="FeatureBox2">
    <w:name w:val="ŠFeature Box 2"/>
    <w:basedOn w:val="Normal"/>
    <w:next w:val="Normal"/>
    <w:uiPriority w:val="12"/>
    <w:qFormat/>
    <w:rsid w:val="0082298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2298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229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298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22984"/>
    <w:rPr>
      <w:color w:val="2F5496" w:themeColor="accent1" w:themeShade="BF"/>
      <w:u w:val="single"/>
    </w:rPr>
  </w:style>
  <w:style w:type="paragraph" w:customStyle="1" w:styleId="Logo">
    <w:name w:val="ŠLogo"/>
    <w:basedOn w:val="Normal"/>
    <w:uiPriority w:val="18"/>
    <w:qFormat/>
    <w:rsid w:val="0082298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22984"/>
    <w:pPr>
      <w:tabs>
        <w:tab w:val="right" w:leader="dot" w:pos="14570"/>
      </w:tabs>
      <w:spacing w:before="0"/>
    </w:pPr>
    <w:rPr>
      <w:b/>
      <w:noProof/>
    </w:rPr>
  </w:style>
  <w:style w:type="paragraph" w:styleId="TOC2">
    <w:name w:val="toc 2"/>
    <w:aliases w:val="ŠTOC 2"/>
    <w:basedOn w:val="Normal"/>
    <w:next w:val="Normal"/>
    <w:uiPriority w:val="39"/>
    <w:unhideWhenUsed/>
    <w:rsid w:val="00822984"/>
    <w:pPr>
      <w:tabs>
        <w:tab w:val="right" w:leader="dot" w:pos="14570"/>
      </w:tabs>
      <w:spacing w:before="0"/>
    </w:pPr>
    <w:rPr>
      <w:noProof/>
    </w:rPr>
  </w:style>
  <w:style w:type="paragraph" w:styleId="TOC3">
    <w:name w:val="toc 3"/>
    <w:aliases w:val="ŠTOC 3"/>
    <w:basedOn w:val="Normal"/>
    <w:next w:val="Normal"/>
    <w:uiPriority w:val="39"/>
    <w:unhideWhenUsed/>
    <w:rsid w:val="00822984"/>
    <w:pPr>
      <w:spacing w:before="0"/>
      <w:ind w:left="244"/>
    </w:pPr>
  </w:style>
  <w:style w:type="paragraph" w:styleId="Title">
    <w:name w:val="Title"/>
    <w:aliases w:val="ŠTitle"/>
    <w:basedOn w:val="Normal"/>
    <w:next w:val="Normal"/>
    <w:link w:val="TitleChar"/>
    <w:uiPriority w:val="1"/>
    <w:rsid w:val="008229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298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2298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2298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22984"/>
    <w:pPr>
      <w:spacing w:after="240"/>
      <w:outlineLvl w:val="9"/>
    </w:pPr>
    <w:rPr>
      <w:szCs w:val="40"/>
    </w:rPr>
  </w:style>
  <w:style w:type="paragraph" w:styleId="Footer">
    <w:name w:val="footer"/>
    <w:aliases w:val="ŠFooter"/>
    <w:basedOn w:val="Normal"/>
    <w:link w:val="FooterChar"/>
    <w:uiPriority w:val="19"/>
    <w:rsid w:val="008229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2984"/>
    <w:rPr>
      <w:rFonts w:ascii="Arial" w:hAnsi="Arial" w:cs="Arial"/>
      <w:sz w:val="18"/>
      <w:szCs w:val="18"/>
    </w:rPr>
  </w:style>
  <w:style w:type="paragraph" w:styleId="Header">
    <w:name w:val="header"/>
    <w:aliases w:val="ŠHeader"/>
    <w:basedOn w:val="Normal"/>
    <w:link w:val="HeaderChar"/>
    <w:uiPriority w:val="16"/>
    <w:rsid w:val="00822984"/>
    <w:rPr>
      <w:noProof/>
      <w:color w:val="002664"/>
      <w:sz w:val="28"/>
      <w:szCs w:val="28"/>
    </w:rPr>
  </w:style>
  <w:style w:type="character" w:customStyle="1" w:styleId="HeaderChar">
    <w:name w:val="Header Char"/>
    <w:aliases w:val="ŠHeader Char"/>
    <w:basedOn w:val="DefaultParagraphFont"/>
    <w:link w:val="Header"/>
    <w:uiPriority w:val="16"/>
    <w:rsid w:val="0082298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2298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2298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22984"/>
    <w:rPr>
      <w:rFonts w:ascii="Arial" w:hAnsi="Arial" w:cs="Arial"/>
      <w:b/>
      <w:szCs w:val="32"/>
    </w:rPr>
  </w:style>
  <w:style w:type="character" w:styleId="UnresolvedMention">
    <w:name w:val="Unresolved Mention"/>
    <w:basedOn w:val="DefaultParagraphFont"/>
    <w:uiPriority w:val="99"/>
    <w:semiHidden/>
    <w:unhideWhenUsed/>
    <w:rsid w:val="00822984"/>
    <w:rPr>
      <w:color w:val="605E5C"/>
      <w:shd w:val="clear" w:color="auto" w:fill="E1DFDD"/>
    </w:rPr>
  </w:style>
  <w:style w:type="character" w:styleId="Emphasis">
    <w:name w:val="Emphasis"/>
    <w:aliases w:val="ŠEmphasis,Italic"/>
    <w:qFormat/>
    <w:rsid w:val="00822984"/>
    <w:rPr>
      <w:i/>
      <w:iCs/>
    </w:rPr>
  </w:style>
  <w:style w:type="character" w:styleId="SubtleEmphasis">
    <w:name w:val="Subtle Emphasis"/>
    <w:basedOn w:val="DefaultParagraphFont"/>
    <w:uiPriority w:val="19"/>
    <w:semiHidden/>
    <w:qFormat/>
    <w:rsid w:val="00822984"/>
    <w:rPr>
      <w:i/>
      <w:iCs/>
      <w:color w:val="404040" w:themeColor="text1" w:themeTint="BF"/>
    </w:rPr>
  </w:style>
  <w:style w:type="paragraph" w:styleId="TOC4">
    <w:name w:val="toc 4"/>
    <w:aliases w:val="ŠTOC 4"/>
    <w:basedOn w:val="Normal"/>
    <w:next w:val="Normal"/>
    <w:autoRedefine/>
    <w:uiPriority w:val="39"/>
    <w:unhideWhenUsed/>
    <w:rsid w:val="00822984"/>
    <w:pPr>
      <w:spacing w:before="0"/>
      <w:ind w:left="488"/>
    </w:pPr>
  </w:style>
  <w:style w:type="character" w:styleId="CommentReference">
    <w:name w:val="annotation reference"/>
    <w:basedOn w:val="DefaultParagraphFont"/>
    <w:uiPriority w:val="99"/>
    <w:semiHidden/>
    <w:unhideWhenUsed/>
    <w:rsid w:val="00822984"/>
    <w:rPr>
      <w:sz w:val="16"/>
      <w:szCs w:val="16"/>
    </w:rPr>
  </w:style>
  <w:style w:type="paragraph" w:styleId="CommentText">
    <w:name w:val="annotation text"/>
    <w:basedOn w:val="Normal"/>
    <w:link w:val="CommentTextChar"/>
    <w:uiPriority w:val="99"/>
    <w:unhideWhenUsed/>
    <w:rsid w:val="009C2B6B"/>
    <w:pPr>
      <w:spacing w:line="240" w:lineRule="auto"/>
    </w:pPr>
    <w:rPr>
      <w:sz w:val="20"/>
      <w:szCs w:val="20"/>
    </w:rPr>
  </w:style>
  <w:style w:type="character" w:customStyle="1" w:styleId="CommentTextChar">
    <w:name w:val="Comment Text Char"/>
    <w:basedOn w:val="DefaultParagraphFont"/>
    <w:link w:val="CommentText"/>
    <w:uiPriority w:val="99"/>
    <w:rsid w:val="009C2B6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2298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22984"/>
    <w:rPr>
      <w:rFonts w:ascii="Arial" w:hAnsi="Arial" w:cs="Arial"/>
      <w:b/>
      <w:bCs/>
      <w:sz w:val="20"/>
      <w:szCs w:val="20"/>
    </w:rPr>
  </w:style>
  <w:style w:type="paragraph" w:styleId="ListParagraph">
    <w:name w:val="List Paragraph"/>
    <w:aliases w:val="ŠList Paragraph"/>
    <w:basedOn w:val="Normal"/>
    <w:uiPriority w:val="34"/>
    <w:unhideWhenUsed/>
    <w:qFormat/>
    <w:rsid w:val="00822984"/>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22984"/>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1B567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B5675"/>
    <w:rPr>
      <w:rFonts w:ascii="Arial" w:hAnsi="Arial" w:cs="Arial"/>
      <w:sz w:val="20"/>
      <w:szCs w:val="20"/>
    </w:rPr>
  </w:style>
  <w:style w:type="character" w:styleId="FootnoteReference">
    <w:name w:val="footnote reference"/>
    <w:basedOn w:val="DefaultParagraphFont"/>
    <w:uiPriority w:val="99"/>
    <w:semiHidden/>
    <w:unhideWhenUsed/>
    <w:rsid w:val="001B5675"/>
    <w:rPr>
      <w:vertAlign w:val="superscript"/>
    </w:rPr>
  </w:style>
  <w:style w:type="paragraph" w:customStyle="1" w:styleId="Imageattributioncaption">
    <w:name w:val="ŠImage attribution caption"/>
    <w:basedOn w:val="Normal"/>
    <w:next w:val="Normal"/>
    <w:link w:val="ImageattributioncaptionChar"/>
    <w:uiPriority w:val="15"/>
    <w:qFormat/>
    <w:rsid w:val="0082298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B5675"/>
    <w:rPr>
      <w:rFonts w:ascii="Arial" w:hAnsi="Arial" w:cs="Arial"/>
      <w:sz w:val="18"/>
      <w:szCs w:val="18"/>
    </w:rPr>
  </w:style>
  <w:style w:type="paragraph" w:customStyle="1" w:styleId="Documentname">
    <w:name w:val="ŠDocument name"/>
    <w:basedOn w:val="Normal"/>
    <w:next w:val="Normal"/>
    <w:uiPriority w:val="17"/>
    <w:qFormat/>
    <w:rsid w:val="00822984"/>
    <w:pPr>
      <w:pBdr>
        <w:bottom w:val="single" w:sz="8" w:space="10" w:color="D0CECE" w:themeColor="background2" w:themeShade="E6"/>
      </w:pBdr>
      <w:spacing w:before="0" w:after="240" w:line="276" w:lineRule="auto"/>
      <w:jc w:val="right"/>
    </w:pPr>
    <w:rPr>
      <w:bCs/>
      <w:sz w:val="18"/>
      <w:szCs w:val="18"/>
    </w:rPr>
  </w:style>
  <w:style w:type="paragraph" w:styleId="ListBullet3">
    <w:name w:val="List Bullet 3"/>
    <w:aliases w:val="ŠList Bullet 3"/>
    <w:basedOn w:val="Normal"/>
    <w:uiPriority w:val="10"/>
    <w:rsid w:val="00822984"/>
    <w:pPr>
      <w:numPr>
        <w:numId w:val="25"/>
      </w:numPr>
    </w:pPr>
  </w:style>
  <w:style w:type="paragraph" w:styleId="ListNumber3">
    <w:name w:val="List Number 3"/>
    <w:aliases w:val="ŠList Number 3"/>
    <w:basedOn w:val="ListBullet3"/>
    <w:uiPriority w:val="8"/>
    <w:rsid w:val="00822984"/>
    <w:pPr>
      <w:numPr>
        <w:ilvl w:val="2"/>
        <w:numId w:val="28"/>
      </w:numPr>
    </w:pPr>
  </w:style>
  <w:style w:type="character" w:styleId="PlaceholderText">
    <w:name w:val="Placeholder Text"/>
    <w:basedOn w:val="DefaultParagraphFont"/>
    <w:uiPriority w:val="99"/>
    <w:semiHidden/>
    <w:rsid w:val="00822984"/>
    <w:rPr>
      <w:color w:val="808080"/>
    </w:rPr>
  </w:style>
  <w:style w:type="character" w:customStyle="1" w:styleId="BoldItalic">
    <w:name w:val="ŠBold Italic"/>
    <w:basedOn w:val="DefaultParagraphFont"/>
    <w:uiPriority w:val="1"/>
    <w:qFormat/>
    <w:rsid w:val="00822984"/>
    <w:rPr>
      <w:b/>
      <w:i/>
      <w:iCs/>
    </w:rPr>
  </w:style>
  <w:style w:type="paragraph" w:customStyle="1" w:styleId="FeatureBox3">
    <w:name w:val="ŠFeature Box 3"/>
    <w:basedOn w:val="Normal"/>
    <w:next w:val="Normal"/>
    <w:uiPriority w:val="13"/>
    <w:qFormat/>
    <w:rsid w:val="008229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2298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22984"/>
    <w:pPr>
      <w:keepNext/>
      <w:ind w:left="567" w:right="57"/>
    </w:pPr>
    <w:rPr>
      <w:szCs w:val="22"/>
    </w:rPr>
  </w:style>
  <w:style w:type="paragraph" w:customStyle="1" w:styleId="Subtitle0">
    <w:name w:val="ŠSubtitle"/>
    <w:basedOn w:val="Normal"/>
    <w:link w:val="SubtitleChar0"/>
    <w:uiPriority w:val="2"/>
    <w:qFormat/>
    <w:rsid w:val="00822984"/>
    <w:pPr>
      <w:spacing w:before="360"/>
    </w:pPr>
    <w:rPr>
      <w:color w:val="002664"/>
      <w:sz w:val="44"/>
      <w:szCs w:val="48"/>
    </w:rPr>
  </w:style>
  <w:style w:type="character" w:customStyle="1" w:styleId="SubtitleChar0">
    <w:name w:val="ŠSubtitle Char"/>
    <w:basedOn w:val="DefaultParagraphFont"/>
    <w:link w:val="Subtitle0"/>
    <w:uiPriority w:val="2"/>
    <w:rsid w:val="0082298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07521">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383942242">
      <w:bodyDiv w:val="1"/>
      <w:marLeft w:val="0"/>
      <w:marRight w:val="0"/>
      <w:marTop w:val="0"/>
      <w:marBottom w:val="0"/>
      <w:divBdr>
        <w:top w:val="none" w:sz="0" w:space="0" w:color="auto"/>
        <w:left w:val="none" w:sz="0" w:space="0" w:color="auto"/>
        <w:bottom w:val="none" w:sz="0" w:space="0" w:color="auto"/>
        <w:right w:val="none" w:sz="0" w:space="0" w:color="auto"/>
      </w:divBdr>
    </w:div>
    <w:div w:id="497698844">
      <w:bodyDiv w:val="1"/>
      <w:marLeft w:val="0"/>
      <w:marRight w:val="0"/>
      <w:marTop w:val="0"/>
      <w:marBottom w:val="0"/>
      <w:divBdr>
        <w:top w:val="none" w:sz="0" w:space="0" w:color="auto"/>
        <w:left w:val="none" w:sz="0" w:space="0" w:color="auto"/>
        <w:bottom w:val="none" w:sz="0" w:space="0" w:color="auto"/>
        <w:right w:val="none" w:sz="0" w:space="0" w:color="auto"/>
      </w:divBdr>
    </w:div>
    <w:div w:id="753550518">
      <w:bodyDiv w:val="1"/>
      <w:marLeft w:val="0"/>
      <w:marRight w:val="0"/>
      <w:marTop w:val="0"/>
      <w:marBottom w:val="0"/>
      <w:divBdr>
        <w:top w:val="none" w:sz="0" w:space="0" w:color="auto"/>
        <w:left w:val="none" w:sz="0" w:space="0" w:color="auto"/>
        <w:bottom w:val="none" w:sz="0" w:space="0" w:color="auto"/>
        <w:right w:val="none" w:sz="0" w:space="0" w:color="auto"/>
      </w:divBdr>
    </w:div>
    <w:div w:id="771246409">
      <w:bodyDiv w:val="1"/>
      <w:marLeft w:val="0"/>
      <w:marRight w:val="0"/>
      <w:marTop w:val="0"/>
      <w:marBottom w:val="0"/>
      <w:divBdr>
        <w:top w:val="none" w:sz="0" w:space="0" w:color="auto"/>
        <w:left w:val="none" w:sz="0" w:space="0" w:color="auto"/>
        <w:bottom w:val="none" w:sz="0" w:space="0" w:color="auto"/>
        <w:right w:val="none" w:sz="0" w:space="0" w:color="auto"/>
      </w:divBdr>
    </w:div>
    <w:div w:id="898397717">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973289349">
      <w:bodyDiv w:val="1"/>
      <w:marLeft w:val="0"/>
      <w:marRight w:val="0"/>
      <w:marTop w:val="0"/>
      <w:marBottom w:val="0"/>
      <w:divBdr>
        <w:top w:val="none" w:sz="0" w:space="0" w:color="auto"/>
        <w:left w:val="none" w:sz="0" w:space="0" w:color="auto"/>
        <w:bottom w:val="none" w:sz="0" w:space="0" w:color="auto"/>
        <w:right w:val="none" w:sz="0" w:space="0" w:color="auto"/>
      </w:divBdr>
    </w:div>
    <w:div w:id="1216314064">
      <w:bodyDiv w:val="1"/>
      <w:marLeft w:val="0"/>
      <w:marRight w:val="0"/>
      <w:marTop w:val="0"/>
      <w:marBottom w:val="0"/>
      <w:divBdr>
        <w:top w:val="none" w:sz="0" w:space="0" w:color="auto"/>
        <w:left w:val="none" w:sz="0" w:space="0" w:color="auto"/>
        <w:bottom w:val="none" w:sz="0" w:space="0" w:color="auto"/>
        <w:right w:val="none" w:sz="0" w:space="0" w:color="auto"/>
      </w:divBdr>
    </w:div>
    <w:div w:id="1265503657">
      <w:bodyDiv w:val="1"/>
      <w:marLeft w:val="0"/>
      <w:marRight w:val="0"/>
      <w:marTop w:val="0"/>
      <w:marBottom w:val="0"/>
      <w:divBdr>
        <w:top w:val="none" w:sz="0" w:space="0" w:color="auto"/>
        <w:left w:val="none" w:sz="0" w:space="0" w:color="auto"/>
        <w:bottom w:val="none" w:sz="0" w:space="0" w:color="auto"/>
        <w:right w:val="none" w:sz="0" w:space="0" w:color="auto"/>
      </w:divBdr>
    </w:div>
    <w:div w:id="1554585939">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716923342">
      <w:bodyDiv w:val="1"/>
      <w:marLeft w:val="0"/>
      <w:marRight w:val="0"/>
      <w:marTop w:val="0"/>
      <w:marBottom w:val="0"/>
      <w:divBdr>
        <w:top w:val="none" w:sz="0" w:space="0" w:color="auto"/>
        <w:left w:val="none" w:sz="0" w:space="0" w:color="auto"/>
        <w:bottom w:val="none" w:sz="0" w:space="0" w:color="auto"/>
        <w:right w:val="none" w:sz="0" w:space="0" w:color="auto"/>
      </w:divBdr>
    </w:div>
    <w:div w:id="1740402035">
      <w:bodyDiv w:val="1"/>
      <w:marLeft w:val="0"/>
      <w:marRight w:val="0"/>
      <w:marTop w:val="0"/>
      <w:marBottom w:val="0"/>
      <w:divBdr>
        <w:top w:val="none" w:sz="0" w:space="0" w:color="auto"/>
        <w:left w:val="none" w:sz="0" w:space="0" w:color="auto"/>
        <w:bottom w:val="none" w:sz="0" w:space="0" w:color="auto"/>
        <w:right w:val="none" w:sz="0" w:space="0" w:color="auto"/>
      </w:divBdr>
    </w:div>
    <w:div w:id="1743023596">
      <w:bodyDiv w:val="1"/>
      <w:marLeft w:val="0"/>
      <w:marRight w:val="0"/>
      <w:marTop w:val="0"/>
      <w:marBottom w:val="0"/>
      <w:divBdr>
        <w:top w:val="none" w:sz="0" w:space="0" w:color="auto"/>
        <w:left w:val="none" w:sz="0" w:space="0" w:color="auto"/>
        <w:bottom w:val="none" w:sz="0" w:space="0" w:color="auto"/>
        <w:right w:val="none" w:sz="0" w:space="0" w:color="auto"/>
      </w:divBdr>
    </w:div>
    <w:div w:id="1923484394">
      <w:bodyDiv w:val="1"/>
      <w:marLeft w:val="0"/>
      <w:marRight w:val="0"/>
      <w:marTop w:val="0"/>
      <w:marBottom w:val="0"/>
      <w:divBdr>
        <w:top w:val="none" w:sz="0" w:space="0" w:color="auto"/>
        <w:left w:val="none" w:sz="0" w:space="0" w:color="auto"/>
        <w:bottom w:val="none" w:sz="0" w:space="0" w:color="auto"/>
        <w:right w:val="none" w:sz="0" w:space="0" w:color="auto"/>
      </w:divBdr>
    </w:div>
    <w:div w:id="208459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auslan-k-10-2023/overview" TargetMode="External"/><Relationship Id="rId18" Type="http://schemas.openxmlformats.org/officeDocument/2006/relationships/hyperlink" Target="https://www.nsw.gov.au/education-and-training/nesa/registration-and-compliance/government-schools/registration-process" TargetMode="External"/><Relationship Id="rId26" Type="http://schemas.openxmlformats.org/officeDocument/2006/relationships/hyperlink" Target="mailto:languagesnsw@det.nsw.edu.au" TargetMode="External"/><Relationship Id="rId39" Type="http://schemas.openxmlformats.org/officeDocument/2006/relationships/hyperlink" Target="https://educationstandards.nsw.edu.au/wps/portal/nesa/teacher-accreditation/meeting-requirements/the-standards/proficient-teacher" TargetMode="External"/><Relationship Id="rId21" Type="http://schemas.openxmlformats.org/officeDocument/2006/relationships/hyperlink" Target="https://www.artsaccess.com.au/resource/universal-access-symbols/" TargetMode="External"/><Relationship Id="rId34" Type="http://schemas.openxmlformats.org/officeDocument/2006/relationships/hyperlink" Target="https://curriculum.nsw.edu.au" TargetMode="External"/><Relationship Id="rId42" Type="http://schemas.openxmlformats.org/officeDocument/2006/relationships/footer" Target="footer1.xm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educationstandards.nsw.edu.au/wps/portal/nesa/teacher-accreditation/meeting-requirements/the-standards/proficient-teacher" TargetMode="External"/><Relationship Id="rId11" Type="http://schemas.openxmlformats.org/officeDocument/2006/relationships/hyperlink" Target="https://educationstandards.nsw.edu.au/wps/portal/nesa/k-10/diversity-in-learning/special-education/life-skills" TargetMode="External"/><Relationship Id="rId24" Type="http://schemas.openxmlformats.org/officeDocument/2006/relationships/hyperlink" Target="https://curriculum.nsw.edu.au/learning-areas/languages/auslan-k-10-2023/overview"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k-10/understanding-the-curriculum/programming/advice-on-unit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urriculum.nsw.edu.au/learning-areas/languages/auslan-k-10-2023/overview" TargetMode="External"/><Relationship Id="rId23" Type="http://schemas.openxmlformats.org/officeDocument/2006/relationships/hyperlink" Target="https://deafaustralia.org.au/we-have-a-new-deaf-flag/" TargetMode="External"/><Relationship Id="rId28" Type="http://schemas.openxmlformats.org/officeDocument/2006/relationships/hyperlink" Target="https://education.nsw.gov.au/about-us/strategies-and-reports/school-excellence-and-accountability/school-excellence/about-sef" TargetMode="External"/><Relationship Id="rId36" Type="http://schemas.openxmlformats.org/officeDocument/2006/relationships/hyperlink" Target="https://educationstandards.nsw.edu.au/wps/portal/nesa/k-10/understanding-the-curriculum/programming/advice-on-scope-and-sequences" TargetMode="External"/><Relationship Id="rId49" Type="http://schemas.openxmlformats.org/officeDocument/2006/relationships/footer" Target="footer4.xml"/><Relationship Id="rId10" Type="http://schemas.openxmlformats.org/officeDocument/2006/relationships/hyperlink" Target="https://educationstandards.nsw.edu.au/wps/portal/nesa/11-12/Diversity-in-learning/stage-6-special-education/collaborative-curriculum-planning" TargetMode="External"/><Relationship Id="rId19" Type="http://schemas.openxmlformats.org/officeDocument/2006/relationships/hyperlink" Target="https://education.nsw.gov.au/policy-library/policies/pd-2005-0290" TargetMode="External"/><Relationship Id="rId31"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k-10/diversity-in-learning/special-education/adjustments" TargetMode="External"/><Relationship Id="rId14" Type="http://schemas.openxmlformats.org/officeDocument/2006/relationships/image" Target="media/image1.png"/><Relationship Id="rId22" Type="http://schemas.openxmlformats.org/officeDocument/2006/relationships/hyperlink" Target="https://www.deafnessforum.org.au/resources/international-deafness-symbol/" TargetMode="External"/><Relationship Id="rId27" Type="http://schemas.openxmlformats.org/officeDocument/2006/relationships/hyperlink" Target="https://education.nsw.gov.au/policy-library/policies/pd-2005-0290" TargetMode="External"/><Relationship Id="rId30" Type="http://schemas.openxmlformats.org/officeDocument/2006/relationships/hyperlink" Target="https://education.nsw.gov.au/teaching-and-learning/curriculum/languages" TargetMode="External"/><Relationship Id="rId35" Type="http://schemas.openxmlformats.org/officeDocument/2006/relationships/hyperlink" Target="https://curriculum.nsw.edu.au/learning-areas/languages/auslan-k-10-2023/overview" TargetMode="External"/><Relationship Id="rId43" Type="http://schemas.openxmlformats.org/officeDocument/2006/relationships/footer" Target="footer2.xml"/><Relationship Id="rId48" Type="http://schemas.openxmlformats.org/officeDocument/2006/relationships/header" Target="header4.xml"/><Relationship Id="rId8" Type="http://schemas.openxmlformats.org/officeDocument/2006/relationships/hyperlink" Target="https://aus01.safelinks.protection.outlook.com/?url=https%3A%2F%2Feducation.nsw.gov.au%2Fteaching-and-learning%2Fcurriculum%2Flanguages%2Fplanning-programming-and-assessing-languages-7-10%2Fauslan&amp;data=05%7C02%7Ccaitlin.gomez%40det.nsw.edu.au%7Cc93251fbe212441c483c08dde6937903%7C05a0e69a418a47c19c259387261bf991%7C0%7C0%7C638920243274136468%7CUnknown%7CTWFpbGZsb3d8eyJFbXB0eU1hcGkiOnRydWUsIlYiOiIwLjAuMDAwMCIsIlAiOiJXaW4zMiIsIkFOIjoiTWFpbCIsIldUIjoyfQ%3D%3D%7C0%7C%7C%7C&amp;sdata=17zpq7Yu887ec%2B9qYxnULv%2FThDufd4AuZtE055f8H8s%3D&amp;reserved=0"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urriculum.nsw.edu.au/learning-areas/languages/auslan-k-10-2023/overview" TargetMode="External"/><Relationship Id="rId17" Type="http://schemas.openxmlformats.org/officeDocument/2006/relationships/hyperlink" Target="https://curriculum.nsw.edu.au/learning-areas/languages/auslan-k-10-2023/overview" TargetMode="External"/><Relationship Id="rId25" Type="http://schemas.openxmlformats.org/officeDocument/2006/relationships/hyperlink" Target="https://forms.office.com/Pages/ResponsePage.aspx?id=muagBYpBwUecJZOHJhv5kZMdrGocypRGniv8OW2Aj0VUM1NCN0I1WTgxNDRQT1NOOFFONTU0QzBNVS4u"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k-10/diversity-in-learning/special-education/life-skills" TargetMode="External"/><Relationship Id="rId46" Type="http://schemas.openxmlformats.org/officeDocument/2006/relationships/hyperlink" Target="https://creativecommons.org/licenses/by/4.0/" TargetMode="External"/><Relationship Id="rId20" Type="http://schemas.openxmlformats.org/officeDocument/2006/relationships/image" Target="media/image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B162C957-F9E3-4FCC-9081-7540F3C9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29</Pages>
  <Words>5011</Words>
  <Characters>28234</Characters>
  <Application>Microsoft Office Word</Application>
  <DocSecurity>0</DocSecurity>
  <Lines>829</Lines>
  <Paragraphs>321</Paragraphs>
  <ScaleCrop>false</ScaleCrop>
  <HeadingPairs>
    <vt:vector size="2" baseType="variant">
      <vt:variant>
        <vt:lpstr>Title</vt:lpstr>
      </vt:variant>
      <vt:variant>
        <vt:i4>1</vt:i4>
      </vt:variant>
    </vt:vector>
  </HeadingPairs>
  <TitlesOfParts>
    <vt:vector size="1" baseType="lpstr">
      <vt:lpstr>Programming guidelines – Modern Languages K–10 Syllabus</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guidelines – Auslan K–10</dc:title>
  <dc:subject/>
  <dc:creator>NSW Department of Education</dc:creator>
  <cp:keywords/>
  <dc:description/>
  <dcterms:created xsi:type="dcterms:W3CDTF">2025-08-27T05:09:00Z</dcterms:created>
  <dcterms:modified xsi:type="dcterms:W3CDTF">2025-10-15T22:45:00Z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2024-03-19T00:42:56Z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9f1a1993-6d6c-4b8b-965a-5d7ba6d8ba21</vt:lpwstr>
  </property>
  <property fmtid="{D5CDD505-2E9C-101B-9397-08002B2CF9AE}" pid="8" name="MSIP_Label_b603dfd7-d93a-4381-a340-2995d8282205_ContentBits">
    <vt:lpwstr>0</vt:lpwstr>
  </property>
  <property fmtid="{D5CDD505-2E9C-101B-9397-08002B2CF9AE}" pid="9" name="GrammarlyDocumentId">
    <vt:lpwstr>3d8144f6-2f65-4652-bb4d-3a2bd9ae295f</vt:lpwstr>
  </property>
</Properties>
</file>