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4EA9C5" w14:textId="7508FD1A" w:rsidR="00B53FCE" w:rsidRDefault="00DA6E02" w:rsidP="00684CDB">
      <w:pPr>
        <w:pStyle w:val="Title"/>
      </w:pPr>
      <w:r>
        <w:t xml:space="preserve">Business </w:t>
      </w:r>
      <w:r w:rsidR="00AA24F0">
        <w:t>s</w:t>
      </w:r>
      <w:r>
        <w:t>tudies Year 12</w:t>
      </w:r>
      <w:r w:rsidR="00F46EA2" w:rsidRPr="00F46EA2">
        <w:t xml:space="preserve"> </w:t>
      </w:r>
      <w:r w:rsidR="00367F27">
        <w:t xml:space="preserve">– </w:t>
      </w:r>
      <w:r w:rsidR="00ED0929">
        <w:t>s</w:t>
      </w:r>
      <w:r w:rsidR="00962DCD" w:rsidRPr="00962DCD">
        <w:t>ample scope and sequence</w:t>
      </w:r>
    </w:p>
    <w:p w14:paraId="45D3DE2E" w14:textId="77777777" w:rsidR="00BC2871" w:rsidRPr="00E1389A" w:rsidRDefault="00525C00" w:rsidP="00525C00">
      <w:pPr>
        <w:pStyle w:val="FeatureBox"/>
      </w:pPr>
      <w:r>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b w:val="0"/>
          <w:noProof/>
          <w:sz w:val="22"/>
          <w:szCs w:val="22"/>
        </w:rPr>
      </w:sdtEndPr>
      <w:sdtContent>
        <w:p w14:paraId="6BFF6EF6" w14:textId="77777777" w:rsidR="00953037" w:rsidRDefault="00953037" w:rsidP="00F44D5C">
          <w:pPr>
            <w:pStyle w:val="TOCHeading"/>
            <w:tabs>
              <w:tab w:val="left" w:pos="11565"/>
            </w:tabs>
          </w:pPr>
          <w:r>
            <w:t>Contents</w:t>
          </w:r>
        </w:p>
        <w:p w14:paraId="58B26F0D" w14:textId="1D4D675E" w:rsidR="002E2CFF" w:rsidRDefault="00603A3A">
          <w:pPr>
            <w:pStyle w:val="TOC1"/>
            <w:rPr>
              <w:rFonts w:asciiTheme="minorHAnsi" w:eastAsia="Batang" w:hAnsiTheme="minorHAnsi" w:cstheme="minorBidi"/>
              <w:b w:val="0"/>
              <w:kern w:val="2"/>
              <w:sz w:val="24"/>
              <w:lang w:eastAsia="ko-KR"/>
              <w14:ligatures w14:val="standardContextual"/>
            </w:rPr>
          </w:pPr>
          <w:r>
            <w:rPr>
              <w:b w:val="0"/>
              <w:color w:val="2B579A"/>
              <w:shd w:val="clear" w:color="auto" w:fill="E6E6E6"/>
            </w:rPr>
            <w:fldChar w:fldCharType="begin"/>
          </w:r>
          <w:r>
            <w:rPr>
              <w:b w:val="0"/>
            </w:rPr>
            <w:instrText xml:space="preserve"> TOC \o "1-3" \h \z \u </w:instrText>
          </w:r>
          <w:r>
            <w:rPr>
              <w:b w:val="0"/>
              <w:color w:val="2B579A"/>
              <w:shd w:val="clear" w:color="auto" w:fill="E6E6E6"/>
            </w:rPr>
            <w:fldChar w:fldCharType="separate"/>
          </w:r>
          <w:hyperlink w:anchor="_Toc181972235" w:history="1">
            <w:r w:rsidR="002E2CFF" w:rsidRPr="00A57579">
              <w:rPr>
                <w:rStyle w:val="Hyperlink"/>
              </w:rPr>
              <w:t>Overview</w:t>
            </w:r>
            <w:r w:rsidR="002E2CFF">
              <w:rPr>
                <w:webHidden/>
              </w:rPr>
              <w:tab/>
            </w:r>
            <w:r w:rsidR="002E2CFF">
              <w:rPr>
                <w:webHidden/>
              </w:rPr>
              <w:fldChar w:fldCharType="begin"/>
            </w:r>
            <w:r w:rsidR="002E2CFF">
              <w:rPr>
                <w:webHidden/>
              </w:rPr>
              <w:instrText xml:space="preserve"> PAGEREF _Toc181972235 \h </w:instrText>
            </w:r>
            <w:r w:rsidR="002E2CFF">
              <w:rPr>
                <w:webHidden/>
              </w:rPr>
            </w:r>
            <w:r w:rsidR="002E2CFF">
              <w:rPr>
                <w:webHidden/>
              </w:rPr>
              <w:fldChar w:fldCharType="separate"/>
            </w:r>
            <w:r w:rsidR="002E2CFF">
              <w:rPr>
                <w:webHidden/>
              </w:rPr>
              <w:t>2</w:t>
            </w:r>
            <w:r w:rsidR="002E2CFF">
              <w:rPr>
                <w:webHidden/>
              </w:rPr>
              <w:fldChar w:fldCharType="end"/>
            </w:r>
          </w:hyperlink>
        </w:p>
        <w:p w14:paraId="505B3B36" w14:textId="671F00D7" w:rsidR="002E2CFF" w:rsidRDefault="002E2CFF">
          <w:pPr>
            <w:pStyle w:val="TOC2"/>
            <w:rPr>
              <w:rFonts w:asciiTheme="minorHAnsi" w:eastAsia="Batang" w:hAnsiTheme="minorHAnsi" w:cstheme="minorBidi"/>
              <w:kern w:val="2"/>
              <w:sz w:val="24"/>
              <w:lang w:eastAsia="ko-KR"/>
              <w14:ligatures w14:val="standardContextual"/>
            </w:rPr>
          </w:pPr>
          <w:hyperlink w:anchor="_Toc181972236" w:history="1">
            <w:r w:rsidRPr="00A57579">
              <w:rPr>
                <w:rStyle w:val="Hyperlink"/>
              </w:rPr>
              <w:t>Outcomes</w:t>
            </w:r>
            <w:r>
              <w:rPr>
                <w:webHidden/>
              </w:rPr>
              <w:tab/>
            </w:r>
            <w:r>
              <w:rPr>
                <w:webHidden/>
              </w:rPr>
              <w:fldChar w:fldCharType="begin"/>
            </w:r>
            <w:r>
              <w:rPr>
                <w:webHidden/>
              </w:rPr>
              <w:instrText xml:space="preserve"> PAGEREF _Toc181972236 \h </w:instrText>
            </w:r>
            <w:r>
              <w:rPr>
                <w:webHidden/>
              </w:rPr>
            </w:r>
            <w:r>
              <w:rPr>
                <w:webHidden/>
              </w:rPr>
              <w:fldChar w:fldCharType="separate"/>
            </w:r>
            <w:r>
              <w:rPr>
                <w:webHidden/>
              </w:rPr>
              <w:t>3</w:t>
            </w:r>
            <w:r>
              <w:rPr>
                <w:webHidden/>
              </w:rPr>
              <w:fldChar w:fldCharType="end"/>
            </w:r>
          </w:hyperlink>
        </w:p>
        <w:p w14:paraId="56FB5943" w14:textId="16546E73" w:rsidR="002E2CFF" w:rsidRDefault="002E2CFF">
          <w:pPr>
            <w:pStyle w:val="TOC1"/>
            <w:rPr>
              <w:rFonts w:asciiTheme="minorHAnsi" w:eastAsia="Batang" w:hAnsiTheme="minorHAnsi" w:cstheme="minorBidi"/>
              <w:b w:val="0"/>
              <w:kern w:val="2"/>
              <w:sz w:val="24"/>
              <w:lang w:eastAsia="ko-KR"/>
              <w14:ligatures w14:val="standardContextual"/>
            </w:rPr>
          </w:pPr>
          <w:hyperlink w:anchor="_Toc181972237" w:history="1">
            <w:r w:rsidRPr="00A57579">
              <w:rPr>
                <w:rStyle w:val="Hyperlink"/>
              </w:rPr>
              <w:t>Business studies Year 12 – scope and sequence</w:t>
            </w:r>
            <w:r>
              <w:rPr>
                <w:webHidden/>
              </w:rPr>
              <w:tab/>
            </w:r>
            <w:r>
              <w:rPr>
                <w:webHidden/>
              </w:rPr>
              <w:fldChar w:fldCharType="begin"/>
            </w:r>
            <w:r>
              <w:rPr>
                <w:webHidden/>
              </w:rPr>
              <w:instrText xml:space="preserve"> PAGEREF _Toc181972237 \h </w:instrText>
            </w:r>
            <w:r>
              <w:rPr>
                <w:webHidden/>
              </w:rPr>
            </w:r>
            <w:r>
              <w:rPr>
                <w:webHidden/>
              </w:rPr>
              <w:fldChar w:fldCharType="separate"/>
            </w:r>
            <w:r>
              <w:rPr>
                <w:webHidden/>
              </w:rPr>
              <w:t>4</w:t>
            </w:r>
            <w:r>
              <w:rPr>
                <w:webHidden/>
              </w:rPr>
              <w:fldChar w:fldCharType="end"/>
            </w:r>
          </w:hyperlink>
        </w:p>
        <w:p w14:paraId="039C4698" w14:textId="40F00FAF" w:rsidR="002E2CFF" w:rsidRDefault="002E2CFF">
          <w:pPr>
            <w:pStyle w:val="TOC1"/>
            <w:rPr>
              <w:rFonts w:asciiTheme="minorHAnsi" w:eastAsia="Batang" w:hAnsiTheme="minorHAnsi" w:cstheme="minorBidi"/>
              <w:b w:val="0"/>
              <w:kern w:val="2"/>
              <w:sz w:val="24"/>
              <w:lang w:eastAsia="ko-KR"/>
              <w14:ligatures w14:val="standardContextual"/>
            </w:rPr>
          </w:pPr>
          <w:hyperlink w:anchor="_Toc181972238" w:history="1">
            <w:r w:rsidRPr="00A57579">
              <w:rPr>
                <w:rStyle w:val="Hyperlink"/>
              </w:rPr>
              <w:t>References</w:t>
            </w:r>
            <w:r>
              <w:rPr>
                <w:webHidden/>
              </w:rPr>
              <w:tab/>
            </w:r>
            <w:r>
              <w:rPr>
                <w:webHidden/>
              </w:rPr>
              <w:fldChar w:fldCharType="begin"/>
            </w:r>
            <w:r>
              <w:rPr>
                <w:webHidden/>
              </w:rPr>
              <w:instrText xml:space="preserve"> PAGEREF _Toc181972238 \h </w:instrText>
            </w:r>
            <w:r>
              <w:rPr>
                <w:webHidden/>
              </w:rPr>
            </w:r>
            <w:r>
              <w:rPr>
                <w:webHidden/>
              </w:rPr>
              <w:fldChar w:fldCharType="separate"/>
            </w:r>
            <w:r>
              <w:rPr>
                <w:webHidden/>
              </w:rPr>
              <w:t>6</w:t>
            </w:r>
            <w:r>
              <w:rPr>
                <w:webHidden/>
              </w:rPr>
              <w:fldChar w:fldCharType="end"/>
            </w:r>
          </w:hyperlink>
        </w:p>
        <w:p w14:paraId="3F61C669" w14:textId="1D4CF43C" w:rsidR="00953037" w:rsidRDefault="00603A3A" w:rsidP="00247C1F">
          <w:pPr>
            <w:rPr>
              <w:b/>
              <w:bCs/>
              <w:noProof/>
            </w:rPr>
          </w:pPr>
          <w:r>
            <w:rPr>
              <w:b/>
              <w:noProof/>
              <w:color w:val="2B579A"/>
              <w:shd w:val="clear" w:color="auto" w:fill="E6E6E6"/>
            </w:rPr>
            <w:fldChar w:fldCharType="end"/>
          </w:r>
        </w:p>
      </w:sdtContent>
    </w:sdt>
    <w:p w14:paraId="25057AFE" w14:textId="30A96C84" w:rsidR="00953037" w:rsidRDefault="00953037" w:rsidP="00292D2D">
      <w:pPr>
        <w:pStyle w:val="FeatureBox"/>
      </w:pPr>
      <w:r>
        <w:br w:type="page"/>
      </w:r>
    </w:p>
    <w:p w14:paraId="5E4C3BBC" w14:textId="77777777" w:rsidR="00962DCD" w:rsidRDefault="00A3324E" w:rsidP="00603A3A">
      <w:pPr>
        <w:pStyle w:val="Heading1"/>
      </w:pPr>
      <w:bookmarkStart w:id="0" w:name="_Toc181972235"/>
      <w:r>
        <w:lastRenderedPageBreak/>
        <w:t>Overview</w:t>
      </w:r>
      <w:bookmarkEnd w:id="0"/>
    </w:p>
    <w:p w14:paraId="2D9C96DB" w14:textId="77777777"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syllabuses and credentialing requirements.</w:t>
      </w:r>
      <w:r w:rsidR="0000514F">
        <w:t xml:space="preserve"> </w:t>
      </w:r>
      <w:r w:rsidRPr="00B25D14">
        <w:t>Scope and sequences form part of the ongoing documentation or evidence schools maintain to comply with the department’s policy, policy standards and registration requirements.</w:t>
      </w:r>
    </w:p>
    <w:p w14:paraId="4116B915" w14:textId="13C01CF0" w:rsidR="00DA6E02"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p>
    <w:p w14:paraId="4C22CFB2" w14:textId="77777777" w:rsidR="00DA6E02" w:rsidRDefault="00DA6E02">
      <w:pPr>
        <w:suppressAutoHyphens w:val="0"/>
        <w:spacing w:before="0" w:after="160" w:line="259" w:lineRule="auto"/>
      </w:pPr>
      <w:r>
        <w:br w:type="page"/>
      </w:r>
    </w:p>
    <w:p w14:paraId="2D65D8D9" w14:textId="77777777" w:rsidR="00DA6E02" w:rsidRDefault="00DA6E02" w:rsidP="00C10041">
      <w:pPr>
        <w:pStyle w:val="Heading1"/>
      </w:pPr>
      <w:bookmarkStart w:id="1" w:name="_Toc181972236"/>
      <w:r>
        <w:t>Outcomes</w:t>
      </w:r>
      <w:bookmarkEnd w:id="1"/>
    </w:p>
    <w:p w14:paraId="7C717AD7" w14:textId="33912FE6" w:rsidR="00B72E4A" w:rsidRPr="00B72E4A" w:rsidRDefault="00B72E4A" w:rsidP="00C10041">
      <w:r>
        <w:t>The student:</w:t>
      </w:r>
    </w:p>
    <w:p w14:paraId="373CD03A" w14:textId="21EB3554" w:rsidR="00DA6E02" w:rsidRPr="007D66B2" w:rsidRDefault="00DA6E02" w:rsidP="00C10041">
      <w:pPr>
        <w:pStyle w:val="ListBullet"/>
      </w:pPr>
      <w:r w:rsidRPr="007D66B2">
        <w:rPr>
          <w:b/>
          <w:bCs/>
        </w:rPr>
        <w:t>H1</w:t>
      </w:r>
      <w:r w:rsidR="00B72E4A">
        <w:t xml:space="preserve"> </w:t>
      </w:r>
      <w:r w:rsidRPr="007D66B2">
        <w:t>critically analyses the role of</w:t>
      </w:r>
      <w:r w:rsidR="00B72E4A">
        <w:t xml:space="preserve"> </w:t>
      </w:r>
      <w:r w:rsidRPr="007D66B2">
        <w:t>business in Australia and globally</w:t>
      </w:r>
    </w:p>
    <w:p w14:paraId="330D2148" w14:textId="205CE5BA" w:rsidR="00DA6E02" w:rsidRPr="007D66B2" w:rsidRDefault="00DA6E02" w:rsidP="00C10041">
      <w:pPr>
        <w:pStyle w:val="ListBullet"/>
      </w:pPr>
      <w:r w:rsidRPr="007D66B2">
        <w:rPr>
          <w:b/>
          <w:bCs/>
        </w:rPr>
        <w:t>H2</w:t>
      </w:r>
      <w:r w:rsidR="00B72E4A">
        <w:t xml:space="preserve"> </w:t>
      </w:r>
      <w:r w:rsidRPr="007D66B2">
        <w:t>evaluates management strategies in response to changes in internal and external influences</w:t>
      </w:r>
    </w:p>
    <w:p w14:paraId="19C28354" w14:textId="26E5CDB7" w:rsidR="00DA6E02" w:rsidRPr="007D66B2" w:rsidRDefault="00DA6E02" w:rsidP="00C10041">
      <w:pPr>
        <w:pStyle w:val="ListBullet"/>
      </w:pPr>
      <w:r w:rsidRPr="007D66B2">
        <w:rPr>
          <w:b/>
          <w:bCs/>
        </w:rPr>
        <w:t>H3</w:t>
      </w:r>
      <w:r w:rsidR="00B72E4A">
        <w:t xml:space="preserve"> </w:t>
      </w:r>
      <w:r w:rsidRPr="007D66B2">
        <w:t>discusses the social and ethical responsibilities of management</w:t>
      </w:r>
    </w:p>
    <w:p w14:paraId="5634DB85" w14:textId="5911A159" w:rsidR="00DA6E02" w:rsidRPr="007D66B2" w:rsidRDefault="00DA6E02" w:rsidP="00C10041">
      <w:pPr>
        <w:pStyle w:val="ListBullet"/>
      </w:pPr>
      <w:r w:rsidRPr="007D66B2">
        <w:rPr>
          <w:b/>
          <w:bCs/>
        </w:rPr>
        <w:t>H4</w:t>
      </w:r>
      <w:r w:rsidR="00B72E4A">
        <w:t xml:space="preserve"> </w:t>
      </w:r>
      <w:r w:rsidRPr="007D66B2">
        <w:t>analyses business functions and processes in large and global businesses</w:t>
      </w:r>
    </w:p>
    <w:p w14:paraId="44D66B63" w14:textId="1467B232" w:rsidR="00DA6E02" w:rsidRPr="007D66B2" w:rsidRDefault="00DA6E02" w:rsidP="00C10041">
      <w:pPr>
        <w:pStyle w:val="ListBullet"/>
      </w:pPr>
      <w:r w:rsidRPr="007D66B2">
        <w:rPr>
          <w:b/>
          <w:bCs/>
        </w:rPr>
        <w:t>H5</w:t>
      </w:r>
      <w:r w:rsidR="00B72E4A">
        <w:t xml:space="preserve"> </w:t>
      </w:r>
      <w:r w:rsidRPr="007D66B2">
        <w:t>explains management strategies and their impact on</w:t>
      </w:r>
      <w:r w:rsidR="00B72E4A">
        <w:t xml:space="preserve"> </w:t>
      </w:r>
      <w:r w:rsidRPr="007D66B2">
        <w:t>businesses</w:t>
      </w:r>
    </w:p>
    <w:p w14:paraId="70E28848" w14:textId="692BD9FD" w:rsidR="00DA6E02" w:rsidRPr="007D66B2" w:rsidRDefault="00DA6E02" w:rsidP="00C10041">
      <w:pPr>
        <w:pStyle w:val="ListBullet"/>
      </w:pPr>
      <w:r w:rsidRPr="007D66B2">
        <w:rPr>
          <w:b/>
          <w:bCs/>
        </w:rPr>
        <w:t>H6</w:t>
      </w:r>
      <w:r w:rsidR="00B72E4A">
        <w:t xml:space="preserve"> </w:t>
      </w:r>
      <w:r w:rsidRPr="007D66B2">
        <w:t>evaluates the effectiveness of</w:t>
      </w:r>
      <w:r w:rsidR="00B72E4A">
        <w:t xml:space="preserve"> </w:t>
      </w:r>
      <w:r w:rsidRPr="007D66B2">
        <w:t>management in the performance of businesses</w:t>
      </w:r>
    </w:p>
    <w:p w14:paraId="3D9331C2" w14:textId="5256B718" w:rsidR="00DA6E02" w:rsidRPr="007D66B2" w:rsidRDefault="00DA6E02" w:rsidP="00C10041">
      <w:pPr>
        <w:pStyle w:val="ListBullet"/>
      </w:pPr>
      <w:r w:rsidRPr="007D66B2">
        <w:rPr>
          <w:b/>
          <w:bCs/>
        </w:rPr>
        <w:t>H7</w:t>
      </w:r>
      <w:r w:rsidR="00B72E4A">
        <w:t xml:space="preserve"> </w:t>
      </w:r>
      <w:r w:rsidRPr="007D66B2">
        <w:t>plans and conducts investigations into contemporary business issues</w:t>
      </w:r>
    </w:p>
    <w:p w14:paraId="52E8C634" w14:textId="63BAFB0B" w:rsidR="00DA6E02" w:rsidRPr="007D66B2" w:rsidRDefault="00DA6E02" w:rsidP="00C10041">
      <w:pPr>
        <w:pStyle w:val="ListBullet"/>
      </w:pPr>
      <w:r w:rsidRPr="007D66B2">
        <w:rPr>
          <w:b/>
          <w:bCs/>
        </w:rPr>
        <w:t>H8</w:t>
      </w:r>
      <w:r w:rsidR="00B72E4A">
        <w:t xml:space="preserve"> </w:t>
      </w:r>
      <w:r w:rsidRPr="007D66B2">
        <w:t>organises and evaluates information for actual and</w:t>
      </w:r>
      <w:r w:rsidR="00B72E4A">
        <w:t xml:space="preserve"> </w:t>
      </w:r>
      <w:r w:rsidRPr="007D66B2">
        <w:t>hypothetical business situations</w:t>
      </w:r>
    </w:p>
    <w:p w14:paraId="470893DA" w14:textId="173DC158" w:rsidR="00DA6E02" w:rsidRPr="007D66B2" w:rsidRDefault="00DA6E02" w:rsidP="00C10041">
      <w:pPr>
        <w:pStyle w:val="ListBullet"/>
      </w:pPr>
      <w:r w:rsidRPr="007D66B2">
        <w:rPr>
          <w:b/>
          <w:bCs/>
        </w:rPr>
        <w:t>H9</w:t>
      </w:r>
      <w:r w:rsidR="00B72E4A">
        <w:t xml:space="preserve"> </w:t>
      </w:r>
      <w:r w:rsidRPr="007D66B2">
        <w:t>communicates business information, issues and concepts in appropriate formats</w:t>
      </w:r>
    </w:p>
    <w:p w14:paraId="2F1CFFAB" w14:textId="372F1979" w:rsidR="00DA6E02" w:rsidRDefault="00DA6E02" w:rsidP="00C10041">
      <w:pPr>
        <w:pStyle w:val="ListBullet"/>
      </w:pPr>
      <w:r w:rsidRPr="007D66B2">
        <w:rPr>
          <w:b/>
          <w:bCs/>
        </w:rPr>
        <w:t>H10</w:t>
      </w:r>
      <w:r w:rsidR="00B72E4A">
        <w:t xml:space="preserve"> </w:t>
      </w:r>
      <w:r w:rsidRPr="007D66B2">
        <w:t>applies mathematical concepts appropriately in</w:t>
      </w:r>
      <w:r w:rsidR="00B72E4A">
        <w:t xml:space="preserve"> </w:t>
      </w:r>
      <w:r w:rsidRPr="007D66B2">
        <w:t>business situations</w:t>
      </w:r>
    </w:p>
    <w:p w14:paraId="3731FCE8" w14:textId="71AF125B" w:rsidR="00DA6E02" w:rsidRDefault="00B72E4A" w:rsidP="00C10041">
      <w:pPr>
        <w:pStyle w:val="Imageattributioncaption"/>
      </w:pPr>
      <w:hyperlink r:id="rId8" w:history="1">
        <w:r w:rsidRPr="00B5536B">
          <w:rPr>
            <w:rStyle w:val="Hyperlink"/>
          </w:rPr>
          <w:t xml:space="preserve">Business Studies Stage 6 </w:t>
        </w:r>
        <w:r>
          <w:rPr>
            <w:rStyle w:val="Hyperlink"/>
          </w:rPr>
          <w:t>S</w:t>
        </w:r>
        <w:r w:rsidRPr="00B5536B">
          <w:rPr>
            <w:rStyle w:val="Hyperlink"/>
          </w:rPr>
          <w:t>yllabus 2010</w:t>
        </w:r>
      </w:hyperlink>
      <w:r w:rsidRPr="00E258F6">
        <w:t xml:space="preserve"> © NSW Education Standards Authority (NESA) for and on behalf of the Crown in right of the State of New South Wales, </w:t>
      </w:r>
      <w:r>
        <w:t>2010</w:t>
      </w:r>
      <w:r w:rsidRPr="00E258F6">
        <w:t>.</w:t>
      </w:r>
    </w:p>
    <w:p w14:paraId="6B541730" w14:textId="54B50F3F" w:rsidR="00962DCD" w:rsidRDefault="00962DCD" w:rsidP="00603A3A">
      <w:r>
        <w:br w:type="page"/>
      </w:r>
    </w:p>
    <w:p w14:paraId="140A7F28" w14:textId="5E60EBE7" w:rsidR="004775EA" w:rsidRPr="004775EA" w:rsidRDefault="00DA6E02" w:rsidP="00603A3A">
      <w:pPr>
        <w:pStyle w:val="Heading1"/>
      </w:pPr>
      <w:bookmarkStart w:id="2" w:name="_Toc147483513"/>
      <w:bookmarkStart w:id="3" w:name="_Toc181972237"/>
      <w:r>
        <w:t xml:space="preserve">Business </w:t>
      </w:r>
      <w:r w:rsidR="00AA24F0">
        <w:t>s</w:t>
      </w:r>
      <w:r>
        <w:t xml:space="preserve">tudies Year 12 </w:t>
      </w:r>
      <w:r w:rsidR="004775EA" w:rsidRPr="004775EA">
        <w:t xml:space="preserve">– </w:t>
      </w:r>
      <w:r w:rsidR="00ED0929">
        <w:t>s</w:t>
      </w:r>
      <w:r w:rsidR="004775EA" w:rsidRPr="004775EA">
        <w:t>cope and sequence</w:t>
      </w:r>
      <w:bookmarkEnd w:id="2"/>
      <w:bookmarkEnd w:id="3"/>
    </w:p>
    <w:p w14:paraId="71BCD89A" w14:textId="77777777" w:rsidR="00375EE0" w:rsidRPr="007C1763" w:rsidRDefault="007C1763" w:rsidP="00375EE0">
      <w:pPr>
        <w:pStyle w:val="FeatureBox2"/>
      </w:pPr>
      <w:r>
        <w:rPr>
          <w:b/>
          <w:bCs/>
        </w:rPr>
        <w:t>Note</w:t>
      </w:r>
      <w:r>
        <w:t xml:space="preserve">: </w:t>
      </w:r>
      <w:r w:rsidR="00B907DE">
        <w:t>the ‘Term and duration’ column</w:t>
      </w:r>
      <w:r>
        <w:t xml:space="preserve"> provides general guidance on scheduling and duration of units. Adjust </w:t>
      </w:r>
      <w:r w:rsidR="00B907DE">
        <w:t>to suit your school context.</w:t>
      </w:r>
    </w:p>
    <w:p w14:paraId="74CE7930" w14:textId="7CA047F6" w:rsidR="0025103A" w:rsidRDefault="0025103A" w:rsidP="00684CDB">
      <w:pPr>
        <w:pStyle w:val="Caption"/>
      </w:pPr>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DA6E02">
        <w:rPr>
          <w:noProof/>
        </w:rPr>
        <w:t>1</w:t>
      </w:r>
      <w:r>
        <w:rPr>
          <w:noProof/>
          <w:color w:val="2B579A"/>
          <w:shd w:val="clear" w:color="auto" w:fill="E6E6E6"/>
        </w:rPr>
        <w:fldChar w:fldCharType="end"/>
      </w:r>
      <w:r>
        <w:t xml:space="preserve"> – </w:t>
      </w:r>
      <w:r w:rsidR="00AA24F0">
        <w:t>b</w:t>
      </w:r>
      <w:r w:rsidR="00DA6E02">
        <w:t xml:space="preserve">usiness </w:t>
      </w:r>
      <w:r w:rsidR="00AA24F0">
        <w:t>s</w:t>
      </w:r>
      <w:r w:rsidR="00DA6E02">
        <w:t xml:space="preserve">tudies Year 12 </w:t>
      </w:r>
      <w:r>
        <w:t>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3640"/>
        <w:gridCol w:w="3640"/>
        <w:gridCol w:w="3641"/>
        <w:gridCol w:w="3641"/>
      </w:tblGrid>
      <w:tr w:rsidR="00DA6E02" w14:paraId="71870E0F" w14:textId="77777777" w:rsidTr="00DA6E02">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250" w:type="pct"/>
          </w:tcPr>
          <w:p w14:paraId="300C2059" w14:textId="77777777" w:rsidR="00DA6E02" w:rsidRDefault="00DA6E02" w:rsidP="00684CDB">
            <w:r>
              <w:t>Term and duration</w:t>
            </w:r>
          </w:p>
        </w:tc>
        <w:tc>
          <w:tcPr>
            <w:tcW w:w="1250" w:type="pct"/>
          </w:tcPr>
          <w:p w14:paraId="5C41BE30" w14:textId="77777777" w:rsidR="00DA6E02" w:rsidRDefault="00DA6E02"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250" w:type="pct"/>
          </w:tcPr>
          <w:p w14:paraId="612A18B1" w14:textId="77777777" w:rsidR="00DA6E02" w:rsidRDefault="00DA6E02" w:rsidP="00684CDB">
            <w:pPr>
              <w:cnfStyle w:val="100000000000" w:firstRow="1" w:lastRow="0" w:firstColumn="0" w:lastColumn="0" w:oddVBand="0" w:evenVBand="0" w:oddHBand="0" w:evenHBand="0" w:firstRowFirstColumn="0" w:firstRowLastColumn="0" w:lastRowFirstColumn="0" w:lastRowLastColumn="0"/>
            </w:pPr>
            <w:r>
              <w:t>Outcomes</w:t>
            </w:r>
          </w:p>
        </w:tc>
        <w:tc>
          <w:tcPr>
            <w:tcW w:w="1250" w:type="pct"/>
          </w:tcPr>
          <w:p w14:paraId="1AD17BCC" w14:textId="77777777" w:rsidR="00DA6E02" w:rsidRDefault="00DA6E02" w:rsidP="00684CDB">
            <w:pPr>
              <w:cnfStyle w:val="100000000000" w:firstRow="1" w:lastRow="0" w:firstColumn="0" w:lastColumn="0" w:oddVBand="0" w:evenVBand="0" w:oddHBand="0" w:evenHBand="0" w:firstRowFirstColumn="0" w:firstRowLastColumn="0" w:lastRowFirstColumn="0" w:lastRowLastColumn="0"/>
            </w:pPr>
            <w:r>
              <w:t>Assessment</w:t>
            </w:r>
          </w:p>
        </w:tc>
      </w:tr>
      <w:tr w:rsidR="00DA6E02" w14:paraId="0056A1DB" w14:textId="77777777" w:rsidTr="00DA6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E559D90" w14:textId="77777777" w:rsidR="00DA6E02" w:rsidRDefault="00DA6E02" w:rsidP="00DA6E02">
            <w:pPr>
              <w:rPr>
                <w:b w:val="0"/>
                <w:bCs/>
              </w:rPr>
            </w:pPr>
            <w:r w:rsidRPr="009F060C">
              <w:rPr>
                <w:bCs/>
              </w:rPr>
              <w:t xml:space="preserve">Term </w:t>
            </w:r>
            <w:r>
              <w:rPr>
                <w:bCs/>
              </w:rPr>
              <w:t>4</w:t>
            </w:r>
          </w:p>
          <w:p w14:paraId="75D758E8" w14:textId="171CD173" w:rsidR="00DA6E02" w:rsidRDefault="00DA6E02" w:rsidP="00DA6E02">
            <w:pPr>
              <w:rPr>
                <w:b w:val="0"/>
              </w:rPr>
            </w:pPr>
            <w:r>
              <w:rPr>
                <w:b w:val="0"/>
              </w:rPr>
              <w:t>Weeks 1</w:t>
            </w:r>
            <w:r w:rsidR="00884329">
              <w:rPr>
                <w:b w:val="0"/>
              </w:rPr>
              <w:t>–</w:t>
            </w:r>
            <w:r>
              <w:rPr>
                <w:b w:val="0"/>
              </w:rPr>
              <w:t>10</w:t>
            </w:r>
          </w:p>
          <w:p w14:paraId="7DE77735" w14:textId="5634A0EB" w:rsidR="00DA6E02" w:rsidRDefault="00C10041" w:rsidP="00DA6E02">
            <w:r>
              <w:t>(</w:t>
            </w:r>
            <w:r w:rsidR="00DA6E02">
              <w:t>30 hours</w:t>
            </w:r>
            <w:r>
              <w:t>)</w:t>
            </w:r>
          </w:p>
        </w:tc>
        <w:tc>
          <w:tcPr>
            <w:tcW w:w="1250" w:type="pct"/>
          </w:tcPr>
          <w:p w14:paraId="33D5348D" w14:textId="44715927" w:rsidR="00DA6E02" w:rsidRDefault="00DA6E02" w:rsidP="00684CDB">
            <w:pPr>
              <w:cnfStyle w:val="000000100000" w:firstRow="0" w:lastRow="0" w:firstColumn="0" w:lastColumn="0" w:oddVBand="0" w:evenVBand="0" w:oddHBand="1" w:evenHBand="0" w:firstRowFirstColumn="0" w:firstRowLastColumn="0" w:lastRowFirstColumn="0" w:lastRowLastColumn="0"/>
              <w:rPr>
                <w:b/>
                <w:bCs/>
              </w:rPr>
            </w:pPr>
            <w:r>
              <w:rPr>
                <w:b/>
                <w:bCs/>
              </w:rPr>
              <w:t>Operations</w:t>
            </w:r>
          </w:p>
          <w:p w14:paraId="154DC849" w14:textId="16B8D97C" w:rsidR="00DA6E02" w:rsidRPr="00603A3A" w:rsidRDefault="00DA6E02" w:rsidP="00684CDB">
            <w:pPr>
              <w:cnfStyle w:val="000000100000" w:firstRow="0" w:lastRow="0" w:firstColumn="0" w:lastColumn="0" w:oddVBand="0" w:evenVBand="0" w:oddHBand="1" w:evenHBand="0" w:firstRowFirstColumn="0" w:firstRowLastColumn="0" w:lastRowFirstColumn="0" w:lastRowLastColumn="0"/>
            </w:pPr>
            <w:r w:rsidRPr="00DA6E02">
              <w:t>The focus of this topic is the strategies for effective operations management in large businesses.</w:t>
            </w:r>
          </w:p>
        </w:tc>
        <w:tc>
          <w:tcPr>
            <w:tcW w:w="1250" w:type="pct"/>
          </w:tcPr>
          <w:p w14:paraId="56F9C1AC" w14:textId="013F979A" w:rsidR="00DA6E02" w:rsidRPr="00762C8B" w:rsidRDefault="00DA6E02" w:rsidP="00684CDB">
            <w:pPr>
              <w:cnfStyle w:val="000000100000" w:firstRow="0" w:lastRow="0" w:firstColumn="0" w:lastColumn="0" w:oddVBand="0" w:evenVBand="0" w:oddHBand="1" w:evenHBand="0" w:firstRowFirstColumn="0" w:firstRowLastColumn="0" w:lastRowFirstColumn="0" w:lastRowLastColumn="0"/>
              <w:rPr>
                <w:b/>
                <w:bCs/>
              </w:rPr>
            </w:pPr>
            <w:r>
              <w:rPr>
                <w:bCs/>
              </w:rPr>
              <w:t>H1, H2, H3, H4, H5, H6, H7, H8, H9</w:t>
            </w:r>
          </w:p>
        </w:tc>
        <w:tc>
          <w:tcPr>
            <w:tcW w:w="1250" w:type="pct"/>
          </w:tcPr>
          <w:p w14:paraId="04B66D6B" w14:textId="77777777" w:rsidR="00DA6E02" w:rsidRDefault="00DA6E02" w:rsidP="00DA6E02">
            <w:pPr>
              <w:cnfStyle w:val="000000100000" w:firstRow="0" w:lastRow="0" w:firstColumn="0" w:lastColumn="0" w:oddVBand="0" w:evenVBand="0" w:oddHBand="1" w:evenHBand="0" w:firstRowFirstColumn="0" w:firstRowLastColumn="0" w:lastRowFirstColumn="0" w:lastRowLastColumn="0"/>
            </w:pPr>
            <w:r>
              <w:t>Topic test</w:t>
            </w:r>
          </w:p>
          <w:p w14:paraId="79B3C342" w14:textId="45741987" w:rsidR="00DA6E02" w:rsidRPr="00DA6E02" w:rsidRDefault="00DA6E02" w:rsidP="00884329">
            <w:pPr>
              <w:cnfStyle w:val="000000100000" w:firstRow="0" w:lastRow="0" w:firstColumn="0" w:lastColumn="0" w:oddVBand="0" w:evenVBand="0" w:oddHBand="1" w:evenHBand="0" w:firstRowFirstColumn="0" w:firstRowLastColumn="0" w:lastRowFirstColumn="0" w:lastRowLastColumn="0"/>
            </w:pPr>
            <w:r>
              <w:t>Due: Term 4, Week 10</w:t>
            </w:r>
          </w:p>
        </w:tc>
      </w:tr>
      <w:tr w:rsidR="00DA6E02" w14:paraId="3335368B" w14:textId="77777777" w:rsidTr="00DA6E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F6DFAA0" w14:textId="77777777" w:rsidR="00DA6E02" w:rsidRPr="00695FC7" w:rsidRDefault="00DA6E02" w:rsidP="00DA6E02">
            <w:pPr>
              <w:rPr>
                <w:bCs/>
              </w:rPr>
            </w:pPr>
            <w:r w:rsidRPr="009F060C">
              <w:rPr>
                <w:bCs/>
              </w:rPr>
              <w:t xml:space="preserve">Term </w:t>
            </w:r>
            <w:r>
              <w:rPr>
                <w:bCs/>
              </w:rPr>
              <w:t>1</w:t>
            </w:r>
          </w:p>
          <w:p w14:paraId="494B1B17" w14:textId="387C8156" w:rsidR="00DA6E02" w:rsidRDefault="00DA6E02" w:rsidP="00DA6E02">
            <w:pPr>
              <w:rPr>
                <w:b w:val="0"/>
              </w:rPr>
            </w:pPr>
            <w:r>
              <w:rPr>
                <w:b w:val="0"/>
              </w:rPr>
              <w:t>Weeks 1</w:t>
            </w:r>
            <w:r w:rsidR="00884329">
              <w:rPr>
                <w:b w:val="0"/>
              </w:rPr>
              <w:t>–</w:t>
            </w:r>
            <w:r>
              <w:rPr>
                <w:b w:val="0"/>
              </w:rPr>
              <w:t>10</w:t>
            </w:r>
          </w:p>
          <w:p w14:paraId="1C896739" w14:textId="14C57038" w:rsidR="00DA6E02" w:rsidRDefault="00C10041" w:rsidP="00DA6E02">
            <w:r>
              <w:t>(</w:t>
            </w:r>
            <w:r w:rsidR="00DA6E02">
              <w:t>30 hours</w:t>
            </w:r>
            <w:r>
              <w:t>)</w:t>
            </w:r>
          </w:p>
        </w:tc>
        <w:tc>
          <w:tcPr>
            <w:tcW w:w="1250" w:type="pct"/>
          </w:tcPr>
          <w:p w14:paraId="5E49C5EF" w14:textId="6714188C" w:rsidR="00DA6E02" w:rsidRDefault="00DA6E02" w:rsidP="00290DC7">
            <w:pPr>
              <w:cnfStyle w:val="000000010000" w:firstRow="0" w:lastRow="0" w:firstColumn="0" w:lastColumn="0" w:oddVBand="0" w:evenVBand="0" w:oddHBand="0" w:evenHBand="1" w:firstRowFirstColumn="0" w:firstRowLastColumn="0" w:lastRowFirstColumn="0" w:lastRowLastColumn="0"/>
              <w:rPr>
                <w:b/>
                <w:bCs/>
              </w:rPr>
            </w:pPr>
            <w:r>
              <w:rPr>
                <w:b/>
                <w:bCs/>
              </w:rPr>
              <w:t>Marketing</w:t>
            </w:r>
          </w:p>
          <w:p w14:paraId="4F3B5823" w14:textId="37B7BF22" w:rsidR="00DA6E02" w:rsidRDefault="00DA6E02" w:rsidP="00290DC7">
            <w:pPr>
              <w:cnfStyle w:val="000000010000" w:firstRow="0" w:lastRow="0" w:firstColumn="0" w:lastColumn="0" w:oddVBand="0" w:evenVBand="0" w:oddHBand="0" w:evenHBand="1" w:firstRowFirstColumn="0" w:firstRowLastColumn="0" w:lastRowFirstColumn="0" w:lastRowLastColumn="0"/>
            </w:pPr>
            <w:r w:rsidRPr="00DA6E02">
              <w:t>The focus of this topic is the main elements involved in the development and implementation of successful marketing strategies.</w:t>
            </w:r>
          </w:p>
        </w:tc>
        <w:tc>
          <w:tcPr>
            <w:tcW w:w="1250" w:type="pct"/>
          </w:tcPr>
          <w:p w14:paraId="4CBE15CD" w14:textId="79014EF6" w:rsidR="00DA6E02" w:rsidRDefault="00DA6E02" w:rsidP="00290DC7">
            <w:pPr>
              <w:cnfStyle w:val="000000010000" w:firstRow="0" w:lastRow="0" w:firstColumn="0" w:lastColumn="0" w:oddVBand="0" w:evenVBand="0" w:oddHBand="0" w:evenHBand="1" w:firstRowFirstColumn="0" w:firstRowLastColumn="0" w:lastRowFirstColumn="0" w:lastRowLastColumn="0"/>
            </w:pPr>
            <w:r>
              <w:rPr>
                <w:bCs/>
              </w:rPr>
              <w:t>H1, H2, H3, H4, H5, H6, H7, H8, H9, H10</w:t>
            </w:r>
          </w:p>
        </w:tc>
        <w:tc>
          <w:tcPr>
            <w:tcW w:w="1250" w:type="pct"/>
          </w:tcPr>
          <w:p w14:paraId="31DD2A4E" w14:textId="77777777" w:rsidR="00DA6E02" w:rsidRDefault="00DA6E02" w:rsidP="00DA6E02">
            <w:pPr>
              <w:cnfStyle w:val="000000010000" w:firstRow="0" w:lastRow="0" w:firstColumn="0" w:lastColumn="0" w:oddVBand="0" w:evenVBand="0" w:oddHBand="0" w:evenHBand="1" w:firstRowFirstColumn="0" w:firstRowLastColumn="0" w:lastRowFirstColumn="0" w:lastRowLastColumn="0"/>
            </w:pPr>
            <w:r>
              <w:t>Marketing plan task</w:t>
            </w:r>
          </w:p>
          <w:p w14:paraId="665A59D5" w14:textId="0CACD1B9" w:rsidR="00DA6E02" w:rsidRDefault="00DA6E02" w:rsidP="00DA6E02">
            <w:pPr>
              <w:cnfStyle w:val="000000010000" w:firstRow="0" w:lastRow="0" w:firstColumn="0" w:lastColumn="0" w:oddVBand="0" w:evenVBand="0" w:oddHBand="0" w:evenHBand="1" w:firstRowFirstColumn="0" w:firstRowLastColumn="0" w:lastRowFirstColumn="0" w:lastRowLastColumn="0"/>
            </w:pPr>
            <w:r>
              <w:t>Due: Term 1, Week 8</w:t>
            </w:r>
          </w:p>
        </w:tc>
      </w:tr>
      <w:tr w:rsidR="00DA6E02" w14:paraId="2AA39787" w14:textId="77777777" w:rsidTr="00DA6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BEA92CB" w14:textId="77777777" w:rsidR="00DA6E02" w:rsidRPr="005C4350" w:rsidRDefault="00DA6E02" w:rsidP="00DA6E02">
            <w:pPr>
              <w:rPr>
                <w:bCs/>
              </w:rPr>
            </w:pPr>
            <w:r w:rsidRPr="009F060C">
              <w:rPr>
                <w:bCs/>
              </w:rPr>
              <w:t xml:space="preserve">Term </w:t>
            </w:r>
            <w:r>
              <w:rPr>
                <w:bCs/>
              </w:rPr>
              <w:t>2</w:t>
            </w:r>
          </w:p>
          <w:p w14:paraId="3342E6A0" w14:textId="1DFA7670" w:rsidR="00DA6E02" w:rsidRDefault="00DA6E02" w:rsidP="00290DC7">
            <w:r>
              <w:rPr>
                <w:b w:val="0"/>
              </w:rPr>
              <w:t>Weeks 1</w:t>
            </w:r>
            <w:r w:rsidR="00884329">
              <w:rPr>
                <w:b w:val="0"/>
              </w:rPr>
              <w:t>–</w:t>
            </w:r>
            <w:r>
              <w:rPr>
                <w:b w:val="0"/>
              </w:rPr>
              <w:t>10</w:t>
            </w:r>
          </w:p>
          <w:p w14:paraId="6D88EB56" w14:textId="3205C973" w:rsidR="00DA6E02" w:rsidRPr="00DA6E02" w:rsidRDefault="00C10041" w:rsidP="00290DC7">
            <w:pPr>
              <w:rPr>
                <w:bCs/>
              </w:rPr>
            </w:pPr>
            <w:r>
              <w:rPr>
                <w:bCs/>
              </w:rPr>
              <w:t>(</w:t>
            </w:r>
            <w:r w:rsidR="00DA6E02">
              <w:rPr>
                <w:bCs/>
              </w:rPr>
              <w:t>30 hours</w:t>
            </w:r>
            <w:r>
              <w:rPr>
                <w:bCs/>
              </w:rPr>
              <w:t>)</w:t>
            </w:r>
          </w:p>
        </w:tc>
        <w:tc>
          <w:tcPr>
            <w:tcW w:w="1250" w:type="pct"/>
          </w:tcPr>
          <w:p w14:paraId="38B93FE6" w14:textId="6B6CEB3D" w:rsidR="00DA6E02" w:rsidRDefault="00DA6E02" w:rsidP="00290DC7">
            <w:pPr>
              <w:cnfStyle w:val="000000100000" w:firstRow="0" w:lastRow="0" w:firstColumn="0" w:lastColumn="0" w:oddVBand="0" w:evenVBand="0" w:oddHBand="1" w:evenHBand="0" w:firstRowFirstColumn="0" w:firstRowLastColumn="0" w:lastRowFirstColumn="0" w:lastRowLastColumn="0"/>
              <w:rPr>
                <w:b/>
                <w:bCs/>
              </w:rPr>
            </w:pPr>
            <w:r>
              <w:rPr>
                <w:b/>
                <w:bCs/>
              </w:rPr>
              <w:t>Finance</w:t>
            </w:r>
          </w:p>
          <w:p w14:paraId="35D5258F" w14:textId="43FA3FB8" w:rsidR="00DA6E02" w:rsidRDefault="00DA6E02" w:rsidP="00290DC7">
            <w:pPr>
              <w:cnfStyle w:val="000000100000" w:firstRow="0" w:lastRow="0" w:firstColumn="0" w:lastColumn="0" w:oddVBand="0" w:evenVBand="0" w:oddHBand="1" w:evenHBand="0" w:firstRowFirstColumn="0" w:firstRowLastColumn="0" w:lastRowFirstColumn="0" w:lastRowLastColumn="0"/>
            </w:pPr>
            <w:r w:rsidRPr="00DA6E02">
              <w:t>The focus of this topic is the role of interpreting financial information in the planning and management of a business.</w:t>
            </w:r>
          </w:p>
        </w:tc>
        <w:tc>
          <w:tcPr>
            <w:tcW w:w="1250" w:type="pct"/>
          </w:tcPr>
          <w:p w14:paraId="47CE5AD3" w14:textId="219F76A8" w:rsidR="00DA6E02" w:rsidRDefault="00DA6E02" w:rsidP="00884329">
            <w:pPr>
              <w:cnfStyle w:val="000000100000" w:firstRow="0" w:lastRow="0" w:firstColumn="0" w:lastColumn="0" w:oddVBand="0" w:evenVBand="0" w:oddHBand="1" w:evenHBand="0" w:firstRowFirstColumn="0" w:firstRowLastColumn="0" w:lastRowFirstColumn="0" w:lastRowLastColumn="0"/>
            </w:pPr>
            <w:r>
              <w:rPr>
                <w:bCs/>
              </w:rPr>
              <w:t>H2, H3, H4, H5, H6, H7, H8, H9, H10</w:t>
            </w:r>
          </w:p>
        </w:tc>
        <w:tc>
          <w:tcPr>
            <w:tcW w:w="1250" w:type="pct"/>
          </w:tcPr>
          <w:p w14:paraId="776D5DB3" w14:textId="77777777" w:rsidR="00DA6E02" w:rsidRDefault="00DA6E02" w:rsidP="00DA6E02">
            <w:pPr>
              <w:cnfStyle w:val="000000100000" w:firstRow="0" w:lastRow="0" w:firstColumn="0" w:lastColumn="0" w:oddVBand="0" w:evenVBand="0" w:oddHBand="1" w:evenHBand="0" w:firstRowFirstColumn="0" w:firstRowLastColumn="0" w:lastRowFirstColumn="0" w:lastRowLastColumn="0"/>
            </w:pPr>
            <w:r>
              <w:t>Financial analysis case study</w:t>
            </w:r>
          </w:p>
          <w:p w14:paraId="08C5E309" w14:textId="39B09DCE" w:rsidR="00DA6E02" w:rsidRDefault="00DA6E02" w:rsidP="00DA6E02">
            <w:pPr>
              <w:cnfStyle w:val="000000100000" w:firstRow="0" w:lastRow="0" w:firstColumn="0" w:lastColumn="0" w:oddVBand="0" w:evenVBand="0" w:oddHBand="1" w:evenHBand="0" w:firstRowFirstColumn="0" w:firstRowLastColumn="0" w:lastRowFirstColumn="0" w:lastRowLastColumn="0"/>
            </w:pPr>
            <w:r>
              <w:t>Due: Term 2, Week 8</w:t>
            </w:r>
          </w:p>
        </w:tc>
      </w:tr>
      <w:tr w:rsidR="00DA6E02" w14:paraId="194F66DE" w14:textId="77777777" w:rsidTr="00DA6E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48A793E" w14:textId="77777777" w:rsidR="00DA6E02" w:rsidRPr="000E3E12" w:rsidRDefault="00DA6E02" w:rsidP="00DA6E02">
            <w:pPr>
              <w:rPr>
                <w:bCs/>
              </w:rPr>
            </w:pPr>
            <w:r w:rsidRPr="009F060C">
              <w:rPr>
                <w:bCs/>
              </w:rPr>
              <w:t>Term</w:t>
            </w:r>
            <w:r>
              <w:rPr>
                <w:bCs/>
              </w:rPr>
              <w:t xml:space="preserve"> </w:t>
            </w:r>
            <w:r w:rsidRPr="009F060C">
              <w:rPr>
                <w:bCs/>
              </w:rPr>
              <w:t>3</w:t>
            </w:r>
          </w:p>
          <w:p w14:paraId="56642D5E" w14:textId="10FA08F1" w:rsidR="00DA6E02" w:rsidRDefault="00DA6E02" w:rsidP="00DA6E02">
            <w:r>
              <w:rPr>
                <w:b w:val="0"/>
              </w:rPr>
              <w:t>Weeks 1</w:t>
            </w:r>
            <w:r w:rsidR="00884329">
              <w:rPr>
                <w:b w:val="0"/>
              </w:rPr>
              <w:t>–</w:t>
            </w:r>
            <w:r>
              <w:rPr>
                <w:b w:val="0"/>
              </w:rPr>
              <w:t>10</w:t>
            </w:r>
          </w:p>
          <w:p w14:paraId="4E765657" w14:textId="6138C0F2" w:rsidR="00DA6E02" w:rsidRPr="00DA6E02" w:rsidRDefault="00C10041" w:rsidP="00DA6E02">
            <w:r>
              <w:rPr>
                <w:bCs/>
              </w:rPr>
              <w:t>(</w:t>
            </w:r>
            <w:r w:rsidR="00DA6E02">
              <w:rPr>
                <w:bCs/>
              </w:rPr>
              <w:t>30 hours</w:t>
            </w:r>
            <w:r>
              <w:rPr>
                <w:bCs/>
              </w:rPr>
              <w:t>)</w:t>
            </w:r>
          </w:p>
        </w:tc>
        <w:tc>
          <w:tcPr>
            <w:tcW w:w="1250" w:type="pct"/>
          </w:tcPr>
          <w:p w14:paraId="113DEF5B" w14:textId="77777777" w:rsidR="00DA6E02" w:rsidRDefault="00DA6E02" w:rsidP="00290DC7">
            <w:pPr>
              <w:cnfStyle w:val="000000010000" w:firstRow="0" w:lastRow="0" w:firstColumn="0" w:lastColumn="0" w:oddVBand="0" w:evenVBand="0" w:oddHBand="0" w:evenHBand="1" w:firstRowFirstColumn="0" w:firstRowLastColumn="0" w:lastRowFirstColumn="0" w:lastRowLastColumn="0"/>
              <w:rPr>
                <w:b/>
                <w:bCs/>
              </w:rPr>
            </w:pPr>
            <w:r>
              <w:rPr>
                <w:b/>
                <w:bCs/>
              </w:rPr>
              <w:t>Human resources</w:t>
            </w:r>
          </w:p>
          <w:p w14:paraId="2CDB2EB5" w14:textId="18820F5F" w:rsidR="00DA6E02" w:rsidRPr="00DA6E02" w:rsidRDefault="00DA6E02" w:rsidP="00290DC7">
            <w:pPr>
              <w:cnfStyle w:val="000000010000" w:firstRow="0" w:lastRow="0" w:firstColumn="0" w:lastColumn="0" w:oddVBand="0" w:evenVBand="0" w:oddHBand="0" w:evenHBand="1" w:firstRowFirstColumn="0" w:firstRowLastColumn="0" w:lastRowFirstColumn="0" w:lastRowLastColumn="0"/>
            </w:pPr>
            <w:r w:rsidRPr="00DA6E02">
              <w:t>The focus of this topic is the contribution of human resource management to business performance.</w:t>
            </w:r>
          </w:p>
        </w:tc>
        <w:tc>
          <w:tcPr>
            <w:tcW w:w="1250" w:type="pct"/>
          </w:tcPr>
          <w:p w14:paraId="6F9BAD31" w14:textId="45BF1F79" w:rsidR="00DA6E02" w:rsidRDefault="00DA6E02" w:rsidP="00290DC7">
            <w:pPr>
              <w:cnfStyle w:val="000000010000" w:firstRow="0" w:lastRow="0" w:firstColumn="0" w:lastColumn="0" w:oddVBand="0" w:evenVBand="0" w:oddHBand="0" w:evenHBand="1" w:firstRowFirstColumn="0" w:firstRowLastColumn="0" w:lastRowFirstColumn="0" w:lastRowLastColumn="0"/>
              <w:rPr>
                <w:bCs/>
              </w:rPr>
            </w:pPr>
            <w:r>
              <w:rPr>
                <w:bCs/>
              </w:rPr>
              <w:t>H2, H3, H4, H5, H6, H7, H8, H9</w:t>
            </w:r>
          </w:p>
        </w:tc>
        <w:tc>
          <w:tcPr>
            <w:tcW w:w="1250" w:type="pct"/>
          </w:tcPr>
          <w:p w14:paraId="1AF806FB" w14:textId="77777777" w:rsidR="00DA6E02" w:rsidRDefault="00DA6E02" w:rsidP="00DA6E02">
            <w:pPr>
              <w:cnfStyle w:val="000000010000" w:firstRow="0" w:lastRow="0" w:firstColumn="0" w:lastColumn="0" w:oddVBand="0" w:evenVBand="0" w:oddHBand="0" w:evenHBand="1" w:firstRowFirstColumn="0" w:firstRowLastColumn="0" w:lastRowFirstColumn="0" w:lastRowLastColumn="0"/>
            </w:pPr>
            <w:r>
              <w:t>Trial HSC examination</w:t>
            </w:r>
          </w:p>
          <w:p w14:paraId="3830810F" w14:textId="77777777" w:rsidR="00DA6E02" w:rsidRDefault="00DA6E02" w:rsidP="00DA6E02">
            <w:pPr>
              <w:cnfStyle w:val="000000010000" w:firstRow="0" w:lastRow="0" w:firstColumn="0" w:lastColumn="0" w:oddVBand="0" w:evenVBand="0" w:oddHBand="0" w:evenHBand="1" w:firstRowFirstColumn="0" w:firstRowLastColumn="0" w:lastRowFirstColumn="0" w:lastRowLastColumn="0"/>
            </w:pPr>
            <w:r>
              <w:t>Due: Term 3</w:t>
            </w:r>
          </w:p>
          <w:p w14:paraId="42503007" w14:textId="37D3E6EE" w:rsidR="00DA6E02" w:rsidRDefault="00DA6E02" w:rsidP="00DA6E02">
            <w:pPr>
              <w:cnfStyle w:val="000000010000" w:firstRow="0" w:lastRow="0" w:firstColumn="0" w:lastColumn="0" w:oddVBand="0" w:evenVBand="0" w:oddHBand="0" w:evenHBand="1" w:firstRowFirstColumn="0" w:firstRowLastColumn="0" w:lastRowFirstColumn="0" w:lastRowLastColumn="0"/>
            </w:pPr>
            <w:r>
              <w:t>Week – School Trial HSC testing period</w:t>
            </w:r>
          </w:p>
        </w:tc>
      </w:tr>
    </w:tbl>
    <w:bookmarkStart w:id="4" w:name="_Toc112409827"/>
    <w:bookmarkStart w:id="5" w:name="_Toc147483515"/>
    <w:p w14:paraId="60F8E5EA" w14:textId="349E36A6" w:rsidR="00055A8F" w:rsidRDefault="00A30CD2" w:rsidP="00055A8F">
      <w:pPr>
        <w:pStyle w:val="Imageattributioncaption"/>
      </w:pPr>
      <w:r>
        <w:fldChar w:fldCharType="begin"/>
      </w:r>
      <w:r>
        <w:instrText>HYPERLINK "https://educationstandards.nsw.edu.au/wps/portal/nesa/11-12/stage-6-learning-areas/hsie/business-studies"</w:instrText>
      </w:r>
      <w:r>
        <w:fldChar w:fldCharType="separate"/>
      </w:r>
      <w:r w:rsidRPr="00B5536B">
        <w:rPr>
          <w:rStyle w:val="Hyperlink"/>
        </w:rPr>
        <w:t xml:space="preserve">Business Studies Stage 6 </w:t>
      </w:r>
      <w:r w:rsidR="00727D94">
        <w:rPr>
          <w:rStyle w:val="Hyperlink"/>
        </w:rPr>
        <w:t>S</w:t>
      </w:r>
      <w:r w:rsidRPr="00B5536B">
        <w:rPr>
          <w:rStyle w:val="Hyperlink"/>
        </w:rPr>
        <w:t>yllabus</w:t>
      </w:r>
      <w:r>
        <w:fldChar w:fldCharType="end"/>
      </w:r>
      <w:r w:rsidRPr="00E258F6">
        <w:t xml:space="preserve"> </w:t>
      </w:r>
      <w:r w:rsidR="00E258F6" w:rsidRPr="00E258F6">
        <w:t xml:space="preserve">© NSW Education Standards Authority (NESA) for and on behalf of the Crown in right of the State of New South Wales, </w:t>
      </w:r>
      <w:r w:rsidR="00727D94">
        <w:t>2010</w:t>
      </w:r>
      <w:r w:rsidR="00E258F6" w:rsidRPr="00E258F6">
        <w:t>.</w:t>
      </w:r>
      <w:bookmarkStart w:id="6" w:name="_Toc1022999069"/>
      <w:bookmarkStart w:id="7" w:name="_Toc112409828"/>
      <w:bookmarkStart w:id="8" w:name="_Toc147483516"/>
      <w:bookmarkEnd w:id="4"/>
      <w:bookmarkEnd w:id="5"/>
    </w:p>
    <w:p w14:paraId="479933F9" w14:textId="77777777" w:rsidR="00055A8F" w:rsidRDefault="00055A8F">
      <w:pPr>
        <w:suppressAutoHyphens w:val="0"/>
        <w:spacing w:before="0" w:after="160" w:line="259" w:lineRule="auto"/>
        <w:rPr>
          <w:sz w:val="18"/>
          <w:szCs w:val="18"/>
        </w:rPr>
      </w:pPr>
      <w:r>
        <w:br w:type="page"/>
      </w:r>
    </w:p>
    <w:p w14:paraId="5B6BBBDC" w14:textId="77777777" w:rsidR="00055A8F" w:rsidRDefault="00055A8F" w:rsidP="00055A8F">
      <w:pPr>
        <w:pStyle w:val="Heading1"/>
        <w:rPr>
          <w:szCs w:val="48"/>
        </w:rPr>
      </w:pPr>
      <w:bookmarkStart w:id="9" w:name="_Toc168398245"/>
      <w:bookmarkStart w:id="10" w:name="_Toc177971937"/>
      <w:bookmarkStart w:id="11" w:name="_Toc181972238"/>
      <w:r>
        <w:t>References</w:t>
      </w:r>
      <w:bookmarkEnd w:id="9"/>
      <w:bookmarkEnd w:id="10"/>
      <w:bookmarkEnd w:id="11"/>
    </w:p>
    <w:p w14:paraId="4F12D00C" w14:textId="77777777" w:rsidR="00055A8F" w:rsidRDefault="00055A8F" w:rsidP="00055A8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FC43022" w14:textId="77777777" w:rsidR="00055A8F" w:rsidRDefault="00055A8F" w:rsidP="00055A8F">
      <w:pPr>
        <w:pStyle w:val="FeatureBox2"/>
      </w:pPr>
      <w:r>
        <w:t xml:space="preserve">Please refer to the NESA Copyright Disclaimer for more information </w:t>
      </w:r>
      <w:hyperlink r:id="rId9" w:tgtFrame="_blank" w:tooltip="https://educationstandards.nsw.edu.au/wps/portal/nesa/mini-footer/copyright" w:history="1">
        <w:r>
          <w:rPr>
            <w:rStyle w:val="Hyperlink"/>
          </w:rPr>
          <w:t>https://educationstandards.nsw.edu.au/wps/portal/nesa/mini-footer/copyright</w:t>
        </w:r>
      </w:hyperlink>
      <w:r>
        <w:t>.</w:t>
      </w:r>
    </w:p>
    <w:p w14:paraId="44773EAD" w14:textId="77777777" w:rsidR="00055A8F" w:rsidRDefault="00055A8F" w:rsidP="00055A8F">
      <w:pPr>
        <w:pStyle w:val="FeatureBox2"/>
      </w:pPr>
      <w:r>
        <w:t xml:space="preserve">NESA holds the only official and up-to-date versions of the NSW Curriculum and syllabus documents. Please visit the NSW Education Standards Authority (NESA) website </w:t>
      </w:r>
      <w:hyperlink r:id="rId10" w:history="1">
        <w:r>
          <w:rPr>
            <w:rStyle w:val="Hyperlink"/>
          </w:rPr>
          <w:t>https://educationstandards.nsw.edu.au</w:t>
        </w:r>
      </w:hyperlink>
      <w:r>
        <w:t xml:space="preserve"> and the NSW Curriculum website </w:t>
      </w:r>
      <w:hyperlink r:id="rId11" w:history="1">
        <w:r>
          <w:rPr>
            <w:rStyle w:val="Hyperlink"/>
          </w:rPr>
          <w:t>https://curriculum.nsw.edu.au</w:t>
        </w:r>
      </w:hyperlink>
      <w:r>
        <w:t>.</w:t>
      </w:r>
    </w:p>
    <w:p w14:paraId="2DAC40C6" w14:textId="7945D662" w:rsidR="00055A8F" w:rsidRDefault="00796F1A" w:rsidP="00055A8F">
      <w:hyperlink r:id="rId12" w:history="1">
        <w:r w:rsidRPr="00B5536B">
          <w:rPr>
            <w:rStyle w:val="Hyperlink"/>
          </w:rPr>
          <w:t xml:space="preserve">Business Studies Stage 6 </w:t>
        </w:r>
        <w:r w:rsidR="002E2CFF">
          <w:rPr>
            <w:rStyle w:val="Hyperlink"/>
          </w:rPr>
          <w:t>S</w:t>
        </w:r>
        <w:r w:rsidRPr="00B5536B">
          <w:rPr>
            <w:rStyle w:val="Hyperlink"/>
          </w:rPr>
          <w:t>yllabus</w:t>
        </w:r>
      </w:hyperlink>
      <w:r w:rsidRPr="00E258F6">
        <w:t xml:space="preserve"> </w:t>
      </w:r>
      <w:r w:rsidR="00055A8F">
        <w:t xml:space="preserve">© NSW Education Standards Authority (NESA) for and on behalf of the Crown in right of the State of New South </w:t>
      </w:r>
      <w:r w:rsidR="00055A8F" w:rsidRPr="00A579CA">
        <w:t xml:space="preserve">Wales, </w:t>
      </w:r>
      <w:r w:rsidR="00DB21E3">
        <w:t>2010</w:t>
      </w:r>
      <w:r w:rsidR="00055A8F" w:rsidRPr="00A579CA">
        <w:t>.</w:t>
      </w:r>
    </w:p>
    <w:p w14:paraId="443DC22C" w14:textId="62015D89" w:rsidR="00E915B8" w:rsidRDefault="00E915B8" w:rsidP="00055A8F">
      <w:r>
        <w:br w:type="page"/>
      </w:r>
    </w:p>
    <w:bookmarkEnd w:id="6"/>
    <w:bookmarkEnd w:id="7"/>
    <w:bookmarkEnd w:id="8"/>
    <w:p w14:paraId="104EEE73" w14:textId="77777777" w:rsidR="00684CDB" w:rsidRDefault="00684CDB" w:rsidP="00ED4BFA">
      <w:pPr>
        <w:sectPr w:rsidR="00684CDB" w:rsidSect="003769C0">
          <w:headerReference w:type="default" r:id="rId13"/>
          <w:footerReference w:type="even" r:id="rId14"/>
          <w:footerReference w:type="default" r:id="rId15"/>
          <w:headerReference w:type="first" r:id="rId16"/>
          <w:footerReference w:type="first" r:id="rId17"/>
          <w:pgSz w:w="16838" w:h="11906" w:orient="landscape"/>
          <w:pgMar w:top="1134" w:right="1134" w:bottom="1134" w:left="1134" w:header="709" w:footer="709" w:gutter="0"/>
          <w:pgNumType w:start="0"/>
          <w:cols w:space="708"/>
          <w:titlePg/>
          <w:docGrid w:linePitch="360"/>
        </w:sectPr>
      </w:pPr>
    </w:p>
    <w:p w14:paraId="3F1E6ACC" w14:textId="21EB232B" w:rsidR="00F44D5C" w:rsidRPr="00E80FFD" w:rsidRDefault="00F44D5C" w:rsidP="00F44D5C">
      <w:pPr>
        <w:spacing w:before="0" w:after="0"/>
        <w:rPr>
          <w:rStyle w:val="Strong"/>
          <w:szCs w:val="22"/>
        </w:rPr>
      </w:pPr>
      <w:r w:rsidRPr="00E80FFD">
        <w:rPr>
          <w:rStyle w:val="Strong"/>
          <w:szCs w:val="22"/>
        </w:rPr>
        <w:t>© State of New South Wales (Department of Education), 202</w:t>
      </w:r>
      <w:r w:rsidR="004627E6">
        <w:rPr>
          <w:rStyle w:val="Strong"/>
          <w:szCs w:val="22"/>
        </w:rPr>
        <w:t>5</w:t>
      </w:r>
    </w:p>
    <w:p w14:paraId="0CF3F6B8" w14:textId="77777777" w:rsidR="00F44D5C" w:rsidRPr="00E80FFD" w:rsidRDefault="00F44D5C" w:rsidP="00F44D5C">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064CA5D2" w14:textId="77777777" w:rsidR="00F44D5C" w:rsidRDefault="00F44D5C" w:rsidP="00F44D5C">
      <w:r w:rsidRPr="00E80FFD">
        <w:t>Copyright material available in this resource</w:t>
      </w:r>
      <w:r>
        <w:t xml:space="preserve"> and owned by the NSW Department of Education is licensed under a </w:t>
      </w:r>
      <w:hyperlink r:id="rId18" w:history="1">
        <w:r w:rsidRPr="003B3E41">
          <w:rPr>
            <w:rStyle w:val="Hyperlink"/>
          </w:rPr>
          <w:t>Creative Commons Attribution 4.0 International (CC BY 4.0) license</w:t>
        </w:r>
      </w:hyperlink>
      <w:r>
        <w:t>.</w:t>
      </w:r>
    </w:p>
    <w:p w14:paraId="45822CE0" w14:textId="77777777" w:rsidR="00F44D5C" w:rsidRDefault="00F44D5C" w:rsidP="00F44D5C">
      <w:pPr>
        <w:spacing w:line="276" w:lineRule="auto"/>
      </w:pPr>
      <w:r>
        <w:rPr>
          <w:noProof/>
        </w:rPr>
        <w:drawing>
          <wp:inline distT="0" distB="0" distL="0" distR="0" wp14:anchorId="6543A8D7" wp14:editId="6FB129D4">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E006112" w14:textId="77777777" w:rsidR="00F44D5C" w:rsidRPr="00E80FFD" w:rsidRDefault="00F44D5C" w:rsidP="00F44D5C">
      <w:r w:rsidRPr="002D3434">
        <w:t xml:space="preserve">This license allows you to share and </w:t>
      </w:r>
      <w:r w:rsidRPr="00E80FFD">
        <w:t>adapt the material for any purpose, even commercially.</w:t>
      </w:r>
    </w:p>
    <w:p w14:paraId="5F98C541" w14:textId="224E61DB" w:rsidR="00F44D5C" w:rsidRPr="00E80FFD" w:rsidRDefault="00F44D5C" w:rsidP="00F44D5C">
      <w:r w:rsidRPr="00E80FFD">
        <w:t>Attribution should be given to © State of New South Wales (Department of Education), 202</w:t>
      </w:r>
      <w:r w:rsidR="004627E6">
        <w:t>5</w:t>
      </w:r>
      <w:r w:rsidRPr="00E80FFD">
        <w:t>.</w:t>
      </w:r>
    </w:p>
    <w:p w14:paraId="02D44707" w14:textId="77777777" w:rsidR="00F44D5C" w:rsidRPr="002D3434" w:rsidRDefault="00F44D5C" w:rsidP="00F44D5C">
      <w:r w:rsidRPr="00E80FFD">
        <w:t>Material in this resource not available</w:t>
      </w:r>
      <w:r w:rsidRPr="002D3434">
        <w:t xml:space="preserve"> under a Creative Commons license:</w:t>
      </w:r>
    </w:p>
    <w:p w14:paraId="24B5870D" w14:textId="77777777" w:rsidR="00F44D5C" w:rsidRPr="002D3434" w:rsidRDefault="00F44D5C" w:rsidP="00F44D5C">
      <w:pPr>
        <w:pStyle w:val="ListBullet"/>
        <w:numPr>
          <w:ilvl w:val="0"/>
          <w:numId w:val="1"/>
        </w:numPr>
        <w:spacing w:line="276" w:lineRule="auto"/>
        <w:contextualSpacing/>
      </w:pPr>
      <w:r w:rsidRPr="002D3434">
        <w:t>the NSW Department of Education logo, other logos and trademark-protected material</w:t>
      </w:r>
    </w:p>
    <w:p w14:paraId="630AB758" w14:textId="77777777" w:rsidR="00F44D5C" w:rsidRPr="002D3434" w:rsidRDefault="00F44D5C" w:rsidP="00F44D5C">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2D288F99" w14:textId="77777777" w:rsidR="00F44D5C" w:rsidRPr="003B3E41" w:rsidRDefault="00F44D5C" w:rsidP="00F44D5C">
      <w:pPr>
        <w:pStyle w:val="FeatureBox2"/>
        <w:spacing w:line="276" w:lineRule="auto"/>
        <w:rPr>
          <w:rStyle w:val="Strong"/>
        </w:rPr>
      </w:pPr>
      <w:r w:rsidRPr="003B3E41">
        <w:rPr>
          <w:rStyle w:val="Strong"/>
        </w:rPr>
        <w:t>Links to third-party material and websites</w:t>
      </w:r>
    </w:p>
    <w:p w14:paraId="0819B840" w14:textId="77777777" w:rsidR="00F44D5C" w:rsidRDefault="00F44D5C" w:rsidP="00F44D5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DBE36A8" w14:textId="77777777" w:rsidR="00F44D5C" w:rsidRPr="00EC22E4" w:rsidRDefault="00F44D5C" w:rsidP="00F44D5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F44D5C" w:rsidRPr="00EC22E4" w:rsidSect="00F44D5C">
      <w:headerReference w:type="default" r:id="rId20"/>
      <w:footerReference w:type="default" r:id="rId21"/>
      <w:headerReference w:type="first" r:id="rId22"/>
      <w:footerReference w:type="first" r:id="rId2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F265BB" w14:textId="77777777" w:rsidR="00402D56" w:rsidRDefault="00402D56" w:rsidP="00E51733">
      <w:r>
        <w:separator/>
      </w:r>
    </w:p>
  </w:endnote>
  <w:endnote w:type="continuationSeparator" w:id="0">
    <w:p w14:paraId="42BFE27B" w14:textId="77777777" w:rsidR="00402D56" w:rsidRDefault="00402D56" w:rsidP="00E51733">
      <w:r>
        <w:continuationSeparator/>
      </w:r>
    </w:p>
  </w:endnote>
  <w:endnote w:type="continuationNotice" w:id="1">
    <w:p w14:paraId="4C5CCD15" w14:textId="77777777" w:rsidR="00402D56" w:rsidRDefault="00402D5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E2524FC-840D-4588-9921-4D9BEB2DE75D}"/>
  </w:font>
  <w:font w:name="Calibri">
    <w:panose1 w:val="020F0502020204030204"/>
    <w:charset w:val="00"/>
    <w:family w:val="swiss"/>
    <w:pitch w:val="variable"/>
    <w:sig w:usb0="E4002EFF" w:usb1="C200247B" w:usb2="00000009" w:usb3="00000000" w:csb0="000001FF" w:csb1="00000000"/>
    <w:embedRegular r:id="rId2" w:fontKey="{01226962-FC17-447D-B1A9-DFB669BF2597}"/>
    <w:embedBold r:id="rId3" w:fontKey="{E445E2EF-36BA-4137-A874-15E2448E44C9}"/>
    <w:embedItalic r:id="rId4" w:fontKey="{312BDDC3-F421-4C56-A33B-08B64D118484}"/>
  </w:font>
  <w:font w:name="Cordia New">
    <w:panose1 w:val="020B0304020202020204"/>
    <w:charset w:val="DE"/>
    <w:family w:val="swiss"/>
    <w:pitch w:val="variable"/>
    <w:sig w:usb0="81000003" w:usb1="00000000" w:usb2="00000000" w:usb3="00000000" w:csb0="00010001" w:csb1="00000000"/>
    <w:embedRegular r:id="rId5" w:fontKey="{BE6FD2C5-336D-49B0-92B8-741728E88F05}"/>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96809980-CFAB-4DB9-8244-420168E91591}"/>
  </w:font>
  <w:font w:name="Segoe UI">
    <w:panose1 w:val="020B0502040204020203"/>
    <w:charset w:val="00"/>
    <w:family w:val="swiss"/>
    <w:pitch w:val="variable"/>
    <w:sig w:usb0="E4002EFF" w:usb1="C000E47F" w:usb2="00000009" w:usb3="00000000" w:csb0="000001FF" w:csb1="00000000"/>
    <w:embedRegular r:id="rId7" w:fontKey="{FD3465AC-5B50-4675-B9B7-06B81F2E4E5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8" w:fontKey="{479F2FE2-639D-4408-B811-9F9EB273DA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83143" w14:textId="0A6BCC39"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A973A7">
      <w:rPr>
        <w:noProof/>
      </w:rPr>
      <w:t>Jan-25</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129C8" w14:textId="5419F95D" w:rsidR="00F66145" w:rsidRPr="00AA24F0" w:rsidRDefault="00AA24F0" w:rsidP="00AA24F0">
    <w:pPr>
      <w:pStyle w:val="Footer"/>
    </w:pPr>
    <w:r>
      <w:t xml:space="preserve">© NSW Department of Education, </w:t>
    </w:r>
    <w:r>
      <w:fldChar w:fldCharType="begin"/>
    </w:r>
    <w:r>
      <w:instrText xml:space="preserve"> DATE  \@ "MMM-yy"  \* MERGEFORMAT </w:instrText>
    </w:r>
    <w:r>
      <w:fldChar w:fldCharType="separate"/>
    </w:r>
    <w:r w:rsidR="00A973A7">
      <w:rPr>
        <w:noProof/>
      </w:rPr>
      <w:t>Jan-25</w:t>
    </w:r>
    <w:r>
      <w:fldChar w:fldCharType="end"/>
    </w:r>
    <w:r>
      <w:ptab w:relativeTo="margin" w:alignment="right" w:leader="none"/>
    </w:r>
    <w:r>
      <w:rPr>
        <w:b/>
        <w:noProof/>
        <w:sz w:val="28"/>
        <w:szCs w:val="28"/>
      </w:rPr>
      <w:drawing>
        <wp:inline distT="0" distB="0" distL="0" distR="0" wp14:anchorId="5026E055" wp14:editId="7E7905ED">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D43CE" w14:textId="77777777" w:rsidR="00191140" w:rsidRPr="002F375A" w:rsidRDefault="00191140" w:rsidP="00191140">
    <w:pPr>
      <w:pStyle w:val="Logo"/>
      <w:ind w:right="-31"/>
      <w:jc w:val="right"/>
    </w:pPr>
    <w:r w:rsidRPr="008426B6">
      <w:rPr>
        <w:noProof/>
      </w:rPr>
      <w:drawing>
        <wp:inline distT="0" distB="0" distL="0" distR="0" wp14:anchorId="7F0AFE4F" wp14:editId="63CB1D59">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CD415" w14:textId="77777777" w:rsidR="003C0E40" w:rsidRDefault="003C0E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1AF03" w14:textId="77777777" w:rsidR="003C0E40" w:rsidRPr="00E80FFD" w:rsidRDefault="003C0E4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99859F" w14:textId="77777777" w:rsidR="00402D56" w:rsidRDefault="00402D56" w:rsidP="00E51733">
      <w:r>
        <w:separator/>
      </w:r>
    </w:p>
  </w:footnote>
  <w:footnote w:type="continuationSeparator" w:id="0">
    <w:p w14:paraId="1DBC2ACB" w14:textId="77777777" w:rsidR="00402D56" w:rsidRDefault="00402D56" w:rsidP="00E51733">
      <w:r>
        <w:continuationSeparator/>
      </w:r>
    </w:p>
  </w:footnote>
  <w:footnote w:type="continuationNotice" w:id="1">
    <w:p w14:paraId="79DF1BF6" w14:textId="77777777" w:rsidR="00402D56" w:rsidRDefault="00402D5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806D5" w14:textId="05929805" w:rsidR="00684CDB" w:rsidRDefault="005364DF" w:rsidP="00684CDB">
    <w:pPr>
      <w:pStyle w:val="Documentname"/>
    </w:pPr>
    <w:r>
      <w:t xml:space="preserve">Business </w:t>
    </w:r>
    <w:r w:rsidR="00AA24F0">
      <w:t>s</w:t>
    </w:r>
    <w:r>
      <w:t>tudies Year 12</w:t>
    </w:r>
    <w:r w:rsidRPr="00F46EA2">
      <w:t xml:space="preserve"> </w:t>
    </w:r>
    <w:r w:rsidR="00603A3A" w:rsidRPr="00603A3A">
      <w:t xml:space="preserve">– sample scope and sequence </w:t>
    </w:r>
    <w:r w:rsidR="00684CDB" w:rsidRPr="00D2403C">
      <w:t xml:space="preserve">| </w:t>
    </w:r>
    <w:r w:rsidR="00684CDB" w:rsidRPr="0062578B">
      <w:fldChar w:fldCharType="begin"/>
    </w:r>
    <w:r w:rsidR="00684CDB" w:rsidRPr="0062578B">
      <w:instrText xml:space="preserve"> PAGE   \* MERGEFORMAT </w:instrText>
    </w:r>
    <w:r w:rsidR="00684CDB" w:rsidRPr="0062578B">
      <w:fldChar w:fldCharType="separate"/>
    </w:r>
    <w:r w:rsidR="00684CDB" w:rsidRPr="0062578B">
      <w:t>2</w:t>
    </w:r>
    <w:r w:rsidR="00684CDB" w:rsidRPr="0062578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AA9A6" w14:textId="77777777" w:rsidR="00761246" w:rsidRPr="00684CDB" w:rsidRDefault="00C01510" w:rsidP="00684CDB">
    <w:pPr>
      <w:pStyle w:val="Header"/>
      <w:spacing w:after="0"/>
    </w:pPr>
    <w:r>
      <w:rPr>
        <w:color w:val="2B579A"/>
        <w:shd w:val="clear" w:color="auto" w:fill="E6E6E6"/>
      </w:rPr>
      <w:pict w14:anchorId="2CE59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2475C" w14:textId="77777777" w:rsidR="003C0E40" w:rsidRDefault="003C0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57767" w14:textId="77777777" w:rsidR="003C0E40" w:rsidRPr="00FA6449" w:rsidRDefault="003C0E4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C8C3BB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168821642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802381330">
    <w:abstractNumId w:val="0"/>
  </w:num>
  <w:num w:numId="13" w16cid:durableId="562910925">
    <w:abstractNumId w:val="2"/>
  </w:num>
  <w:num w:numId="14" w16cid:durableId="840006507">
    <w:abstractNumId w:val="5"/>
  </w:num>
  <w:num w:numId="15" w16cid:durableId="416633166">
    <w:abstractNumId w:val="5"/>
  </w:num>
  <w:num w:numId="16" w16cid:durableId="1429276161">
    <w:abstractNumId w:val="3"/>
  </w:num>
  <w:num w:numId="17" w16cid:durableId="79822900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2041320185">
    <w:abstractNumId w:val="0"/>
  </w:num>
  <w:num w:numId="19" w16cid:durableId="406074045">
    <w:abstractNumId w:val="2"/>
  </w:num>
  <w:num w:numId="20" w16cid:durableId="807555340">
    <w:abstractNumId w:val="5"/>
  </w:num>
  <w:num w:numId="21" w16cid:durableId="1825773470">
    <w:abstractNumId w:val="5"/>
  </w:num>
  <w:num w:numId="22" w16cid:durableId="83041502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E02"/>
    <w:rsid w:val="00000DE7"/>
    <w:rsid w:val="0000514F"/>
    <w:rsid w:val="00006189"/>
    <w:rsid w:val="00013D7A"/>
    <w:rsid w:val="00013FF2"/>
    <w:rsid w:val="00014886"/>
    <w:rsid w:val="000252CB"/>
    <w:rsid w:val="00045F0D"/>
    <w:rsid w:val="0004750C"/>
    <w:rsid w:val="00047862"/>
    <w:rsid w:val="00053465"/>
    <w:rsid w:val="00055A8F"/>
    <w:rsid w:val="00056914"/>
    <w:rsid w:val="00061D5B"/>
    <w:rsid w:val="00065A05"/>
    <w:rsid w:val="00074F0F"/>
    <w:rsid w:val="00081AED"/>
    <w:rsid w:val="00091B10"/>
    <w:rsid w:val="00094873"/>
    <w:rsid w:val="0009697E"/>
    <w:rsid w:val="000C1B93"/>
    <w:rsid w:val="000C24ED"/>
    <w:rsid w:val="000C6591"/>
    <w:rsid w:val="000D3BBE"/>
    <w:rsid w:val="000D7466"/>
    <w:rsid w:val="00112528"/>
    <w:rsid w:val="00115B14"/>
    <w:rsid w:val="001276A4"/>
    <w:rsid w:val="00131BD4"/>
    <w:rsid w:val="00140D9B"/>
    <w:rsid w:val="0014582B"/>
    <w:rsid w:val="00173355"/>
    <w:rsid w:val="00173515"/>
    <w:rsid w:val="00176AC1"/>
    <w:rsid w:val="00190C6F"/>
    <w:rsid w:val="00190D3C"/>
    <w:rsid w:val="00191140"/>
    <w:rsid w:val="00191CC1"/>
    <w:rsid w:val="00197F8E"/>
    <w:rsid w:val="001A2D64"/>
    <w:rsid w:val="001A3009"/>
    <w:rsid w:val="001B1224"/>
    <w:rsid w:val="001B7D19"/>
    <w:rsid w:val="001C7E97"/>
    <w:rsid w:val="001D5230"/>
    <w:rsid w:val="001F3690"/>
    <w:rsid w:val="001F5C52"/>
    <w:rsid w:val="00202E19"/>
    <w:rsid w:val="00207A05"/>
    <w:rsid w:val="002105AD"/>
    <w:rsid w:val="002334C4"/>
    <w:rsid w:val="00234577"/>
    <w:rsid w:val="00247C1F"/>
    <w:rsid w:val="0025103A"/>
    <w:rsid w:val="0025592F"/>
    <w:rsid w:val="0026548C"/>
    <w:rsid w:val="00266207"/>
    <w:rsid w:val="002679EB"/>
    <w:rsid w:val="002709E3"/>
    <w:rsid w:val="0027370C"/>
    <w:rsid w:val="00290DC7"/>
    <w:rsid w:val="00292D2D"/>
    <w:rsid w:val="002A28B4"/>
    <w:rsid w:val="002A2B8C"/>
    <w:rsid w:val="002A35CF"/>
    <w:rsid w:val="002A475D"/>
    <w:rsid w:val="002A6D21"/>
    <w:rsid w:val="002C1558"/>
    <w:rsid w:val="002D3ACA"/>
    <w:rsid w:val="002E2CFF"/>
    <w:rsid w:val="002E5F5F"/>
    <w:rsid w:val="002F1972"/>
    <w:rsid w:val="002F7CFE"/>
    <w:rsid w:val="00303085"/>
    <w:rsid w:val="0030477F"/>
    <w:rsid w:val="003057F1"/>
    <w:rsid w:val="00306594"/>
    <w:rsid w:val="00306C23"/>
    <w:rsid w:val="00320D8E"/>
    <w:rsid w:val="0034048F"/>
    <w:rsid w:val="00340DD9"/>
    <w:rsid w:val="00342A50"/>
    <w:rsid w:val="00351C0E"/>
    <w:rsid w:val="003603B7"/>
    <w:rsid w:val="00360E17"/>
    <w:rsid w:val="0036209C"/>
    <w:rsid w:val="00363792"/>
    <w:rsid w:val="00367F27"/>
    <w:rsid w:val="00375EE0"/>
    <w:rsid w:val="003769C0"/>
    <w:rsid w:val="0038378F"/>
    <w:rsid w:val="00385DFB"/>
    <w:rsid w:val="0039316D"/>
    <w:rsid w:val="003A5190"/>
    <w:rsid w:val="003B1EF6"/>
    <w:rsid w:val="003B240E"/>
    <w:rsid w:val="003B58F7"/>
    <w:rsid w:val="003C0E40"/>
    <w:rsid w:val="003C2C29"/>
    <w:rsid w:val="003C77C3"/>
    <w:rsid w:val="003D13EF"/>
    <w:rsid w:val="003E1D01"/>
    <w:rsid w:val="00401084"/>
    <w:rsid w:val="00402D56"/>
    <w:rsid w:val="004036D8"/>
    <w:rsid w:val="00407EF0"/>
    <w:rsid w:val="00412F2B"/>
    <w:rsid w:val="004178B3"/>
    <w:rsid w:val="00430F12"/>
    <w:rsid w:val="00450E47"/>
    <w:rsid w:val="004627E6"/>
    <w:rsid w:val="004662AB"/>
    <w:rsid w:val="004668C5"/>
    <w:rsid w:val="00475306"/>
    <w:rsid w:val="004755B4"/>
    <w:rsid w:val="004775EA"/>
    <w:rsid w:val="00480185"/>
    <w:rsid w:val="0048642E"/>
    <w:rsid w:val="004B484F"/>
    <w:rsid w:val="004C11A9"/>
    <w:rsid w:val="004C6281"/>
    <w:rsid w:val="004D18D4"/>
    <w:rsid w:val="004E4BE5"/>
    <w:rsid w:val="004F48DD"/>
    <w:rsid w:val="004F6AF2"/>
    <w:rsid w:val="00511863"/>
    <w:rsid w:val="00522E82"/>
    <w:rsid w:val="00525C00"/>
    <w:rsid w:val="00526795"/>
    <w:rsid w:val="0053609D"/>
    <w:rsid w:val="005364DF"/>
    <w:rsid w:val="00541631"/>
    <w:rsid w:val="00541FBB"/>
    <w:rsid w:val="00556082"/>
    <w:rsid w:val="00562FB0"/>
    <w:rsid w:val="005649D2"/>
    <w:rsid w:val="0058102D"/>
    <w:rsid w:val="005826D3"/>
    <w:rsid w:val="00583731"/>
    <w:rsid w:val="005934B4"/>
    <w:rsid w:val="005A34D4"/>
    <w:rsid w:val="005A67CA"/>
    <w:rsid w:val="005B184F"/>
    <w:rsid w:val="005B77E0"/>
    <w:rsid w:val="005C08F4"/>
    <w:rsid w:val="005C14A7"/>
    <w:rsid w:val="005C182D"/>
    <w:rsid w:val="005D0140"/>
    <w:rsid w:val="005D11F0"/>
    <w:rsid w:val="005D49FE"/>
    <w:rsid w:val="005E1F63"/>
    <w:rsid w:val="005E39EE"/>
    <w:rsid w:val="005E3B0F"/>
    <w:rsid w:val="005F1379"/>
    <w:rsid w:val="005F7FAA"/>
    <w:rsid w:val="00603A3A"/>
    <w:rsid w:val="0062578B"/>
    <w:rsid w:val="00626BBF"/>
    <w:rsid w:val="00637453"/>
    <w:rsid w:val="0064273E"/>
    <w:rsid w:val="00643CC4"/>
    <w:rsid w:val="00661215"/>
    <w:rsid w:val="00670746"/>
    <w:rsid w:val="00677835"/>
    <w:rsid w:val="00677D9E"/>
    <w:rsid w:val="00680388"/>
    <w:rsid w:val="00680459"/>
    <w:rsid w:val="00684CDB"/>
    <w:rsid w:val="00693355"/>
    <w:rsid w:val="00695D7C"/>
    <w:rsid w:val="00696410"/>
    <w:rsid w:val="006A3884"/>
    <w:rsid w:val="006A466F"/>
    <w:rsid w:val="006B3488"/>
    <w:rsid w:val="006D00B0"/>
    <w:rsid w:val="006D1CF3"/>
    <w:rsid w:val="006D3DFC"/>
    <w:rsid w:val="006E07AB"/>
    <w:rsid w:val="006E0F8A"/>
    <w:rsid w:val="006E54D3"/>
    <w:rsid w:val="007045BD"/>
    <w:rsid w:val="00717237"/>
    <w:rsid w:val="007175EC"/>
    <w:rsid w:val="00727D94"/>
    <w:rsid w:val="0075382D"/>
    <w:rsid w:val="007541CD"/>
    <w:rsid w:val="00755F39"/>
    <w:rsid w:val="00761246"/>
    <w:rsid w:val="00762C8B"/>
    <w:rsid w:val="00764A60"/>
    <w:rsid w:val="00766D19"/>
    <w:rsid w:val="007748D4"/>
    <w:rsid w:val="00796F1A"/>
    <w:rsid w:val="007A0163"/>
    <w:rsid w:val="007A2518"/>
    <w:rsid w:val="007A3D22"/>
    <w:rsid w:val="007B020C"/>
    <w:rsid w:val="007B523A"/>
    <w:rsid w:val="007B7434"/>
    <w:rsid w:val="007C127C"/>
    <w:rsid w:val="007C1763"/>
    <w:rsid w:val="007C61E6"/>
    <w:rsid w:val="007C6D55"/>
    <w:rsid w:val="007D361B"/>
    <w:rsid w:val="007D5255"/>
    <w:rsid w:val="007D7F17"/>
    <w:rsid w:val="007E4CE7"/>
    <w:rsid w:val="007E57D1"/>
    <w:rsid w:val="007F066A"/>
    <w:rsid w:val="007F1DC3"/>
    <w:rsid w:val="007F2A46"/>
    <w:rsid w:val="007F6453"/>
    <w:rsid w:val="007F6BE6"/>
    <w:rsid w:val="0080248A"/>
    <w:rsid w:val="00804F58"/>
    <w:rsid w:val="008073B1"/>
    <w:rsid w:val="00832118"/>
    <w:rsid w:val="00844BF4"/>
    <w:rsid w:val="00845BB2"/>
    <w:rsid w:val="008559F3"/>
    <w:rsid w:val="00856CA3"/>
    <w:rsid w:val="00857736"/>
    <w:rsid w:val="00860191"/>
    <w:rsid w:val="00865BC1"/>
    <w:rsid w:val="0087496A"/>
    <w:rsid w:val="00884329"/>
    <w:rsid w:val="00885A4E"/>
    <w:rsid w:val="00890EEE"/>
    <w:rsid w:val="0089316E"/>
    <w:rsid w:val="00896572"/>
    <w:rsid w:val="008A4AA8"/>
    <w:rsid w:val="008A4CF6"/>
    <w:rsid w:val="008A5570"/>
    <w:rsid w:val="008B6636"/>
    <w:rsid w:val="008B6F21"/>
    <w:rsid w:val="008E3DE9"/>
    <w:rsid w:val="008E4055"/>
    <w:rsid w:val="008E4CF3"/>
    <w:rsid w:val="00907937"/>
    <w:rsid w:val="009107ED"/>
    <w:rsid w:val="009138BF"/>
    <w:rsid w:val="0093679E"/>
    <w:rsid w:val="00944629"/>
    <w:rsid w:val="00953037"/>
    <w:rsid w:val="00962CFA"/>
    <w:rsid w:val="00962DCD"/>
    <w:rsid w:val="00964E50"/>
    <w:rsid w:val="00965C31"/>
    <w:rsid w:val="009739C8"/>
    <w:rsid w:val="00982157"/>
    <w:rsid w:val="009A2577"/>
    <w:rsid w:val="009B1280"/>
    <w:rsid w:val="009C2DB5"/>
    <w:rsid w:val="009C4BE1"/>
    <w:rsid w:val="009C5B0E"/>
    <w:rsid w:val="009E70CE"/>
    <w:rsid w:val="009F36CD"/>
    <w:rsid w:val="00A119B4"/>
    <w:rsid w:val="00A13BCC"/>
    <w:rsid w:val="00A170A2"/>
    <w:rsid w:val="00A2508D"/>
    <w:rsid w:val="00A27896"/>
    <w:rsid w:val="00A30CD2"/>
    <w:rsid w:val="00A3324E"/>
    <w:rsid w:val="00A52883"/>
    <w:rsid w:val="00A534B8"/>
    <w:rsid w:val="00A54063"/>
    <w:rsid w:val="00A5409F"/>
    <w:rsid w:val="00A57460"/>
    <w:rsid w:val="00A577A0"/>
    <w:rsid w:val="00A578AA"/>
    <w:rsid w:val="00A63054"/>
    <w:rsid w:val="00A7285A"/>
    <w:rsid w:val="00A92DC5"/>
    <w:rsid w:val="00A973A7"/>
    <w:rsid w:val="00AA24F0"/>
    <w:rsid w:val="00AB099B"/>
    <w:rsid w:val="00B2036D"/>
    <w:rsid w:val="00B24D19"/>
    <w:rsid w:val="00B26C50"/>
    <w:rsid w:val="00B46033"/>
    <w:rsid w:val="00B53FCE"/>
    <w:rsid w:val="00B5532B"/>
    <w:rsid w:val="00B60FBD"/>
    <w:rsid w:val="00B65452"/>
    <w:rsid w:val="00B7119E"/>
    <w:rsid w:val="00B72931"/>
    <w:rsid w:val="00B72E4A"/>
    <w:rsid w:val="00B80AAD"/>
    <w:rsid w:val="00B907DE"/>
    <w:rsid w:val="00B91730"/>
    <w:rsid w:val="00BA1A9B"/>
    <w:rsid w:val="00BA7230"/>
    <w:rsid w:val="00BA7AAB"/>
    <w:rsid w:val="00BC2871"/>
    <w:rsid w:val="00BC47CC"/>
    <w:rsid w:val="00BE350F"/>
    <w:rsid w:val="00BE3E4A"/>
    <w:rsid w:val="00BF264E"/>
    <w:rsid w:val="00BF35D4"/>
    <w:rsid w:val="00BF732E"/>
    <w:rsid w:val="00BF76C1"/>
    <w:rsid w:val="00C01510"/>
    <w:rsid w:val="00C10041"/>
    <w:rsid w:val="00C117B5"/>
    <w:rsid w:val="00C436AB"/>
    <w:rsid w:val="00C4406B"/>
    <w:rsid w:val="00C5788E"/>
    <w:rsid w:val="00C57987"/>
    <w:rsid w:val="00C61AC5"/>
    <w:rsid w:val="00C62B29"/>
    <w:rsid w:val="00C64661"/>
    <w:rsid w:val="00C6532C"/>
    <w:rsid w:val="00C664FC"/>
    <w:rsid w:val="00C72713"/>
    <w:rsid w:val="00C77294"/>
    <w:rsid w:val="00C94081"/>
    <w:rsid w:val="00CA0226"/>
    <w:rsid w:val="00CB2145"/>
    <w:rsid w:val="00CB66B0"/>
    <w:rsid w:val="00CC63AB"/>
    <w:rsid w:val="00CD232D"/>
    <w:rsid w:val="00CD6723"/>
    <w:rsid w:val="00CE5951"/>
    <w:rsid w:val="00CE6147"/>
    <w:rsid w:val="00CF73E9"/>
    <w:rsid w:val="00D10516"/>
    <w:rsid w:val="00D136E3"/>
    <w:rsid w:val="00D15A52"/>
    <w:rsid w:val="00D208BC"/>
    <w:rsid w:val="00D211A5"/>
    <w:rsid w:val="00D310BF"/>
    <w:rsid w:val="00D31E35"/>
    <w:rsid w:val="00D507E2"/>
    <w:rsid w:val="00D534B3"/>
    <w:rsid w:val="00D61CE0"/>
    <w:rsid w:val="00D678DB"/>
    <w:rsid w:val="00D761C5"/>
    <w:rsid w:val="00D77790"/>
    <w:rsid w:val="00DA0F11"/>
    <w:rsid w:val="00DA6E02"/>
    <w:rsid w:val="00DB21E3"/>
    <w:rsid w:val="00DC0D76"/>
    <w:rsid w:val="00DC2708"/>
    <w:rsid w:val="00DC74E1"/>
    <w:rsid w:val="00DD2F4E"/>
    <w:rsid w:val="00DD6B75"/>
    <w:rsid w:val="00DE07A5"/>
    <w:rsid w:val="00DE2CE3"/>
    <w:rsid w:val="00E00CDA"/>
    <w:rsid w:val="00E04DAF"/>
    <w:rsid w:val="00E112C7"/>
    <w:rsid w:val="00E1389A"/>
    <w:rsid w:val="00E15BE9"/>
    <w:rsid w:val="00E258F6"/>
    <w:rsid w:val="00E269F9"/>
    <w:rsid w:val="00E407B8"/>
    <w:rsid w:val="00E4272D"/>
    <w:rsid w:val="00E46220"/>
    <w:rsid w:val="00E5058E"/>
    <w:rsid w:val="00E51733"/>
    <w:rsid w:val="00E52427"/>
    <w:rsid w:val="00E56264"/>
    <w:rsid w:val="00E604B6"/>
    <w:rsid w:val="00E66CA0"/>
    <w:rsid w:val="00E74090"/>
    <w:rsid w:val="00E80FE6"/>
    <w:rsid w:val="00E836F5"/>
    <w:rsid w:val="00E915B8"/>
    <w:rsid w:val="00E9584B"/>
    <w:rsid w:val="00E96B82"/>
    <w:rsid w:val="00EB07EA"/>
    <w:rsid w:val="00EB4546"/>
    <w:rsid w:val="00ED0929"/>
    <w:rsid w:val="00ED4BFA"/>
    <w:rsid w:val="00EE2748"/>
    <w:rsid w:val="00EE55AA"/>
    <w:rsid w:val="00F1065A"/>
    <w:rsid w:val="00F14D7F"/>
    <w:rsid w:val="00F20AC8"/>
    <w:rsid w:val="00F23FB7"/>
    <w:rsid w:val="00F3454B"/>
    <w:rsid w:val="00F357AD"/>
    <w:rsid w:val="00F378F3"/>
    <w:rsid w:val="00F44D5C"/>
    <w:rsid w:val="00F46EA2"/>
    <w:rsid w:val="00F522E3"/>
    <w:rsid w:val="00F55674"/>
    <w:rsid w:val="00F63218"/>
    <w:rsid w:val="00F6531E"/>
    <w:rsid w:val="00F66145"/>
    <w:rsid w:val="00F66EDF"/>
    <w:rsid w:val="00F67719"/>
    <w:rsid w:val="00F73BC2"/>
    <w:rsid w:val="00F73CDD"/>
    <w:rsid w:val="00F81980"/>
    <w:rsid w:val="00F97C93"/>
    <w:rsid w:val="00FA0557"/>
    <w:rsid w:val="00FA0599"/>
    <w:rsid w:val="00FA3555"/>
    <w:rsid w:val="00FB4D9E"/>
    <w:rsid w:val="00FD0A93"/>
    <w:rsid w:val="00FE5E0D"/>
    <w:rsid w:val="00FF6D0D"/>
    <w:rsid w:val="15337AD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2E8F39"/>
  <w15:chartTrackingRefBased/>
  <w15:docId w15:val="{F9EC1F93-572E-4E36-A5E5-9A678CE3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A24F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A24F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A24F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A24F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A24F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A24F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A24F0"/>
    <w:pPr>
      <w:keepNext/>
      <w:spacing w:after="200" w:line="240" w:lineRule="auto"/>
    </w:pPr>
    <w:rPr>
      <w:iCs/>
      <w:color w:val="002664"/>
      <w:sz w:val="18"/>
      <w:szCs w:val="18"/>
    </w:rPr>
  </w:style>
  <w:style w:type="table" w:customStyle="1" w:styleId="Tableheader">
    <w:name w:val="ŠTable header"/>
    <w:basedOn w:val="TableNormal"/>
    <w:uiPriority w:val="99"/>
    <w:rsid w:val="00AA24F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A2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A24F0"/>
    <w:pPr>
      <w:numPr>
        <w:numId w:val="22"/>
      </w:numPr>
    </w:pPr>
  </w:style>
  <w:style w:type="paragraph" w:styleId="ListNumber2">
    <w:name w:val="List Number 2"/>
    <w:aliases w:val="ŠList Number 2"/>
    <w:basedOn w:val="Normal"/>
    <w:uiPriority w:val="8"/>
    <w:qFormat/>
    <w:rsid w:val="00AA24F0"/>
    <w:pPr>
      <w:numPr>
        <w:numId w:val="21"/>
      </w:numPr>
    </w:pPr>
  </w:style>
  <w:style w:type="paragraph" w:styleId="ListBullet">
    <w:name w:val="List Bullet"/>
    <w:aliases w:val="ŠList Bullet"/>
    <w:basedOn w:val="Normal"/>
    <w:uiPriority w:val="9"/>
    <w:qFormat/>
    <w:rsid w:val="00AA24F0"/>
    <w:pPr>
      <w:numPr>
        <w:numId w:val="19"/>
      </w:numPr>
    </w:pPr>
  </w:style>
  <w:style w:type="paragraph" w:styleId="ListBullet2">
    <w:name w:val="List Bullet 2"/>
    <w:aliases w:val="ŠList Bullet 2"/>
    <w:basedOn w:val="Normal"/>
    <w:uiPriority w:val="10"/>
    <w:qFormat/>
    <w:rsid w:val="00AA24F0"/>
    <w:pPr>
      <w:numPr>
        <w:numId w:val="17"/>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AA24F0"/>
    <w:rPr>
      <w:b/>
      <w:bCs/>
    </w:rPr>
  </w:style>
  <w:style w:type="paragraph" w:customStyle="1" w:styleId="FeatureBox2">
    <w:name w:val="ŠFeature Box 2"/>
    <w:basedOn w:val="Normal"/>
    <w:next w:val="Normal"/>
    <w:uiPriority w:val="12"/>
    <w:qFormat/>
    <w:rsid w:val="00AA24F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A24F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A24F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A24F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A24F0"/>
    <w:rPr>
      <w:color w:val="2F5496" w:themeColor="accent1" w:themeShade="BF"/>
      <w:u w:val="single"/>
    </w:rPr>
  </w:style>
  <w:style w:type="paragraph" w:customStyle="1" w:styleId="Logo">
    <w:name w:val="ŠLogo"/>
    <w:basedOn w:val="Normal"/>
    <w:uiPriority w:val="18"/>
    <w:qFormat/>
    <w:rsid w:val="00AA24F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A24F0"/>
    <w:pPr>
      <w:tabs>
        <w:tab w:val="right" w:leader="dot" w:pos="14570"/>
      </w:tabs>
      <w:spacing w:before="0"/>
    </w:pPr>
    <w:rPr>
      <w:b/>
      <w:noProof/>
    </w:rPr>
  </w:style>
  <w:style w:type="paragraph" w:styleId="TOC2">
    <w:name w:val="toc 2"/>
    <w:aliases w:val="ŠTOC 2"/>
    <w:basedOn w:val="Normal"/>
    <w:next w:val="Normal"/>
    <w:uiPriority w:val="39"/>
    <w:unhideWhenUsed/>
    <w:rsid w:val="00AA24F0"/>
    <w:pPr>
      <w:tabs>
        <w:tab w:val="right" w:leader="dot" w:pos="14570"/>
      </w:tabs>
      <w:spacing w:before="0"/>
    </w:pPr>
    <w:rPr>
      <w:noProof/>
    </w:rPr>
  </w:style>
  <w:style w:type="paragraph" w:styleId="TOC3">
    <w:name w:val="toc 3"/>
    <w:aliases w:val="ŠTOC 3"/>
    <w:basedOn w:val="Normal"/>
    <w:next w:val="Normal"/>
    <w:uiPriority w:val="39"/>
    <w:unhideWhenUsed/>
    <w:rsid w:val="00AA24F0"/>
    <w:pPr>
      <w:spacing w:before="0"/>
      <w:ind w:left="244"/>
    </w:pPr>
  </w:style>
  <w:style w:type="paragraph" w:styleId="Title">
    <w:name w:val="Title"/>
    <w:aliases w:val="ŠTitle"/>
    <w:basedOn w:val="Normal"/>
    <w:next w:val="Normal"/>
    <w:link w:val="TitleChar"/>
    <w:uiPriority w:val="1"/>
    <w:rsid w:val="00AA24F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A24F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A24F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A24F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A24F0"/>
    <w:pPr>
      <w:spacing w:after="240"/>
      <w:outlineLvl w:val="9"/>
    </w:pPr>
    <w:rPr>
      <w:szCs w:val="40"/>
    </w:rPr>
  </w:style>
  <w:style w:type="paragraph" w:styleId="Footer">
    <w:name w:val="footer"/>
    <w:aliases w:val="ŠFooter"/>
    <w:basedOn w:val="Normal"/>
    <w:link w:val="FooterChar"/>
    <w:uiPriority w:val="19"/>
    <w:rsid w:val="00AA24F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A24F0"/>
    <w:rPr>
      <w:rFonts w:ascii="Arial" w:hAnsi="Arial" w:cs="Arial"/>
      <w:sz w:val="18"/>
      <w:szCs w:val="18"/>
    </w:rPr>
  </w:style>
  <w:style w:type="paragraph" w:styleId="Header">
    <w:name w:val="header"/>
    <w:aliases w:val="ŠHeader"/>
    <w:basedOn w:val="Normal"/>
    <w:link w:val="HeaderChar"/>
    <w:uiPriority w:val="16"/>
    <w:rsid w:val="00AA24F0"/>
    <w:rPr>
      <w:noProof/>
      <w:color w:val="002664"/>
      <w:sz w:val="28"/>
      <w:szCs w:val="28"/>
    </w:rPr>
  </w:style>
  <w:style w:type="character" w:customStyle="1" w:styleId="HeaderChar">
    <w:name w:val="Header Char"/>
    <w:aliases w:val="ŠHeader Char"/>
    <w:basedOn w:val="DefaultParagraphFont"/>
    <w:link w:val="Header"/>
    <w:uiPriority w:val="16"/>
    <w:rsid w:val="00AA24F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A24F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A24F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A24F0"/>
    <w:rPr>
      <w:rFonts w:ascii="Arial" w:hAnsi="Arial" w:cs="Arial"/>
      <w:b/>
      <w:szCs w:val="32"/>
    </w:rPr>
  </w:style>
  <w:style w:type="character" w:styleId="UnresolvedMention">
    <w:name w:val="Unresolved Mention"/>
    <w:basedOn w:val="DefaultParagraphFont"/>
    <w:uiPriority w:val="99"/>
    <w:semiHidden/>
    <w:unhideWhenUsed/>
    <w:rsid w:val="00AA24F0"/>
    <w:rPr>
      <w:color w:val="605E5C"/>
      <w:shd w:val="clear" w:color="auto" w:fill="E1DFDD"/>
    </w:rPr>
  </w:style>
  <w:style w:type="character" w:styleId="Emphasis">
    <w:name w:val="Emphasis"/>
    <w:aliases w:val="ŠEmphasis,Italic"/>
    <w:qFormat/>
    <w:rsid w:val="00AA24F0"/>
    <w:rPr>
      <w:i/>
      <w:iCs/>
    </w:rPr>
  </w:style>
  <w:style w:type="character" w:styleId="SubtleEmphasis">
    <w:name w:val="Subtle Emphasis"/>
    <w:basedOn w:val="DefaultParagraphFont"/>
    <w:uiPriority w:val="19"/>
    <w:semiHidden/>
    <w:qFormat/>
    <w:rsid w:val="00AA24F0"/>
    <w:rPr>
      <w:i/>
      <w:iCs/>
      <w:color w:val="404040" w:themeColor="text1" w:themeTint="BF"/>
    </w:rPr>
  </w:style>
  <w:style w:type="paragraph" w:styleId="TOC4">
    <w:name w:val="toc 4"/>
    <w:aliases w:val="ŠTOC 4"/>
    <w:basedOn w:val="Normal"/>
    <w:next w:val="Normal"/>
    <w:autoRedefine/>
    <w:uiPriority w:val="39"/>
    <w:unhideWhenUsed/>
    <w:rsid w:val="00AA24F0"/>
    <w:pPr>
      <w:spacing w:before="0"/>
      <w:ind w:left="488"/>
    </w:pPr>
  </w:style>
  <w:style w:type="character" w:styleId="CommentReference">
    <w:name w:val="annotation reference"/>
    <w:basedOn w:val="DefaultParagraphFont"/>
    <w:uiPriority w:val="99"/>
    <w:semiHidden/>
    <w:unhideWhenUsed/>
    <w:rsid w:val="00AA24F0"/>
    <w:rPr>
      <w:sz w:val="16"/>
      <w:szCs w:val="16"/>
    </w:rPr>
  </w:style>
  <w:style w:type="paragraph" w:styleId="CommentText">
    <w:name w:val="annotation text"/>
    <w:basedOn w:val="Normal"/>
    <w:link w:val="CommentTextChar"/>
    <w:uiPriority w:val="99"/>
    <w:unhideWhenUsed/>
    <w:rsid w:val="00AA24F0"/>
    <w:pPr>
      <w:spacing w:line="240" w:lineRule="auto"/>
    </w:pPr>
    <w:rPr>
      <w:sz w:val="20"/>
      <w:szCs w:val="20"/>
    </w:rPr>
  </w:style>
  <w:style w:type="character" w:customStyle="1" w:styleId="CommentTextChar">
    <w:name w:val="Comment Text Char"/>
    <w:basedOn w:val="DefaultParagraphFont"/>
    <w:link w:val="CommentText"/>
    <w:uiPriority w:val="99"/>
    <w:rsid w:val="00AA24F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A24F0"/>
    <w:rPr>
      <w:b/>
      <w:bCs/>
    </w:rPr>
  </w:style>
  <w:style w:type="character" w:customStyle="1" w:styleId="CommentSubjectChar">
    <w:name w:val="Comment Subject Char"/>
    <w:basedOn w:val="CommentTextChar"/>
    <w:link w:val="CommentSubject"/>
    <w:uiPriority w:val="99"/>
    <w:semiHidden/>
    <w:rsid w:val="00AA24F0"/>
    <w:rPr>
      <w:rFonts w:ascii="Arial" w:hAnsi="Arial" w:cs="Arial"/>
      <w:b/>
      <w:bCs/>
      <w:sz w:val="20"/>
      <w:szCs w:val="20"/>
    </w:rPr>
  </w:style>
  <w:style w:type="paragraph" w:styleId="ListParagraph">
    <w:name w:val="List Paragraph"/>
    <w:aliases w:val="ŠList Paragraph"/>
    <w:basedOn w:val="Normal"/>
    <w:uiPriority w:val="34"/>
    <w:unhideWhenUsed/>
    <w:qFormat/>
    <w:rsid w:val="00AA24F0"/>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A24F0"/>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AA24F0"/>
    <w:pPr>
      <w:numPr>
        <w:numId w:val="18"/>
      </w:numPr>
    </w:pPr>
  </w:style>
  <w:style w:type="paragraph" w:styleId="ListNumber3">
    <w:name w:val="List Number 3"/>
    <w:aliases w:val="ŠList Number 3"/>
    <w:basedOn w:val="ListBullet3"/>
    <w:uiPriority w:val="8"/>
    <w:rsid w:val="00AA24F0"/>
    <w:pPr>
      <w:numPr>
        <w:ilvl w:val="2"/>
        <w:numId w:val="21"/>
      </w:numPr>
    </w:pPr>
  </w:style>
  <w:style w:type="character" w:styleId="PlaceholderText">
    <w:name w:val="Placeholder Text"/>
    <w:basedOn w:val="DefaultParagraphFont"/>
    <w:uiPriority w:val="99"/>
    <w:semiHidden/>
    <w:rsid w:val="00AA24F0"/>
    <w:rPr>
      <w:color w:val="808080"/>
    </w:rPr>
  </w:style>
  <w:style w:type="character" w:customStyle="1" w:styleId="BoldItalic">
    <w:name w:val="ŠBold Italic"/>
    <w:basedOn w:val="DefaultParagraphFont"/>
    <w:uiPriority w:val="1"/>
    <w:qFormat/>
    <w:rsid w:val="00AA24F0"/>
    <w:rPr>
      <w:b/>
      <w:i/>
      <w:iCs/>
    </w:rPr>
  </w:style>
  <w:style w:type="paragraph" w:customStyle="1" w:styleId="Documentname">
    <w:name w:val="ŠDocument name"/>
    <w:basedOn w:val="Normal"/>
    <w:next w:val="Normal"/>
    <w:uiPriority w:val="17"/>
    <w:qFormat/>
    <w:rsid w:val="00AA24F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A24F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A24F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A24F0"/>
    <w:pPr>
      <w:spacing w:after="0"/>
    </w:pPr>
    <w:rPr>
      <w:sz w:val="18"/>
      <w:szCs w:val="18"/>
    </w:rPr>
  </w:style>
  <w:style w:type="paragraph" w:customStyle="1" w:styleId="Pulloutquote">
    <w:name w:val="ŠPull out quote"/>
    <w:basedOn w:val="Normal"/>
    <w:next w:val="Normal"/>
    <w:uiPriority w:val="20"/>
    <w:qFormat/>
    <w:rsid w:val="00AA24F0"/>
    <w:pPr>
      <w:keepNext/>
      <w:ind w:left="567" w:right="57"/>
    </w:pPr>
    <w:rPr>
      <w:szCs w:val="22"/>
    </w:rPr>
  </w:style>
  <w:style w:type="paragraph" w:customStyle="1" w:styleId="Subtitle0">
    <w:name w:val="ŠSubtitle"/>
    <w:basedOn w:val="Normal"/>
    <w:link w:val="SubtitleChar0"/>
    <w:uiPriority w:val="2"/>
    <w:qFormat/>
    <w:rsid w:val="00AA24F0"/>
    <w:pPr>
      <w:spacing w:before="360"/>
    </w:pPr>
    <w:rPr>
      <w:color w:val="002664"/>
      <w:sz w:val="44"/>
      <w:szCs w:val="48"/>
    </w:rPr>
  </w:style>
  <w:style w:type="character" w:customStyle="1" w:styleId="SubtitleChar0">
    <w:name w:val="ŠSubtitle Char"/>
    <w:basedOn w:val="DefaultParagraphFont"/>
    <w:link w:val="Subtitle0"/>
    <w:uiPriority w:val="2"/>
    <w:rsid w:val="00AA24F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11-12/stage-6-learning-areas/hsie/business-studies" TargetMode="Externa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educationstandards.nsw.edu.au/wps/portal/nesa/11-12/stage-6-learning-areas/hsie/business-studies"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hyperlink" Target="https://educationstandards.nsw.edu.au"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99DD458C-05BE-4EA9-8583-9223BCCB3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1091</Words>
  <Characters>5906</Characters>
  <Application>Microsoft Office Word</Application>
  <DocSecurity>0</DocSecurity>
  <Lines>140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Year 12 business studies</dc:title>
  <dc:subject>Plan curriculum and develop teaching programs consistent with the Education Act 1990 (NSW) and the NSW Education Standards Authority (NESA) syllabuses and credentialing requirements. Scope and sequences form part of the ongoing documentation or evidence schools maintain to comply with the department’s policy, policy standards and registration requirements.</dc:subject>
  <dc:creator>NSW Department of Education</dc:creator>
  <cp:keywords/>
  <dc:description/>
  <dcterms:created xsi:type="dcterms:W3CDTF">2025-01-06T04:53:00Z</dcterms:created>
  <dcterms:modified xsi:type="dcterms:W3CDTF">2025-01-06T04:53:00Z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2025-01-06T04:52:06Z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0d297643-5063-456f-8c95-a9858fb060c1</vt:lpwstr>
  </property>
  <property fmtid="{D5CDD505-2E9C-101B-9397-08002B2CF9AE}" pid="8" name="MSIP_Label_b603dfd7-d93a-4381-a340-2995d8282205_ContentBits">
    <vt:lpwstr>0</vt:lpwstr>
  </property>
</Properties>
</file>