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B110B" w14:textId="6EF42EF4" w:rsidR="00BB4FBA" w:rsidRDefault="00332125" w:rsidP="009F049B">
      <w:pPr>
        <w:pStyle w:val="Title"/>
      </w:pPr>
      <w:r>
        <w:t>Modern History</w:t>
      </w:r>
      <w:r w:rsidR="00001228">
        <w:t xml:space="preserve"> (Year 12) </w:t>
      </w:r>
      <w:r w:rsidR="000607F9">
        <w:t>–</w:t>
      </w:r>
      <w:r w:rsidR="00BC43BB">
        <w:t xml:space="preserve"> </w:t>
      </w:r>
      <w:r w:rsidR="00051D29">
        <w:t>teaching support resource</w:t>
      </w:r>
    </w:p>
    <w:p w14:paraId="58C7291D" w14:textId="261807BE" w:rsidR="007504F2" w:rsidRDefault="007504F2" w:rsidP="007504F2">
      <w:pPr>
        <w:pStyle w:val="Subtitle0"/>
        <w:spacing w:after="360"/>
      </w:pPr>
      <w:r w:rsidRPr="00490B00">
        <w:t>Core study: Democracy and dictatorship 1919–1939</w:t>
      </w:r>
    </w:p>
    <w:p w14:paraId="0BB7D27C" w14:textId="6B813558" w:rsidR="00EC22E4" w:rsidRPr="00190487" w:rsidRDefault="00EC22E4" w:rsidP="007A2FCE">
      <w:pPr>
        <w:pStyle w:val="Subtitle0"/>
      </w:pPr>
      <w:r>
        <w:br w:type="page"/>
      </w:r>
    </w:p>
    <w:sdt>
      <w:sdtPr>
        <w:rPr>
          <w:rFonts w:eastAsiaTheme="minorEastAsia"/>
          <w:b/>
          <w:bCs w:val="0"/>
          <w:noProof/>
          <w:color w:val="auto"/>
          <w:sz w:val="22"/>
          <w:szCs w:val="22"/>
        </w:rPr>
        <w:id w:val="-713029401"/>
        <w:docPartObj>
          <w:docPartGallery w:val="Table of Contents"/>
          <w:docPartUnique/>
        </w:docPartObj>
      </w:sdtPr>
      <w:sdtEndPr>
        <w:rPr>
          <w:b w:val="0"/>
          <w:noProof w:val="0"/>
        </w:rPr>
      </w:sdtEndPr>
      <w:sdtContent>
        <w:p w14:paraId="26129BF7" w14:textId="77777777" w:rsidR="00EC22E4" w:rsidRDefault="00EC22E4">
          <w:pPr>
            <w:pStyle w:val="TOCHeading"/>
          </w:pPr>
          <w:r>
            <w:t>Contents</w:t>
          </w:r>
        </w:p>
        <w:p w14:paraId="78E6DE26" w14:textId="33836445" w:rsidR="00BE4BA4" w:rsidRDefault="001748AB">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94588765" w:history="1">
            <w:r w:rsidR="00BE4BA4" w:rsidRPr="00105C45">
              <w:rPr>
                <w:rStyle w:val="Hyperlink"/>
              </w:rPr>
              <w:t>Overview</w:t>
            </w:r>
            <w:r w:rsidR="00BE4BA4">
              <w:rPr>
                <w:webHidden/>
              </w:rPr>
              <w:tab/>
            </w:r>
            <w:r w:rsidR="00BE4BA4">
              <w:rPr>
                <w:webHidden/>
              </w:rPr>
              <w:fldChar w:fldCharType="begin"/>
            </w:r>
            <w:r w:rsidR="00BE4BA4">
              <w:rPr>
                <w:webHidden/>
              </w:rPr>
              <w:instrText xml:space="preserve"> PAGEREF _Toc194588765 \h </w:instrText>
            </w:r>
            <w:r w:rsidR="00BE4BA4">
              <w:rPr>
                <w:webHidden/>
              </w:rPr>
            </w:r>
            <w:r w:rsidR="00BE4BA4">
              <w:rPr>
                <w:webHidden/>
              </w:rPr>
              <w:fldChar w:fldCharType="separate"/>
            </w:r>
            <w:r w:rsidR="00BE4BA4">
              <w:rPr>
                <w:webHidden/>
              </w:rPr>
              <w:t>3</w:t>
            </w:r>
            <w:r w:rsidR="00BE4BA4">
              <w:rPr>
                <w:webHidden/>
              </w:rPr>
              <w:fldChar w:fldCharType="end"/>
            </w:r>
          </w:hyperlink>
        </w:p>
        <w:p w14:paraId="4BE53F35" w14:textId="47277F53" w:rsidR="00BE4BA4" w:rsidRDefault="00BE4BA4">
          <w:pPr>
            <w:pStyle w:val="TOC2"/>
            <w:rPr>
              <w:rFonts w:asciiTheme="minorHAnsi" w:eastAsia="Batang" w:hAnsiTheme="minorHAnsi" w:cstheme="minorBidi"/>
              <w:kern w:val="2"/>
              <w:sz w:val="24"/>
              <w:lang w:eastAsia="ko-KR"/>
              <w14:ligatures w14:val="standardContextual"/>
            </w:rPr>
          </w:pPr>
          <w:hyperlink w:anchor="_Toc194588766" w:history="1">
            <w:r w:rsidRPr="00105C45">
              <w:rPr>
                <w:rStyle w:val="Hyperlink"/>
                <w:rFonts w:eastAsia="Calibri"/>
              </w:rPr>
              <w:t>Planning considerations</w:t>
            </w:r>
            <w:r>
              <w:rPr>
                <w:webHidden/>
              </w:rPr>
              <w:tab/>
            </w:r>
            <w:r>
              <w:rPr>
                <w:webHidden/>
              </w:rPr>
              <w:fldChar w:fldCharType="begin"/>
            </w:r>
            <w:r>
              <w:rPr>
                <w:webHidden/>
              </w:rPr>
              <w:instrText xml:space="preserve"> PAGEREF _Toc194588766 \h </w:instrText>
            </w:r>
            <w:r>
              <w:rPr>
                <w:webHidden/>
              </w:rPr>
            </w:r>
            <w:r>
              <w:rPr>
                <w:webHidden/>
              </w:rPr>
              <w:fldChar w:fldCharType="separate"/>
            </w:r>
            <w:r>
              <w:rPr>
                <w:webHidden/>
              </w:rPr>
              <w:t>3</w:t>
            </w:r>
            <w:r>
              <w:rPr>
                <w:webHidden/>
              </w:rPr>
              <w:fldChar w:fldCharType="end"/>
            </w:r>
          </w:hyperlink>
        </w:p>
        <w:p w14:paraId="34B6A135" w14:textId="6C1FE2C0" w:rsidR="00BE4BA4" w:rsidRDefault="00BE4BA4">
          <w:pPr>
            <w:pStyle w:val="TOC2"/>
            <w:rPr>
              <w:rFonts w:asciiTheme="minorHAnsi" w:eastAsia="Batang" w:hAnsiTheme="minorHAnsi" w:cstheme="minorBidi"/>
              <w:kern w:val="2"/>
              <w:sz w:val="24"/>
              <w:lang w:eastAsia="ko-KR"/>
              <w14:ligatures w14:val="standardContextual"/>
            </w:rPr>
          </w:pPr>
          <w:hyperlink w:anchor="_Toc194588767" w:history="1">
            <w:r w:rsidRPr="00105C45">
              <w:rPr>
                <w:rStyle w:val="Hyperlink"/>
                <w:rFonts w:eastAsia="Calibri"/>
              </w:rPr>
              <w:t>Suggested timeframe</w:t>
            </w:r>
            <w:r>
              <w:rPr>
                <w:webHidden/>
              </w:rPr>
              <w:tab/>
            </w:r>
            <w:r>
              <w:rPr>
                <w:webHidden/>
              </w:rPr>
              <w:fldChar w:fldCharType="begin"/>
            </w:r>
            <w:r>
              <w:rPr>
                <w:webHidden/>
              </w:rPr>
              <w:instrText xml:space="preserve"> PAGEREF _Toc194588767 \h </w:instrText>
            </w:r>
            <w:r>
              <w:rPr>
                <w:webHidden/>
              </w:rPr>
            </w:r>
            <w:r>
              <w:rPr>
                <w:webHidden/>
              </w:rPr>
              <w:fldChar w:fldCharType="separate"/>
            </w:r>
            <w:r>
              <w:rPr>
                <w:webHidden/>
              </w:rPr>
              <w:t>4</w:t>
            </w:r>
            <w:r>
              <w:rPr>
                <w:webHidden/>
              </w:rPr>
              <w:fldChar w:fldCharType="end"/>
            </w:r>
          </w:hyperlink>
        </w:p>
        <w:p w14:paraId="5D5336A2" w14:textId="06BE8A57" w:rsidR="00BE4BA4" w:rsidRDefault="00BE4BA4">
          <w:pPr>
            <w:pStyle w:val="TOC2"/>
            <w:rPr>
              <w:rFonts w:asciiTheme="minorHAnsi" w:eastAsia="Batang" w:hAnsiTheme="minorHAnsi" w:cstheme="minorBidi"/>
              <w:kern w:val="2"/>
              <w:sz w:val="24"/>
              <w:lang w:eastAsia="ko-KR"/>
              <w14:ligatures w14:val="standardContextual"/>
            </w:rPr>
          </w:pPr>
          <w:hyperlink w:anchor="_Toc194588768" w:history="1">
            <w:r w:rsidRPr="00105C45">
              <w:rPr>
                <w:rStyle w:val="Hyperlink"/>
              </w:rPr>
              <w:t>Outcomes</w:t>
            </w:r>
            <w:r>
              <w:rPr>
                <w:webHidden/>
              </w:rPr>
              <w:tab/>
            </w:r>
            <w:r>
              <w:rPr>
                <w:webHidden/>
              </w:rPr>
              <w:fldChar w:fldCharType="begin"/>
            </w:r>
            <w:r>
              <w:rPr>
                <w:webHidden/>
              </w:rPr>
              <w:instrText xml:space="preserve"> PAGEREF _Toc194588768 \h </w:instrText>
            </w:r>
            <w:r>
              <w:rPr>
                <w:webHidden/>
              </w:rPr>
            </w:r>
            <w:r>
              <w:rPr>
                <w:webHidden/>
              </w:rPr>
              <w:fldChar w:fldCharType="separate"/>
            </w:r>
            <w:r>
              <w:rPr>
                <w:webHidden/>
              </w:rPr>
              <w:t>4</w:t>
            </w:r>
            <w:r>
              <w:rPr>
                <w:webHidden/>
              </w:rPr>
              <w:fldChar w:fldCharType="end"/>
            </w:r>
          </w:hyperlink>
        </w:p>
        <w:p w14:paraId="5C63D086" w14:textId="7BD8EF7E" w:rsidR="00BE4BA4" w:rsidRDefault="00BE4BA4">
          <w:pPr>
            <w:pStyle w:val="TOC1"/>
            <w:rPr>
              <w:rFonts w:asciiTheme="minorHAnsi" w:eastAsia="Batang" w:hAnsiTheme="minorHAnsi" w:cstheme="minorBidi"/>
              <w:b w:val="0"/>
              <w:kern w:val="2"/>
              <w:sz w:val="24"/>
              <w:lang w:eastAsia="ko-KR"/>
              <w14:ligatures w14:val="standardContextual"/>
            </w:rPr>
          </w:pPr>
          <w:hyperlink w:anchor="_Toc194588769" w:history="1">
            <w:r w:rsidRPr="00105C45">
              <w:rPr>
                <w:rStyle w:val="Hyperlink"/>
              </w:rPr>
              <w:t>Learning sequence 1 – Context</w:t>
            </w:r>
            <w:r>
              <w:rPr>
                <w:webHidden/>
              </w:rPr>
              <w:tab/>
            </w:r>
            <w:r>
              <w:rPr>
                <w:webHidden/>
              </w:rPr>
              <w:fldChar w:fldCharType="begin"/>
            </w:r>
            <w:r>
              <w:rPr>
                <w:webHidden/>
              </w:rPr>
              <w:instrText xml:space="preserve"> PAGEREF _Toc194588769 \h </w:instrText>
            </w:r>
            <w:r>
              <w:rPr>
                <w:webHidden/>
              </w:rPr>
            </w:r>
            <w:r>
              <w:rPr>
                <w:webHidden/>
              </w:rPr>
              <w:fldChar w:fldCharType="separate"/>
            </w:r>
            <w:r>
              <w:rPr>
                <w:webHidden/>
              </w:rPr>
              <w:t>5</w:t>
            </w:r>
            <w:r>
              <w:rPr>
                <w:webHidden/>
              </w:rPr>
              <w:fldChar w:fldCharType="end"/>
            </w:r>
          </w:hyperlink>
        </w:p>
        <w:p w14:paraId="7C437F31" w14:textId="6EF12CBB" w:rsidR="00BE4BA4" w:rsidRDefault="00BE4BA4">
          <w:pPr>
            <w:pStyle w:val="TOC2"/>
            <w:rPr>
              <w:rFonts w:asciiTheme="minorHAnsi" w:eastAsia="Batang" w:hAnsiTheme="minorHAnsi" w:cstheme="minorBidi"/>
              <w:kern w:val="2"/>
              <w:sz w:val="24"/>
              <w:lang w:eastAsia="ko-KR"/>
              <w14:ligatures w14:val="standardContextual"/>
            </w:rPr>
          </w:pPr>
          <w:hyperlink w:anchor="_Toc194588770" w:history="1">
            <w:r w:rsidRPr="00105C45">
              <w:rPr>
                <w:rStyle w:val="Hyperlink"/>
                <w:rFonts w:eastAsia="Calibri"/>
                <w:lang w:val="fr-FR"/>
              </w:rPr>
              <w:t>Syllabus content</w:t>
            </w:r>
            <w:r>
              <w:rPr>
                <w:webHidden/>
              </w:rPr>
              <w:tab/>
            </w:r>
            <w:r>
              <w:rPr>
                <w:webHidden/>
              </w:rPr>
              <w:fldChar w:fldCharType="begin"/>
            </w:r>
            <w:r>
              <w:rPr>
                <w:webHidden/>
              </w:rPr>
              <w:instrText xml:space="preserve"> PAGEREF _Toc194588770 \h </w:instrText>
            </w:r>
            <w:r>
              <w:rPr>
                <w:webHidden/>
              </w:rPr>
            </w:r>
            <w:r>
              <w:rPr>
                <w:webHidden/>
              </w:rPr>
              <w:fldChar w:fldCharType="separate"/>
            </w:r>
            <w:r>
              <w:rPr>
                <w:webHidden/>
              </w:rPr>
              <w:t>5</w:t>
            </w:r>
            <w:r>
              <w:rPr>
                <w:webHidden/>
              </w:rPr>
              <w:fldChar w:fldCharType="end"/>
            </w:r>
          </w:hyperlink>
        </w:p>
        <w:p w14:paraId="447364D3" w14:textId="5BA13011" w:rsidR="00BE4BA4" w:rsidRDefault="00BE4BA4">
          <w:pPr>
            <w:pStyle w:val="TOC2"/>
            <w:rPr>
              <w:rFonts w:asciiTheme="minorHAnsi" w:eastAsia="Batang" w:hAnsiTheme="minorHAnsi" w:cstheme="minorBidi"/>
              <w:kern w:val="2"/>
              <w:sz w:val="24"/>
              <w:lang w:eastAsia="ko-KR"/>
              <w14:ligatures w14:val="standardContextual"/>
            </w:rPr>
          </w:pPr>
          <w:hyperlink w:anchor="_Toc194588771" w:history="1">
            <w:r w:rsidRPr="00105C45">
              <w:rPr>
                <w:rStyle w:val="Hyperlink"/>
                <w:rFonts w:eastAsia="Calibri"/>
              </w:rPr>
              <w:t>Learning intentions</w:t>
            </w:r>
            <w:r>
              <w:rPr>
                <w:webHidden/>
              </w:rPr>
              <w:tab/>
            </w:r>
            <w:r>
              <w:rPr>
                <w:webHidden/>
              </w:rPr>
              <w:fldChar w:fldCharType="begin"/>
            </w:r>
            <w:r>
              <w:rPr>
                <w:webHidden/>
              </w:rPr>
              <w:instrText xml:space="preserve"> PAGEREF _Toc194588771 \h </w:instrText>
            </w:r>
            <w:r>
              <w:rPr>
                <w:webHidden/>
              </w:rPr>
            </w:r>
            <w:r>
              <w:rPr>
                <w:webHidden/>
              </w:rPr>
              <w:fldChar w:fldCharType="separate"/>
            </w:r>
            <w:r>
              <w:rPr>
                <w:webHidden/>
              </w:rPr>
              <w:t>5</w:t>
            </w:r>
            <w:r>
              <w:rPr>
                <w:webHidden/>
              </w:rPr>
              <w:fldChar w:fldCharType="end"/>
            </w:r>
          </w:hyperlink>
        </w:p>
        <w:p w14:paraId="19EFCD65" w14:textId="032DAF36" w:rsidR="00BE4BA4" w:rsidRDefault="00BE4BA4">
          <w:pPr>
            <w:pStyle w:val="TOC2"/>
            <w:rPr>
              <w:rFonts w:asciiTheme="minorHAnsi" w:eastAsia="Batang" w:hAnsiTheme="minorHAnsi" w:cstheme="minorBidi"/>
              <w:kern w:val="2"/>
              <w:sz w:val="24"/>
              <w:lang w:eastAsia="ko-KR"/>
              <w14:ligatures w14:val="standardContextual"/>
            </w:rPr>
          </w:pPr>
          <w:hyperlink w:anchor="_Toc194588772" w:history="1">
            <w:r w:rsidRPr="00105C45">
              <w:rPr>
                <w:rStyle w:val="Hyperlink"/>
              </w:rPr>
              <w:t>Success criteria</w:t>
            </w:r>
            <w:r>
              <w:rPr>
                <w:webHidden/>
              </w:rPr>
              <w:tab/>
            </w:r>
            <w:r>
              <w:rPr>
                <w:webHidden/>
              </w:rPr>
              <w:fldChar w:fldCharType="begin"/>
            </w:r>
            <w:r>
              <w:rPr>
                <w:webHidden/>
              </w:rPr>
              <w:instrText xml:space="preserve"> PAGEREF _Toc194588772 \h </w:instrText>
            </w:r>
            <w:r>
              <w:rPr>
                <w:webHidden/>
              </w:rPr>
            </w:r>
            <w:r>
              <w:rPr>
                <w:webHidden/>
              </w:rPr>
              <w:fldChar w:fldCharType="separate"/>
            </w:r>
            <w:r>
              <w:rPr>
                <w:webHidden/>
              </w:rPr>
              <w:t>5</w:t>
            </w:r>
            <w:r>
              <w:rPr>
                <w:webHidden/>
              </w:rPr>
              <w:fldChar w:fldCharType="end"/>
            </w:r>
          </w:hyperlink>
        </w:p>
        <w:p w14:paraId="1FA74DE5" w14:textId="00F97B81" w:rsidR="00BE4BA4" w:rsidRDefault="00BE4BA4">
          <w:pPr>
            <w:pStyle w:val="TOC2"/>
            <w:rPr>
              <w:rFonts w:asciiTheme="minorHAnsi" w:eastAsia="Batang" w:hAnsiTheme="minorHAnsi" w:cstheme="minorBidi"/>
              <w:kern w:val="2"/>
              <w:sz w:val="24"/>
              <w:lang w:eastAsia="ko-KR"/>
              <w14:ligatures w14:val="standardContextual"/>
            </w:rPr>
          </w:pPr>
          <w:hyperlink w:anchor="_Toc194588773" w:history="1">
            <w:r w:rsidRPr="00105C45">
              <w:rPr>
                <w:rStyle w:val="Hyperlink"/>
                <w:rFonts w:eastAsia="Calibri"/>
              </w:rPr>
              <w:t>The Paris Peace Conference and its consequences</w:t>
            </w:r>
            <w:r>
              <w:rPr>
                <w:webHidden/>
              </w:rPr>
              <w:tab/>
            </w:r>
            <w:r>
              <w:rPr>
                <w:webHidden/>
              </w:rPr>
              <w:fldChar w:fldCharType="begin"/>
            </w:r>
            <w:r>
              <w:rPr>
                <w:webHidden/>
              </w:rPr>
              <w:instrText xml:space="preserve"> PAGEREF _Toc194588773 \h </w:instrText>
            </w:r>
            <w:r>
              <w:rPr>
                <w:webHidden/>
              </w:rPr>
            </w:r>
            <w:r>
              <w:rPr>
                <w:webHidden/>
              </w:rPr>
              <w:fldChar w:fldCharType="separate"/>
            </w:r>
            <w:r>
              <w:rPr>
                <w:webHidden/>
              </w:rPr>
              <w:t>6</w:t>
            </w:r>
            <w:r>
              <w:rPr>
                <w:webHidden/>
              </w:rPr>
              <w:fldChar w:fldCharType="end"/>
            </w:r>
          </w:hyperlink>
        </w:p>
        <w:p w14:paraId="7064187D" w14:textId="07F6AD21" w:rsidR="00BE4BA4" w:rsidRDefault="00BE4B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4588774" w:history="1">
            <w:r w:rsidRPr="00105C45">
              <w:rPr>
                <w:rStyle w:val="Hyperlink"/>
                <w:noProof/>
              </w:rPr>
              <w:t>Resource 1 – background to World War I discussion points</w:t>
            </w:r>
            <w:r>
              <w:rPr>
                <w:noProof/>
                <w:webHidden/>
              </w:rPr>
              <w:tab/>
            </w:r>
            <w:r>
              <w:rPr>
                <w:noProof/>
                <w:webHidden/>
              </w:rPr>
              <w:fldChar w:fldCharType="begin"/>
            </w:r>
            <w:r>
              <w:rPr>
                <w:noProof/>
                <w:webHidden/>
              </w:rPr>
              <w:instrText xml:space="preserve"> PAGEREF _Toc194588774 \h </w:instrText>
            </w:r>
            <w:r>
              <w:rPr>
                <w:noProof/>
                <w:webHidden/>
              </w:rPr>
            </w:r>
            <w:r>
              <w:rPr>
                <w:noProof/>
                <w:webHidden/>
              </w:rPr>
              <w:fldChar w:fldCharType="separate"/>
            </w:r>
            <w:r>
              <w:rPr>
                <w:noProof/>
                <w:webHidden/>
              </w:rPr>
              <w:t>6</w:t>
            </w:r>
            <w:r>
              <w:rPr>
                <w:noProof/>
                <w:webHidden/>
              </w:rPr>
              <w:fldChar w:fldCharType="end"/>
            </w:r>
          </w:hyperlink>
        </w:p>
        <w:p w14:paraId="4B0C6C7E" w14:textId="26F77DB9" w:rsidR="00BE4BA4" w:rsidRDefault="00BE4B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4588775" w:history="1">
            <w:r w:rsidRPr="00105C45">
              <w:rPr>
                <w:rStyle w:val="Hyperlink"/>
                <w:noProof/>
              </w:rPr>
              <w:t>Resource 2 – the provisions of the Treaty of Versailles (1919)</w:t>
            </w:r>
            <w:r>
              <w:rPr>
                <w:noProof/>
                <w:webHidden/>
              </w:rPr>
              <w:tab/>
            </w:r>
            <w:r>
              <w:rPr>
                <w:noProof/>
                <w:webHidden/>
              </w:rPr>
              <w:fldChar w:fldCharType="begin"/>
            </w:r>
            <w:r>
              <w:rPr>
                <w:noProof/>
                <w:webHidden/>
              </w:rPr>
              <w:instrText xml:space="preserve"> PAGEREF _Toc194588775 \h </w:instrText>
            </w:r>
            <w:r>
              <w:rPr>
                <w:noProof/>
                <w:webHidden/>
              </w:rPr>
            </w:r>
            <w:r>
              <w:rPr>
                <w:noProof/>
                <w:webHidden/>
              </w:rPr>
              <w:fldChar w:fldCharType="separate"/>
            </w:r>
            <w:r>
              <w:rPr>
                <w:noProof/>
                <w:webHidden/>
              </w:rPr>
              <w:t>7</w:t>
            </w:r>
            <w:r>
              <w:rPr>
                <w:noProof/>
                <w:webHidden/>
              </w:rPr>
              <w:fldChar w:fldCharType="end"/>
            </w:r>
          </w:hyperlink>
        </w:p>
        <w:p w14:paraId="36AB0BFE" w14:textId="55AA0D93" w:rsidR="00BE4BA4" w:rsidRDefault="00BE4B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4588776" w:history="1">
            <w:r w:rsidRPr="00105C45">
              <w:rPr>
                <w:rStyle w:val="Hyperlink"/>
                <w:noProof/>
              </w:rPr>
              <w:t>Resource 3 – minor post-war treaties summary table</w:t>
            </w:r>
            <w:r>
              <w:rPr>
                <w:noProof/>
                <w:webHidden/>
              </w:rPr>
              <w:tab/>
            </w:r>
            <w:r>
              <w:rPr>
                <w:noProof/>
                <w:webHidden/>
              </w:rPr>
              <w:fldChar w:fldCharType="begin"/>
            </w:r>
            <w:r>
              <w:rPr>
                <w:noProof/>
                <w:webHidden/>
              </w:rPr>
              <w:instrText xml:space="preserve"> PAGEREF _Toc194588776 \h </w:instrText>
            </w:r>
            <w:r>
              <w:rPr>
                <w:noProof/>
                <w:webHidden/>
              </w:rPr>
            </w:r>
            <w:r>
              <w:rPr>
                <w:noProof/>
                <w:webHidden/>
              </w:rPr>
              <w:fldChar w:fldCharType="separate"/>
            </w:r>
            <w:r>
              <w:rPr>
                <w:noProof/>
                <w:webHidden/>
              </w:rPr>
              <w:t>8</w:t>
            </w:r>
            <w:r>
              <w:rPr>
                <w:noProof/>
                <w:webHidden/>
              </w:rPr>
              <w:fldChar w:fldCharType="end"/>
            </w:r>
          </w:hyperlink>
        </w:p>
        <w:p w14:paraId="5AF7F087" w14:textId="08160851" w:rsidR="00BE4BA4" w:rsidRDefault="00BE4BA4">
          <w:pPr>
            <w:pStyle w:val="TOC1"/>
            <w:rPr>
              <w:rFonts w:asciiTheme="minorHAnsi" w:eastAsia="Batang" w:hAnsiTheme="minorHAnsi" w:cstheme="minorBidi"/>
              <w:b w:val="0"/>
              <w:kern w:val="2"/>
              <w:sz w:val="24"/>
              <w:lang w:eastAsia="ko-KR"/>
              <w14:ligatures w14:val="standardContextual"/>
            </w:rPr>
          </w:pPr>
          <w:hyperlink w:anchor="_Toc194588777" w:history="1">
            <w:r w:rsidRPr="00105C45">
              <w:rPr>
                <w:rStyle w:val="Hyperlink"/>
              </w:rPr>
              <w:t>Learning sequence 2 – Interwar dictatorships</w:t>
            </w:r>
            <w:r>
              <w:rPr>
                <w:webHidden/>
              </w:rPr>
              <w:tab/>
            </w:r>
            <w:r>
              <w:rPr>
                <w:webHidden/>
              </w:rPr>
              <w:fldChar w:fldCharType="begin"/>
            </w:r>
            <w:r>
              <w:rPr>
                <w:webHidden/>
              </w:rPr>
              <w:instrText xml:space="preserve"> PAGEREF _Toc194588777 \h </w:instrText>
            </w:r>
            <w:r>
              <w:rPr>
                <w:webHidden/>
              </w:rPr>
            </w:r>
            <w:r>
              <w:rPr>
                <w:webHidden/>
              </w:rPr>
              <w:fldChar w:fldCharType="separate"/>
            </w:r>
            <w:r>
              <w:rPr>
                <w:webHidden/>
              </w:rPr>
              <w:t>9</w:t>
            </w:r>
            <w:r>
              <w:rPr>
                <w:webHidden/>
              </w:rPr>
              <w:fldChar w:fldCharType="end"/>
            </w:r>
          </w:hyperlink>
        </w:p>
        <w:p w14:paraId="74D36267" w14:textId="15B20364" w:rsidR="00BE4BA4" w:rsidRDefault="00BE4BA4">
          <w:pPr>
            <w:pStyle w:val="TOC2"/>
            <w:rPr>
              <w:rFonts w:asciiTheme="minorHAnsi" w:eastAsia="Batang" w:hAnsiTheme="minorHAnsi" w:cstheme="minorBidi"/>
              <w:kern w:val="2"/>
              <w:sz w:val="24"/>
              <w:lang w:eastAsia="ko-KR"/>
              <w14:ligatures w14:val="standardContextual"/>
            </w:rPr>
          </w:pPr>
          <w:hyperlink w:anchor="_Toc194588778" w:history="1">
            <w:r w:rsidRPr="00105C45">
              <w:rPr>
                <w:rStyle w:val="Hyperlink"/>
                <w:rFonts w:eastAsia="Calibri"/>
              </w:rPr>
              <w:t>Syllabus content</w:t>
            </w:r>
            <w:r>
              <w:rPr>
                <w:webHidden/>
              </w:rPr>
              <w:tab/>
            </w:r>
            <w:r>
              <w:rPr>
                <w:webHidden/>
              </w:rPr>
              <w:fldChar w:fldCharType="begin"/>
            </w:r>
            <w:r>
              <w:rPr>
                <w:webHidden/>
              </w:rPr>
              <w:instrText xml:space="preserve"> PAGEREF _Toc194588778 \h </w:instrText>
            </w:r>
            <w:r>
              <w:rPr>
                <w:webHidden/>
              </w:rPr>
            </w:r>
            <w:r>
              <w:rPr>
                <w:webHidden/>
              </w:rPr>
              <w:fldChar w:fldCharType="separate"/>
            </w:r>
            <w:r>
              <w:rPr>
                <w:webHidden/>
              </w:rPr>
              <w:t>9</w:t>
            </w:r>
            <w:r>
              <w:rPr>
                <w:webHidden/>
              </w:rPr>
              <w:fldChar w:fldCharType="end"/>
            </w:r>
          </w:hyperlink>
        </w:p>
        <w:p w14:paraId="6C72F0D1" w14:textId="109FC646" w:rsidR="00BE4BA4" w:rsidRDefault="00BE4BA4">
          <w:pPr>
            <w:pStyle w:val="TOC2"/>
            <w:rPr>
              <w:rFonts w:asciiTheme="minorHAnsi" w:eastAsia="Batang" w:hAnsiTheme="minorHAnsi" w:cstheme="minorBidi"/>
              <w:kern w:val="2"/>
              <w:sz w:val="24"/>
              <w:lang w:eastAsia="ko-KR"/>
              <w14:ligatures w14:val="standardContextual"/>
            </w:rPr>
          </w:pPr>
          <w:hyperlink w:anchor="_Toc194588779" w:history="1">
            <w:r w:rsidRPr="00105C45">
              <w:rPr>
                <w:rStyle w:val="Hyperlink"/>
                <w:rFonts w:eastAsia="Calibri"/>
              </w:rPr>
              <w:t>Learning intentions</w:t>
            </w:r>
            <w:r>
              <w:rPr>
                <w:webHidden/>
              </w:rPr>
              <w:tab/>
            </w:r>
            <w:r>
              <w:rPr>
                <w:webHidden/>
              </w:rPr>
              <w:fldChar w:fldCharType="begin"/>
            </w:r>
            <w:r>
              <w:rPr>
                <w:webHidden/>
              </w:rPr>
              <w:instrText xml:space="preserve"> PAGEREF _Toc194588779 \h </w:instrText>
            </w:r>
            <w:r>
              <w:rPr>
                <w:webHidden/>
              </w:rPr>
            </w:r>
            <w:r>
              <w:rPr>
                <w:webHidden/>
              </w:rPr>
              <w:fldChar w:fldCharType="separate"/>
            </w:r>
            <w:r>
              <w:rPr>
                <w:webHidden/>
              </w:rPr>
              <w:t>9</w:t>
            </w:r>
            <w:r>
              <w:rPr>
                <w:webHidden/>
              </w:rPr>
              <w:fldChar w:fldCharType="end"/>
            </w:r>
          </w:hyperlink>
        </w:p>
        <w:p w14:paraId="108D753E" w14:textId="1AF8FE44" w:rsidR="00BE4BA4" w:rsidRDefault="00BE4BA4">
          <w:pPr>
            <w:pStyle w:val="TOC2"/>
            <w:rPr>
              <w:rFonts w:asciiTheme="minorHAnsi" w:eastAsia="Batang" w:hAnsiTheme="minorHAnsi" w:cstheme="minorBidi"/>
              <w:kern w:val="2"/>
              <w:sz w:val="24"/>
              <w:lang w:eastAsia="ko-KR"/>
              <w14:ligatures w14:val="standardContextual"/>
            </w:rPr>
          </w:pPr>
          <w:hyperlink w:anchor="_Toc194588780" w:history="1">
            <w:r w:rsidRPr="00105C45">
              <w:rPr>
                <w:rStyle w:val="Hyperlink"/>
              </w:rPr>
              <w:t>Success criteria</w:t>
            </w:r>
            <w:r>
              <w:rPr>
                <w:webHidden/>
              </w:rPr>
              <w:tab/>
            </w:r>
            <w:r>
              <w:rPr>
                <w:webHidden/>
              </w:rPr>
              <w:fldChar w:fldCharType="begin"/>
            </w:r>
            <w:r>
              <w:rPr>
                <w:webHidden/>
              </w:rPr>
              <w:instrText xml:space="preserve"> PAGEREF _Toc194588780 \h </w:instrText>
            </w:r>
            <w:r>
              <w:rPr>
                <w:webHidden/>
              </w:rPr>
            </w:r>
            <w:r>
              <w:rPr>
                <w:webHidden/>
              </w:rPr>
              <w:fldChar w:fldCharType="separate"/>
            </w:r>
            <w:r>
              <w:rPr>
                <w:webHidden/>
              </w:rPr>
              <w:t>9</w:t>
            </w:r>
            <w:r>
              <w:rPr>
                <w:webHidden/>
              </w:rPr>
              <w:fldChar w:fldCharType="end"/>
            </w:r>
          </w:hyperlink>
        </w:p>
        <w:p w14:paraId="1DD793FB" w14:textId="68B4C621" w:rsidR="00BE4BA4" w:rsidRDefault="00BE4BA4">
          <w:pPr>
            <w:pStyle w:val="TOC2"/>
            <w:rPr>
              <w:rFonts w:asciiTheme="minorHAnsi" w:eastAsia="Batang" w:hAnsiTheme="minorHAnsi" w:cstheme="minorBidi"/>
              <w:kern w:val="2"/>
              <w:sz w:val="24"/>
              <w:lang w:eastAsia="ko-KR"/>
              <w14:ligatures w14:val="standardContextual"/>
            </w:rPr>
          </w:pPr>
          <w:hyperlink w:anchor="_Toc194588781" w:history="1">
            <w:r w:rsidRPr="00105C45">
              <w:rPr>
                <w:rStyle w:val="Hyperlink"/>
                <w:rFonts w:eastAsia="Calibri"/>
              </w:rPr>
              <w:t>Key features of TWO dictatorships other than Germany that emerged in the interwar period</w:t>
            </w:r>
            <w:r>
              <w:rPr>
                <w:webHidden/>
              </w:rPr>
              <w:tab/>
            </w:r>
            <w:r>
              <w:rPr>
                <w:webHidden/>
              </w:rPr>
              <w:fldChar w:fldCharType="begin"/>
            </w:r>
            <w:r>
              <w:rPr>
                <w:webHidden/>
              </w:rPr>
              <w:instrText xml:space="preserve"> PAGEREF _Toc194588781 \h </w:instrText>
            </w:r>
            <w:r>
              <w:rPr>
                <w:webHidden/>
              </w:rPr>
            </w:r>
            <w:r>
              <w:rPr>
                <w:webHidden/>
              </w:rPr>
              <w:fldChar w:fldCharType="separate"/>
            </w:r>
            <w:r>
              <w:rPr>
                <w:webHidden/>
              </w:rPr>
              <w:t>10</w:t>
            </w:r>
            <w:r>
              <w:rPr>
                <w:webHidden/>
              </w:rPr>
              <w:fldChar w:fldCharType="end"/>
            </w:r>
          </w:hyperlink>
        </w:p>
        <w:p w14:paraId="7254D075" w14:textId="49AA3CFD" w:rsidR="00BE4BA4" w:rsidRDefault="00BE4B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4588782" w:history="1">
            <w:r w:rsidRPr="00105C45">
              <w:rPr>
                <w:rStyle w:val="Hyperlink"/>
                <w:noProof/>
              </w:rPr>
              <w:t>Resource 4 – key features of dictatorships table</w:t>
            </w:r>
            <w:r>
              <w:rPr>
                <w:noProof/>
                <w:webHidden/>
              </w:rPr>
              <w:tab/>
            </w:r>
            <w:r>
              <w:rPr>
                <w:noProof/>
                <w:webHidden/>
              </w:rPr>
              <w:fldChar w:fldCharType="begin"/>
            </w:r>
            <w:r>
              <w:rPr>
                <w:noProof/>
                <w:webHidden/>
              </w:rPr>
              <w:instrText xml:space="preserve"> PAGEREF _Toc194588782 \h </w:instrText>
            </w:r>
            <w:r>
              <w:rPr>
                <w:noProof/>
                <w:webHidden/>
              </w:rPr>
            </w:r>
            <w:r>
              <w:rPr>
                <w:noProof/>
                <w:webHidden/>
              </w:rPr>
              <w:fldChar w:fldCharType="separate"/>
            </w:r>
            <w:r>
              <w:rPr>
                <w:noProof/>
                <w:webHidden/>
              </w:rPr>
              <w:t>10</w:t>
            </w:r>
            <w:r>
              <w:rPr>
                <w:noProof/>
                <w:webHidden/>
              </w:rPr>
              <w:fldChar w:fldCharType="end"/>
            </w:r>
          </w:hyperlink>
        </w:p>
        <w:p w14:paraId="3ACE1543" w14:textId="5A2BB632" w:rsidR="00BE4BA4" w:rsidRDefault="00BE4BA4">
          <w:pPr>
            <w:pStyle w:val="TOC1"/>
            <w:rPr>
              <w:rFonts w:asciiTheme="minorHAnsi" w:eastAsia="Batang" w:hAnsiTheme="minorHAnsi" w:cstheme="minorBidi"/>
              <w:b w:val="0"/>
              <w:kern w:val="2"/>
              <w:sz w:val="24"/>
              <w:lang w:eastAsia="ko-KR"/>
              <w14:ligatures w14:val="standardContextual"/>
            </w:rPr>
          </w:pPr>
          <w:hyperlink w:anchor="_Toc194588783" w:history="1">
            <w:r w:rsidRPr="00105C45">
              <w:rPr>
                <w:rStyle w:val="Hyperlink"/>
              </w:rPr>
              <w:t>Learning sequence 3 – The collapse of German democracy</w:t>
            </w:r>
            <w:r>
              <w:rPr>
                <w:webHidden/>
              </w:rPr>
              <w:tab/>
            </w:r>
            <w:r>
              <w:rPr>
                <w:webHidden/>
              </w:rPr>
              <w:fldChar w:fldCharType="begin"/>
            </w:r>
            <w:r>
              <w:rPr>
                <w:webHidden/>
              </w:rPr>
              <w:instrText xml:space="preserve"> PAGEREF _Toc194588783 \h </w:instrText>
            </w:r>
            <w:r>
              <w:rPr>
                <w:webHidden/>
              </w:rPr>
            </w:r>
            <w:r>
              <w:rPr>
                <w:webHidden/>
              </w:rPr>
              <w:fldChar w:fldCharType="separate"/>
            </w:r>
            <w:r>
              <w:rPr>
                <w:webHidden/>
              </w:rPr>
              <w:t>11</w:t>
            </w:r>
            <w:r>
              <w:rPr>
                <w:webHidden/>
              </w:rPr>
              <w:fldChar w:fldCharType="end"/>
            </w:r>
          </w:hyperlink>
        </w:p>
        <w:p w14:paraId="0F126F74" w14:textId="55D7FD6E" w:rsidR="00BE4BA4" w:rsidRDefault="00BE4BA4">
          <w:pPr>
            <w:pStyle w:val="TOC2"/>
            <w:rPr>
              <w:rFonts w:asciiTheme="minorHAnsi" w:eastAsia="Batang" w:hAnsiTheme="minorHAnsi" w:cstheme="minorBidi"/>
              <w:kern w:val="2"/>
              <w:sz w:val="24"/>
              <w:lang w:eastAsia="ko-KR"/>
              <w14:ligatures w14:val="standardContextual"/>
            </w:rPr>
          </w:pPr>
          <w:hyperlink w:anchor="_Toc194588784" w:history="1">
            <w:r w:rsidRPr="00105C45">
              <w:rPr>
                <w:rStyle w:val="Hyperlink"/>
                <w:rFonts w:eastAsia="Calibri"/>
                <w:lang w:val="fr-FR"/>
              </w:rPr>
              <w:t>Syllabus content</w:t>
            </w:r>
            <w:r>
              <w:rPr>
                <w:webHidden/>
              </w:rPr>
              <w:tab/>
            </w:r>
            <w:r>
              <w:rPr>
                <w:webHidden/>
              </w:rPr>
              <w:fldChar w:fldCharType="begin"/>
            </w:r>
            <w:r>
              <w:rPr>
                <w:webHidden/>
              </w:rPr>
              <w:instrText xml:space="preserve"> PAGEREF _Toc194588784 \h </w:instrText>
            </w:r>
            <w:r>
              <w:rPr>
                <w:webHidden/>
              </w:rPr>
            </w:r>
            <w:r>
              <w:rPr>
                <w:webHidden/>
              </w:rPr>
              <w:fldChar w:fldCharType="separate"/>
            </w:r>
            <w:r>
              <w:rPr>
                <w:webHidden/>
              </w:rPr>
              <w:t>11</w:t>
            </w:r>
            <w:r>
              <w:rPr>
                <w:webHidden/>
              </w:rPr>
              <w:fldChar w:fldCharType="end"/>
            </w:r>
          </w:hyperlink>
        </w:p>
        <w:p w14:paraId="514A6CE3" w14:textId="09FA8F9D" w:rsidR="00BE4BA4" w:rsidRDefault="00BE4BA4">
          <w:pPr>
            <w:pStyle w:val="TOC2"/>
            <w:rPr>
              <w:rFonts w:asciiTheme="minorHAnsi" w:eastAsia="Batang" w:hAnsiTheme="minorHAnsi" w:cstheme="minorBidi"/>
              <w:kern w:val="2"/>
              <w:sz w:val="24"/>
              <w:lang w:eastAsia="ko-KR"/>
              <w14:ligatures w14:val="standardContextual"/>
            </w:rPr>
          </w:pPr>
          <w:hyperlink w:anchor="_Toc194588785" w:history="1">
            <w:r w:rsidRPr="00105C45">
              <w:rPr>
                <w:rStyle w:val="Hyperlink"/>
                <w:rFonts w:eastAsia="Calibri"/>
              </w:rPr>
              <w:t>Learning intentions</w:t>
            </w:r>
            <w:r>
              <w:rPr>
                <w:webHidden/>
              </w:rPr>
              <w:tab/>
            </w:r>
            <w:r>
              <w:rPr>
                <w:webHidden/>
              </w:rPr>
              <w:fldChar w:fldCharType="begin"/>
            </w:r>
            <w:r>
              <w:rPr>
                <w:webHidden/>
              </w:rPr>
              <w:instrText xml:space="preserve"> PAGEREF _Toc194588785 \h </w:instrText>
            </w:r>
            <w:r>
              <w:rPr>
                <w:webHidden/>
              </w:rPr>
            </w:r>
            <w:r>
              <w:rPr>
                <w:webHidden/>
              </w:rPr>
              <w:fldChar w:fldCharType="separate"/>
            </w:r>
            <w:r>
              <w:rPr>
                <w:webHidden/>
              </w:rPr>
              <w:t>11</w:t>
            </w:r>
            <w:r>
              <w:rPr>
                <w:webHidden/>
              </w:rPr>
              <w:fldChar w:fldCharType="end"/>
            </w:r>
          </w:hyperlink>
        </w:p>
        <w:p w14:paraId="2F401FB3" w14:textId="1706DAA2" w:rsidR="00BE4BA4" w:rsidRDefault="00BE4BA4">
          <w:pPr>
            <w:pStyle w:val="TOC2"/>
            <w:rPr>
              <w:rFonts w:asciiTheme="minorHAnsi" w:eastAsia="Batang" w:hAnsiTheme="minorHAnsi" w:cstheme="minorBidi"/>
              <w:kern w:val="2"/>
              <w:sz w:val="24"/>
              <w:lang w:eastAsia="ko-KR"/>
              <w14:ligatures w14:val="standardContextual"/>
            </w:rPr>
          </w:pPr>
          <w:hyperlink w:anchor="_Toc194588786" w:history="1">
            <w:r w:rsidRPr="00105C45">
              <w:rPr>
                <w:rStyle w:val="Hyperlink"/>
              </w:rPr>
              <w:t>Success criteria</w:t>
            </w:r>
            <w:r>
              <w:rPr>
                <w:webHidden/>
              </w:rPr>
              <w:tab/>
            </w:r>
            <w:r>
              <w:rPr>
                <w:webHidden/>
              </w:rPr>
              <w:fldChar w:fldCharType="begin"/>
            </w:r>
            <w:r>
              <w:rPr>
                <w:webHidden/>
              </w:rPr>
              <w:instrText xml:space="preserve"> PAGEREF _Toc194588786 \h </w:instrText>
            </w:r>
            <w:r>
              <w:rPr>
                <w:webHidden/>
              </w:rPr>
            </w:r>
            <w:r>
              <w:rPr>
                <w:webHidden/>
              </w:rPr>
              <w:fldChar w:fldCharType="separate"/>
            </w:r>
            <w:r>
              <w:rPr>
                <w:webHidden/>
              </w:rPr>
              <w:t>11</w:t>
            </w:r>
            <w:r>
              <w:rPr>
                <w:webHidden/>
              </w:rPr>
              <w:fldChar w:fldCharType="end"/>
            </w:r>
          </w:hyperlink>
        </w:p>
        <w:p w14:paraId="4A0CEAB2" w14:textId="13557746" w:rsidR="00BE4BA4" w:rsidRDefault="00BE4BA4">
          <w:pPr>
            <w:pStyle w:val="TOC2"/>
            <w:rPr>
              <w:rFonts w:asciiTheme="minorHAnsi" w:eastAsia="Batang" w:hAnsiTheme="minorHAnsi" w:cstheme="minorBidi"/>
              <w:kern w:val="2"/>
              <w:sz w:val="24"/>
              <w:lang w:eastAsia="ko-KR"/>
              <w14:ligatures w14:val="standardContextual"/>
            </w:rPr>
          </w:pPr>
          <w:hyperlink w:anchor="_Toc194588787" w:history="1">
            <w:r w:rsidRPr="00105C45">
              <w:rPr>
                <w:rStyle w:val="Hyperlink"/>
                <w:rFonts w:eastAsia="Calibri"/>
              </w:rPr>
              <w:t>Political, economic and social challenges to the Weimar Republic 1919–1933</w:t>
            </w:r>
            <w:r>
              <w:rPr>
                <w:webHidden/>
              </w:rPr>
              <w:tab/>
            </w:r>
            <w:r>
              <w:rPr>
                <w:webHidden/>
              </w:rPr>
              <w:fldChar w:fldCharType="begin"/>
            </w:r>
            <w:r>
              <w:rPr>
                <w:webHidden/>
              </w:rPr>
              <w:instrText xml:space="preserve"> PAGEREF _Toc194588787 \h </w:instrText>
            </w:r>
            <w:r>
              <w:rPr>
                <w:webHidden/>
              </w:rPr>
            </w:r>
            <w:r>
              <w:rPr>
                <w:webHidden/>
              </w:rPr>
              <w:fldChar w:fldCharType="separate"/>
            </w:r>
            <w:r>
              <w:rPr>
                <w:webHidden/>
              </w:rPr>
              <w:t>12</w:t>
            </w:r>
            <w:r>
              <w:rPr>
                <w:webHidden/>
              </w:rPr>
              <w:fldChar w:fldCharType="end"/>
            </w:r>
          </w:hyperlink>
        </w:p>
        <w:p w14:paraId="6C94923E" w14:textId="59DDD29E" w:rsidR="00BE4BA4" w:rsidRDefault="00BE4B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4588788" w:history="1">
            <w:r w:rsidRPr="00105C45">
              <w:rPr>
                <w:rStyle w:val="Hyperlink"/>
                <w:noProof/>
              </w:rPr>
              <w:t>Resource 5 – challenges to the Weimar Republic table</w:t>
            </w:r>
            <w:r>
              <w:rPr>
                <w:noProof/>
                <w:webHidden/>
              </w:rPr>
              <w:tab/>
            </w:r>
            <w:r>
              <w:rPr>
                <w:noProof/>
                <w:webHidden/>
              </w:rPr>
              <w:fldChar w:fldCharType="begin"/>
            </w:r>
            <w:r>
              <w:rPr>
                <w:noProof/>
                <w:webHidden/>
              </w:rPr>
              <w:instrText xml:space="preserve"> PAGEREF _Toc194588788 \h </w:instrText>
            </w:r>
            <w:r>
              <w:rPr>
                <w:noProof/>
                <w:webHidden/>
              </w:rPr>
            </w:r>
            <w:r>
              <w:rPr>
                <w:noProof/>
                <w:webHidden/>
              </w:rPr>
              <w:fldChar w:fldCharType="separate"/>
            </w:r>
            <w:r>
              <w:rPr>
                <w:noProof/>
                <w:webHidden/>
              </w:rPr>
              <w:t>12</w:t>
            </w:r>
            <w:r>
              <w:rPr>
                <w:noProof/>
                <w:webHidden/>
              </w:rPr>
              <w:fldChar w:fldCharType="end"/>
            </w:r>
          </w:hyperlink>
        </w:p>
        <w:p w14:paraId="1ABB3DBA" w14:textId="36785C67" w:rsidR="00BE4BA4" w:rsidRDefault="00BE4BA4">
          <w:pPr>
            <w:pStyle w:val="TOC1"/>
            <w:rPr>
              <w:rFonts w:asciiTheme="minorHAnsi" w:eastAsia="Batang" w:hAnsiTheme="minorHAnsi" w:cstheme="minorBidi"/>
              <w:b w:val="0"/>
              <w:kern w:val="2"/>
              <w:sz w:val="24"/>
              <w:lang w:eastAsia="ko-KR"/>
              <w14:ligatures w14:val="standardContextual"/>
            </w:rPr>
          </w:pPr>
          <w:hyperlink w:anchor="_Toc194588789" w:history="1">
            <w:r w:rsidRPr="00105C45">
              <w:rPr>
                <w:rStyle w:val="Hyperlink"/>
              </w:rPr>
              <w:t>Learning sequence 4 – Source analysis: interpreting evidence for the Nazi regime in power 1933–1939</w:t>
            </w:r>
            <w:r>
              <w:rPr>
                <w:webHidden/>
              </w:rPr>
              <w:tab/>
            </w:r>
            <w:r>
              <w:rPr>
                <w:webHidden/>
              </w:rPr>
              <w:fldChar w:fldCharType="begin"/>
            </w:r>
            <w:r>
              <w:rPr>
                <w:webHidden/>
              </w:rPr>
              <w:instrText xml:space="preserve"> PAGEREF _Toc194588789 \h </w:instrText>
            </w:r>
            <w:r>
              <w:rPr>
                <w:webHidden/>
              </w:rPr>
            </w:r>
            <w:r>
              <w:rPr>
                <w:webHidden/>
              </w:rPr>
              <w:fldChar w:fldCharType="separate"/>
            </w:r>
            <w:r>
              <w:rPr>
                <w:webHidden/>
              </w:rPr>
              <w:t>13</w:t>
            </w:r>
            <w:r>
              <w:rPr>
                <w:webHidden/>
              </w:rPr>
              <w:fldChar w:fldCharType="end"/>
            </w:r>
          </w:hyperlink>
        </w:p>
        <w:p w14:paraId="1C3BBCF3" w14:textId="58595EC2" w:rsidR="00BE4BA4" w:rsidRDefault="00BE4BA4">
          <w:pPr>
            <w:pStyle w:val="TOC2"/>
            <w:rPr>
              <w:rFonts w:asciiTheme="minorHAnsi" w:eastAsia="Batang" w:hAnsiTheme="minorHAnsi" w:cstheme="minorBidi"/>
              <w:kern w:val="2"/>
              <w:sz w:val="24"/>
              <w:lang w:eastAsia="ko-KR"/>
              <w14:ligatures w14:val="standardContextual"/>
            </w:rPr>
          </w:pPr>
          <w:hyperlink w:anchor="_Toc194588790" w:history="1">
            <w:r w:rsidRPr="00105C45">
              <w:rPr>
                <w:rStyle w:val="Hyperlink"/>
                <w:rFonts w:eastAsia="Calibri"/>
              </w:rPr>
              <w:t>Syllabus content</w:t>
            </w:r>
            <w:r>
              <w:rPr>
                <w:webHidden/>
              </w:rPr>
              <w:tab/>
            </w:r>
            <w:r>
              <w:rPr>
                <w:webHidden/>
              </w:rPr>
              <w:fldChar w:fldCharType="begin"/>
            </w:r>
            <w:r>
              <w:rPr>
                <w:webHidden/>
              </w:rPr>
              <w:instrText xml:space="preserve"> PAGEREF _Toc194588790 \h </w:instrText>
            </w:r>
            <w:r>
              <w:rPr>
                <w:webHidden/>
              </w:rPr>
            </w:r>
            <w:r>
              <w:rPr>
                <w:webHidden/>
              </w:rPr>
              <w:fldChar w:fldCharType="separate"/>
            </w:r>
            <w:r>
              <w:rPr>
                <w:webHidden/>
              </w:rPr>
              <w:t>13</w:t>
            </w:r>
            <w:r>
              <w:rPr>
                <w:webHidden/>
              </w:rPr>
              <w:fldChar w:fldCharType="end"/>
            </w:r>
          </w:hyperlink>
        </w:p>
        <w:p w14:paraId="3ACC687B" w14:textId="524AA1D2" w:rsidR="00BE4BA4" w:rsidRDefault="00BE4BA4">
          <w:pPr>
            <w:pStyle w:val="TOC2"/>
            <w:rPr>
              <w:rFonts w:asciiTheme="minorHAnsi" w:eastAsia="Batang" w:hAnsiTheme="minorHAnsi" w:cstheme="minorBidi"/>
              <w:kern w:val="2"/>
              <w:sz w:val="24"/>
              <w:lang w:eastAsia="ko-KR"/>
              <w14:ligatures w14:val="standardContextual"/>
            </w:rPr>
          </w:pPr>
          <w:hyperlink w:anchor="_Toc194588791" w:history="1">
            <w:r w:rsidRPr="00105C45">
              <w:rPr>
                <w:rStyle w:val="Hyperlink"/>
                <w:rFonts w:eastAsia="Calibri"/>
              </w:rPr>
              <w:t>Learning intentions</w:t>
            </w:r>
            <w:r>
              <w:rPr>
                <w:webHidden/>
              </w:rPr>
              <w:tab/>
            </w:r>
            <w:r>
              <w:rPr>
                <w:webHidden/>
              </w:rPr>
              <w:fldChar w:fldCharType="begin"/>
            </w:r>
            <w:r>
              <w:rPr>
                <w:webHidden/>
              </w:rPr>
              <w:instrText xml:space="preserve"> PAGEREF _Toc194588791 \h </w:instrText>
            </w:r>
            <w:r>
              <w:rPr>
                <w:webHidden/>
              </w:rPr>
            </w:r>
            <w:r>
              <w:rPr>
                <w:webHidden/>
              </w:rPr>
              <w:fldChar w:fldCharType="separate"/>
            </w:r>
            <w:r>
              <w:rPr>
                <w:webHidden/>
              </w:rPr>
              <w:t>13</w:t>
            </w:r>
            <w:r>
              <w:rPr>
                <w:webHidden/>
              </w:rPr>
              <w:fldChar w:fldCharType="end"/>
            </w:r>
          </w:hyperlink>
        </w:p>
        <w:p w14:paraId="4ED104FC" w14:textId="0EF72579" w:rsidR="00BE4BA4" w:rsidRDefault="00BE4BA4">
          <w:pPr>
            <w:pStyle w:val="TOC2"/>
            <w:rPr>
              <w:rFonts w:asciiTheme="minorHAnsi" w:eastAsia="Batang" w:hAnsiTheme="minorHAnsi" w:cstheme="minorBidi"/>
              <w:kern w:val="2"/>
              <w:sz w:val="24"/>
              <w:lang w:eastAsia="ko-KR"/>
              <w14:ligatures w14:val="standardContextual"/>
            </w:rPr>
          </w:pPr>
          <w:hyperlink w:anchor="_Toc194588792" w:history="1">
            <w:r w:rsidRPr="00105C45">
              <w:rPr>
                <w:rStyle w:val="Hyperlink"/>
              </w:rPr>
              <w:t>Success criteria</w:t>
            </w:r>
            <w:r>
              <w:rPr>
                <w:webHidden/>
              </w:rPr>
              <w:tab/>
            </w:r>
            <w:r>
              <w:rPr>
                <w:webHidden/>
              </w:rPr>
              <w:fldChar w:fldCharType="begin"/>
            </w:r>
            <w:r>
              <w:rPr>
                <w:webHidden/>
              </w:rPr>
              <w:instrText xml:space="preserve"> PAGEREF _Toc194588792 \h </w:instrText>
            </w:r>
            <w:r>
              <w:rPr>
                <w:webHidden/>
              </w:rPr>
            </w:r>
            <w:r>
              <w:rPr>
                <w:webHidden/>
              </w:rPr>
              <w:fldChar w:fldCharType="separate"/>
            </w:r>
            <w:r>
              <w:rPr>
                <w:webHidden/>
              </w:rPr>
              <w:t>13</w:t>
            </w:r>
            <w:r>
              <w:rPr>
                <w:webHidden/>
              </w:rPr>
              <w:fldChar w:fldCharType="end"/>
            </w:r>
          </w:hyperlink>
        </w:p>
        <w:p w14:paraId="43B90A45" w14:textId="6F425D55" w:rsidR="00BE4BA4" w:rsidRDefault="00BE4B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4588793" w:history="1">
            <w:r w:rsidRPr="00105C45">
              <w:rPr>
                <w:rStyle w:val="Hyperlink"/>
                <w:noProof/>
              </w:rPr>
              <w:t>Resource 6 – double Venn diagram for source analysis</w:t>
            </w:r>
            <w:r>
              <w:rPr>
                <w:noProof/>
                <w:webHidden/>
              </w:rPr>
              <w:tab/>
            </w:r>
            <w:r>
              <w:rPr>
                <w:noProof/>
                <w:webHidden/>
              </w:rPr>
              <w:fldChar w:fldCharType="begin"/>
            </w:r>
            <w:r>
              <w:rPr>
                <w:noProof/>
                <w:webHidden/>
              </w:rPr>
              <w:instrText xml:space="preserve"> PAGEREF _Toc194588793 \h </w:instrText>
            </w:r>
            <w:r>
              <w:rPr>
                <w:noProof/>
                <w:webHidden/>
              </w:rPr>
            </w:r>
            <w:r>
              <w:rPr>
                <w:noProof/>
                <w:webHidden/>
              </w:rPr>
              <w:fldChar w:fldCharType="separate"/>
            </w:r>
            <w:r>
              <w:rPr>
                <w:noProof/>
                <w:webHidden/>
              </w:rPr>
              <w:t>14</w:t>
            </w:r>
            <w:r>
              <w:rPr>
                <w:noProof/>
                <w:webHidden/>
              </w:rPr>
              <w:fldChar w:fldCharType="end"/>
            </w:r>
          </w:hyperlink>
        </w:p>
        <w:p w14:paraId="2CCBC0ED" w14:textId="5CEDD0E0" w:rsidR="00BE4BA4" w:rsidRDefault="00BE4B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4588794" w:history="1">
            <w:r w:rsidRPr="00105C45">
              <w:rPr>
                <w:rStyle w:val="Hyperlink"/>
                <w:noProof/>
              </w:rPr>
              <w:t>Resource 7 – quadruple Venn diagram for source analysis</w:t>
            </w:r>
            <w:r>
              <w:rPr>
                <w:noProof/>
                <w:webHidden/>
              </w:rPr>
              <w:tab/>
            </w:r>
            <w:r>
              <w:rPr>
                <w:noProof/>
                <w:webHidden/>
              </w:rPr>
              <w:fldChar w:fldCharType="begin"/>
            </w:r>
            <w:r>
              <w:rPr>
                <w:noProof/>
                <w:webHidden/>
              </w:rPr>
              <w:instrText xml:space="preserve"> PAGEREF _Toc194588794 \h </w:instrText>
            </w:r>
            <w:r>
              <w:rPr>
                <w:noProof/>
                <w:webHidden/>
              </w:rPr>
            </w:r>
            <w:r>
              <w:rPr>
                <w:noProof/>
                <w:webHidden/>
              </w:rPr>
              <w:fldChar w:fldCharType="separate"/>
            </w:r>
            <w:r>
              <w:rPr>
                <w:noProof/>
                <w:webHidden/>
              </w:rPr>
              <w:t>15</w:t>
            </w:r>
            <w:r>
              <w:rPr>
                <w:noProof/>
                <w:webHidden/>
              </w:rPr>
              <w:fldChar w:fldCharType="end"/>
            </w:r>
          </w:hyperlink>
        </w:p>
        <w:p w14:paraId="1FB4FEFE" w14:textId="509EF7E5" w:rsidR="00BE4BA4" w:rsidRDefault="00BE4BA4">
          <w:pPr>
            <w:pStyle w:val="TOC2"/>
            <w:rPr>
              <w:rFonts w:asciiTheme="minorHAnsi" w:eastAsia="Batang" w:hAnsiTheme="minorHAnsi" w:cstheme="minorBidi"/>
              <w:kern w:val="2"/>
              <w:sz w:val="24"/>
              <w:lang w:eastAsia="ko-KR"/>
              <w14:ligatures w14:val="standardContextual"/>
            </w:rPr>
          </w:pPr>
          <w:hyperlink w:anchor="_Toc194588795" w:history="1">
            <w:r w:rsidRPr="00105C45">
              <w:rPr>
                <w:rStyle w:val="Hyperlink"/>
                <w:rFonts w:eastAsia="Calibri"/>
              </w:rPr>
              <w:t>The nature and role of Nazi ideology</w:t>
            </w:r>
            <w:r>
              <w:rPr>
                <w:webHidden/>
              </w:rPr>
              <w:tab/>
            </w:r>
            <w:r>
              <w:rPr>
                <w:webHidden/>
              </w:rPr>
              <w:fldChar w:fldCharType="begin"/>
            </w:r>
            <w:r>
              <w:rPr>
                <w:webHidden/>
              </w:rPr>
              <w:instrText xml:space="preserve"> PAGEREF _Toc194588795 \h </w:instrText>
            </w:r>
            <w:r>
              <w:rPr>
                <w:webHidden/>
              </w:rPr>
            </w:r>
            <w:r>
              <w:rPr>
                <w:webHidden/>
              </w:rPr>
              <w:fldChar w:fldCharType="separate"/>
            </w:r>
            <w:r>
              <w:rPr>
                <w:webHidden/>
              </w:rPr>
              <w:t>16</w:t>
            </w:r>
            <w:r>
              <w:rPr>
                <w:webHidden/>
              </w:rPr>
              <w:fldChar w:fldCharType="end"/>
            </w:r>
          </w:hyperlink>
        </w:p>
        <w:p w14:paraId="7DA72744" w14:textId="343A7090" w:rsidR="00BE4BA4" w:rsidRDefault="00BE4B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4588796" w:history="1">
            <w:r w:rsidRPr="00105C45">
              <w:rPr>
                <w:rStyle w:val="Hyperlink"/>
                <w:noProof/>
              </w:rPr>
              <w:t>Resource 8 – evidence of Nazi ideology in sources</w:t>
            </w:r>
            <w:r>
              <w:rPr>
                <w:noProof/>
                <w:webHidden/>
              </w:rPr>
              <w:tab/>
            </w:r>
            <w:r>
              <w:rPr>
                <w:noProof/>
                <w:webHidden/>
              </w:rPr>
              <w:fldChar w:fldCharType="begin"/>
            </w:r>
            <w:r>
              <w:rPr>
                <w:noProof/>
                <w:webHidden/>
              </w:rPr>
              <w:instrText xml:space="preserve"> PAGEREF _Toc194588796 \h </w:instrText>
            </w:r>
            <w:r>
              <w:rPr>
                <w:noProof/>
                <w:webHidden/>
              </w:rPr>
            </w:r>
            <w:r>
              <w:rPr>
                <w:noProof/>
                <w:webHidden/>
              </w:rPr>
              <w:fldChar w:fldCharType="separate"/>
            </w:r>
            <w:r>
              <w:rPr>
                <w:noProof/>
                <w:webHidden/>
              </w:rPr>
              <w:t>16</w:t>
            </w:r>
            <w:r>
              <w:rPr>
                <w:noProof/>
                <w:webHidden/>
              </w:rPr>
              <w:fldChar w:fldCharType="end"/>
            </w:r>
          </w:hyperlink>
        </w:p>
        <w:p w14:paraId="109A6978" w14:textId="1D542E60" w:rsidR="00BE4BA4" w:rsidRDefault="00BE4B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4588797" w:history="1">
            <w:r w:rsidRPr="00105C45">
              <w:rPr>
                <w:rStyle w:val="Hyperlink"/>
                <w:noProof/>
              </w:rPr>
              <w:t>Resource 9 – blackline map</w:t>
            </w:r>
            <w:r>
              <w:rPr>
                <w:noProof/>
                <w:webHidden/>
              </w:rPr>
              <w:tab/>
            </w:r>
            <w:r>
              <w:rPr>
                <w:noProof/>
                <w:webHidden/>
              </w:rPr>
              <w:fldChar w:fldCharType="begin"/>
            </w:r>
            <w:r>
              <w:rPr>
                <w:noProof/>
                <w:webHidden/>
              </w:rPr>
              <w:instrText xml:space="preserve"> PAGEREF _Toc194588797 \h </w:instrText>
            </w:r>
            <w:r>
              <w:rPr>
                <w:noProof/>
                <w:webHidden/>
              </w:rPr>
            </w:r>
            <w:r>
              <w:rPr>
                <w:noProof/>
                <w:webHidden/>
              </w:rPr>
              <w:fldChar w:fldCharType="separate"/>
            </w:r>
            <w:r>
              <w:rPr>
                <w:noProof/>
                <w:webHidden/>
              </w:rPr>
              <w:t>17</w:t>
            </w:r>
            <w:r>
              <w:rPr>
                <w:noProof/>
                <w:webHidden/>
              </w:rPr>
              <w:fldChar w:fldCharType="end"/>
            </w:r>
          </w:hyperlink>
        </w:p>
        <w:p w14:paraId="0ECCED8C" w14:textId="25B625DF" w:rsidR="00BE4BA4" w:rsidRDefault="00BE4BA4">
          <w:pPr>
            <w:pStyle w:val="TOC2"/>
            <w:rPr>
              <w:rFonts w:asciiTheme="minorHAnsi" w:eastAsia="Batang" w:hAnsiTheme="minorHAnsi" w:cstheme="minorBidi"/>
              <w:kern w:val="2"/>
              <w:sz w:val="24"/>
              <w:lang w:eastAsia="ko-KR"/>
              <w14:ligatures w14:val="standardContextual"/>
            </w:rPr>
          </w:pPr>
          <w:hyperlink w:anchor="_Toc194588798" w:history="1">
            <w:r w:rsidRPr="00105C45">
              <w:rPr>
                <w:rStyle w:val="Hyperlink"/>
                <w:rFonts w:eastAsia="Calibri"/>
              </w:rPr>
              <w:t>The impact of Nazi ideology and policies on Jewish people and other minorities, women, youth and workers</w:t>
            </w:r>
            <w:r>
              <w:rPr>
                <w:webHidden/>
              </w:rPr>
              <w:tab/>
            </w:r>
            <w:r>
              <w:rPr>
                <w:webHidden/>
              </w:rPr>
              <w:fldChar w:fldCharType="begin"/>
            </w:r>
            <w:r>
              <w:rPr>
                <w:webHidden/>
              </w:rPr>
              <w:instrText xml:space="preserve"> PAGEREF _Toc194588798 \h </w:instrText>
            </w:r>
            <w:r>
              <w:rPr>
                <w:webHidden/>
              </w:rPr>
            </w:r>
            <w:r>
              <w:rPr>
                <w:webHidden/>
              </w:rPr>
              <w:fldChar w:fldCharType="separate"/>
            </w:r>
            <w:r>
              <w:rPr>
                <w:webHidden/>
              </w:rPr>
              <w:t>18</w:t>
            </w:r>
            <w:r>
              <w:rPr>
                <w:webHidden/>
              </w:rPr>
              <w:fldChar w:fldCharType="end"/>
            </w:r>
          </w:hyperlink>
        </w:p>
        <w:p w14:paraId="66C1DC3D" w14:textId="4419BB69" w:rsidR="00BE4BA4" w:rsidRDefault="00BE4B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4588799" w:history="1">
            <w:r w:rsidRPr="00105C45">
              <w:rPr>
                <w:rStyle w:val="Hyperlink"/>
                <w:noProof/>
              </w:rPr>
              <w:t>Resource 10 – triple Venn diagram for source analysis</w:t>
            </w:r>
            <w:r>
              <w:rPr>
                <w:noProof/>
                <w:webHidden/>
              </w:rPr>
              <w:tab/>
            </w:r>
            <w:r>
              <w:rPr>
                <w:noProof/>
                <w:webHidden/>
              </w:rPr>
              <w:fldChar w:fldCharType="begin"/>
            </w:r>
            <w:r>
              <w:rPr>
                <w:noProof/>
                <w:webHidden/>
              </w:rPr>
              <w:instrText xml:space="preserve"> PAGEREF _Toc194588799 \h </w:instrText>
            </w:r>
            <w:r>
              <w:rPr>
                <w:noProof/>
                <w:webHidden/>
              </w:rPr>
            </w:r>
            <w:r>
              <w:rPr>
                <w:noProof/>
                <w:webHidden/>
              </w:rPr>
              <w:fldChar w:fldCharType="separate"/>
            </w:r>
            <w:r>
              <w:rPr>
                <w:noProof/>
                <w:webHidden/>
              </w:rPr>
              <w:t>18</w:t>
            </w:r>
            <w:r>
              <w:rPr>
                <w:noProof/>
                <w:webHidden/>
              </w:rPr>
              <w:fldChar w:fldCharType="end"/>
            </w:r>
          </w:hyperlink>
        </w:p>
        <w:p w14:paraId="362AFBD5" w14:textId="3DCCF391" w:rsidR="00BE4BA4" w:rsidRDefault="00BE4BA4">
          <w:pPr>
            <w:pStyle w:val="TOC2"/>
            <w:rPr>
              <w:rFonts w:asciiTheme="minorHAnsi" w:eastAsia="Batang" w:hAnsiTheme="minorHAnsi" w:cstheme="minorBidi"/>
              <w:kern w:val="2"/>
              <w:sz w:val="24"/>
              <w:lang w:eastAsia="ko-KR"/>
              <w14:ligatures w14:val="standardContextual"/>
            </w:rPr>
          </w:pPr>
          <w:hyperlink w:anchor="_Toc194588800" w:history="1">
            <w:r w:rsidRPr="00105C45">
              <w:rPr>
                <w:rStyle w:val="Hyperlink"/>
                <w:rFonts w:eastAsia="Calibri"/>
              </w:rPr>
              <w:t>Methods of control: laws, censorship, propaganda, repression and terror</w:t>
            </w:r>
            <w:r>
              <w:rPr>
                <w:webHidden/>
              </w:rPr>
              <w:tab/>
            </w:r>
            <w:r>
              <w:rPr>
                <w:webHidden/>
              </w:rPr>
              <w:fldChar w:fldCharType="begin"/>
            </w:r>
            <w:r>
              <w:rPr>
                <w:webHidden/>
              </w:rPr>
              <w:instrText xml:space="preserve"> PAGEREF _Toc194588800 \h </w:instrText>
            </w:r>
            <w:r>
              <w:rPr>
                <w:webHidden/>
              </w:rPr>
            </w:r>
            <w:r>
              <w:rPr>
                <w:webHidden/>
              </w:rPr>
              <w:fldChar w:fldCharType="separate"/>
            </w:r>
            <w:r>
              <w:rPr>
                <w:webHidden/>
              </w:rPr>
              <w:t>19</w:t>
            </w:r>
            <w:r>
              <w:rPr>
                <w:webHidden/>
              </w:rPr>
              <w:fldChar w:fldCharType="end"/>
            </w:r>
          </w:hyperlink>
        </w:p>
        <w:p w14:paraId="2A0BF4E5" w14:textId="7E6A2A9C" w:rsidR="00BE4BA4" w:rsidRDefault="00BE4B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4588801" w:history="1">
            <w:r w:rsidRPr="00105C45">
              <w:rPr>
                <w:rStyle w:val="Hyperlink"/>
                <w:noProof/>
              </w:rPr>
              <w:t>Resource 11 – evidence of Nazi propaganda in sources</w:t>
            </w:r>
            <w:r>
              <w:rPr>
                <w:noProof/>
                <w:webHidden/>
              </w:rPr>
              <w:tab/>
            </w:r>
            <w:r>
              <w:rPr>
                <w:noProof/>
                <w:webHidden/>
              </w:rPr>
              <w:fldChar w:fldCharType="begin"/>
            </w:r>
            <w:r>
              <w:rPr>
                <w:noProof/>
                <w:webHidden/>
              </w:rPr>
              <w:instrText xml:space="preserve"> PAGEREF _Toc194588801 \h </w:instrText>
            </w:r>
            <w:r>
              <w:rPr>
                <w:noProof/>
                <w:webHidden/>
              </w:rPr>
            </w:r>
            <w:r>
              <w:rPr>
                <w:noProof/>
                <w:webHidden/>
              </w:rPr>
              <w:fldChar w:fldCharType="separate"/>
            </w:r>
            <w:r>
              <w:rPr>
                <w:noProof/>
                <w:webHidden/>
              </w:rPr>
              <w:t>19</w:t>
            </w:r>
            <w:r>
              <w:rPr>
                <w:noProof/>
                <w:webHidden/>
              </w:rPr>
              <w:fldChar w:fldCharType="end"/>
            </w:r>
          </w:hyperlink>
        </w:p>
        <w:p w14:paraId="27BEB8DA" w14:textId="03C4B4EA" w:rsidR="00BE4BA4" w:rsidRDefault="00BE4BA4">
          <w:pPr>
            <w:pStyle w:val="TOC2"/>
            <w:rPr>
              <w:rFonts w:asciiTheme="minorHAnsi" w:eastAsia="Batang" w:hAnsiTheme="minorHAnsi" w:cstheme="minorBidi"/>
              <w:kern w:val="2"/>
              <w:sz w:val="24"/>
              <w:lang w:eastAsia="ko-KR"/>
              <w14:ligatures w14:val="standardContextual"/>
            </w:rPr>
          </w:pPr>
          <w:hyperlink w:anchor="_Toc194588802" w:history="1">
            <w:r w:rsidRPr="00105C45">
              <w:rPr>
                <w:rStyle w:val="Hyperlink"/>
                <w:rFonts w:eastAsia="Calibri"/>
              </w:rPr>
              <w:t>Opposition to the Nazi regime</w:t>
            </w:r>
            <w:r>
              <w:rPr>
                <w:webHidden/>
              </w:rPr>
              <w:tab/>
            </w:r>
            <w:r>
              <w:rPr>
                <w:webHidden/>
              </w:rPr>
              <w:fldChar w:fldCharType="begin"/>
            </w:r>
            <w:r>
              <w:rPr>
                <w:webHidden/>
              </w:rPr>
              <w:instrText xml:space="preserve"> PAGEREF _Toc194588802 \h </w:instrText>
            </w:r>
            <w:r>
              <w:rPr>
                <w:webHidden/>
              </w:rPr>
            </w:r>
            <w:r>
              <w:rPr>
                <w:webHidden/>
              </w:rPr>
              <w:fldChar w:fldCharType="separate"/>
            </w:r>
            <w:r>
              <w:rPr>
                <w:webHidden/>
              </w:rPr>
              <w:t>20</w:t>
            </w:r>
            <w:r>
              <w:rPr>
                <w:webHidden/>
              </w:rPr>
              <w:fldChar w:fldCharType="end"/>
            </w:r>
          </w:hyperlink>
        </w:p>
        <w:p w14:paraId="5AC65DDB" w14:textId="206BCD53" w:rsidR="00BE4BA4" w:rsidRDefault="00BE4BA4">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4588803" w:history="1">
            <w:r w:rsidRPr="00105C45">
              <w:rPr>
                <w:rStyle w:val="Hyperlink"/>
                <w:noProof/>
              </w:rPr>
              <w:t>Resource 12 – comparison of opposition groups</w:t>
            </w:r>
            <w:r>
              <w:rPr>
                <w:noProof/>
                <w:webHidden/>
              </w:rPr>
              <w:tab/>
            </w:r>
            <w:r>
              <w:rPr>
                <w:noProof/>
                <w:webHidden/>
              </w:rPr>
              <w:fldChar w:fldCharType="begin"/>
            </w:r>
            <w:r>
              <w:rPr>
                <w:noProof/>
                <w:webHidden/>
              </w:rPr>
              <w:instrText xml:space="preserve"> PAGEREF _Toc194588803 \h </w:instrText>
            </w:r>
            <w:r>
              <w:rPr>
                <w:noProof/>
                <w:webHidden/>
              </w:rPr>
            </w:r>
            <w:r>
              <w:rPr>
                <w:noProof/>
                <w:webHidden/>
              </w:rPr>
              <w:fldChar w:fldCharType="separate"/>
            </w:r>
            <w:r>
              <w:rPr>
                <w:noProof/>
                <w:webHidden/>
              </w:rPr>
              <w:t>20</w:t>
            </w:r>
            <w:r>
              <w:rPr>
                <w:noProof/>
                <w:webHidden/>
              </w:rPr>
              <w:fldChar w:fldCharType="end"/>
            </w:r>
          </w:hyperlink>
        </w:p>
        <w:p w14:paraId="070B9286" w14:textId="527D6EB6" w:rsidR="00BE4BA4" w:rsidRDefault="00BE4BA4">
          <w:pPr>
            <w:pStyle w:val="TOC1"/>
            <w:rPr>
              <w:rFonts w:asciiTheme="minorHAnsi" w:eastAsia="Batang" w:hAnsiTheme="minorHAnsi" w:cstheme="minorBidi"/>
              <w:b w:val="0"/>
              <w:kern w:val="2"/>
              <w:sz w:val="24"/>
              <w:lang w:eastAsia="ko-KR"/>
              <w14:ligatures w14:val="standardContextual"/>
            </w:rPr>
          </w:pPr>
          <w:hyperlink w:anchor="_Toc194588804" w:history="1">
            <w:r w:rsidRPr="00105C45">
              <w:rPr>
                <w:rStyle w:val="Hyperlink"/>
              </w:rPr>
              <w:t>Generic resources</w:t>
            </w:r>
            <w:r>
              <w:rPr>
                <w:webHidden/>
              </w:rPr>
              <w:tab/>
            </w:r>
            <w:r>
              <w:rPr>
                <w:webHidden/>
              </w:rPr>
              <w:fldChar w:fldCharType="begin"/>
            </w:r>
            <w:r>
              <w:rPr>
                <w:webHidden/>
              </w:rPr>
              <w:instrText xml:space="preserve"> PAGEREF _Toc194588804 \h </w:instrText>
            </w:r>
            <w:r>
              <w:rPr>
                <w:webHidden/>
              </w:rPr>
            </w:r>
            <w:r>
              <w:rPr>
                <w:webHidden/>
              </w:rPr>
              <w:fldChar w:fldCharType="separate"/>
            </w:r>
            <w:r>
              <w:rPr>
                <w:webHidden/>
              </w:rPr>
              <w:t>21</w:t>
            </w:r>
            <w:r>
              <w:rPr>
                <w:webHidden/>
              </w:rPr>
              <w:fldChar w:fldCharType="end"/>
            </w:r>
          </w:hyperlink>
        </w:p>
        <w:p w14:paraId="6200CABC" w14:textId="63D1FA4E" w:rsidR="00BE4BA4" w:rsidRDefault="00BE4BA4">
          <w:pPr>
            <w:pStyle w:val="TOC2"/>
            <w:rPr>
              <w:rFonts w:asciiTheme="minorHAnsi" w:eastAsia="Batang" w:hAnsiTheme="minorHAnsi" w:cstheme="minorBidi"/>
              <w:kern w:val="2"/>
              <w:sz w:val="24"/>
              <w:lang w:eastAsia="ko-KR"/>
              <w14:ligatures w14:val="standardContextual"/>
            </w:rPr>
          </w:pPr>
          <w:hyperlink w:anchor="_Toc194588805" w:history="1">
            <w:r w:rsidRPr="00105C45">
              <w:rPr>
                <w:rStyle w:val="Hyperlink"/>
              </w:rPr>
              <w:t>Resource 13 – capacity matrix</w:t>
            </w:r>
            <w:r>
              <w:rPr>
                <w:webHidden/>
              </w:rPr>
              <w:tab/>
            </w:r>
            <w:r>
              <w:rPr>
                <w:webHidden/>
              </w:rPr>
              <w:fldChar w:fldCharType="begin"/>
            </w:r>
            <w:r>
              <w:rPr>
                <w:webHidden/>
              </w:rPr>
              <w:instrText xml:space="preserve"> PAGEREF _Toc194588805 \h </w:instrText>
            </w:r>
            <w:r>
              <w:rPr>
                <w:webHidden/>
              </w:rPr>
            </w:r>
            <w:r>
              <w:rPr>
                <w:webHidden/>
              </w:rPr>
              <w:fldChar w:fldCharType="separate"/>
            </w:r>
            <w:r>
              <w:rPr>
                <w:webHidden/>
              </w:rPr>
              <w:t>21</w:t>
            </w:r>
            <w:r>
              <w:rPr>
                <w:webHidden/>
              </w:rPr>
              <w:fldChar w:fldCharType="end"/>
            </w:r>
          </w:hyperlink>
        </w:p>
        <w:p w14:paraId="536E8701" w14:textId="7F32CB7C" w:rsidR="00BE4BA4" w:rsidRDefault="00BE4BA4">
          <w:pPr>
            <w:pStyle w:val="TOC2"/>
            <w:rPr>
              <w:rFonts w:asciiTheme="minorHAnsi" w:eastAsia="Batang" w:hAnsiTheme="minorHAnsi" w:cstheme="minorBidi"/>
              <w:kern w:val="2"/>
              <w:sz w:val="24"/>
              <w:lang w:eastAsia="ko-KR"/>
              <w14:ligatures w14:val="standardContextual"/>
            </w:rPr>
          </w:pPr>
          <w:hyperlink w:anchor="_Toc194588806" w:history="1">
            <w:r w:rsidRPr="00105C45">
              <w:rPr>
                <w:rStyle w:val="Hyperlink"/>
              </w:rPr>
              <w:t>Resource 14 – concept map</w:t>
            </w:r>
            <w:r>
              <w:rPr>
                <w:webHidden/>
              </w:rPr>
              <w:tab/>
            </w:r>
            <w:r>
              <w:rPr>
                <w:webHidden/>
              </w:rPr>
              <w:fldChar w:fldCharType="begin"/>
            </w:r>
            <w:r>
              <w:rPr>
                <w:webHidden/>
              </w:rPr>
              <w:instrText xml:space="preserve"> PAGEREF _Toc194588806 \h </w:instrText>
            </w:r>
            <w:r>
              <w:rPr>
                <w:webHidden/>
              </w:rPr>
            </w:r>
            <w:r>
              <w:rPr>
                <w:webHidden/>
              </w:rPr>
              <w:fldChar w:fldCharType="separate"/>
            </w:r>
            <w:r>
              <w:rPr>
                <w:webHidden/>
              </w:rPr>
              <w:t>24</w:t>
            </w:r>
            <w:r>
              <w:rPr>
                <w:webHidden/>
              </w:rPr>
              <w:fldChar w:fldCharType="end"/>
            </w:r>
          </w:hyperlink>
        </w:p>
        <w:p w14:paraId="523E231B" w14:textId="51B8D548" w:rsidR="00BE4BA4" w:rsidRDefault="00BE4BA4">
          <w:pPr>
            <w:pStyle w:val="TOC2"/>
            <w:rPr>
              <w:rFonts w:asciiTheme="minorHAnsi" w:eastAsia="Batang" w:hAnsiTheme="minorHAnsi" w:cstheme="minorBidi"/>
              <w:kern w:val="2"/>
              <w:sz w:val="24"/>
              <w:lang w:eastAsia="ko-KR"/>
              <w14:ligatures w14:val="standardContextual"/>
            </w:rPr>
          </w:pPr>
          <w:hyperlink w:anchor="_Toc194588807" w:history="1">
            <w:r w:rsidRPr="00105C45">
              <w:rPr>
                <w:rStyle w:val="Hyperlink"/>
              </w:rPr>
              <w:t>Resource 15 – timeline scaffold</w:t>
            </w:r>
            <w:r>
              <w:rPr>
                <w:webHidden/>
              </w:rPr>
              <w:tab/>
            </w:r>
            <w:r>
              <w:rPr>
                <w:webHidden/>
              </w:rPr>
              <w:fldChar w:fldCharType="begin"/>
            </w:r>
            <w:r>
              <w:rPr>
                <w:webHidden/>
              </w:rPr>
              <w:instrText xml:space="preserve"> PAGEREF _Toc194588807 \h </w:instrText>
            </w:r>
            <w:r>
              <w:rPr>
                <w:webHidden/>
              </w:rPr>
            </w:r>
            <w:r>
              <w:rPr>
                <w:webHidden/>
              </w:rPr>
              <w:fldChar w:fldCharType="separate"/>
            </w:r>
            <w:r>
              <w:rPr>
                <w:webHidden/>
              </w:rPr>
              <w:t>25</w:t>
            </w:r>
            <w:r>
              <w:rPr>
                <w:webHidden/>
              </w:rPr>
              <w:fldChar w:fldCharType="end"/>
            </w:r>
          </w:hyperlink>
        </w:p>
        <w:p w14:paraId="34D5924F" w14:textId="5BF12277" w:rsidR="00BE4BA4" w:rsidRDefault="00BE4BA4">
          <w:pPr>
            <w:pStyle w:val="TOC2"/>
            <w:rPr>
              <w:rFonts w:asciiTheme="minorHAnsi" w:eastAsia="Batang" w:hAnsiTheme="minorHAnsi" w:cstheme="minorBidi"/>
              <w:kern w:val="2"/>
              <w:sz w:val="24"/>
              <w:lang w:eastAsia="ko-KR"/>
              <w14:ligatures w14:val="standardContextual"/>
            </w:rPr>
          </w:pPr>
          <w:hyperlink w:anchor="_Toc194588808" w:history="1">
            <w:r w:rsidRPr="00105C45">
              <w:rPr>
                <w:rStyle w:val="Hyperlink"/>
              </w:rPr>
              <w:t>Resource 16 – PEEL scaffold</w:t>
            </w:r>
            <w:r>
              <w:rPr>
                <w:webHidden/>
              </w:rPr>
              <w:tab/>
            </w:r>
            <w:r>
              <w:rPr>
                <w:webHidden/>
              </w:rPr>
              <w:fldChar w:fldCharType="begin"/>
            </w:r>
            <w:r>
              <w:rPr>
                <w:webHidden/>
              </w:rPr>
              <w:instrText xml:space="preserve"> PAGEREF _Toc194588808 \h </w:instrText>
            </w:r>
            <w:r>
              <w:rPr>
                <w:webHidden/>
              </w:rPr>
            </w:r>
            <w:r>
              <w:rPr>
                <w:webHidden/>
              </w:rPr>
              <w:fldChar w:fldCharType="separate"/>
            </w:r>
            <w:r>
              <w:rPr>
                <w:webHidden/>
              </w:rPr>
              <w:t>26</w:t>
            </w:r>
            <w:r>
              <w:rPr>
                <w:webHidden/>
              </w:rPr>
              <w:fldChar w:fldCharType="end"/>
            </w:r>
          </w:hyperlink>
        </w:p>
        <w:p w14:paraId="005AAFD4" w14:textId="3B6BC004" w:rsidR="00BE4BA4" w:rsidRDefault="00BE4BA4">
          <w:pPr>
            <w:pStyle w:val="TOC2"/>
            <w:rPr>
              <w:rFonts w:asciiTheme="minorHAnsi" w:eastAsia="Batang" w:hAnsiTheme="minorHAnsi" w:cstheme="minorBidi"/>
              <w:kern w:val="2"/>
              <w:sz w:val="24"/>
              <w:lang w:eastAsia="ko-KR"/>
              <w14:ligatures w14:val="standardContextual"/>
            </w:rPr>
          </w:pPr>
          <w:hyperlink w:anchor="_Toc194588809" w:history="1">
            <w:r w:rsidRPr="00105C45">
              <w:rPr>
                <w:rStyle w:val="Hyperlink"/>
              </w:rPr>
              <w:t>Resource 17 – PMI chart</w:t>
            </w:r>
            <w:r>
              <w:rPr>
                <w:webHidden/>
              </w:rPr>
              <w:tab/>
            </w:r>
            <w:r>
              <w:rPr>
                <w:webHidden/>
              </w:rPr>
              <w:fldChar w:fldCharType="begin"/>
            </w:r>
            <w:r>
              <w:rPr>
                <w:webHidden/>
              </w:rPr>
              <w:instrText xml:space="preserve"> PAGEREF _Toc194588809 \h </w:instrText>
            </w:r>
            <w:r>
              <w:rPr>
                <w:webHidden/>
              </w:rPr>
            </w:r>
            <w:r>
              <w:rPr>
                <w:webHidden/>
              </w:rPr>
              <w:fldChar w:fldCharType="separate"/>
            </w:r>
            <w:r>
              <w:rPr>
                <w:webHidden/>
              </w:rPr>
              <w:t>27</w:t>
            </w:r>
            <w:r>
              <w:rPr>
                <w:webHidden/>
              </w:rPr>
              <w:fldChar w:fldCharType="end"/>
            </w:r>
          </w:hyperlink>
        </w:p>
        <w:p w14:paraId="3218044D" w14:textId="343795DA" w:rsidR="00BE4BA4" w:rsidRDefault="00BE4BA4">
          <w:pPr>
            <w:pStyle w:val="TOC2"/>
            <w:rPr>
              <w:rFonts w:asciiTheme="minorHAnsi" w:eastAsia="Batang" w:hAnsiTheme="minorHAnsi" w:cstheme="minorBidi"/>
              <w:kern w:val="2"/>
              <w:sz w:val="24"/>
              <w:lang w:eastAsia="ko-KR"/>
              <w14:ligatures w14:val="standardContextual"/>
            </w:rPr>
          </w:pPr>
          <w:hyperlink w:anchor="_Toc194588810" w:history="1">
            <w:r w:rsidRPr="00105C45">
              <w:rPr>
                <w:rStyle w:val="Hyperlink"/>
              </w:rPr>
              <w:t>Resource 18 – KWLH chart</w:t>
            </w:r>
            <w:r>
              <w:rPr>
                <w:webHidden/>
              </w:rPr>
              <w:tab/>
            </w:r>
            <w:r>
              <w:rPr>
                <w:webHidden/>
              </w:rPr>
              <w:fldChar w:fldCharType="begin"/>
            </w:r>
            <w:r>
              <w:rPr>
                <w:webHidden/>
              </w:rPr>
              <w:instrText xml:space="preserve"> PAGEREF _Toc194588810 \h </w:instrText>
            </w:r>
            <w:r>
              <w:rPr>
                <w:webHidden/>
              </w:rPr>
            </w:r>
            <w:r>
              <w:rPr>
                <w:webHidden/>
              </w:rPr>
              <w:fldChar w:fldCharType="separate"/>
            </w:r>
            <w:r>
              <w:rPr>
                <w:webHidden/>
              </w:rPr>
              <w:t>28</w:t>
            </w:r>
            <w:r>
              <w:rPr>
                <w:webHidden/>
              </w:rPr>
              <w:fldChar w:fldCharType="end"/>
            </w:r>
          </w:hyperlink>
        </w:p>
        <w:p w14:paraId="5E69BEDC" w14:textId="5D6B2E5C" w:rsidR="00BE4BA4" w:rsidRDefault="00BE4BA4">
          <w:pPr>
            <w:pStyle w:val="TOC2"/>
            <w:rPr>
              <w:rFonts w:asciiTheme="minorHAnsi" w:eastAsia="Batang" w:hAnsiTheme="minorHAnsi" w:cstheme="minorBidi"/>
              <w:kern w:val="2"/>
              <w:sz w:val="24"/>
              <w:lang w:eastAsia="ko-KR"/>
              <w14:ligatures w14:val="standardContextual"/>
            </w:rPr>
          </w:pPr>
          <w:hyperlink w:anchor="_Toc194588811" w:history="1">
            <w:r w:rsidRPr="00105C45">
              <w:rPr>
                <w:rStyle w:val="Hyperlink"/>
              </w:rPr>
              <w:t>Resource 19 – Think-Pair-Share scaffold</w:t>
            </w:r>
            <w:r>
              <w:rPr>
                <w:webHidden/>
              </w:rPr>
              <w:tab/>
            </w:r>
            <w:r>
              <w:rPr>
                <w:webHidden/>
              </w:rPr>
              <w:fldChar w:fldCharType="begin"/>
            </w:r>
            <w:r>
              <w:rPr>
                <w:webHidden/>
              </w:rPr>
              <w:instrText xml:space="preserve"> PAGEREF _Toc194588811 \h </w:instrText>
            </w:r>
            <w:r>
              <w:rPr>
                <w:webHidden/>
              </w:rPr>
            </w:r>
            <w:r>
              <w:rPr>
                <w:webHidden/>
              </w:rPr>
              <w:fldChar w:fldCharType="separate"/>
            </w:r>
            <w:r>
              <w:rPr>
                <w:webHidden/>
              </w:rPr>
              <w:t>29</w:t>
            </w:r>
            <w:r>
              <w:rPr>
                <w:webHidden/>
              </w:rPr>
              <w:fldChar w:fldCharType="end"/>
            </w:r>
          </w:hyperlink>
        </w:p>
        <w:p w14:paraId="19CBF1B0" w14:textId="279CE1B4" w:rsidR="00BE4BA4" w:rsidRDefault="00BE4BA4">
          <w:pPr>
            <w:pStyle w:val="TOC2"/>
            <w:rPr>
              <w:rFonts w:asciiTheme="minorHAnsi" w:eastAsia="Batang" w:hAnsiTheme="minorHAnsi" w:cstheme="minorBidi"/>
              <w:kern w:val="2"/>
              <w:sz w:val="24"/>
              <w:lang w:eastAsia="ko-KR"/>
              <w14:ligatures w14:val="standardContextual"/>
            </w:rPr>
          </w:pPr>
          <w:hyperlink w:anchor="_Toc194588812" w:history="1">
            <w:r w:rsidRPr="00105C45">
              <w:rPr>
                <w:rStyle w:val="Hyperlink"/>
              </w:rPr>
              <w:t>Resource 20 – Frayer diagram</w:t>
            </w:r>
            <w:r>
              <w:rPr>
                <w:webHidden/>
              </w:rPr>
              <w:tab/>
            </w:r>
            <w:r>
              <w:rPr>
                <w:webHidden/>
              </w:rPr>
              <w:fldChar w:fldCharType="begin"/>
            </w:r>
            <w:r>
              <w:rPr>
                <w:webHidden/>
              </w:rPr>
              <w:instrText xml:space="preserve"> PAGEREF _Toc194588812 \h </w:instrText>
            </w:r>
            <w:r>
              <w:rPr>
                <w:webHidden/>
              </w:rPr>
            </w:r>
            <w:r>
              <w:rPr>
                <w:webHidden/>
              </w:rPr>
              <w:fldChar w:fldCharType="separate"/>
            </w:r>
            <w:r>
              <w:rPr>
                <w:webHidden/>
              </w:rPr>
              <w:t>30</w:t>
            </w:r>
            <w:r>
              <w:rPr>
                <w:webHidden/>
              </w:rPr>
              <w:fldChar w:fldCharType="end"/>
            </w:r>
          </w:hyperlink>
        </w:p>
        <w:p w14:paraId="4003B8C4" w14:textId="3588BD1F" w:rsidR="00BE4BA4" w:rsidRDefault="00BE4BA4">
          <w:pPr>
            <w:pStyle w:val="TOC1"/>
            <w:rPr>
              <w:rFonts w:asciiTheme="minorHAnsi" w:eastAsia="Batang" w:hAnsiTheme="minorHAnsi" w:cstheme="minorBidi"/>
              <w:b w:val="0"/>
              <w:kern w:val="2"/>
              <w:sz w:val="24"/>
              <w:lang w:eastAsia="ko-KR"/>
              <w14:ligatures w14:val="standardContextual"/>
            </w:rPr>
          </w:pPr>
          <w:hyperlink w:anchor="_Toc194588813" w:history="1">
            <w:r w:rsidRPr="00105C45">
              <w:rPr>
                <w:rStyle w:val="Hyperlink"/>
              </w:rPr>
              <w:t>References</w:t>
            </w:r>
            <w:r>
              <w:rPr>
                <w:webHidden/>
              </w:rPr>
              <w:tab/>
            </w:r>
            <w:r>
              <w:rPr>
                <w:webHidden/>
              </w:rPr>
              <w:fldChar w:fldCharType="begin"/>
            </w:r>
            <w:r>
              <w:rPr>
                <w:webHidden/>
              </w:rPr>
              <w:instrText xml:space="preserve"> PAGEREF _Toc194588813 \h </w:instrText>
            </w:r>
            <w:r>
              <w:rPr>
                <w:webHidden/>
              </w:rPr>
            </w:r>
            <w:r>
              <w:rPr>
                <w:webHidden/>
              </w:rPr>
              <w:fldChar w:fldCharType="separate"/>
            </w:r>
            <w:r>
              <w:rPr>
                <w:webHidden/>
              </w:rPr>
              <w:t>31</w:t>
            </w:r>
            <w:r>
              <w:rPr>
                <w:webHidden/>
              </w:rPr>
              <w:fldChar w:fldCharType="end"/>
            </w:r>
          </w:hyperlink>
        </w:p>
        <w:p w14:paraId="1DEF7236" w14:textId="69D40A26" w:rsidR="00B02760" w:rsidRDefault="001748AB" w:rsidP="00F65434">
          <w:pPr>
            <w:pStyle w:val="TOC1"/>
            <w:rPr>
              <w:b w:val="0"/>
            </w:rPr>
          </w:pPr>
          <w:r>
            <w:rPr>
              <w:b w:val="0"/>
            </w:rPr>
            <w:fldChar w:fldCharType="end"/>
          </w:r>
        </w:p>
        <w:p w14:paraId="1B133EEB" w14:textId="37FDFF72" w:rsidR="00B02760" w:rsidRPr="00B02760" w:rsidRDefault="00B02760" w:rsidP="00B02760">
          <w:pPr>
            <w:suppressAutoHyphens w:val="0"/>
            <w:spacing w:before="0" w:after="160" w:line="259" w:lineRule="auto"/>
            <w:rPr>
              <w:noProof/>
            </w:rPr>
          </w:pPr>
          <w:r>
            <w:rPr>
              <w:b/>
            </w:rPr>
            <w:br w:type="page"/>
          </w:r>
        </w:p>
      </w:sdtContent>
    </w:sdt>
    <w:p w14:paraId="68F39AE6" w14:textId="500997D9" w:rsidR="00E0333B" w:rsidRPr="00814AE7" w:rsidRDefault="00E0333B" w:rsidP="00814AE7">
      <w:pPr>
        <w:pStyle w:val="Heading1"/>
      </w:pPr>
      <w:bookmarkStart w:id="0" w:name="_Toc194588765"/>
      <w:r w:rsidRPr="00814AE7">
        <w:lastRenderedPageBreak/>
        <w:t>Overview</w:t>
      </w:r>
      <w:bookmarkEnd w:id="0"/>
    </w:p>
    <w:p w14:paraId="296ABC66" w14:textId="61E983D2" w:rsidR="00DD36DA" w:rsidRDefault="00E0333B" w:rsidP="00BD65E8">
      <w:r>
        <w:t>T</w:t>
      </w:r>
      <w:r w:rsidR="000607F9" w:rsidRPr="00BD65E8">
        <w:t xml:space="preserve">his </w:t>
      </w:r>
      <w:r w:rsidR="00051D29">
        <w:t xml:space="preserve">teaching support resource </w:t>
      </w:r>
      <w:r w:rsidR="00C16493">
        <w:t>supports</w:t>
      </w:r>
      <w:r w:rsidR="007507F5">
        <w:t xml:space="preserve"> </w:t>
      </w:r>
      <w:r w:rsidR="00DD36DA">
        <w:t>the</w:t>
      </w:r>
      <w:r w:rsidR="00E50B74">
        <w:t xml:space="preserve"> associated</w:t>
      </w:r>
      <w:r w:rsidR="00DD36DA">
        <w:t xml:space="preserve"> </w:t>
      </w:r>
      <w:r w:rsidR="007507F5">
        <w:t xml:space="preserve">learning </w:t>
      </w:r>
      <w:r w:rsidR="00DD36DA">
        <w:t>program</w:t>
      </w:r>
      <w:r w:rsidR="0027013C" w:rsidRPr="0027013C">
        <w:t xml:space="preserve"> </w:t>
      </w:r>
      <w:r w:rsidR="0027013C">
        <w:t>and should be considered in conjunction with the</w:t>
      </w:r>
      <w:r w:rsidR="0049522F">
        <w:t xml:space="preserve"> </w:t>
      </w:r>
      <w:hyperlink r:id="rId8" w:history="1">
        <w:r w:rsidR="0027013C" w:rsidRPr="000E6890">
          <w:rPr>
            <w:rStyle w:val="Hyperlink"/>
          </w:rPr>
          <w:t>program</w:t>
        </w:r>
        <w:r w:rsidR="00B13F9F" w:rsidRPr="000E6890">
          <w:rPr>
            <w:rStyle w:val="Hyperlink"/>
          </w:rPr>
          <w:t xml:space="preserve"> and related resources</w:t>
        </w:r>
      </w:hyperlink>
      <w:r w:rsidR="006A1E7A">
        <w:t>.</w:t>
      </w:r>
      <w:r w:rsidR="00510766">
        <w:t xml:space="preserve"> </w:t>
      </w:r>
      <w:r w:rsidR="000607F9" w:rsidRPr="00BD65E8">
        <w:t xml:space="preserve">The </w:t>
      </w:r>
      <w:r w:rsidR="00A90117">
        <w:t>activities</w:t>
      </w:r>
      <w:r w:rsidR="000607F9" w:rsidRPr="00BD65E8">
        <w:t xml:space="preserve"> </w:t>
      </w:r>
      <w:r w:rsidR="00C16493">
        <w:t xml:space="preserve">provided </w:t>
      </w:r>
      <w:r w:rsidR="001D3941">
        <w:t>for</w:t>
      </w:r>
      <w:r w:rsidR="00C16493">
        <w:t xml:space="preserve"> th</w:t>
      </w:r>
      <w:r w:rsidR="00680F86">
        <w:t>is</w:t>
      </w:r>
      <w:r w:rsidR="000607F9" w:rsidRPr="00BD65E8">
        <w:t xml:space="preserve"> learning </w:t>
      </w:r>
      <w:r w:rsidR="00A90117">
        <w:t>sequence</w:t>
      </w:r>
      <w:r w:rsidR="000607F9" w:rsidRPr="00BD65E8">
        <w:t xml:space="preserve"> are designed to allow students to</w:t>
      </w:r>
      <w:r w:rsidR="00DD36DA">
        <w:t xml:space="preserve"> engage with </w:t>
      </w:r>
      <w:r w:rsidR="00DD36DA" w:rsidRPr="336B5C00">
        <w:t>the Core</w:t>
      </w:r>
      <w:r w:rsidR="00DD36DA">
        <w:t xml:space="preserve"> Study: </w:t>
      </w:r>
      <w:r w:rsidR="00DD36DA" w:rsidRPr="003C1C63">
        <w:t>Democracy and dictatorship 1919–1939</w:t>
      </w:r>
      <w:r w:rsidR="00A942BF">
        <w:t xml:space="preserve"> focus area</w:t>
      </w:r>
      <w:r w:rsidR="00DD36DA" w:rsidRPr="336B5C00">
        <w:t>.</w:t>
      </w:r>
    </w:p>
    <w:p w14:paraId="26BB733B" w14:textId="3AC7FDD5" w:rsidR="00DC5A58" w:rsidRDefault="00DD36DA" w:rsidP="00BD65E8">
      <w:r>
        <w:t xml:space="preserve">Through </w:t>
      </w:r>
      <w:r w:rsidRPr="00934597">
        <w:t>a focus on the nature of political authority between 1919 and 1939, students investigate the rise of authoritarian, fascist and militarist movements after the First World War, what drew people to these movements, and the regimes that emerged.</w:t>
      </w:r>
    </w:p>
    <w:p w14:paraId="3E707B42" w14:textId="4E1ECA25" w:rsidR="00DC5A58" w:rsidRDefault="00DD36DA" w:rsidP="00BD65E8">
      <w:r w:rsidRPr="00934597">
        <w:t>Through a study of Germany, students develop an understanding of how a democracy can collapse, the impact of dictatorship on a society, the elimination of individual freedoms, and the threats that dictatorships can pose to peace and security.</w:t>
      </w:r>
    </w:p>
    <w:p w14:paraId="618DBFFE" w14:textId="22A511AF" w:rsidR="00DC5A58" w:rsidRDefault="00DD36DA" w:rsidP="00BD65E8">
      <w:r w:rsidRPr="00934597">
        <w:t>When investigating content in the Source analysis content group, students analyse and interpret a range of sources as evidence for the Nazi regime in power from 1933 to 1939.</w:t>
      </w:r>
    </w:p>
    <w:p w14:paraId="10F49A66" w14:textId="272C177C" w:rsidR="00DD36DA" w:rsidRDefault="00DD36DA" w:rsidP="00BD65E8">
      <w:r w:rsidRPr="00934597">
        <w:t>The historical concepts and skills content is to be integrated as appropriate.</w:t>
      </w:r>
    </w:p>
    <w:p w14:paraId="2B10FFC8" w14:textId="5333D20E" w:rsidR="0044516F" w:rsidRDefault="00220E12" w:rsidP="00BD65E8">
      <w:bookmarkStart w:id="1" w:name="_Hlk168414142"/>
      <w:r w:rsidRPr="00220E12">
        <w:t xml:space="preserve">Suggested </w:t>
      </w:r>
      <w:hyperlink r:id="rId9" w:history="1">
        <w:r w:rsidRPr="00220E12">
          <w:rPr>
            <w:rStyle w:val="Hyperlink"/>
          </w:rPr>
          <w:t>learning intentions</w:t>
        </w:r>
      </w:hyperlink>
      <w:r w:rsidRPr="00220E12">
        <w:t xml:space="preserve"> and </w:t>
      </w:r>
      <w:hyperlink r:id="rId10" w:history="1">
        <w:r w:rsidRPr="00220E12">
          <w:rPr>
            <w:rStyle w:val="Hyperlink"/>
          </w:rPr>
          <w:t>success criteria</w:t>
        </w:r>
      </w:hyperlink>
      <w:r w:rsidRPr="00220E12">
        <w:t xml:space="preserve"> have been provided to demonstrate how they </w:t>
      </w:r>
      <w:r w:rsidR="0005283D">
        <w:t>might</w:t>
      </w:r>
      <w:r w:rsidR="0005283D" w:rsidRPr="00220E12">
        <w:t xml:space="preserve"> </w:t>
      </w:r>
      <w:r w:rsidRPr="00220E12">
        <w:t>be written. Learning intentions and success criteria are most effective when they are contextualised to meet the needs of students. Teachers m</w:t>
      </w:r>
      <w:r w:rsidR="00435B60">
        <w:t>ight</w:t>
      </w:r>
      <w:r w:rsidRPr="00220E12">
        <w:t xml:space="preserve"> edit those provided and can write and use additional learning intentions and success criteria. </w:t>
      </w:r>
      <w:r w:rsidR="0044516F" w:rsidRPr="0044516F">
        <w:t xml:space="preserve">Learning intentions and success criteria are both an </w:t>
      </w:r>
      <w:hyperlink r:id="rId11" w:history="1">
        <w:r w:rsidR="00E45528">
          <w:rPr>
            <w:rStyle w:val="Hyperlink"/>
          </w:rPr>
          <w:t>e</w:t>
        </w:r>
        <w:r w:rsidR="00E45528" w:rsidRPr="0044516F">
          <w:rPr>
            <w:rStyle w:val="Hyperlink"/>
          </w:rPr>
          <w:t>xplicit teaching</w:t>
        </w:r>
      </w:hyperlink>
      <w:r w:rsidR="0044516F" w:rsidRPr="0044516F">
        <w:t> and formative assessment strategy.</w:t>
      </w:r>
    </w:p>
    <w:p w14:paraId="1729E7DB" w14:textId="74AAD689" w:rsidR="00E50B74" w:rsidRDefault="00E50B74" w:rsidP="00BD65E8">
      <w:r>
        <w:t xml:space="preserve">Consider the </w:t>
      </w:r>
      <w:hyperlink r:id="rId12">
        <w:r w:rsidRPr="336B5C00">
          <w:rPr>
            <w:rStyle w:val="Hyperlink"/>
            <w:rFonts w:eastAsia="Calibri"/>
          </w:rPr>
          <w:t>Universal Design for Learning</w:t>
        </w:r>
      </w:hyperlink>
      <w:r>
        <w:t xml:space="preserve"> principles of </w:t>
      </w:r>
      <w:hyperlink r:id="rId13">
        <w:r w:rsidRPr="336B5C00">
          <w:rPr>
            <w:rStyle w:val="Hyperlink"/>
            <w:rFonts w:eastAsia="Calibri"/>
          </w:rPr>
          <w:t>engagement</w:t>
        </w:r>
      </w:hyperlink>
      <w:r>
        <w:t xml:space="preserve">, </w:t>
      </w:r>
      <w:hyperlink r:id="rId14">
        <w:r w:rsidRPr="336B5C00">
          <w:rPr>
            <w:rStyle w:val="Hyperlink"/>
            <w:rFonts w:eastAsia="Calibri"/>
          </w:rPr>
          <w:t>representation</w:t>
        </w:r>
      </w:hyperlink>
      <w:r>
        <w:t xml:space="preserve"> and </w:t>
      </w:r>
      <w:hyperlink r:id="rId15">
        <w:r w:rsidRPr="336B5C00">
          <w:rPr>
            <w:rStyle w:val="Hyperlink"/>
            <w:rFonts w:eastAsia="Calibri"/>
          </w:rPr>
          <w:t>expression</w:t>
        </w:r>
      </w:hyperlink>
      <w:r>
        <w:t xml:space="preserve"> in conjunction with this teaching support resource when planning for teaching and learning.</w:t>
      </w:r>
    </w:p>
    <w:p w14:paraId="410C2191" w14:textId="77777777" w:rsidR="00967B77" w:rsidRDefault="00967B77" w:rsidP="00967B77">
      <w:pPr>
        <w:pStyle w:val="Heading2"/>
        <w:rPr>
          <w:rFonts w:eastAsia="Calibri"/>
        </w:rPr>
      </w:pPr>
      <w:bookmarkStart w:id="2" w:name="_Toc187652894"/>
      <w:bookmarkStart w:id="3" w:name="_Toc194588766"/>
      <w:bookmarkEnd w:id="1"/>
      <w:r>
        <w:rPr>
          <w:rFonts w:eastAsia="Calibri"/>
        </w:rPr>
        <w:t>Planning considerations</w:t>
      </w:r>
      <w:bookmarkEnd w:id="2"/>
      <w:bookmarkEnd w:id="3"/>
    </w:p>
    <w:p w14:paraId="2B965373" w14:textId="747DC808" w:rsidR="00967B77" w:rsidRPr="00BD65E8" w:rsidRDefault="00E50B74" w:rsidP="00BD65E8">
      <w:r>
        <w:t>R</w:t>
      </w:r>
      <w:r w:rsidR="00967B77">
        <w:t>egistration and evaluation of teaching and learning activities are useful to enhance student outcomes. Ensure registrations and evaluations are in line with school procedures, department policies and NESA requirements. Overall program evaluation advice is provided at the end of the sample program of learning.</w:t>
      </w:r>
    </w:p>
    <w:p w14:paraId="713C08E7" w14:textId="77777777" w:rsidR="00E0333B" w:rsidRPr="00E0333B" w:rsidRDefault="0039299F" w:rsidP="00E0333B">
      <w:pPr>
        <w:pStyle w:val="Heading2"/>
      </w:pPr>
      <w:bookmarkStart w:id="4" w:name="_Toc194588767"/>
      <w:r>
        <w:rPr>
          <w:rFonts w:eastAsia="Calibri"/>
        </w:rPr>
        <w:lastRenderedPageBreak/>
        <w:t>Suggested timeframe</w:t>
      </w:r>
      <w:bookmarkEnd w:id="4"/>
    </w:p>
    <w:p w14:paraId="272E7A82" w14:textId="176B62DC" w:rsidR="004E6108" w:rsidRPr="008B28A8" w:rsidRDefault="00C82FF1" w:rsidP="00C23EF0">
      <w:pPr>
        <w:rPr>
          <w:rFonts w:eastAsia="Calibri"/>
          <w:noProof/>
        </w:rPr>
      </w:pPr>
      <w:r>
        <w:t>T</w:t>
      </w:r>
      <w:r w:rsidR="000607F9" w:rsidRPr="00BD65E8">
        <w:t xml:space="preserve">his </w:t>
      </w:r>
      <w:r w:rsidR="00574FCB">
        <w:t>learning sequence</w:t>
      </w:r>
      <w:r w:rsidR="007504F2">
        <w:t xml:space="preserve"> </w:t>
      </w:r>
      <w:r w:rsidR="000607F9" w:rsidRPr="00BD65E8">
        <w:t xml:space="preserve">is designed to be completed over a period of approximately </w:t>
      </w:r>
      <w:r w:rsidR="007504F2">
        <w:t xml:space="preserve">30 </w:t>
      </w:r>
      <w:r w:rsidR="00725547">
        <w:t>hours</w:t>
      </w:r>
      <w:r>
        <w:t>.</w:t>
      </w:r>
      <w:r w:rsidR="000607F9" w:rsidRPr="00BD65E8">
        <w:t xml:space="preserve"> </w:t>
      </w:r>
      <w:r>
        <w:t xml:space="preserve">This duration </w:t>
      </w:r>
      <w:r w:rsidR="00BA6D38">
        <w:t>can</w:t>
      </w:r>
      <w:r>
        <w:t xml:space="preserve"> be</w:t>
      </w:r>
      <w:r w:rsidR="000607F9" w:rsidRPr="00BD65E8">
        <w:t xml:space="preserve"> adapted to suit the school context.</w:t>
      </w:r>
    </w:p>
    <w:p w14:paraId="3D1E98FB" w14:textId="77777777" w:rsidR="000607F9" w:rsidRPr="00C23EF0" w:rsidRDefault="000607F9" w:rsidP="000B3072">
      <w:pPr>
        <w:pStyle w:val="Heading2"/>
      </w:pPr>
      <w:bookmarkStart w:id="5" w:name="_Toc112681290"/>
      <w:bookmarkStart w:id="6" w:name="_Toc148102967"/>
      <w:bookmarkStart w:id="7" w:name="_Toc194588768"/>
      <w:r w:rsidRPr="00C23EF0">
        <w:t>Outcomes</w:t>
      </w:r>
      <w:bookmarkEnd w:id="5"/>
      <w:bookmarkEnd w:id="6"/>
      <w:bookmarkEnd w:id="7"/>
    </w:p>
    <w:p w14:paraId="59DFA129" w14:textId="77777777" w:rsidR="000607F9" w:rsidRPr="00BD65E8" w:rsidRDefault="000607F9" w:rsidP="00BD65E8">
      <w:r w:rsidRPr="00BD65E8">
        <w:t>A student:</w:t>
      </w:r>
    </w:p>
    <w:p w14:paraId="5DDE04B7" w14:textId="6A64E933" w:rsidR="00EB462F" w:rsidRDefault="00EB462F" w:rsidP="00EB462F">
      <w:pPr>
        <w:pStyle w:val="ListBullet"/>
        <w:rPr>
          <w:noProof/>
        </w:rPr>
      </w:pPr>
      <w:r>
        <w:rPr>
          <w:b/>
        </w:rPr>
        <w:t>MH-12-01</w:t>
      </w:r>
      <w:r w:rsidRPr="00A31A54">
        <w:rPr>
          <w:bCs/>
        </w:rPr>
        <w:t xml:space="preserve"> </w:t>
      </w:r>
      <w:r>
        <w:t>analyses continuity and change in the modern world</w:t>
      </w:r>
    </w:p>
    <w:p w14:paraId="0EC7C668" w14:textId="77777777" w:rsidR="00EB462F" w:rsidRDefault="00EB462F" w:rsidP="00EB462F">
      <w:pPr>
        <w:pStyle w:val="ListBullet"/>
        <w:rPr>
          <w:noProof/>
        </w:rPr>
      </w:pPr>
      <w:r>
        <w:rPr>
          <w:b/>
        </w:rPr>
        <w:t>MH-12-03</w:t>
      </w:r>
      <w:r w:rsidRPr="00A31A54">
        <w:rPr>
          <w:bCs/>
        </w:rPr>
        <w:t xml:space="preserve"> </w:t>
      </w:r>
      <w:r>
        <w:t>assesses the role and significance of forces, ideas, events, individuals and groups in shaping the past</w:t>
      </w:r>
    </w:p>
    <w:p w14:paraId="21134C3D" w14:textId="77777777" w:rsidR="00EB462F" w:rsidRDefault="00EB462F" w:rsidP="00EB462F">
      <w:pPr>
        <w:pStyle w:val="ListBullet"/>
        <w:rPr>
          <w:noProof/>
        </w:rPr>
      </w:pPr>
      <w:r>
        <w:rPr>
          <w:b/>
        </w:rPr>
        <w:t>MH-12-04</w:t>
      </w:r>
      <w:r w:rsidRPr="00A31A54">
        <w:rPr>
          <w:bCs/>
        </w:rPr>
        <w:t xml:space="preserve"> </w:t>
      </w:r>
      <w:r>
        <w:t>analyses the different perspectives of individuals and groups in their historical context</w:t>
      </w:r>
    </w:p>
    <w:p w14:paraId="7C608C6F" w14:textId="77777777" w:rsidR="00EB462F" w:rsidRDefault="00EB462F" w:rsidP="00EB462F">
      <w:pPr>
        <w:pStyle w:val="ListBullet"/>
        <w:rPr>
          <w:noProof/>
        </w:rPr>
      </w:pPr>
      <w:r>
        <w:rPr>
          <w:b/>
        </w:rPr>
        <w:t>MH-12-05</w:t>
      </w:r>
      <w:r w:rsidRPr="00A31A54">
        <w:rPr>
          <w:bCs/>
        </w:rPr>
        <w:t xml:space="preserve"> </w:t>
      </w:r>
      <w:r>
        <w:t>evaluates different types of sources for evidence to support a historical account or argument</w:t>
      </w:r>
    </w:p>
    <w:p w14:paraId="1EF87B15" w14:textId="77777777" w:rsidR="00EB462F" w:rsidRDefault="00EB462F" w:rsidP="00EB462F">
      <w:pPr>
        <w:pStyle w:val="ListBullet"/>
        <w:rPr>
          <w:noProof/>
        </w:rPr>
      </w:pPr>
      <w:r>
        <w:rPr>
          <w:b/>
        </w:rPr>
        <w:t>MH-12-06</w:t>
      </w:r>
      <w:r w:rsidRPr="00A31A54">
        <w:rPr>
          <w:bCs/>
        </w:rPr>
        <w:t xml:space="preserve"> </w:t>
      </w:r>
      <w:r>
        <w:t>evaluates differing interpretations and representations of the past</w:t>
      </w:r>
    </w:p>
    <w:p w14:paraId="3D9698BD" w14:textId="77777777" w:rsidR="00EB462F" w:rsidRPr="00AC434F" w:rsidRDefault="00EB462F" w:rsidP="00EB462F">
      <w:pPr>
        <w:pStyle w:val="ListBullet"/>
        <w:rPr>
          <w:noProof/>
        </w:rPr>
      </w:pPr>
      <w:r>
        <w:rPr>
          <w:b/>
        </w:rPr>
        <w:t>MH-12-07</w:t>
      </w:r>
      <w:r w:rsidRPr="00A31A54">
        <w:rPr>
          <w:bCs/>
        </w:rPr>
        <w:t xml:space="preserve"> </w:t>
      </w:r>
      <w:r>
        <w:t>communicates historical understanding, integrating historical knowledge, terms and concepts</w:t>
      </w:r>
    </w:p>
    <w:p w14:paraId="28E1F955" w14:textId="174A6E79" w:rsidR="006D51CD" w:rsidRPr="00EB462F" w:rsidRDefault="00EB462F" w:rsidP="00EB462F">
      <w:pPr>
        <w:pStyle w:val="ListBullet"/>
        <w:numPr>
          <w:ilvl w:val="0"/>
          <w:numId w:val="0"/>
        </w:numPr>
        <w:spacing w:before="0"/>
        <w:rPr>
          <w:sz w:val="20"/>
          <w:szCs w:val="20"/>
        </w:rPr>
      </w:pPr>
      <w:hyperlink r:id="rId16">
        <w:r w:rsidRPr="336B5C00">
          <w:rPr>
            <w:rStyle w:val="Hyperlink"/>
            <w:sz w:val="20"/>
            <w:szCs w:val="20"/>
          </w:rPr>
          <w:t xml:space="preserve">Modern History </w:t>
        </w:r>
        <w:r>
          <w:rPr>
            <w:rStyle w:val="Hyperlink"/>
            <w:sz w:val="20"/>
            <w:szCs w:val="20"/>
          </w:rPr>
          <w:t>11</w:t>
        </w:r>
        <w:r w:rsidRPr="00A2313F">
          <w:rPr>
            <w:rStyle w:val="Hyperlink"/>
            <w:sz w:val="20"/>
            <w:szCs w:val="20"/>
          </w:rPr>
          <w:t>–</w:t>
        </w:r>
        <w:r>
          <w:rPr>
            <w:rStyle w:val="Hyperlink"/>
            <w:sz w:val="20"/>
            <w:szCs w:val="20"/>
          </w:rPr>
          <w:t>12</w:t>
        </w:r>
        <w:r w:rsidRPr="336B5C00">
          <w:rPr>
            <w:rStyle w:val="Hyperlink"/>
            <w:sz w:val="20"/>
            <w:szCs w:val="20"/>
          </w:rPr>
          <w:t xml:space="preserve"> Syllabus</w:t>
        </w:r>
      </w:hyperlink>
      <w:r w:rsidRPr="336B5C00">
        <w:rPr>
          <w:sz w:val="20"/>
          <w:szCs w:val="20"/>
        </w:rPr>
        <w:t xml:space="preserve"> © NSW Education Standards Authority (NESA) for and on behalf of the Crown in right of the State of New South Wales, 20</w:t>
      </w:r>
      <w:r>
        <w:rPr>
          <w:sz w:val="20"/>
          <w:szCs w:val="20"/>
        </w:rPr>
        <w:t>24</w:t>
      </w:r>
      <w:r w:rsidRPr="336B5C00">
        <w:rPr>
          <w:sz w:val="20"/>
          <w:szCs w:val="20"/>
        </w:rPr>
        <w:t>.</w:t>
      </w:r>
      <w:r w:rsidR="006D51CD">
        <w:br w:type="page"/>
      </w:r>
    </w:p>
    <w:p w14:paraId="00270BE0" w14:textId="13B28FE2" w:rsidR="000607F9" w:rsidRPr="000E6890" w:rsidRDefault="00012796" w:rsidP="00F05C19">
      <w:pPr>
        <w:pStyle w:val="Heading1"/>
      </w:pPr>
      <w:bookmarkStart w:id="8" w:name="_Toc122699896"/>
      <w:bookmarkStart w:id="9" w:name="_Toc194588769"/>
      <w:r>
        <w:lastRenderedPageBreak/>
        <w:t>Learning s</w:t>
      </w:r>
      <w:r w:rsidR="00E50B74" w:rsidRPr="000E6890">
        <w:t xml:space="preserve">equence </w:t>
      </w:r>
      <w:r w:rsidR="000607F9" w:rsidRPr="000E6890">
        <w:t>1</w:t>
      </w:r>
      <w:r w:rsidR="00863825" w:rsidRPr="000E6890">
        <w:t xml:space="preserve"> </w:t>
      </w:r>
      <w:r w:rsidR="00F05C19" w:rsidRPr="000E6890">
        <w:t>–</w:t>
      </w:r>
      <w:r w:rsidR="000607F9" w:rsidRPr="000E6890">
        <w:t xml:space="preserve"> </w:t>
      </w:r>
      <w:bookmarkEnd w:id="8"/>
      <w:r w:rsidR="002A2CD0" w:rsidRPr="000E6890">
        <w:t>Context</w:t>
      </w:r>
      <w:bookmarkEnd w:id="9"/>
    </w:p>
    <w:p w14:paraId="4C355449" w14:textId="38AEF940" w:rsidR="00A365E1" w:rsidRPr="000E6890" w:rsidRDefault="00A365E1" w:rsidP="00A365E1">
      <w:r w:rsidRPr="000E6890">
        <w:t>Approximate duration 3 hours.</w:t>
      </w:r>
    </w:p>
    <w:p w14:paraId="7D039496" w14:textId="77777777" w:rsidR="000607F9" w:rsidRPr="000C750F" w:rsidRDefault="000607F9" w:rsidP="006E0AE7">
      <w:pPr>
        <w:pStyle w:val="Heading2"/>
        <w:rPr>
          <w:rFonts w:eastAsia="Calibri"/>
          <w:lang w:val="fr-FR"/>
        </w:rPr>
      </w:pPr>
      <w:bookmarkStart w:id="10" w:name="_Toc122699897"/>
      <w:bookmarkStart w:id="11" w:name="_Toc194588770"/>
      <w:r w:rsidRPr="000C750F">
        <w:rPr>
          <w:rFonts w:eastAsia="Calibri"/>
          <w:lang w:val="fr-FR"/>
        </w:rPr>
        <w:t>Syllabus content</w:t>
      </w:r>
      <w:bookmarkEnd w:id="10"/>
      <w:bookmarkEnd w:id="11"/>
    </w:p>
    <w:p w14:paraId="0D682D2A" w14:textId="502E300A" w:rsidR="000607F9" w:rsidRPr="00BD65E8" w:rsidRDefault="00540657" w:rsidP="00540657">
      <w:pPr>
        <w:pStyle w:val="ListBullet"/>
      </w:pPr>
      <w:r w:rsidRPr="00540657">
        <w:t>The Paris Peace Conference and its consequences</w:t>
      </w:r>
    </w:p>
    <w:p w14:paraId="709962AC" w14:textId="77777777" w:rsidR="000607F9" w:rsidRPr="000607F9" w:rsidRDefault="000607F9" w:rsidP="006E0AE7">
      <w:pPr>
        <w:pStyle w:val="Heading2"/>
        <w:rPr>
          <w:rFonts w:eastAsia="Calibri"/>
        </w:rPr>
      </w:pPr>
      <w:bookmarkStart w:id="12" w:name="_Toc122699898"/>
      <w:bookmarkStart w:id="13" w:name="_Toc194588771"/>
      <w:r w:rsidRPr="000607F9">
        <w:rPr>
          <w:rFonts w:eastAsia="Calibri"/>
        </w:rPr>
        <w:t>Learning intentions</w:t>
      </w:r>
      <w:bookmarkEnd w:id="12"/>
      <w:bookmarkEnd w:id="13"/>
    </w:p>
    <w:p w14:paraId="796C9F84" w14:textId="4FF62AC7" w:rsidR="00EB3F38" w:rsidRDefault="000607F9" w:rsidP="00EB3F38">
      <w:r w:rsidRPr="00BD65E8">
        <w:t>Students</w:t>
      </w:r>
      <w:r w:rsidR="00F21258">
        <w:t xml:space="preserve"> learn about:</w:t>
      </w:r>
    </w:p>
    <w:p w14:paraId="758557A5" w14:textId="20A090C3" w:rsidR="00EB3F38" w:rsidRDefault="00EB3F38" w:rsidP="00EB3F38">
      <w:pPr>
        <w:pStyle w:val="ListBullet"/>
      </w:pPr>
      <w:r>
        <w:t>the origin, purpose and content of the Paris Peace Conference which ended World War I</w:t>
      </w:r>
    </w:p>
    <w:p w14:paraId="57308FE0" w14:textId="4973BAE9" w:rsidR="000607F9" w:rsidRPr="00BD65E8" w:rsidRDefault="00EB3F38" w:rsidP="00EB3F38">
      <w:pPr>
        <w:pStyle w:val="ListBullet"/>
      </w:pPr>
      <w:r>
        <w:t>the consequences of the Paris Peace Conference which ended World War I</w:t>
      </w:r>
      <w:r w:rsidR="00B21282">
        <w:t>.</w:t>
      </w:r>
    </w:p>
    <w:p w14:paraId="7D0C6734" w14:textId="6F561842" w:rsidR="00220E12" w:rsidRDefault="00220E12" w:rsidP="00220E12">
      <w:pPr>
        <w:pStyle w:val="Heading2"/>
      </w:pPr>
      <w:bookmarkStart w:id="14" w:name="_Toc194588772"/>
      <w:r>
        <w:t>Success criteria</w:t>
      </w:r>
      <w:bookmarkEnd w:id="14"/>
    </w:p>
    <w:p w14:paraId="3523C416" w14:textId="41EC54F8" w:rsidR="00A556F2" w:rsidRDefault="000607F9" w:rsidP="00A556F2">
      <w:r w:rsidRPr="00BD65E8">
        <w:t xml:space="preserve">Students </w:t>
      </w:r>
      <w:r w:rsidR="00105680" w:rsidRPr="008B28A8">
        <w:t>will be able to:</w:t>
      </w:r>
    </w:p>
    <w:p w14:paraId="448298BB" w14:textId="4E42E7F7" w:rsidR="00A85A99" w:rsidRPr="006639E7" w:rsidRDefault="00A85A99" w:rsidP="006639E7">
      <w:pPr>
        <w:pStyle w:val="ListBullet"/>
      </w:pPr>
      <w:bookmarkStart w:id="15" w:name="_Toc112681291"/>
      <w:r w:rsidRPr="006639E7">
        <w:t>analyse the events leading to the armistice of 11 November 1918</w:t>
      </w:r>
    </w:p>
    <w:p w14:paraId="612A1D2A" w14:textId="470CDFB4" w:rsidR="00A85A99" w:rsidRPr="006639E7" w:rsidRDefault="00A85A99" w:rsidP="006639E7">
      <w:pPr>
        <w:pStyle w:val="ListBullet"/>
      </w:pPr>
      <w:r w:rsidRPr="006639E7">
        <w:t xml:space="preserve">write a </w:t>
      </w:r>
      <w:r w:rsidR="0022697F" w:rsidRPr="006639E7">
        <w:t>one</w:t>
      </w:r>
      <w:r w:rsidRPr="006639E7">
        <w:t xml:space="preserve">-paragraph analysis of each peace treaty </w:t>
      </w:r>
      <w:r w:rsidR="0022697F" w:rsidRPr="006639E7">
        <w:t xml:space="preserve">that </w:t>
      </w:r>
      <w:r w:rsidRPr="006639E7">
        <w:t xml:space="preserve">ended World War I </w:t>
      </w:r>
      <w:proofErr w:type="gramStart"/>
      <w:r w:rsidR="00306595">
        <w:t>including</w:t>
      </w:r>
      <w:proofErr w:type="gramEnd"/>
      <w:r w:rsidRPr="006639E7">
        <w:t xml:space="preserve"> a list of the key consequences of each treaty and its relationship to internationalism.</w:t>
      </w:r>
    </w:p>
    <w:p w14:paraId="5467B78E" w14:textId="3057EA38" w:rsidR="709473FF" w:rsidRDefault="709473FF">
      <w:r>
        <w:br w:type="page"/>
      </w:r>
    </w:p>
    <w:p w14:paraId="33A722A9" w14:textId="680A4F9D" w:rsidR="000607F9" w:rsidRDefault="00DA4C89" w:rsidP="006E0AE7">
      <w:pPr>
        <w:pStyle w:val="Heading2"/>
        <w:rPr>
          <w:rFonts w:eastAsia="Calibri"/>
        </w:rPr>
      </w:pPr>
      <w:bookmarkStart w:id="16" w:name="_Toc194588773"/>
      <w:r w:rsidRPr="00DA4C89">
        <w:rPr>
          <w:rFonts w:eastAsia="Calibri"/>
        </w:rPr>
        <w:lastRenderedPageBreak/>
        <w:t>The Paris Peace Conference and its consequences</w:t>
      </w:r>
      <w:bookmarkEnd w:id="16"/>
    </w:p>
    <w:p w14:paraId="55CC41E2" w14:textId="77003861" w:rsidR="003A39DB" w:rsidRDefault="003A39DB" w:rsidP="001532A7">
      <w:pPr>
        <w:pStyle w:val="Heading3"/>
      </w:pPr>
      <w:bookmarkStart w:id="17" w:name="_Toc194588774"/>
      <w:bookmarkStart w:id="18" w:name="_Toc182900661"/>
      <w:r>
        <w:t xml:space="preserve">Resource </w:t>
      </w:r>
      <w:r w:rsidR="00EF7664">
        <w:t>1</w:t>
      </w:r>
      <w:r>
        <w:t xml:space="preserve"> – </w:t>
      </w:r>
      <w:r w:rsidR="004F4D4C">
        <w:t xml:space="preserve">background to </w:t>
      </w:r>
      <w:r w:rsidR="00696189">
        <w:t>World War I discussion points</w:t>
      </w:r>
      <w:bookmarkEnd w:id="17"/>
    </w:p>
    <w:p w14:paraId="22C558A1" w14:textId="0BC01111" w:rsidR="00BB54A6" w:rsidRPr="00BB54A6" w:rsidRDefault="00306595" w:rsidP="00BB54A6">
      <w:pPr>
        <w:pStyle w:val="FeatureBox2"/>
      </w:pPr>
      <w:r w:rsidRPr="004531EF">
        <w:rPr>
          <w:b/>
          <w:bCs/>
        </w:rPr>
        <w:t>Note</w:t>
      </w:r>
      <w:r>
        <w:t>: t</w:t>
      </w:r>
      <w:r w:rsidR="00BB54A6">
        <w:t>eachers m</w:t>
      </w:r>
      <w:r w:rsidR="00594B97">
        <w:t>ight</w:t>
      </w:r>
      <w:r w:rsidR="00BB54A6">
        <w:t xml:space="preserve"> </w:t>
      </w:r>
      <w:r w:rsidR="007F785B">
        <w:t>use the notes below to support a co-creation of a concept map detailing students’ background knowledge of World War I.</w:t>
      </w:r>
    </w:p>
    <w:p w14:paraId="2E1D5DC7" w14:textId="5A2D9BF8" w:rsidR="00BB54A6" w:rsidRDefault="00BB54A6" w:rsidP="00BB54A6">
      <w:pPr>
        <w:pStyle w:val="FeatureBox2"/>
      </w:pPr>
      <w:r w:rsidRPr="00BB54A6">
        <w:rPr>
          <w:b/>
          <w:bCs/>
        </w:rPr>
        <w:t>Long-term causes include</w:t>
      </w:r>
      <w:r>
        <w:t>: nationalism, imperialism, militarism, colonial competition in East and West Africa, unresolved tensions from the Franco-Prussian War (1870), unification of Germany (1871), alliance system, secret diplomacy, increase in German naval power, decline of the Ottoman Empire in the Balkans, expansion of Austria-Hungary in the Balkans.</w:t>
      </w:r>
    </w:p>
    <w:p w14:paraId="37A37116" w14:textId="77777777" w:rsidR="00BB54A6" w:rsidRPr="003F11F2" w:rsidRDefault="00BB54A6" w:rsidP="00BB54A6">
      <w:pPr>
        <w:pStyle w:val="FeatureBox2"/>
      </w:pPr>
      <w:r w:rsidRPr="00BB54A6">
        <w:rPr>
          <w:b/>
          <w:bCs/>
        </w:rPr>
        <w:t>Short-term causes include</w:t>
      </w:r>
      <w:r>
        <w:t>: assassination of Archduke Franz Ferdinand of Austria-Hungary in Sarajevo on 28 June 1914, the so-called ‘blank cheque’ offered by Germany to Austria-Hungary on 5 July 1914, Austria-Hungary’s declaration of war against Serbia on 28 July 1914, mobilisation in Russia on 29 July 1914, German activation of the Schlieffen Plan on 1 August 1914 leading to a British declaration of war on 4 August 1914 to meet obligations under the Treaty of London (1839).</w:t>
      </w:r>
    </w:p>
    <w:p w14:paraId="14363203" w14:textId="77777777" w:rsidR="00BB54A6" w:rsidRDefault="00BB54A6" w:rsidP="00BB54A6">
      <w:pPr>
        <w:pStyle w:val="FeatureBox2"/>
      </w:pPr>
      <w:r w:rsidRPr="00BB54A6">
        <w:rPr>
          <w:b/>
          <w:bCs/>
        </w:rPr>
        <w:t>Geography</w:t>
      </w:r>
      <w:r>
        <w:t>: Western Front (France, Belgium), Eastern Front (Russia), Mediterranean (Gallipoli), the Atlantic (naval war), Africa (Egypt, North Africa, South-West Africa, East Africa, Cameroon, Togoland), the Balkans and Asia (Mesopotamia, Persia, Aden, Palestine, Pacific Islands).</w:t>
      </w:r>
    </w:p>
    <w:p w14:paraId="7E294878" w14:textId="77777777" w:rsidR="00BB54A6" w:rsidRDefault="00BB54A6" w:rsidP="00BB54A6">
      <w:pPr>
        <w:pStyle w:val="FeatureBox2"/>
      </w:pPr>
      <w:r w:rsidRPr="00BB54A6">
        <w:rPr>
          <w:b/>
          <w:bCs/>
        </w:rPr>
        <w:t>Technology</w:t>
      </w:r>
      <w:r>
        <w:t>: aircraft (Zeppelin, aeroplanes, balloons), aircraft carriers, submarines, gas, tanks, periscope rifles, machine guns, trenches, undermining enemy positions.</w:t>
      </w:r>
    </w:p>
    <w:p w14:paraId="10CE2A51" w14:textId="7AFCBD80" w:rsidR="00BB54A6" w:rsidRDefault="00BB54A6" w:rsidP="00BB54A6">
      <w:pPr>
        <w:pStyle w:val="FeatureBox2"/>
      </w:pPr>
      <w:r w:rsidRPr="00BB54A6">
        <w:rPr>
          <w:b/>
          <w:bCs/>
        </w:rPr>
        <w:t>Progression</w:t>
      </w:r>
      <w:r>
        <w:t>: conflict initially concentrated on the Western Front but gradually spread, introduction of unrestricted submarine warfare, Russian withdrawal from war, American entry to war, warfare at varying intensities over time and geography: high intensity conflict on Western and Eastern fronts during 1915</w:t>
      </w:r>
      <w:r w:rsidR="006F6EDF">
        <w:t>–</w:t>
      </w:r>
      <w:r>
        <w:t xml:space="preserve">17 at Somme, Ypres, Passchendaele, Fromelles, Tannenberg, </w:t>
      </w:r>
      <w:proofErr w:type="spellStart"/>
      <w:r>
        <w:t>Masurian</w:t>
      </w:r>
      <w:proofErr w:type="spellEnd"/>
      <w:r>
        <w:t xml:space="preserve"> Lakes.</w:t>
      </w:r>
    </w:p>
    <w:p w14:paraId="2721FA23" w14:textId="59CE1B9D" w:rsidR="007E273B" w:rsidRDefault="00BB54A6" w:rsidP="00A365E1">
      <w:pPr>
        <w:pStyle w:val="FeatureBox2"/>
      </w:pPr>
      <w:r w:rsidRPr="00BB54A6">
        <w:rPr>
          <w:b/>
          <w:bCs/>
        </w:rPr>
        <w:t>Conclusion</w:t>
      </w:r>
      <w:r>
        <w:t>: armistice favouring Germany between Russia and Central Powers on 15</w:t>
      </w:r>
      <w:r w:rsidR="0022697F">
        <w:t> </w:t>
      </w:r>
      <w:r>
        <w:t>December</w:t>
      </w:r>
      <w:r w:rsidR="0022697F">
        <w:t> </w:t>
      </w:r>
      <w:r>
        <w:t>1917 following Bolshevik Revolution with peace secured by Treaty of Brest-Litovsk on 3 March 1918, armistice favouring Entente Powers between Germany and Entente Powers on 11 November 1918 following the Hundred Days Offensive with peace secured by the Treaty of Versailles on 28 June 1919 (superseding Treaty of Brest-Litovsk).</w:t>
      </w:r>
    </w:p>
    <w:p w14:paraId="7A15A6B5" w14:textId="39CCD45C" w:rsidR="00E7746F" w:rsidRDefault="001532A7" w:rsidP="001532A7">
      <w:pPr>
        <w:pStyle w:val="Heading3"/>
      </w:pPr>
      <w:bookmarkStart w:id="19" w:name="_Toc194588775"/>
      <w:r>
        <w:lastRenderedPageBreak/>
        <w:t xml:space="preserve">Resource </w:t>
      </w:r>
      <w:r w:rsidR="00EF7664">
        <w:t>2</w:t>
      </w:r>
      <w:r>
        <w:t xml:space="preserve"> –</w:t>
      </w:r>
      <w:r w:rsidR="00E7746F">
        <w:t xml:space="preserve"> </w:t>
      </w:r>
      <w:r>
        <w:t>the provisions of the Treaty of Versailles</w:t>
      </w:r>
      <w:r w:rsidR="00E7746F">
        <w:t xml:space="preserve"> (1919)</w:t>
      </w:r>
      <w:bookmarkEnd w:id="19"/>
    </w:p>
    <w:p w14:paraId="6BC81409" w14:textId="25F5B14C" w:rsidR="0022697F" w:rsidRDefault="0022697F" w:rsidP="0022697F">
      <w:pPr>
        <w:pStyle w:val="Caption"/>
      </w:pPr>
      <w:r>
        <w:t xml:space="preserve">Table </w:t>
      </w:r>
      <w:r>
        <w:fldChar w:fldCharType="begin"/>
      </w:r>
      <w:r>
        <w:instrText xml:space="preserve"> SEQ Table \* ARABIC </w:instrText>
      </w:r>
      <w:r>
        <w:fldChar w:fldCharType="separate"/>
      </w:r>
      <w:r w:rsidR="008A5853">
        <w:rPr>
          <w:noProof/>
        </w:rPr>
        <w:t>1</w:t>
      </w:r>
      <w:r>
        <w:fldChar w:fldCharType="end"/>
      </w:r>
      <w:r>
        <w:t xml:space="preserve"> – summary of the provisions of the Treaty of Versailles (1919)</w:t>
      </w:r>
    </w:p>
    <w:tbl>
      <w:tblPr>
        <w:tblStyle w:val="Tableheader"/>
        <w:tblW w:w="9634" w:type="dxa"/>
        <w:tblLook w:val="04A0" w:firstRow="1" w:lastRow="0" w:firstColumn="1" w:lastColumn="0" w:noHBand="0" w:noVBand="1"/>
        <w:tblDescription w:val="Summary of the provisions of the Treaty of Versailles (1919)."/>
      </w:tblPr>
      <w:tblGrid>
        <w:gridCol w:w="945"/>
        <w:gridCol w:w="1380"/>
        <w:gridCol w:w="7309"/>
      </w:tblGrid>
      <w:tr w:rsidR="001532A7" w:rsidRPr="00A365E1" w14:paraId="028E6DA2" w14:textId="77777777" w:rsidTr="6DB0F935">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bookmarkEnd w:id="18"/>
          <w:p w14:paraId="1D01FCF9" w14:textId="77777777" w:rsidR="001532A7" w:rsidRPr="00A365E1" w:rsidRDefault="001532A7" w:rsidP="00A365E1">
            <w:r w:rsidRPr="00A365E1">
              <w:t>Part</w:t>
            </w:r>
          </w:p>
        </w:tc>
        <w:tc>
          <w:tcPr>
            <w:tcW w:w="1380" w:type="dxa"/>
            <w:vAlign w:val="center"/>
          </w:tcPr>
          <w:p w14:paraId="7052AECD" w14:textId="77777777" w:rsidR="001532A7" w:rsidRPr="00A365E1" w:rsidRDefault="001532A7" w:rsidP="00A365E1">
            <w:pPr>
              <w:cnfStyle w:val="100000000000" w:firstRow="1" w:lastRow="0" w:firstColumn="0" w:lastColumn="0" w:oddVBand="0" w:evenVBand="0" w:oddHBand="0" w:evenHBand="0" w:firstRowFirstColumn="0" w:firstRowLastColumn="0" w:lastRowFirstColumn="0" w:lastRowLastColumn="0"/>
            </w:pPr>
            <w:r w:rsidRPr="00A365E1">
              <w:t>Article</w:t>
            </w:r>
          </w:p>
        </w:tc>
        <w:tc>
          <w:tcPr>
            <w:tcW w:w="7309" w:type="dxa"/>
            <w:vAlign w:val="center"/>
          </w:tcPr>
          <w:p w14:paraId="2F08E037" w14:textId="77777777" w:rsidR="001532A7" w:rsidRPr="00A365E1" w:rsidRDefault="001532A7" w:rsidP="00A365E1">
            <w:pPr>
              <w:cnfStyle w:val="100000000000" w:firstRow="1" w:lastRow="0" w:firstColumn="0" w:lastColumn="0" w:oddVBand="0" w:evenVBand="0" w:oddHBand="0" w:evenHBand="0" w:firstRowFirstColumn="0" w:firstRowLastColumn="0" w:lastRowFirstColumn="0" w:lastRowLastColumn="0"/>
            </w:pPr>
            <w:r w:rsidRPr="00A365E1">
              <w:t>Content</w:t>
            </w:r>
          </w:p>
        </w:tc>
      </w:tr>
      <w:tr w:rsidR="001532A7" w14:paraId="1A19AD56"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2D10968D" w14:textId="77777777" w:rsidR="001532A7" w:rsidRDefault="001532A7">
            <w:r>
              <w:t>I</w:t>
            </w:r>
          </w:p>
        </w:tc>
        <w:tc>
          <w:tcPr>
            <w:tcW w:w="1380" w:type="dxa"/>
            <w:vAlign w:val="center"/>
          </w:tcPr>
          <w:p w14:paraId="706C69A0" w14:textId="3C74FDDF" w:rsidR="001532A7" w:rsidRDefault="001532A7">
            <w:pPr>
              <w:cnfStyle w:val="000000100000" w:firstRow="0" w:lastRow="0" w:firstColumn="0" w:lastColumn="0" w:oddVBand="0" w:evenVBand="0" w:oddHBand="1" w:evenHBand="0" w:firstRowFirstColumn="0" w:firstRowLastColumn="0" w:lastRowFirstColumn="0" w:lastRowLastColumn="0"/>
            </w:pPr>
            <w:r>
              <w:t>1</w:t>
            </w:r>
            <w:r w:rsidR="006F6EDF">
              <w:t>–</w:t>
            </w:r>
            <w:r>
              <w:t>26</w:t>
            </w:r>
          </w:p>
        </w:tc>
        <w:tc>
          <w:tcPr>
            <w:tcW w:w="7309" w:type="dxa"/>
            <w:vAlign w:val="center"/>
          </w:tcPr>
          <w:p w14:paraId="0A1D1E22" w14:textId="77777777" w:rsidR="001532A7" w:rsidRDefault="001532A7">
            <w:pPr>
              <w:cnfStyle w:val="000000100000" w:firstRow="0" w:lastRow="0" w:firstColumn="0" w:lastColumn="0" w:oddVBand="0" w:evenVBand="0" w:oddHBand="1" w:evenHBand="0" w:firstRowFirstColumn="0" w:firstRowLastColumn="0" w:lastRowFirstColumn="0" w:lastRowLastColumn="0"/>
            </w:pPr>
            <w:r>
              <w:t>Establishes the League of Nations</w:t>
            </w:r>
          </w:p>
        </w:tc>
      </w:tr>
      <w:tr w:rsidR="001532A7" w14:paraId="3CA84EA3"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661B6B72" w14:textId="77777777" w:rsidR="001532A7" w:rsidRDefault="001532A7">
            <w:r>
              <w:t>II</w:t>
            </w:r>
          </w:p>
        </w:tc>
        <w:tc>
          <w:tcPr>
            <w:tcW w:w="1380" w:type="dxa"/>
            <w:vAlign w:val="center"/>
          </w:tcPr>
          <w:p w14:paraId="44F5DEE3" w14:textId="072468FF" w:rsidR="001532A7" w:rsidRDefault="001532A7">
            <w:pPr>
              <w:cnfStyle w:val="000000010000" w:firstRow="0" w:lastRow="0" w:firstColumn="0" w:lastColumn="0" w:oddVBand="0" w:evenVBand="0" w:oddHBand="0" w:evenHBand="1" w:firstRowFirstColumn="0" w:firstRowLastColumn="0" w:lastRowFirstColumn="0" w:lastRowLastColumn="0"/>
            </w:pPr>
            <w:r>
              <w:t>27</w:t>
            </w:r>
            <w:r w:rsidR="006F6EDF">
              <w:t>–</w:t>
            </w:r>
            <w:r>
              <w:t>30</w:t>
            </w:r>
          </w:p>
        </w:tc>
        <w:tc>
          <w:tcPr>
            <w:tcW w:w="7309" w:type="dxa"/>
            <w:vAlign w:val="center"/>
          </w:tcPr>
          <w:p w14:paraId="27748894" w14:textId="77777777" w:rsidR="001532A7" w:rsidRDefault="001532A7">
            <w:pPr>
              <w:cnfStyle w:val="000000010000" w:firstRow="0" w:lastRow="0" w:firstColumn="0" w:lastColumn="0" w:oddVBand="0" w:evenVBand="0" w:oddHBand="0" w:evenHBand="1" w:firstRowFirstColumn="0" w:firstRowLastColumn="0" w:lastRowFirstColumn="0" w:lastRowLastColumn="0"/>
            </w:pPr>
            <w:r>
              <w:t>Establishes the boundaries of Germany</w:t>
            </w:r>
          </w:p>
        </w:tc>
      </w:tr>
      <w:tr w:rsidR="001532A7" w14:paraId="4F2C9EE2"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1FDD97E3" w14:textId="77777777" w:rsidR="001532A7" w:rsidRDefault="001532A7">
            <w:r>
              <w:t>III</w:t>
            </w:r>
          </w:p>
        </w:tc>
        <w:tc>
          <w:tcPr>
            <w:tcW w:w="1380" w:type="dxa"/>
            <w:vAlign w:val="center"/>
          </w:tcPr>
          <w:p w14:paraId="13189CAF" w14:textId="442A6C7E" w:rsidR="001532A7" w:rsidRDefault="001532A7">
            <w:pPr>
              <w:cnfStyle w:val="000000100000" w:firstRow="0" w:lastRow="0" w:firstColumn="0" w:lastColumn="0" w:oddVBand="0" w:evenVBand="0" w:oddHBand="1" w:evenHBand="0" w:firstRowFirstColumn="0" w:firstRowLastColumn="0" w:lastRowFirstColumn="0" w:lastRowLastColumn="0"/>
            </w:pPr>
            <w:r>
              <w:t>42</w:t>
            </w:r>
            <w:r w:rsidR="006F6EDF">
              <w:t>–</w:t>
            </w:r>
            <w:r>
              <w:t>44</w:t>
            </w:r>
          </w:p>
        </w:tc>
        <w:tc>
          <w:tcPr>
            <w:tcW w:w="7309" w:type="dxa"/>
            <w:vAlign w:val="center"/>
          </w:tcPr>
          <w:p w14:paraId="323FA869" w14:textId="5CED4DBF" w:rsidR="001532A7" w:rsidRDefault="001532A7">
            <w:pPr>
              <w:cnfStyle w:val="000000100000" w:firstRow="0" w:lastRow="0" w:firstColumn="0" w:lastColumn="0" w:oddVBand="0" w:evenVBand="0" w:oddHBand="1" w:evenHBand="0" w:firstRowFirstColumn="0" w:firstRowLastColumn="0" w:lastRowFirstColumn="0" w:lastRowLastColumn="0"/>
            </w:pPr>
            <w:r>
              <w:t>Demilitarisation of Rhineland</w:t>
            </w:r>
          </w:p>
        </w:tc>
      </w:tr>
      <w:tr w:rsidR="001532A7" w14:paraId="645EA5BB"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7DD81CAA" w14:textId="77777777" w:rsidR="001532A7" w:rsidRDefault="001532A7"/>
        </w:tc>
        <w:tc>
          <w:tcPr>
            <w:tcW w:w="1380" w:type="dxa"/>
            <w:vAlign w:val="center"/>
          </w:tcPr>
          <w:p w14:paraId="66D09A6B" w14:textId="279BA7A3" w:rsidR="001532A7" w:rsidRDefault="001532A7">
            <w:pPr>
              <w:cnfStyle w:val="000000010000" w:firstRow="0" w:lastRow="0" w:firstColumn="0" w:lastColumn="0" w:oddVBand="0" w:evenVBand="0" w:oddHBand="0" w:evenHBand="1" w:firstRowFirstColumn="0" w:firstRowLastColumn="0" w:lastRowFirstColumn="0" w:lastRowLastColumn="0"/>
            </w:pPr>
            <w:r>
              <w:t>45</w:t>
            </w:r>
            <w:r w:rsidR="006F6EDF">
              <w:t>–</w:t>
            </w:r>
            <w:r>
              <w:t>50</w:t>
            </w:r>
          </w:p>
        </w:tc>
        <w:tc>
          <w:tcPr>
            <w:tcW w:w="7309" w:type="dxa"/>
            <w:vAlign w:val="center"/>
          </w:tcPr>
          <w:p w14:paraId="6BC0F407" w14:textId="77777777" w:rsidR="001532A7" w:rsidRDefault="001532A7">
            <w:pPr>
              <w:cnfStyle w:val="000000010000" w:firstRow="0" w:lastRow="0" w:firstColumn="0" w:lastColumn="0" w:oddVBand="0" w:evenVBand="0" w:oddHBand="0" w:evenHBand="1" w:firstRowFirstColumn="0" w:firstRowLastColumn="0" w:lastRowFirstColumn="0" w:lastRowLastColumn="0"/>
            </w:pPr>
            <w:r>
              <w:t>Expropriation of coal from Saarland to France</w:t>
            </w:r>
          </w:p>
        </w:tc>
      </w:tr>
      <w:tr w:rsidR="001532A7" w14:paraId="3BC3C864"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1E08D412" w14:textId="77777777" w:rsidR="001532A7" w:rsidRDefault="001532A7"/>
        </w:tc>
        <w:tc>
          <w:tcPr>
            <w:tcW w:w="1380" w:type="dxa"/>
            <w:vAlign w:val="center"/>
          </w:tcPr>
          <w:p w14:paraId="53BC87E9" w14:textId="3DFF990F" w:rsidR="001532A7" w:rsidRDefault="001532A7">
            <w:pPr>
              <w:cnfStyle w:val="000000100000" w:firstRow="0" w:lastRow="0" w:firstColumn="0" w:lastColumn="0" w:oddVBand="0" w:evenVBand="0" w:oddHBand="1" w:evenHBand="0" w:firstRowFirstColumn="0" w:firstRowLastColumn="0" w:lastRowFirstColumn="0" w:lastRowLastColumn="0"/>
            </w:pPr>
            <w:r>
              <w:t>51</w:t>
            </w:r>
            <w:r w:rsidR="006F6EDF">
              <w:t>–</w:t>
            </w:r>
            <w:r>
              <w:t>79</w:t>
            </w:r>
          </w:p>
        </w:tc>
        <w:tc>
          <w:tcPr>
            <w:tcW w:w="7309" w:type="dxa"/>
            <w:vAlign w:val="center"/>
          </w:tcPr>
          <w:p w14:paraId="02B6D987" w14:textId="77777777" w:rsidR="001532A7" w:rsidRDefault="001532A7">
            <w:pPr>
              <w:cnfStyle w:val="000000100000" w:firstRow="0" w:lastRow="0" w:firstColumn="0" w:lastColumn="0" w:oddVBand="0" w:evenVBand="0" w:oddHBand="1" w:evenHBand="0" w:firstRowFirstColumn="0" w:firstRowLastColumn="0" w:lastRowFirstColumn="0" w:lastRowLastColumn="0"/>
            </w:pPr>
            <w:r>
              <w:t>Return of the territory of Alsace-Lorraine to France</w:t>
            </w:r>
          </w:p>
        </w:tc>
      </w:tr>
      <w:tr w:rsidR="001532A7" w14:paraId="47391CB3"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60EB6E95" w14:textId="77777777" w:rsidR="001532A7" w:rsidRDefault="001532A7"/>
        </w:tc>
        <w:tc>
          <w:tcPr>
            <w:tcW w:w="1380" w:type="dxa"/>
            <w:vAlign w:val="center"/>
          </w:tcPr>
          <w:p w14:paraId="42FE3B32" w14:textId="00794E0F" w:rsidR="001532A7" w:rsidRDefault="001532A7">
            <w:pPr>
              <w:cnfStyle w:val="000000010000" w:firstRow="0" w:lastRow="0" w:firstColumn="0" w:lastColumn="0" w:oddVBand="0" w:evenVBand="0" w:oddHBand="0" w:evenHBand="1" w:firstRowFirstColumn="0" w:firstRowLastColumn="0" w:lastRowFirstColumn="0" w:lastRowLastColumn="0"/>
            </w:pPr>
            <w:r>
              <w:t>87</w:t>
            </w:r>
            <w:r w:rsidR="006F6EDF">
              <w:t>–</w:t>
            </w:r>
            <w:r>
              <w:t>93</w:t>
            </w:r>
          </w:p>
        </w:tc>
        <w:tc>
          <w:tcPr>
            <w:tcW w:w="7309" w:type="dxa"/>
            <w:vAlign w:val="center"/>
          </w:tcPr>
          <w:p w14:paraId="2E31CAAD" w14:textId="77777777" w:rsidR="001532A7" w:rsidRDefault="001532A7">
            <w:pPr>
              <w:cnfStyle w:val="000000010000" w:firstRow="0" w:lastRow="0" w:firstColumn="0" w:lastColumn="0" w:oddVBand="0" w:evenVBand="0" w:oddHBand="0" w:evenHBand="1" w:firstRowFirstColumn="0" w:firstRowLastColumn="0" w:lastRowFirstColumn="0" w:lastRowLastColumn="0"/>
            </w:pPr>
            <w:r>
              <w:t>Creation of the Polish Corridor (dividing East and West Prussia)</w:t>
            </w:r>
          </w:p>
        </w:tc>
      </w:tr>
      <w:tr w:rsidR="001532A7" w14:paraId="0ED99B38"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750ECE4C" w14:textId="77777777" w:rsidR="001532A7" w:rsidRDefault="001532A7"/>
        </w:tc>
        <w:tc>
          <w:tcPr>
            <w:tcW w:w="1380" w:type="dxa"/>
            <w:vAlign w:val="center"/>
          </w:tcPr>
          <w:p w14:paraId="540D408E" w14:textId="77777777" w:rsidR="001532A7" w:rsidRDefault="001532A7">
            <w:pPr>
              <w:cnfStyle w:val="000000100000" w:firstRow="0" w:lastRow="0" w:firstColumn="0" w:lastColumn="0" w:oddVBand="0" w:evenVBand="0" w:oddHBand="1" w:evenHBand="0" w:firstRowFirstColumn="0" w:firstRowLastColumn="0" w:lastRowFirstColumn="0" w:lastRowLastColumn="0"/>
            </w:pPr>
            <w:r>
              <w:t>100</w:t>
            </w:r>
          </w:p>
        </w:tc>
        <w:tc>
          <w:tcPr>
            <w:tcW w:w="7309" w:type="dxa"/>
            <w:vAlign w:val="center"/>
          </w:tcPr>
          <w:p w14:paraId="1B7266AC" w14:textId="77777777" w:rsidR="001532A7" w:rsidRDefault="001532A7">
            <w:pPr>
              <w:cnfStyle w:val="000000100000" w:firstRow="0" w:lastRow="0" w:firstColumn="0" w:lastColumn="0" w:oddVBand="0" w:evenVBand="0" w:oddHBand="1" w:evenHBand="0" w:firstRowFirstColumn="0" w:firstRowLastColumn="0" w:lastRowFirstColumn="0" w:lastRowLastColumn="0"/>
            </w:pPr>
            <w:r>
              <w:t>Creation of the free city of Danzig (Gdansk)</w:t>
            </w:r>
          </w:p>
        </w:tc>
      </w:tr>
      <w:tr w:rsidR="001532A7" w14:paraId="76D87E5D"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4D2478CD" w14:textId="77777777" w:rsidR="001532A7" w:rsidRDefault="001532A7"/>
        </w:tc>
        <w:tc>
          <w:tcPr>
            <w:tcW w:w="1380" w:type="dxa"/>
            <w:vAlign w:val="center"/>
          </w:tcPr>
          <w:p w14:paraId="0B3B38ED" w14:textId="77777777" w:rsidR="001532A7" w:rsidRDefault="001532A7">
            <w:pPr>
              <w:cnfStyle w:val="000000010000" w:firstRow="0" w:lastRow="0" w:firstColumn="0" w:lastColumn="0" w:oddVBand="0" w:evenVBand="0" w:oddHBand="0" w:evenHBand="1" w:firstRowFirstColumn="0" w:firstRowLastColumn="0" w:lastRowFirstColumn="0" w:lastRowLastColumn="0"/>
            </w:pPr>
            <w:r>
              <w:t>116</w:t>
            </w:r>
          </w:p>
        </w:tc>
        <w:tc>
          <w:tcPr>
            <w:tcW w:w="7309" w:type="dxa"/>
            <w:vAlign w:val="center"/>
          </w:tcPr>
          <w:p w14:paraId="7A039783" w14:textId="77777777" w:rsidR="001532A7" w:rsidRDefault="001532A7">
            <w:pPr>
              <w:cnfStyle w:val="000000010000" w:firstRow="0" w:lastRow="0" w:firstColumn="0" w:lastColumn="0" w:oddVBand="0" w:evenVBand="0" w:oddHBand="0" w:evenHBand="1" w:firstRowFirstColumn="0" w:firstRowLastColumn="0" w:lastRowFirstColumn="0" w:lastRowLastColumn="0"/>
            </w:pPr>
            <w:r>
              <w:t>Establishment of independent Eastern European states</w:t>
            </w:r>
          </w:p>
        </w:tc>
      </w:tr>
      <w:tr w:rsidR="001532A7" w14:paraId="419FF211"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6A74A6B3" w14:textId="77777777" w:rsidR="001532A7" w:rsidRDefault="001532A7">
            <w:r>
              <w:t>IV</w:t>
            </w:r>
          </w:p>
        </w:tc>
        <w:tc>
          <w:tcPr>
            <w:tcW w:w="1380" w:type="dxa"/>
            <w:vAlign w:val="center"/>
          </w:tcPr>
          <w:p w14:paraId="182C170B" w14:textId="77777777" w:rsidR="001532A7" w:rsidRDefault="001532A7">
            <w:pPr>
              <w:cnfStyle w:val="000000100000" w:firstRow="0" w:lastRow="0" w:firstColumn="0" w:lastColumn="0" w:oddVBand="0" w:evenVBand="0" w:oddHBand="1" w:evenHBand="0" w:firstRowFirstColumn="0" w:firstRowLastColumn="0" w:lastRowFirstColumn="0" w:lastRowLastColumn="0"/>
            </w:pPr>
            <w:r>
              <w:t>118</w:t>
            </w:r>
          </w:p>
        </w:tc>
        <w:tc>
          <w:tcPr>
            <w:tcW w:w="7309" w:type="dxa"/>
            <w:vAlign w:val="center"/>
          </w:tcPr>
          <w:p w14:paraId="6E7CB7B1" w14:textId="77777777" w:rsidR="001532A7" w:rsidRDefault="001532A7">
            <w:pPr>
              <w:cnfStyle w:val="000000100000" w:firstRow="0" w:lastRow="0" w:firstColumn="0" w:lastColumn="0" w:oddVBand="0" w:evenVBand="0" w:oddHBand="1" w:evenHBand="0" w:firstRowFirstColumn="0" w:firstRowLastColumn="0" w:lastRowFirstColumn="0" w:lastRowLastColumn="0"/>
            </w:pPr>
            <w:r>
              <w:t>Germany forfeits control over all colonial territories</w:t>
            </w:r>
          </w:p>
        </w:tc>
      </w:tr>
      <w:tr w:rsidR="001532A7" w14:paraId="4B0F7234"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30165E41" w14:textId="77777777" w:rsidR="001532A7" w:rsidRDefault="001532A7">
            <w:r>
              <w:t>V</w:t>
            </w:r>
          </w:p>
        </w:tc>
        <w:tc>
          <w:tcPr>
            <w:tcW w:w="1380" w:type="dxa"/>
            <w:vAlign w:val="center"/>
          </w:tcPr>
          <w:p w14:paraId="652AA28D" w14:textId="77777777" w:rsidR="001532A7" w:rsidRDefault="001532A7">
            <w:pPr>
              <w:cnfStyle w:val="000000010000" w:firstRow="0" w:lastRow="0" w:firstColumn="0" w:lastColumn="0" w:oddVBand="0" w:evenVBand="0" w:oddHBand="0" w:evenHBand="1" w:firstRowFirstColumn="0" w:firstRowLastColumn="0" w:lastRowFirstColumn="0" w:lastRowLastColumn="0"/>
            </w:pPr>
            <w:r>
              <w:t>160</w:t>
            </w:r>
          </w:p>
        </w:tc>
        <w:tc>
          <w:tcPr>
            <w:tcW w:w="7309" w:type="dxa"/>
            <w:vAlign w:val="center"/>
          </w:tcPr>
          <w:p w14:paraId="2FAAEB3E" w14:textId="77777777" w:rsidR="001532A7" w:rsidRDefault="001532A7">
            <w:pPr>
              <w:cnfStyle w:val="000000010000" w:firstRow="0" w:lastRow="0" w:firstColumn="0" w:lastColumn="0" w:oddVBand="0" w:evenVBand="0" w:oddHBand="0" w:evenHBand="1" w:firstRowFirstColumn="0" w:firstRowLastColumn="0" w:lastRowFirstColumn="0" w:lastRowLastColumn="0"/>
            </w:pPr>
            <w:r>
              <w:t>German army limited in size to 100,000 soldiers</w:t>
            </w:r>
          </w:p>
        </w:tc>
      </w:tr>
      <w:tr w:rsidR="001532A7" w14:paraId="0A185121"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2A9D1613" w14:textId="77777777" w:rsidR="001532A7" w:rsidRDefault="001532A7"/>
        </w:tc>
        <w:tc>
          <w:tcPr>
            <w:tcW w:w="1380" w:type="dxa"/>
            <w:vAlign w:val="center"/>
          </w:tcPr>
          <w:p w14:paraId="6764A0EE" w14:textId="77777777" w:rsidR="001532A7" w:rsidRDefault="001532A7">
            <w:pPr>
              <w:cnfStyle w:val="000000100000" w:firstRow="0" w:lastRow="0" w:firstColumn="0" w:lastColumn="0" w:oddVBand="0" w:evenVBand="0" w:oddHBand="1" w:evenHBand="0" w:firstRowFirstColumn="0" w:firstRowLastColumn="0" w:lastRowFirstColumn="0" w:lastRowLastColumn="0"/>
            </w:pPr>
            <w:r>
              <w:t>179</w:t>
            </w:r>
          </w:p>
        </w:tc>
        <w:tc>
          <w:tcPr>
            <w:tcW w:w="7309" w:type="dxa"/>
            <w:vAlign w:val="center"/>
          </w:tcPr>
          <w:p w14:paraId="1A7EB5FC" w14:textId="2B98496F" w:rsidR="001532A7" w:rsidRDefault="001532A7">
            <w:pPr>
              <w:cnfStyle w:val="000000100000" w:firstRow="0" w:lastRow="0" w:firstColumn="0" w:lastColumn="0" w:oddVBand="0" w:evenVBand="0" w:oddHBand="1" w:evenHBand="0" w:firstRowFirstColumn="0" w:firstRowLastColumn="0" w:lastRowFirstColumn="0" w:lastRowLastColumn="0"/>
            </w:pPr>
            <w:r>
              <w:t>German military prohibited deploy</w:t>
            </w:r>
            <w:r w:rsidR="00100265">
              <w:t>ment</w:t>
            </w:r>
            <w:r>
              <w:t xml:space="preserve"> outside of German territory</w:t>
            </w:r>
          </w:p>
        </w:tc>
      </w:tr>
      <w:tr w:rsidR="001532A7" w14:paraId="5CDE4A35"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61ED0487" w14:textId="77777777" w:rsidR="001532A7" w:rsidRDefault="001532A7"/>
        </w:tc>
        <w:tc>
          <w:tcPr>
            <w:tcW w:w="1380" w:type="dxa"/>
            <w:vAlign w:val="center"/>
          </w:tcPr>
          <w:p w14:paraId="5CD388F5" w14:textId="77777777" w:rsidR="001532A7" w:rsidRDefault="001532A7">
            <w:pPr>
              <w:cnfStyle w:val="000000010000" w:firstRow="0" w:lastRow="0" w:firstColumn="0" w:lastColumn="0" w:oddVBand="0" w:evenVBand="0" w:oddHBand="0" w:evenHBand="1" w:firstRowFirstColumn="0" w:firstRowLastColumn="0" w:lastRowFirstColumn="0" w:lastRowLastColumn="0"/>
            </w:pPr>
            <w:r>
              <w:t>181</w:t>
            </w:r>
          </w:p>
        </w:tc>
        <w:tc>
          <w:tcPr>
            <w:tcW w:w="7309" w:type="dxa"/>
            <w:vAlign w:val="center"/>
          </w:tcPr>
          <w:p w14:paraId="3A39F7A5" w14:textId="488C530B" w:rsidR="001532A7" w:rsidRDefault="001532A7">
            <w:pPr>
              <w:cnfStyle w:val="000000010000" w:firstRow="0" w:lastRow="0" w:firstColumn="0" w:lastColumn="0" w:oddVBand="0" w:evenVBand="0" w:oddHBand="0" w:evenHBand="1" w:firstRowFirstColumn="0" w:firstRowLastColumn="0" w:lastRowFirstColumn="0" w:lastRowLastColumn="0"/>
            </w:pPr>
            <w:r>
              <w:t>German military prohibited from possessing submarines</w:t>
            </w:r>
          </w:p>
        </w:tc>
      </w:tr>
      <w:tr w:rsidR="001532A7" w14:paraId="4C31C678"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56D1C837" w14:textId="77777777" w:rsidR="001532A7" w:rsidRDefault="001532A7"/>
        </w:tc>
        <w:tc>
          <w:tcPr>
            <w:tcW w:w="1380" w:type="dxa"/>
            <w:vAlign w:val="center"/>
          </w:tcPr>
          <w:p w14:paraId="48FAD493" w14:textId="77777777" w:rsidR="001532A7" w:rsidRDefault="001532A7">
            <w:pPr>
              <w:cnfStyle w:val="000000100000" w:firstRow="0" w:lastRow="0" w:firstColumn="0" w:lastColumn="0" w:oddVBand="0" w:evenVBand="0" w:oddHBand="1" w:evenHBand="0" w:firstRowFirstColumn="0" w:firstRowLastColumn="0" w:lastRowFirstColumn="0" w:lastRowLastColumn="0"/>
            </w:pPr>
            <w:r>
              <w:t>198</w:t>
            </w:r>
          </w:p>
        </w:tc>
        <w:tc>
          <w:tcPr>
            <w:tcW w:w="7309" w:type="dxa"/>
            <w:vAlign w:val="center"/>
          </w:tcPr>
          <w:p w14:paraId="59B9E923" w14:textId="77777777" w:rsidR="001532A7" w:rsidRDefault="001532A7">
            <w:pPr>
              <w:cnfStyle w:val="000000100000" w:firstRow="0" w:lastRow="0" w:firstColumn="0" w:lastColumn="0" w:oddVBand="0" w:evenVBand="0" w:oddHBand="1" w:evenHBand="0" w:firstRowFirstColumn="0" w:firstRowLastColumn="0" w:lastRowFirstColumn="0" w:lastRowLastColumn="0"/>
            </w:pPr>
            <w:r>
              <w:t>German military prohibited from maintaining an air force</w:t>
            </w:r>
          </w:p>
        </w:tc>
      </w:tr>
      <w:tr w:rsidR="001532A7" w14:paraId="35B84E8A"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2C97D2DF" w14:textId="77777777" w:rsidR="001532A7" w:rsidRDefault="001532A7">
            <w:r>
              <w:t>VI</w:t>
            </w:r>
          </w:p>
        </w:tc>
        <w:tc>
          <w:tcPr>
            <w:tcW w:w="1380" w:type="dxa"/>
            <w:vAlign w:val="center"/>
          </w:tcPr>
          <w:p w14:paraId="5781705B" w14:textId="54F9CC8E" w:rsidR="001532A7" w:rsidRDefault="001532A7">
            <w:pPr>
              <w:cnfStyle w:val="000000010000" w:firstRow="0" w:lastRow="0" w:firstColumn="0" w:lastColumn="0" w:oddVBand="0" w:evenVBand="0" w:oddHBand="0" w:evenHBand="1" w:firstRowFirstColumn="0" w:firstRowLastColumn="0" w:lastRowFirstColumn="0" w:lastRowLastColumn="0"/>
            </w:pPr>
            <w:r>
              <w:t>214</w:t>
            </w:r>
            <w:r w:rsidR="006F6EDF">
              <w:t>–</w:t>
            </w:r>
            <w:r>
              <w:t>226</w:t>
            </w:r>
          </w:p>
        </w:tc>
        <w:tc>
          <w:tcPr>
            <w:tcW w:w="7309" w:type="dxa"/>
            <w:vAlign w:val="center"/>
          </w:tcPr>
          <w:p w14:paraId="1BC02781" w14:textId="03296982" w:rsidR="001532A7" w:rsidRDefault="001532A7">
            <w:pPr>
              <w:cnfStyle w:val="000000010000" w:firstRow="0" w:lastRow="0" w:firstColumn="0" w:lastColumn="0" w:oddVBand="0" w:evenVBand="0" w:oddHBand="0" w:evenHBand="1" w:firstRowFirstColumn="0" w:firstRowLastColumn="0" w:lastRowFirstColumn="0" w:lastRowLastColumn="0"/>
            </w:pPr>
            <w:r>
              <w:t>Agreement on the repatriation of prisoners of war</w:t>
            </w:r>
          </w:p>
        </w:tc>
      </w:tr>
      <w:tr w:rsidR="001532A7" w14:paraId="3CCF9CAC"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7AA9D354" w14:textId="77777777" w:rsidR="001532A7" w:rsidRDefault="001532A7">
            <w:r>
              <w:t>VII</w:t>
            </w:r>
          </w:p>
        </w:tc>
        <w:tc>
          <w:tcPr>
            <w:tcW w:w="1380" w:type="dxa"/>
            <w:vAlign w:val="center"/>
          </w:tcPr>
          <w:p w14:paraId="601D3D7E" w14:textId="49B2D476" w:rsidR="001532A7" w:rsidRDefault="001532A7">
            <w:pPr>
              <w:cnfStyle w:val="000000100000" w:firstRow="0" w:lastRow="0" w:firstColumn="0" w:lastColumn="0" w:oddVBand="0" w:evenVBand="0" w:oddHBand="1" w:evenHBand="0" w:firstRowFirstColumn="0" w:firstRowLastColumn="0" w:lastRowFirstColumn="0" w:lastRowLastColumn="0"/>
            </w:pPr>
            <w:r>
              <w:t>227</w:t>
            </w:r>
            <w:r w:rsidR="006F6EDF">
              <w:t>–</w:t>
            </w:r>
            <w:r>
              <w:t>230</w:t>
            </w:r>
          </w:p>
        </w:tc>
        <w:tc>
          <w:tcPr>
            <w:tcW w:w="7309" w:type="dxa"/>
            <w:vAlign w:val="center"/>
          </w:tcPr>
          <w:p w14:paraId="5CCCEDE7" w14:textId="256E1270" w:rsidR="001532A7" w:rsidRDefault="001532A7">
            <w:pPr>
              <w:cnfStyle w:val="000000100000" w:firstRow="0" w:lastRow="0" w:firstColumn="0" w:lastColumn="0" w:oddVBand="0" w:evenVBand="0" w:oddHBand="1" w:evenHBand="0" w:firstRowFirstColumn="0" w:firstRowLastColumn="0" w:lastRowFirstColumn="0" w:lastRowLastColumn="0"/>
            </w:pPr>
            <w:r>
              <w:t>Provision for the trial of German wartime leaders</w:t>
            </w:r>
            <w:r w:rsidR="00100265">
              <w:t xml:space="preserve"> including the Kaiser</w:t>
            </w:r>
          </w:p>
        </w:tc>
      </w:tr>
      <w:tr w:rsidR="001532A7" w14:paraId="102D4EC1"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03BA3F97" w14:textId="77777777" w:rsidR="001532A7" w:rsidRDefault="001532A7">
            <w:r>
              <w:t>VIII</w:t>
            </w:r>
          </w:p>
        </w:tc>
        <w:tc>
          <w:tcPr>
            <w:tcW w:w="1380" w:type="dxa"/>
            <w:vAlign w:val="center"/>
          </w:tcPr>
          <w:p w14:paraId="1B2633D0" w14:textId="77777777" w:rsidR="001532A7" w:rsidRDefault="001532A7">
            <w:pPr>
              <w:cnfStyle w:val="000000010000" w:firstRow="0" w:lastRow="0" w:firstColumn="0" w:lastColumn="0" w:oddVBand="0" w:evenVBand="0" w:oddHBand="0" w:evenHBand="1" w:firstRowFirstColumn="0" w:firstRowLastColumn="0" w:lastRowFirstColumn="0" w:lastRowLastColumn="0"/>
            </w:pPr>
            <w:r>
              <w:t>231</w:t>
            </w:r>
          </w:p>
        </w:tc>
        <w:tc>
          <w:tcPr>
            <w:tcW w:w="7309" w:type="dxa"/>
            <w:vAlign w:val="center"/>
          </w:tcPr>
          <w:p w14:paraId="239E6FA2" w14:textId="03247824" w:rsidR="001532A7" w:rsidRDefault="001532A7">
            <w:pPr>
              <w:cnfStyle w:val="000000010000" w:firstRow="0" w:lastRow="0" w:firstColumn="0" w:lastColumn="0" w:oddVBand="0" w:evenVBand="0" w:oddHBand="0" w:evenHBand="1" w:firstRowFirstColumn="0" w:firstRowLastColumn="0" w:lastRowFirstColumn="0" w:lastRowLastColumn="0"/>
            </w:pPr>
            <w:r>
              <w:t xml:space="preserve">Germany accepts responsibility for World War I (the </w:t>
            </w:r>
            <w:r w:rsidR="00A365E1">
              <w:t>‘</w:t>
            </w:r>
            <w:r>
              <w:t>war guilt clause</w:t>
            </w:r>
            <w:r w:rsidR="00A365E1">
              <w:t>’</w:t>
            </w:r>
            <w:r>
              <w:t>)</w:t>
            </w:r>
          </w:p>
        </w:tc>
      </w:tr>
      <w:tr w:rsidR="001532A7" w14:paraId="41DD384A"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3532FEBB" w14:textId="77777777" w:rsidR="001532A7" w:rsidRDefault="001532A7"/>
        </w:tc>
        <w:tc>
          <w:tcPr>
            <w:tcW w:w="1380" w:type="dxa"/>
            <w:vAlign w:val="center"/>
          </w:tcPr>
          <w:p w14:paraId="006323C1" w14:textId="2C7FFD7F" w:rsidR="001532A7" w:rsidRDefault="001532A7">
            <w:pPr>
              <w:cnfStyle w:val="000000100000" w:firstRow="0" w:lastRow="0" w:firstColumn="0" w:lastColumn="0" w:oddVBand="0" w:evenVBand="0" w:oddHBand="1" w:evenHBand="0" w:firstRowFirstColumn="0" w:firstRowLastColumn="0" w:lastRowFirstColumn="0" w:lastRowLastColumn="0"/>
            </w:pPr>
            <w:r>
              <w:t>232</w:t>
            </w:r>
            <w:r w:rsidR="006F6EDF">
              <w:t>–</w:t>
            </w:r>
            <w:r>
              <w:t>244</w:t>
            </w:r>
          </w:p>
        </w:tc>
        <w:tc>
          <w:tcPr>
            <w:tcW w:w="7309" w:type="dxa"/>
            <w:vAlign w:val="center"/>
          </w:tcPr>
          <w:p w14:paraId="765F5217" w14:textId="59EC8C3C" w:rsidR="001532A7" w:rsidRDefault="001532A7">
            <w:pPr>
              <w:cnfStyle w:val="000000100000" w:firstRow="0" w:lastRow="0" w:firstColumn="0" w:lastColumn="0" w:oddVBand="0" w:evenVBand="0" w:oddHBand="1" w:evenHBand="0" w:firstRowFirstColumn="0" w:firstRowLastColumn="0" w:lastRowFirstColumn="0" w:lastRowLastColumn="0"/>
            </w:pPr>
            <w:r w:rsidRPr="00084725">
              <w:rPr>
                <w:spacing w:val="-4"/>
              </w:rPr>
              <w:t>Germany agrees to pay reparations in the amount of 132 bil</w:t>
            </w:r>
            <w:r w:rsidR="00084725" w:rsidRPr="00084725">
              <w:rPr>
                <w:spacing w:val="-4"/>
              </w:rPr>
              <w:t>lion</w:t>
            </w:r>
            <w:r w:rsidRPr="00084725">
              <w:rPr>
                <w:spacing w:val="-4"/>
              </w:rPr>
              <w:t xml:space="preserve"> gold</w:t>
            </w:r>
            <w:r>
              <w:t xml:space="preserve"> marks</w:t>
            </w:r>
          </w:p>
        </w:tc>
      </w:tr>
      <w:tr w:rsidR="001532A7" w14:paraId="2A1C7B58"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5EC54161" w14:textId="77777777" w:rsidR="001532A7" w:rsidRDefault="001532A7"/>
        </w:tc>
        <w:tc>
          <w:tcPr>
            <w:tcW w:w="1380" w:type="dxa"/>
            <w:vAlign w:val="center"/>
          </w:tcPr>
          <w:p w14:paraId="5069FF8D" w14:textId="77777777" w:rsidR="001532A7" w:rsidRDefault="001532A7">
            <w:pPr>
              <w:cnfStyle w:val="000000010000" w:firstRow="0" w:lastRow="0" w:firstColumn="0" w:lastColumn="0" w:oddVBand="0" w:evenVBand="0" w:oddHBand="0" w:evenHBand="1" w:firstRowFirstColumn="0" w:firstRowLastColumn="0" w:lastRowFirstColumn="0" w:lastRowLastColumn="0"/>
            </w:pPr>
            <w:r>
              <w:t>245</w:t>
            </w:r>
          </w:p>
        </w:tc>
        <w:tc>
          <w:tcPr>
            <w:tcW w:w="7309" w:type="dxa"/>
            <w:vAlign w:val="center"/>
          </w:tcPr>
          <w:p w14:paraId="0D7DB1D9" w14:textId="1986B5FD" w:rsidR="001532A7" w:rsidRDefault="001532A7">
            <w:pPr>
              <w:cnfStyle w:val="000000010000" w:firstRow="0" w:lastRow="0" w:firstColumn="0" w:lastColumn="0" w:oddVBand="0" w:evenVBand="0" w:oddHBand="0" w:evenHBand="1" w:firstRowFirstColumn="0" w:firstRowLastColumn="0" w:lastRowFirstColumn="0" w:lastRowLastColumn="0"/>
            </w:pPr>
            <w:r>
              <w:t>Germany agrees to return loot seized during the Franco-Prussian War (1870-71)</w:t>
            </w:r>
          </w:p>
        </w:tc>
      </w:tr>
      <w:tr w:rsidR="001532A7" w14:paraId="5B6AD80F"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3C70F203" w14:textId="77777777" w:rsidR="001532A7" w:rsidRDefault="001532A7">
            <w:r>
              <w:t>XIV</w:t>
            </w:r>
          </w:p>
        </w:tc>
        <w:tc>
          <w:tcPr>
            <w:tcW w:w="1380" w:type="dxa"/>
            <w:vAlign w:val="center"/>
          </w:tcPr>
          <w:p w14:paraId="5401446A" w14:textId="38D8258A" w:rsidR="001532A7" w:rsidRDefault="001532A7">
            <w:pPr>
              <w:cnfStyle w:val="000000100000" w:firstRow="0" w:lastRow="0" w:firstColumn="0" w:lastColumn="0" w:oddVBand="0" w:evenVBand="0" w:oddHBand="1" w:evenHBand="0" w:firstRowFirstColumn="0" w:firstRowLastColumn="0" w:lastRowFirstColumn="0" w:lastRowLastColumn="0"/>
            </w:pPr>
            <w:r>
              <w:t>428</w:t>
            </w:r>
            <w:r w:rsidR="006F6EDF">
              <w:t>–</w:t>
            </w:r>
            <w:r>
              <w:t>432</w:t>
            </w:r>
          </w:p>
        </w:tc>
        <w:tc>
          <w:tcPr>
            <w:tcW w:w="7309" w:type="dxa"/>
            <w:vAlign w:val="center"/>
          </w:tcPr>
          <w:p w14:paraId="4FAA82DA" w14:textId="0F08E257" w:rsidR="001532A7" w:rsidRDefault="001532A7">
            <w:pPr>
              <w:cnfStyle w:val="000000100000" w:firstRow="0" w:lastRow="0" w:firstColumn="0" w:lastColumn="0" w:oddVBand="0" w:evenVBand="0" w:oddHBand="1" w:evenHBand="0" w:firstRowFirstColumn="0" w:firstRowLastColumn="0" w:lastRowFirstColumn="0" w:lastRowLastColumn="0"/>
            </w:pPr>
            <w:r>
              <w:t>Provision for French occupation of the Ruhr Valley</w:t>
            </w:r>
          </w:p>
        </w:tc>
      </w:tr>
      <w:tr w:rsidR="001532A7" w14:paraId="18CFE14B"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2CEFA2BF" w14:textId="77777777" w:rsidR="001532A7" w:rsidRDefault="001532A7"/>
        </w:tc>
        <w:tc>
          <w:tcPr>
            <w:tcW w:w="1380" w:type="dxa"/>
            <w:vAlign w:val="center"/>
          </w:tcPr>
          <w:p w14:paraId="0043576D" w14:textId="77777777" w:rsidR="001532A7" w:rsidRDefault="001532A7">
            <w:pPr>
              <w:cnfStyle w:val="000000010000" w:firstRow="0" w:lastRow="0" w:firstColumn="0" w:lastColumn="0" w:oddVBand="0" w:evenVBand="0" w:oddHBand="0" w:evenHBand="1" w:firstRowFirstColumn="0" w:firstRowLastColumn="0" w:lastRowFirstColumn="0" w:lastRowLastColumn="0"/>
            </w:pPr>
            <w:r>
              <w:t>433</w:t>
            </w:r>
          </w:p>
        </w:tc>
        <w:tc>
          <w:tcPr>
            <w:tcW w:w="7309" w:type="dxa"/>
            <w:vAlign w:val="center"/>
          </w:tcPr>
          <w:p w14:paraId="327DA280" w14:textId="62DFEED5" w:rsidR="001532A7" w:rsidRDefault="001532A7">
            <w:pPr>
              <w:cnfStyle w:val="000000010000" w:firstRow="0" w:lastRow="0" w:firstColumn="0" w:lastColumn="0" w:oddVBand="0" w:evenVBand="0" w:oddHBand="0" w:evenHBand="1" w:firstRowFirstColumn="0" w:firstRowLastColumn="0" w:lastRowFirstColumn="0" w:lastRowLastColumn="0"/>
            </w:pPr>
            <w:r>
              <w:t>Germany agrees to abrogate (ignore) the Treaty of Brest-Litovsk (1918)</w:t>
            </w:r>
          </w:p>
        </w:tc>
      </w:tr>
      <w:tr w:rsidR="001532A7" w14:paraId="40F0585C"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7A02C579" w14:textId="77777777" w:rsidR="001532A7" w:rsidRDefault="001532A7">
            <w:r>
              <w:t>XV</w:t>
            </w:r>
          </w:p>
        </w:tc>
        <w:tc>
          <w:tcPr>
            <w:tcW w:w="1380" w:type="dxa"/>
            <w:vAlign w:val="center"/>
          </w:tcPr>
          <w:p w14:paraId="575E9AE2" w14:textId="0CADD133" w:rsidR="001532A7" w:rsidRDefault="001532A7">
            <w:pPr>
              <w:cnfStyle w:val="000000100000" w:firstRow="0" w:lastRow="0" w:firstColumn="0" w:lastColumn="0" w:oddVBand="0" w:evenVBand="0" w:oddHBand="1" w:evenHBand="0" w:firstRowFirstColumn="0" w:firstRowLastColumn="0" w:lastRowFirstColumn="0" w:lastRowLastColumn="0"/>
            </w:pPr>
            <w:r>
              <w:t>434</w:t>
            </w:r>
            <w:r w:rsidR="006F6EDF">
              <w:t>–</w:t>
            </w:r>
            <w:r>
              <w:t>440</w:t>
            </w:r>
          </w:p>
        </w:tc>
        <w:tc>
          <w:tcPr>
            <w:tcW w:w="7309" w:type="dxa"/>
            <w:vAlign w:val="center"/>
          </w:tcPr>
          <w:p w14:paraId="6368A78B" w14:textId="77777777" w:rsidR="001532A7" w:rsidRDefault="001532A7">
            <w:pPr>
              <w:cnfStyle w:val="000000100000" w:firstRow="0" w:lastRow="0" w:firstColumn="0" w:lastColumn="0" w:oddVBand="0" w:evenVBand="0" w:oddHBand="1" w:evenHBand="0" w:firstRowFirstColumn="0" w:firstRowLastColumn="0" w:lastRowFirstColumn="0" w:lastRowLastColumn="0"/>
            </w:pPr>
            <w:r>
              <w:t>Provisions for administering the Treaty of Versailles (1919)</w:t>
            </w:r>
          </w:p>
        </w:tc>
      </w:tr>
    </w:tbl>
    <w:p w14:paraId="466A9078" w14:textId="69EDAA14" w:rsidR="00DD2E98" w:rsidRDefault="00DD2E98" w:rsidP="00DD2E98">
      <w:pPr>
        <w:pStyle w:val="Heading3"/>
      </w:pPr>
      <w:bookmarkStart w:id="20" w:name="_Toc194588776"/>
      <w:r>
        <w:lastRenderedPageBreak/>
        <w:t xml:space="preserve">Resource </w:t>
      </w:r>
      <w:r w:rsidR="00EF7664">
        <w:t>3</w:t>
      </w:r>
      <w:r>
        <w:t xml:space="preserve"> – minor post-war treaties summary table</w:t>
      </w:r>
      <w:bookmarkEnd w:id="20"/>
    </w:p>
    <w:p w14:paraId="1100DA8E" w14:textId="5A98C8B2" w:rsidR="0022697F" w:rsidRDefault="0022697F" w:rsidP="0022697F">
      <w:pPr>
        <w:pStyle w:val="Caption"/>
      </w:pPr>
      <w:r>
        <w:t xml:space="preserve">Table </w:t>
      </w:r>
      <w:r>
        <w:fldChar w:fldCharType="begin"/>
      </w:r>
      <w:r>
        <w:instrText xml:space="preserve"> SEQ Table \* ARABIC </w:instrText>
      </w:r>
      <w:r>
        <w:fldChar w:fldCharType="separate"/>
      </w:r>
      <w:r w:rsidR="008A5853">
        <w:rPr>
          <w:noProof/>
        </w:rPr>
        <w:t>2</w:t>
      </w:r>
      <w:r>
        <w:fldChar w:fldCharType="end"/>
      </w:r>
      <w:r>
        <w:t xml:space="preserve"> – minor post-war treaties summary table</w:t>
      </w:r>
    </w:p>
    <w:tbl>
      <w:tblPr>
        <w:tblStyle w:val="Tableheader"/>
        <w:tblW w:w="9631" w:type="dxa"/>
        <w:tblLayout w:type="fixed"/>
        <w:tblLook w:val="04A0" w:firstRow="1" w:lastRow="0" w:firstColumn="1" w:lastColumn="0" w:noHBand="0" w:noVBand="1"/>
        <w:tblDescription w:val="Post-war treaties summary table with blank cells for students to fill in."/>
      </w:tblPr>
      <w:tblGrid>
        <w:gridCol w:w="2407"/>
        <w:gridCol w:w="2408"/>
        <w:gridCol w:w="2408"/>
        <w:gridCol w:w="2408"/>
      </w:tblGrid>
      <w:tr w:rsidR="00B04604" w:rsidRPr="00DF1D8F" w14:paraId="6D70784B" w14:textId="77777777" w:rsidTr="002269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hideMark/>
          </w:tcPr>
          <w:p w14:paraId="4329C6B2" w14:textId="0F54A756" w:rsidR="00B04604" w:rsidRPr="00DF1D8F" w:rsidRDefault="00B04604" w:rsidP="00DF1D8F">
            <w:r w:rsidRPr="00DF1D8F">
              <w:t xml:space="preserve">Treaty </w:t>
            </w:r>
            <w:r w:rsidR="00F93DE9" w:rsidRPr="00DF1D8F">
              <w:t>n</w:t>
            </w:r>
            <w:r w:rsidRPr="00DF1D8F">
              <w:t>ame</w:t>
            </w:r>
          </w:p>
        </w:tc>
        <w:tc>
          <w:tcPr>
            <w:tcW w:w="2408" w:type="dxa"/>
            <w:hideMark/>
          </w:tcPr>
          <w:p w14:paraId="34B873D4" w14:textId="3DA457E6" w:rsidR="00B04604" w:rsidRPr="00DF1D8F" w:rsidRDefault="00B04604" w:rsidP="00DF1D8F">
            <w:pPr>
              <w:cnfStyle w:val="100000000000" w:firstRow="1" w:lastRow="0" w:firstColumn="0" w:lastColumn="0" w:oddVBand="0" w:evenVBand="0" w:oddHBand="0" w:evenHBand="0" w:firstRowFirstColumn="0" w:firstRowLastColumn="0" w:lastRowFirstColumn="0" w:lastRowLastColumn="0"/>
            </w:pPr>
            <w:r w:rsidRPr="00DF1D8F">
              <w:t xml:space="preserve">Date of </w:t>
            </w:r>
            <w:r w:rsidR="00F93DE9" w:rsidRPr="00DF1D8F">
              <w:t>s</w:t>
            </w:r>
            <w:r w:rsidRPr="00DF1D8F">
              <w:t>igning</w:t>
            </w:r>
          </w:p>
        </w:tc>
        <w:tc>
          <w:tcPr>
            <w:tcW w:w="2408" w:type="dxa"/>
            <w:hideMark/>
          </w:tcPr>
          <w:p w14:paraId="23406BB3" w14:textId="64CCDB3C" w:rsidR="00B04604" w:rsidRPr="00DF1D8F" w:rsidRDefault="00B04604" w:rsidP="00DF1D8F">
            <w:pPr>
              <w:cnfStyle w:val="100000000000" w:firstRow="1" w:lastRow="0" w:firstColumn="0" w:lastColumn="0" w:oddVBand="0" w:evenVBand="0" w:oddHBand="0" w:evenHBand="0" w:firstRowFirstColumn="0" w:firstRowLastColumn="0" w:lastRowFirstColumn="0" w:lastRowLastColumn="0"/>
            </w:pPr>
            <w:r w:rsidRPr="00DF1D8F">
              <w:t xml:space="preserve">Parties to </w:t>
            </w:r>
            <w:r w:rsidR="00F93DE9" w:rsidRPr="00DF1D8F">
              <w:t>t</w:t>
            </w:r>
            <w:r w:rsidRPr="00DF1D8F">
              <w:t>reaty</w:t>
            </w:r>
          </w:p>
        </w:tc>
        <w:tc>
          <w:tcPr>
            <w:tcW w:w="2408" w:type="dxa"/>
            <w:hideMark/>
          </w:tcPr>
          <w:p w14:paraId="79708A24" w14:textId="22036DFB" w:rsidR="00B04604" w:rsidRPr="00DF1D8F" w:rsidRDefault="00B04604" w:rsidP="00DF1D8F">
            <w:pPr>
              <w:cnfStyle w:val="100000000000" w:firstRow="1" w:lastRow="0" w:firstColumn="0" w:lastColumn="0" w:oddVBand="0" w:evenVBand="0" w:oddHBand="0" w:evenHBand="0" w:firstRowFirstColumn="0" w:firstRowLastColumn="0" w:lastRowFirstColumn="0" w:lastRowLastColumn="0"/>
            </w:pPr>
            <w:r w:rsidRPr="00DF1D8F">
              <w:t xml:space="preserve">Key </w:t>
            </w:r>
            <w:r w:rsidR="00F93DE9" w:rsidRPr="00DF1D8F">
              <w:t>terms</w:t>
            </w:r>
            <w:r w:rsidRPr="00DF1D8F">
              <w:t xml:space="preserve"> of </w:t>
            </w:r>
            <w:r w:rsidR="00F93DE9" w:rsidRPr="00DF1D8F">
              <w:t>t</w:t>
            </w:r>
            <w:r w:rsidRPr="00DF1D8F">
              <w:t>reaty</w:t>
            </w:r>
          </w:p>
        </w:tc>
      </w:tr>
      <w:tr w:rsidR="00B04604" w:rsidRPr="00A023FD" w14:paraId="06DAF4F3" w14:textId="77777777" w:rsidTr="0022697F">
        <w:trPr>
          <w:cnfStyle w:val="000000100000" w:firstRow="0" w:lastRow="0" w:firstColumn="0" w:lastColumn="0" w:oddVBand="0" w:evenVBand="0" w:oddHBand="1" w:evenHBand="0" w:firstRowFirstColumn="0" w:firstRowLastColumn="0" w:lastRowFirstColumn="0" w:lastRowLastColumn="0"/>
          <w:trHeight w:val="3012"/>
        </w:trPr>
        <w:tc>
          <w:tcPr>
            <w:cnfStyle w:val="001000000000" w:firstRow="0" w:lastRow="0" w:firstColumn="1" w:lastColumn="0" w:oddVBand="0" w:evenVBand="0" w:oddHBand="0" w:evenHBand="0" w:firstRowFirstColumn="0" w:firstRowLastColumn="0" w:lastRowFirstColumn="0" w:lastRowLastColumn="0"/>
            <w:tcW w:w="2407" w:type="dxa"/>
            <w:hideMark/>
          </w:tcPr>
          <w:p w14:paraId="0EC3C0C6" w14:textId="6F688A38" w:rsidR="00B04604" w:rsidRPr="00DF1D8F" w:rsidRDefault="00B04604" w:rsidP="00DF1D8F">
            <w:r w:rsidRPr="00DF1D8F">
              <w:t>Treaty of Saint-German-</w:t>
            </w:r>
            <w:proofErr w:type="spellStart"/>
            <w:r w:rsidRPr="00DF1D8F">
              <w:t>en</w:t>
            </w:r>
            <w:proofErr w:type="spellEnd"/>
            <w:r w:rsidRPr="00DF1D8F">
              <w:t>-Laye</w:t>
            </w:r>
          </w:p>
        </w:tc>
        <w:tc>
          <w:tcPr>
            <w:tcW w:w="2408" w:type="dxa"/>
            <w:hideMark/>
          </w:tcPr>
          <w:p w14:paraId="06C71239" w14:textId="789F0036" w:rsidR="00B04604" w:rsidRPr="0022697F" w:rsidRDefault="00B04604">
            <w:pPr>
              <w:cnfStyle w:val="000000100000" w:firstRow="0" w:lastRow="0" w:firstColumn="0" w:lastColumn="0" w:oddVBand="0" w:evenVBand="0" w:oddHBand="1" w:evenHBand="0" w:firstRowFirstColumn="0" w:firstRowLastColumn="0" w:lastRowFirstColumn="0" w:lastRowLastColumn="0"/>
            </w:pPr>
          </w:p>
        </w:tc>
        <w:tc>
          <w:tcPr>
            <w:tcW w:w="2408" w:type="dxa"/>
            <w:hideMark/>
          </w:tcPr>
          <w:p w14:paraId="1E12C138" w14:textId="27FD48BB" w:rsidR="00B04604" w:rsidRPr="0022697F" w:rsidRDefault="00B04604">
            <w:pPr>
              <w:cnfStyle w:val="000000100000" w:firstRow="0" w:lastRow="0" w:firstColumn="0" w:lastColumn="0" w:oddVBand="0" w:evenVBand="0" w:oddHBand="1" w:evenHBand="0" w:firstRowFirstColumn="0" w:firstRowLastColumn="0" w:lastRowFirstColumn="0" w:lastRowLastColumn="0"/>
            </w:pPr>
          </w:p>
        </w:tc>
        <w:tc>
          <w:tcPr>
            <w:tcW w:w="2408" w:type="dxa"/>
            <w:hideMark/>
          </w:tcPr>
          <w:p w14:paraId="508B30C6" w14:textId="06D80325" w:rsidR="00B04604" w:rsidRPr="0022697F" w:rsidRDefault="00B04604">
            <w:pPr>
              <w:cnfStyle w:val="000000100000" w:firstRow="0" w:lastRow="0" w:firstColumn="0" w:lastColumn="0" w:oddVBand="0" w:evenVBand="0" w:oddHBand="1" w:evenHBand="0" w:firstRowFirstColumn="0" w:firstRowLastColumn="0" w:lastRowFirstColumn="0" w:lastRowLastColumn="0"/>
            </w:pPr>
          </w:p>
        </w:tc>
      </w:tr>
      <w:tr w:rsidR="00B04604" w:rsidRPr="00A023FD" w14:paraId="770F4869" w14:textId="77777777" w:rsidTr="0022697F">
        <w:trPr>
          <w:cnfStyle w:val="000000010000" w:firstRow="0" w:lastRow="0" w:firstColumn="0" w:lastColumn="0" w:oddVBand="0" w:evenVBand="0" w:oddHBand="0" w:evenHBand="1" w:firstRowFirstColumn="0" w:firstRowLastColumn="0" w:lastRowFirstColumn="0" w:lastRowLastColumn="0"/>
          <w:trHeight w:val="3012"/>
        </w:trPr>
        <w:tc>
          <w:tcPr>
            <w:cnfStyle w:val="001000000000" w:firstRow="0" w:lastRow="0" w:firstColumn="1" w:lastColumn="0" w:oddVBand="0" w:evenVBand="0" w:oddHBand="0" w:evenHBand="0" w:firstRowFirstColumn="0" w:firstRowLastColumn="0" w:lastRowFirstColumn="0" w:lastRowLastColumn="0"/>
            <w:tcW w:w="2407" w:type="dxa"/>
            <w:hideMark/>
          </w:tcPr>
          <w:p w14:paraId="18F3B9AA" w14:textId="38691408" w:rsidR="00B04604" w:rsidRPr="00DF1D8F" w:rsidRDefault="00B04604" w:rsidP="00DF1D8F">
            <w:r w:rsidRPr="00DF1D8F">
              <w:t>Treaty of Neuilly-sur-Seine</w:t>
            </w:r>
          </w:p>
        </w:tc>
        <w:tc>
          <w:tcPr>
            <w:tcW w:w="2408" w:type="dxa"/>
            <w:hideMark/>
          </w:tcPr>
          <w:p w14:paraId="592668C0" w14:textId="3ADC00CE" w:rsidR="00B04604" w:rsidRPr="0022697F" w:rsidRDefault="00B04604">
            <w:pPr>
              <w:cnfStyle w:val="000000010000" w:firstRow="0" w:lastRow="0" w:firstColumn="0" w:lastColumn="0" w:oddVBand="0" w:evenVBand="0" w:oddHBand="0" w:evenHBand="1" w:firstRowFirstColumn="0" w:firstRowLastColumn="0" w:lastRowFirstColumn="0" w:lastRowLastColumn="0"/>
            </w:pPr>
          </w:p>
        </w:tc>
        <w:tc>
          <w:tcPr>
            <w:tcW w:w="2408" w:type="dxa"/>
            <w:hideMark/>
          </w:tcPr>
          <w:p w14:paraId="318D7E38" w14:textId="2517B4A1" w:rsidR="00B04604" w:rsidRPr="0022697F" w:rsidRDefault="00B04604">
            <w:pPr>
              <w:cnfStyle w:val="000000010000" w:firstRow="0" w:lastRow="0" w:firstColumn="0" w:lastColumn="0" w:oddVBand="0" w:evenVBand="0" w:oddHBand="0" w:evenHBand="1" w:firstRowFirstColumn="0" w:firstRowLastColumn="0" w:lastRowFirstColumn="0" w:lastRowLastColumn="0"/>
            </w:pPr>
          </w:p>
        </w:tc>
        <w:tc>
          <w:tcPr>
            <w:tcW w:w="2408" w:type="dxa"/>
            <w:hideMark/>
          </w:tcPr>
          <w:p w14:paraId="1C2FF679" w14:textId="19795D81" w:rsidR="00B04604" w:rsidRPr="0022697F" w:rsidRDefault="00B04604">
            <w:pPr>
              <w:cnfStyle w:val="000000010000" w:firstRow="0" w:lastRow="0" w:firstColumn="0" w:lastColumn="0" w:oddVBand="0" w:evenVBand="0" w:oddHBand="0" w:evenHBand="1" w:firstRowFirstColumn="0" w:firstRowLastColumn="0" w:lastRowFirstColumn="0" w:lastRowLastColumn="0"/>
            </w:pPr>
          </w:p>
        </w:tc>
      </w:tr>
      <w:tr w:rsidR="00B04604" w:rsidRPr="00A023FD" w14:paraId="1B17E4FA" w14:textId="77777777" w:rsidTr="0022697F">
        <w:trPr>
          <w:cnfStyle w:val="000000100000" w:firstRow="0" w:lastRow="0" w:firstColumn="0" w:lastColumn="0" w:oddVBand="0" w:evenVBand="0" w:oddHBand="1" w:evenHBand="0" w:firstRowFirstColumn="0" w:firstRowLastColumn="0" w:lastRowFirstColumn="0" w:lastRowLastColumn="0"/>
          <w:trHeight w:val="3012"/>
        </w:trPr>
        <w:tc>
          <w:tcPr>
            <w:cnfStyle w:val="001000000000" w:firstRow="0" w:lastRow="0" w:firstColumn="1" w:lastColumn="0" w:oddVBand="0" w:evenVBand="0" w:oddHBand="0" w:evenHBand="0" w:firstRowFirstColumn="0" w:firstRowLastColumn="0" w:lastRowFirstColumn="0" w:lastRowLastColumn="0"/>
            <w:tcW w:w="2407" w:type="dxa"/>
            <w:hideMark/>
          </w:tcPr>
          <w:p w14:paraId="2059D6C9" w14:textId="6D113CBF" w:rsidR="00B04604" w:rsidRPr="00DF1D8F" w:rsidRDefault="00B04604" w:rsidP="00DF1D8F">
            <w:r w:rsidRPr="00DF1D8F">
              <w:t>Treaty of Trianon</w:t>
            </w:r>
          </w:p>
        </w:tc>
        <w:tc>
          <w:tcPr>
            <w:tcW w:w="2408" w:type="dxa"/>
            <w:hideMark/>
          </w:tcPr>
          <w:p w14:paraId="3191B390" w14:textId="49546824" w:rsidR="00B04604" w:rsidRPr="0022697F" w:rsidRDefault="00B04604">
            <w:pPr>
              <w:cnfStyle w:val="000000100000" w:firstRow="0" w:lastRow="0" w:firstColumn="0" w:lastColumn="0" w:oddVBand="0" w:evenVBand="0" w:oddHBand="1" w:evenHBand="0" w:firstRowFirstColumn="0" w:firstRowLastColumn="0" w:lastRowFirstColumn="0" w:lastRowLastColumn="0"/>
            </w:pPr>
          </w:p>
        </w:tc>
        <w:tc>
          <w:tcPr>
            <w:tcW w:w="2408" w:type="dxa"/>
            <w:hideMark/>
          </w:tcPr>
          <w:p w14:paraId="3DA26D49" w14:textId="462C178D" w:rsidR="00B04604" w:rsidRPr="0022697F" w:rsidRDefault="00B04604">
            <w:pPr>
              <w:cnfStyle w:val="000000100000" w:firstRow="0" w:lastRow="0" w:firstColumn="0" w:lastColumn="0" w:oddVBand="0" w:evenVBand="0" w:oddHBand="1" w:evenHBand="0" w:firstRowFirstColumn="0" w:firstRowLastColumn="0" w:lastRowFirstColumn="0" w:lastRowLastColumn="0"/>
            </w:pPr>
          </w:p>
        </w:tc>
        <w:tc>
          <w:tcPr>
            <w:tcW w:w="2408" w:type="dxa"/>
            <w:hideMark/>
          </w:tcPr>
          <w:p w14:paraId="1B47586C" w14:textId="24905A56" w:rsidR="00B04604" w:rsidRPr="0022697F" w:rsidRDefault="00B04604">
            <w:pPr>
              <w:cnfStyle w:val="000000100000" w:firstRow="0" w:lastRow="0" w:firstColumn="0" w:lastColumn="0" w:oddVBand="0" w:evenVBand="0" w:oddHBand="1" w:evenHBand="0" w:firstRowFirstColumn="0" w:firstRowLastColumn="0" w:lastRowFirstColumn="0" w:lastRowLastColumn="0"/>
            </w:pPr>
          </w:p>
        </w:tc>
      </w:tr>
      <w:tr w:rsidR="00B04604" w:rsidRPr="00A023FD" w14:paraId="700C9954" w14:textId="77777777" w:rsidTr="0022697F">
        <w:trPr>
          <w:cnfStyle w:val="000000010000" w:firstRow="0" w:lastRow="0" w:firstColumn="0" w:lastColumn="0" w:oddVBand="0" w:evenVBand="0" w:oddHBand="0" w:evenHBand="1" w:firstRowFirstColumn="0" w:firstRowLastColumn="0" w:lastRowFirstColumn="0" w:lastRowLastColumn="0"/>
          <w:trHeight w:val="3012"/>
        </w:trPr>
        <w:tc>
          <w:tcPr>
            <w:cnfStyle w:val="001000000000" w:firstRow="0" w:lastRow="0" w:firstColumn="1" w:lastColumn="0" w:oddVBand="0" w:evenVBand="0" w:oddHBand="0" w:evenHBand="0" w:firstRowFirstColumn="0" w:firstRowLastColumn="0" w:lastRowFirstColumn="0" w:lastRowLastColumn="0"/>
            <w:tcW w:w="2407" w:type="dxa"/>
            <w:hideMark/>
          </w:tcPr>
          <w:p w14:paraId="7EB81811" w14:textId="63D4477B" w:rsidR="00B04604" w:rsidRPr="00DF1D8F" w:rsidRDefault="00B04604" w:rsidP="00DF1D8F">
            <w:r w:rsidRPr="00DF1D8F">
              <w:t>Treaty of Sèvres</w:t>
            </w:r>
          </w:p>
        </w:tc>
        <w:tc>
          <w:tcPr>
            <w:tcW w:w="2408" w:type="dxa"/>
            <w:hideMark/>
          </w:tcPr>
          <w:p w14:paraId="77804ECA" w14:textId="50E64E1D" w:rsidR="00B04604" w:rsidRPr="0022697F" w:rsidRDefault="00B04604">
            <w:pPr>
              <w:cnfStyle w:val="000000010000" w:firstRow="0" w:lastRow="0" w:firstColumn="0" w:lastColumn="0" w:oddVBand="0" w:evenVBand="0" w:oddHBand="0" w:evenHBand="1" w:firstRowFirstColumn="0" w:firstRowLastColumn="0" w:lastRowFirstColumn="0" w:lastRowLastColumn="0"/>
            </w:pPr>
          </w:p>
        </w:tc>
        <w:tc>
          <w:tcPr>
            <w:tcW w:w="2408" w:type="dxa"/>
            <w:hideMark/>
          </w:tcPr>
          <w:p w14:paraId="105B9D16" w14:textId="2E4F8335" w:rsidR="00B04604" w:rsidRPr="0022697F" w:rsidRDefault="00B04604">
            <w:pPr>
              <w:cnfStyle w:val="000000010000" w:firstRow="0" w:lastRow="0" w:firstColumn="0" w:lastColumn="0" w:oddVBand="0" w:evenVBand="0" w:oddHBand="0" w:evenHBand="1" w:firstRowFirstColumn="0" w:firstRowLastColumn="0" w:lastRowFirstColumn="0" w:lastRowLastColumn="0"/>
            </w:pPr>
          </w:p>
        </w:tc>
        <w:tc>
          <w:tcPr>
            <w:tcW w:w="2408" w:type="dxa"/>
            <w:hideMark/>
          </w:tcPr>
          <w:p w14:paraId="25A618A8" w14:textId="3B694579" w:rsidR="00B04604" w:rsidRPr="0022697F" w:rsidRDefault="00B04604">
            <w:pPr>
              <w:cnfStyle w:val="000000010000" w:firstRow="0" w:lastRow="0" w:firstColumn="0" w:lastColumn="0" w:oddVBand="0" w:evenVBand="0" w:oddHBand="0" w:evenHBand="1" w:firstRowFirstColumn="0" w:firstRowLastColumn="0" w:lastRowFirstColumn="0" w:lastRowLastColumn="0"/>
            </w:pPr>
          </w:p>
        </w:tc>
      </w:tr>
    </w:tbl>
    <w:p w14:paraId="579CFD54" w14:textId="2C2FBE03" w:rsidR="00887157" w:rsidRDefault="00012796" w:rsidP="00732C46">
      <w:pPr>
        <w:pStyle w:val="Heading1"/>
      </w:pPr>
      <w:bookmarkStart w:id="21" w:name="_Toc194588777"/>
      <w:bookmarkStart w:id="22" w:name="_Toc122699900"/>
      <w:r>
        <w:lastRenderedPageBreak/>
        <w:t>Learning s</w:t>
      </w:r>
      <w:r w:rsidR="00E50B74">
        <w:t xml:space="preserve">equence </w:t>
      </w:r>
      <w:r w:rsidR="00635A1B">
        <w:t>2 –</w:t>
      </w:r>
      <w:r w:rsidR="00635A1B" w:rsidRPr="00F05C19">
        <w:t xml:space="preserve"> </w:t>
      </w:r>
      <w:r w:rsidR="002A2CD0">
        <w:t>Interwar dictatorships</w:t>
      </w:r>
      <w:bookmarkEnd w:id="21"/>
    </w:p>
    <w:p w14:paraId="215E1C14" w14:textId="63A918EE" w:rsidR="000F2C38" w:rsidRPr="000F2C38" w:rsidRDefault="000F2C38" w:rsidP="004531EF">
      <w:r w:rsidRPr="00A365E1">
        <w:t xml:space="preserve">Approximate duration </w:t>
      </w:r>
      <w:r>
        <w:t>6</w:t>
      </w:r>
      <w:r w:rsidRPr="00A365E1">
        <w:t xml:space="preserve"> hours.</w:t>
      </w:r>
    </w:p>
    <w:p w14:paraId="4F8B975F" w14:textId="31006755" w:rsidR="00635A1B" w:rsidRPr="000607F9" w:rsidRDefault="00635A1B" w:rsidP="002A2CD0">
      <w:pPr>
        <w:pStyle w:val="Heading2"/>
        <w:rPr>
          <w:rFonts w:eastAsia="Calibri"/>
        </w:rPr>
      </w:pPr>
      <w:bookmarkStart w:id="23" w:name="_Toc194588778"/>
      <w:r w:rsidRPr="000607F9">
        <w:rPr>
          <w:rFonts w:eastAsia="Calibri"/>
        </w:rPr>
        <w:t>Syllabus content</w:t>
      </w:r>
      <w:bookmarkEnd w:id="23"/>
    </w:p>
    <w:p w14:paraId="6642CB8C" w14:textId="72479CE4" w:rsidR="00670560" w:rsidRDefault="00670560" w:rsidP="00670560">
      <w:pPr>
        <w:pStyle w:val="ListBullet"/>
      </w:pPr>
      <w:r>
        <w:t>Conditions that enabled dictators to rise to power in the interwar period</w:t>
      </w:r>
    </w:p>
    <w:p w14:paraId="393AF147" w14:textId="2B87A7B5" w:rsidR="00635A1B" w:rsidRPr="00BD65E8" w:rsidRDefault="00670560" w:rsidP="00670560">
      <w:pPr>
        <w:pStyle w:val="ListBullet"/>
      </w:pPr>
      <w:r>
        <w:t>Key features of TWO dictatorships other than Germany that emerged in the interwar period</w:t>
      </w:r>
    </w:p>
    <w:p w14:paraId="2546FB80" w14:textId="77777777" w:rsidR="00220E12" w:rsidRPr="000607F9" w:rsidRDefault="00220E12" w:rsidP="00220E12">
      <w:pPr>
        <w:pStyle w:val="Heading2"/>
        <w:rPr>
          <w:rFonts w:eastAsia="Calibri"/>
        </w:rPr>
      </w:pPr>
      <w:bookmarkStart w:id="24" w:name="_Toc194588779"/>
      <w:r w:rsidRPr="000607F9">
        <w:rPr>
          <w:rFonts w:eastAsia="Calibri"/>
        </w:rPr>
        <w:t>Learning intentions</w:t>
      </w:r>
      <w:bookmarkEnd w:id="24"/>
    </w:p>
    <w:p w14:paraId="22C3F228" w14:textId="0E854662" w:rsidR="005B05EC" w:rsidRDefault="00220E12" w:rsidP="005B05EC">
      <w:r w:rsidRPr="00BD65E8">
        <w:t>Students</w:t>
      </w:r>
      <w:r>
        <w:t xml:space="preserve"> learn about:</w:t>
      </w:r>
    </w:p>
    <w:p w14:paraId="363017C8" w14:textId="4689F2DF" w:rsidR="005B05EC" w:rsidRDefault="005B05EC" w:rsidP="005B05EC">
      <w:pPr>
        <w:pStyle w:val="ListBullet"/>
      </w:pPr>
      <w:r>
        <w:t>how and why dictatorships emerged between World War I and World War II</w:t>
      </w:r>
    </w:p>
    <w:p w14:paraId="522DB7CE" w14:textId="41E4DDEF" w:rsidR="00220E12" w:rsidRPr="00BD65E8" w:rsidRDefault="005B05EC" w:rsidP="005B05EC">
      <w:pPr>
        <w:pStyle w:val="ListBullet"/>
      </w:pPr>
      <w:r>
        <w:t>what the dictatorships that emerged between World War I and World War II were like</w:t>
      </w:r>
      <w:r w:rsidR="00B21282">
        <w:t>.</w:t>
      </w:r>
    </w:p>
    <w:p w14:paraId="3EF13A6B" w14:textId="77777777" w:rsidR="00220E12" w:rsidRDefault="00220E12" w:rsidP="00220E12">
      <w:pPr>
        <w:pStyle w:val="Heading2"/>
      </w:pPr>
      <w:bookmarkStart w:id="25" w:name="_Toc194588780"/>
      <w:r>
        <w:t>Success criteria</w:t>
      </w:r>
      <w:bookmarkEnd w:id="25"/>
    </w:p>
    <w:p w14:paraId="083112DF" w14:textId="3276BE1C" w:rsidR="001C4913" w:rsidRDefault="00220E12" w:rsidP="001C4913">
      <w:r w:rsidRPr="00BD65E8">
        <w:t xml:space="preserve">Students </w:t>
      </w:r>
      <w:r w:rsidRPr="008B28A8">
        <w:t>will be able to:</w:t>
      </w:r>
    </w:p>
    <w:p w14:paraId="1C6C6D32" w14:textId="1779A21A" w:rsidR="002776BF" w:rsidRPr="00B21282" w:rsidRDefault="002776BF" w:rsidP="00B21282">
      <w:pPr>
        <w:pStyle w:val="ListBullet"/>
      </w:pPr>
      <w:bookmarkStart w:id="26" w:name="_Toc112681296"/>
      <w:bookmarkStart w:id="27" w:name="_Toc148102973"/>
      <w:bookmarkEnd w:id="22"/>
      <w:r w:rsidRPr="00B21282">
        <w:t xml:space="preserve">write a structured, logical and coherent 2-paragraph </w:t>
      </w:r>
      <w:r w:rsidR="00B21282">
        <w:t xml:space="preserve">summary </w:t>
      </w:r>
      <w:r w:rsidRPr="00B21282">
        <w:t>assessing how and why dictatorships emerged between World War I and World War II using key terms and evidence</w:t>
      </w:r>
    </w:p>
    <w:p w14:paraId="06A5DBE1" w14:textId="556E496F" w:rsidR="002776BF" w:rsidRPr="00B21282" w:rsidRDefault="002776BF" w:rsidP="00B21282">
      <w:pPr>
        <w:pStyle w:val="ListBullet"/>
      </w:pPr>
      <w:r w:rsidRPr="00B21282">
        <w:t>categorise and analyse the common and differing features of dictatorships using a table or similar graphic organiser</w:t>
      </w:r>
      <w:r w:rsidR="00B21282" w:rsidRPr="00B21282">
        <w:t>.</w:t>
      </w:r>
    </w:p>
    <w:p w14:paraId="051D3DE6" w14:textId="77777777" w:rsidR="00DA0E5B" w:rsidRPr="00B21282" w:rsidRDefault="00DA0E5B" w:rsidP="00B21282">
      <w:r w:rsidRPr="00B21282">
        <w:br w:type="page"/>
      </w:r>
    </w:p>
    <w:p w14:paraId="797D4E95" w14:textId="4DA9C5FC" w:rsidR="00DA0E5B" w:rsidRDefault="00DA0E5B" w:rsidP="00DA0E5B">
      <w:pPr>
        <w:pStyle w:val="Heading2"/>
        <w:rPr>
          <w:rFonts w:eastAsia="Calibri"/>
        </w:rPr>
      </w:pPr>
      <w:bookmarkStart w:id="28" w:name="_Toc194588781"/>
      <w:r w:rsidRPr="00DA4C89">
        <w:rPr>
          <w:rFonts w:eastAsia="Calibri"/>
        </w:rPr>
        <w:lastRenderedPageBreak/>
        <w:t>Key features of TWO dictatorships other than Germany that emerged in the interwar period</w:t>
      </w:r>
      <w:bookmarkEnd w:id="28"/>
    </w:p>
    <w:p w14:paraId="573CA1B7" w14:textId="64F8EA99" w:rsidR="00DA0E5B" w:rsidRDefault="00DA0E5B" w:rsidP="00DA0E5B">
      <w:pPr>
        <w:pStyle w:val="Heading3"/>
      </w:pPr>
      <w:bookmarkStart w:id="29" w:name="_Toc194588782"/>
      <w:r>
        <w:t xml:space="preserve">Resource </w:t>
      </w:r>
      <w:r w:rsidR="0000729C">
        <w:t>4</w:t>
      </w:r>
      <w:r>
        <w:t xml:space="preserve"> – key features of dictatorships table</w:t>
      </w:r>
      <w:bookmarkEnd w:id="29"/>
    </w:p>
    <w:p w14:paraId="43E56CD2" w14:textId="029781F0" w:rsidR="00B21282" w:rsidRPr="003B1D0E" w:rsidRDefault="00B21282" w:rsidP="009D625E">
      <w:pPr>
        <w:pStyle w:val="Caption"/>
      </w:pPr>
      <w:r w:rsidRPr="003B1D0E">
        <w:t xml:space="preserve">Table </w:t>
      </w:r>
      <w:r w:rsidRPr="003B1D0E">
        <w:fldChar w:fldCharType="begin"/>
      </w:r>
      <w:r w:rsidRPr="003B1D0E">
        <w:instrText xml:space="preserve"> SEQ Table \* ARABIC </w:instrText>
      </w:r>
      <w:r w:rsidRPr="003B1D0E">
        <w:fldChar w:fldCharType="separate"/>
      </w:r>
      <w:r w:rsidR="008A5853">
        <w:rPr>
          <w:noProof/>
        </w:rPr>
        <w:t>3</w:t>
      </w:r>
      <w:r w:rsidRPr="003B1D0E">
        <w:fldChar w:fldCharType="end"/>
      </w:r>
      <w:r w:rsidRPr="003B1D0E">
        <w:t xml:space="preserve"> – </w:t>
      </w:r>
      <w:r w:rsidR="009D625E">
        <w:t xml:space="preserve">key </w:t>
      </w:r>
      <w:r w:rsidRPr="003B1D0E">
        <w:t>features of dictatorships table with indicators</w:t>
      </w:r>
    </w:p>
    <w:tbl>
      <w:tblPr>
        <w:tblStyle w:val="Tableheader"/>
        <w:tblpPr w:leftFromText="180" w:rightFromText="180" w:vertAnchor="page" w:horzAnchor="margin" w:tblpY="4321"/>
        <w:tblW w:w="9634" w:type="dxa"/>
        <w:tblLayout w:type="fixed"/>
        <w:tblLook w:val="04A0" w:firstRow="1" w:lastRow="0" w:firstColumn="1" w:lastColumn="0" w:noHBand="0" w:noVBand="1"/>
        <w:tblDescription w:val="Key features of dictatorships with categories and indicators for Soviet Union, Italy and Germany. Some cells have been left blank for student response."/>
      </w:tblPr>
      <w:tblGrid>
        <w:gridCol w:w="1838"/>
        <w:gridCol w:w="2977"/>
        <w:gridCol w:w="1701"/>
        <w:gridCol w:w="1559"/>
        <w:gridCol w:w="1559"/>
      </w:tblGrid>
      <w:tr w:rsidR="00DA0E5B" w14:paraId="6258ABA3" w14:textId="77777777" w:rsidTr="00DA0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0E736D" w14:textId="77777777" w:rsidR="00DA0E5B" w:rsidRPr="009D625E" w:rsidRDefault="00DA0E5B" w:rsidP="00DA0E5B">
            <w:pPr>
              <w:spacing w:beforeLines="50" w:before="120" w:afterLines="50" w:line="240" w:lineRule="auto"/>
              <w:rPr>
                <w:szCs w:val="22"/>
              </w:rPr>
            </w:pPr>
            <w:r w:rsidRPr="009D625E">
              <w:rPr>
                <w:szCs w:val="22"/>
              </w:rPr>
              <w:t>Category</w:t>
            </w:r>
          </w:p>
        </w:tc>
        <w:tc>
          <w:tcPr>
            <w:tcW w:w="2977" w:type="dxa"/>
          </w:tcPr>
          <w:p w14:paraId="216EE308" w14:textId="77777777" w:rsidR="00DA0E5B" w:rsidRPr="001A49B0" w:rsidRDefault="00DA0E5B" w:rsidP="00DA0E5B">
            <w:pPr>
              <w:spacing w:beforeLines="50" w:before="120" w:afterLines="50" w:line="240" w:lineRule="auto"/>
              <w:cnfStyle w:val="100000000000" w:firstRow="1" w:lastRow="0" w:firstColumn="0" w:lastColumn="0" w:oddVBand="0" w:evenVBand="0" w:oddHBand="0" w:evenHBand="0" w:firstRowFirstColumn="0" w:firstRowLastColumn="0" w:lastRowFirstColumn="0" w:lastRowLastColumn="0"/>
              <w:rPr>
                <w:szCs w:val="22"/>
              </w:rPr>
            </w:pPr>
            <w:r w:rsidRPr="001A49B0">
              <w:rPr>
                <w:szCs w:val="22"/>
              </w:rPr>
              <w:t>Indicator</w:t>
            </w:r>
          </w:p>
        </w:tc>
        <w:tc>
          <w:tcPr>
            <w:tcW w:w="1701" w:type="dxa"/>
          </w:tcPr>
          <w:p w14:paraId="360879DB" w14:textId="77777777" w:rsidR="00DA0E5B" w:rsidRPr="001A49B0" w:rsidRDefault="00DA0E5B" w:rsidP="00DA0E5B">
            <w:pPr>
              <w:spacing w:beforeLines="50" w:before="120" w:afterLines="50" w:line="240" w:lineRule="auto"/>
              <w:cnfStyle w:val="100000000000" w:firstRow="1" w:lastRow="0" w:firstColumn="0" w:lastColumn="0" w:oddVBand="0" w:evenVBand="0" w:oddHBand="0" w:evenHBand="0" w:firstRowFirstColumn="0" w:firstRowLastColumn="0" w:lastRowFirstColumn="0" w:lastRowLastColumn="0"/>
              <w:rPr>
                <w:szCs w:val="22"/>
              </w:rPr>
            </w:pPr>
            <w:r w:rsidRPr="001A49B0">
              <w:rPr>
                <w:szCs w:val="22"/>
              </w:rPr>
              <w:t>Soviet Union</w:t>
            </w:r>
          </w:p>
        </w:tc>
        <w:tc>
          <w:tcPr>
            <w:tcW w:w="1559" w:type="dxa"/>
          </w:tcPr>
          <w:p w14:paraId="7E379920" w14:textId="77777777" w:rsidR="00DA0E5B" w:rsidRPr="001A49B0" w:rsidRDefault="00DA0E5B" w:rsidP="00DA0E5B">
            <w:pPr>
              <w:spacing w:beforeLines="50" w:before="120" w:afterLines="50" w:line="240" w:lineRule="auto"/>
              <w:cnfStyle w:val="100000000000" w:firstRow="1" w:lastRow="0" w:firstColumn="0" w:lastColumn="0" w:oddVBand="0" w:evenVBand="0" w:oddHBand="0" w:evenHBand="0" w:firstRowFirstColumn="0" w:firstRowLastColumn="0" w:lastRowFirstColumn="0" w:lastRowLastColumn="0"/>
              <w:rPr>
                <w:szCs w:val="22"/>
              </w:rPr>
            </w:pPr>
            <w:r w:rsidRPr="001A49B0">
              <w:rPr>
                <w:szCs w:val="22"/>
              </w:rPr>
              <w:t>Italy</w:t>
            </w:r>
          </w:p>
        </w:tc>
        <w:tc>
          <w:tcPr>
            <w:tcW w:w="1559" w:type="dxa"/>
          </w:tcPr>
          <w:p w14:paraId="35FA6746" w14:textId="77777777" w:rsidR="00DA0E5B" w:rsidRPr="001A49B0" w:rsidRDefault="00DA0E5B" w:rsidP="00DA0E5B">
            <w:pPr>
              <w:spacing w:beforeLines="50" w:before="120" w:afterLines="50" w:line="240" w:lineRule="auto"/>
              <w:cnfStyle w:val="100000000000" w:firstRow="1" w:lastRow="0" w:firstColumn="0" w:lastColumn="0" w:oddVBand="0" w:evenVBand="0" w:oddHBand="0" w:evenHBand="0" w:firstRowFirstColumn="0" w:firstRowLastColumn="0" w:lastRowFirstColumn="0" w:lastRowLastColumn="0"/>
              <w:rPr>
                <w:szCs w:val="22"/>
              </w:rPr>
            </w:pPr>
            <w:r w:rsidRPr="001A49B0">
              <w:rPr>
                <w:szCs w:val="22"/>
              </w:rPr>
              <w:t>Germany</w:t>
            </w:r>
          </w:p>
        </w:tc>
      </w:tr>
      <w:tr w:rsidR="00DA0E5B" w14:paraId="1F00B28B" w14:textId="77777777" w:rsidTr="00DA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BD89CB" w14:textId="77777777" w:rsidR="00DA0E5B" w:rsidRPr="004531EF" w:rsidRDefault="00DA0E5B" w:rsidP="00DA0E5B">
            <w:pPr>
              <w:spacing w:beforeLines="50" w:before="120" w:afterLines="50" w:line="240" w:lineRule="auto"/>
            </w:pPr>
            <w:r w:rsidRPr="004531EF">
              <w:t>Political</w:t>
            </w:r>
          </w:p>
        </w:tc>
        <w:tc>
          <w:tcPr>
            <w:tcW w:w="2977" w:type="dxa"/>
          </w:tcPr>
          <w:p w14:paraId="485C1B12"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r>
              <w:t>Political purges</w:t>
            </w:r>
          </w:p>
        </w:tc>
        <w:tc>
          <w:tcPr>
            <w:tcW w:w="1701" w:type="dxa"/>
          </w:tcPr>
          <w:p w14:paraId="108751CA"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32597A77"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2DBBF708"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r>
      <w:tr w:rsidR="00DA0E5B" w14:paraId="461AAE55" w14:textId="77777777" w:rsidTr="00DA0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CE40A8" w14:textId="77777777" w:rsidR="00DA0E5B" w:rsidRPr="009D625E" w:rsidRDefault="00DA0E5B" w:rsidP="00DA0E5B">
            <w:pPr>
              <w:spacing w:beforeLines="50" w:before="120" w:afterLines="50" w:line="240" w:lineRule="auto"/>
            </w:pPr>
          </w:p>
        </w:tc>
        <w:tc>
          <w:tcPr>
            <w:tcW w:w="2977" w:type="dxa"/>
          </w:tcPr>
          <w:p w14:paraId="1B9355C9"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r>
              <w:t>Cult of personality</w:t>
            </w:r>
          </w:p>
        </w:tc>
        <w:tc>
          <w:tcPr>
            <w:tcW w:w="1701" w:type="dxa"/>
          </w:tcPr>
          <w:p w14:paraId="7E4EB118"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2BECE4F3"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3A18023D"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r>
      <w:tr w:rsidR="00DA0E5B" w14:paraId="4C7A2C52" w14:textId="77777777" w:rsidTr="00DA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9EDA5C" w14:textId="77777777" w:rsidR="00DA0E5B" w:rsidRPr="009D625E" w:rsidRDefault="00DA0E5B" w:rsidP="00DA0E5B">
            <w:pPr>
              <w:spacing w:beforeLines="50" w:before="120" w:afterLines="50" w:line="240" w:lineRule="auto"/>
            </w:pPr>
          </w:p>
        </w:tc>
        <w:tc>
          <w:tcPr>
            <w:tcW w:w="2977" w:type="dxa"/>
          </w:tcPr>
          <w:p w14:paraId="512BA8FA"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r>
              <w:t>Patronage of allies</w:t>
            </w:r>
          </w:p>
        </w:tc>
        <w:tc>
          <w:tcPr>
            <w:tcW w:w="1701" w:type="dxa"/>
          </w:tcPr>
          <w:p w14:paraId="12FE6972"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45200019"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77B09612"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r>
      <w:tr w:rsidR="00DA0E5B" w14:paraId="4849E1C3" w14:textId="77777777" w:rsidTr="00DA0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032254" w14:textId="77777777" w:rsidR="00DA0E5B" w:rsidRPr="009D625E" w:rsidRDefault="00DA0E5B" w:rsidP="00DA0E5B">
            <w:pPr>
              <w:spacing w:beforeLines="50" w:before="120" w:afterLines="50" w:line="240" w:lineRule="auto"/>
            </w:pPr>
          </w:p>
        </w:tc>
        <w:tc>
          <w:tcPr>
            <w:tcW w:w="2977" w:type="dxa"/>
          </w:tcPr>
          <w:p w14:paraId="4148B081"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r>
              <w:t>Electoral fraud</w:t>
            </w:r>
          </w:p>
        </w:tc>
        <w:tc>
          <w:tcPr>
            <w:tcW w:w="1701" w:type="dxa"/>
          </w:tcPr>
          <w:p w14:paraId="1CA8235A"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7960E90B"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15D9316D"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r>
      <w:tr w:rsidR="00DA0E5B" w14:paraId="157C7859" w14:textId="77777777" w:rsidTr="00DA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66D466" w14:textId="77777777" w:rsidR="00DA0E5B" w:rsidRPr="004531EF" w:rsidRDefault="00DA0E5B" w:rsidP="00DA0E5B">
            <w:pPr>
              <w:spacing w:beforeLines="50" w:before="120" w:afterLines="50" w:line="240" w:lineRule="auto"/>
            </w:pPr>
            <w:r w:rsidRPr="004531EF">
              <w:t>Social</w:t>
            </w:r>
          </w:p>
        </w:tc>
        <w:tc>
          <w:tcPr>
            <w:tcW w:w="2977" w:type="dxa"/>
          </w:tcPr>
          <w:p w14:paraId="64EF2FBC"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r>
              <w:t>Discriminatory policies</w:t>
            </w:r>
          </w:p>
        </w:tc>
        <w:tc>
          <w:tcPr>
            <w:tcW w:w="1701" w:type="dxa"/>
          </w:tcPr>
          <w:p w14:paraId="4707219A"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77A0F6C5"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7527DDFF"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r>
      <w:tr w:rsidR="00DA0E5B" w14:paraId="5FD867B3" w14:textId="77777777" w:rsidTr="00DA0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21B9C8" w14:textId="77777777" w:rsidR="00DA0E5B" w:rsidRPr="009D625E" w:rsidRDefault="00DA0E5B" w:rsidP="00DA0E5B">
            <w:pPr>
              <w:spacing w:beforeLines="50" w:before="120" w:afterLines="50" w:line="240" w:lineRule="auto"/>
            </w:pPr>
          </w:p>
        </w:tc>
        <w:tc>
          <w:tcPr>
            <w:tcW w:w="2977" w:type="dxa"/>
          </w:tcPr>
          <w:p w14:paraId="1FE12A7D"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r>
              <w:t>Manipulating demography</w:t>
            </w:r>
          </w:p>
        </w:tc>
        <w:tc>
          <w:tcPr>
            <w:tcW w:w="1701" w:type="dxa"/>
          </w:tcPr>
          <w:p w14:paraId="1C27C86A"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3D405D87"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6950E7C5"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r>
      <w:tr w:rsidR="00DA0E5B" w14:paraId="49260889" w14:textId="77777777" w:rsidTr="00DA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0F36E4" w14:textId="77777777" w:rsidR="00DA0E5B" w:rsidRPr="009D625E" w:rsidRDefault="00DA0E5B" w:rsidP="00DA0E5B">
            <w:pPr>
              <w:spacing w:beforeLines="50" w:before="120" w:afterLines="50" w:line="240" w:lineRule="auto"/>
            </w:pPr>
          </w:p>
        </w:tc>
        <w:tc>
          <w:tcPr>
            <w:tcW w:w="2977" w:type="dxa"/>
          </w:tcPr>
          <w:p w14:paraId="3EB97BC8"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r>
              <w:t>Distrust of private life</w:t>
            </w:r>
          </w:p>
        </w:tc>
        <w:tc>
          <w:tcPr>
            <w:tcW w:w="1701" w:type="dxa"/>
          </w:tcPr>
          <w:p w14:paraId="6CCE6EE9"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4681D6E2"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7E1D67DA"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r>
      <w:tr w:rsidR="00DA0E5B" w14:paraId="4C89C185" w14:textId="77777777" w:rsidTr="00DA0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2250CD" w14:textId="77777777" w:rsidR="00DA0E5B" w:rsidRPr="009D625E" w:rsidRDefault="00DA0E5B" w:rsidP="00DA0E5B">
            <w:pPr>
              <w:spacing w:beforeLines="50" w:before="120" w:afterLines="50" w:line="240" w:lineRule="auto"/>
            </w:pPr>
          </w:p>
        </w:tc>
        <w:tc>
          <w:tcPr>
            <w:tcW w:w="2977" w:type="dxa"/>
          </w:tcPr>
          <w:p w14:paraId="6682AAED"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r>
              <w:t>Public displays of loyalty</w:t>
            </w:r>
          </w:p>
        </w:tc>
        <w:tc>
          <w:tcPr>
            <w:tcW w:w="1701" w:type="dxa"/>
          </w:tcPr>
          <w:p w14:paraId="3DE439DD"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778C9F1C"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68C0EE7B"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r>
      <w:tr w:rsidR="00DA0E5B" w14:paraId="0EEF8983" w14:textId="77777777" w:rsidTr="00DA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D1E72D" w14:textId="77777777" w:rsidR="00DA0E5B" w:rsidRPr="004531EF" w:rsidRDefault="00DA0E5B" w:rsidP="00DA0E5B">
            <w:pPr>
              <w:spacing w:beforeLines="50" w:before="120" w:afterLines="50" w:line="240" w:lineRule="auto"/>
            </w:pPr>
            <w:r w:rsidRPr="004531EF">
              <w:t>Economic</w:t>
            </w:r>
          </w:p>
        </w:tc>
        <w:tc>
          <w:tcPr>
            <w:tcW w:w="2977" w:type="dxa"/>
          </w:tcPr>
          <w:p w14:paraId="1E9E9DB7" w14:textId="53B0D5AC"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r>
              <w:t>Centralisation</w:t>
            </w:r>
          </w:p>
        </w:tc>
        <w:tc>
          <w:tcPr>
            <w:tcW w:w="1701" w:type="dxa"/>
          </w:tcPr>
          <w:p w14:paraId="46152C54"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35526ADB"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35DA3351"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r>
      <w:tr w:rsidR="00DA0E5B" w14:paraId="4BAEBDB3" w14:textId="77777777" w:rsidTr="00DA0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67B2D53" w14:textId="77777777" w:rsidR="00DA0E5B" w:rsidRPr="009D625E" w:rsidRDefault="00DA0E5B" w:rsidP="00DA0E5B">
            <w:pPr>
              <w:spacing w:beforeLines="50" w:before="120" w:afterLines="50" w:line="240" w:lineRule="auto"/>
            </w:pPr>
          </w:p>
        </w:tc>
        <w:tc>
          <w:tcPr>
            <w:tcW w:w="2977" w:type="dxa"/>
          </w:tcPr>
          <w:p w14:paraId="0E868E9D"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r>
              <w:t>Nationalisation</w:t>
            </w:r>
          </w:p>
        </w:tc>
        <w:tc>
          <w:tcPr>
            <w:tcW w:w="1701" w:type="dxa"/>
          </w:tcPr>
          <w:p w14:paraId="5B19DF1F"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0A918A0C"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0C69A369"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r>
      <w:tr w:rsidR="00DA0E5B" w14:paraId="50D4AD58" w14:textId="77777777" w:rsidTr="00DA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B04B9B" w14:textId="77777777" w:rsidR="00DA0E5B" w:rsidRPr="009D625E" w:rsidRDefault="00DA0E5B" w:rsidP="00DA0E5B">
            <w:pPr>
              <w:spacing w:beforeLines="50" w:before="120" w:afterLines="50" w:line="240" w:lineRule="auto"/>
            </w:pPr>
          </w:p>
        </w:tc>
        <w:tc>
          <w:tcPr>
            <w:tcW w:w="2977" w:type="dxa"/>
          </w:tcPr>
          <w:p w14:paraId="4B51290A"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r>
              <w:t>Industrialisation</w:t>
            </w:r>
          </w:p>
        </w:tc>
        <w:tc>
          <w:tcPr>
            <w:tcW w:w="1701" w:type="dxa"/>
          </w:tcPr>
          <w:p w14:paraId="03A03329"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33D76D28"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6A837963"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r>
      <w:tr w:rsidR="00DA0E5B" w14:paraId="6CC21D82" w14:textId="77777777" w:rsidTr="00DA0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0AF5C5" w14:textId="77777777" w:rsidR="00DA0E5B" w:rsidRPr="009D625E" w:rsidRDefault="00DA0E5B" w:rsidP="00DA0E5B">
            <w:pPr>
              <w:spacing w:beforeLines="50" w:before="120" w:afterLines="50" w:line="240" w:lineRule="auto"/>
            </w:pPr>
          </w:p>
        </w:tc>
        <w:tc>
          <w:tcPr>
            <w:tcW w:w="2977" w:type="dxa"/>
          </w:tcPr>
          <w:p w14:paraId="61833026"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r>
              <w:t>High expenditure on military</w:t>
            </w:r>
          </w:p>
        </w:tc>
        <w:tc>
          <w:tcPr>
            <w:tcW w:w="1701" w:type="dxa"/>
          </w:tcPr>
          <w:p w14:paraId="00DB1ABE"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709DA4F1"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6ACD9B0C"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r>
      <w:tr w:rsidR="00DA0E5B" w14:paraId="656BA7CD" w14:textId="77777777" w:rsidTr="00DA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F2F1B2" w14:textId="77777777" w:rsidR="00DA0E5B" w:rsidRPr="004531EF" w:rsidRDefault="00DA0E5B" w:rsidP="00DA0E5B">
            <w:pPr>
              <w:spacing w:beforeLines="50" w:before="120" w:afterLines="50" w:line="240" w:lineRule="auto"/>
            </w:pPr>
            <w:r w:rsidRPr="004531EF">
              <w:t>Cultural</w:t>
            </w:r>
          </w:p>
        </w:tc>
        <w:tc>
          <w:tcPr>
            <w:tcW w:w="2977" w:type="dxa"/>
          </w:tcPr>
          <w:p w14:paraId="1C2F220B"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r>
              <w:t>Creation of official aesthetic</w:t>
            </w:r>
          </w:p>
        </w:tc>
        <w:tc>
          <w:tcPr>
            <w:tcW w:w="1701" w:type="dxa"/>
          </w:tcPr>
          <w:p w14:paraId="5739B485"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5BCF38D1"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37C39659"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r>
      <w:tr w:rsidR="00DA0E5B" w14:paraId="3FD8BD28" w14:textId="77777777" w:rsidTr="00DA0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114AA5" w14:textId="77777777" w:rsidR="00DA0E5B" w:rsidRPr="009D625E" w:rsidRDefault="00DA0E5B" w:rsidP="00DA0E5B">
            <w:pPr>
              <w:spacing w:beforeLines="50" w:before="120" w:afterLines="50" w:line="240" w:lineRule="auto"/>
            </w:pPr>
          </w:p>
        </w:tc>
        <w:tc>
          <w:tcPr>
            <w:tcW w:w="2977" w:type="dxa"/>
          </w:tcPr>
          <w:p w14:paraId="2869A0B7"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r>
              <w:t>Regulation of cultural space</w:t>
            </w:r>
          </w:p>
        </w:tc>
        <w:tc>
          <w:tcPr>
            <w:tcW w:w="1701" w:type="dxa"/>
          </w:tcPr>
          <w:p w14:paraId="77476139"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0869B242"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59E84CD7"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r>
      <w:tr w:rsidR="00DA0E5B" w14:paraId="457F043C" w14:textId="77777777" w:rsidTr="00DA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DD7454" w14:textId="77777777" w:rsidR="00DA0E5B" w:rsidRPr="009D625E" w:rsidRDefault="00DA0E5B" w:rsidP="00DA0E5B">
            <w:pPr>
              <w:spacing w:beforeLines="50" w:before="120" w:afterLines="50" w:line="240" w:lineRule="auto"/>
            </w:pPr>
          </w:p>
        </w:tc>
        <w:tc>
          <w:tcPr>
            <w:tcW w:w="2977" w:type="dxa"/>
          </w:tcPr>
          <w:p w14:paraId="62C4C1AF"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r>
              <w:t>Control of universities</w:t>
            </w:r>
          </w:p>
        </w:tc>
        <w:tc>
          <w:tcPr>
            <w:tcW w:w="1701" w:type="dxa"/>
          </w:tcPr>
          <w:p w14:paraId="31474A7D"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1701772D"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2E45C40D"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r>
      <w:tr w:rsidR="00DA0E5B" w14:paraId="412FAA17" w14:textId="77777777" w:rsidTr="00DA0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D23FA6" w14:textId="77777777" w:rsidR="00DA0E5B" w:rsidRPr="009D625E" w:rsidRDefault="00DA0E5B" w:rsidP="00DA0E5B">
            <w:pPr>
              <w:spacing w:beforeLines="50" w:before="120" w:afterLines="50" w:line="240" w:lineRule="auto"/>
            </w:pPr>
          </w:p>
        </w:tc>
        <w:tc>
          <w:tcPr>
            <w:tcW w:w="2977" w:type="dxa"/>
          </w:tcPr>
          <w:p w14:paraId="00E09295"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r>
              <w:t>Rewriting national histories</w:t>
            </w:r>
          </w:p>
        </w:tc>
        <w:tc>
          <w:tcPr>
            <w:tcW w:w="1701" w:type="dxa"/>
          </w:tcPr>
          <w:p w14:paraId="42641859"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1506ED58"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45CC1432"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r>
      <w:tr w:rsidR="00DA0E5B" w14:paraId="73FC3187" w14:textId="77777777" w:rsidTr="00DA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C9D0BB8" w14:textId="7521EFFB" w:rsidR="00DA0E5B" w:rsidRPr="004531EF" w:rsidRDefault="00DA0E5B" w:rsidP="00DA0E5B">
            <w:pPr>
              <w:spacing w:beforeLines="50" w:before="120" w:afterLines="50" w:line="240" w:lineRule="auto"/>
            </w:pPr>
            <w:r w:rsidRPr="004531EF">
              <w:t xml:space="preserve">Foreign </w:t>
            </w:r>
            <w:r w:rsidR="003B1D0E" w:rsidRPr="004531EF">
              <w:t>policy</w:t>
            </w:r>
          </w:p>
        </w:tc>
        <w:tc>
          <w:tcPr>
            <w:tcW w:w="2977" w:type="dxa"/>
          </w:tcPr>
          <w:p w14:paraId="0FD78A1B"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r>
              <w:t>Irredentism</w:t>
            </w:r>
          </w:p>
        </w:tc>
        <w:tc>
          <w:tcPr>
            <w:tcW w:w="1701" w:type="dxa"/>
          </w:tcPr>
          <w:p w14:paraId="5AD9F5BD"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76B53BE2"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21C74058"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r>
      <w:tr w:rsidR="00DA0E5B" w14:paraId="0EF7EA28" w14:textId="77777777" w:rsidTr="00DA0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0505C6" w14:textId="77777777" w:rsidR="00DA0E5B" w:rsidRPr="009D625E" w:rsidRDefault="00DA0E5B" w:rsidP="00DA0E5B">
            <w:pPr>
              <w:spacing w:beforeLines="50" w:before="120" w:afterLines="50" w:line="240" w:lineRule="auto"/>
            </w:pPr>
          </w:p>
        </w:tc>
        <w:tc>
          <w:tcPr>
            <w:tcW w:w="2977" w:type="dxa"/>
          </w:tcPr>
          <w:p w14:paraId="34BB4EFA"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r>
              <w:t>Promotion of xenophobia</w:t>
            </w:r>
          </w:p>
        </w:tc>
        <w:tc>
          <w:tcPr>
            <w:tcW w:w="1701" w:type="dxa"/>
          </w:tcPr>
          <w:p w14:paraId="10D1A2B1"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555B19EB"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22FE405D"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r>
      <w:tr w:rsidR="00DA0E5B" w14:paraId="3BF597DF" w14:textId="77777777" w:rsidTr="00DA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DEC71D" w14:textId="77777777" w:rsidR="00DA0E5B" w:rsidRPr="009D625E" w:rsidRDefault="00DA0E5B" w:rsidP="00DA0E5B">
            <w:pPr>
              <w:spacing w:beforeLines="50" w:before="120" w:afterLines="50" w:line="240" w:lineRule="auto"/>
            </w:pPr>
          </w:p>
        </w:tc>
        <w:tc>
          <w:tcPr>
            <w:tcW w:w="2977" w:type="dxa"/>
          </w:tcPr>
          <w:p w14:paraId="1889816C"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r>
              <w:t>Language policies</w:t>
            </w:r>
          </w:p>
        </w:tc>
        <w:tc>
          <w:tcPr>
            <w:tcW w:w="1701" w:type="dxa"/>
          </w:tcPr>
          <w:p w14:paraId="6E36D690"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48D23358"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43089980"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r>
      <w:tr w:rsidR="00DA0E5B" w14:paraId="0FEE4A79" w14:textId="77777777" w:rsidTr="00DA0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D00DB8" w14:textId="77777777" w:rsidR="00DA0E5B" w:rsidRPr="009D625E" w:rsidRDefault="00DA0E5B" w:rsidP="00DA0E5B">
            <w:pPr>
              <w:spacing w:beforeLines="50" w:before="120" w:afterLines="50" w:line="240" w:lineRule="auto"/>
            </w:pPr>
          </w:p>
        </w:tc>
        <w:tc>
          <w:tcPr>
            <w:tcW w:w="2977" w:type="dxa"/>
          </w:tcPr>
          <w:p w14:paraId="63AB1F2A"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r>
              <w:t>Requests for appeasement</w:t>
            </w:r>
          </w:p>
        </w:tc>
        <w:tc>
          <w:tcPr>
            <w:tcW w:w="1701" w:type="dxa"/>
          </w:tcPr>
          <w:p w14:paraId="36D76780"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00AA59CB"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22436E61" w14:textId="77777777" w:rsidR="00DA0E5B" w:rsidRDefault="00DA0E5B" w:rsidP="00DA0E5B">
            <w:pPr>
              <w:spacing w:beforeLines="50" w:before="120" w:afterLines="50" w:line="240" w:lineRule="auto"/>
              <w:cnfStyle w:val="000000010000" w:firstRow="0" w:lastRow="0" w:firstColumn="0" w:lastColumn="0" w:oddVBand="0" w:evenVBand="0" w:oddHBand="0" w:evenHBand="1" w:firstRowFirstColumn="0" w:firstRowLastColumn="0" w:lastRowFirstColumn="0" w:lastRowLastColumn="0"/>
            </w:pPr>
          </w:p>
        </w:tc>
      </w:tr>
      <w:tr w:rsidR="00DA0E5B" w14:paraId="00BA931F" w14:textId="77777777" w:rsidTr="00DA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ABAAA8" w14:textId="77777777" w:rsidR="00DA0E5B" w:rsidRPr="004531EF" w:rsidRDefault="00DA0E5B" w:rsidP="00DA0E5B">
            <w:pPr>
              <w:spacing w:beforeLines="50" w:before="120" w:afterLines="50" w:line="240" w:lineRule="auto"/>
            </w:pPr>
            <w:r w:rsidRPr="004531EF">
              <w:t>Other</w:t>
            </w:r>
          </w:p>
        </w:tc>
        <w:tc>
          <w:tcPr>
            <w:tcW w:w="2977" w:type="dxa"/>
          </w:tcPr>
          <w:p w14:paraId="2BBED50C"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701" w:type="dxa"/>
          </w:tcPr>
          <w:p w14:paraId="52FFFFA1"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41FEAE43"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c>
          <w:tcPr>
            <w:tcW w:w="1559" w:type="dxa"/>
          </w:tcPr>
          <w:p w14:paraId="627013F5" w14:textId="77777777" w:rsidR="00DA0E5B" w:rsidRDefault="00DA0E5B" w:rsidP="00DA0E5B">
            <w:pPr>
              <w:spacing w:beforeLines="50" w:before="120" w:afterLines="50" w:line="240" w:lineRule="auto"/>
              <w:cnfStyle w:val="000000100000" w:firstRow="0" w:lastRow="0" w:firstColumn="0" w:lastColumn="0" w:oddVBand="0" w:evenVBand="0" w:oddHBand="1" w:evenHBand="0" w:firstRowFirstColumn="0" w:firstRowLastColumn="0" w:lastRowFirstColumn="0" w:lastRowLastColumn="0"/>
            </w:pPr>
          </w:p>
        </w:tc>
      </w:tr>
    </w:tbl>
    <w:p w14:paraId="329C1957" w14:textId="05C54CF0" w:rsidR="002A2CD0" w:rsidRDefault="00012796">
      <w:pPr>
        <w:pStyle w:val="Heading1"/>
      </w:pPr>
      <w:bookmarkStart w:id="30" w:name="_Toc194588783"/>
      <w:bookmarkEnd w:id="15"/>
      <w:bookmarkEnd w:id="26"/>
      <w:bookmarkEnd w:id="27"/>
      <w:r>
        <w:lastRenderedPageBreak/>
        <w:t>Learning s</w:t>
      </w:r>
      <w:r w:rsidR="003D4E48">
        <w:t xml:space="preserve">equence </w:t>
      </w:r>
      <w:r w:rsidR="00586B4E">
        <w:t>3</w:t>
      </w:r>
      <w:r w:rsidR="002A2CD0">
        <w:t xml:space="preserve"> –</w:t>
      </w:r>
      <w:r w:rsidR="002A2CD0" w:rsidRPr="00F05C19">
        <w:t xml:space="preserve"> </w:t>
      </w:r>
      <w:r w:rsidR="002A2CD0">
        <w:t>The collapse of German democracy</w:t>
      </w:r>
      <w:bookmarkEnd w:id="30"/>
    </w:p>
    <w:p w14:paraId="7E9C453E" w14:textId="6746D150" w:rsidR="000F2C38" w:rsidRPr="004531EF" w:rsidRDefault="000F2C38" w:rsidP="004531EF">
      <w:r w:rsidRPr="00A776E4">
        <w:t>Approximate duration 6 hours.</w:t>
      </w:r>
    </w:p>
    <w:p w14:paraId="68AA13B8" w14:textId="77777777" w:rsidR="002A2CD0" w:rsidRPr="00A776E4" w:rsidRDefault="002A2CD0" w:rsidP="002A2CD0">
      <w:pPr>
        <w:pStyle w:val="Heading2"/>
        <w:rPr>
          <w:rFonts w:eastAsia="Calibri"/>
          <w:lang w:val="fr-FR"/>
        </w:rPr>
      </w:pPr>
      <w:bookmarkStart w:id="31" w:name="_Toc194588784"/>
      <w:r w:rsidRPr="00A776E4">
        <w:rPr>
          <w:rFonts w:eastAsia="Calibri"/>
          <w:lang w:val="fr-FR"/>
        </w:rPr>
        <w:t>Syllabus content</w:t>
      </w:r>
      <w:bookmarkEnd w:id="31"/>
    </w:p>
    <w:p w14:paraId="47784BF8" w14:textId="4D5DA0CD" w:rsidR="00ED18BF" w:rsidRDefault="00ED18BF" w:rsidP="00ED18BF">
      <w:pPr>
        <w:pStyle w:val="ListBullet"/>
      </w:pPr>
      <w:r>
        <w:t>Political, economic and social challenges to the Weimar Republic 1919–1933</w:t>
      </w:r>
    </w:p>
    <w:p w14:paraId="5FC36EE1" w14:textId="6D07355E" w:rsidR="002A2CD0" w:rsidRPr="00BD65E8" w:rsidRDefault="00ED18BF" w:rsidP="00ED18BF">
      <w:pPr>
        <w:pStyle w:val="ListBullet"/>
      </w:pPr>
      <w:r>
        <w:t>Reasons for the collapse of the Weimar Republic</w:t>
      </w:r>
    </w:p>
    <w:p w14:paraId="6781A34C" w14:textId="77777777" w:rsidR="002A2CD0" w:rsidRPr="000607F9" w:rsidRDefault="002A2CD0" w:rsidP="002A2CD0">
      <w:pPr>
        <w:pStyle w:val="Heading2"/>
        <w:rPr>
          <w:rFonts w:eastAsia="Calibri"/>
        </w:rPr>
      </w:pPr>
      <w:bookmarkStart w:id="32" w:name="_Toc194588785"/>
      <w:r w:rsidRPr="000607F9">
        <w:rPr>
          <w:rFonts w:eastAsia="Calibri"/>
        </w:rPr>
        <w:t>Learning intentions</w:t>
      </w:r>
      <w:bookmarkEnd w:id="32"/>
    </w:p>
    <w:p w14:paraId="28D14FA0" w14:textId="62A887E2" w:rsidR="003E6959" w:rsidRDefault="002A2CD0" w:rsidP="003E6959">
      <w:r w:rsidRPr="00BD65E8">
        <w:t>Students</w:t>
      </w:r>
      <w:r>
        <w:t xml:space="preserve"> learn about:</w:t>
      </w:r>
    </w:p>
    <w:p w14:paraId="5F363E2A" w14:textId="44DAB16D" w:rsidR="004A40A7" w:rsidRDefault="003E6959" w:rsidP="004A40A7">
      <w:pPr>
        <w:pStyle w:val="ListBullet"/>
      </w:pPr>
      <w:r>
        <w:t>p</w:t>
      </w:r>
      <w:r w:rsidR="004A40A7">
        <w:t>olitical, economic and social challenges to the Weimar Republic</w:t>
      </w:r>
    </w:p>
    <w:p w14:paraId="73DDBDC9" w14:textId="0059E5CD" w:rsidR="00BC7991" w:rsidRPr="00BD65E8" w:rsidRDefault="003E6959" w:rsidP="00073941">
      <w:pPr>
        <w:pStyle w:val="ListBullet"/>
      </w:pPr>
      <w:r>
        <w:t>r</w:t>
      </w:r>
      <w:r w:rsidR="004A40A7">
        <w:t>easons for the collapse of the Weimar Republic</w:t>
      </w:r>
      <w:r w:rsidR="00582589">
        <w:t>.</w:t>
      </w:r>
    </w:p>
    <w:p w14:paraId="6F9AB0EC" w14:textId="44DAB16D" w:rsidR="002A2CD0" w:rsidRDefault="002A2CD0" w:rsidP="002A2CD0">
      <w:pPr>
        <w:pStyle w:val="Heading2"/>
      </w:pPr>
      <w:bookmarkStart w:id="33" w:name="_Toc194588786"/>
      <w:r>
        <w:t>Success criteria</w:t>
      </w:r>
      <w:bookmarkEnd w:id="33"/>
    </w:p>
    <w:p w14:paraId="4CCF9AAA" w14:textId="4CD2DF9C" w:rsidR="00626C04" w:rsidRDefault="002A2CD0" w:rsidP="00626C04">
      <w:r w:rsidRPr="00BD65E8">
        <w:t xml:space="preserve">Students </w:t>
      </w:r>
      <w:r w:rsidRPr="008B28A8">
        <w:t>will be able to:</w:t>
      </w:r>
    </w:p>
    <w:p w14:paraId="69DDEE85" w14:textId="77777777" w:rsidR="00B06621" w:rsidRPr="00582589" w:rsidRDefault="00B06621" w:rsidP="00582589">
      <w:pPr>
        <w:pStyle w:val="ListBullet"/>
      </w:pPr>
      <w:r w:rsidRPr="00582589">
        <w:t>evaluate interpretations of the nature and extent of challenges to the Weimar Republic</w:t>
      </w:r>
    </w:p>
    <w:p w14:paraId="02144461" w14:textId="6A6E9562" w:rsidR="00B06621" w:rsidRPr="00582589" w:rsidRDefault="00B06621" w:rsidP="00582589">
      <w:pPr>
        <w:pStyle w:val="ListBullet"/>
      </w:pPr>
      <w:r w:rsidRPr="00582589">
        <w:t>write a 3-paragraph assessment of how significant the collapse of the Weimar Republic was for the rise of Nazism with reference to reasons for the failure of democracy</w:t>
      </w:r>
      <w:r w:rsidR="00582589">
        <w:t>.</w:t>
      </w:r>
    </w:p>
    <w:p w14:paraId="33172B00" w14:textId="77777777" w:rsidR="005F6B23" w:rsidRPr="00582589" w:rsidRDefault="005F6B23" w:rsidP="00582589">
      <w:r w:rsidRPr="00582589">
        <w:br w:type="page"/>
      </w:r>
    </w:p>
    <w:p w14:paraId="22A669A9" w14:textId="3E21D5E3" w:rsidR="002A2CD0" w:rsidRDefault="00DA4C89" w:rsidP="002A2CD0">
      <w:pPr>
        <w:pStyle w:val="Heading2"/>
        <w:rPr>
          <w:rFonts w:eastAsia="Calibri"/>
        </w:rPr>
      </w:pPr>
      <w:bookmarkStart w:id="34" w:name="_Toc194588787"/>
      <w:r w:rsidRPr="00DA4C89">
        <w:rPr>
          <w:rFonts w:eastAsia="Calibri"/>
        </w:rPr>
        <w:lastRenderedPageBreak/>
        <w:t>Political, economic and social challenges to the Weimar Republic 1919–1933</w:t>
      </w:r>
      <w:bookmarkEnd w:id="34"/>
    </w:p>
    <w:p w14:paraId="7778F85E" w14:textId="34D04D66" w:rsidR="00226B9F" w:rsidRPr="00226B9F" w:rsidRDefault="00226B9F" w:rsidP="00226B9F">
      <w:pPr>
        <w:pStyle w:val="Heading3"/>
      </w:pPr>
      <w:bookmarkStart w:id="35" w:name="_Toc194588788"/>
      <w:r>
        <w:t xml:space="preserve">Resource </w:t>
      </w:r>
      <w:r w:rsidR="0000729C">
        <w:t>5</w:t>
      </w:r>
      <w:r>
        <w:t xml:space="preserve"> – challenges to the Weimar Republic table</w:t>
      </w:r>
      <w:bookmarkEnd w:id="35"/>
    </w:p>
    <w:p w14:paraId="59AD06D2" w14:textId="16FBC49D" w:rsidR="00582589" w:rsidRDefault="00582589" w:rsidP="00582589">
      <w:pPr>
        <w:pStyle w:val="Caption"/>
      </w:pPr>
      <w:r>
        <w:t xml:space="preserve">Table </w:t>
      </w:r>
      <w:r>
        <w:fldChar w:fldCharType="begin"/>
      </w:r>
      <w:r>
        <w:instrText xml:space="preserve"> SEQ Table \* ARABIC </w:instrText>
      </w:r>
      <w:r>
        <w:fldChar w:fldCharType="separate"/>
      </w:r>
      <w:r w:rsidR="008A5853">
        <w:rPr>
          <w:noProof/>
        </w:rPr>
        <w:t>4</w:t>
      </w:r>
      <w:r>
        <w:fldChar w:fldCharType="end"/>
      </w:r>
      <w:r>
        <w:t xml:space="preserve"> – challenges to the Weimar Republic summary table</w:t>
      </w:r>
    </w:p>
    <w:tbl>
      <w:tblPr>
        <w:tblStyle w:val="Tableheader"/>
        <w:tblW w:w="9631" w:type="dxa"/>
        <w:tblLook w:val="0420" w:firstRow="1" w:lastRow="0" w:firstColumn="0" w:lastColumn="0" w:noHBand="0" w:noVBand="1"/>
        <w:tblDescription w:val="Political, economic and social challenges to the Weimar Republic summary table. Cells have been left blank for students to respond."/>
      </w:tblPr>
      <w:tblGrid>
        <w:gridCol w:w="3210"/>
        <w:gridCol w:w="3210"/>
        <w:gridCol w:w="3211"/>
      </w:tblGrid>
      <w:tr w:rsidR="005F6B23" w:rsidRPr="00582589" w14:paraId="712D05AE" w14:textId="77777777" w:rsidTr="00582589">
        <w:trPr>
          <w:cnfStyle w:val="100000000000" w:firstRow="1" w:lastRow="0" w:firstColumn="0" w:lastColumn="0" w:oddVBand="0" w:evenVBand="0" w:oddHBand="0" w:evenHBand="0" w:firstRowFirstColumn="0" w:firstRowLastColumn="0" w:lastRowFirstColumn="0" w:lastRowLastColumn="0"/>
          <w:trHeight w:val="300"/>
        </w:trPr>
        <w:tc>
          <w:tcPr>
            <w:tcW w:w="3210" w:type="dxa"/>
            <w:hideMark/>
          </w:tcPr>
          <w:p w14:paraId="7047E2C0" w14:textId="77777777" w:rsidR="005F6B23" w:rsidRPr="00582589" w:rsidRDefault="005F6B23" w:rsidP="00582589">
            <w:r w:rsidRPr="00582589">
              <w:t>Political challenges</w:t>
            </w:r>
          </w:p>
        </w:tc>
        <w:tc>
          <w:tcPr>
            <w:tcW w:w="3210" w:type="dxa"/>
            <w:hideMark/>
          </w:tcPr>
          <w:p w14:paraId="10D2C030" w14:textId="6E9A55DD" w:rsidR="005F6B23" w:rsidRPr="00582589" w:rsidRDefault="005F6B23" w:rsidP="00582589">
            <w:r w:rsidRPr="00582589">
              <w:t>Economic challenges</w:t>
            </w:r>
          </w:p>
        </w:tc>
        <w:tc>
          <w:tcPr>
            <w:tcW w:w="3211" w:type="dxa"/>
            <w:hideMark/>
          </w:tcPr>
          <w:p w14:paraId="00239C3A" w14:textId="44E22B07" w:rsidR="005F6B23" w:rsidRPr="00582589" w:rsidRDefault="005F6B23" w:rsidP="00582589">
            <w:r w:rsidRPr="00582589">
              <w:t>Social challenges</w:t>
            </w:r>
          </w:p>
        </w:tc>
      </w:tr>
      <w:tr w:rsidR="005F6B23" w:rsidRPr="00582589" w14:paraId="0142FD64" w14:textId="77777777" w:rsidTr="00582589">
        <w:trPr>
          <w:cnfStyle w:val="000000100000" w:firstRow="0" w:lastRow="0" w:firstColumn="0" w:lastColumn="0" w:oddVBand="0" w:evenVBand="0" w:oddHBand="1" w:evenHBand="0" w:firstRowFirstColumn="0" w:firstRowLastColumn="0" w:lastRowFirstColumn="0" w:lastRowLastColumn="0"/>
          <w:trHeight w:val="2056"/>
        </w:trPr>
        <w:tc>
          <w:tcPr>
            <w:tcW w:w="3210" w:type="dxa"/>
            <w:hideMark/>
          </w:tcPr>
          <w:p w14:paraId="673FCF48" w14:textId="77777777" w:rsidR="005F6B23" w:rsidRPr="00582589" w:rsidRDefault="005F6B23" w:rsidP="00582589"/>
        </w:tc>
        <w:tc>
          <w:tcPr>
            <w:tcW w:w="3210" w:type="dxa"/>
            <w:hideMark/>
          </w:tcPr>
          <w:p w14:paraId="15FFFB1D" w14:textId="6A262C7F" w:rsidR="005F6B23" w:rsidRPr="00582589" w:rsidRDefault="005F6B23" w:rsidP="00582589"/>
        </w:tc>
        <w:tc>
          <w:tcPr>
            <w:tcW w:w="3211" w:type="dxa"/>
            <w:hideMark/>
          </w:tcPr>
          <w:p w14:paraId="185147FA" w14:textId="5585F9C6" w:rsidR="005F6B23" w:rsidRPr="00582589" w:rsidRDefault="005F6B23" w:rsidP="00582589"/>
        </w:tc>
      </w:tr>
      <w:tr w:rsidR="005F6B23" w:rsidRPr="00582589" w14:paraId="55C426C7" w14:textId="77777777" w:rsidTr="00582589">
        <w:trPr>
          <w:cnfStyle w:val="000000010000" w:firstRow="0" w:lastRow="0" w:firstColumn="0" w:lastColumn="0" w:oddVBand="0" w:evenVBand="0" w:oddHBand="0" w:evenHBand="1" w:firstRowFirstColumn="0" w:firstRowLastColumn="0" w:lastRowFirstColumn="0" w:lastRowLastColumn="0"/>
          <w:trHeight w:val="2056"/>
        </w:trPr>
        <w:tc>
          <w:tcPr>
            <w:tcW w:w="3210" w:type="dxa"/>
            <w:hideMark/>
          </w:tcPr>
          <w:p w14:paraId="01FFA851" w14:textId="16463BB3" w:rsidR="005F6B23" w:rsidRPr="00582589" w:rsidRDefault="005F6B23" w:rsidP="00582589"/>
        </w:tc>
        <w:tc>
          <w:tcPr>
            <w:tcW w:w="3210" w:type="dxa"/>
            <w:hideMark/>
          </w:tcPr>
          <w:p w14:paraId="47E8EDBD" w14:textId="2062DD9A" w:rsidR="005F6B23" w:rsidRPr="00582589" w:rsidRDefault="005F6B23" w:rsidP="00582589"/>
        </w:tc>
        <w:tc>
          <w:tcPr>
            <w:tcW w:w="3211" w:type="dxa"/>
            <w:hideMark/>
          </w:tcPr>
          <w:p w14:paraId="4DF5477B" w14:textId="0FCC0184" w:rsidR="005F6B23" w:rsidRPr="00582589" w:rsidRDefault="005F6B23" w:rsidP="00582589"/>
        </w:tc>
      </w:tr>
      <w:tr w:rsidR="005F6B23" w:rsidRPr="00582589" w14:paraId="747B5EED" w14:textId="77777777" w:rsidTr="00582589">
        <w:trPr>
          <w:cnfStyle w:val="000000100000" w:firstRow="0" w:lastRow="0" w:firstColumn="0" w:lastColumn="0" w:oddVBand="0" w:evenVBand="0" w:oddHBand="1" w:evenHBand="0" w:firstRowFirstColumn="0" w:firstRowLastColumn="0" w:lastRowFirstColumn="0" w:lastRowLastColumn="0"/>
          <w:trHeight w:val="2056"/>
        </w:trPr>
        <w:tc>
          <w:tcPr>
            <w:tcW w:w="3210" w:type="dxa"/>
            <w:hideMark/>
          </w:tcPr>
          <w:p w14:paraId="61108C1D" w14:textId="77777777" w:rsidR="005F6B23" w:rsidRPr="00582589" w:rsidRDefault="005F6B23" w:rsidP="00582589"/>
        </w:tc>
        <w:tc>
          <w:tcPr>
            <w:tcW w:w="3210" w:type="dxa"/>
            <w:hideMark/>
          </w:tcPr>
          <w:p w14:paraId="52DC1CFC" w14:textId="77777777" w:rsidR="005F6B23" w:rsidRPr="00582589" w:rsidRDefault="005F6B23" w:rsidP="00582589"/>
        </w:tc>
        <w:tc>
          <w:tcPr>
            <w:tcW w:w="3211" w:type="dxa"/>
            <w:hideMark/>
          </w:tcPr>
          <w:p w14:paraId="6150D154" w14:textId="34354EF7" w:rsidR="005F6B23" w:rsidRPr="00582589" w:rsidRDefault="005F6B23" w:rsidP="00582589"/>
        </w:tc>
      </w:tr>
      <w:tr w:rsidR="005F6B23" w:rsidRPr="00582589" w14:paraId="35F337A2" w14:textId="77777777" w:rsidTr="00582589">
        <w:trPr>
          <w:cnfStyle w:val="000000010000" w:firstRow="0" w:lastRow="0" w:firstColumn="0" w:lastColumn="0" w:oddVBand="0" w:evenVBand="0" w:oddHBand="0" w:evenHBand="1" w:firstRowFirstColumn="0" w:firstRowLastColumn="0" w:lastRowFirstColumn="0" w:lastRowLastColumn="0"/>
          <w:trHeight w:val="2056"/>
        </w:trPr>
        <w:tc>
          <w:tcPr>
            <w:tcW w:w="3210" w:type="dxa"/>
            <w:hideMark/>
          </w:tcPr>
          <w:p w14:paraId="3BF59B04" w14:textId="77777777" w:rsidR="005F6B23" w:rsidRPr="00582589" w:rsidRDefault="005F6B23" w:rsidP="00582589"/>
        </w:tc>
        <w:tc>
          <w:tcPr>
            <w:tcW w:w="3210" w:type="dxa"/>
            <w:hideMark/>
          </w:tcPr>
          <w:p w14:paraId="5848B81A" w14:textId="7C232362" w:rsidR="005F6B23" w:rsidRPr="00582589" w:rsidRDefault="005F6B23" w:rsidP="00582589"/>
        </w:tc>
        <w:tc>
          <w:tcPr>
            <w:tcW w:w="3211" w:type="dxa"/>
            <w:hideMark/>
          </w:tcPr>
          <w:p w14:paraId="78CB9A81" w14:textId="1F6D03BE" w:rsidR="005F6B23" w:rsidRPr="00582589" w:rsidRDefault="005F6B23" w:rsidP="00582589"/>
        </w:tc>
      </w:tr>
      <w:tr w:rsidR="005F6B23" w:rsidRPr="00582589" w14:paraId="3E082CD7" w14:textId="77777777" w:rsidTr="00582589">
        <w:trPr>
          <w:cnfStyle w:val="000000100000" w:firstRow="0" w:lastRow="0" w:firstColumn="0" w:lastColumn="0" w:oddVBand="0" w:evenVBand="0" w:oddHBand="1" w:evenHBand="0" w:firstRowFirstColumn="0" w:firstRowLastColumn="0" w:lastRowFirstColumn="0" w:lastRowLastColumn="0"/>
          <w:trHeight w:val="2056"/>
        </w:trPr>
        <w:tc>
          <w:tcPr>
            <w:tcW w:w="3210" w:type="dxa"/>
          </w:tcPr>
          <w:p w14:paraId="4EAA0390" w14:textId="77777777" w:rsidR="005F6B23" w:rsidRPr="00582589" w:rsidRDefault="005F6B23" w:rsidP="00582589"/>
        </w:tc>
        <w:tc>
          <w:tcPr>
            <w:tcW w:w="3210" w:type="dxa"/>
          </w:tcPr>
          <w:p w14:paraId="6B57909D" w14:textId="77777777" w:rsidR="005F6B23" w:rsidRPr="00582589" w:rsidRDefault="005F6B23" w:rsidP="00582589"/>
        </w:tc>
        <w:tc>
          <w:tcPr>
            <w:tcW w:w="3211" w:type="dxa"/>
          </w:tcPr>
          <w:p w14:paraId="1953C70E" w14:textId="77777777" w:rsidR="005F6B23" w:rsidRPr="00582589" w:rsidRDefault="005F6B23" w:rsidP="00582589"/>
        </w:tc>
      </w:tr>
    </w:tbl>
    <w:p w14:paraId="3F4576F7" w14:textId="3A1877FF" w:rsidR="002A2CD0" w:rsidRDefault="00012796" w:rsidP="00546B82">
      <w:pPr>
        <w:pStyle w:val="Heading1"/>
      </w:pPr>
      <w:bookmarkStart w:id="36" w:name="_Toc194588789"/>
      <w:r>
        <w:lastRenderedPageBreak/>
        <w:t>Learning s</w:t>
      </w:r>
      <w:r w:rsidR="003D4E48">
        <w:t xml:space="preserve">equence </w:t>
      </w:r>
      <w:r w:rsidR="002A2CD0" w:rsidRPr="00546B82">
        <w:t>4 – Source analysis: interpreting evidence for the Nazi regime in power 1933–1939</w:t>
      </w:r>
      <w:bookmarkEnd w:id="36"/>
    </w:p>
    <w:p w14:paraId="0A1C193B" w14:textId="16E80C80" w:rsidR="000F2C38" w:rsidRPr="00902AF7" w:rsidRDefault="000F2C38" w:rsidP="004531EF">
      <w:r w:rsidRPr="00902AF7">
        <w:t>Approximate duration 15 hours.</w:t>
      </w:r>
    </w:p>
    <w:p w14:paraId="647BCD47" w14:textId="77777777" w:rsidR="002A2CD0" w:rsidRPr="004531EF" w:rsidRDefault="002A2CD0" w:rsidP="002A2CD0">
      <w:pPr>
        <w:pStyle w:val="Heading2"/>
        <w:rPr>
          <w:rFonts w:eastAsia="Calibri"/>
        </w:rPr>
      </w:pPr>
      <w:bookmarkStart w:id="37" w:name="_Toc194588790"/>
      <w:r w:rsidRPr="004531EF">
        <w:rPr>
          <w:rFonts w:eastAsia="Calibri"/>
        </w:rPr>
        <w:t>Syllabus content</w:t>
      </w:r>
      <w:bookmarkEnd w:id="37"/>
    </w:p>
    <w:p w14:paraId="48642E39" w14:textId="09C318A6" w:rsidR="00586B4E" w:rsidRDefault="00586B4E" w:rsidP="00586B4E">
      <w:pPr>
        <w:pStyle w:val="ListBullet"/>
      </w:pPr>
      <w:r>
        <w:t>The initial consolidation of Nazi power 1933–1934</w:t>
      </w:r>
    </w:p>
    <w:p w14:paraId="464E0B7C" w14:textId="77777777" w:rsidR="00586B4E" w:rsidRDefault="00586B4E" w:rsidP="00586B4E">
      <w:pPr>
        <w:pStyle w:val="ListBullet"/>
      </w:pPr>
      <w:r>
        <w:t>The nature and role of Nazi ideology</w:t>
      </w:r>
    </w:p>
    <w:p w14:paraId="3B1B7887" w14:textId="77777777" w:rsidR="00586B4E" w:rsidRDefault="00586B4E" w:rsidP="00586B4E">
      <w:pPr>
        <w:pStyle w:val="ListBullet"/>
      </w:pPr>
      <w:r>
        <w:t>The impact of Nazi ideology and policies on Jewish people and other minorities, women, youth and workers</w:t>
      </w:r>
    </w:p>
    <w:p w14:paraId="27EB9CC6" w14:textId="77777777" w:rsidR="00586B4E" w:rsidRDefault="00586B4E" w:rsidP="00586B4E">
      <w:pPr>
        <w:pStyle w:val="ListBullet"/>
      </w:pPr>
      <w:r>
        <w:t>Methods of control: laws, censorship, propaganda, repression and terror</w:t>
      </w:r>
    </w:p>
    <w:p w14:paraId="7C7EF73A" w14:textId="14EA2795" w:rsidR="002A2CD0" w:rsidRPr="00BD65E8" w:rsidRDefault="00586B4E" w:rsidP="00586B4E">
      <w:pPr>
        <w:pStyle w:val="ListBullet"/>
      </w:pPr>
      <w:r>
        <w:t>Opposition to the Nazi regime</w:t>
      </w:r>
    </w:p>
    <w:p w14:paraId="2DDF757E" w14:textId="77777777" w:rsidR="002A2CD0" w:rsidRPr="000607F9" w:rsidRDefault="002A2CD0" w:rsidP="002A2CD0">
      <w:pPr>
        <w:pStyle w:val="Heading2"/>
        <w:rPr>
          <w:rFonts w:eastAsia="Calibri"/>
        </w:rPr>
      </w:pPr>
      <w:bookmarkStart w:id="38" w:name="_Toc194588791"/>
      <w:r w:rsidRPr="000607F9">
        <w:rPr>
          <w:rFonts w:eastAsia="Calibri"/>
        </w:rPr>
        <w:t>Learning intentions</w:t>
      </w:r>
      <w:bookmarkEnd w:id="38"/>
    </w:p>
    <w:p w14:paraId="6F44DE20" w14:textId="74D78999" w:rsidR="004C0B21" w:rsidRDefault="002A2CD0" w:rsidP="004C0B21">
      <w:r w:rsidRPr="00BD65E8">
        <w:t>Students</w:t>
      </w:r>
      <w:r>
        <w:t xml:space="preserve"> learn about:</w:t>
      </w:r>
    </w:p>
    <w:p w14:paraId="23CDE637" w14:textId="0F70A490" w:rsidR="004C0B21" w:rsidRDefault="004C0B21" w:rsidP="004C0B21">
      <w:pPr>
        <w:pStyle w:val="ListBullet"/>
      </w:pPr>
      <w:r>
        <w:t>Nazism in Germany to 1939 including rise to power, ideology and repression</w:t>
      </w:r>
    </w:p>
    <w:p w14:paraId="400A65D7" w14:textId="36A57522" w:rsidR="002A2CD0" w:rsidRPr="00BD65E8" w:rsidRDefault="004C0B21" w:rsidP="007818DC">
      <w:pPr>
        <w:pStyle w:val="ListBullet"/>
      </w:pPr>
      <w:r>
        <w:t>consequences of Nazism for minority groups, persecution and growth of opposition</w:t>
      </w:r>
      <w:r w:rsidR="00AA2175">
        <w:t>.</w:t>
      </w:r>
    </w:p>
    <w:p w14:paraId="69F1B874" w14:textId="77777777" w:rsidR="002A2CD0" w:rsidRDefault="002A2CD0" w:rsidP="002A2CD0">
      <w:pPr>
        <w:pStyle w:val="Heading2"/>
      </w:pPr>
      <w:bookmarkStart w:id="39" w:name="_Toc194588792"/>
      <w:r>
        <w:t>Success criteria</w:t>
      </w:r>
      <w:bookmarkEnd w:id="39"/>
    </w:p>
    <w:p w14:paraId="793E21B0" w14:textId="77777777" w:rsidR="002A2CD0" w:rsidRPr="00BD65E8" w:rsidRDefault="002A2CD0" w:rsidP="002A2CD0">
      <w:r w:rsidRPr="00BD65E8">
        <w:t xml:space="preserve">Students </w:t>
      </w:r>
      <w:r w:rsidRPr="008B28A8">
        <w:t>will be able to:</w:t>
      </w:r>
    </w:p>
    <w:p w14:paraId="1C31BA6D" w14:textId="58F53496" w:rsidR="00073941" w:rsidRPr="00AA2175" w:rsidRDefault="00073941" w:rsidP="00AA2175">
      <w:pPr>
        <w:pStyle w:val="ListBullet"/>
      </w:pPr>
      <w:r w:rsidRPr="00AA2175">
        <w:t xml:space="preserve">use sources to </w:t>
      </w:r>
      <w:r w:rsidR="00546B82" w:rsidRPr="00AA2175">
        <w:t>analyse</w:t>
      </w:r>
      <w:r w:rsidRPr="00AA2175">
        <w:t xml:space="preserve"> the nature and effects of Nazism in Germany to 1939</w:t>
      </w:r>
    </w:p>
    <w:p w14:paraId="3AC9B12E" w14:textId="17088DB8" w:rsidR="00073941" w:rsidRPr="00AA2175" w:rsidRDefault="00073941" w:rsidP="00AA2175">
      <w:pPr>
        <w:pStyle w:val="ListBullet"/>
      </w:pPr>
      <w:r w:rsidRPr="00AA2175">
        <w:t xml:space="preserve">write a 3-paragraph, evidenced </w:t>
      </w:r>
      <w:r w:rsidR="00546B82" w:rsidRPr="00AA2175">
        <w:t>evaluation</w:t>
      </w:r>
      <w:r w:rsidR="00043A8A" w:rsidRPr="00AA2175">
        <w:t xml:space="preserve"> of</w:t>
      </w:r>
      <w:r w:rsidRPr="00AA2175">
        <w:t xml:space="preserve"> the consequences of Nazism</w:t>
      </w:r>
      <w:r w:rsidR="00AA2175">
        <w:t>.</w:t>
      </w:r>
    </w:p>
    <w:p w14:paraId="23156670" w14:textId="2A26ED0D" w:rsidR="00072A48" w:rsidRPr="004259E6" w:rsidRDefault="00072A48" w:rsidP="00AA2175">
      <w:pPr>
        <w:pStyle w:val="Heading3"/>
        <w:spacing w:after="1200"/>
      </w:pPr>
      <w:bookmarkStart w:id="40" w:name="_Toc194588793"/>
      <w:r>
        <w:lastRenderedPageBreak/>
        <w:t xml:space="preserve">Resource </w:t>
      </w:r>
      <w:r w:rsidR="0000729C">
        <w:t>6</w:t>
      </w:r>
      <w:r>
        <w:t xml:space="preserve"> – double Venn diagram for source analysis</w:t>
      </w:r>
      <w:bookmarkEnd w:id="40"/>
    </w:p>
    <w:p w14:paraId="374C786E" w14:textId="15FBC8B5" w:rsidR="0036088E" w:rsidRPr="00AA2175" w:rsidRDefault="00072A48">
      <w:pPr>
        <w:suppressAutoHyphens w:val="0"/>
        <w:spacing w:before="0" w:after="160" w:line="259" w:lineRule="auto"/>
      </w:pPr>
      <w:r>
        <w:rPr>
          <w:rFonts w:eastAsia="Calibri"/>
          <w:bCs/>
          <w:noProof/>
          <w:color w:val="002664"/>
          <w:sz w:val="36"/>
          <w:szCs w:val="48"/>
        </w:rPr>
        <w:drawing>
          <wp:inline distT="0" distB="0" distL="0" distR="0" wp14:anchorId="204C051A" wp14:editId="0CE11AC4">
            <wp:extent cx="6224694" cy="3838927"/>
            <wp:effectExtent l="0" t="0" r="5080" b="9525"/>
            <wp:docPr id="1267472961" name="Picture 1" descr="Double Venn diagram for source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2961" name="Picture 1" descr="Double Venn diagram for source analysis. "/>
                    <pic:cNvPicPr/>
                  </pic:nvPicPr>
                  <pic:blipFill>
                    <a:blip r:embed="rId17">
                      <a:extLst>
                        <a:ext uri="{28A0092B-C50C-407E-A947-70E740481C1C}">
                          <a14:useLocalDpi xmlns:a14="http://schemas.microsoft.com/office/drawing/2010/main" val="0"/>
                        </a:ext>
                      </a:extLst>
                    </a:blip>
                    <a:stretch>
                      <a:fillRect/>
                    </a:stretch>
                  </pic:blipFill>
                  <pic:spPr>
                    <a:xfrm>
                      <a:off x="0" y="0"/>
                      <a:ext cx="6224694" cy="3838927"/>
                    </a:xfrm>
                    <a:prstGeom prst="rect">
                      <a:avLst/>
                    </a:prstGeom>
                  </pic:spPr>
                </pic:pic>
              </a:graphicData>
            </a:graphic>
          </wp:inline>
        </w:drawing>
      </w:r>
    </w:p>
    <w:p w14:paraId="2680CFF3" w14:textId="77777777" w:rsidR="0036088E" w:rsidRPr="00AA2175" w:rsidRDefault="0036088E" w:rsidP="003D4E48">
      <w:r w:rsidRPr="00AA2175">
        <w:br w:type="page"/>
      </w:r>
    </w:p>
    <w:p w14:paraId="33571DB0" w14:textId="3260E497" w:rsidR="0036088E" w:rsidRPr="004259E6" w:rsidRDefault="0036088E" w:rsidP="00AA2175">
      <w:pPr>
        <w:pStyle w:val="Heading3"/>
        <w:spacing w:after="1320"/>
      </w:pPr>
      <w:bookmarkStart w:id="41" w:name="_Toc194588794"/>
      <w:r>
        <w:lastRenderedPageBreak/>
        <w:t xml:space="preserve">Resource </w:t>
      </w:r>
      <w:r w:rsidR="0000729C">
        <w:t>7</w:t>
      </w:r>
      <w:r>
        <w:t xml:space="preserve"> – quadruple Venn diagram for source analysis</w:t>
      </w:r>
      <w:bookmarkEnd w:id="41"/>
    </w:p>
    <w:p w14:paraId="782E90A3" w14:textId="3228AD92" w:rsidR="0036088E" w:rsidRPr="00AA2175" w:rsidRDefault="0036088E">
      <w:pPr>
        <w:suppressAutoHyphens w:val="0"/>
        <w:spacing w:before="0" w:after="160" w:line="259" w:lineRule="auto"/>
      </w:pPr>
      <w:r>
        <w:rPr>
          <w:noProof/>
        </w:rPr>
        <w:drawing>
          <wp:inline distT="0" distB="0" distL="0" distR="0" wp14:anchorId="5D977CE0" wp14:editId="585D74DF">
            <wp:extent cx="6028267" cy="4613754"/>
            <wp:effectExtent l="0" t="0" r="0" b="0"/>
            <wp:docPr id="1868624010" name="Graphic 1" descr="Example of a quadruple Venn diagram for source analysis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24010" name="Graphic 1" descr="Example of a quadruple Venn diagram for source analysis for students."/>
                    <pic:cNvPicPr/>
                  </pic:nvPicPr>
                  <pic:blipFill rotWithShape="1">
                    <a:blip r:embed="rId18">
                      <a:extLst>
                        <a:ext uri="{96DAC541-7B7A-43D3-8B79-37D633B846F1}">
                          <asvg:svgBlip xmlns:asvg="http://schemas.microsoft.com/office/drawing/2016/SVG/main" r:embed="rId19"/>
                        </a:ext>
                      </a:extLst>
                    </a:blip>
                    <a:srcRect l="14832" t="12790" r="21077"/>
                    <a:stretch/>
                  </pic:blipFill>
                  <pic:spPr bwMode="auto">
                    <a:xfrm>
                      <a:off x="0" y="0"/>
                      <a:ext cx="6047723" cy="4628645"/>
                    </a:xfrm>
                    <a:prstGeom prst="rect">
                      <a:avLst/>
                    </a:prstGeom>
                    <a:ln>
                      <a:noFill/>
                    </a:ln>
                    <a:extLst>
                      <a:ext uri="{53640926-AAD7-44D8-BBD7-CCE9431645EC}">
                        <a14:shadowObscured xmlns:a14="http://schemas.microsoft.com/office/drawing/2010/main"/>
                      </a:ext>
                    </a:extLst>
                  </pic:spPr>
                </pic:pic>
              </a:graphicData>
            </a:graphic>
          </wp:inline>
        </w:drawing>
      </w:r>
    </w:p>
    <w:p w14:paraId="0D69D516" w14:textId="77777777" w:rsidR="0036088E" w:rsidRPr="00AA2175" w:rsidRDefault="0036088E" w:rsidP="00AA2175">
      <w:r w:rsidRPr="00AA2175">
        <w:br w:type="page"/>
      </w:r>
    </w:p>
    <w:p w14:paraId="764D9A8D" w14:textId="36B65F11" w:rsidR="00DA4C89" w:rsidRPr="000607F9" w:rsidRDefault="00DA4C89" w:rsidP="00DA4C89">
      <w:pPr>
        <w:pStyle w:val="Heading2"/>
        <w:rPr>
          <w:rFonts w:eastAsia="Calibri"/>
        </w:rPr>
      </w:pPr>
      <w:bookmarkStart w:id="42" w:name="_Toc194588795"/>
      <w:r w:rsidRPr="00DA4C89">
        <w:rPr>
          <w:rFonts w:eastAsia="Calibri"/>
        </w:rPr>
        <w:lastRenderedPageBreak/>
        <w:t>The nature and role of Nazi ideology</w:t>
      </w:r>
      <w:bookmarkEnd w:id="42"/>
    </w:p>
    <w:p w14:paraId="57EEC00F" w14:textId="6A40BA5B" w:rsidR="00687CED" w:rsidRDefault="00687CED" w:rsidP="00687CED">
      <w:pPr>
        <w:pStyle w:val="Heading3"/>
      </w:pPr>
      <w:bookmarkStart w:id="43" w:name="_Toc194588796"/>
      <w:r>
        <w:t xml:space="preserve">Resource </w:t>
      </w:r>
      <w:r w:rsidR="0000729C">
        <w:t xml:space="preserve">8 </w:t>
      </w:r>
      <w:r>
        <w:t xml:space="preserve">– </w:t>
      </w:r>
      <w:r w:rsidR="00CA083B">
        <w:t>evidence of Nazi ideology in sources</w:t>
      </w:r>
      <w:bookmarkEnd w:id="43"/>
    </w:p>
    <w:p w14:paraId="63C8C6C0" w14:textId="720531A1" w:rsidR="0086618F" w:rsidRDefault="0086618F" w:rsidP="0086618F">
      <w:pPr>
        <w:pStyle w:val="Caption"/>
      </w:pPr>
      <w:r>
        <w:t xml:space="preserve">Table </w:t>
      </w:r>
      <w:r>
        <w:fldChar w:fldCharType="begin"/>
      </w:r>
      <w:r>
        <w:instrText xml:space="preserve"> SEQ Table \* ARABIC </w:instrText>
      </w:r>
      <w:r>
        <w:fldChar w:fldCharType="separate"/>
      </w:r>
      <w:r w:rsidR="008A5853">
        <w:rPr>
          <w:noProof/>
        </w:rPr>
        <w:t>5</w:t>
      </w:r>
      <w:r>
        <w:fldChar w:fldCharType="end"/>
      </w:r>
      <w:r>
        <w:t xml:space="preserve"> – evidence of Nazi ideology in sources summary table</w:t>
      </w:r>
    </w:p>
    <w:tbl>
      <w:tblPr>
        <w:tblStyle w:val="Tableheader"/>
        <w:tblW w:w="9631" w:type="dxa"/>
        <w:tblLook w:val="0420" w:firstRow="1" w:lastRow="0" w:firstColumn="0" w:lastColumn="0" w:noHBand="0" w:noVBand="1"/>
        <w:tblDescription w:val="Summary table of evidence of Nazi ideology in sources. Cells have been left blank for student response."/>
      </w:tblPr>
      <w:tblGrid>
        <w:gridCol w:w="2119"/>
        <w:gridCol w:w="2554"/>
        <w:gridCol w:w="4958"/>
      </w:tblGrid>
      <w:tr w:rsidR="007A48B8" w:rsidRPr="0086618F" w14:paraId="7FEB07F3" w14:textId="77777777" w:rsidTr="0086618F">
        <w:trPr>
          <w:cnfStyle w:val="100000000000" w:firstRow="1" w:lastRow="0" w:firstColumn="0" w:lastColumn="0" w:oddVBand="0" w:evenVBand="0" w:oddHBand="0" w:evenHBand="0" w:firstRowFirstColumn="0" w:firstRowLastColumn="0" w:lastRowFirstColumn="0" w:lastRowLastColumn="0"/>
          <w:trHeight w:val="300"/>
        </w:trPr>
        <w:tc>
          <w:tcPr>
            <w:tcW w:w="2119" w:type="dxa"/>
            <w:hideMark/>
          </w:tcPr>
          <w:p w14:paraId="3B8FFCC7" w14:textId="5CEAFCE4" w:rsidR="007A48B8" w:rsidRPr="0086618F" w:rsidRDefault="007A48B8" w:rsidP="0086618F">
            <w:r w:rsidRPr="0086618F">
              <w:t>Source name</w:t>
            </w:r>
          </w:p>
        </w:tc>
        <w:tc>
          <w:tcPr>
            <w:tcW w:w="2554" w:type="dxa"/>
            <w:hideMark/>
          </w:tcPr>
          <w:p w14:paraId="1DE14552" w14:textId="1A6AE0DB" w:rsidR="007A48B8" w:rsidRPr="0086618F" w:rsidRDefault="007A48B8" w:rsidP="0086618F">
            <w:r w:rsidRPr="0086618F">
              <w:t>Evidence of ideology</w:t>
            </w:r>
          </w:p>
        </w:tc>
        <w:tc>
          <w:tcPr>
            <w:tcW w:w="4958" w:type="dxa"/>
            <w:hideMark/>
          </w:tcPr>
          <w:p w14:paraId="662D2B43" w14:textId="58038750" w:rsidR="007A48B8" w:rsidRPr="0086618F" w:rsidRDefault="007A48B8" w:rsidP="0086618F">
            <w:r w:rsidRPr="0086618F">
              <w:t>Explanation of representation of ideology</w:t>
            </w:r>
          </w:p>
        </w:tc>
      </w:tr>
      <w:tr w:rsidR="007A48B8" w:rsidRPr="0086618F" w14:paraId="13515844" w14:textId="77777777" w:rsidTr="008E1DD3">
        <w:trPr>
          <w:cnfStyle w:val="000000100000" w:firstRow="0" w:lastRow="0" w:firstColumn="0" w:lastColumn="0" w:oddVBand="0" w:evenVBand="0" w:oddHBand="1" w:evenHBand="0" w:firstRowFirstColumn="0" w:firstRowLastColumn="0" w:lastRowFirstColumn="0" w:lastRowLastColumn="0"/>
          <w:trHeight w:val="1361"/>
        </w:trPr>
        <w:tc>
          <w:tcPr>
            <w:tcW w:w="2119" w:type="dxa"/>
            <w:hideMark/>
          </w:tcPr>
          <w:p w14:paraId="769CE165" w14:textId="1140EE67" w:rsidR="007A48B8" w:rsidRPr="0086618F" w:rsidRDefault="007A48B8" w:rsidP="0086618F"/>
        </w:tc>
        <w:tc>
          <w:tcPr>
            <w:tcW w:w="2554" w:type="dxa"/>
            <w:hideMark/>
          </w:tcPr>
          <w:p w14:paraId="7B7FE416" w14:textId="44842993" w:rsidR="007A48B8" w:rsidRPr="0086618F" w:rsidRDefault="007A48B8" w:rsidP="0086618F"/>
        </w:tc>
        <w:tc>
          <w:tcPr>
            <w:tcW w:w="4958" w:type="dxa"/>
            <w:hideMark/>
          </w:tcPr>
          <w:p w14:paraId="745E1EB1" w14:textId="6AFE31EA" w:rsidR="007A48B8" w:rsidRPr="0086618F" w:rsidRDefault="007A48B8" w:rsidP="0086618F"/>
        </w:tc>
      </w:tr>
      <w:tr w:rsidR="007A48B8" w:rsidRPr="0086618F" w14:paraId="72D9C01A" w14:textId="77777777" w:rsidTr="008E1DD3">
        <w:trPr>
          <w:cnfStyle w:val="000000010000" w:firstRow="0" w:lastRow="0" w:firstColumn="0" w:lastColumn="0" w:oddVBand="0" w:evenVBand="0" w:oddHBand="0" w:evenHBand="1" w:firstRowFirstColumn="0" w:firstRowLastColumn="0" w:lastRowFirstColumn="0" w:lastRowLastColumn="0"/>
          <w:trHeight w:val="1361"/>
        </w:trPr>
        <w:tc>
          <w:tcPr>
            <w:tcW w:w="2119" w:type="dxa"/>
            <w:hideMark/>
          </w:tcPr>
          <w:p w14:paraId="32B3F249" w14:textId="48A52BAF" w:rsidR="007A48B8" w:rsidRPr="0086618F" w:rsidRDefault="007A48B8" w:rsidP="0086618F"/>
        </w:tc>
        <w:tc>
          <w:tcPr>
            <w:tcW w:w="2554" w:type="dxa"/>
            <w:hideMark/>
          </w:tcPr>
          <w:p w14:paraId="3C629C3B" w14:textId="086D5C17" w:rsidR="007A48B8" w:rsidRPr="0086618F" w:rsidRDefault="007A48B8" w:rsidP="0086618F"/>
        </w:tc>
        <w:tc>
          <w:tcPr>
            <w:tcW w:w="4958" w:type="dxa"/>
            <w:hideMark/>
          </w:tcPr>
          <w:p w14:paraId="2E1068BD" w14:textId="2E36E2FC" w:rsidR="007A48B8" w:rsidRPr="0086618F" w:rsidRDefault="007A48B8" w:rsidP="0086618F"/>
        </w:tc>
      </w:tr>
      <w:tr w:rsidR="007A48B8" w:rsidRPr="0086618F" w14:paraId="66BB17A9" w14:textId="77777777" w:rsidTr="008E1DD3">
        <w:trPr>
          <w:cnfStyle w:val="000000100000" w:firstRow="0" w:lastRow="0" w:firstColumn="0" w:lastColumn="0" w:oddVBand="0" w:evenVBand="0" w:oddHBand="1" w:evenHBand="0" w:firstRowFirstColumn="0" w:firstRowLastColumn="0" w:lastRowFirstColumn="0" w:lastRowLastColumn="0"/>
          <w:trHeight w:val="1361"/>
        </w:trPr>
        <w:tc>
          <w:tcPr>
            <w:tcW w:w="2119" w:type="dxa"/>
            <w:hideMark/>
          </w:tcPr>
          <w:p w14:paraId="26ABACFE" w14:textId="0C9F2A2D" w:rsidR="007A48B8" w:rsidRPr="0086618F" w:rsidRDefault="007A48B8" w:rsidP="0086618F"/>
        </w:tc>
        <w:tc>
          <w:tcPr>
            <w:tcW w:w="2554" w:type="dxa"/>
            <w:hideMark/>
          </w:tcPr>
          <w:p w14:paraId="23185661" w14:textId="6ECDD39B" w:rsidR="007A48B8" w:rsidRPr="0086618F" w:rsidRDefault="007A48B8" w:rsidP="0086618F"/>
        </w:tc>
        <w:tc>
          <w:tcPr>
            <w:tcW w:w="4958" w:type="dxa"/>
            <w:hideMark/>
          </w:tcPr>
          <w:p w14:paraId="77B6935D" w14:textId="6C9C0E01" w:rsidR="007A48B8" w:rsidRPr="0086618F" w:rsidRDefault="007A48B8" w:rsidP="0086618F"/>
        </w:tc>
      </w:tr>
      <w:tr w:rsidR="007A48B8" w:rsidRPr="0086618F" w14:paraId="65D23606" w14:textId="77777777" w:rsidTr="008E1DD3">
        <w:trPr>
          <w:cnfStyle w:val="000000010000" w:firstRow="0" w:lastRow="0" w:firstColumn="0" w:lastColumn="0" w:oddVBand="0" w:evenVBand="0" w:oddHBand="0" w:evenHBand="1" w:firstRowFirstColumn="0" w:firstRowLastColumn="0" w:lastRowFirstColumn="0" w:lastRowLastColumn="0"/>
          <w:trHeight w:val="1361"/>
        </w:trPr>
        <w:tc>
          <w:tcPr>
            <w:tcW w:w="2119" w:type="dxa"/>
            <w:hideMark/>
          </w:tcPr>
          <w:p w14:paraId="32878BC2" w14:textId="5121BDF0" w:rsidR="007A48B8" w:rsidRPr="0086618F" w:rsidRDefault="007A48B8" w:rsidP="0086618F"/>
        </w:tc>
        <w:tc>
          <w:tcPr>
            <w:tcW w:w="2554" w:type="dxa"/>
            <w:hideMark/>
          </w:tcPr>
          <w:p w14:paraId="15095165" w14:textId="0405D5CA" w:rsidR="007A48B8" w:rsidRPr="0086618F" w:rsidRDefault="007A48B8" w:rsidP="0086618F"/>
        </w:tc>
        <w:tc>
          <w:tcPr>
            <w:tcW w:w="4958" w:type="dxa"/>
            <w:hideMark/>
          </w:tcPr>
          <w:p w14:paraId="218440D9" w14:textId="4A9EBC16" w:rsidR="007A48B8" w:rsidRPr="0086618F" w:rsidRDefault="007A48B8" w:rsidP="0086618F"/>
        </w:tc>
      </w:tr>
      <w:tr w:rsidR="007A48B8" w:rsidRPr="0086618F" w14:paraId="11413DEB" w14:textId="77777777" w:rsidTr="008E1DD3">
        <w:trPr>
          <w:cnfStyle w:val="000000100000" w:firstRow="0" w:lastRow="0" w:firstColumn="0" w:lastColumn="0" w:oddVBand="0" w:evenVBand="0" w:oddHBand="1" w:evenHBand="0" w:firstRowFirstColumn="0" w:firstRowLastColumn="0" w:lastRowFirstColumn="0" w:lastRowLastColumn="0"/>
          <w:trHeight w:val="1361"/>
        </w:trPr>
        <w:tc>
          <w:tcPr>
            <w:tcW w:w="2119" w:type="dxa"/>
          </w:tcPr>
          <w:p w14:paraId="534336C2" w14:textId="77777777" w:rsidR="007A48B8" w:rsidRPr="0086618F" w:rsidRDefault="007A48B8" w:rsidP="0086618F"/>
        </w:tc>
        <w:tc>
          <w:tcPr>
            <w:tcW w:w="2554" w:type="dxa"/>
          </w:tcPr>
          <w:p w14:paraId="5498939B" w14:textId="77777777" w:rsidR="007A48B8" w:rsidRPr="0086618F" w:rsidRDefault="007A48B8" w:rsidP="0086618F"/>
        </w:tc>
        <w:tc>
          <w:tcPr>
            <w:tcW w:w="4958" w:type="dxa"/>
          </w:tcPr>
          <w:p w14:paraId="7C63870F" w14:textId="77777777" w:rsidR="007A48B8" w:rsidRPr="0086618F" w:rsidRDefault="007A48B8" w:rsidP="0086618F"/>
        </w:tc>
      </w:tr>
      <w:tr w:rsidR="008E1DD3" w:rsidRPr="0086618F" w14:paraId="4A0BB3E1" w14:textId="77777777" w:rsidTr="008E1DD3">
        <w:trPr>
          <w:cnfStyle w:val="000000010000" w:firstRow="0" w:lastRow="0" w:firstColumn="0" w:lastColumn="0" w:oddVBand="0" w:evenVBand="0" w:oddHBand="0" w:evenHBand="1" w:firstRowFirstColumn="0" w:firstRowLastColumn="0" w:lastRowFirstColumn="0" w:lastRowLastColumn="0"/>
          <w:trHeight w:val="1361"/>
        </w:trPr>
        <w:tc>
          <w:tcPr>
            <w:tcW w:w="2119" w:type="dxa"/>
          </w:tcPr>
          <w:p w14:paraId="3D3C728F" w14:textId="77777777" w:rsidR="008E1DD3" w:rsidRPr="0086618F" w:rsidRDefault="008E1DD3" w:rsidP="0086618F"/>
        </w:tc>
        <w:tc>
          <w:tcPr>
            <w:tcW w:w="2554" w:type="dxa"/>
          </w:tcPr>
          <w:p w14:paraId="5303AB58" w14:textId="77777777" w:rsidR="008E1DD3" w:rsidRPr="0086618F" w:rsidRDefault="008E1DD3" w:rsidP="0086618F"/>
        </w:tc>
        <w:tc>
          <w:tcPr>
            <w:tcW w:w="4958" w:type="dxa"/>
          </w:tcPr>
          <w:p w14:paraId="4ED12F2D" w14:textId="77777777" w:rsidR="008E1DD3" w:rsidRPr="0086618F" w:rsidRDefault="008E1DD3" w:rsidP="0086618F"/>
        </w:tc>
      </w:tr>
      <w:tr w:rsidR="008E1DD3" w:rsidRPr="0086618F" w14:paraId="449CF7B0" w14:textId="77777777" w:rsidTr="008E1DD3">
        <w:trPr>
          <w:cnfStyle w:val="000000100000" w:firstRow="0" w:lastRow="0" w:firstColumn="0" w:lastColumn="0" w:oddVBand="0" w:evenVBand="0" w:oddHBand="1" w:evenHBand="0" w:firstRowFirstColumn="0" w:firstRowLastColumn="0" w:lastRowFirstColumn="0" w:lastRowLastColumn="0"/>
          <w:trHeight w:val="1361"/>
        </w:trPr>
        <w:tc>
          <w:tcPr>
            <w:tcW w:w="2119" w:type="dxa"/>
          </w:tcPr>
          <w:p w14:paraId="3E00931C" w14:textId="77777777" w:rsidR="008E1DD3" w:rsidRPr="0086618F" w:rsidRDefault="008E1DD3" w:rsidP="0086618F"/>
        </w:tc>
        <w:tc>
          <w:tcPr>
            <w:tcW w:w="2554" w:type="dxa"/>
          </w:tcPr>
          <w:p w14:paraId="371860E1" w14:textId="77777777" w:rsidR="008E1DD3" w:rsidRPr="0086618F" w:rsidRDefault="008E1DD3" w:rsidP="0086618F"/>
        </w:tc>
        <w:tc>
          <w:tcPr>
            <w:tcW w:w="4958" w:type="dxa"/>
          </w:tcPr>
          <w:p w14:paraId="3D496B0F" w14:textId="77777777" w:rsidR="008E1DD3" w:rsidRPr="0086618F" w:rsidRDefault="008E1DD3" w:rsidP="0086618F"/>
        </w:tc>
      </w:tr>
      <w:tr w:rsidR="008E1DD3" w:rsidRPr="0086618F" w14:paraId="359A0E29" w14:textId="77777777" w:rsidTr="008E1DD3">
        <w:trPr>
          <w:cnfStyle w:val="000000010000" w:firstRow="0" w:lastRow="0" w:firstColumn="0" w:lastColumn="0" w:oddVBand="0" w:evenVBand="0" w:oddHBand="0" w:evenHBand="1" w:firstRowFirstColumn="0" w:firstRowLastColumn="0" w:lastRowFirstColumn="0" w:lastRowLastColumn="0"/>
          <w:trHeight w:val="1361"/>
        </w:trPr>
        <w:tc>
          <w:tcPr>
            <w:tcW w:w="2119" w:type="dxa"/>
          </w:tcPr>
          <w:p w14:paraId="54D70197" w14:textId="77777777" w:rsidR="008E1DD3" w:rsidRPr="0086618F" w:rsidRDefault="008E1DD3" w:rsidP="0086618F"/>
        </w:tc>
        <w:tc>
          <w:tcPr>
            <w:tcW w:w="2554" w:type="dxa"/>
          </w:tcPr>
          <w:p w14:paraId="5764D1D9" w14:textId="77777777" w:rsidR="008E1DD3" w:rsidRPr="0086618F" w:rsidRDefault="008E1DD3" w:rsidP="0086618F"/>
        </w:tc>
        <w:tc>
          <w:tcPr>
            <w:tcW w:w="4958" w:type="dxa"/>
          </w:tcPr>
          <w:p w14:paraId="51D3636C" w14:textId="77777777" w:rsidR="008E1DD3" w:rsidRPr="0086618F" w:rsidRDefault="008E1DD3" w:rsidP="0086618F"/>
        </w:tc>
      </w:tr>
    </w:tbl>
    <w:p w14:paraId="33F369C4" w14:textId="503A24C7" w:rsidR="00801167" w:rsidRDefault="00801167" w:rsidP="00801167">
      <w:pPr>
        <w:pStyle w:val="Heading3"/>
      </w:pPr>
      <w:bookmarkStart w:id="44" w:name="_Toc194588797"/>
      <w:r>
        <w:lastRenderedPageBreak/>
        <w:t xml:space="preserve">Resource </w:t>
      </w:r>
      <w:r w:rsidR="0000729C">
        <w:t xml:space="preserve">9 </w:t>
      </w:r>
      <w:r>
        <w:t>– bla</w:t>
      </w:r>
      <w:r w:rsidR="00660955">
        <w:t>ckline map</w:t>
      </w:r>
      <w:bookmarkEnd w:id="44"/>
    </w:p>
    <w:p w14:paraId="0B2C0CCA" w14:textId="182F62B0" w:rsidR="00801167" w:rsidRDefault="009C71EB" w:rsidP="006F4503">
      <w:r w:rsidRPr="009C71EB">
        <w:rPr>
          <w:noProof/>
        </w:rPr>
        <w:drawing>
          <wp:inline distT="0" distB="0" distL="0" distR="0" wp14:anchorId="6CE9C28A" wp14:editId="798234D9">
            <wp:extent cx="6120130" cy="4420235"/>
            <wp:effectExtent l="0" t="0" r="0" b="0"/>
            <wp:docPr id="4" name="Graphic 2" descr="Blackline map of Europe.">
              <a:extLst xmlns:a="http://schemas.openxmlformats.org/drawingml/2006/main">
                <a:ext uri="{FF2B5EF4-FFF2-40B4-BE49-F238E27FC236}">
                  <a16:creationId xmlns:a16="http://schemas.microsoft.com/office/drawing/2014/main" id="{A5B5EDB2-68D6-4139-0A59-8AC4D7C3A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2" descr="Blackline map of Europe.">
                      <a:extLst>
                        <a:ext uri="{FF2B5EF4-FFF2-40B4-BE49-F238E27FC236}">
                          <a16:creationId xmlns:a16="http://schemas.microsoft.com/office/drawing/2014/main" id="{A5B5EDB2-68D6-4139-0A59-8AC4D7C3A721}"/>
                        </a:ext>
                      </a:extLst>
                    </pic:cNvPr>
                    <pic:cNvPicPr>
                      <a:picLocks noChangeAspect="1"/>
                    </pic:cNvPicPr>
                  </pic:nvPicPr>
                  <pic:blipFill>
                    <a:blip r:embed="rId20">
                      <a:extLst>
                        <a:ext uri="{96DAC541-7B7A-43D3-8B79-37D633B846F1}">
                          <asvg:svgBlip xmlns:asvg="http://schemas.microsoft.com/office/drawing/2016/SVG/main" r:embed="rId21"/>
                        </a:ext>
                      </a:extLst>
                    </a:blip>
                    <a:srcRect t="26819" b="1917"/>
                    <a:stretch/>
                  </pic:blipFill>
                  <pic:spPr>
                    <a:xfrm>
                      <a:off x="0" y="0"/>
                      <a:ext cx="6120130" cy="4420235"/>
                    </a:xfrm>
                    <a:prstGeom prst="rect">
                      <a:avLst/>
                    </a:prstGeom>
                  </pic:spPr>
                </pic:pic>
              </a:graphicData>
            </a:graphic>
          </wp:inline>
        </w:drawing>
      </w:r>
    </w:p>
    <w:p w14:paraId="1BC8822A" w14:textId="60F21347" w:rsidR="006421A4" w:rsidRDefault="000E6890" w:rsidP="006421A4">
      <w:pPr>
        <w:pStyle w:val="Imageattributioncaption"/>
      </w:pPr>
      <w:r>
        <w:t>‘</w:t>
      </w:r>
      <w:r w:rsidR="003D4E48">
        <w:t>Blank map of Europe</w:t>
      </w:r>
      <w:r>
        <w:t>’</w:t>
      </w:r>
      <w:r w:rsidR="006421A4" w:rsidRPr="006421A4">
        <w:t xml:space="preserve"> by </w:t>
      </w:r>
      <w:proofErr w:type="spellStart"/>
      <w:r w:rsidR="003D4E48">
        <w:t>Nordwestern</w:t>
      </w:r>
      <w:proofErr w:type="spellEnd"/>
      <w:r w:rsidR="006421A4" w:rsidRPr="006421A4">
        <w:t xml:space="preserve"> is licensed under </w:t>
      </w:r>
      <w:hyperlink r:id="rId22" w:tooltip="creativecommons:by-sa/4.0/deed.en" w:history="1">
        <w:r w:rsidR="001B7BE2" w:rsidRPr="00F10888">
          <w:rPr>
            <w:rStyle w:val="Hyperlink"/>
          </w:rPr>
          <w:t>Attribution-Share Alike 4.0 International</w:t>
        </w:r>
      </w:hyperlink>
      <w:r w:rsidR="006421A4" w:rsidRPr="006421A4">
        <w:t>.</w:t>
      </w:r>
    </w:p>
    <w:p w14:paraId="08A0BF79" w14:textId="77777777" w:rsidR="00B93F08" w:rsidRPr="006421A4" w:rsidRDefault="00B93F08" w:rsidP="006421A4">
      <w:r w:rsidRPr="006421A4">
        <w:br w:type="page"/>
      </w:r>
    </w:p>
    <w:p w14:paraId="76A62855" w14:textId="5E79FB0B" w:rsidR="00DA4C89" w:rsidRPr="000607F9" w:rsidRDefault="00DA4C89" w:rsidP="00DA4C89">
      <w:pPr>
        <w:pStyle w:val="Heading2"/>
        <w:rPr>
          <w:rFonts w:eastAsia="Calibri"/>
        </w:rPr>
      </w:pPr>
      <w:bookmarkStart w:id="45" w:name="_Toc194588798"/>
      <w:r w:rsidRPr="00DA4C89">
        <w:rPr>
          <w:rFonts w:eastAsia="Calibri"/>
        </w:rPr>
        <w:lastRenderedPageBreak/>
        <w:t>The impact of Nazi ideology and policies on Jewish people and other minorities, women, youth and workers</w:t>
      </w:r>
      <w:bookmarkEnd w:id="45"/>
    </w:p>
    <w:p w14:paraId="2AF84331" w14:textId="06B61AE4" w:rsidR="00DA4C89" w:rsidRPr="004259E6" w:rsidRDefault="004259E6" w:rsidP="004259E6">
      <w:pPr>
        <w:pStyle w:val="Heading3"/>
      </w:pPr>
      <w:bookmarkStart w:id="46" w:name="_Toc194588799"/>
      <w:r>
        <w:t xml:space="preserve">Resource </w:t>
      </w:r>
      <w:r w:rsidR="00B02760">
        <w:t>10</w:t>
      </w:r>
      <w:r>
        <w:t xml:space="preserve"> – triple Venn diagram for source analysis</w:t>
      </w:r>
      <w:bookmarkEnd w:id="46"/>
    </w:p>
    <w:p w14:paraId="229294DC" w14:textId="47AF26F8" w:rsidR="00827D33" w:rsidRPr="00F12441" w:rsidRDefault="004259E6">
      <w:pPr>
        <w:suppressAutoHyphens w:val="0"/>
        <w:spacing w:before="0" w:after="160" w:line="259" w:lineRule="auto"/>
      </w:pPr>
      <w:r>
        <w:rPr>
          <w:noProof/>
        </w:rPr>
        <w:drawing>
          <wp:inline distT="0" distB="0" distL="0" distR="0" wp14:anchorId="2576D3CF" wp14:editId="4CB02B0D">
            <wp:extent cx="6125634" cy="5069971"/>
            <wp:effectExtent l="0" t="0" r="8890" b="0"/>
            <wp:docPr id="212241235" name="Graphic 1" descr="Triple Venn diagram for source analysis example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1235" name="Graphic 1" descr="Triple Venn diagram for source analysis example for students."/>
                    <pic:cNvPicPr/>
                  </pic:nvPicPr>
                  <pic:blipFill rotWithShape="1">
                    <a:blip r:embed="rId23">
                      <a:extLst>
                        <a:ext uri="{96DAC541-7B7A-43D3-8B79-37D633B846F1}">
                          <asvg:svgBlip xmlns:asvg="http://schemas.microsoft.com/office/drawing/2016/SVG/main" r:embed="rId24"/>
                        </a:ext>
                      </a:extLst>
                    </a:blip>
                    <a:srcRect l="16586" t="12465" r="23926"/>
                    <a:stretch/>
                  </pic:blipFill>
                  <pic:spPr bwMode="auto">
                    <a:xfrm>
                      <a:off x="0" y="0"/>
                      <a:ext cx="6141504" cy="5083106"/>
                    </a:xfrm>
                    <a:prstGeom prst="rect">
                      <a:avLst/>
                    </a:prstGeom>
                    <a:ln>
                      <a:noFill/>
                    </a:ln>
                    <a:extLst>
                      <a:ext uri="{53640926-AAD7-44D8-BBD7-CCE9431645EC}">
                        <a14:shadowObscured xmlns:a14="http://schemas.microsoft.com/office/drawing/2010/main"/>
                      </a:ext>
                    </a:extLst>
                  </pic:spPr>
                </pic:pic>
              </a:graphicData>
            </a:graphic>
          </wp:inline>
        </w:drawing>
      </w:r>
    </w:p>
    <w:p w14:paraId="35B500C2" w14:textId="77777777" w:rsidR="004259E6" w:rsidRPr="00F12441" w:rsidRDefault="004259E6" w:rsidP="00F12441">
      <w:r w:rsidRPr="00F12441">
        <w:br w:type="page"/>
      </w:r>
    </w:p>
    <w:p w14:paraId="11366653" w14:textId="406B2220" w:rsidR="00DA4C89" w:rsidRPr="000607F9" w:rsidRDefault="00DA4C89" w:rsidP="00DA4C89">
      <w:pPr>
        <w:pStyle w:val="Heading2"/>
        <w:rPr>
          <w:rFonts w:eastAsia="Calibri"/>
        </w:rPr>
      </w:pPr>
      <w:bookmarkStart w:id="47" w:name="_Toc194588800"/>
      <w:r w:rsidRPr="00DA4C89">
        <w:rPr>
          <w:rFonts w:eastAsia="Calibri"/>
        </w:rPr>
        <w:lastRenderedPageBreak/>
        <w:t>Methods of control: laws, censorship, propaganda, repression and terror</w:t>
      </w:r>
      <w:bookmarkEnd w:id="47"/>
    </w:p>
    <w:p w14:paraId="3C1390BD" w14:textId="13325E52" w:rsidR="00827D33" w:rsidRDefault="00827D33" w:rsidP="00827D33">
      <w:pPr>
        <w:pStyle w:val="Heading3"/>
      </w:pPr>
      <w:bookmarkStart w:id="48" w:name="_Toc194588801"/>
      <w:r>
        <w:t xml:space="preserve">Resource </w:t>
      </w:r>
      <w:r w:rsidR="00CE7BF4">
        <w:t>1</w:t>
      </w:r>
      <w:r w:rsidR="00B02760">
        <w:t>1</w:t>
      </w:r>
      <w:r>
        <w:t xml:space="preserve"> – evidence of Nazi propaganda in sources</w:t>
      </w:r>
      <w:bookmarkEnd w:id="48"/>
    </w:p>
    <w:p w14:paraId="1B712E5A" w14:textId="6067A22B" w:rsidR="00943C6F" w:rsidRDefault="00943C6F" w:rsidP="00943C6F">
      <w:pPr>
        <w:pStyle w:val="Caption"/>
      </w:pPr>
      <w:r>
        <w:t xml:space="preserve">Table </w:t>
      </w:r>
      <w:r>
        <w:fldChar w:fldCharType="begin"/>
      </w:r>
      <w:r>
        <w:instrText xml:space="preserve"> SEQ Table \* ARABIC </w:instrText>
      </w:r>
      <w:r>
        <w:fldChar w:fldCharType="separate"/>
      </w:r>
      <w:r w:rsidR="008A5853">
        <w:rPr>
          <w:noProof/>
        </w:rPr>
        <w:t>6</w:t>
      </w:r>
      <w:r>
        <w:fldChar w:fldCharType="end"/>
      </w:r>
      <w:r>
        <w:t xml:space="preserve"> – evidence of Nazi propaganda in sources summary table</w:t>
      </w:r>
    </w:p>
    <w:tbl>
      <w:tblPr>
        <w:tblStyle w:val="Tableheader"/>
        <w:tblW w:w="9631" w:type="dxa"/>
        <w:tblLook w:val="0420" w:firstRow="1" w:lastRow="0" w:firstColumn="0" w:lastColumn="0" w:noHBand="0" w:noVBand="1"/>
        <w:tblDescription w:val="Summary table for evidence of Nazi propaganda in sources. Some cells have been left blank for student input."/>
      </w:tblPr>
      <w:tblGrid>
        <w:gridCol w:w="2119"/>
        <w:gridCol w:w="2838"/>
        <w:gridCol w:w="4674"/>
      </w:tblGrid>
      <w:tr w:rsidR="00827D33" w:rsidRPr="00ED31CB" w14:paraId="1AA65E84" w14:textId="77777777" w:rsidTr="00ED31CB">
        <w:trPr>
          <w:cnfStyle w:val="100000000000" w:firstRow="1" w:lastRow="0" w:firstColumn="0" w:lastColumn="0" w:oddVBand="0" w:evenVBand="0" w:oddHBand="0" w:evenHBand="0" w:firstRowFirstColumn="0" w:firstRowLastColumn="0" w:lastRowFirstColumn="0" w:lastRowLastColumn="0"/>
          <w:trHeight w:val="300"/>
        </w:trPr>
        <w:tc>
          <w:tcPr>
            <w:tcW w:w="2119" w:type="dxa"/>
            <w:hideMark/>
          </w:tcPr>
          <w:p w14:paraId="213AD855" w14:textId="77777777" w:rsidR="00827D33" w:rsidRPr="00ED31CB" w:rsidRDefault="00827D33" w:rsidP="00ED31CB">
            <w:r w:rsidRPr="00ED31CB">
              <w:t>Source name</w:t>
            </w:r>
          </w:p>
        </w:tc>
        <w:tc>
          <w:tcPr>
            <w:tcW w:w="2838" w:type="dxa"/>
            <w:hideMark/>
          </w:tcPr>
          <w:p w14:paraId="6989EBA6" w14:textId="53860A05" w:rsidR="00827D33" w:rsidRPr="00ED31CB" w:rsidRDefault="00827D33" w:rsidP="00ED31CB">
            <w:r w:rsidRPr="00ED31CB">
              <w:t xml:space="preserve">Evidence of </w:t>
            </w:r>
            <w:r w:rsidR="001561C9" w:rsidRPr="00ED31CB">
              <w:t>propaganda</w:t>
            </w:r>
          </w:p>
        </w:tc>
        <w:tc>
          <w:tcPr>
            <w:tcW w:w="4674" w:type="dxa"/>
            <w:hideMark/>
          </w:tcPr>
          <w:p w14:paraId="6B22370A" w14:textId="73281584" w:rsidR="00827D33" w:rsidRPr="00ED31CB" w:rsidRDefault="001561C9" w:rsidP="00ED31CB">
            <w:r w:rsidRPr="00ED31CB">
              <w:t>Analysis of intended effect of propaganda</w:t>
            </w:r>
          </w:p>
        </w:tc>
      </w:tr>
      <w:tr w:rsidR="00827D33" w:rsidRPr="00ED31CB" w14:paraId="6D390021" w14:textId="77777777" w:rsidTr="00ED31CB">
        <w:trPr>
          <w:cnfStyle w:val="000000100000" w:firstRow="0" w:lastRow="0" w:firstColumn="0" w:lastColumn="0" w:oddVBand="0" w:evenVBand="0" w:oddHBand="1" w:evenHBand="0" w:firstRowFirstColumn="0" w:firstRowLastColumn="0" w:lastRowFirstColumn="0" w:lastRowLastColumn="0"/>
          <w:trHeight w:val="2611"/>
        </w:trPr>
        <w:tc>
          <w:tcPr>
            <w:tcW w:w="2119" w:type="dxa"/>
            <w:hideMark/>
          </w:tcPr>
          <w:p w14:paraId="7B84A65F" w14:textId="77777777" w:rsidR="00827D33" w:rsidRPr="00ED31CB" w:rsidRDefault="00827D33" w:rsidP="00ED31CB"/>
        </w:tc>
        <w:tc>
          <w:tcPr>
            <w:tcW w:w="2838" w:type="dxa"/>
            <w:hideMark/>
          </w:tcPr>
          <w:p w14:paraId="2AEF8219" w14:textId="2C3F3BF0" w:rsidR="00827D33" w:rsidRPr="00ED31CB" w:rsidRDefault="00827D33" w:rsidP="00ED31CB"/>
        </w:tc>
        <w:tc>
          <w:tcPr>
            <w:tcW w:w="4674" w:type="dxa"/>
            <w:hideMark/>
          </w:tcPr>
          <w:p w14:paraId="415ECF06" w14:textId="5B1CBC4B" w:rsidR="00827D33" w:rsidRPr="00ED31CB" w:rsidRDefault="00827D33" w:rsidP="00ED31CB"/>
        </w:tc>
      </w:tr>
      <w:tr w:rsidR="00827D33" w:rsidRPr="00ED31CB" w14:paraId="06F35C40" w14:textId="77777777" w:rsidTr="00ED31CB">
        <w:trPr>
          <w:cnfStyle w:val="000000010000" w:firstRow="0" w:lastRow="0" w:firstColumn="0" w:lastColumn="0" w:oddVBand="0" w:evenVBand="0" w:oddHBand="0" w:evenHBand="1" w:firstRowFirstColumn="0" w:firstRowLastColumn="0" w:lastRowFirstColumn="0" w:lastRowLastColumn="0"/>
          <w:trHeight w:val="2611"/>
        </w:trPr>
        <w:tc>
          <w:tcPr>
            <w:tcW w:w="2119" w:type="dxa"/>
            <w:hideMark/>
          </w:tcPr>
          <w:p w14:paraId="3EC6E1DB" w14:textId="03D758DC" w:rsidR="00827D33" w:rsidRPr="00ED31CB" w:rsidRDefault="00827D33" w:rsidP="00ED31CB"/>
        </w:tc>
        <w:tc>
          <w:tcPr>
            <w:tcW w:w="2838" w:type="dxa"/>
            <w:hideMark/>
          </w:tcPr>
          <w:p w14:paraId="6ED36FBD" w14:textId="4D8FB100" w:rsidR="00827D33" w:rsidRPr="00ED31CB" w:rsidRDefault="00827D33" w:rsidP="00ED31CB"/>
        </w:tc>
        <w:tc>
          <w:tcPr>
            <w:tcW w:w="4674" w:type="dxa"/>
            <w:hideMark/>
          </w:tcPr>
          <w:p w14:paraId="4072960E" w14:textId="67B854DD" w:rsidR="00827D33" w:rsidRPr="00ED31CB" w:rsidRDefault="00827D33" w:rsidP="00ED31CB"/>
        </w:tc>
      </w:tr>
      <w:tr w:rsidR="00827D33" w:rsidRPr="00ED31CB" w14:paraId="663AA958" w14:textId="77777777" w:rsidTr="00ED31CB">
        <w:trPr>
          <w:cnfStyle w:val="000000100000" w:firstRow="0" w:lastRow="0" w:firstColumn="0" w:lastColumn="0" w:oddVBand="0" w:evenVBand="0" w:oddHBand="1" w:evenHBand="0" w:firstRowFirstColumn="0" w:firstRowLastColumn="0" w:lastRowFirstColumn="0" w:lastRowLastColumn="0"/>
          <w:trHeight w:val="2611"/>
        </w:trPr>
        <w:tc>
          <w:tcPr>
            <w:tcW w:w="2119" w:type="dxa"/>
            <w:hideMark/>
          </w:tcPr>
          <w:p w14:paraId="4126A977" w14:textId="77777777" w:rsidR="00827D33" w:rsidRPr="00ED31CB" w:rsidRDefault="00827D33" w:rsidP="00ED31CB"/>
        </w:tc>
        <w:tc>
          <w:tcPr>
            <w:tcW w:w="2838" w:type="dxa"/>
            <w:hideMark/>
          </w:tcPr>
          <w:p w14:paraId="03400623" w14:textId="77777777" w:rsidR="00827D33" w:rsidRPr="00ED31CB" w:rsidRDefault="00827D33" w:rsidP="00ED31CB"/>
        </w:tc>
        <w:tc>
          <w:tcPr>
            <w:tcW w:w="4674" w:type="dxa"/>
            <w:hideMark/>
          </w:tcPr>
          <w:p w14:paraId="4A382044" w14:textId="6DC6A7CE" w:rsidR="00827D33" w:rsidRPr="00ED31CB" w:rsidRDefault="00827D33" w:rsidP="00ED31CB"/>
        </w:tc>
      </w:tr>
      <w:tr w:rsidR="00827D33" w:rsidRPr="00ED31CB" w14:paraId="5A2E2F99" w14:textId="77777777" w:rsidTr="00ED31CB">
        <w:trPr>
          <w:cnfStyle w:val="000000010000" w:firstRow="0" w:lastRow="0" w:firstColumn="0" w:lastColumn="0" w:oddVBand="0" w:evenVBand="0" w:oddHBand="0" w:evenHBand="1" w:firstRowFirstColumn="0" w:firstRowLastColumn="0" w:lastRowFirstColumn="0" w:lastRowLastColumn="0"/>
          <w:trHeight w:val="2611"/>
        </w:trPr>
        <w:tc>
          <w:tcPr>
            <w:tcW w:w="2119" w:type="dxa"/>
            <w:hideMark/>
          </w:tcPr>
          <w:p w14:paraId="737F813D" w14:textId="77777777" w:rsidR="00827D33" w:rsidRPr="00ED31CB" w:rsidRDefault="00827D33" w:rsidP="00ED31CB"/>
        </w:tc>
        <w:tc>
          <w:tcPr>
            <w:tcW w:w="2838" w:type="dxa"/>
            <w:hideMark/>
          </w:tcPr>
          <w:p w14:paraId="7D8DED0E" w14:textId="56F7C75F" w:rsidR="00827D33" w:rsidRPr="00ED31CB" w:rsidRDefault="00827D33" w:rsidP="00ED31CB"/>
        </w:tc>
        <w:tc>
          <w:tcPr>
            <w:tcW w:w="4674" w:type="dxa"/>
            <w:hideMark/>
          </w:tcPr>
          <w:p w14:paraId="48CC2181" w14:textId="300053A2" w:rsidR="00827D33" w:rsidRPr="00ED31CB" w:rsidRDefault="00827D33" w:rsidP="00ED31CB"/>
        </w:tc>
      </w:tr>
    </w:tbl>
    <w:p w14:paraId="14D2939E" w14:textId="0AA4890A" w:rsidR="00DA4C89" w:rsidRDefault="00E71395" w:rsidP="00DA4C89">
      <w:pPr>
        <w:pStyle w:val="Heading2"/>
        <w:rPr>
          <w:rFonts w:eastAsia="Calibri"/>
        </w:rPr>
      </w:pPr>
      <w:bookmarkStart w:id="49" w:name="_Toc194588802"/>
      <w:r w:rsidRPr="00E71395">
        <w:rPr>
          <w:rFonts w:eastAsia="Calibri"/>
        </w:rPr>
        <w:lastRenderedPageBreak/>
        <w:t>Opposition to the Nazi regime</w:t>
      </w:r>
      <w:bookmarkEnd w:id="49"/>
    </w:p>
    <w:p w14:paraId="2A5B3E00" w14:textId="0E5919D4" w:rsidR="00A200A1" w:rsidRDefault="00A200A1" w:rsidP="00A200A1">
      <w:pPr>
        <w:pStyle w:val="Heading3"/>
      </w:pPr>
      <w:bookmarkStart w:id="50" w:name="_Toc194588803"/>
      <w:r>
        <w:t>Resource 1</w:t>
      </w:r>
      <w:r w:rsidR="00B02760">
        <w:t>2</w:t>
      </w:r>
      <w:r>
        <w:t xml:space="preserve"> – </w:t>
      </w:r>
      <w:r w:rsidR="00773176">
        <w:t>comparison of opposition groups</w:t>
      </w:r>
      <w:bookmarkEnd w:id="50"/>
    </w:p>
    <w:p w14:paraId="5677CB48" w14:textId="4A292CEE" w:rsidR="00ED31CB" w:rsidRDefault="00ED31CB" w:rsidP="00ED31CB">
      <w:pPr>
        <w:pStyle w:val="Caption"/>
      </w:pPr>
      <w:r>
        <w:t xml:space="preserve">Table </w:t>
      </w:r>
      <w:r>
        <w:fldChar w:fldCharType="begin"/>
      </w:r>
      <w:r>
        <w:instrText xml:space="preserve"> SEQ Table \* ARABIC </w:instrText>
      </w:r>
      <w:r>
        <w:fldChar w:fldCharType="separate"/>
      </w:r>
      <w:r w:rsidR="008A5853">
        <w:rPr>
          <w:noProof/>
        </w:rPr>
        <w:t>7</w:t>
      </w:r>
      <w:r>
        <w:fldChar w:fldCharType="end"/>
      </w:r>
      <w:r>
        <w:t xml:space="preserve"> – comparison of opposition groups summary table</w:t>
      </w:r>
    </w:p>
    <w:tbl>
      <w:tblPr>
        <w:tblStyle w:val="Tableheader"/>
        <w:tblW w:w="9631" w:type="dxa"/>
        <w:tblLook w:val="0420" w:firstRow="1" w:lastRow="0" w:firstColumn="0" w:lastColumn="0" w:noHBand="0" w:noVBand="1"/>
        <w:tblDescription w:val="Comparison of opposition groups summary table. Some cells have been left blank for student input."/>
      </w:tblPr>
      <w:tblGrid>
        <w:gridCol w:w="1693"/>
        <w:gridCol w:w="3969"/>
        <w:gridCol w:w="3969"/>
      </w:tblGrid>
      <w:tr w:rsidR="00A200A1" w:rsidRPr="00ED31CB" w14:paraId="5D015F3D" w14:textId="77777777" w:rsidTr="00ED31CB">
        <w:trPr>
          <w:cnfStyle w:val="100000000000" w:firstRow="1" w:lastRow="0" w:firstColumn="0" w:lastColumn="0" w:oddVBand="0" w:evenVBand="0" w:oddHBand="0" w:evenHBand="0" w:firstRowFirstColumn="0" w:firstRowLastColumn="0" w:lastRowFirstColumn="0" w:lastRowLastColumn="0"/>
          <w:trHeight w:val="300"/>
        </w:trPr>
        <w:tc>
          <w:tcPr>
            <w:tcW w:w="1693" w:type="dxa"/>
            <w:hideMark/>
          </w:tcPr>
          <w:p w14:paraId="36BCB52F" w14:textId="7277BC51" w:rsidR="00A200A1" w:rsidRPr="006E6D40" w:rsidRDefault="00A200A1" w:rsidP="006E6D40">
            <w:r w:rsidRPr="006E6D40">
              <w:t>Attribute</w:t>
            </w:r>
          </w:p>
        </w:tc>
        <w:tc>
          <w:tcPr>
            <w:tcW w:w="3969" w:type="dxa"/>
            <w:hideMark/>
          </w:tcPr>
          <w:p w14:paraId="007FA4CB" w14:textId="0B4089AC" w:rsidR="00A200A1" w:rsidRPr="00ED31CB" w:rsidRDefault="00A200A1" w:rsidP="00ED31CB">
            <w:r w:rsidRPr="00ED31CB">
              <w:t xml:space="preserve">Opposition </w:t>
            </w:r>
            <w:r w:rsidR="002410EC">
              <w:t>group</w:t>
            </w:r>
            <w:r w:rsidR="002410EC" w:rsidRPr="00ED31CB">
              <w:t xml:space="preserve"> </w:t>
            </w:r>
            <w:r w:rsidRPr="00ED31CB">
              <w:t>1: ____________</w:t>
            </w:r>
          </w:p>
        </w:tc>
        <w:tc>
          <w:tcPr>
            <w:tcW w:w="3969" w:type="dxa"/>
            <w:hideMark/>
          </w:tcPr>
          <w:p w14:paraId="3BE1B59F" w14:textId="45EE530A" w:rsidR="00A200A1" w:rsidRPr="00ED31CB" w:rsidRDefault="00A200A1" w:rsidP="00ED31CB">
            <w:r w:rsidRPr="00ED31CB">
              <w:t xml:space="preserve">Opposition </w:t>
            </w:r>
            <w:r w:rsidR="002410EC">
              <w:t>group</w:t>
            </w:r>
            <w:r w:rsidR="002410EC" w:rsidRPr="00ED31CB">
              <w:t xml:space="preserve"> </w:t>
            </w:r>
            <w:r w:rsidRPr="00ED31CB">
              <w:t>2: ____________</w:t>
            </w:r>
          </w:p>
        </w:tc>
      </w:tr>
      <w:tr w:rsidR="00A200A1" w:rsidRPr="00ED31CB" w14:paraId="5C0F08CD" w14:textId="77777777" w:rsidTr="00ED31CB">
        <w:trPr>
          <w:cnfStyle w:val="000000100000" w:firstRow="0" w:lastRow="0" w:firstColumn="0" w:lastColumn="0" w:oddVBand="0" w:evenVBand="0" w:oddHBand="1" w:evenHBand="0" w:firstRowFirstColumn="0" w:firstRowLastColumn="0" w:lastRowFirstColumn="0" w:lastRowLastColumn="0"/>
          <w:trHeight w:val="2769"/>
        </w:trPr>
        <w:tc>
          <w:tcPr>
            <w:tcW w:w="1693" w:type="dxa"/>
            <w:hideMark/>
          </w:tcPr>
          <w:p w14:paraId="18AFA199" w14:textId="1F6B6E58" w:rsidR="00A200A1" w:rsidRPr="006E6D40" w:rsidRDefault="00773176" w:rsidP="006E6D40">
            <w:pPr>
              <w:rPr>
                <w:b/>
              </w:rPr>
            </w:pPr>
            <w:r w:rsidRPr="006E6D40">
              <w:rPr>
                <w:b/>
              </w:rPr>
              <w:t>Key figures</w:t>
            </w:r>
          </w:p>
        </w:tc>
        <w:tc>
          <w:tcPr>
            <w:tcW w:w="3969" w:type="dxa"/>
            <w:hideMark/>
          </w:tcPr>
          <w:p w14:paraId="24D7166B" w14:textId="0E5869EB" w:rsidR="00A200A1" w:rsidRPr="00ED31CB" w:rsidRDefault="00A200A1" w:rsidP="00ED31CB"/>
        </w:tc>
        <w:tc>
          <w:tcPr>
            <w:tcW w:w="3969" w:type="dxa"/>
            <w:hideMark/>
          </w:tcPr>
          <w:p w14:paraId="6A83C44F" w14:textId="687F3367" w:rsidR="00A200A1" w:rsidRPr="00ED31CB" w:rsidRDefault="00A200A1" w:rsidP="00ED31CB"/>
        </w:tc>
      </w:tr>
      <w:tr w:rsidR="00A200A1" w:rsidRPr="00ED31CB" w14:paraId="14C797F5" w14:textId="77777777" w:rsidTr="00ED31CB">
        <w:trPr>
          <w:cnfStyle w:val="000000010000" w:firstRow="0" w:lastRow="0" w:firstColumn="0" w:lastColumn="0" w:oddVBand="0" w:evenVBand="0" w:oddHBand="0" w:evenHBand="1" w:firstRowFirstColumn="0" w:firstRowLastColumn="0" w:lastRowFirstColumn="0" w:lastRowLastColumn="0"/>
          <w:trHeight w:val="2769"/>
        </w:trPr>
        <w:tc>
          <w:tcPr>
            <w:tcW w:w="1693" w:type="dxa"/>
            <w:hideMark/>
          </w:tcPr>
          <w:p w14:paraId="47D19536" w14:textId="2ABFB134" w:rsidR="00A200A1" w:rsidRPr="006E6D40" w:rsidRDefault="00572322" w:rsidP="006E6D40">
            <w:pPr>
              <w:rPr>
                <w:b/>
              </w:rPr>
            </w:pPr>
            <w:r w:rsidRPr="006E6D40">
              <w:rPr>
                <w:b/>
              </w:rPr>
              <w:t>Reasons for opposition to Nazism</w:t>
            </w:r>
          </w:p>
        </w:tc>
        <w:tc>
          <w:tcPr>
            <w:tcW w:w="3969" w:type="dxa"/>
            <w:hideMark/>
          </w:tcPr>
          <w:p w14:paraId="4E56124E" w14:textId="5475F943" w:rsidR="00A200A1" w:rsidRPr="00ED31CB" w:rsidRDefault="00A200A1" w:rsidP="00ED31CB"/>
        </w:tc>
        <w:tc>
          <w:tcPr>
            <w:tcW w:w="3969" w:type="dxa"/>
            <w:hideMark/>
          </w:tcPr>
          <w:p w14:paraId="5709246F" w14:textId="3B5297EA" w:rsidR="00A200A1" w:rsidRPr="00ED31CB" w:rsidRDefault="00A200A1" w:rsidP="00ED31CB"/>
        </w:tc>
      </w:tr>
      <w:tr w:rsidR="00A200A1" w:rsidRPr="00ED31CB" w14:paraId="1DD9655D" w14:textId="77777777" w:rsidTr="00ED31CB">
        <w:trPr>
          <w:cnfStyle w:val="000000100000" w:firstRow="0" w:lastRow="0" w:firstColumn="0" w:lastColumn="0" w:oddVBand="0" w:evenVBand="0" w:oddHBand="1" w:evenHBand="0" w:firstRowFirstColumn="0" w:firstRowLastColumn="0" w:lastRowFirstColumn="0" w:lastRowLastColumn="0"/>
          <w:trHeight w:val="2769"/>
        </w:trPr>
        <w:tc>
          <w:tcPr>
            <w:tcW w:w="1693" w:type="dxa"/>
            <w:hideMark/>
          </w:tcPr>
          <w:p w14:paraId="481D5F7B" w14:textId="4C43CAD6" w:rsidR="00A200A1" w:rsidRPr="006E6D40" w:rsidRDefault="00572322" w:rsidP="006E6D40">
            <w:pPr>
              <w:rPr>
                <w:b/>
              </w:rPr>
            </w:pPr>
            <w:r w:rsidRPr="006E6D40">
              <w:rPr>
                <w:b/>
              </w:rPr>
              <w:t>Strategies used to oppose Nazism</w:t>
            </w:r>
          </w:p>
        </w:tc>
        <w:tc>
          <w:tcPr>
            <w:tcW w:w="3969" w:type="dxa"/>
            <w:hideMark/>
          </w:tcPr>
          <w:p w14:paraId="29E4C47B" w14:textId="77777777" w:rsidR="00A200A1" w:rsidRPr="00ED31CB" w:rsidRDefault="00A200A1" w:rsidP="00ED31CB"/>
        </w:tc>
        <w:tc>
          <w:tcPr>
            <w:tcW w:w="3969" w:type="dxa"/>
            <w:hideMark/>
          </w:tcPr>
          <w:p w14:paraId="48527182" w14:textId="327B8374" w:rsidR="00A200A1" w:rsidRPr="00ED31CB" w:rsidRDefault="00A200A1" w:rsidP="00ED31CB"/>
        </w:tc>
      </w:tr>
      <w:tr w:rsidR="00A200A1" w:rsidRPr="00ED31CB" w14:paraId="7B8739CF" w14:textId="77777777" w:rsidTr="00ED31CB">
        <w:trPr>
          <w:cnfStyle w:val="000000010000" w:firstRow="0" w:lastRow="0" w:firstColumn="0" w:lastColumn="0" w:oddVBand="0" w:evenVBand="0" w:oddHBand="0" w:evenHBand="1" w:firstRowFirstColumn="0" w:firstRowLastColumn="0" w:lastRowFirstColumn="0" w:lastRowLastColumn="0"/>
          <w:trHeight w:val="2769"/>
        </w:trPr>
        <w:tc>
          <w:tcPr>
            <w:tcW w:w="1693" w:type="dxa"/>
            <w:hideMark/>
          </w:tcPr>
          <w:p w14:paraId="38127228" w14:textId="70401643" w:rsidR="00A200A1" w:rsidRPr="006E6D40" w:rsidRDefault="0007276D" w:rsidP="006E6D40">
            <w:pPr>
              <w:rPr>
                <w:b/>
              </w:rPr>
            </w:pPr>
            <w:r w:rsidRPr="006E6D40">
              <w:rPr>
                <w:b/>
              </w:rPr>
              <w:t>Outcomes of opposition to Nazism</w:t>
            </w:r>
          </w:p>
        </w:tc>
        <w:tc>
          <w:tcPr>
            <w:tcW w:w="3969" w:type="dxa"/>
            <w:hideMark/>
          </w:tcPr>
          <w:p w14:paraId="36B24C69" w14:textId="227A9C4B" w:rsidR="00A200A1" w:rsidRPr="00ED31CB" w:rsidRDefault="00A200A1" w:rsidP="00ED31CB"/>
        </w:tc>
        <w:tc>
          <w:tcPr>
            <w:tcW w:w="3969" w:type="dxa"/>
            <w:hideMark/>
          </w:tcPr>
          <w:p w14:paraId="712A36DA" w14:textId="677D5570" w:rsidR="00A200A1" w:rsidRPr="00ED31CB" w:rsidRDefault="00A200A1" w:rsidP="00ED31CB"/>
        </w:tc>
      </w:tr>
    </w:tbl>
    <w:p w14:paraId="7EDD9C5C" w14:textId="57C0440F" w:rsidR="00D50AF5" w:rsidRDefault="00D50AF5" w:rsidP="00D50AF5">
      <w:pPr>
        <w:pStyle w:val="Heading1"/>
      </w:pPr>
      <w:bookmarkStart w:id="51" w:name="_Toc194588804"/>
      <w:r>
        <w:lastRenderedPageBreak/>
        <w:t xml:space="preserve">Generic </w:t>
      </w:r>
      <w:r w:rsidR="002410EC">
        <w:t>resources</w:t>
      </w:r>
      <w:bookmarkEnd w:id="51"/>
    </w:p>
    <w:p w14:paraId="19511EC3" w14:textId="5BA074B8" w:rsidR="00D50AF5" w:rsidRPr="009F7629" w:rsidRDefault="00D50AF5" w:rsidP="004531EF">
      <w:pPr>
        <w:pStyle w:val="Heading2"/>
      </w:pPr>
      <w:bookmarkStart w:id="52" w:name="_Toc194588805"/>
      <w:r>
        <w:t xml:space="preserve">Resource </w:t>
      </w:r>
      <w:r w:rsidR="00CE7BF4">
        <w:t>1</w:t>
      </w:r>
      <w:r w:rsidR="00B02760">
        <w:t>3</w:t>
      </w:r>
      <w:r>
        <w:t xml:space="preserve"> – capacity matrix</w:t>
      </w:r>
      <w:bookmarkEnd w:id="52"/>
    </w:p>
    <w:p w14:paraId="5815EF89" w14:textId="653C015D" w:rsidR="00D50AF5" w:rsidRPr="002410EC" w:rsidRDefault="00BD6199" w:rsidP="002410EC">
      <w:pPr>
        <w:pStyle w:val="FeatureBox2"/>
      </w:pPr>
      <w:r>
        <w:rPr>
          <w:b/>
          <w:bCs/>
        </w:rPr>
        <w:t>Note</w:t>
      </w:r>
      <w:r w:rsidRPr="00170E93">
        <w:t xml:space="preserve">: </w:t>
      </w:r>
      <w:r>
        <w:t xml:space="preserve">a </w:t>
      </w:r>
      <w:r w:rsidR="00D50AF5" w:rsidRPr="002410EC">
        <w:t>general concept and glossary list has been included. However, you m</w:t>
      </w:r>
      <w:r w:rsidR="00594B97">
        <w:t>ight</w:t>
      </w:r>
      <w:r w:rsidR="00D50AF5" w:rsidRPr="002410EC">
        <w:t xml:space="preserve"> wish to add further terminology or skills to the matrix. Students should use </w:t>
      </w:r>
      <w:bookmarkStart w:id="53" w:name="_Int_cO4OUvdq"/>
      <w:r w:rsidR="00D50AF5" w:rsidRPr="002410EC">
        <w:t>different colours</w:t>
      </w:r>
      <w:bookmarkEnd w:id="53"/>
      <w:r w:rsidR="00D50AF5" w:rsidRPr="002410EC">
        <w:t xml:space="preserve"> for the matrix criteria and </w:t>
      </w:r>
      <w:bookmarkStart w:id="54" w:name="_Int_vax8zg8U"/>
      <w:r w:rsidR="00D50AF5" w:rsidRPr="002410EC">
        <w:t>shade</w:t>
      </w:r>
      <w:bookmarkEnd w:id="54"/>
      <w:r w:rsidR="00D50AF5" w:rsidRPr="002410EC">
        <w:t xml:space="preserve"> or tick </w:t>
      </w:r>
      <w:r w:rsidR="002410EC">
        <w:t xml:space="preserve">what </w:t>
      </w:r>
      <w:r w:rsidR="00D50AF5" w:rsidRPr="002410EC">
        <w:t>they think they are according to the matrix categories for each term</w:t>
      </w:r>
      <w:r w:rsidR="002410EC">
        <w:t>.</w:t>
      </w:r>
    </w:p>
    <w:p w14:paraId="5C934CA9" w14:textId="288DE824" w:rsidR="00D50AF5" w:rsidRPr="002410EC" w:rsidRDefault="00D50AF5" w:rsidP="002410EC">
      <w:pPr>
        <w:pStyle w:val="FeatureBox2"/>
      </w:pPr>
      <w:r w:rsidRPr="002410EC">
        <w:rPr>
          <w:rStyle w:val="Strong"/>
        </w:rPr>
        <w:t>information</w:t>
      </w:r>
      <w:r w:rsidRPr="002410EC">
        <w:t xml:space="preserve"> – at this level, you have heard of the term and/or you can recall basic facts about it</w:t>
      </w:r>
    </w:p>
    <w:p w14:paraId="19F0CCD5" w14:textId="43077245" w:rsidR="00D50AF5" w:rsidRPr="002410EC" w:rsidRDefault="00D50AF5" w:rsidP="002410EC">
      <w:pPr>
        <w:pStyle w:val="FeatureBox2"/>
      </w:pPr>
      <w:r w:rsidRPr="002410EC">
        <w:rPr>
          <w:rStyle w:val="Strong"/>
        </w:rPr>
        <w:t>knowledge</w:t>
      </w:r>
      <w:r w:rsidRPr="002410EC">
        <w:t xml:space="preserve"> – at this level, you can explain and know what the term or concept means</w:t>
      </w:r>
    </w:p>
    <w:p w14:paraId="45EECE43" w14:textId="2514135B" w:rsidR="00D50AF5" w:rsidRPr="002410EC" w:rsidRDefault="00D50AF5" w:rsidP="002410EC">
      <w:pPr>
        <w:pStyle w:val="FeatureBox2"/>
      </w:pPr>
      <w:bookmarkStart w:id="55" w:name="_Int_TzIDdlwA"/>
      <w:r w:rsidRPr="002410EC">
        <w:rPr>
          <w:rStyle w:val="Strong"/>
        </w:rPr>
        <w:t>know-how</w:t>
      </w:r>
      <w:bookmarkEnd w:id="55"/>
      <w:r w:rsidRPr="002410EC">
        <w:t xml:space="preserve"> – at this level, you can draw connections between this geographical term or concept and relate it to other concepts or situations</w:t>
      </w:r>
    </w:p>
    <w:p w14:paraId="756BB3BB" w14:textId="4A0D4B0A" w:rsidR="00D50AF5" w:rsidRPr="002410EC" w:rsidRDefault="00D50AF5" w:rsidP="002410EC">
      <w:pPr>
        <w:pStyle w:val="FeatureBox2"/>
      </w:pPr>
      <w:r w:rsidRPr="002410EC">
        <w:rPr>
          <w:rStyle w:val="Strong"/>
        </w:rPr>
        <w:t>wisdom</w:t>
      </w:r>
      <w:r w:rsidRPr="002410EC">
        <w:t xml:space="preserve"> – at this level, you can use the term or concept in new contexts or teach others</w:t>
      </w:r>
    </w:p>
    <w:p w14:paraId="17BC48C5" w14:textId="77777777" w:rsidR="00D50AF5" w:rsidRDefault="00D50AF5">
      <w:pPr>
        <w:suppressAutoHyphens w:val="0"/>
        <w:spacing w:before="0" w:after="160" w:line="259" w:lineRule="auto"/>
        <w:rPr>
          <w:iCs/>
          <w:color w:val="002664"/>
          <w:sz w:val="18"/>
          <w:szCs w:val="18"/>
        </w:rPr>
      </w:pPr>
      <w:r>
        <w:br w:type="page"/>
      </w:r>
    </w:p>
    <w:p w14:paraId="3FDB1381" w14:textId="559A2FE0" w:rsidR="00D50AF5" w:rsidRDefault="008A5853" w:rsidP="00D50AF5">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 sample capacity matrix</w:t>
      </w:r>
    </w:p>
    <w:tbl>
      <w:tblPr>
        <w:tblStyle w:val="Tableheader"/>
        <w:tblW w:w="9634" w:type="dxa"/>
        <w:tblLayout w:type="fixed"/>
        <w:tblCellMar>
          <w:left w:w="113" w:type="dxa"/>
          <w:right w:w="113" w:type="dxa"/>
        </w:tblCellMar>
        <w:tblLook w:val="04A0" w:firstRow="1" w:lastRow="0" w:firstColumn="1" w:lastColumn="0" w:noHBand="0" w:noVBand="1"/>
        <w:tblDescription w:val="Sample capacity matrix."/>
      </w:tblPr>
      <w:tblGrid>
        <w:gridCol w:w="2689"/>
        <w:gridCol w:w="1736"/>
        <w:gridCol w:w="1736"/>
        <w:gridCol w:w="1736"/>
        <w:gridCol w:w="1737"/>
      </w:tblGrid>
      <w:tr w:rsidR="00D50AF5" w:rsidRPr="00A023FD" w14:paraId="77F68DCA" w14:textId="77777777">
        <w:trPr>
          <w:cnfStyle w:val="100000000000" w:firstRow="1" w:lastRow="0" w:firstColumn="0" w:lastColumn="0" w:oddVBand="0" w:evenVBand="0" w:oddHBand="0"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2881E65" w14:textId="61F55993" w:rsidR="00D50AF5" w:rsidRPr="003F01F7" w:rsidRDefault="00D50AF5" w:rsidP="003F01F7">
            <w:r w:rsidRPr="003F01F7">
              <w:t>Term</w:t>
            </w:r>
          </w:p>
        </w:tc>
        <w:tc>
          <w:tcPr>
            <w:tcW w:w="1736" w:type="dxa"/>
            <w:hideMark/>
          </w:tcPr>
          <w:p w14:paraId="4B02DD0F" w14:textId="2259D0F6" w:rsidR="00D50AF5" w:rsidRPr="009F7629" w:rsidRDefault="00D50AF5">
            <w:pPr>
              <w:cnfStyle w:val="100000000000" w:firstRow="1" w:lastRow="0" w:firstColumn="0" w:lastColumn="0" w:oddVBand="0" w:evenVBand="0" w:oddHBand="0" w:evenHBand="0" w:firstRowFirstColumn="0" w:firstRowLastColumn="0" w:lastRowFirstColumn="0" w:lastRowLastColumn="0"/>
              <w:rPr>
                <w:b w:val="0"/>
                <w:bCs/>
                <w:szCs w:val="22"/>
              </w:rPr>
            </w:pPr>
            <w:r w:rsidRPr="009F7629">
              <w:rPr>
                <w:bCs/>
                <w:szCs w:val="22"/>
              </w:rPr>
              <w:t>Information</w:t>
            </w:r>
          </w:p>
        </w:tc>
        <w:tc>
          <w:tcPr>
            <w:tcW w:w="1736" w:type="dxa"/>
            <w:hideMark/>
          </w:tcPr>
          <w:p w14:paraId="47E77685" w14:textId="6108B370" w:rsidR="00D50AF5" w:rsidRPr="009F7629" w:rsidRDefault="00D50AF5">
            <w:pPr>
              <w:cnfStyle w:val="100000000000" w:firstRow="1" w:lastRow="0" w:firstColumn="0" w:lastColumn="0" w:oddVBand="0" w:evenVBand="0" w:oddHBand="0" w:evenHBand="0" w:firstRowFirstColumn="0" w:firstRowLastColumn="0" w:lastRowFirstColumn="0" w:lastRowLastColumn="0"/>
              <w:rPr>
                <w:b w:val="0"/>
                <w:bCs/>
                <w:szCs w:val="22"/>
              </w:rPr>
            </w:pPr>
            <w:r w:rsidRPr="009F7629">
              <w:rPr>
                <w:bCs/>
                <w:szCs w:val="22"/>
              </w:rPr>
              <w:t>Knowledge</w:t>
            </w:r>
          </w:p>
        </w:tc>
        <w:tc>
          <w:tcPr>
            <w:tcW w:w="1736" w:type="dxa"/>
            <w:hideMark/>
          </w:tcPr>
          <w:p w14:paraId="15BA9FA4" w14:textId="0BC91C36" w:rsidR="00D50AF5" w:rsidRPr="009F7629" w:rsidRDefault="00D50AF5">
            <w:pPr>
              <w:cnfStyle w:val="100000000000" w:firstRow="1" w:lastRow="0" w:firstColumn="0" w:lastColumn="0" w:oddVBand="0" w:evenVBand="0" w:oddHBand="0" w:evenHBand="0" w:firstRowFirstColumn="0" w:firstRowLastColumn="0" w:lastRowFirstColumn="0" w:lastRowLastColumn="0"/>
              <w:rPr>
                <w:b w:val="0"/>
                <w:bCs/>
                <w:szCs w:val="22"/>
              </w:rPr>
            </w:pPr>
            <w:bookmarkStart w:id="56" w:name="_Int_n9p1Sha8"/>
            <w:r w:rsidRPr="009F7629">
              <w:rPr>
                <w:bCs/>
                <w:szCs w:val="22"/>
              </w:rPr>
              <w:t>Know-how</w:t>
            </w:r>
            <w:bookmarkEnd w:id="56"/>
          </w:p>
        </w:tc>
        <w:tc>
          <w:tcPr>
            <w:tcW w:w="1737" w:type="dxa"/>
            <w:hideMark/>
          </w:tcPr>
          <w:p w14:paraId="338B0975" w14:textId="1C76B929" w:rsidR="00D50AF5" w:rsidRPr="009F7629" w:rsidRDefault="00D50AF5">
            <w:pPr>
              <w:cnfStyle w:val="100000000000" w:firstRow="1" w:lastRow="0" w:firstColumn="0" w:lastColumn="0" w:oddVBand="0" w:evenVBand="0" w:oddHBand="0" w:evenHBand="0" w:firstRowFirstColumn="0" w:firstRowLastColumn="0" w:lastRowFirstColumn="0" w:lastRowLastColumn="0"/>
              <w:rPr>
                <w:b w:val="0"/>
                <w:bCs/>
                <w:szCs w:val="22"/>
              </w:rPr>
            </w:pPr>
            <w:r w:rsidRPr="009F7629">
              <w:rPr>
                <w:bCs/>
                <w:szCs w:val="22"/>
              </w:rPr>
              <w:t>Wisdom</w:t>
            </w:r>
          </w:p>
        </w:tc>
      </w:tr>
      <w:tr w:rsidR="00D50AF5" w:rsidRPr="00A023FD" w14:paraId="6F95C289"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8AA78BE" w14:textId="7D6324A5" w:rsidR="00D50AF5" w:rsidRPr="003F01F7" w:rsidRDefault="00D50AF5" w:rsidP="003F01F7">
            <w:r w:rsidRPr="003F01F7">
              <w:t>Continuity and change</w:t>
            </w:r>
          </w:p>
        </w:tc>
        <w:sdt>
          <w:sdtPr>
            <w:rPr>
              <w:b/>
              <w:bCs/>
              <w:sz w:val="24"/>
            </w:rPr>
            <w:id w:val="-1791507359"/>
            <w14:checkbox>
              <w14:checked w14:val="0"/>
              <w14:checkedState w14:val="2612" w14:font="MS Gothic"/>
              <w14:uncheckedState w14:val="2610" w14:font="MS Gothic"/>
            </w14:checkbox>
          </w:sdtPr>
          <w:sdtEndPr/>
          <w:sdtContent>
            <w:tc>
              <w:tcPr>
                <w:tcW w:w="1736" w:type="dxa"/>
                <w:vAlign w:val="center"/>
              </w:tcPr>
              <w:p w14:paraId="4EE6DC53" w14:textId="17DD742A"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89573337"/>
            <w14:checkbox>
              <w14:checked w14:val="0"/>
              <w14:checkedState w14:val="2612" w14:font="MS Gothic"/>
              <w14:uncheckedState w14:val="2610" w14:font="MS Gothic"/>
            </w14:checkbox>
          </w:sdtPr>
          <w:sdtEndPr/>
          <w:sdtContent>
            <w:tc>
              <w:tcPr>
                <w:tcW w:w="1736" w:type="dxa"/>
                <w:vAlign w:val="center"/>
              </w:tcPr>
              <w:p w14:paraId="099F4B0D" w14:textId="6F7CB055"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870330261"/>
            <w14:checkbox>
              <w14:checked w14:val="0"/>
              <w14:checkedState w14:val="2612" w14:font="MS Gothic"/>
              <w14:uncheckedState w14:val="2610" w14:font="MS Gothic"/>
            </w14:checkbox>
          </w:sdtPr>
          <w:sdtEndPr/>
          <w:sdtContent>
            <w:tc>
              <w:tcPr>
                <w:tcW w:w="1736" w:type="dxa"/>
                <w:vAlign w:val="center"/>
              </w:tcPr>
              <w:p w14:paraId="3F0EDE9B" w14:textId="1B32E49B"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34156171"/>
            <w14:checkbox>
              <w14:checked w14:val="0"/>
              <w14:checkedState w14:val="2612" w14:font="MS Gothic"/>
              <w14:uncheckedState w14:val="2610" w14:font="MS Gothic"/>
            </w14:checkbox>
          </w:sdtPr>
          <w:sdtEndPr/>
          <w:sdtContent>
            <w:tc>
              <w:tcPr>
                <w:tcW w:w="1737" w:type="dxa"/>
                <w:vAlign w:val="center"/>
              </w:tcPr>
              <w:p w14:paraId="387EB295" w14:textId="28CA3251"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2397F34B"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F54FBC0" w14:textId="6CD05135" w:rsidR="00D50AF5" w:rsidRPr="003F01F7" w:rsidRDefault="00D50AF5" w:rsidP="003F01F7">
            <w:r w:rsidRPr="003F01F7">
              <w:t>Cause and effect</w:t>
            </w:r>
          </w:p>
        </w:tc>
        <w:sdt>
          <w:sdtPr>
            <w:rPr>
              <w:b/>
              <w:bCs/>
              <w:sz w:val="24"/>
            </w:rPr>
            <w:id w:val="979118805"/>
            <w14:checkbox>
              <w14:checked w14:val="0"/>
              <w14:checkedState w14:val="2612" w14:font="MS Gothic"/>
              <w14:uncheckedState w14:val="2610" w14:font="MS Gothic"/>
            </w14:checkbox>
          </w:sdtPr>
          <w:sdtEndPr/>
          <w:sdtContent>
            <w:tc>
              <w:tcPr>
                <w:tcW w:w="1736" w:type="dxa"/>
                <w:vAlign w:val="center"/>
                <w:hideMark/>
              </w:tcPr>
              <w:p w14:paraId="5A4AE9DD" w14:textId="63593519"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630779088"/>
            <w14:checkbox>
              <w14:checked w14:val="0"/>
              <w14:checkedState w14:val="2612" w14:font="MS Gothic"/>
              <w14:uncheckedState w14:val="2610" w14:font="MS Gothic"/>
            </w14:checkbox>
          </w:sdtPr>
          <w:sdtEndPr/>
          <w:sdtContent>
            <w:tc>
              <w:tcPr>
                <w:tcW w:w="1736" w:type="dxa"/>
                <w:vAlign w:val="center"/>
              </w:tcPr>
              <w:p w14:paraId="06FA9975" w14:textId="7F791645"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85223629"/>
            <w14:checkbox>
              <w14:checked w14:val="0"/>
              <w14:checkedState w14:val="2612" w14:font="MS Gothic"/>
              <w14:uncheckedState w14:val="2610" w14:font="MS Gothic"/>
            </w14:checkbox>
          </w:sdtPr>
          <w:sdtEndPr/>
          <w:sdtContent>
            <w:tc>
              <w:tcPr>
                <w:tcW w:w="1736" w:type="dxa"/>
                <w:vAlign w:val="center"/>
              </w:tcPr>
              <w:p w14:paraId="56DDCCA2" w14:textId="5F429509"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405837034"/>
            <w14:checkbox>
              <w14:checked w14:val="0"/>
              <w14:checkedState w14:val="2612" w14:font="MS Gothic"/>
              <w14:uncheckedState w14:val="2610" w14:font="MS Gothic"/>
            </w14:checkbox>
          </w:sdtPr>
          <w:sdtEndPr/>
          <w:sdtContent>
            <w:tc>
              <w:tcPr>
                <w:tcW w:w="1737" w:type="dxa"/>
                <w:vAlign w:val="center"/>
              </w:tcPr>
              <w:p w14:paraId="1600465C" w14:textId="1C39996C"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3F15EA02"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175D3CBF" w14:textId="0E367F0E" w:rsidR="00D50AF5" w:rsidRPr="003F01F7" w:rsidRDefault="00D50AF5" w:rsidP="003F01F7">
            <w:r w:rsidRPr="003F01F7">
              <w:t>Perspective</w:t>
            </w:r>
          </w:p>
        </w:tc>
        <w:sdt>
          <w:sdtPr>
            <w:rPr>
              <w:b/>
              <w:bCs/>
              <w:sz w:val="24"/>
            </w:rPr>
            <w:id w:val="185731782"/>
            <w14:checkbox>
              <w14:checked w14:val="0"/>
              <w14:checkedState w14:val="2612" w14:font="MS Gothic"/>
              <w14:uncheckedState w14:val="2610" w14:font="MS Gothic"/>
            </w14:checkbox>
          </w:sdtPr>
          <w:sdtEndPr/>
          <w:sdtContent>
            <w:tc>
              <w:tcPr>
                <w:tcW w:w="1736" w:type="dxa"/>
                <w:vAlign w:val="center"/>
              </w:tcPr>
              <w:p w14:paraId="6EF01D36" w14:textId="43F94950"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586621531"/>
            <w14:checkbox>
              <w14:checked w14:val="0"/>
              <w14:checkedState w14:val="2612" w14:font="MS Gothic"/>
              <w14:uncheckedState w14:val="2610" w14:font="MS Gothic"/>
            </w14:checkbox>
          </w:sdtPr>
          <w:sdtEndPr/>
          <w:sdtContent>
            <w:tc>
              <w:tcPr>
                <w:tcW w:w="1736" w:type="dxa"/>
                <w:vAlign w:val="center"/>
              </w:tcPr>
              <w:p w14:paraId="0C9D98CE" w14:textId="2D44901D"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48447501"/>
            <w14:checkbox>
              <w14:checked w14:val="0"/>
              <w14:checkedState w14:val="2612" w14:font="MS Gothic"/>
              <w14:uncheckedState w14:val="2610" w14:font="MS Gothic"/>
            </w14:checkbox>
          </w:sdtPr>
          <w:sdtEndPr/>
          <w:sdtContent>
            <w:tc>
              <w:tcPr>
                <w:tcW w:w="1736" w:type="dxa"/>
                <w:vAlign w:val="center"/>
              </w:tcPr>
              <w:p w14:paraId="14FBD7CD" w14:textId="40FF6296"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173253136"/>
            <w14:checkbox>
              <w14:checked w14:val="0"/>
              <w14:checkedState w14:val="2612" w14:font="MS Gothic"/>
              <w14:uncheckedState w14:val="2610" w14:font="MS Gothic"/>
            </w14:checkbox>
          </w:sdtPr>
          <w:sdtEndPr/>
          <w:sdtContent>
            <w:tc>
              <w:tcPr>
                <w:tcW w:w="1737" w:type="dxa"/>
                <w:vAlign w:val="center"/>
              </w:tcPr>
              <w:p w14:paraId="1C929975" w14:textId="58E82D08"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3A3CF438"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6BF13A9" w14:textId="4F9DA009" w:rsidR="00D50AF5" w:rsidRPr="003F01F7" w:rsidRDefault="00D50AF5" w:rsidP="003F01F7">
            <w:r w:rsidRPr="003F01F7">
              <w:t>Significance</w:t>
            </w:r>
          </w:p>
        </w:tc>
        <w:sdt>
          <w:sdtPr>
            <w:rPr>
              <w:b/>
              <w:bCs/>
              <w:sz w:val="24"/>
            </w:rPr>
            <w:id w:val="-1322196253"/>
            <w14:checkbox>
              <w14:checked w14:val="0"/>
              <w14:checkedState w14:val="2612" w14:font="MS Gothic"/>
              <w14:uncheckedState w14:val="2610" w14:font="MS Gothic"/>
            </w14:checkbox>
          </w:sdtPr>
          <w:sdtEndPr/>
          <w:sdtContent>
            <w:tc>
              <w:tcPr>
                <w:tcW w:w="1736" w:type="dxa"/>
                <w:vAlign w:val="center"/>
              </w:tcPr>
              <w:p w14:paraId="2B62186E" w14:textId="4940A09B"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262994436"/>
            <w14:checkbox>
              <w14:checked w14:val="0"/>
              <w14:checkedState w14:val="2612" w14:font="MS Gothic"/>
              <w14:uncheckedState w14:val="2610" w14:font="MS Gothic"/>
            </w14:checkbox>
          </w:sdtPr>
          <w:sdtEndPr/>
          <w:sdtContent>
            <w:tc>
              <w:tcPr>
                <w:tcW w:w="1736" w:type="dxa"/>
                <w:vAlign w:val="center"/>
              </w:tcPr>
              <w:p w14:paraId="6D500C39" w14:textId="6BF278DE"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08881056"/>
            <w14:checkbox>
              <w14:checked w14:val="0"/>
              <w14:checkedState w14:val="2612" w14:font="MS Gothic"/>
              <w14:uncheckedState w14:val="2610" w14:font="MS Gothic"/>
            </w14:checkbox>
          </w:sdtPr>
          <w:sdtEndPr/>
          <w:sdtContent>
            <w:tc>
              <w:tcPr>
                <w:tcW w:w="1736" w:type="dxa"/>
                <w:vAlign w:val="center"/>
              </w:tcPr>
              <w:p w14:paraId="32F1E5DD" w14:textId="09691167"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300605651"/>
            <w14:checkbox>
              <w14:checked w14:val="0"/>
              <w14:checkedState w14:val="2612" w14:font="MS Gothic"/>
              <w14:uncheckedState w14:val="2610" w14:font="MS Gothic"/>
            </w14:checkbox>
          </w:sdtPr>
          <w:sdtEndPr/>
          <w:sdtContent>
            <w:tc>
              <w:tcPr>
                <w:tcW w:w="1737" w:type="dxa"/>
                <w:vAlign w:val="center"/>
              </w:tcPr>
              <w:p w14:paraId="050C0C35" w14:textId="7429B2F8"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06FDB0B7"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F71CD34" w14:textId="167DF753" w:rsidR="00D50AF5" w:rsidRPr="003F01F7" w:rsidRDefault="00D50AF5" w:rsidP="003F01F7">
            <w:r w:rsidRPr="003F01F7">
              <w:t>Contestability</w:t>
            </w:r>
          </w:p>
        </w:tc>
        <w:sdt>
          <w:sdtPr>
            <w:rPr>
              <w:b/>
              <w:bCs/>
              <w:sz w:val="24"/>
            </w:rPr>
            <w:id w:val="938334295"/>
            <w14:checkbox>
              <w14:checked w14:val="0"/>
              <w14:checkedState w14:val="2612" w14:font="MS Gothic"/>
              <w14:uncheckedState w14:val="2610" w14:font="MS Gothic"/>
            </w14:checkbox>
          </w:sdtPr>
          <w:sdtEndPr/>
          <w:sdtContent>
            <w:tc>
              <w:tcPr>
                <w:tcW w:w="1736" w:type="dxa"/>
                <w:vAlign w:val="center"/>
              </w:tcPr>
              <w:p w14:paraId="5BDA1AF5" w14:textId="748F3974"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441270764"/>
            <w14:checkbox>
              <w14:checked w14:val="0"/>
              <w14:checkedState w14:val="2612" w14:font="MS Gothic"/>
              <w14:uncheckedState w14:val="2610" w14:font="MS Gothic"/>
            </w14:checkbox>
          </w:sdtPr>
          <w:sdtEndPr/>
          <w:sdtContent>
            <w:tc>
              <w:tcPr>
                <w:tcW w:w="1736" w:type="dxa"/>
                <w:vAlign w:val="center"/>
              </w:tcPr>
              <w:p w14:paraId="59490564" w14:textId="1F7D7CFD"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726961966"/>
            <w14:checkbox>
              <w14:checked w14:val="0"/>
              <w14:checkedState w14:val="2612" w14:font="MS Gothic"/>
              <w14:uncheckedState w14:val="2610" w14:font="MS Gothic"/>
            </w14:checkbox>
          </w:sdtPr>
          <w:sdtEndPr/>
          <w:sdtContent>
            <w:tc>
              <w:tcPr>
                <w:tcW w:w="1736" w:type="dxa"/>
                <w:vAlign w:val="center"/>
              </w:tcPr>
              <w:p w14:paraId="6160A5BE" w14:textId="172426DD"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69805201"/>
            <w14:checkbox>
              <w14:checked w14:val="0"/>
              <w14:checkedState w14:val="2612" w14:font="MS Gothic"/>
              <w14:uncheckedState w14:val="2610" w14:font="MS Gothic"/>
            </w14:checkbox>
          </w:sdtPr>
          <w:sdtEndPr/>
          <w:sdtContent>
            <w:tc>
              <w:tcPr>
                <w:tcW w:w="1737" w:type="dxa"/>
                <w:vAlign w:val="center"/>
              </w:tcPr>
              <w:p w14:paraId="53C350C0" w14:textId="0ECE718B"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3CEE204F"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D712396" w14:textId="684D7172" w:rsidR="00D50AF5" w:rsidRPr="003F01F7" w:rsidRDefault="00D50AF5" w:rsidP="003F01F7">
            <w:r w:rsidRPr="003F01F7">
              <w:t>Authorship</w:t>
            </w:r>
          </w:p>
        </w:tc>
        <w:sdt>
          <w:sdtPr>
            <w:rPr>
              <w:b/>
              <w:bCs/>
              <w:sz w:val="24"/>
            </w:rPr>
            <w:id w:val="814156629"/>
            <w14:checkbox>
              <w14:checked w14:val="0"/>
              <w14:checkedState w14:val="2612" w14:font="MS Gothic"/>
              <w14:uncheckedState w14:val="2610" w14:font="MS Gothic"/>
            </w14:checkbox>
          </w:sdtPr>
          <w:sdtEndPr/>
          <w:sdtContent>
            <w:tc>
              <w:tcPr>
                <w:tcW w:w="1736" w:type="dxa"/>
                <w:vAlign w:val="center"/>
              </w:tcPr>
              <w:p w14:paraId="086F19CC" w14:textId="0029AA60"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6554149"/>
            <w14:checkbox>
              <w14:checked w14:val="0"/>
              <w14:checkedState w14:val="2612" w14:font="MS Gothic"/>
              <w14:uncheckedState w14:val="2610" w14:font="MS Gothic"/>
            </w14:checkbox>
          </w:sdtPr>
          <w:sdtEndPr/>
          <w:sdtContent>
            <w:tc>
              <w:tcPr>
                <w:tcW w:w="1736" w:type="dxa"/>
                <w:vAlign w:val="center"/>
              </w:tcPr>
              <w:p w14:paraId="293D5498" w14:textId="106C3E28"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407737404"/>
            <w14:checkbox>
              <w14:checked w14:val="0"/>
              <w14:checkedState w14:val="2612" w14:font="MS Gothic"/>
              <w14:uncheckedState w14:val="2610" w14:font="MS Gothic"/>
            </w14:checkbox>
          </w:sdtPr>
          <w:sdtEndPr/>
          <w:sdtContent>
            <w:tc>
              <w:tcPr>
                <w:tcW w:w="1736" w:type="dxa"/>
                <w:vAlign w:val="center"/>
              </w:tcPr>
              <w:p w14:paraId="30E30883" w14:textId="1019DB2D"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454333577"/>
            <w14:checkbox>
              <w14:checked w14:val="0"/>
              <w14:checkedState w14:val="2612" w14:font="MS Gothic"/>
              <w14:uncheckedState w14:val="2610" w14:font="MS Gothic"/>
            </w14:checkbox>
          </w:sdtPr>
          <w:sdtEndPr/>
          <w:sdtContent>
            <w:tc>
              <w:tcPr>
                <w:tcW w:w="1737" w:type="dxa"/>
                <w:vAlign w:val="center"/>
              </w:tcPr>
              <w:p w14:paraId="10CA5366" w14:textId="03E259FC"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451EB9E3"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165A4FA4" w14:textId="72C8682F" w:rsidR="00D50AF5" w:rsidRPr="003F01F7" w:rsidRDefault="00D50AF5" w:rsidP="003F01F7">
            <w:r w:rsidRPr="003F01F7">
              <w:t>Bias</w:t>
            </w:r>
          </w:p>
        </w:tc>
        <w:sdt>
          <w:sdtPr>
            <w:rPr>
              <w:b/>
              <w:bCs/>
              <w:sz w:val="24"/>
            </w:rPr>
            <w:id w:val="-2114590548"/>
            <w14:checkbox>
              <w14:checked w14:val="0"/>
              <w14:checkedState w14:val="2612" w14:font="MS Gothic"/>
              <w14:uncheckedState w14:val="2610" w14:font="MS Gothic"/>
            </w14:checkbox>
          </w:sdtPr>
          <w:sdtEndPr/>
          <w:sdtContent>
            <w:tc>
              <w:tcPr>
                <w:tcW w:w="1736" w:type="dxa"/>
                <w:vAlign w:val="center"/>
              </w:tcPr>
              <w:p w14:paraId="21AE115C" w14:textId="3CA4D87F"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657523086"/>
            <w14:checkbox>
              <w14:checked w14:val="0"/>
              <w14:checkedState w14:val="2612" w14:font="MS Gothic"/>
              <w14:uncheckedState w14:val="2610" w14:font="MS Gothic"/>
            </w14:checkbox>
          </w:sdtPr>
          <w:sdtEndPr/>
          <w:sdtContent>
            <w:tc>
              <w:tcPr>
                <w:tcW w:w="1736" w:type="dxa"/>
                <w:vAlign w:val="center"/>
              </w:tcPr>
              <w:p w14:paraId="2DDCB48A" w14:textId="2947441F"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751567633"/>
            <w14:checkbox>
              <w14:checked w14:val="0"/>
              <w14:checkedState w14:val="2612" w14:font="MS Gothic"/>
              <w14:uncheckedState w14:val="2610" w14:font="MS Gothic"/>
            </w14:checkbox>
          </w:sdtPr>
          <w:sdtEndPr/>
          <w:sdtContent>
            <w:tc>
              <w:tcPr>
                <w:tcW w:w="1736" w:type="dxa"/>
                <w:vAlign w:val="center"/>
              </w:tcPr>
              <w:p w14:paraId="0706DBDE" w14:textId="2B18D161"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716030808"/>
            <w14:checkbox>
              <w14:checked w14:val="0"/>
              <w14:checkedState w14:val="2612" w14:font="MS Gothic"/>
              <w14:uncheckedState w14:val="2610" w14:font="MS Gothic"/>
            </w14:checkbox>
          </w:sdtPr>
          <w:sdtEndPr/>
          <w:sdtContent>
            <w:tc>
              <w:tcPr>
                <w:tcW w:w="1737" w:type="dxa"/>
                <w:vAlign w:val="center"/>
              </w:tcPr>
              <w:p w14:paraId="2D2D7CEF" w14:textId="7F3F838D"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6B0B457D"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6CE03DE" w14:textId="5852B1AD" w:rsidR="00D50AF5" w:rsidRPr="003F01F7" w:rsidRDefault="00D50AF5" w:rsidP="003F01F7">
            <w:r w:rsidRPr="003F01F7">
              <w:t>Context</w:t>
            </w:r>
          </w:p>
        </w:tc>
        <w:sdt>
          <w:sdtPr>
            <w:rPr>
              <w:b/>
              <w:bCs/>
              <w:sz w:val="24"/>
            </w:rPr>
            <w:id w:val="-308026978"/>
            <w14:checkbox>
              <w14:checked w14:val="0"/>
              <w14:checkedState w14:val="2612" w14:font="MS Gothic"/>
              <w14:uncheckedState w14:val="2610" w14:font="MS Gothic"/>
            </w14:checkbox>
          </w:sdtPr>
          <w:sdtEndPr/>
          <w:sdtContent>
            <w:tc>
              <w:tcPr>
                <w:tcW w:w="1736" w:type="dxa"/>
                <w:vAlign w:val="center"/>
              </w:tcPr>
              <w:p w14:paraId="687743A6" w14:textId="627D072B"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698741962"/>
            <w14:checkbox>
              <w14:checked w14:val="0"/>
              <w14:checkedState w14:val="2612" w14:font="MS Gothic"/>
              <w14:uncheckedState w14:val="2610" w14:font="MS Gothic"/>
            </w14:checkbox>
          </w:sdtPr>
          <w:sdtEndPr/>
          <w:sdtContent>
            <w:tc>
              <w:tcPr>
                <w:tcW w:w="1736" w:type="dxa"/>
                <w:vAlign w:val="center"/>
              </w:tcPr>
              <w:p w14:paraId="426B15A4" w14:textId="2A3E36B2"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887461"/>
            <w14:checkbox>
              <w14:checked w14:val="0"/>
              <w14:checkedState w14:val="2612" w14:font="MS Gothic"/>
              <w14:uncheckedState w14:val="2610" w14:font="MS Gothic"/>
            </w14:checkbox>
          </w:sdtPr>
          <w:sdtEndPr/>
          <w:sdtContent>
            <w:tc>
              <w:tcPr>
                <w:tcW w:w="1736" w:type="dxa"/>
                <w:vAlign w:val="center"/>
              </w:tcPr>
              <w:p w14:paraId="212A025B" w14:textId="67FD7710"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86552190"/>
            <w14:checkbox>
              <w14:checked w14:val="0"/>
              <w14:checkedState w14:val="2612" w14:font="MS Gothic"/>
              <w14:uncheckedState w14:val="2610" w14:font="MS Gothic"/>
            </w14:checkbox>
          </w:sdtPr>
          <w:sdtEndPr/>
          <w:sdtContent>
            <w:tc>
              <w:tcPr>
                <w:tcW w:w="1737" w:type="dxa"/>
                <w:vAlign w:val="center"/>
              </w:tcPr>
              <w:p w14:paraId="63A9255D" w14:textId="27C4BD20"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4E9C436B"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2A75AB0C" w14:textId="47D8C739" w:rsidR="00D50AF5" w:rsidRPr="003F01F7" w:rsidRDefault="00D50AF5" w:rsidP="003F01F7">
            <w:r w:rsidRPr="003F01F7">
              <w:t>Limitations</w:t>
            </w:r>
          </w:p>
        </w:tc>
        <w:sdt>
          <w:sdtPr>
            <w:rPr>
              <w:b/>
              <w:bCs/>
              <w:sz w:val="24"/>
            </w:rPr>
            <w:id w:val="-1690209344"/>
            <w14:checkbox>
              <w14:checked w14:val="0"/>
              <w14:checkedState w14:val="2612" w14:font="MS Gothic"/>
              <w14:uncheckedState w14:val="2610" w14:font="MS Gothic"/>
            </w14:checkbox>
          </w:sdtPr>
          <w:sdtEndPr/>
          <w:sdtContent>
            <w:tc>
              <w:tcPr>
                <w:tcW w:w="1736" w:type="dxa"/>
                <w:vAlign w:val="center"/>
              </w:tcPr>
              <w:p w14:paraId="7F2FAEB7" w14:textId="6ADD3A89"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401150500"/>
            <w14:checkbox>
              <w14:checked w14:val="0"/>
              <w14:checkedState w14:val="2612" w14:font="MS Gothic"/>
              <w14:uncheckedState w14:val="2610" w14:font="MS Gothic"/>
            </w14:checkbox>
          </w:sdtPr>
          <w:sdtEndPr/>
          <w:sdtContent>
            <w:tc>
              <w:tcPr>
                <w:tcW w:w="1736" w:type="dxa"/>
                <w:vAlign w:val="center"/>
              </w:tcPr>
              <w:p w14:paraId="634EADFF" w14:textId="45F0F527"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821040592"/>
            <w14:checkbox>
              <w14:checked w14:val="0"/>
              <w14:checkedState w14:val="2612" w14:font="MS Gothic"/>
              <w14:uncheckedState w14:val="2610" w14:font="MS Gothic"/>
            </w14:checkbox>
          </w:sdtPr>
          <w:sdtEndPr/>
          <w:sdtContent>
            <w:tc>
              <w:tcPr>
                <w:tcW w:w="1736" w:type="dxa"/>
                <w:vAlign w:val="center"/>
              </w:tcPr>
              <w:p w14:paraId="5C75F1DE" w14:textId="587F2E4D"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908263259"/>
            <w14:checkbox>
              <w14:checked w14:val="0"/>
              <w14:checkedState w14:val="2612" w14:font="MS Gothic"/>
              <w14:uncheckedState w14:val="2610" w14:font="MS Gothic"/>
            </w14:checkbox>
          </w:sdtPr>
          <w:sdtEndPr/>
          <w:sdtContent>
            <w:tc>
              <w:tcPr>
                <w:tcW w:w="1737" w:type="dxa"/>
                <w:vAlign w:val="center"/>
              </w:tcPr>
              <w:p w14:paraId="33CCB082" w14:textId="06F670BB"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2B401382"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BD331B1" w14:textId="5AACBD5A" w:rsidR="00D50AF5" w:rsidRPr="003F01F7" w:rsidRDefault="00D50AF5" w:rsidP="003F01F7">
            <w:r w:rsidRPr="003F01F7">
              <w:t>Motivations</w:t>
            </w:r>
          </w:p>
        </w:tc>
        <w:sdt>
          <w:sdtPr>
            <w:rPr>
              <w:b/>
              <w:bCs/>
              <w:sz w:val="24"/>
            </w:rPr>
            <w:id w:val="299427675"/>
            <w14:checkbox>
              <w14:checked w14:val="0"/>
              <w14:checkedState w14:val="2612" w14:font="MS Gothic"/>
              <w14:uncheckedState w14:val="2610" w14:font="MS Gothic"/>
            </w14:checkbox>
          </w:sdtPr>
          <w:sdtEndPr/>
          <w:sdtContent>
            <w:tc>
              <w:tcPr>
                <w:tcW w:w="1736" w:type="dxa"/>
                <w:vAlign w:val="center"/>
              </w:tcPr>
              <w:p w14:paraId="50263AA0" w14:textId="7D12FF3F"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62489108"/>
            <w14:checkbox>
              <w14:checked w14:val="0"/>
              <w14:checkedState w14:val="2612" w14:font="MS Gothic"/>
              <w14:uncheckedState w14:val="2610" w14:font="MS Gothic"/>
            </w14:checkbox>
          </w:sdtPr>
          <w:sdtEndPr/>
          <w:sdtContent>
            <w:tc>
              <w:tcPr>
                <w:tcW w:w="1736" w:type="dxa"/>
                <w:vAlign w:val="center"/>
              </w:tcPr>
              <w:p w14:paraId="65A3F878" w14:textId="5D5286B2"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417219043"/>
            <w14:checkbox>
              <w14:checked w14:val="0"/>
              <w14:checkedState w14:val="2612" w14:font="MS Gothic"/>
              <w14:uncheckedState w14:val="2610" w14:font="MS Gothic"/>
            </w14:checkbox>
          </w:sdtPr>
          <w:sdtEndPr/>
          <w:sdtContent>
            <w:tc>
              <w:tcPr>
                <w:tcW w:w="1736" w:type="dxa"/>
                <w:vAlign w:val="center"/>
              </w:tcPr>
              <w:p w14:paraId="5E800675" w14:textId="1F0857E9"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663366837"/>
            <w14:checkbox>
              <w14:checked w14:val="0"/>
              <w14:checkedState w14:val="2612" w14:font="MS Gothic"/>
              <w14:uncheckedState w14:val="2610" w14:font="MS Gothic"/>
            </w14:checkbox>
          </w:sdtPr>
          <w:sdtEndPr/>
          <w:sdtContent>
            <w:tc>
              <w:tcPr>
                <w:tcW w:w="1737" w:type="dxa"/>
                <w:vAlign w:val="center"/>
              </w:tcPr>
              <w:p w14:paraId="7084A1CC" w14:textId="32B79AEB"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5B05D29D"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4393A91" w14:textId="0515030B" w:rsidR="00D50AF5" w:rsidRPr="003F01F7" w:rsidRDefault="00D50AF5" w:rsidP="003F01F7">
            <w:r w:rsidRPr="003F01F7">
              <w:t>Origin</w:t>
            </w:r>
          </w:p>
        </w:tc>
        <w:sdt>
          <w:sdtPr>
            <w:rPr>
              <w:b/>
              <w:bCs/>
              <w:sz w:val="24"/>
            </w:rPr>
            <w:id w:val="-1108268832"/>
            <w14:checkbox>
              <w14:checked w14:val="0"/>
              <w14:checkedState w14:val="2612" w14:font="MS Gothic"/>
              <w14:uncheckedState w14:val="2610" w14:font="MS Gothic"/>
            </w14:checkbox>
          </w:sdtPr>
          <w:sdtEndPr/>
          <w:sdtContent>
            <w:tc>
              <w:tcPr>
                <w:tcW w:w="1736" w:type="dxa"/>
                <w:vAlign w:val="center"/>
              </w:tcPr>
              <w:p w14:paraId="3288AC6F" w14:textId="2DB47915"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39238693"/>
            <w14:checkbox>
              <w14:checked w14:val="0"/>
              <w14:checkedState w14:val="2612" w14:font="MS Gothic"/>
              <w14:uncheckedState w14:val="2610" w14:font="MS Gothic"/>
            </w14:checkbox>
          </w:sdtPr>
          <w:sdtEndPr/>
          <w:sdtContent>
            <w:tc>
              <w:tcPr>
                <w:tcW w:w="1736" w:type="dxa"/>
                <w:vAlign w:val="center"/>
              </w:tcPr>
              <w:p w14:paraId="404BFD69" w14:textId="491F3F7C"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883138440"/>
            <w14:checkbox>
              <w14:checked w14:val="0"/>
              <w14:checkedState w14:val="2612" w14:font="MS Gothic"/>
              <w14:uncheckedState w14:val="2610" w14:font="MS Gothic"/>
            </w14:checkbox>
          </w:sdtPr>
          <w:sdtEndPr/>
          <w:sdtContent>
            <w:tc>
              <w:tcPr>
                <w:tcW w:w="1736" w:type="dxa"/>
                <w:vAlign w:val="center"/>
              </w:tcPr>
              <w:p w14:paraId="3E456BE1" w14:textId="3A94AA75"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590287807"/>
            <w14:checkbox>
              <w14:checked w14:val="0"/>
              <w14:checkedState w14:val="2612" w14:font="MS Gothic"/>
              <w14:uncheckedState w14:val="2610" w14:font="MS Gothic"/>
            </w14:checkbox>
          </w:sdtPr>
          <w:sdtEndPr/>
          <w:sdtContent>
            <w:tc>
              <w:tcPr>
                <w:tcW w:w="1737" w:type="dxa"/>
                <w:vAlign w:val="center"/>
              </w:tcPr>
              <w:p w14:paraId="08485C33" w14:textId="63887665"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1FF75A77"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096DB2D2" w14:textId="7BC3A7B8" w:rsidR="00D50AF5" w:rsidRPr="003F01F7" w:rsidRDefault="00D50AF5" w:rsidP="003F01F7">
            <w:r w:rsidRPr="003F01F7">
              <w:t>Purpose</w:t>
            </w:r>
          </w:p>
        </w:tc>
        <w:sdt>
          <w:sdtPr>
            <w:rPr>
              <w:b/>
              <w:bCs/>
              <w:sz w:val="24"/>
            </w:rPr>
            <w:id w:val="-423410748"/>
            <w14:checkbox>
              <w14:checked w14:val="0"/>
              <w14:checkedState w14:val="2612" w14:font="MS Gothic"/>
              <w14:uncheckedState w14:val="2610" w14:font="MS Gothic"/>
            </w14:checkbox>
          </w:sdtPr>
          <w:sdtEndPr/>
          <w:sdtContent>
            <w:tc>
              <w:tcPr>
                <w:tcW w:w="1736" w:type="dxa"/>
                <w:vAlign w:val="center"/>
              </w:tcPr>
              <w:p w14:paraId="5071D756" w14:textId="0AFEAA3B"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509497612"/>
            <w14:checkbox>
              <w14:checked w14:val="0"/>
              <w14:checkedState w14:val="2612" w14:font="MS Gothic"/>
              <w14:uncheckedState w14:val="2610" w14:font="MS Gothic"/>
            </w14:checkbox>
          </w:sdtPr>
          <w:sdtEndPr/>
          <w:sdtContent>
            <w:tc>
              <w:tcPr>
                <w:tcW w:w="1736" w:type="dxa"/>
                <w:vAlign w:val="center"/>
              </w:tcPr>
              <w:p w14:paraId="3A5EEF29" w14:textId="4DB1C04F"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231663028"/>
            <w14:checkbox>
              <w14:checked w14:val="0"/>
              <w14:checkedState w14:val="2612" w14:font="MS Gothic"/>
              <w14:uncheckedState w14:val="2610" w14:font="MS Gothic"/>
            </w14:checkbox>
          </w:sdtPr>
          <w:sdtEndPr/>
          <w:sdtContent>
            <w:tc>
              <w:tcPr>
                <w:tcW w:w="1736" w:type="dxa"/>
                <w:vAlign w:val="center"/>
              </w:tcPr>
              <w:p w14:paraId="6709C777" w14:textId="464AC4AF"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51551907"/>
            <w14:checkbox>
              <w14:checked w14:val="0"/>
              <w14:checkedState w14:val="2612" w14:font="MS Gothic"/>
              <w14:uncheckedState w14:val="2610" w14:font="MS Gothic"/>
            </w14:checkbox>
          </w:sdtPr>
          <w:sdtEndPr/>
          <w:sdtContent>
            <w:tc>
              <w:tcPr>
                <w:tcW w:w="1737" w:type="dxa"/>
                <w:vAlign w:val="center"/>
              </w:tcPr>
              <w:p w14:paraId="7D361CAF" w14:textId="04E1D5CE"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2F6C08C4"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6F56487E" w14:textId="34FA5C6D" w:rsidR="00D50AF5" w:rsidRPr="003F01F7" w:rsidRDefault="00D50AF5" w:rsidP="003F01F7">
            <w:r w:rsidRPr="003F01F7">
              <w:t>Reliability</w:t>
            </w:r>
          </w:p>
        </w:tc>
        <w:sdt>
          <w:sdtPr>
            <w:rPr>
              <w:b/>
              <w:bCs/>
              <w:sz w:val="24"/>
            </w:rPr>
            <w:id w:val="-1770691408"/>
            <w14:checkbox>
              <w14:checked w14:val="0"/>
              <w14:checkedState w14:val="2612" w14:font="MS Gothic"/>
              <w14:uncheckedState w14:val="2610" w14:font="MS Gothic"/>
            </w14:checkbox>
          </w:sdtPr>
          <w:sdtEndPr/>
          <w:sdtContent>
            <w:tc>
              <w:tcPr>
                <w:tcW w:w="1736" w:type="dxa"/>
                <w:vAlign w:val="center"/>
              </w:tcPr>
              <w:p w14:paraId="5C27EBA1" w14:textId="0E41A22F"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761878691"/>
            <w14:checkbox>
              <w14:checked w14:val="0"/>
              <w14:checkedState w14:val="2612" w14:font="MS Gothic"/>
              <w14:uncheckedState w14:val="2610" w14:font="MS Gothic"/>
            </w14:checkbox>
          </w:sdtPr>
          <w:sdtEndPr/>
          <w:sdtContent>
            <w:tc>
              <w:tcPr>
                <w:tcW w:w="1736" w:type="dxa"/>
                <w:vAlign w:val="center"/>
              </w:tcPr>
              <w:p w14:paraId="02876206" w14:textId="5CF8516B"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372804622"/>
            <w14:checkbox>
              <w14:checked w14:val="0"/>
              <w14:checkedState w14:val="2612" w14:font="MS Gothic"/>
              <w14:uncheckedState w14:val="2610" w14:font="MS Gothic"/>
            </w14:checkbox>
          </w:sdtPr>
          <w:sdtEndPr/>
          <w:sdtContent>
            <w:tc>
              <w:tcPr>
                <w:tcW w:w="1736" w:type="dxa"/>
                <w:vAlign w:val="center"/>
              </w:tcPr>
              <w:p w14:paraId="1EC82E30" w14:textId="4E8461F2"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94047373"/>
            <w14:checkbox>
              <w14:checked w14:val="0"/>
              <w14:checkedState w14:val="2612" w14:font="MS Gothic"/>
              <w14:uncheckedState w14:val="2610" w14:font="MS Gothic"/>
            </w14:checkbox>
          </w:sdtPr>
          <w:sdtEndPr/>
          <w:sdtContent>
            <w:tc>
              <w:tcPr>
                <w:tcW w:w="1737" w:type="dxa"/>
                <w:vAlign w:val="center"/>
              </w:tcPr>
              <w:p w14:paraId="00A0AF27" w14:textId="24FC95E1"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6570145E"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E991760" w14:textId="5C0D7C3F" w:rsidR="00D50AF5" w:rsidRPr="003F01F7" w:rsidRDefault="00D50AF5" w:rsidP="003F01F7">
            <w:r w:rsidRPr="003F01F7">
              <w:t>Validity</w:t>
            </w:r>
          </w:p>
        </w:tc>
        <w:sdt>
          <w:sdtPr>
            <w:rPr>
              <w:b/>
              <w:bCs/>
              <w:sz w:val="24"/>
            </w:rPr>
            <w:id w:val="-1014534687"/>
            <w14:checkbox>
              <w14:checked w14:val="0"/>
              <w14:checkedState w14:val="2612" w14:font="MS Gothic"/>
              <w14:uncheckedState w14:val="2610" w14:font="MS Gothic"/>
            </w14:checkbox>
          </w:sdtPr>
          <w:sdtEndPr/>
          <w:sdtContent>
            <w:tc>
              <w:tcPr>
                <w:tcW w:w="1736" w:type="dxa"/>
                <w:vAlign w:val="center"/>
              </w:tcPr>
              <w:p w14:paraId="3222B0DB" w14:textId="5AEE9F69"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140394823"/>
            <w14:checkbox>
              <w14:checked w14:val="0"/>
              <w14:checkedState w14:val="2612" w14:font="MS Gothic"/>
              <w14:uncheckedState w14:val="2610" w14:font="MS Gothic"/>
            </w14:checkbox>
          </w:sdtPr>
          <w:sdtEndPr/>
          <w:sdtContent>
            <w:tc>
              <w:tcPr>
                <w:tcW w:w="1736" w:type="dxa"/>
                <w:vAlign w:val="center"/>
              </w:tcPr>
              <w:p w14:paraId="77E77DCC" w14:textId="7AB09291"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286392255"/>
            <w14:checkbox>
              <w14:checked w14:val="0"/>
              <w14:checkedState w14:val="2612" w14:font="MS Gothic"/>
              <w14:uncheckedState w14:val="2610" w14:font="MS Gothic"/>
            </w14:checkbox>
          </w:sdtPr>
          <w:sdtEndPr/>
          <w:sdtContent>
            <w:tc>
              <w:tcPr>
                <w:tcW w:w="1736" w:type="dxa"/>
                <w:vAlign w:val="center"/>
              </w:tcPr>
              <w:p w14:paraId="06D1FCD0" w14:textId="528B9621"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642089757"/>
            <w14:checkbox>
              <w14:checked w14:val="0"/>
              <w14:checkedState w14:val="2612" w14:font="MS Gothic"/>
              <w14:uncheckedState w14:val="2610" w14:font="MS Gothic"/>
            </w14:checkbox>
          </w:sdtPr>
          <w:sdtEndPr/>
          <w:sdtContent>
            <w:tc>
              <w:tcPr>
                <w:tcW w:w="1737" w:type="dxa"/>
                <w:vAlign w:val="center"/>
              </w:tcPr>
              <w:p w14:paraId="40DC7B39" w14:textId="2D9964DB"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2546F29E"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17CA521D" w14:textId="77777777" w:rsidR="00D50AF5" w:rsidRPr="003F01F7" w:rsidRDefault="00D50AF5" w:rsidP="003F01F7">
            <w:r w:rsidRPr="003F01F7">
              <w:t>Value</w:t>
            </w:r>
          </w:p>
        </w:tc>
        <w:sdt>
          <w:sdtPr>
            <w:rPr>
              <w:b/>
              <w:bCs/>
              <w:sz w:val="24"/>
            </w:rPr>
            <w:id w:val="1008713666"/>
            <w14:checkbox>
              <w14:checked w14:val="0"/>
              <w14:checkedState w14:val="2612" w14:font="MS Gothic"/>
              <w14:uncheckedState w14:val="2610" w14:font="MS Gothic"/>
            </w14:checkbox>
          </w:sdtPr>
          <w:sdtEndPr/>
          <w:sdtContent>
            <w:tc>
              <w:tcPr>
                <w:tcW w:w="1736" w:type="dxa"/>
                <w:vAlign w:val="center"/>
              </w:tcPr>
              <w:p w14:paraId="47BCCE98" w14:textId="64CA8480"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660618638"/>
            <w14:checkbox>
              <w14:checked w14:val="0"/>
              <w14:checkedState w14:val="2612" w14:font="MS Gothic"/>
              <w14:uncheckedState w14:val="2610" w14:font="MS Gothic"/>
            </w14:checkbox>
          </w:sdtPr>
          <w:sdtEndPr/>
          <w:sdtContent>
            <w:tc>
              <w:tcPr>
                <w:tcW w:w="1736" w:type="dxa"/>
                <w:vAlign w:val="center"/>
              </w:tcPr>
              <w:p w14:paraId="314E6F91" w14:textId="5631D5F1"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06909759"/>
            <w14:checkbox>
              <w14:checked w14:val="0"/>
              <w14:checkedState w14:val="2612" w14:font="MS Gothic"/>
              <w14:uncheckedState w14:val="2610" w14:font="MS Gothic"/>
            </w14:checkbox>
          </w:sdtPr>
          <w:sdtEndPr/>
          <w:sdtContent>
            <w:tc>
              <w:tcPr>
                <w:tcW w:w="1736" w:type="dxa"/>
                <w:vAlign w:val="center"/>
              </w:tcPr>
              <w:p w14:paraId="291AD90E" w14:textId="0A5669DD"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525172195"/>
            <w14:checkbox>
              <w14:checked w14:val="0"/>
              <w14:checkedState w14:val="2612" w14:font="MS Gothic"/>
              <w14:uncheckedState w14:val="2610" w14:font="MS Gothic"/>
            </w14:checkbox>
          </w:sdtPr>
          <w:sdtEndPr/>
          <w:sdtContent>
            <w:tc>
              <w:tcPr>
                <w:tcW w:w="1737" w:type="dxa"/>
                <w:vAlign w:val="center"/>
              </w:tcPr>
              <w:p w14:paraId="0605BD97" w14:textId="765C1188"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16287F76"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2DD66A0C" w14:textId="181FDE67" w:rsidR="00D50AF5" w:rsidRPr="003F01F7" w:rsidRDefault="00D50AF5" w:rsidP="003F01F7">
            <w:r w:rsidRPr="003F01F7">
              <w:t>Usefulness</w:t>
            </w:r>
          </w:p>
        </w:tc>
        <w:sdt>
          <w:sdtPr>
            <w:rPr>
              <w:b/>
              <w:bCs/>
              <w:sz w:val="24"/>
            </w:rPr>
            <w:id w:val="804047847"/>
            <w14:checkbox>
              <w14:checked w14:val="0"/>
              <w14:checkedState w14:val="2612" w14:font="MS Gothic"/>
              <w14:uncheckedState w14:val="2610" w14:font="MS Gothic"/>
            </w14:checkbox>
          </w:sdtPr>
          <w:sdtEndPr/>
          <w:sdtContent>
            <w:tc>
              <w:tcPr>
                <w:tcW w:w="1736" w:type="dxa"/>
                <w:vAlign w:val="center"/>
              </w:tcPr>
              <w:p w14:paraId="15AF0F40" w14:textId="5AEAD84E"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251241698"/>
            <w14:checkbox>
              <w14:checked w14:val="0"/>
              <w14:checkedState w14:val="2612" w14:font="MS Gothic"/>
              <w14:uncheckedState w14:val="2610" w14:font="MS Gothic"/>
            </w14:checkbox>
          </w:sdtPr>
          <w:sdtEndPr/>
          <w:sdtContent>
            <w:tc>
              <w:tcPr>
                <w:tcW w:w="1736" w:type="dxa"/>
                <w:vAlign w:val="center"/>
              </w:tcPr>
              <w:p w14:paraId="77E8C943" w14:textId="65284C2B"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792787147"/>
            <w14:checkbox>
              <w14:checked w14:val="0"/>
              <w14:checkedState w14:val="2612" w14:font="MS Gothic"/>
              <w14:uncheckedState w14:val="2610" w14:font="MS Gothic"/>
            </w14:checkbox>
          </w:sdtPr>
          <w:sdtEndPr/>
          <w:sdtContent>
            <w:tc>
              <w:tcPr>
                <w:tcW w:w="1736" w:type="dxa"/>
                <w:vAlign w:val="center"/>
              </w:tcPr>
              <w:p w14:paraId="387E0654" w14:textId="7E55755A"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791547234"/>
            <w14:checkbox>
              <w14:checked w14:val="0"/>
              <w14:checkedState w14:val="2612" w14:font="MS Gothic"/>
              <w14:uncheckedState w14:val="2610" w14:font="MS Gothic"/>
            </w14:checkbox>
          </w:sdtPr>
          <w:sdtEndPr/>
          <w:sdtContent>
            <w:tc>
              <w:tcPr>
                <w:tcW w:w="1737" w:type="dxa"/>
                <w:vAlign w:val="center"/>
              </w:tcPr>
              <w:p w14:paraId="55C58913" w14:textId="1BF50CD2"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bl>
    <w:p w14:paraId="2AAE9860" w14:textId="5F72D5B4" w:rsidR="00D50AF5" w:rsidRDefault="008A5853" w:rsidP="00D50AF5">
      <w:pPr>
        <w:pStyle w:val="Caption"/>
      </w:pPr>
      <w:r>
        <w:lastRenderedPageBreak/>
        <w:t xml:space="preserve">Table </w:t>
      </w:r>
      <w:r>
        <w:fldChar w:fldCharType="begin"/>
      </w:r>
      <w:r>
        <w:instrText xml:space="preserve"> SEQ Table \* ARABIC </w:instrText>
      </w:r>
      <w:r>
        <w:fldChar w:fldCharType="separate"/>
      </w:r>
      <w:r>
        <w:rPr>
          <w:noProof/>
        </w:rPr>
        <w:t>9</w:t>
      </w:r>
      <w:r>
        <w:fldChar w:fldCharType="end"/>
      </w:r>
      <w:r>
        <w:t xml:space="preserve"> – blank capacity matrix</w:t>
      </w:r>
    </w:p>
    <w:tbl>
      <w:tblPr>
        <w:tblStyle w:val="Tableheader"/>
        <w:tblW w:w="9634" w:type="dxa"/>
        <w:tblLayout w:type="fixed"/>
        <w:tblCellMar>
          <w:left w:w="113" w:type="dxa"/>
          <w:right w:w="113" w:type="dxa"/>
        </w:tblCellMar>
        <w:tblLook w:val="0420" w:firstRow="1" w:lastRow="0" w:firstColumn="0" w:lastColumn="0" w:noHBand="0" w:noVBand="1"/>
        <w:tblDescription w:val="Blank capacity matrix. Some cells have been left blank for student input."/>
      </w:tblPr>
      <w:tblGrid>
        <w:gridCol w:w="2689"/>
        <w:gridCol w:w="1736"/>
        <w:gridCol w:w="1736"/>
        <w:gridCol w:w="1736"/>
        <w:gridCol w:w="1737"/>
      </w:tblGrid>
      <w:tr w:rsidR="00D50AF5" w:rsidRPr="00A023FD" w14:paraId="28843513" w14:textId="77777777" w:rsidTr="008A5853">
        <w:trPr>
          <w:cnfStyle w:val="100000000000" w:firstRow="1" w:lastRow="0" w:firstColumn="0" w:lastColumn="0" w:oddVBand="0" w:evenVBand="0" w:oddHBand="0" w:evenHBand="0" w:firstRowFirstColumn="0" w:firstRowLastColumn="0" w:lastRowFirstColumn="0" w:lastRowLastColumn="0"/>
          <w:trHeight w:hRule="exact" w:val="794"/>
        </w:trPr>
        <w:tc>
          <w:tcPr>
            <w:tcW w:w="2689" w:type="dxa"/>
            <w:hideMark/>
          </w:tcPr>
          <w:p w14:paraId="071871CC" w14:textId="3B73F9B5" w:rsidR="00D50AF5" w:rsidRPr="003F01F7" w:rsidRDefault="00D50AF5" w:rsidP="003F01F7">
            <w:r w:rsidRPr="003F01F7">
              <w:t>Term</w:t>
            </w:r>
          </w:p>
        </w:tc>
        <w:tc>
          <w:tcPr>
            <w:tcW w:w="1736" w:type="dxa"/>
            <w:hideMark/>
          </w:tcPr>
          <w:p w14:paraId="4FD24732" w14:textId="31911A8E" w:rsidR="00D50AF5" w:rsidRPr="009F7629" w:rsidRDefault="00D50AF5">
            <w:pPr>
              <w:rPr>
                <w:b w:val="0"/>
                <w:bCs/>
                <w:szCs w:val="22"/>
              </w:rPr>
            </w:pPr>
            <w:r w:rsidRPr="009F7629">
              <w:rPr>
                <w:bCs/>
                <w:szCs w:val="22"/>
              </w:rPr>
              <w:t>Information</w:t>
            </w:r>
          </w:p>
        </w:tc>
        <w:tc>
          <w:tcPr>
            <w:tcW w:w="1736" w:type="dxa"/>
            <w:hideMark/>
          </w:tcPr>
          <w:p w14:paraId="510229D2" w14:textId="428FF3AB" w:rsidR="00D50AF5" w:rsidRPr="009F7629" w:rsidRDefault="00D50AF5">
            <w:pPr>
              <w:rPr>
                <w:b w:val="0"/>
                <w:bCs/>
                <w:szCs w:val="22"/>
              </w:rPr>
            </w:pPr>
            <w:r w:rsidRPr="009F7629">
              <w:rPr>
                <w:bCs/>
                <w:szCs w:val="22"/>
              </w:rPr>
              <w:t>Knowledge</w:t>
            </w:r>
          </w:p>
        </w:tc>
        <w:tc>
          <w:tcPr>
            <w:tcW w:w="1736" w:type="dxa"/>
            <w:hideMark/>
          </w:tcPr>
          <w:p w14:paraId="5B0B4344" w14:textId="59B06654" w:rsidR="00D50AF5" w:rsidRPr="009F7629" w:rsidRDefault="00D50AF5">
            <w:pPr>
              <w:rPr>
                <w:b w:val="0"/>
                <w:bCs/>
                <w:szCs w:val="22"/>
              </w:rPr>
            </w:pPr>
            <w:r w:rsidRPr="009F7629">
              <w:rPr>
                <w:bCs/>
                <w:szCs w:val="22"/>
              </w:rPr>
              <w:t>Know-how</w:t>
            </w:r>
          </w:p>
        </w:tc>
        <w:tc>
          <w:tcPr>
            <w:tcW w:w="1737" w:type="dxa"/>
            <w:hideMark/>
          </w:tcPr>
          <w:p w14:paraId="5A2069B5" w14:textId="51AF47D6" w:rsidR="00D50AF5" w:rsidRPr="009F7629" w:rsidRDefault="00D50AF5">
            <w:pPr>
              <w:rPr>
                <w:b w:val="0"/>
                <w:bCs/>
                <w:szCs w:val="22"/>
              </w:rPr>
            </w:pPr>
            <w:r w:rsidRPr="009F7629">
              <w:rPr>
                <w:bCs/>
                <w:szCs w:val="22"/>
              </w:rPr>
              <w:t>Wisdom</w:t>
            </w:r>
          </w:p>
        </w:tc>
      </w:tr>
      <w:tr w:rsidR="00D50AF5" w:rsidRPr="00A023FD" w14:paraId="3E2B03B4"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72F4D817" w14:textId="77777777" w:rsidR="00D50AF5" w:rsidRPr="003F01F7" w:rsidRDefault="00D50AF5" w:rsidP="003F01F7"/>
        </w:tc>
        <w:sdt>
          <w:sdtPr>
            <w:rPr>
              <w:b/>
              <w:bCs/>
              <w:sz w:val="24"/>
            </w:rPr>
            <w:id w:val="1660500685"/>
            <w14:checkbox>
              <w14:checked w14:val="0"/>
              <w14:checkedState w14:val="2612" w14:font="MS Gothic"/>
              <w14:uncheckedState w14:val="2610" w14:font="MS Gothic"/>
            </w14:checkbox>
          </w:sdtPr>
          <w:sdtEndPr/>
          <w:sdtContent>
            <w:tc>
              <w:tcPr>
                <w:tcW w:w="1736" w:type="dxa"/>
                <w:vAlign w:val="center"/>
              </w:tcPr>
              <w:p w14:paraId="3612E16B" w14:textId="10E23F7A"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423380917"/>
            <w14:checkbox>
              <w14:checked w14:val="0"/>
              <w14:checkedState w14:val="2612" w14:font="MS Gothic"/>
              <w14:uncheckedState w14:val="2610" w14:font="MS Gothic"/>
            </w14:checkbox>
          </w:sdtPr>
          <w:sdtEndPr/>
          <w:sdtContent>
            <w:tc>
              <w:tcPr>
                <w:tcW w:w="1736" w:type="dxa"/>
                <w:vAlign w:val="center"/>
              </w:tcPr>
              <w:p w14:paraId="0D5E917A" w14:textId="4B40D52E"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422957482"/>
            <w14:checkbox>
              <w14:checked w14:val="0"/>
              <w14:checkedState w14:val="2612" w14:font="MS Gothic"/>
              <w14:uncheckedState w14:val="2610" w14:font="MS Gothic"/>
            </w14:checkbox>
          </w:sdtPr>
          <w:sdtEndPr/>
          <w:sdtContent>
            <w:tc>
              <w:tcPr>
                <w:tcW w:w="1736" w:type="dxa"/>
                <w:vAlign w:val="center"/>
              </w:tcPr>
              <w:p w14:paraId="7FFFB35B" w14:textId="7122AAE2"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47417930"/>
            <w14:checkbox>
              <w14:checked w14:val="0"/>
              <w14:checkedState w14:val="2612" w14:font="MS Gothic"/>
              <w14:uncheckedState w14:val="2610" w14:font="MS Gothic"/>
            </w14:checkbox>
          </w:sdtPr>
          <w:sdtEndPr/>
          <w:sdtContent>
            <w:tc>
              <w:tcPr>
                <w:tcW w:w="1737" w:type="dxa"/>
                <w:vAlign w:val="center"/>
              </w:tcPr>
              <w:p w14:paraId="0F90B98D" w14:textId="77A28919"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6D6B5E84"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1339F40C" w14:textId="77777777" w:rsidR="00D50AF5" w:rsidRPr="003F01F7" w:rsidRDefault="00D50AF5" w:rsidP="003F01F7"/>
        </w:tc>
        <w:sdt>
          <w:sdtPr>
            <w:rPr>
              <w:b/>
              <w:bCs/>
              <w:sz w:val="24"/>
            </w:rPr>
            <w:id w:val="-1763681064"/>
            <w14:checkbox>
              <w14:checked w14:val="0"/>
              <w14:checkedState w14:val="2612" w14:font="MS Gothic"/>
              <w14:uncheckedState w14:val="2610" w14:font="MS Gothic"/>
            </w14:checkbox>
          </w:sdtPr>
          <w:sdtEndPr/>
          <w:sdtContent>
            <w:tc>
              <w:tcPr>
                <w:tcW w:w="1736" w:type="dxa"/>
                <w:vAlign w:val="center"/>
              </w:tcPr>
              <w:p w14:paraId="31543A2A" w14:textId="1517798E"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938222867"/>
            <w14:checkbox>
              <w14:checked w14:val="0"/>
              <w14:checkedState w14:val="2612" w14:font="MS Gothic"/>
              <w14:uncheckedState w14:val="2610" w14:font="MS Gothic"/>
            </w14:checkbox>
          </w:sdtPr>
          <w:sdtEndPr/>
          <w:sdtContent>
            <w:tc>
              <w:tcPr>
                <w:tcW w:w="1736" w:type="dxa"/>
                <w:vAlign w:val="center"/>
              </w:tcPr>
              <w:p w14:paraId="074833E1" w14:textId="08B54635"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22133549"/>
            <w14:checkbox>
              <w14:checked w14:val="0"/>
              <w14:checkedState w14:val="2612" w14:font="MS Gothic"/>
              <w14:uncheckedState w14:val="2610" w14:font="MS Gothic"/>
            </w14:checkbox>
          </w:sdtPr>
          <w:sdtEndPr/>
          <w:sdtContent>
            <w:tc>
              <w:tcPr>
                <w:tcW w:w="1736" w:type="dxa"/>
                <w:vAlign w:val="center"/>
              </w:tcPr>
              <w:p w14:paraId="77FAF150" w14:textId="2FC68192"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53196138"/>
            <w14:checkbox>
              <w14:checked w14:val="0"/>
              <w14:checkedState w14:val="2612" w14:font="MS Gothic"/>
              <w14:uncheckedState w14:val="2610" w14:font="MS Gothic"/>
            </w14:checkbox>
          </w:sdtPr>
          <w:sdtEndPr/>
          <w:sdtContent>
            <w:tc>
              <w:tcPr>
                <w:tcW w:w="1737" w:type="dxa"/>
                <w:vAlign w:val="center"/>
              </w:tcPr>
              <w:p w14:paraId="71087B34" w14:textId="3613C1EF"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1E305607"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4B15EC0F" w14:textId="77777777" w:rsidR="00D50AF5" w:rsidRPr="003F01F7" w:rsidRDefault="00D50AF5" w:rsidP="003F01F7"/>
        </w:tc>
        <w:sdt>
          <w:sdtPr>
            <w:rPr>
              <w:b/>
              <w:bCs/>
              <w:sz w:val="24"/>
            </w:rPr>
            <w:id w:val="-1440525847"/>
            <w14:checkbox>
              <w14:checked w14:val="0"/>
              <w14:checkedState w14:val="2612" w14:font="MS Gothic"/>
              <w14:uncheckedState w14:val="2610" w14:font="MS Gothic"/>
            </w14:checkbox>
          </w:sdtPr>
          <w:sdtEndPr/>
          <w:sdtContent>
            <w:tc>
              <w:tcPr>
                <w:tcW w:w="1736" w:type="dxa"/>
                <w:vAlign w:val="center"/>
              </w:tcPr>
              <w:p w14:paraId="230DC9E7" w14:textId="535AECB1"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276874565"/>
            <w14:checkbox>
              <w14:checked w14:val="0"/>
              <w14:checkedState w14:val="2612" w14:font="MS Gothic"/>
              <w14:uncheckedState w14:val="2610" w14:font="MS Gothic"/>
            </w14:checkbox>
          </w:sdtPr>
          <w:sdtEndPr/>
          <w:sdtContent>
            <w:tc>
              <w:tcPr>
                <w:tcW w:w="1736" w:type="dxa"/>
                <w:vAlign w:val="center"/>
              </w:tcPr>
              <w:p w14:paraId="63075D36" w14:textId="2D7FAF8F"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955833022"/>
            <w14:checkbox>
              <w14:checked w14:val="0"/>
              <w14:checkedState w14:val="2612" w14:font="MS Gothic"/>
              <w14:uncheckedState w14:val="2610" w14:font="MS Gothic"/>
            </w14:checkbox>
          </w:sdtPr>
          <w:sdtEndPr/>
          <w:sdtContent>
            <w:tc>
              <w:tcPr>
                <w:tcW w:w="1736" w:type="dxa"/>
                <w:vAlign w:val="center"/>
              </w:tcPr>
              <w:p w14:paraId="2C8FC699" w14:textId="03C8E596"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839260473"/>
            <w14:checkbox>
              <w14:checked w14:val="0"/>
              <w14:checkedState w14:val="2612" w14:font="MS Gothic"/>
              <w14:uncheckedState w14:val="2610" w14:font="MS Gothic"/>
            </w14:checkbox>
          </w:sdtPr>
          <w:sdtEndPr/>
          <w:sdtContent>
            <w:tc>
              <w:tcPr>
                <w:tcW w:w="1737" w:type="dxa"/>
                <w:vAlign w:val="center"/>
              </w:tcPr>
              <w:p w14:paraId="22C2973A" w14:textId="31BE6185"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223B0B21"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3F6108BC" w14:textId="77777777" w:rsidR="00D50AF5" w:rsidRPr="003F01F7" w:rsidRDefault="00D50AF5" w:rsidP="003F01F7"/>
        </w:tc>
        <w:sdt>
          <w:sdtPr>
            <w:rPr>
              <w:b/>
              <w:bCs/>
              <w:sz w:val="24"/>
            </w:rPr>
            <w:id w:val="-1814546478"/>
            <w14:checkbox>
              <w14:checked w14:val="0"/>
              <w14:checkedState w14:val="2612" w14:font="MS Gothic"/>
              <w14:uncheckedState w14:val="2610" w14:font="MS Gothic"/>
            </w14:checkbox>
          </w:sdtPr>
          <w:sdtEndPr/>
          <w:sdtContent>
            <w:tc>
              <w:tcPr>
                <w:tcW w:w="1736" w:type="dxa"/>
                <w:vAlign w:val="center"/>
              </w:tcPr>
              <w:p w14:paraId="0898E500" w14:textId="67F8DEA7"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555905077"/>
            <w14:checkbox>
              <w14:checked w14:val="0"/>
              <w14:checkedState w14:val="2612" w14:font="MS Gothic"/>
              <w14:uncheckedState w14:val="2610" w14:font="MS Gothic"/>
            </w14:checkbox>
          </w:sdtPr>
          <w:sdtEndPr/>
          <w:sdtContent>
            <w:tc>
              <w:tcPr>
                <w:tcW w:w="1736" w:type="dxa"/>
                <w:vAlign w:val="center"/>
              </w:tcPr>
              <w:p w14:paraId="6C95D629" w14:textId="793BEEDA"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454531425"/>
            <w14:checkbox>
              <w14:checked w14:val="0"/>
              <w14:checkedState w14:val="2612" w14:font="MS Gothic"/>
              <w14:uncheckedState w14:val="2610" w14:font="MS Gothic"/>
            </w14:checkbox>
          </w:sdtPr>
          <w:sdtEndPr/>
          <w:sdtContent>
            <w:tc>
              <w:tcPr>
                <w:tcW w:w="1736" w:type="dxa"/>
                <w:vAlign w:val="center"/>
              </w:tcPr>
              <w:p w14:paraId="4B45E6B1" w14:textId="4091F55D"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611579195"/>
            <w14:checkbox>
              <w14:checked w14:val="0"/>
              <w14:checkedState w14:val="2612" w14:font="MS Gothic"/>
              <w14:uncheckedState w14:val="2610" w14:font="MS Gothic"/>
            </w14:checkbox>
          </w:sdtPr>
          <w:sdtEndPr/>
          <w:sdtContent>
            <w:tc>
              <w:tcPr>
                <w:tcW w:w="1737" w:type="dxa"/>
                <w:vAlign w:val="center"/>
              </w:tcPr>
              <w:p w14:paraId="53B0019F" w14:textId="05648E9E"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13C7725E"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4E26A6B6" w14:textId="77777777" w:rsidR="00D50AF5" w:rsidRPr="003F01F7" w:rsidRDefault="00D50AF5" w:rsidP="003F01F7"/>
        </w:tc>
        <w:sdt>
          <w:sdtPr>
            <w:rPr>
              <w:b/>
              <w:bCs/>
              <w:sz w:val="24"/>
            </w:rPr>
            <w:id w:val="-1831209888"/>
            <w14:checkbox>
              <w14:checked w14:val="0"/>
              <w14:checkedState w14:val="2612" w14:font="MS Gothic"/>
              <w14:uncheckedState w14:val="2610" w14:font="MS Gothic"/>
            </w14:checkbox>
          </w:sdtPr>
          <w:sdtEndPr/>
          <w:sdtContent>
            <w:tc>
              <w:tcPr>
                <w:tcW w:w="1736" w:type="dxa"/>
                <w:vAlign w:val="center"/>
              </w:tcPr>
              <w:p w14:paraId="3BD67706" w14:textId="31ECE1C2"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562838367"/>
            <w14:checkbox>
              <w14:checked w14:val="0"/>
              <w14:checkedState w14:val="2612" w14:font="MS Gothic"/>
              <w14:uncheckedState w14:val="2610" w14:font="MS Gothic"/>
            </w14:checkbox>
          </w:sdtPr>
          <w:sdtEndPr/>
          <w:sdtContent>
            <w:tc>
              <w:tcPr>
                <w:tcW w:w="1736" w:type="dxa"/>
                <w:vAlign w:val="center"/>
              </w:tcPr>
              <w:p w14:paraId="2DA0F207" w14:textId="057DCE68"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751463395"/>
            <w14:checkbox>
              <w14:checked w14:val="0"/>
              <w14:checkedState w14:val="2612" w14:font="MS Gothic"/>
              <w14:uncheckedState w14:val="2610" w14:font="MS Gothic"/>
            </w14:checkbox>
          </w:sdtPr>
          <w:sdtEndPr/>
          <w:sdtContent>
            <w:tc>
              <w:tcPr>
                <w:tcW w:w="1736" w:type="dxa"/>
                <w:vAlign w:val="center"/>
              </w:tcPr>
              <w:p w14:paraId="1271D003" w14:textId="443C829E"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767274215"/>
            <w14:checkbox>
              <w14:checked w14:val="0"/>
              <w14:checkedState w14:val="2612" w14:font="MS Gothic"/>
              <w14:uncheckedState w14:val="2610" w14:font="MS Gothic"/>
            </w14:checkbox>
          </w:sdtPr>
          <w:sdtEndPr/>
          <w:sdtContent>
            <w:tc>
              <w:tcPr>
                <w:tcW w:w="1737" w:type="dxa"/>
                <w:vAlign w:val="center"/>
              </w:tcPr>
              <w:p w14:paraId="3345B1EC" w14:textId="43477869"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65B30511"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657B4C80" w14:textId="77777777" w:rsidR="00D50AF5" w:rsidRPr="003F01F7" w:rsidRDefault="00D50AF5" w:rsidP="003F01F7"/>
        </w:tc>
        <w:sdt>
          <w:sdtPr>
            <w:rPr>
              <w:b/>
              <w:bCs/>
              <w:sz w:val="24"/>
            </w:rPr>
            <w:id w:val="-1609268516"/>
            <w14:checkbox>
              <w14:checked w14:val="0"/>
              <w14:checkedState w14:val="2612" w14:font="MS Gothic"/>
              <w14:uncheckedState w14:val="2610" w14:font="MS Gothic"/>
            </w14:checkbox>
          </w:sdtPr>
          <w:sdtEndPr/>
          <w:sdtContent>
            <w:tc>
              <w:tcPr>
                <w:tcW w:w="1736" w:type="dxa"/>
                <w:vAlign w:val="center"/>
              </w:tcPr>
              <w:p w14:paraId="4632A7DC" w14:textId="3E48AE17"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46870820"/>
            <w14:checkbox>
              <w14:checked w14:val="0"/>
              <w14:checkedState w14:val="2612" w14:font="MS Gothic"/>
              <w14:uncheckedState w14:val="2610" w14:font="MS Gothic"/>
            </w14:checkbox>
          </w:sdtPr>
          <w:sdtEndPr/>
          <w:sdtContent>
            <w:tc>
              <w:tcPr>
                <w:tcW w:w="1736" w:type="dxa"/>
                <w:vAlign w:val="center"/>
              </w:tcPr>
              <w:p w14:paraId="205E8934" w14:textId="1CF5DFC4"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644389760"/>
            <w14:checkbox>
              <w14:checked w14:val="0"/>
              <w14:checkedState w14:val="2612" w14:font="MS Gothic"/>
              <w14:uncheckedState w14:val="2610" w14:font="MS Gothic"/>
            </w14:checkbox>
          </w:sdtPr>
          <w:sdtEndPr/>
          <w:sdtContent>
            <w:tc>
              <w:tcPr>
                <w:tcW w:w="1736" w:type="dxa"/>
                <w:vAlign w:val="center"/>
              </w:tcPr>
              <w:p w14:paraId="65C2410B" w14:textId="163EC3BD"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640025385"/>
            <w14:checkbox>
              <w14:checked w14:val="0"/>
              <w14:checkedState w14:val="2612" w14:font="MS Gothic"/>
              <w14:uncheckedState w14:val="2610" w14:font="MS Gothic"/>
            </w14:checkbox>
          </w:sdtPr>
          <w:sdtEndPr/>
          <w:sdtContent>
            <w:tc>
              <w:tcPr>
                <w:tcW w:w="1737" w:type="dxa"/>
                <w:vAlign w:val="center"/>
              </w:tcPr>
              <w:p w14:paraId="684622D4" w14:textId="5F311A02"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1EC308DA"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1FD64627" w14:textId="77777777" w:rsidR="00D50AF5" w:rsidRPr="003F01F7" w:rsidRDefault="00D50AF5" w:rsidP="003F01F7"/>
        </w:tc>
        <w:sdt>
          <w:sdtPr>
            <w:rPr>
              <w:b/>
              <w:bCs/>
              <w:sz w:val="24"/>
            </w:rPr>
            <w:id w:val="2099675389"/>
            <w14:checkbox>
              <w14:checked w14:val="0"/>
              <w14:checkedState w14:val="2612" w14:font="MS Gothic"/>
              <w14:uncheckedState w14:val="2610" w14:font="MS Gothic"/>
            </w14:checkbox>
          </w:sdtPr>
          <w:sdtEndPr/>
          <w:sdtContent>
            <w:tc>
              <w:tcPr>
                <w:tcW w:w="1736" w:type="dxa"/>
                <w:vAlign w:val="center"/>
              </w:tcPr>
              <w:p w14:paraId="7A4E0BFF" w14:textId="6B3B9FF0"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08592521"/>
            <w14:checkbox>
              <w14:checked w14:val="0"/>
              <w14:checkedState w14:val="2612" w14:font="MS Gothic"/>
              <w14:uncheckedState w14:val="2610" w14:font="MS Gothic"/>
            </w14:checkbox>
          </w:sdtPr>
          <w:sdtEndPr/>
          <w:sdtContent>
            <w:tc>
              <w:tcPr>
                <w:tcW w:w="1736" w:type="dxa"/>
                <w:vAlign w:val="center"/>
              </w:tcPr>
              <w:p w14:paraId="1F2F40EE" w14:textId="14039562"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540315430"/>
            <w14:checkbox>
              <w14:checked w14:val="0"/>
              <w14:checkedState w14:val="2612" w14:font="MS Gothic"/>
              <w14:uncheckedState w14:val="2610" w14:font="MS Gothic"/>
            </w14:checkbox>
          </w:sdtPr>
          <w:sdtEndPr/>
          <w:sdtContent>
            <w:tc>
              <w:tcPr>
                <w:tcW w:w="1736" w:type="dxa"/>
                <w:vAlign w:val="center"/>
              </w:tcPr>
              <w:p w14:paraId="72DAB7B6" w14:textId="30F726A4"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599522827"/>
            <w14:checkbox>
              <w14:checked w14:val="0"/>
              <w14:checkedState w14:val="2612" w14:font="MS Gothic"/>
              <w14:uncheckedState w14:val="2610" w14:font="MS Gothic"/>
            </w14:checkbox>
          </w:sdtPr>
          <w:sdtEndPr/>
          <w:sdtContent>
            <w:tc>
              <w:tcPr>
                <w:tcW w:w="1737" w:type="dxa"/>
                <w:vAlign w:val="center"/>
              </w:tcPr>
              <w:p w14:paraId="4BC6A55F" w14:textId="2BF5F987"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4A38E320"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3B3756C8" w14:textId="77777777" w:rsidR="00D50AF5" w:rsidRPr="003F01F7" w:rsidRDefault="00D50AF5" w:rsidP="003F01F7"/>
        </w:tc>
        <w:sdt>
          <w:sdtPr>
            <w:rPr>
              <w:b/>
              <w:bCs/>
              <w:sz w:val="24"/>
            </w:rPr>
            <w:id w:val="1901023237"/>
            <w14:checkbox>
              <w14:checked w14:val="0"/>
              <w14:checkedState w14:val="2612" w14:font="MS Gothic"/>
              <w14:uncheckedState w14:val="2610" w14:font="MS Gothic"/>
            </w14:checkbox>
          </w:sdtPr>
          <w:sdtEndPr/>
          <w:sdtContent>
            <w:tc>
              <w:tcPr>
                <w:tcW w:w="1736" w:type="dxa"/>
                <w:vAlign w:val="center"/>
              </w:tcPr>
              <w:p w14:paraId="55090A5A" w14:textId="0984E908"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40157094"/>
            <w14:checkbox>
              <w14:checked w14:val="0"/>
              <w14:checkedState w14:val="2612" w14:font="MS Gothic"/>
              <w14:uncheckedState w14:val="2610" w14:font="MS Gothic"/>
            </w14:checkbox>
          </w:sdtPr>
          <w:sdtEndPr/>
          <w:sdtContent>
            <w:tc>
              <w:tcPr>
                <w:tcW w:w="1736" w:type="dxa"/>
                <w:vAlign w:val="center"/>
              </w:tcPr>
              <w:p w14:paraId="56DEF46A" w14:textId="28993D60"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489865859"/>
            <w14:checkbox>
              <w14:checked w14:val="0"/>
              <w14:checkedState w14:val="2612" w14:font="MS Gothic"/>
              <w14:uncheckedState w14:val="2610" w14:font="MS Gothic"/>
            </w14:checkbox>
          </w:sdtPr>
          <w:sdtEndPr/>
          <w:sdtContent>
            <w:tc>
              <w:tcPr>
                <w:tcW w:w="1736" w:type="dxa"/>
                <w:vAlign w:val="center"/>
              </w:tcPr>
              <w:p w14:paraId="4253588E" w14:textId="1D54595C"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427774921"/>
            <w14:checkbox>
              <w14:checked w14:val="0"/>
              <w14:checkedState w14:val="2612" w14:font="MS Gothic"/>
              <w14:uncheckedState w14:val="2610" w14:font="MS Gothic"/>
            </w14:checkbox>
          </w:sdtPr>
          <w:sdtEndPr/>
          <w:sdtContent>
            <w:tc>
              <w:tcPr>
                <w:tcW w:w="1737" w:type="dxa"/>
                <w:vAlign w:val="center"/>
              </w:tcPr>
              <w:p w14:paraId="12791575" w14:textId="76D60419"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5DF9196C"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036E1041" w14:textId="77777777" w:rsidR="00D50AF5" w:rsidRPr="003F01F7" w:rsidRDefault="00D50AF5" w:rsidP="003F01F7"/>
        </w:tc>
        <w:sdt>
          <w:sdtPr>
            <w:rPr>
              <w:b/>
              <w:bCs/>
              <w:sz w:val="24"/>
            </w:rPr>
            <w:id w:val="-1829429559"/>
            <w14:checkbox>
              <w14:checked w14:val="0"/>
              <w14:checkedState w14:val="2612" w14:font="MS Gothic"/>
              <w14:uncheckedState w14:val="2610" w14:font="MS Gothic"/>
            </w14:checkbox>
          </w:sdtPr>
          <w:sdtEndPr/>
          <w:sdtContent>
            <w:tc>
              <w:tcPr>
                <w:tcW w:w="1736" w:type="dxa"/>
                <w:vAlign w:val="center"/>
              </w:tcPr>
              <w:p w14:paraId="307247FC" w14:textId="287AEA9B"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63261616"/>
            <w14:checkbox>
              <w14:checked w14:val="0"/>
              <w14:checkedState w14:val="2612" w14:font="MS Gothic"/>
              <w14:uncheckedState w14:val="2610" w14:font="MS Gothic"/>
            </w14:checkbox>
          </w:sdtPr>
          <w:sdtEndPr/>
          <w:sdtContent>
            <w:tc>
              <w:tcPr>
                <w:tcW w:w="1736" w:type="dxa"/>
                <w:vAlign w:val="center"/>
              </w:tcPr>
              <w:p w14:paraId="2B405522" w14:textId="380EDD7F"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574088711"/>
            <w14:checkbox>
              <w14:checked w14:val="0"/>
              <w14:checkedState w14:val="2612" w14:font="MS Gothic"/>
              <w14:uncheckedState w14:val="2610" w14:font="MS Gothic"/>
            </w14:checkbox>
          </w:sdtPr>
          <w:sdtEndPr/>
          <w:sdtContent>
            <w:tc>
              <w:tcPr>
                <w:tcW w:w="1736" w:type="dxa"/>
                <w:vAlign w:val="center"/>
              </w:tcPr>
              <w:p w14:paraId="5E0EB0DF" w14:textId="7ECC0D14"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75785804"/>
            <w14:checkbox>
              <w14:checked w14:val="0"/>
              <w14:checkedState w14:val="2612" w14:font="MS Gothic"/>
              <w14:uncheckedState w14:val="2610" w14:font="MS Gothic"/>
            </w14:checkbox>
          </w:sdtPr>
          <w:sdtEndPr/>
          <w:sdtContent>
            <w:tc>
              <w:tcPr>
                <w:tcW w:w="1737" w:type="dxa"/>
                <w:vAlign w:val="center"/>
              </w:tcPr>
              <w:p w14:paraId="74A44BB3" w14:textId="1514B417"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24CB11D2"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385126C4" w14:textId="77777777" w:rsidR="00D50AF5" w:rsidRPr="003F01F7" w:rsidRDefault="00D50AF5" w:rsidP="003F01F7"/>
        </w:tc>
        <w:sdt>
          <w:sdtPr>
            <w:rPr>
              <w:b/>
              <w:bCs/>
              <w:sz w:val="24"/>
            </w:rPr>
            <w:id w:val="811685732"/>
            <w14:checkbox>
              <w14:checked w14:val="0"/>
              <w14:checkedState w14:val="2612" w14:font="MS Gothic"/>
              <w14:uncheckedState w14:val="2610" w14:font="MS Gothic"/>
            </w14:checkbox>
          </w:sdtPr>
          <w:sdtEndPr/>
          <w:sdtContent>
            <w:tc>
              <w:tcPr>
                <w:tcW w:w="1736" w:type="dxa"/>
                <w:vAlign w:val="center"/>
              </w:tcPr>
              <w:p w14:paraId="1C490193" w14:textId="79BC5131"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18339585"/>
            <w14:checkbox>
              <w14:checked w14:val="0"/>
              <w14:checkedState w14:val="2612" w14:font="MS Gothic"/>
              <w14:uncheckedState w14:val="2610" w14:font="MS Gothic"/>
            </w14:checkbox>
          </w:sdtPr>
          <w:sdtEndPr/>
          <w:sdtContent>
            <w:tc>
              <w:tcPr>
                <w:tcW w:w="1736" w:type="dxa"/>
                <w:vAlign w:val="center"/>
              </w:tcPr>
              <w:p w14:paraId="37CE2C1C" w14:textId="3AE0FC94"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85120045"/>
            <w14:checkbox>
              <w14:checked w14:val="0"/>
              <w14:checkedState w14:val="2612" w14:font="MS Gothic"/>
              <w14:uncheckedState w14:val="2610" w14:font="MS Gothic"/>
            </w14:checkbox>
          </w:sdtPr>
          <w:sdtEndPr/>
          <w:sdtContent>
            <w:tc>
              <w:tcPr>
                <w:tcW w:w="1736" w:type="dxa"/>
                <w:vAlign w:val="center"/>
              </w:tcPr>
              <w:p w14:paraId="7B7F017D" w14:textId="0F91064E"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583108920"/>
            <w14:checkbox>
              <w14:checked w14:val="0"/>
              <w14:checkedState w14:val="2612" w14:font="MS Gothic"/>
              <w14:uncheckedState w14:val="2610" w14:font="MS Gothic"/>
            </w14:checkbox>
          </w:sdtPr>
          <w:sdtEndPr/>
          <w:sdtContent>
            <w:tc>
              <w:tcPr>
                <w:tcW w:w="1737" w:type="dxa"/>
                <w:vAlign w:val="center"/>
              </w:tcPr>
              <w:p w14:paraId="52691803" w14:textId="3B4ACC56"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213EFE0E"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1D7759E4" w14:textId="77777777" w:rsidR="00D50AF5" w:rsidRPr="003F01F7" w:rsidRDefault="00D50AF5" w:rsidP="003F01F7"/>
        </w:tc>
        <w:sdt>
          <w:sdtPr>
            <w:rPr>
              <w:b/>
              <w:bCs/>
              <w:sz w:val="24"/>
            </w:rPr>
            <w:id w:val="787170298"/>
            <w14:checkbox>
              <w14:checked w14:val="0"/>
              <w14:checkedState w14:val="2612" w14:font="MS Gothic"/>
              <w14:uncheckedState w14:val="2610" w14:font="MS Gothic"/>
            </w14:checkbox>
          </w:sdtPr>
          <w:sdtEndPr/>
          <w:sdtContent>
            <w:tc>
              <w:tcPr>
                <w:tcW w:w="1736" w:type="dxa"/>
                <w:vAlign w:val="center"/>
              </w:tcPr>
              <w:p w14:paraId="06C046F0" w14:textId="13601370"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87730805"/>
            <w14:checkbox>
              <w14:checked w14:val="0"/>
              <w14:checkedState w14:val="2612" w14:font="MS Gothic"/>
              <w14:uncheckedState w14:val="2610" w14:font="MS Gothic"/>
            </w14:checkbox>
          </w:sdtPr>
          <w:sdtEndPr/>
          <w:sdtContent>
            <w:tc>
              <w:tcPr>
                <w:tcW w:w="1736" w:type="dxa"/>
                <w:vAlign w:val="center"/>
              </w:tcPr>
              <w:p w14:paraId="196E2721" w14:textId="02B902F6"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639745"/>
            <w14:checkbox>
              <w14:checked w14:val="0"/>
              <w14:checkedState w14:val="2612" w14:font="MS Gothic"/>
              <w14:uncheckedState w14:val="2610" w14:font="MS Gothic"/>
            </w14:checkbox>
          </w:sdtPr>
          <w:sdtEndPr/>
          <w:sdtContent>
            <w:tc>
              <w:tcPr>
                <w:tcW w:w="1736" w:type="dxa"/>
                <w:vAlign w:val="center"/>
              </w:tcPr>
              <w:p w14:paraId="31DFCA79" w14:textId="6D4D5F85"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986820899"/>
            <w14:checkbox>
              <w14:checked w14:val="0"/>
              <w14:checkedState w14:val="2612" w14:font="MS Gothic"/>
              <w14:uncheckedState w14:val="2610" w14:font="MS Gothic"/>
            </w14:checkbox>
          </w:sdtPr>
          <w:sdtEndPr/>
          <w:sdtContent>
            <w:tc>
              <w:tcPr>
                <w:tcW w:w="1737" w:type="dxa"/>
                <w:vAlign w:val="center"/>
              </w:tcPr>
              <w:p w14:paraId="7167413F" w14:textId="27233C7A"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316EBA58"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08A535C8" w14:textId="77777777" w:rsidR="00D50AF5" w:rsidRPr="003F01F7" w:rsidRDefault="00D50AF5" w:rsidP="003F01F7"/>
        </w:tc>
        <w:sdt>
          <w:sdtPr>
            <w:rPr>
              <w:b/>
              <w:bCs/>
              <w:sz w:val="24"/>
            </w:rPr>
            <w:id w:val="-520006799"/>
            <w14:checkbox>
              <w14:checked w14:val="0"/>
              <w14:checkedState w14:val="2612" w14:font="MS Gothic"/>
              <w14:uncheckedState w14:val="2610" w14:font="MS Gothic"/>
            </w14:checkbox>
          </w:sdtPr>
          <w:sdtEndPr/>
          <w:sdtContent>
            <w:tc>
              <w:tcPr>
                <w:tcW w:w="1736" w:type="dxa"/>
                <w:vAlign w:val="center"/>
              </w:tcPr>
              <w:p w14:paraId="450CF334" w14:textId="3C44E0D1"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207115117"/>
            <w14:checkbox>
              <w14:checked w14:val="0"/>
              <w14:checkedState w14:val="2612" w14:font="MS Gothic"/>
              <w14:uncheckedState w14:val="2610" w14:font="MS Gothic"/>
            </w14:checkbox>
          </w:sdtPr>
          <w:sdtEndPr/>
          <w:sdtContent>
            <w:tc>
              <w:tcPr>
                <w:tcW w:w="1736" w:type="dxa"/>
                <w:vAlign w:val="center"/>
              </w:tcPr>
              <w:p w14:paraId="1CDAD88D" w14:textId="6FEE4062"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452016549"/>
            <w14:checkbox>
              <w14:checked w14:val="0"/>
              <w14:checkedState w14:val="2612" w14:font="MS Gothic"/>
              <w14:uncheckedState w14:val="2610" w14:font="MS Gothic"/>
            </w14:checkbox>
          </w:sdtPr>
          <w:sdtEndPr/>
          <w:sdtContent>
            <w:tc>
              <w:tcPr>
                <w:tcW w:w="1736" w:type="dxa"/>
                <w:vAlign w:val="center"/>
              </w:tcPr>
              <w:p w14:paraId="12B257B7" w14:textId="760641A6"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311291885"/>
            <w14:checkbox>
              <w14:checked w14:val="0"/>
              <w14:checkedState w14:val="2612" w14:font="MS Gothic"/>
              <w14:uncheckedState w14:val="2610" w14:font="MS Gothic"/>
            </w14:checkbox>
          </w:sdtPr>
          <w:sdtEndPr/>
          <w:sdtContent>
            <w:tc>
              <w:tcPr>
                <w:tcW w:w="1737" w:type="dxa"/>
                <w:vAlign w:val="center"/>
              </w:tcPr>
              <w:p w14:paraId="5EDBCDB0" w14:textId="0C1E8089"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7C0F9DAE"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7FEFA0E6" w14:textId="77777777" w:rsidR="00D50AF5" w:rsidRPr="003F01F7" w:rsidRDefault="00D50AF5" w:rsidP="003F01F7"/>
        </w:tc>
        <w:sdt>
          <w:sdtPr>
            <w:rPr>
              <w:b/>
              <w:bCs/>
              <w:sz w:val="24"/>
            </w:rPr>
            <w:id w:val="-1390879139"/>
            <w14:checkbox>
              <w14:checked w14:val="0"/>
              <w14:checkedState w14:val="2612" w14:font="MS Gothic"/>
              <w14:uncheckedState w14:val="2610" w14:font="MS Gothic"/>
            </w14:checkbox>
          </w:sdtPr>
          <w:sdtEndPr/>
          <w:sdtContent>
            <w:tc>
              <w:tcPr>
                <w:tcW w:w="1736" w:type="dxa"/>
                <w:vAlign w:val="center"/>
              </w:tcPr>
              <w:p w14:paraId="26FC9D14" w14:textId="030484C0"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11189175"/>
            <w14:checkbox>
              <w14:checked w14:val="0"/>
              <w14:checkedState w14:val="2612" w14:font="MS Gothic"/>
              <w14:uncheckedState w14:val="2610" w14:font="MS Gothic"/>
            </w14:checkbox>
          </w:sdtPr>
          <w:sdtEndPr/>
          <w:sdtContent>
            <w:tc>
              <w:tcPr>
                <w:tcW w:w="1736" w:type="dxa"/>
                <w:vAlign w:val="center"/>
              </w:tcPr>
              <w:p w14:paraId="4422D61E" w14:textId="10B6B4D1"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2031690087"/>
            <w14:checkbox>
              <w14:checked w14:val="0"/>
              <w14:checkedState w14:val="2612" w14:font="MS Gothic"/>
              <w14:uncheckedState w14:val="2610" w14:font="MS Gothic"/>
            </w14:checkbox>
          </w:sdtPr>
          <w:sdtEndPr/>
          <w:sdtContent>
            <w:tc>
              <w:tcPr>
                <w:tcW w:w="1736" w:type="dxa"/>
                <w:vAlign w:val="center"/>
              </w:tcPr>
              <w:p w14:paraId="077D0C2D" w14:textId="5D167EF0"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235464797"/>
            <w14:checkbox>
              <w14:checked w14:val="0"/>
              <w14:checkedState w14:val="2612" w14:font="MS Gothic"/>
              <w14:uncheckedState w14:val="2610" w14:font="MS Gothic"/>
            </w14:checkbox>
          </w:sdtPr>
          <w:sdtEndPr/>
          <w:sdtContent>
            <w:tc>
              <w:tcPr>
                <w:tcW w:w="1737" w:type="dxa"/>
                <w:vAlign w:val="center"/>
              </w:tcPr>
              <w:p w14:paraId="6348D491" w14:textId="5647F48E"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185D1F5E"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7E2128B3" w14:textId="77777777" w:rsidR="00D50AF5" w:rsidRPr="003F01F7" w:rsidRDefault="00D50AF5" w:rsidP="003F01F7"/>
        </w:tc>
        <w:sdt>
          <w:sdtPr>
            <w:rPr>
              <w:b/>
              <w:bCs/>
              <w:sz w:val="24"/>
            </w:rPr>
            <w:id w:val="435722478"/>
            <w14:checkbox>
              <w14:checked w14:val="0"/>
              <w14:checkedState w14:val="2612" w14:font="MS Gothic"/>
              <w14:uncheckedState w14:val="2610" w14:font="MS Gothic"/>
            </w14:checkbox>
          </w:sdtPr>
          <w:sdtEndPr/>
          <w:sdtContent>
            <w:tc>
              <w:tcPr>
                <w:tcW w:w="1736" w:type="dxa"/>
                <w:vAlign w:val="center"/>
              </w:tcPr>
              <w:p w14:paraId="59234B0B" w14:textId="2839A733"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711570608"/>
            <w14:checkbox>
              <w14:checked w14:val="0"/>
              <w14:checkedState w14:val="2612" w14:font="MS Gothic"/>
              <w14:uncheckedState w14:val="2610" w14:font="MS Gothic"/>
            </w14:checkbox>
          </w:sdtPr>
          <w:sdtEndPr/>
          <w:sdtContent>
            <w:tc>
              <w:tcPr>
                <w:tcW w:w="1736" w:type="dxa"/>
                <w:vAlign w:val="center"/>
              </w:tcPr>
              <w:p w14:paraId="3A02D41E" w14:textId="1DE767B7"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740868043"/>
            <w14:checkbox>
              <w14:checked w14:val="0"/>
              <w14:checkedState w14:val="2612" w14:font="MS Gothic"/>
              <w14:uncheckedState w14:val="2610" w14:font="MS Gothic"/>
            </w14:checkbox>
          </w:sdtPr>
          <w:sdtEndPr/>
          <w:sdtContent>
            <w:tc>
              <w:tcPr>
                <w:tcW w:w="1736" w:type="dxa"/>
                <w:vAlign w:val="center"/>
              </w:tcPr>
              <w:p w14:paraId="199044B0" w14:textId="3C3CD97E"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53765253"/>
            <w14:checkbox>
              <w14:checked w14:val="0"/>
              <w14:checkedState w14:val="2612" w14:font="MS Gothic"/>
              <w14:uncheckedState w14:val="2610" w14:font="MS Gothic"/>
            </w14:checkbox>
          </w:sdtPr>
          <w:sdtEndPr/>
          <w:sdtContent>
            <w:tc>
              <w:tcPr>
                <w:tcW w:w="1737" w:type="dxa"/>
                <w:vAlign w:val="center"/>
              </w:tcPr>
              <w:p w14:paraId="4EA7D9D8" w14:textId="3A9B1E18"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5293D413"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47892234" w14:textId="77777777" w:rsidR="00D50AF5" w:rsidRPr="003F01F7" w:rsidRDefault="00D50AF5" w:rsidP="003F01F7"/>
        </w:tc>
        <w:sdt>
          <w:sdtPr>
            <w:rPr>
              <w:b/>
              <w:bCs/>
              <w:sz w:val="24"/>
            </w:rPr>
            <w:id w:val="-1852553684"/>
            <w14:checkbox>
              <w14:checked w14:val="0"/>
              <w14:checkedState w14:val="2612" w14:font="MS Gothic"/>
              <w14:uncheckedState w14:val="2610" w14:font="MS Gothic"/>
            </w14:checkbox>
          </w:sdtPr>
          <w:sdtEndPr/>
          <w:sdtContent>
            <w:tc>
              <w:tcPr>
                <w:tcW w:w="1736" w:type="dxa"/>
                <w:vAlign w:val="center"/>
              </w:tcPr>
              <w:p w14:paraId="72F2028C" w14:textId="2CDEBAD4"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557050990"/>
            <w14:checkbox>
              <w14:checked w14:val="0"/>
              <w14:checkedState w14:val="2612" w14:font="MS Gothic"/>
              <w14:uncheckedState w14:val="2610" w14:font="MS Gothic"/>
            </w14:checkbox>
          </w:sdtPr>
          <w:sdtEndPr/>
          <w:sdtContent>
            <w:tc>
              <w:tcPr>
                <w:tcW w:w="1736" w:type="dxa"/>
                <w:vAlign w:val="center"/>
              </w:tcPr>
              <w:p w14:paraId="4958B702" w14:textId="4F0D31D7"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2136591513"/>
            <w14:checkbox>
              <w14:checked w14:val="0"/>
              <w14:checkedState w14:val="2612" w14:font="MS Gothic"/>
              <w14:uncheckedState w14:val="2610" w14:font="MS Gothic"/>
            </w14:checkbox>
          </w:sdtPr>
          <w:sdtEndPr/>
          <w:sdtContent>
            <w:tc>
              <w:tcPr>
                <w:tcW w:w="1736" w:type="dxa"/>
                <w:vAlign w:val="center"/>
              </w:tcPr>
              <w:p w14:paraId="6B71B532" w14:textId="2F608601"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722030974"/>
            <w14:checkbox>
              <w14:checked w14:val="0"/>
              <w14:checkedState w14:val="2612" w14:font="MS Gothic"/>
              <w14:uncheckedState w14:val="2610" w14:font="MS Gothic"/>
            </w14:checkbox>
          </w:sdtPr>
          <w:sdtEndPr/>
          <w:sdtContent>
            <w:tc>
              <w:tcPr>
                <w:tcW w:w="1737" w:type="dxa"/>
                <w:vAlign w:val="center"/>
              </w:tcPr>
              <w:p w14:paraId="04412778" w14:textId="530227CA"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0A4FFEBA"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0C3BC08F" w14:textId="77777777" w:rsidR="00D50AF5" w:rsidRPr="003F01F7" w:rsidRDefault="00D50AF5" w:rsidP="003F01F7"/>
        </w:tc>
        <w:sdt>
          <w:sdtPr>
            <w:rPr>
              <w:b/>
              <w:bCs/>
              <w:sz w:val="24"/>
            </w:rPr>
            <w:id w:val="1131520231"/>
            <w14:checkbox>
              <w14:checked w14:val="0"/>
              <w14:checkedState w14:val="2612" w14:font="MS Gothic"/>
              <w14:uncheckedState w14:val="2610" w14:font="MS Gothic"/>
            </w14:checkbox>
          </w:sdtPr>
          <w:sdtEndPr/>
          <w:sdtContent>
            <w:tc>
              <w:tcPr>
                <w:tcW w:w="1736" w:type="dxa"/>
                <w:vAlign w:val="center"/>
              </w:tcPr>
              <w:p w14:paraId="6B56F7C0" w14:textId="180AAE07"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54067523"/>
            <w14:checkbox>
              <w14:checked w14:val="0"/>
              <w14:checkedState w14:val="2612" w14:font="MS Gothic"/>
              <w14:uncheckedState w14:val="2610" w14:font="MS Gothic"/>
            </w14:checkbox>
          </w:sdtPr>
          <w:sdtEndPr/>
          <w:sdtContent>
            <w:tc>
              <w:tcPr>
                <w:tcW w:w="1736" w:type="dxa"/>
                <w:vAlign w:val="center"/>
              </w:tcPr>
              <w:p w14:paraId="026B7DBC" w14:textId="0F18C2CE"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540660516"/>
            <w14:checkbox>
              <w14:checked w14:val="0"/>
              <w14:checkedState w14:val="2612" w14:font="MS Gothic"/>
              <w14:uncheckedState w14:val="2610" w14:font="MS Gothic"/>
            </w14:checkbox>
          </w:sdtPr>
          <w:sdtEndPr/>
          <w:sdtContent>
            <w:tc>
              <w:tcPr>
                <w:tcW w:w="1736" w:type="dxa"/>
                <w:vAlign w:val="center"/>
              </w:tcPr>
              <w:p w14:paraId="70C347DF" w14:textId="6D07D567"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95631783"/>
            <w14:checkbox>
              <w14:checked w14:val="0"/>
              <w14:checkedState w14:val="2612" w14:font="MS Gothic"/>
              <w14:uncheckedState w14:val="2610" w14:font="MS Gothic"/>
            </w14:checkbox>
          </w:sdtPr>
          <w:sdtEndPr/>
          <w:sdtContent>
            <w:tc>
              <w:tcPr>
                <w:tcW w:w="1737" w:type="dxa"/>
                <w:vAlign w:val="center"/>
              </w:tcPr>
              <w:p w14:paraId="0EA92729" w14:textId="77F9E477" w:rsidR="00D50AF5" w:rsidRPr="00A023FD" w:rsidRDefault="00816B18">
                <w:pPr>
                  <w:rPr>
                    <w:b/>
                    <w:bCs/>
                    <w:sz w:val="24"/>
                  </w:rPr>
                </w:pPr>
                <w:r>
                  <w:rPr>
                    <w:rFonts w:ascii="MS Gothic" w:eastAsia="MS Gothic" w:hAnsi="MS Gothic" w:hint="eastAsia"/>
                    <w:b/>
                    <w:bCs/>
                    <w:sz w:val="24"/>
                  </w:rPr>
                  <w:t>☐</w:t>
                </w:r>
              </w:p>
            </w:tc>
          </w:sdtContent>
        </w:sdt>
      </w:tr>
    </w:tbl>
    <w:p w14:paraId="14E50587" w14:textId="7B049AF1" w:rsidR="00EE1DF3" w:rsidRPr="00A517DD" w:rsidRDefault="00EE1DF3" w:rsidP="004531EF">
      <w:pPr>
        <w:pStyle w:val="Heading2"/>
      </w:pPr>
      <w:bookmarkStart w:id="57" w:name="_Toc194588806"/>
      <w:r w:rsidRPr="00A517DD">
        <w:lastRenderedPageBreak/>
        <w:t xml:space="preserve">Resource </w:t>
      </w:r>
      <w:r w:rsidR="00CE7BF4" w:rsidRPr="00A517DD">
        <w:t>1</w:t>
      </w:r>
      <w:r w:rsidR="00B02760" w:rsidRPr="00A517DD">
        <w:t>4</w:t>
      </w:r>
      <w:r w:rsidRPr="00A517DD">
        <w:t xml:space="preserve"> – </w:t>
      </w:r>
      <w:r w:rsidR="00450B77" w:rsidRPr="00A517DD">
        <w:t>concept map</w:t>
      </w:r>
      <w:bookmarkEnd w:id="57"/>
    </w:p>
    <w:p w14:paraId="0FB4177D" w14:textId="178EF212" w:rsidR="000A1C39" w:rsidRPr="003E515C" w:rsidRDefault="00DD6670" w:rsidP="00A517DD">
      <w:pPr>
        <w:suppressAutoHyphens w:val="0"/>
        <w:spacing w:before="0" w:after="160" w:line="259" w:lineRule="auto"/>
      </w:pPr>
      <w:r>
        <w:rPr>
          <w:noProof/>
        </w:rPr>
        <w:drawing>
          <wp:inline distT="0" distB="0" distL="0" distR="0" wp14:anchorId="61E96478" wp14:editId="3901367F">
            <wp:extent cx="8489792" cy="4236556"/>
            <wp:effectExtent l="0" t="6985" r="0" b="0"/>
            <wp:docPr id="266510564" name="Graphic 1" descr="Blank 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10564" name="Graphic 1" descr="Blank concept map."/>
                    <pic:cNvPicPr/>
                  </pic:nvPicPr>
                  <pic:blipFill rotWithShape="1">
                    <a:blip r:embed="rId25">
                      <a:extLst>
                        <a:ext uri="{96DAC541-7B7A-43D3-8B79-37D633B846F1}">
                          <asvg:svgBlip xmlns:asvg="http://schemas.microsoft.com/office/drawing/2016/SVG/main" r:embed="rId26"/>
                        </a:ext>
                      </a:extLst>
                    </a:blip>
                    <a:srcRect l="7304" t="15347" r="8197" b="9684"/>
                    <a:stretch/>
                  </pic:blipFill>
                  <pic:spPr bwMode="auto">
                    <a:xfrm rot="16200000">
                      <a:off x="0" y="0"/>
                      <a:ext cx="8519678" cy="4251470"/>
                    </a:xfrm>
                    <a:prstGeom prst="rect">
                      <a:avLst/>
                    </a:prstGeom>
                    <a:ln>
                      <a:noFill/>
                    </a:ln>
                    <a:extLst>
                      <a:ext uri="{53640926-AAD7-44D8-BBD7-CCE9431645EC}">
                        <a14:shadowObscured xmlns:a14="http://schemas.microsoft.com/office/drawing/2010/main"/>
                      </a:ext>
                    </a:extLst>
                  </pic:spPr>
                </pic:pic>
              </a:graphicData>
            </a:graphic>
          </wp:inline>
        </w:drawing>
      </w:r>
    </w:p>
    <w:p w14:paraId="47324EC0" w14:textId="7AB9075C" w:rsidR="00326186" w:rsidRDefault="00C57107" w:rsidP="004531EF">
      <w:pPr>
        <w:pStyle w:val="Heading2"/>
      </w:pPr>
      <w:bookmarkStart w:id="58" w:name="_Toc194588807"/>
      <w:r>
        <w:lastRenderedPageBreak/>
        <w:t xml:space="preserve">Resource </w:t>
      </w:r>
      <w:r w:rsidR="00CE7BF4">
        <w:t>1</w:t>
      </w:r>
      <w:r w:rsidR="00B02760">
        <w:t>5</w:t>
      </w:r>
      <w:r>
        <w:t xml:space="preserve"> – </w:t>
      </w:r>
      <w:r w:rsidR="00450B77">
        <w:t>timeline scaffold</w:t>
      </w:r>
      <w:bookmarkEnd w:id="58"/>
    </w:p>
    <w:p w14:paraId="74AEBD81" w14:textId="0E74E649" w:rsidR="003D45A6" w:rsidRPr="003E515C" w:rsidRDefault="00AA4E16" w:rsidP="00A517DD">
      <w:pPr>
        <w:suppressAutoHyphens w:val="0"/>
        <w:spacing w:before="0" w:after="160" w:line="259" w:lineRule="auto"/>
      </w:pPr>
      <w:r>
        <w:rPr>
          <w:noProof/>
        </w:rPr>
        <w:drawing>
          <wp:inline distT="0" distB="0" distL="0" distR="0" wp14:anchorId="35B3372B" wp14:editId="6CBB9586">
            <wp:extent cx="7855970" cy="3725513"/>
            <wp:effectExtent l="7938" t="0" r="952" b="953"/>
            <wp:docPr id="455671323" name="Graphic 1" descr="Timeline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71323" name="Graphic 1" descr="Timeline scaffold."/>
                    <pic:cNvPicPr/>
                  </pic:nvPicPr>
                  <pic:blipFill rotWithShape="1">
                    <a:blip r:embed="rId27">
                      <a:extLst>
                        <a:ext uri="{96DAC541-7B7A-43D3-8B79-37D633B846F1}">
                          <asvg:svgBlip xmlns:asvg="http://schemas.microsoft.com/office/drawing/2016/SVG/main" r:embed="rId28"/>
                        </a:ext>
                      </a:extLst>
                    </a:blip>
                    <a:srcRect l="1992" t="12100" r="1391" b="6439"/>
                    <a:stretch/>
                  </pic:blipFill>
                  <pic:spPr bwMode="auto">
                    <a:xfrm rot="16200000">
                      <a:off x="0" y="0"/>
                      <a:ext cx="7885095" cy="3739325"/>
                    </a:xfrm>
                    <a:prstGeom prst="rect">
                      <a:avLst/>
                    </a:prstGeom>
                    <a:ln>
                      <a:noFill/>
                    </a:ln>
                    <a:extLst>
                      <a:ext uri="{53640926-AAD7-44D8-BBD7-CCE9431645EC}">
                        <a14:shadowObscured xmlns:a14="http://schemas.microsoft.com/office/drawing/2010/main"/>
                      </a:ext>
                    </a:extLst>
                  </pic:spPr>
                </pic:pic>
              </a:graphicData>
            </a:graphic>
          </wp:inline>
        </w:drawing>
      </w:r>
    </w:p>
    <w:p w14:paraId="275525FD" w14:textId="275C3F59" w:rsidR="003D45A6" w:rsidRPr="000D7B52" w:rsidRDefault="00326186" w:rsidP="004531EF">
      <w:pPr>
        <w:pStyle w:val="Heading2"/>
      </w:pPr>
      <w:bookmarkStart w:id="59" w:name="_Toc194588808"/>
      <w:r>
        <w:lastRenderedPageBreak/>
        <w:t xml:space="preserve">Resource </w:t>
      </w:r>
      <w:r w:rsidR="00CE7BF4">
        <w:t>1</w:t>
      </w:r>
      <w:r w:rsidR="00B02760">
        <w:t>6</w:t>
      </w:r>
      <w:r>
        <w:t xml:space="preserve"> –</w:t>
      </w:r>
      <w:r w:rsidR="00450B77">
        <w:t xml:space="preserve"> PEEL scaffold</w:t>
      </w:r>
      <w:bookmarkEnd w:id="59"/>
    </w:p>
    <w:p w14:paraId="089F1788" w14:textId="77777777" w:rsidR="003D45A6" w:rsidRDefault="003D45A6" w:rsidP="00A517DD">
      <w:r>
        <w:rPr>
          <w:noProof/>
        </w:rPr>
        <w:drawing>
          <wp:inline distT="0" distB="0" distL="0" distR="0" wp14:anchorId="40C16644" wp14:editId="01E7DC2B">
            <wp:extent cx="8424386" cy="4956790"/>
            <wp:effectExtent l="317" t="0" r="0" b="0"/>
            <wp:docPr id="943271945" name="Graphic 1" descr="PEEL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1945" name="Graphic 1" descr="PEEL scaffold."/>
                    <pic:cNvPicPr/>
                  </pic:nvPicPr>
                  <pic:blipFill rotWithShape="1">
                    <a:blip r:embed="rId29">
                      <a:extLst>
                        <a:ext uri="{96DAC541-7B7A-43D3-8B79-37D633B846F1}">
                          <asvg:svgBlip xmlns:asvg="http://schemas.microsoft.com/office/drawing/2016/SVG/main" r:embed="rId30"/>
                        </a:ext>
                      </a:extLst>
                    </a:blip>
                    <a:srcRect l="1266" r="3140"/>
                    <a:stretch/>
                  </pic:blipFill>
                  <pic:spPr bwMode="auto">
                    <a:xfrm rot="16200000">
                      <a:off x="0" y="0"/>
                      <a:ext cx="8456265" cy="4975547"/>
                    </a:xfrm>
                    <a:prstGeom prst="rect">
                      <a:avLst/>
                    </a:prstGeom>
                    <a:ln>
                      <a:noFill/>
                    </a:ln>
                    <a:extLst>
                      <a:ext uri="{53640926-AAD7-44D8-BBD7-CCE9431645EC}">
                        <a14:shadowObscured xmlns:a14="http://schemas.microsoft.com/office/drawing/2010/main"/>
                      </a:ext>
                    </a:extLst>
                  </pic:spPr>
                </pic:pic>
              </a:graphicData>
            </a:graphic>
          </wp:inline>
        </w:drawing>
      </w:r>
    </w:p>
    <w:p w14:paraId="39F1BD05" w14:textId="18F6F49A" w:rsidR="00326186" w:rsidRDefault="00326186" w:rsidP="004531EF">
      <w:pPr>
        <w:pStyle w:val="Heading2"/>
      </w:pPr>
      <w:bookmarkStart w:id="60" w:name="_Toc194588809"/>
      <w:r>
        <w:lastRenderedPageBreak/>
        <w:t xml:space="preserve">Resource </w:t>
      </w:r>
      <w:r w:rsidR="00CE7BF4">
        <w:t>1</w:t>
      </w:r>
      <w:r w:rsidR="00B02760">
        <w:t>7</w:t>
      </w:r>
      <w:r>
        <w:t xml:space="preserve"> – </w:t>
      </w:r>
      <w:r w:rsidR="00450B77">
        <w:t>PMI chart</w:t>
      </w:r>
      <w:bookmarkEnd w:id="60"/>
    </w:p>
    <w:p w14:paraId="56B06934" w14:textId="4FBA0261" w:rsidR="0055729D" w:rsidRPr="0055729D" w:rsidRDefault="00BD6199" w:rsidP="0055729D">
      <w:pPr>
        <w:spacing w:before="0" w:after="0" w:line="240" w:lineRule="auto"/>
      </w:pPr>
      <w:r w:rsidRPr="00BD6199">
        <w:rPr>
          <w:noProof/>
        </w:rPr>
        <w:drawing>
          <wp:inline distT="0" distB="0" distL="0" distR="0" wp14:anchorId="2DFA297B" wp14:editId="44AFF7D3">
            <wp:extent cx="5943905" cy="7988711"/>
            <wp:effectExtent l="0" t="0" r="0" b="0"/>
            <wp:docPr id="847784044" name="Picture 1" descr="Plus, Minus, Interesting (PMI)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84044" name="Picture 1" descr="Plus, Minus, Interesting (PMI) chart."/>
                    <pic:cNvPicPr/>
                  </pic:nvPicPr>
                  <pic:blipFill>
                    <a:blip r:embed="rId31"/>
                    <a:stretch>
                      <a:fillRect/>
                    </a:stretch>
                  </pic:blipFill>
                  <pic:spPr>
                    <a:xfrm>
                      <a:off x="0" y="0"/>
                      <a:ext cx="5943905" cy="7988711"/>
                    </a:xfrm>
                    <a:prstGeom prst="rect">
                      <a:avLst/>
                    </a:prstGeom>
                  </pic:spPr>
                </pic:pic>
              </a:graphicData>
            </a:graphic>
          </wp:inline>
        </w:drawing>
      </w:r>
    </w:p>
    <w:p w14:paraId="52077C7F" w14:textId="07372B47" w:rsidR="00603542" w:rsidRPr="00F21FCC" w:rsidRDefault="00326186" w:rsidP="00F21FCC">
      <w:pPr>
        <w:pStyle w:val="Heading2"/>
      </w:pPr>
      <w:bookmarkStart w:id="61" w:name="_Toc194588810"/>
      <w:r>
        <w:lastRenderedPageBreak/>
        <w:t xml:space="preserve">Resource </w:t>
      </w:r>
      <w:r w:rsidR="00B02760">
        <w:t>18</w:t>
      </w:r>
      <w:r>
        <w:t xml:space="preserve"> – </w:t>
      </w:r>
      <w:r w:rsidR="00450B77">
        <w:t>KWLH chart</w:t>
      </w:r>
      <w:r w:rsidR="00BD6199" w:rsidRPr="00BD6199">
        <w:rPr>
          <w:noProof/>
        </w:rPr>
        <w:drawing>
          <wp:anchor distT="0" distB="0" distL="114300" distR="114300" simplePos="0" relativeHeight="251658240" behindDoc="0" locked="0" layoutInCell="1" allowOverlap="1" wp14:anchorId="038A4FA0" wp14:editId="44DA3CC5">
            <wp:simplePos x="0" y="0"/>
            <wp:positionH relativeFrom="column">
              <wp:posOffset>-2540</wp:posOffset>
            </wp:positionH>
            <wp:positionV relativeFrom="paragraph">
              <wp:posOffset>286385</wp:posOffset>
            </wp:positionV>
            <wp:extent cx="6203950" cy="8172450"/>
            <wp:effectExtent l="0" t="0" r="6350" b="0"/>
            <wp:wrapSquare wrapText="bothSides"/>
            <wp:docPr id="1522632349" name="Picture 1" descr="KWL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32349" name="Picture 1" descr="KWLH chart."/>
                    <pic:cNvPicPr/>
                  </pic:nvPicPr>
                  <pic:blipFill>
                    <a:blip r:embed="rId32">
                      <a:extLst>
                        <a:ext uri="{28A0092B-C50C-407E-A947-70E740481C1C}">
                          <a14:useLocalDpi xmlns:a14="http://schemas.microsoft.com/office/drawing/2010/main" val="0"/>
                        </a:ext>
                      </a:extLst>
                    </a:blip>
                    <a:stretch>
                      <a:fillRect/>
                    </a:stretch>
                  </pic:blipFill>
                  <pic:spPr>
                    <a:xfrm>
                      <a:off x="0" y="0"/>
                      <a:ext cx="6203950" cy="8172450"/>
                    </a:xfrm>
                    <a:prstGeom prst="rect">
                      <a:avLst/>
                    </a:prstGeom>
                  </pic:spPr>
                </pic:pic>
              </a:graphicData>
            </a:graphic>
            <wp14:sizeRelH relativeFrom="margin">
              <wp14:pctWidth>0</wp14:pctWidth>
            </wp14:sizeRelH>
            <wp14:sizeRelV relativeFrom="margin">
              <wp14:pctHeight>0</wp14:pctHeight>
            </wp14:sizeRelV>
          </wp:anchor>
        </w:drawing>
      </w:r>
      <w:bookmarkEnd w:id="61"/>
    </w:p>
    <w:p w14:paraId="64859B7C" w14:textId="77777777" w:rsidR="00F21FCC" w:rsidRDefault="00F21FCC">
      <w:pPr>
        <w:suppressAutoHyphens w:val="0"/>
        <w:spacing w:before="0" w:after="160" w:line="259" w:lineRule="auto"/>
        <w:rPr>
          <w:rFonts w:eastAsiaTheme="majorEastAsia"/>
          <w:bCs/>
          <w:color w:val="002664"/>
          <w:sz w:val="36"/>
          <w:szCs w:val="48"/>
        </w:rPr>
      </w:pPr>
      <w:r>
        <w:br w:type="page"/>
      </w:r>
    </w:p>
    <w:p w14:paraId="115400FC" w14:textId="6A83FCC9" w:rsidR="00326186" w:rsidRDefault="00326186" w:rsidP="004531EF">
      <w:pPr>
        <w:pStyle w:val="Heading2"/>
      </w:pPr>
      <w:bookmarkStart w:id="62" w:name="_Toc194588811"/>
      <w:r>
        <w:lastRenderedPageBreak/>
        <w:t xml:space="preserve">Resource </w:t>
      </w:r>
      <w:r w:rsidR="00B02760">
        <w:t>19</w:t>
      </w:r>
      <w:r>
        <w:t xml:space="preserve"> – </w:t>
      </w:r>
      <w:r w:rsidR="00B02760">
        <w:t>T</w:t>
      </w:r>
      <w:r w:rsidR="005E5A1D">
        <w:t>hink</w:t>
      </w:r>
      <w:r w:rsidR="00B02760">
        <w:t>-P</w:t>
      </w:r>
      <w:r w:rsidR="005E5A1D">
        <w:t>air</w:t>
      </w:r>
      <w:r w:rsidR="00B02760">
        <w:t>-S</w:t>
      </w:r>
      <w:r w:rsidR="005E5A1D">
        <w:t>hare scaffold</w:t>
      </w:r>
      <w:bookmarkEnd w:id="62"/>
    </w:p>
    <w:p w14:paraId="79C53E31" w14:textId="390BF18E" w:rsidR="0089401B" w:rsidRDefault="0089401B" w:rsidP="0089401B">
      <w:r w:rsidRPr="0089401B">
        <w:rPr>
          <w:noProof/>
        </w:rPr>
        <w:drawing>
          <wp:inline distT="0" distB="0" distL="0" distR="0" wp14:anchorId="1A3E9D6B" wp14:editId="6CC8B3B2">
            <wp:extent cx="5803900" cy="8090284"/>
            <wp:effectExtent l="0" t="0" r="6350" b="6350"/>
            <wp:docPr id="746345871" name="Picture 1" descr="Think-Pair-Share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45871" name="Picture 1" descr="Think-Pair-Share scaffold."/>
                    <pic:cNvPicPr/>
                  </pic:nvPicPr>
                  <pic:blipFill>
                    <a:blip r:embed="rId33"/>
                    <a:stretch>
                      <a:fillRect/>
                    </a:stretch>
                  </pic:blipFill>
                  <pic:spPr>
                    <a:xfrm>
                      <a:off x="0" y="0"/>
                      <a:ext cx="5805254" cy="8092172"/>
                    </a:xfrm>
                    <a:prstGeom prst="rect">
                      <a:avLst/>
                    </a:prstGeom>
                  </pic:spPr>
                </pic:pic>
              </a:graphicData>
            </a:graphic>
          </wp:inline>
        </w:drawing>
      </w:r>
    </w:p>
    <w:p w14:paraId="3F49D234" w14:textId="26228FA9" w:rsidR="003E69AC" w:rsidRPr="003E69AC" w:rsidRDefault="003E69AC" w:rsidP="004531EF">
      <w:pPr>
        <w:pStyle w:val="Heading2"/>
      </w:pPr>
      <w:bookmarkStart w:id="63" w:name="_Toc194588812"/>
      <w:r>
        <w:lastRenderedPageBreak/>
        <w:t xml:space="preserve">Resource </w:t>
      </w:r>
      <w:r w:rsidR="00CE7BF4">
        <w:t>2</w:t>
      </w:r>
      <w:r w:rsidR="00B02760">
        <w:t>0</w:t>
      </w:r>
      <w:r>
        <w:t xml:space="preserve"> –</w:t>
      </w:r>
      <w:r w:rsidR="005E5A1D">
        <w:t xml:space="preserve"> Frayer diagram</w:t>
      </w:r>
      <w:bookmarkEnd w:id="63"/>
    </w:p>
    <w:p w14:paraId="14B9640D" w14:textId="281E07AE" w:rsidR="00326186" w:rsidRPr="00326186" w:rsidRDefault="005C7E21" w:rsidP="00A517DD">
      <w:r>
        <w:rPr>
          <w:noProof/>
        </w:rPr>
        <w:drawing>
          <wp:inline distT="0" distB="0" distL="0" distR="0" wp14:anchorId="3B2B3B5C" wp14:editId="619354A7">
            <wp:extent cx="7983085" cy="4634247"/>
            <wp:effectExtent l="0" t="2222" r="0" b="0"/>
            <wp:docPr id="1181038758" name="Graphic 1" descr="Fray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38758" name="Graphic 1" descr="Frayer diagram."/>
                    <pic:cNvPicPr/>
                  </pic:nvPicPr>
                  <pic:blipFill rotWithShape="1">
                    <a:blip r:embed="rId34">
                      <a:extLst>
                        <a:ext uri="{96DAC541-7B7A-43D3-8B79-37D633B846F1}">
                          <asvg:svgBlip xmlns:asvg="http://schemas.microsoft.com/office/drawing/2016/SVG/main" r:embed="rId35"/>
                        </a:ext>
                      </a:extLst>
                    </a:blip>
                    <a:srcRect l="10957" t="13872" r="10687" b="5257"/>
                    <a:stretch/>
                  </pic:blipFill>
                  <pic:spPr bwMode="auto">
                    <a:xfrm rot="16200000">
                      <a:off x="0" y="0"/>
                      <a:ext cx="8019946" cy="4655645"/>
                    </a:xfrm>
                    <a:prstGeom prst="rect">
                      <a:avLst/>
                    </a:prstGeom>
                    <a:ln>
                      <a:noFill/>
                    </a:ln>
                    <a:extLst>
                      <a:ext uri="{53640926-AAD7-44D8-BBD7-CCE9431645EC}">
                        <a14:shadowObscured xmlns:a14="http://schemas.microsoft.com/office/drawing/2010/main"/>
                      </a:ext>
                    </a:extLst>
                  </pic:spPr>
                </pic:pic>
              </a:graphicData>
            </a:graphic>
          </wp:inline>
        </w:drawing>
      </w:r>
    </w:p>
    <w:p w14:paraId="650F127C" w14:textId="59E1E99C" w:rsidR="001748AB" w:rsidRDefault="001748AB" w:rsidP="001748AB">
      <w:pPr>
        <w:pStyle w:val="Heading1"/>
        <w:rPr>
          <w:szCs w:val="48"/>
        </w:rPr>
      </w:pPr>
      <w:bookmarkStart w:id="64" w:name="_Toc194588813"/>
      <w:r>
        <w:lastRenderedPageBreak/>
        <w:t>References</w:t>
      </w:r>
      <w:bookmarkEnd w:id="64"/>
    </w:p>
    <w:p w14:paraId="0E4504CE"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8D5F994" w14:textId="49070D47" w:rsidR="001748AB" w:rsidRDefault="001748AB" w:rsidP="001748AB">
      <w:pPr>
        <w:pStyle w:val="FeatureBox2"/>
      </w:pPr>
      <w:r>
        <w:t xml:space="preserve">Please refer to the NESA Copyright Disclaimer for more information </w:t>
      </w:r>
      <w:hyperlink r:id="rId36" w:tgtFrame="_blank" w:tooltip="https://educationstandards.nsw.edu.au/wps/portal/nesa/mini-footer/copyright" w:history="1">
        <w:r>
          <w:rPr>
            <w:rStyle w:val="Hyperlink"/>
          </w:rPr>
          <w:t>https://educationstandards.nsw.edu.au/wps/portal/nesa/mini-footer/copyright</w:t>
        </w:r>
      </w:hyperlink>
      <w:r>
        <w:t>.</w:t>
      </w:r>
    </w:p>
    <w:p w14:paraId="13D452B9" w14:textId="35EE391E"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37" w:history="1">
        <w:r w:rsidR="00190487">
          <w:rPr>
            <w:rStyle w:val="Hyperlink"/>
          </w:rPr>
          <w:t>https://educationstandards.nsw.edu.au</w:t>
        </w:r>
      </w:hyperlink>
      <w:r>
        <w:t xml:space="preserve"> and the NSW Curriculum website </w:t>
      </w:r>
      <w:hyperlink r:id="rId38" w:history="1">
        <w:r w:rsidR="00190487">
          <w:rPr>
            <w:rStyle w:val="Hyperlink"/>
          </w:rPr>
          <w:t>https://curriculum.nsw.edu.au</w:t>
        </w:r>
      </w:hyperlink>
      <w:r>
        <w:t>.</w:t>
      </w:r>
    </w:p>
    <w:p w14:paraId="0A5637EE" w14:textId="77777777" w:rsidR="00891675" w:rsidRPr="00E3551B" w:rsidRDefault="00891675" w:rsidP="00891675">
      <w:hyperlink r:id="rId39">
        <w:r w:rsidRPr="00E3551B">
          <w:rPr>
            <w:rStyle w:val="Hyperlink"/>
          </w:rPr>
          <w:t>Modern History 11–12 Syllabus</w:t>
        </w:r>
      </w:hyperlink>
      <w:r w:rsidRPr="00E3551B">
        <w:t xml:space="preserve"> © NSW Education Standards Authority (NESA) for and on behalf of the Crown in right of the State of New South Wales, 2024.</w:t>
      </w:r>
    </w:p>
    <w:p w14:paraId="00896408" w14:textId="165CCAA1" w:rsidR="00551A8B" w:rsidRPr="008F0D16" w:rsidRDefault="00551A8B" w:rsidP="00551A8B">
      <w:r w:rsidRPr="008F0D16">
        <w:t xml:space="preserve">AITSL (Australian Institute for Teaching and School Leadership Limited) (n.d.) </w:t>
      </w:r>
      <w:hyperlink r:id="rId40" w:anchor=":~:text=Learning%20Intentions%20are%20descriptions%20of,providing%20feedback%20and%20assessing%20achievement." w:history="1">
        <w:r w:rsidRPr="008F0D16">
          <w:rPr>
            <w:rStyle w:val="Hyperlink"/>
          </w:rPr>
          <w:t>Learning intentions and success criteria [PDF 251 KB]</w:t>
        </w:r>
      </w:hyperlink>
      <w:r w:rsidRPr="008F0D16">
        <w:t>, AITSL</w:t>
      </w:r>
      <w:r w:rsidR="00C074A2">
        <w:t xml:space="preserve"> website</w:t>
      </w:r>
      <w:r w:rsidRPr="008F0D16">
        <w:t>, accessed 20 September 2024.</w:t>
      </w:r>
    </w:p>
    <w:p w14:paraId="31CF35E3" w14:textId="3ACE0263" w:rsidR="00551A8B" w:rsidRPr="008F0D16" w:rsidRDefault="00551A8B" w:rsidP="00551A8B">
      <w:r w:rsidRPr="008F0D16">
        <w:t>AITSL (2017) ‘</w:t>
      </w:r>
      <w:hyperlink r:id="rId41" w:anchor=":~:text=FEEDBACK-,Factsheet,-A%20quick%20guide" w:history="1">
        <w:r w:rsidRPr="008F0D16">
          <w:rPr>
            <w:rStyle w:val="Hyperlink"/>
          </w:rPr>
          <w:t>Feedback Factsheet</w:t>
        </w:r>
      </w:hyperlink>
      <w:r w:rsidRPr="008F0D16">
        <w:t>’, AITSL</w:t>
      </w:r>
      <w:r w:rsidR="00C074A2">
        <w:t xml:space="preserve"> website</w:t>
      </w:r>
      <w:r w:rsidRPr="008F0D16">
        <w:t>, accessed 20 September 2024.</w:t>
      </w:r>
    </w:p>
    <w:p w14:paraId="632A0266" w14:textId="698A9070" w:rsidR="00166A85" w:rsidRPr="00E93DF9" w:rsidRDefault="00166A85" w:rsidP="00551A8B">
      <w:r w:rsidRPr="00E93DF9">
        <w:t xml:space="preserve">Aly G </w:t>
      </w:r>
      <w:r w:rsidR="00816B18">
        <w:t>and</w:t>
      </w:r>
      <w:r w:rsidRPr="00E93DF9">
        <w:t xml:space="preserve"> Heim S (2003) </w:t>
      </w:r>
      <w:r w:rsidRPr="00E93DF9">
        <w:rPr>
          <w:i/>
          <w:iCs/>
        </w:rPr>
        <w:t xml:space="preserve">Architects of </w:t>
      </w:r>
      <w:r w:rsidR="008F0D16" w:rsidRPr="00E93DF9">
        <w:rPr>
          <w:i/>
          <w:iCs/>
        </w:rPr>
        <w:t>A</w:t>
      </w:r>
      <w:r w:rsidRPr="00E93DF9">
        <w:rPr>
          <w:i/>
          <w:iCs/>
        </w:rPr>
        <w:t xml:space="preserve">nnihilation: Auschwitz and the </w:t>
      </w:r>
      <w:r w:rsidR="008F0D16" w:rsidRPr="00E93DF9">
        <w:rPr>
          <w:i/>
          <w:iCs/>
        </w:rPr>
        <w:t>L</w:t>
      </w:r>
      <w:r w:rsidRPr="00E93DF9">
        <w:rPr>
          <w:i/>
          <w:iCs/>
        </w:rPr>
        <w:t xml:space="preserve">ogic of </w:t>
      </w:r>
      <w:r w:rsidR="008F0D16" w:rsidRPr="00E93DF9">
        <w:rPr>
          <w:i/>
          <w:iCs/>
        </w:rPr>
        <w:t>D</w:t>
      </w:r>
      <w:r w:rsidRPr="00E93DF9">
        <w:rPr>
          <w:i/>
          <w:iCs/>
        </w:rPr>
        <w:t>estruction</w:t>
      </w:r>
      <w:r w:rsidR="008F0D16" w:rsidRPr="00E93DF9">
        <w:t>,</w:t>
      </w:r>
      <w:r w:rsidRPr="00E93DF9">
        <w:t xml:space="preserve"> Phoenix.</w:t>
      </w:r>
    </w:p>
    <w:p w14:paraId="75531B08" w14:textId="26272789" w:rsidR="00551A8B" w:rsidRPr="00E93DF9" w:rsidRDefault="00551A8B" w:rsidP="00551A8B">
      <w:r w:rsidRPr="00E93DF9">
        <w:t>Arendt H (1951)</w:t>
      </w:r>
      <w:r w:rsidR="008F0D16" w:rsidRPr="00E93DF9">
        <w:t xml:space="preserve"> </w:t>
      </w:r>
      <w:r w:rsidRPr="00E93DF9">
        <w:rPr>
          <w:i/>
          <w:iCs/>
        </w:rPr>
        <w:t>The Origins of Totalitarianism</w:t>
      </w:r>
      <w:r w:rsidRPr="00E93DF9">
        <w:t>, 1</w:t>
      </w:r>
      <w:r w:rsidRPr="00D85817">
        <w:t xml:space="preserve">st </w:t>
      </w:r>
      <w:proofErr w:type="spellStart"/>
      <w:r w:rsidRPr="00E93DF9">
        <w:t>edn</w:t>
      </w:r>
      <w:proofErr w:type="spellEnd"/>
      <w:r w:rsidRPr="00E93DF9">
        <w:t>, Schocken Books, New York.</w:t>
      </w:r>
    </w:p>
    <w:p w14:paraId="1040F7E2" w14:textId="1DAECEDA" w:rsidR="00551A8B" w:rsidRPr="00E93DF9" w:rsidRDefault="00551A8B" w:rsidP="00551A8B">
      <w:r w:rsidRPr="00E93DF9">
        <w:t>Baranowski S (2011)</w:t>
      </w:r>
      <w:r w:rsidR="008F0D16" w:rsidRPr="00E93DF9">
        <w:t xml:space="preserve"> </w:t>
      </w:r>
      <w:r w:rsidRPr="00E93DF9">
        <w:rPr>
          <w:i/>
          <w:iCs/>
        </w:rPr>
        <w:t xml:space="preserve">Nazi </w:t>
      </w:r>
      <w:r w:rsidR="008F0D16" w:rsidRPr="00E93DF9">
        <w:rPr>
          <w:i/>
          <w:iCs/>
        </w:rPr>
        <w:t>E</w:t>
      </w:r>
      <w:r w:rsidRPr="00E93DF9">
        <w:rPr>
          <w:i/>
          <w:iCs/>
        </w:rPr>
        <w:t xml:space="preserve">mpire: German </w:t>
      </w:r>
      <w:r w:rsidR="008F0D16" w:rsidRPr="00E93DF9">
        <w:rPr>
          <w:i/>
          <w:iCs/>
        </w:rPr>
        <w:t>C</w:t>
      </w:r>
      <w:r w:rsidRPr="00E93DF9">
        <w:rPr>
          <w:i/>
          <w:iCs/>
        </w:rPr>
        <w:t xml:space="preserve">olonialism and </w:t>
      </w:r>
      <w:r w:rsidR="008F0D16" w:rsidRPr="00E93DF9">
        <w:rPr>
          <w:i/>
          <w:iCs/>
        </w:rPr>
        <w:t>I</w:t>
      </w:r>
      <w:r w:rsidRPr="00E93DF9">
        <w:rPr>
          <w:i/>
          <w:iCs/>
        </w:rPr>
        <w:t>mperialism from Bismarck to Hitler</w:t>
      </w:r>
      <w:r w:rsidRPr="00E93DF9">
        <w:t>, 1</w:t>
      </w:r>
      <w:r w:rsidRPr="00D85817">
        <w:t xml:space="preserve">st </w:t>
      </w:r>
      <w:proofErr w:type="spellStart"/>
      <w:r w:rsidRPr="00E93DF9">
        <w:t>edn</w:t>
      </w:r>
      <w:proofErr w:type="spellEnd"/>
      <w:r w:rsidRPr="00E93DF9">
        <w:t>, Cambridge University Press, Cambridge.</w:t>
      </w:r>
    </w:p>
    <w:p w14:paraId="27725F9C" w14:textId="2B2FBDC8" w:rsidR="00551A8B" w:rsidRPr="00E93DF9" w:rsidRDefault="00551A8B" w:rsidP="00551A8B">
      <w:r w:rsidRPr="00E93DF9">
        <w:t>Bergerson AS (2004)</w:t>
      </w:r>
      <w:r w:rsidR="00A32F53" w:rsidRPr="00E93DF9">
        <w:t xml:space="preserve"> </w:t>
      </w:r>
      <w:r w:rsidRPr="00E93DF9">
        <w:rPr>
          <w:i/>
          <w:iCs/>
        </w:rPr>
        <w:t>Ordinary Germans in Extraordinary Times: The Nazi Revolution in Hildesheim</w:t>
      </w:r>
      <w:r w:rsidRPr="00D85817">
        <w:t>, 1st</w:t>
      </w:r>
      <w:r w:rsidRPr="00E93DF9">
        <w:t xml:space="preserve"> </w:t>
      </w:r>
      <w:proofErr w:type="spellStart"/>
      <w:r w:rsidRPr="00E93DF9">
        <w:t>edn</w:t>
      </w:r>
      <w:proofErr w:type="spellEnd"/>
      <w:r w:rsidRPr="00E93DF9">
        <w:t>,</w:t>
      </w:r>
      <w:r w:rsidR="00A32F53" w:rsidRPr="00E93DF9">
        <w:t xml:space="preserve"> </w:t>
      </w:r>
      <w:r w:rsidRPr="00E93DF9">
        <w:t>Indiana University Press, Bloomington.</w:t>
      </w:r>
    </w:p>
    <w:p w14:paraId="69CABA96" w14:textId="2BE859EF" w:rsidR="00551A8B" w:rsidRPr="00E93DF9" w:rsidRDefault="00551A8B" w:rsidP="00551A8B">
      <w:r w:rsidRPr="00E93DF9">
        <w:t xml:space="preserve">Bergmeier HJP </w:t>
      </w:r>
      <w:r w:rsidR="00816B18">
        <w:t>and</w:t>
      </w:r>
      <w:r w:rsidRPr="00E93DF9">
        <w:t xml:space="preserve"> Lotz RE (1997)</w:t>
      </w:r>
      <w:r w:rsidR="00E93DF9" w:rsidRPr="00E93DF9">
        <w:t xml:space="preserve"> </w:t>
      </w:r>
      <w:r w:rsidRPr="00E93DF9">
        <w:rPr>
          <w:i/>
          <w:iCs/>
        </w:rPr>
        <w:t xml:space="preserve">Hitler’s </w:t>
      </w:r>
      <w:r w:rsidR="00E93DF9" w:rsidRPr="00E93DF9">
        <w:rPr>
          <w:i/>
          <w:iCs/>
        </w:rPr>
        <w:t>A</w:t>
      </w:r>
      <w:r w:rsidRPr="00E93DF9">
        <w:rPr>
          <w:i/>
          <w:iCs/>
        </w:rPr>
        <w:t xml:space="preserve">irwaves: </w:t>
      </w:r>
      <w:r w:rsidR="00E93DF9" w:rsidRPr="00E93DF9">
        <w:rPr>
          <w:i/>
          <w:iCs/>
        </w:rPr>
        <w:t>T</w:t>
      </w:r>
      <w:r w:rsidRPr="00E93DF9">
        <w:rPr>
          <w:i/>
          <w:iCs/>
        </w:rPr>
        <w:t xml:space="preserve">he </w:t>
      </w:r>
      <w:r w:rsidR="00E93DF9" w:rsidRPr="00E93DF9">
        <w:rPr>
          <w:i/>
          <w:iCs/>
        </w:rPr>
        <w:t>I</w:t>
      </w:r>
      <w:r w:rsidRPr="00E93DF9">
        <w:rPr>
          <w:i/>
          <w:iCs/>
        </w:rPr>
        <w:t xml:space="preserve">nside </w:t>
      </w:r>
      <w:r w:rsidR="00E93DF9" w:rsidRPr="00E93DF9">
        <w:rPr>
          <w:i/>
          <w:iCs/>
        </w:rPr>
        <w:t>S</w:t>
      </w:r>
      <w:r w:rsidRPr="00E93DF9">
        <w:rPr>
          <w:i/>
          <w:iCs/>
        </w:rPr>
        <w:t xml:space="preserve">tory of </w:t>
      </w:r>
      <w:r w:rsidR="00E93DF9" w:rsidRPr="00E93DF9">
        <w:rPr>
          <w:i/>
          <w:iCs/>
        </w:rPr>
        <w:t>N</w:t>
      </w:r>
      <w:r w:rsidRPr="00E93DF9">
        <w:rPr>
          <w:i/>
          <w:iCs/>
        </w:rPr>
        <w:t xml:space="preserve">azi </w:t>
      </w:r>
      <w:r w:rsidR="00E93DF9" w:rsidRPr="00E93DF9">
        <w:rPr>
          <w:i/>
          <w:iCs/>
        </w:rPr>
        <w:t>R</w:t>
      </w:r>
      <w:r w:rsidRPr="00E93DF9">
        <w:rPr>
          <w:i/>
          <w:iCs/>
        </w:rPr>
        <w:t xml:space="preserve">adio </w:t>
      </w:r>
      <w:r w:rsidR="00E93DF9" w:rsidRPr="00E93DF9">
        <w:rPr>
          <w:i/>
          <w:iCs/>
        </w:rPr>
        <w:t>B</w:t>
      </w:r>
      <w:r w:rsidRPr="00E93DF9">
        <w:rPr>
          <w:i/>
          <w:iCs/>
        </w:rPr>
        <w:t xml:space="preserve">roadcasting and </w:t>
      </w:r>
      <w:r w:rsidR="00E93DF9" w:rsidRPr="00E93DF9">
        <w:rPr>
          <w:i/>
          <w:iCs/>
        </w:rPr>
        <w:t>P</w:t>
      </w:r>
      <w:r w:rsidRPr="00E93DF9">
        <w:rPr>
          <w:i/>
          <w:iCs/>
        </w:rPr>
        <w:t xml:space="preserve">ropaganda </w:t>
      </w:r>
      <w:r w:rsidR="00E93DF9">
        <w:rPr>
          <w:i/>
          <w:iCs/>
        </w:rPr>
        <w:t>S</w:t>
      </w:r>
      <w:r w:rsidRPr="00E93DF9">
        <w:rPr>
          <w:i/>
          <w:iCs/>
        </w:rPr>
        <w:t>wing</w:t>
      </w:r>
      <w:r w:rsidRPr="00E93DF9">
        <w:t xml:space="preserve">, </w:t>
      </w:r>
      <w:r w:rsidRPr="00D85817">
        <w:t xml:space="preserve">1st </w:t>
      </w:r>
      <w:proofErr w:type="spellStart"/>
      <w:r w:rsidRPr="00E93DF9">
        <w:t>edn</w:t>
      </w:r>
      <w:proofErr w:type="spellEnd"/>
      <w:r w:rsidRPr="00E93DF9">
        <w:t>, Yale University Press, New Haven.</w:t>
      </w:r>
    </w:p>
    <w:p w14:paraId="464CFC00" w14:textId="001DA5D2" w:rsidR="00294CAB" w:rsidRPr="00E93DF9" w:rsidRDefault="00294CAB" w:rsidP="00551A8B">
      <w:r w:rsidRPr="00E93DF9">
        <w:t>Berman S (</w:t>
      </w:r>
      <w:r w:rsidR="00E93DF9" w:rsidRPr="00E93DF9">
        <w:t xml:space="preserve">13 May </w:t>
      </w:r>
      <w:r w:rsidRPr="00E93DF9">
        <w:t xml:space="preserve">2021) </w:t>
      </w:r>
      <w:hyperlink r:id="rId42" w:history="1">
        <w:r w:rsidR="00E93DF9" w:rsidRPr="00E93DF9">
          <w:rPr>
            <w:rStyle w:val="Hyperlink"/>
          </w:rPr>
          <w:t>‘</w:t>
        </w:r>
        <w:r w:rsidRPr="00E93DF9">
          <w:rPr>
            <w:rStyle w:val="Hyperlink"/>
          </w:rPr>
          <w:t xml:space="preserve">Revisiting </w:t>
        </w:r>
        <w:r w:rsidR="00E93DF9" w:rsidRPr="00E93DF9">
          <w:rPr>
            <w:rStyle w:val="Hyperlink"/>
          </w:rPr>
          <w:t>“</w:t>
        </w:r>
        <w:r w:rsidRPr="00E93DF9">
          <w:rPr>
            <w:rStyle w:val="Hyperlink"/>
          </w:rPr>
          <w:t>Civil Society and the Collapse of the Weimar Republic</w:t>
        </w:r>
        <w:r w:rsidR="00E93DF9" w:rsidRPr="00E93DF9">
          <w:rPr>
            <w:rStyle w:val="Hyperlink"/>
          </w:rPr>
          <w:t>”’</w:t>
        </w:r>
      </w:hyperlink>
      <w:r w:rsidR="00E93DF9" w:rsidRPr="00E93DF9">
        <w:t xml:space="preserve">, </w:t>
      </w:r>
      <w:proofErr w:type="spellStart"/>
      <w:r w:rsidR="00E93DF9" w:rsidRPr="00D85817">
        <w:rPr>
          <w:i/>
          <w:iCs/>
        </w:rPr>
        <w:t>HistPhil</w:t>
      </w:r>
      <w:proofErr w:type="spellEnd"/>
      <w:r w:rsidRPr="00E93DF9">
        <w:t>, accessed 20 September 2024.</w:t>
      </w:r>
    </w:p>
    <w:p w14:paraId="2165014F" w14:textId="77777777" w:rsidR="00551A8B" w:rsidRPr="00E93DF9" w:rsidRDefault="00551A8B" w:rsidP="00551A8B">
      <w:r w:rsidRPr="00E93DF9">
        <w:lastRenderedPageBreak/>
        <w:t xml:space="preserve">Brookhart S (2011) </w:t>
      </w:r>
      <w:r w:rsidRPr="00E93DF9">
        <w:rPr>
          <w:i/>
          <w:iCs/>
        </w:rPr>
        <w:t>How to Assess Higher-Order Thinking Skills in Your Classroom</w:t>
      </w:r>
      <w:r w:rsidRPr="00E93DF9">
        <w:t>, Hawker Brownlow Education, Victoria.</w:t>
      </w:r>
    </w:p>
    <w:p w14:paraId="03247ECC" w14:textId="2F5BF819" w:rsidR="004B6C47" w:rsidRPr="00E93DF9" w:rsidRDefault="004B6C47" w:rsidP="00551A8B">
      <w:proofErr w:type="spellStart"/>
      <w:r w:rsidRPr="00E93DF9">
        <w:t>Broszat</w:t>
      </w:r>
      <w:proofErr w:type="spellEnd"/>
      <w:r w:rsidRPr="00E93DF9">
        <w:t xml:space="preserve"> M (2013) </w:t>
      </w:r>
      <w:r w:rsidRPr="00E93DF9">
        <w:rPr>
          <w:i/>
          <w:iCs/>
        </w:rPr>
        <w:t xml:space="preserve">The Hitler </w:t>
      </w:r>
      <w:r w:rsidR="00E93DF9" w:rsidRPr="00E93DF9">
        <w:rPr>
          <w:i/>
          <w:iCs/>
        </w:rPr>
        <w:t>S</w:t>
      </w:r>
      <w:r w:rsidRPr="00E93DF9">
        <w:rPr>
          <w:i/>
          <w:iCs/>
        </w:rPr>
        <w:t xml:space="preserve">tate: </w:t>
      </w:r>
      <w:r w:rsidR="00E93DF9" w:rsidRPr="00E93DF9">
        <w:rPr>
          <w:i/>
          <w:iCs/>
        </w:rPr>
        <w:t>T</w:t>
      </w:r>
      <w:r w:rsidRPr="00E93DF9">
        <w:rPr>
          <w:i/>
          <w:iCs/>
        </w:rPr>
        <w:t>he foundation and development of the internal structure of the Third Reich</w:t>
      </w:r>
      <w:r w:rsidR="00E93DF9" w:rsidRPr="00E93DF9">
        <w:t>,</w:t>
      </w:r>
      <w:r w:rsidRPr="00E93DF9">
        <w:t xml:space="preserve"> Routledge</w:t>
      </w:r>
      <w:r w:rsidR="006647EE">
        <w:t xml:space="preserve">, </w:t>
      </w:r>
      <w:r w:rsidR="003D4E48">
        <w:t>London</w:t>
      </w:r>
      <w:r w:rsidRPr="00E93DF9">
        <w:t>.</w:t>
      </w:r>
    </w:p>
    <w:p w14:paraId="7AC23C4C" w14:textId="59F4E1D4" w:rsidR="00692485" w:rsidRPr="00475170" w:rsidRDefault="00692485" w:rsidP="00551A8B">
      <w:r w:rsidRPr="00475170">
        <w:t xml:space="preserve">Browning CR (2001) </w:t>
      </w:r>
      <w:r w:rsidRPr="00475170">
        <w:rPr>
          <w:i/>
          <w:iCs/>
        </w:rPr>
        <w:t xml:space="preserve">Ordinary </w:t>
      </w:r>
      <w:r w:rsidR="00E93DF9" w:rsidRPr="00475170">
        <w:rPr>
          <w:i/>
          <w:iCs/>
        </w:rPr>
        <w:t>M</w:t>
      </w:r>
      <w:r w:rsidRPr="00475170">
        <w:rPr>
          <w:i/>
          <w:iCs/>
        </w:rPr>
        <w:t xml:space="preserve">en: Reserve Police Battalion 101 and the </w:t>
      </w:r>
      <w:r w:rsidR="00E93DF9" w:rsidRPr="00475170">
        <w:rPr>
          <w:i/>
          <w:iCs/>
        </w:rPr>
        <w:t>F</w:t>
      </w:r>
      <w:r w:rsidRPr="00475170">
        <w:rPr>
          <w:i/>
          <w:iCs/>
        </w:rPr>
        <w:t xml:space="preserve">inal </w:t>
      </w:r>
      <w:r w:rsidR="00E93DF9" w:rsidRPr="00475170">
        <w:rPr>
          <w:i/>
          <w:iCs/>
        </w:rPr>
        <w:t>S</w:t>
      </w:r>
      <w:r w:rsidRPr="00475170">
        <w:rPr>
          <w:i/>
          <w:iCs/>
        </w:rPr>
        <w:t>olution in Poland</w:t>
      </w:r>
      <w:r w:rsidR="00E93DF9" w:rsidRPr="00475170">
        <w:t>,</w:t>
      </w:r>
      <w:r w:rsidRPr="00475170">
        <w:t xml:space="preserve"> Penguin</w:t>
      </w:r>
      <w:r w:rsidR="003D4E48">
        <w:t>,</w:t>
      </w:r>
      <w:r w:rsidR="00586461" w:rsidRPr="00586461">
        <w:t xml:space="preserve"> </w:t>
      </w:r>
      <w:r w:rsidR="003D4E48">
        <w:t>London</w:t>
      </w:r>
      <w:r w:rsidR="00586461" w:rsidRPr="00A92565">
        <w:t>.</w:t>
      </w:r>
    </w:p>
    <w:p w14:paraId="3AEFEDFE" w14:textId="0E541879" w:rsidR="00551A8B" w:rsidRPr="00475170" w:rsidRDefault="00551A8B" w:rsidP="00551A8B">
      <w:pPr>
        <w:rPr>
          <w:b/>
          <w:bCs/>
        </w:rPr>
      </w:pPr>
      <w:r w:rsidRPr="00475170">
        <w:t xml:space="preserve">CESE (Centre for Education Statistics and Evaluation) (2020) </w:t>
      </w:r>
      <w:hyperlink r:id="rId43" w:tgtFrame="_blank" w:tooltip="https://education.nsw.gov.au/about-us/educational-data/cese/publications/research-reports/what-works-best-2020-update" w:history="1">
        <w:r w:rsidRPr="00475170">
          <w:rPr>
            <w:rStyle w:val="Hyperlink"/>
            <w:i/>
            <w:iCs/>
          </w:rPr>
          <w:t>What works best: 2020 update</w:t>
        </w:r>
      </w:hyperlink>
      <w:r w:rsidRPr="00475170">
        <w:t>, NSW Department of Education</w:t>
      </w:r>
      <w:r w:rsidR="00664D43">
        <w:t xml:space="preserve"> website</w:t>
      </w:r>
      <w:r w:rsidRPr="00475170">
        <w:t>, accessed 20 September 2024.</w:t>
      </w:r>
    </w:p>
    <w:p w14:paraId="218A0F41" w14:textId="2F81DA13" w:rsidR="00551A8B" w:rsidRPr="00475170" w:rsidRDefault="00551A8B" w:rsidP="00551A8B">
      <w:r w:rsidRPr="00475170">
        <w:t xml:space="preserve">CESE (2020) </w:t>
      </w:r>
      <w:hyperlink r:id="rId44" w:tgtFrame="_blank" w:tooltip="https://education.nsw.gov.au/about-us/educational-data/cese/publications/practical-guides-for-educators-/what-works-best-in-practice" w:history="1">
        <w:r w:rsidRPr="00475170">
          <w:rPr>
            <w:rStyle w:val="Hyperlink"/>
            <w:i/>
            <w:iCs/>
          </w:rPr>
          <w:t>What works best in practice</w:t>
        </w:r>
      </w:hyperlink>
      <w:r w:rsidRPr="00475170">
        <w:t>, NSW Department of Education</w:t>
      </w:r>
      <w:r w:rsidR="00664D43">
        <w:t xml:space="preserve"> website</w:t>
      </w:r>
      <w:r w:rsidRPr="00475170">
        <w:t>, accessed 20 September 2024.</w:t>
      </w:r>
    </w:p>
    <w:p w14:paraId="4877EC42" w14:textId="776438EB" w:rsidR="00551A8B" w:rsidRPr="00475170" w:rsidRDefault="00551A8B" w:rsidP="00551A8B">
      <w:pPr>
        <w:rPr>
          <w:szCs w:val="22"/>
        </w:rPr>
      </w:pPr>
      <w:r w:rsidRPr="00475170">
        <w:rPr>
          <w:szCs w:val="22"/>
        </w:rPr>
        <w:t xml:space="preserve">Cohrs P (2006) </w:t>
      </w:r>
      <w:r w:rsidRPr="00475170">
        <w:rPr>
          <w:i/>
          <w:iCs/>
          <w:szCs w:val="22"/>
        </w:rPr>
        <w:t>The Unfinished Peace After World War I: America, Britain and the Stabilisation of Europe</w:t>
      </w:r>
      <w:r w:rsidRPr="00475170">
        <w:rPr>
          <w:szCs w:val="22"/>
        </w:rPr>
        <w:t xml:space="preserve"> </w:t>
      </w:r>
      <w:r w:rsidRPr="00664D43">
        <w:rPr>
          <w:i/>
          <w:iCs/>
          <w:szCs w:val="22"/>
        </w:rPr>
        <w:t>1919</w:t>
      </w:r>
      <w:r w:rsidR="00475170" w:rsidRPr="00664D43">
        <w:rPr>
          <w:i/>
          <w:iCs/>
          <w:szCs w:val="22"/>
        </w:rPr>
        <w:t>–</w:t>
      </w:r>
      <w:r w:rsidRPr="00664D43">
        <w:rPr>
          <w:i/>
          <w:iCs/>
          <w:szCs w:val="22"/>
        </w:rPr>
        <w:t>1932</w:t>
      </w:r>
      <w:r w:rsidRPr="00475170">
        <w:rPr>
          <w:szCs w:val="22"/>
        </w:rPr>
        <w:t xml:space="preserve">, </w:t>
      </w:r>
      <w:r w:rsidR="00C074A2">
        <w:rPr>
          <w:szCs w:val="22"/>
        </w:rPr>
        <w:t>1</w:t>
      </w:r>
      <w:r w:rsidR="00C074A2" w:rsidRPr="00C074A2">
        <w:rPr>
          <w:szCs w:val="22"/>
        </w:rPr>
        <w:t xml:space="preserve">st </w:t>
      </w:r>
      <w:proofErr w:type="spellStart"/>
      <w:r w:rsidRPr="00475170">
        <w:rPr>
          <w:szCs w:val="22"/>
        </w:rPr>
        <w:t>edn</w:t>
      </w:r>
      <w:proofErr w:type="spellEnd"/>
      <w:r w:rsidRPr="00475170">
        <w:rPr>
          <w:szCs w:val="22"/>
        </w:rPr>
        <w:t>, Cambridge University Press, Cambridge.</w:t>
      </w:r>
    </w:p>
    <w:p w14:paraId="3BAF69EE" w14:textId="233B5131" w:rsidR="00551A8B" w:rsidRPr="00475170" w:rsidRDefault="00551A8B" w:rsidP="00551A8B">
      <w:pPr>
        <w:rPr>
          <w:szCs w:val="22"/>
        </w:rPr>
      </w:pPr>
      <w:r w:rsidRPr="00475170">
        <w:rPr>
          <w:szCs w:val="22"/>
        </w:rPr>
        <w:t>Evans RJ (2005)</w:t>
      </w:r>
      <w:r w:rsidR="00475170" w:rsidRPr="00475170">
        <w:rPr>
          <w:szCs w:val="22"/>
        </w:rPr>
        <w:t xml:space="preserve"> </w:t>
      </w:r>
      <w:r w:rsidRPr="00475170">
        <w:rPr>
          <w:i/>
          <w:iCs/>
          <w:szCs w:val="22"/>
        </w:rPr>
        <w:t xml:space="preserve">The </w:t>
      </w:r>
      <w:r w:rsidR="00475170" w:rsidRPr="00475170">
        <w:rPr>
          <w:i/>
          <w:iCs/>
          <w:szCs w:val="22"/>
        </w:rPr>
        <w:t>C</w:t>
      </w:r>
      <w:r w:rsidRPr="00475170">
        <w:rPr>
          <w:i/>
          <w:iCs/>
          <w:szCs w:val="22"/>
        </w:rPr>
        <w:t>oming of the Third Reich</w:t>
      </w:r>
      <w:r w:rsidR="00475170" w:rsidRPr="00475170">
        <w:rPr>
          <w:i/>
          <w:iCs/>
          <w:szCs w:val="22"/>
        </w:rPr>
        <w:t>: How the Nazis Destroyed Democracy and Seized Power in Germany</w:t>
      </w:r>
      <w:r w:rsidRPr="00475170">
        <w:rPr>
          <w:szCs w:val="22"/>
        </w:rPr>
        <w:t xml:space="preserve">, </w:t>
      </w:r>
      <w:r w:rsidRPr="00664D43">
        <w:rPr>
          <w:szCs w:val="22"/>
        </w:rPr>
        <w:t xml:space="preserve">1st </w:t>
      </w:r>
      <w:proofErr w:type="spellStart"/>
      <w:r w:rsidRPr="00475170">
        <w:rPr>
          <w:szCs w:val="22"/>
        </w:rPr>
        <w:t>edn</w:t>
      </w:r>
      <w:proofErr w:type="spellEnd"/>
      <w:r w:rsidR="00475170" w:rsidRPr="00475170">
        <w:rPr>
          <w:szCs w:val="22"/>
        </w:rPr>
        <w:t>,</w:t>
      </w:r>
      <w:r w:rsidRPr="00475170">
        <w:rPr>
          <w:szCs w:val="22"/>
        </w:rPr>
        <w:t xml:space="preserve"> Penguin Press, New York.</w:t>
      </w:r>
    </w:p>
    <w:p w14:paraId="537FB404" w14:textId="2E032835" w:rsidR="00551A8B" w:rsidRPr="000F7B96" w:rsidRDefault="00551A8B" w:rsidP="00551A8B">
      <w:pPr>
        <w:rPr>
          <w:szCs w:val="22"/>
        </w:rPr>
      </w:pPr>
      <w:r w:rsidRPr="000F7B96">
        <w:rPr>
          <w:szCs w:val="22"/>
        </w:rPr>
        <w:t>Evans RJ (2006)</w:t>
      </w:r>
      <w:r w:rsidR="00475170" w:rsidRPr="000F7B96">
        <w:rPr>
          <w:szCs w:val="22"/>
        </w:rPr>
        <w:t xml:space="preserve"> </w:t>
      </w:r>
      <w:r w:rsidRPr="000F7B96">
        <w:rPr>
          <w:i/>
          <w:iCs/>
          <w:szCs w:val="22"/>
        </w:rPr>
        <w:t xml:space="preserve">The Third Reich in </w:t>
      </w:r>
      <w:r w:rsidR="000F7B96" w:rsidRPr="000F7B96">
        <w:rPr>
          <w:i/>
          <w:iCs/>
          <w:szCs w:val="22"/>
        </w:rPr>
        <w:t>P</w:t>
      </w:r>
      <w:r w:rsidRPr="000F7B96">
        <w:rPr>
          <w:i/>
          <w:iCs/>
          <w:szCs w:val="22"/>
        </w:rPr>
        <w:t>ower</w:t>
      </w:r>
      <w:r w:rsidR="000F7B96" w:rsidRPr="000F7B96">
        <w:rPr>
          <w:i/>
          <w:iCs/>
          <w:szCs w:val="22"/>
        </w:rPr>
        <w:t>: How the Nazis Won Over the Hearts and Minds of a Nation</w:t>
      </w:r>
      <w:r w:rsidRPr="000F7B96">
        <w:rPr>
          <w:szCs w:val="22"/>
        </w:rPr>
        <w:t>, 1</w:t>
      </w:r>
      <w:r w:rsidRPr="00664D43">
        <w:rPr>
          <w:szCs w:val="22"/>
        </w:rPr>
        <w:t xml:space="preserve">st </w:t>
      </w:r>
      <w:proofErr w:type="spellStart"/>
      <w:r w:rsidRPr="000F7B96">
        <w:rPr>
          <w:szCs w:val="22"/>
        </w:rPr>
        <w:t>edn</w:t>
      </w:r>
      <w:proofErr w:type="spellEnd"/>
      <w:r w:rsidR="000F7B96" w:rsidRPr="000F7B96">
        <w:rPr>
          <w:szCs w:val="22"/>
        </w:rPr>
        <w:t>,</w:t>
      </w:r>
      <w:r w:rsidRPr="000F7B96">
        <w:rPr>
          <w:szCs w:val="22"/>
        </w:rPr>
        <w:t xml:space="preserve"> Penguin Press, New York.</w:t>
      </w:r>
    </w:p>
    <w:p w14:paraId="6529CE26" w14:textId="722C0059" w:rsidR="00551A8B" w:rsidRPr="000F7B96" w:rsidRDefault="00551A8B" w:rsidP="00551A8B">
      <w:pPr>
        <w:rPr>
          <w:szCs w:val="22"/>
        </w:rPr>
      </w:pPr>
      <w:r w:rsidRPr="000F7B96">
        <w:rPr>
          <w:szCs w:val="22"/>
        </w:rPr>
        <w:t>Evans RJ (2009)</w:t>
      </w:r>
      <w:r w:rsidR="00475170" w:rsidRPr="000F7B96">
        <w:rPr>
          <w:szCs w:val="22"/>
        </w:rPr>
        <w:t xml:space="preserve"> </w:t>
      </w:r>
      <w:r w:rsidRPr="000F7B96">
        <w:rPr>
          <w:i/>
          <w:iCs/>
          <w:szCs w:val="22"/>
        </w:rPr>
        <w:t xml:space="preserve">The Third Reich at </w:t>
      </w:r>
      <w:r w:rsidR="000F7B96" w:rsidRPr="000F7B96">
        <w:rPr>
          <w:i/>
          <w:iCs/>
          <w:szCs w:val="22"/>
        </w:rPr>
        <w:t>W</w:t>
      </w:r>
      <w:r w:rsidRPr="000F7B96">
        <w:rPr>
          <w:i/>
          <w:iCs/>
          <w:szCs w:val="22"/>
        </w:rPr>
        <w:t>ar,</w:t>
      </w:r>
      <w:r w:rsidR="000F7B96" w:rsidRPr="000F7B96">
        <w:rPr>
          <w:szCs w:val="22"/>
        </w:rPr>
        <w:t xml:space="preserve"> </w:t>
      </w:r>
      <w:r w:rsidRPr="00664D43">
        <w:rPr>
          <w:szCs w:val="22"/>
        </w:rPr>
        <w:t xml:space="preserve">1st </w:t>
      </w:r>
      <w:proofErr w:type="spellStart"/>
      <w:r w:rsidRPr="000F7B96">
        <w:rPr>
          <w:szCs w:val="22"/>
        </w:rPr>
        <w:t>edn</w:t>
      </w:r>
      <w:proofErr w:type="spellEnd"/>
      <w:r w:rsidR="000F7B96" w:rsidRPr="000F7B96">
        <w:rPr>
          <w:szCs w:val="22"/>
        </w:rPr>
        <w:t>,</w:t>
      </w:r>
      <w:r w:rsidRPr="000F7B96">
        <w:rPr>
          <w:szCs w:val="22"/>
        </w:rPr>
        <w:t xml:space="preserve"> Penguin Press, New York.</w:t>
      </w:r>
    </w:p>
    <w:p w14:paraId="0FD679B3" w14:textId="00CE0E97" w:rsidR="00551A8B" w:rsidRPr="000F7B96" w:rsidRDefault="00551A8B" w:rsidP="00551A8B">
      <w:r w:rsidRPr="000F7B96">
        <w:t>Evans R</w:t>
      </w:r>
      <w:r w:rsidR="000F7B96" w:rsidRPr="000F7B96">
        <w:t>J</w:t>
      </w:r>
      <w:r w:rsidRPr="000F7B96">
        <w:t xml:space="preserve"> (2024)</w:t>
      </w:r>
      <w:r w:rsidR="000F7B96" w:rsidRPr="000F7B96">
        <w:t xml:space="preserve"> </w:t>
      </w:r>
      <w:r w:rsidRPr="000F7B96">
        <w:rPr>
          <w:i/>
          <w:iCs/>
        </w:rPr>
        <w:t>Hitler’s People: The Faces of the Third Reich</w:t>
      </w:r>
      <w:r w:rsidRPr="000F7B96">
        <w:t xml:space="preserve">, </w:t>
      </w:r>
      <w:r w:rsidRPr="006647EE">
        <w:t xml:space="preserve">1st </w:t>
      </w:r>
      <w:proofErr w:type="spellStart"/>
      <w:r w:rsidRPr="000F7B96">
        <w:t>edn</w:t>
      </w:r>
      <w:proofErr w:type="spellEnd"/>
      <w:r w:rsidR="000F7B96" w:rsidRPr="000F7B96">
        <w:t>,</w:t>
      </w:r>
      <w:r w:rsidRPr="000F7B96">
        <w:t xml:space="preserve"> Allen Lane, London.</w:t>
      </w:r>
    </w:p>
    <w:p w14:paraId="64A3CF53" w14:textId="6283B4F9" w:rsidR="00551A8B" w:rsidRPr="000F7B96" w:rsidRDefault="00551A8B" w:rsidP="00551A8B">
      <w:r w:rsidRPr="000F7B96">
        <w:t xml:space="preserve">Geddes B, Wright J </w:t>
      </w:r>
      <w:r w:rsidR="00D120E4">
        <w:t>and</w:t>
      </w:r>
      <w:r w:rsidRPr="000F7B96">
        <w:t xml:space="preserve"> Frantz E (2018)</w:t>
      </w:r>
      <w:r w:rsidR="000F7B96" w:rsidRPr="000F7B96">
        <w:t xml:space="preserve"> </w:t>
      </w:r>
      <w:r w:rsidRPr="000F7B96">
        <w:rPr>
          <w:i/>
          <w:iCs/>
        </w:rPr>
        <w:t>How Dictatorships Work: Power, Personalization</w:t>
      </w:r>
      <w:r w:rsidR="00D120E4">
        <w:rPr>
          <w:i/>
          <w:iCs/>
        </w:rPr>
        <w:t>,</w:t>
      </w:r>
      <w:r w:rsidRPr="000F7B96">
        <w:rPr>
          <w:i/>
          <w:iCs/>
        </w:rPr>
        <w:t xml:space="preserve"> and Collapse</w:t>
      </w:r>
      <w:r w:rsidRPr="000F7B96">
        <w:t>, 1</w:t>
      </w:r>
      <w:r w:rsidRPr="00D120E4">
        <w:t xml:space="preserve">st </w:t>
      </w:r>
      <w:proofErr w:type="spellStart"/>
      <w:r w:rsidRPr="000F7B96">
        <w:t>ed</w:t>
      </w:r>
      <w:r w:rsidR="00D120E4">
        <w:t>n</w:t>
      </w:r>
      <w:proofErr w:type="spellEnd"/>
      <w:r w:rsidRPr="000F7B96">
        <w:t>, Cambridge University Press, Cambridge.</w:t>
      </w:r>
    </w:p>
    <w:p w14:paraId="7B559CE8" w14:textId="4A375E6D" w:rsidR="00551A8B" w:rsidRPr="00A92565" w:rsidRDefault="00551A8B" w:rsidP="00551A8B">
      <w:pPr>
        <w:rPr>
          <w:szCs w:val="22"/>
        </w:rPr>
      </w:pPr>
      <w:proofErr w:type="spellStart"/>
      <w:r w:rsidRPr="00A92565">
        <w:t>Gellately</w:t>
      </w:r>
      <w:proofErr w:type="spellEnd"/>
      <w:r w:rsidRPr="00A92565">
        <w:t xml:space="preserve"> R (2001)</w:t>
      </w:r>
      <w:r w:rsidR="000F7B96" w:rsidRPr="00A92565">
        <w:t xml:space="preserve"> </w:t>
      </w:r>
      <w:r w:rsidRPr="00A92565">
        <w:rPr>
          <w:i/>
          <w:iCs/>
        </w:rPr>
        <w:t>Backing Hitler: Consent and Coercion in Nazi Germany</w:t>
      </w:r>
      <w:r w:rsidRPr="00A92565">
        <w:t xml:space="preserve">, </w:t>
      </w:r>
      <w:r w:rsidRPr="00D120E4">
        <w:t>1st</w:t>
      </w:r>
      <w:r w:rsidRPr="00A92565">
        <w:t xml:space="preserve"> </w:t>
      </w:r>
      <w:proofErr w:type="spellStart"/>
      <w:r w:rsidRPr="00A92565">
        <w:t>edn</w:t>
      </w:r>
      <w:proofErr w:type="spellEnd"/>
      <w:r w:rsidRPr="00A92565">
        <w:t>, Oxford University Press, Oxford.</w:t>
      </w:r>
    </w:p>
    <w:p w14:paraId="1E7176DB" w14:textId="12BD185B" w:rsidR="00551A8B" w:rsidRPr="00A92565" w:rsidRDefault="00551A8B" w:rsidP="00551A8B">
      <w:pPr>
        <w:rPr>
          <w:szCs w:val="22"/>
        </w:rPr>
      </w:pPr>
      <w:proofErr w:type="spellStart"/>
      <w:r w:rsidRPr="00A92565">
        <w:rPr>
          <w:szCs w:val="22"/>
        </w:rPr>
        <w:t>Gellately</w:t>
      </w:r>
      <w:proofErr w:type="spellEnd"/>
      <w:r w:rsidRPr="00A92565">
        <w:rPr>
          <w:szCs w:val="22"/>
        </w:rPr>
        <w:t xml:space="preserve"> R </w:t>
      </w:r>
      <w:r w:rsidR="00D120E4">
        <w:rPr>
          <w:szCs w:val="22"/>
        </w:rPr>
        <w:t>and</w:t>
      </w:r>
      <w:r w:rsidRPr="00A92565">
        <w:rPr>
          <w:szCs w:val="22"/>
        </w:rPr>
        <w:t xml:space="preserve"> Stoltzfus N </w:t>
      </w:r>
      <w:r w:rsidR="00A33E57" w:rsidRPr="00A92565">
        <w:rPr>
          <w:szCs w:val="22"/>
        </w:rPr>
        <w:t xml:space="preserve">(eds) </w:t>
      </w:r>
      <w:r w:rsidRPr="00A92565">
        <w:rPr>
          <w:szCs w:val="22"/>
        </w:rPr>
        <w:t>(2018)</w:t>
      </w:r>
      <w:r w:rsidR="000F7B96" w:rsidRPr="00A92565">
        <w:rPr>
          <w:szCs w:val="22"/>
        </w:rPr>
        <w:t xml:space="preserve"> </w:t>
      </w:r>
      <w:r w:rsidRPr="00A92565">
        <w:rPr>
          <w:i/>
          <w:iCs/>
          <w:szCs w:val="22"/>
        </w:rPr>
        <w:t>Social Outsiders in Nazi Germany</w:t>
      </w:r>
      <w:r w:rsidRPr="00A92565">
        <w:rPr>
          <w:szCs w:val="22"/>
        </w:rPr>
        <w:t xml:space="preserve">, </w:t>
      </w:r>
      <w:r w:rsidRPr="00D120E4">
        <w:rPr>
          <w:szCs w:val="22"/>
        </w:rPr>
        <w:t>1st</w:t>
      </w:r>
      <w:r w:rsidRPr="00A92565">
        <w:rPr>
          <w:szCs w:val="22"/>
        </w:rPr>
        <w:t xml:space="preserve"> </w:t>
      </w:r>
      <w:proofErr w:type="spellStart"/>
      <w:r w:rsidRPr="00A92565">
        <w:rPr>
          <w:szCs w:val="22"/>
        </w:rPr>
        <w:t>edn</w:t>
      </w:r>
      <w:proofErr w:type="spellEnd"/>
      <w:r w:rsidR="00A33E57" w:rsidRPr="00A92565">
        <w:rPr>
          <w:szCs w:val="22"/>
        </w:rPr>
        <w:t>,</w:t>
      </w:r>
      <w:r w:rsidRPr="00A92565">
        <w:rPr>
          <w:szCs w:val="22"/>
        </w:rPr>
        <w:t xml:space="preserve"> Princeton University Press, Princeton.</w:t>
      </w:r>
    </w:p>
    <w:p w14:paraId="320A1CDA" w14:textId="09C52064" w:rsidR="00FF7EC5" w:rsidRPr="00D120E4" w:rsidRDefault="00FF7EC5" w:rsidP="00551A8B">
      <w:r w:rsidRPr="00D120E4">
        <w:t>German History in Documents and Images</w:t>
      </w:r>
      <w:r w:rsidR="00A076BC">
        <w:t xml:space="preserve"> (GHDI)</w:t>
      </w:r>
      <w:r w:rsidRPr="00D120E4">
        <w:t xml:space="preserve"> (2024) </w:t>
      </w:r>
      <w:hyperlink r:id="rId45" w:history="1">
        <w:r w:rsidRPr="00A076BC">
          <w:rPr>
            <w:rStyle w:val="Hyperlink"/>
            <w:i/>
            <w:iCs/>
          </w:rPr>
          <w:t>Nazi Germany 1933-1945</w:t>
        </w:r>
      </w:hyperlink>
      <w:r w:rsidRPr="00A076BC">
        <w:rPr>
          <w:i/>
          <w:iCs/>
        </w:rPr>
        <w:t>,</w:t>
      </w:r>
      <w:r w:rsidRPr="00D120E4">
        <w:t xml:space="preserve"> GHDI</w:t>
      </w:r>
      <w:r w:rsidR="00A076BC">
        <w:t xml:space="preserve"> website</w:t>
      </w:r>
      <w:r w:rsidRPr="00D120E4">
        <w:t>, accessed 20 September 2024.</w:t>
      </w:r>
    </w:p>
    <w:p w14:paraId="5928CFA2" w14:textId="37096857" w:rsidR="008C0A34" w:rsidRPr="00A92565" w:rsidRDefault="00551A8B" w:rsidP="008C0A34">
      <w:pPr>
        <w:rPr>
          <w:szCs w:val="22"/>
        </w:rPr>
      </w:pPr>
      <w:proofErr w:type="spellStart"/>
      <w:r w:rsidRPr="00A92565">
        <w:rPr>
          <w:szCs w:val="22"/>
        </w:rPr>
        <w:t>Gerwarth</w:t>
      </w:r>
      <w:proofErr w:type="spellEnd"/>
      <w:r w:rsidRPr="00A92565">
        <w:rPr>
          <w:szCs w:val="22"/>
        </w:rPr>
        <w:t xml:space="preserve"> R (2017) </w:t>
      </w:r>
      <w:r w:rsidRPr="00A92565">
        <w:rPr>
          <w:i/>
          <w:iCs/>
          <w:szCs w:val="22"/>
        </w:rPr>
        <w:t>The Vanquished: Why the First World War Failed to End, 1917-1923</w:t>
      </w:r>
      <w:r w:rsidRPr="00A92565">
        <w:rPr>
          <w:szCs w:val="22"/>
        </w:rPr>
        <w:t xml:space="preserve">, </w:t>
      </w:r>
      <w:r w:rsidRPr="00A076BC">
        <w:t xml:space="preserve">1st </w:t>
      </w:r>
      <w:proofErr w:type="spellStart"/>
      <w:r w:rsidRPr="00A076BC">
        <w:t>edn</w:t>
      </w:r>
      <w:proofErr w:type="spellEnd"/>
      <w:r w:rsidRPr="00A92565">
        <w:rPr>
          <w:szCs w:val="22"/>
        </w:rPr>
        <w:t>, Penguin Press, London.</w:t>
      </w:r>
    </w:p>
    <w:p w14:paraId="01E96BBB" w14:textId="0C8968D8" w:rsidR="00551A8B" w:rsidRPr="00A92565" w:rsidRDefault="008C0A34" w:rsidP="00551A8B">
      <w:r w:rsidRPr="00A92565">
        <w:lastRenderedPageBreak/>
        <w:t xml:space="preserve">Goldhagen DJ (1996) </w:t>
      </w:r>
      <w:r w:rsidRPr="00A92565">
        <w:rPr>
          <w:i/>
          <w:iCs/>
        </w:rPr>
        <w:t xml:space="preserve">Hitler’s </w:t>
      </w:r>
      <w:r w:rsidR="00A92565" w:rsidRPr="00A92565">
        <w:rPr>
          <w:i/>
          <w:iCs/>
        </w:rPr>
        <w:t>W</w:t>
      </w:r>
      <w:r w:rsidRPr="00A92565">
        <w:rPr>
          <w:i/>
          <w:iCs/>
        </w:rPr>
        <w:t xml:space="preserve">illing </w:t>
      </w:r>
      <w:r w:rsidR="00A92565" w:rsidRPr="00A92565">
        <w:rPr>
          <w:i/>
          <w:iCs/>
        </w:rPr>
        <w:t>E</w:t>
      </w:r>
      <w:r w:rsidRPr="00A92565">
        <w:rPr>
          <w:i/>
          <w:iCs/>
        </w:rPr>
        <w:t xml:space="preserve">xecutioners: </w:t>
      </w:r>
      <w:r w:rsidR="00A92565" w:rsidRPr="00A92565">
        <w:rPr>
          <w:i/>
          <w:iCs/>
        </w:rPr>
        <w:t>O</w:t>
      </w:r>
      <w:r w:rsidRPr="00A92565">
        <w:rPr>
          <w:i/>
          <w:iCs/>
        </w:rPr>
        <w:t>rdinary Germans and the Holocaust</w:t>
      </w:r>
      <w:r w:rsidR="00A92565" w:rsidRPr="00A92565">
        <w:t>,</w:t>
      </w:r>
      <w:r w:rsidRPr="00A92565">
        <w:t xml:space="preserve"> Little, Brown and Company</w:t>
      </w:r>
      <w:r w:rsidR="00A92565" w:rsidRPr="00A92565">
        <w:t xml:space="preserve">, </w:t>
      </w:r>
      <w:r w:rsidR="003D4E48">
        <w:t>Boston</w:t>
      </w:r>
      <w:r w:rsidRPr="00A92565">
        <w:t>.</w:t>
      </w:r>
    </w:p>
    <w:p w14:paraId="79A87639" w14:textId="2CC3C817" w:rsidR="00C25C87" w:rsidRPr="008C3417" w:rsidRDefault="00C25C87" w:rsidP="00551A8B">
      <w:r w:rsidRPr="008C3417">
        <w:t xml:space="preserve">Gresham College (2024) </w:t>
      </w:r>
      <w:hyperlink r:id="rId46" w:history="1">
        <w:r w:rsidR="004E451F" w:rsidRPr="006647EE">
          <w:rPr>
            <w:rStyle w:val="Hyperlink"/>
            <w:i/>
            <w:iCs/>
          </w:rPr>
          <w:t>The First World War: 100th Anniversary Lectures</w:t>
        </w:r>
      </w:hyperlink>
      <w:r w:rsidRPr="008C3417">
        <w:t xml:space="preserve">, </w:t>
      </w:r>
      <w:r w:rsidR="004E451F" w:rsidRPr="008C3417">
        <w:t xml:space="preserve">Gresham College website, </w:t>
      </w:r>
      <w:r w:rsidRPr="008C3417">
        <w:t>accessed 20 September 2024.</w:t>
      </w:r>
    </w:p>
    <w:p w14:paraId="72D692F0" w14:textId="3CAC65D4" w:rsidR="00551A8B" w:rsidRPr="008C3417" w:rsidRDefault="00551A8B" w:rsidP="00551A8B">
      <w:r w:rsidRPr="008C3417">
        <w:rPr>
          <w:szCs w:val="22"/>
        </w:rPr>
        <w:t xml:space="preserve">Hathaway O &amp; Shapiro S (2018) </w:t>
      </w:r>
      <w:r w:rsidRPr="008C3417">
        <w:rPr>
          <w:i/>
          <w:iCs/>
          <w:szCs w:val="22"/>
        </w:rPr>
        <w:t>The Internationalists: How a Radical Plan to Outlaw War Remade the World</w:t>
      </w:r>
      <w:r w:rsidRPr="008C3417">
        <w:rPr>
          <w:szCs w:val="22"/>
        </w:rPr>
        <w:t xml:space="preserve">, </w:t>
      </w:r>
      <w:r w:rsidRPr="006647EE">
        <w:t>1st</w:t>
      </w:r>
      <w:r w:rsidRPr="008C3417">
        <w:rPr>
          <w:szCs w:val="22"/>
        </w:rPr>
        <w:t xml:space="preserve"> </w:t>
      </w:r>
      <w:proofErr w:type="spellStart"/>
      <w:r w:rsidRPr="008C3417">
        <w:rPr>
          <w:szCs w:val="22"/>
        </w:rPr>
        <w:t>edn</w:t>
      </w:r>
      <w:proofErr w:type="spellEnd"/>
      <w:r w:rsidRPr="008C3417">
        <w:rPr>
          <w:szCs w:val="22"/>
        </w:rPr>
        <w:t>, Simon &amp; Schuster, New York.</w:t>
      </w:r>
    </w:p>
    <w:p w14:paraId="2CCFEF43" w14:textId="07C7BECC" w:rsidR="00551A8B" w:rsidRPr="008C3417" w:rsidRDefault="00551A8B" w:rsidP="00551A8B">
      <w:pPr>
        <w:tabs>
          <w:tab w:val="left" w:pos="8994"/>
        </w:tabs>
        <w:rPr>
          <w:szCs w:val="22"/>
        </w:rPr>
      </w:pPr>
      <w:r w:rsidRPr="008C3417">
        <w:rPr>
          <w:szCs w:val="22"/>
        </w:rPr>
        <w:t xml:space="preserve">Henig R (1995) </w:t>
      </w:r>
      <w:r w:rsidRPr="008C3417">
        <w:rPr>
          <w:i/>
          <w:iCs/>
          <w:szCs w:val="22"/>
        </w:rPr>
        <w:t>Versailles and After, 1919-1933</w:t>
      </w:r>
      <w:r w:rsidRPr="006647EE">
        <w:t>, 2nd</w:t>
      </w:r>
      <w:r w:rsidRPr="008C3417">
        <w:rPr>
          <w:szCs w:val="22"/>
        </w:rPr>
        <w:t xml:space="preserve"> </w:t>
      </w:r>
      <w:proofErr w:type="spellStart"/>
      <w:r w:rsidRPr="008C3417">
        <w:rPr>
          <w:szCs w:val="22"/>
        </w:rPr>
        <w:t>edn</w:t>
      </w:r>
      <w:proofErr w:type="spellEnd"/>
      <w:r w:rsidRPr="008C3417">
        <w:rPr>
          <w:szCs w:val="22"/>
        </w:rPr>
        <w:t>, Routledge, London.</w:t>
      </w:r>
    </w:p>
    <w:p w14:paraId="401AA14D" w14:textId="60E4CE06" w:rsidR="00551A8B" w:rsidRPr="008C3417" w:rsidRDefault="00551A8B" w:rsidP="00551A8B">
      <w:pPr>
        <w:tabs>
          <w:tab w:val="left" w:pos="8994"/>
        </w:tabs>
        <w:rPr>
          <w:szCs w:val="22"/>
        </w:rPr>
      </w:pPr>
      <w:r w:rsidRPr="008C3417">
        <w:t xml:space="preserve">Hermann-Beck LEJ </w:t>
      </w:r>
      <w:r w:rsidR="008C3417" w:rsidRPr="008C3417">
        <w:t xml:space="preserve">(eds) </w:t>
      </w:r>
      <w:r w:rsidRPr="008C3417">
        <w:t>(2018)</w:t>
      </w:r>
      <w:r w:rsidR="008C3417" w:rsidRPr="008C3417">
        <w:t xml:space="preserve"> </w:t>
      </w:r>
      <w:r w:rsidRPr="008C3417">
        <w:rPr>
          <w:i/>
          <w:iCs/>
        </w:rPr>
        <w:t>From Weimar to Hitler: Studies in the Dissolution of the Weimar Republic and the Establishment of the Third Reich, 1932-1934</w:t>
      </w:r>
      <w:r w:rsidRPr="008C3417">
        <w:t xml:space="preserve">, </w:t>
      </w:r>
      <w:r w:rsidRPr="00A0084C">
        <w:t xml:space="preserve">1st </w:t>
      </w:r>
      <w:proofErr w:type="spellStart"/>
      <w:r w:rsidRPr="00A0084C">
        <w:t>edn</w:t>
      </w:r>
      <w:proofErr w:type="spellEnd"/>
      <w:r w:rsidRPr="008C3417">
        <w:t>,</w:t>
      </w:r>
      <w:r w:rsidR="008C3417" w:rsidRPr="008C3417">
        <w:t xml:space="preserve"> </w:t>
      </w:r>
      <w:proofErr w:type="spellStart"/>
      <w:r w:rsidRPr="008C3417">
        <w:t>Berghahn</w:t>
      </w:r>
      <w:proofErr w:type="spellEnd"/>
      <w:r w:rsidRPr="008C3417">
        <w:t xml:space="preserve"> Books, Oxford.</w:t>
      </w:r>
    </w:p>
    <w:p w14:paraId="58AAD725" w14:textId="7AD8E7A6" w:rsidR="00551A8B" w:rsidRPr="002E193D" w:rsidRDefault="00551A8B" w:rsidP="00551A8B">
      <w:pPr>
        <w:tabs>
          <w:tab w:val="left" w:pos="8994"/>
        </w:tabs>
        <w:rPr>
          <w:szCs w:val="22"/>
        </w:rPr>
      </w:pPr>
      <w:r w:rsidRPr="002E193D">
        <w:t xml:space="preserve">Jackson P, Mulligan W </w:t>
      </w:r>
      <w:r w:rsidR="00A0084C">
        <w:t>and</w:t>
      </w:r>
      <w:r w:rsidRPr="002E193D">
        <w:t xml:space="preserve"> Sluga G </w:t>
      </w:r>
      <w:r w:rsidR="002E193D" w:rsidRPr="002E193D">
        <w:t>(</w:t>
      </w:r>
      <w:r w:rsidRPr="002E193D">
        <w:t>eds</w:t>
      </w:r>
      <w:r w:rsidR="002E193D" w:rsidRPr="002E193D">
        <w:t>)</w:t>
      </w:r>
      <w:r w:rsidRPr="002E193D">
        <w:t xml:space="preserve"> (2023)</w:t>
      </w:r>
      <w:r w:rsidR="002E193D" w:rsidRPr="002E193D">
        <w:t xml:space="preserve"> </w:t>
      </w:r>
      <w:r w:rsidRPr="002E193D">
        <w:rPr>
          <w:i/>
          <w:iCs/>
        </w:rPr>
        <w:t xml:space="preserve">Peacemaking and </w:t>
      </w:r>
      <w:r w:rsidR="002E193D" w:rsidRPr="002E193D">
        <w:rPr>
          <w:i/>
          <w:iCs/>
        </w:rPr>
        <w:t>I</w:t>
      </w:r>
      <w:r w:rsidRPr="002E193D">
        <w:rPr>
          <w:i/>
          <w:iCs/>
        </w:rPr>
        <w:t xml:space="preserve">nternational </w:t>
      </w:r>
      <w:r w:rsidR="002E193D" w:rsidRPr="002E193D">
        <w:rPr>
          <w:i/>
          <w:iCs/>
        </w:rPr>
        <w:t>O</w:t>
      </w:r>
      <w:r w:rsidRPr="002E193D">
        <w:rPr>
          <w:i/>
          <w:iCs/>
        </w:rPr>
        <w:t>rder after the First World War</w:t>
      </w:r>
      <w:r w:rsidRPr="002E193D">
        <w:t xml:space="preserve">, </w:t>
      </w:r>
      <w:r w:rsidRPr="00A0084C">
        <w:t xml:space="preserve">1st </w:t>
      </w:r>
      <w:proofErr w:type="spellStart"/>
      <w:r w:rsidRPr="002E193D">
        <w:t>edn</w:t>
      </w:r>
      <w:proofErr w:type="spellEnd"/>
      <w:r w:rsidRPr="002E193D">
        <w:t>, Cambridge University Press, Cambridge.</w:t>
      </w:r>
    </w:p>
    <w:p w14:paraId="2D0C8DEB" w14:textId="1646DBF0" w:rsidR="00551A8B" w:rsidRPr="002E193D" w:rsidRDefault="00551A8B" w:rsidP="00551A8B">
      <w:pPr>
        <w:tabs>
          <w:tab w:val="left" w:pos="8994"/>
        </w:tabs>
        <w:rPr>
          <w:szCs w:val="22"/>
        </w:rPr>
      </w:pPr>
      <w:r w:rsidRPr="002E193D">
        <w:rPr>
          <w:szCs w:val="22"/>
        </w:rPr>
        <w:t>Kershaw I (1987)</w:t>
      </w:r>
      <w:r w:rsidR="002E193D" w:rsidRPr="002E193D">
        <w:rPr>
          <w:szCs w:val="22"/>
        </w:rPr>
        <w:t xml:space="preserve"> </w:t>
      </w:r>
      <w:r w:rsidRPr="002E193D">
        <w:rPr>
          <w:i/>
          <w:iCs/>
          <w:szCs w:val="22"/>
        </w:rPr>
        <w:t xml:space="preserve">The “Hitler myth”: </w:t>
      </w:r>
      <w:r w:rsidR="002E193D" w:rsidRPr="002E193D">
        <w:rPr>
          <w:i/>
          <w:iCs/>
          <w:szCs w:val="22"/>
        </w:rPr>
        <w:t>I</w:t>
      </w:r>
      <w:r w:rsidRPr="002E193D">
        <w:rPr>
          <w:i/>
          <w:iCs/>
          <w:szCs w:val="22"/>
        </w:rPr>
        <w:t xml:space="preserve">mage and </w:t>
      </w:r>
      <w:r w:rsidR="002E193D" w:rsidRPr="002E193D">
        <w:rPr>
          <w:i/>
          <w:iCs/>
          <w:szCs w:val="22"/>
        </w:rPr>
        <w:t>R</w:t>
      </w:r>
      <w:r w:rsidRPr="002E193D">
        <w:rPr>
          <w:i/>
          <w:iCs/>
          <w:szCs w:val="22"/>
        </w:rPr>
        <w:t>eality in the Third Reich</w:t>
      </w:r>
      <w:r w:rsidRPr="002E193D">
        <w:rPr>
          <w:szCs w:val="22"/>
        </w:rPr>
        <w:t xml:space="preserve">, </w:t>
      </w:r>
      <w:r w:rsidRPr="00A0084C">
        <w:t xml:space="preserve">1st </w:t>
      </w:r>
      <w:proofErr w:type="spellStart"/>
      <w:r w:rsidRPr="002E193D">
        <w:rPr>
          <w:szCs w:val="22"/>
        </w:rPr>
        <w:t>edn</w:t>
      </w:r>
      <w:proofErr w:type="spellEnd"/>
      <w:r w:rsidRPr="002E193D">
        <w:rPr>
          <w:szCs w:val="22"/>
        </w:rPr>
        <w:t>, Clarendon Press, Oxford.</w:t>
      </w:r>
    </w:p>
    <w:p w14:paraId="55AD444A" w14:textId="42202C69" w:rsidR="00551A8B" w:rsidRPr="002E193D" w:rsidRDefault="00551A8B" w:rsidP="00551A8B">
      <w:pPr>
        <w:tabs>
          <w:tab w:val="left" w:pos="8994"/>
        </w:tabs>
        <w:rPr>
          <w:szCs w:val="22"/>
        </w:rPr>
      </w:pPr>
      <w:r w:rsidRPr="002E193D">
        <w:rPr>
          <w:szCs w:val="22"/>
        </w:rPr>
        <w:t>Kershaw I (2008)</w:t>
      </w:r>
      <w:r w:rsidR="002E193D" w:rsidRPr="002E193D">
        <w:rPr>
          <w:szCs w:val="22"/>
        </w:rPr>
        <w:t xml:space="preserve"> </w:t>
      </w:r>
      <w:r w:rsidRPr="002E193D">
        <w:rPr>
          <w:i/>
          <w:iCs/>
          <w:szCs w:val="22"/>
        </w:rPr>
        <w:t xml:space="preserve">Hitler, the Germans, and the </w:t>
      </w:r>
      <w:r w:rsidR="002E193D" w:rsidRPr="002E193D">
        <w:rPr>
          <w:i/>
          <w:iCs/>
          <w:szCs w:val="22"/>
        </w:rPr>
        <w:t>F</w:t>
      </w:r>
      <w:r w:rsidRPr="002E193D">
        <w:rPr>
          <w:i/>
          <w:iCs/>
          <w:szCs w:val="22"/>
        </w:rPr>
        <w:t xml:space="preserve">inal </w:t>
      </w:r>
      <w:r w:rsidR="002E193D" w:rsidRPr="002E193D">
        <w:rPr>
          <w:i/>
          <w:iCs/>
          <w:szCs w:val="22"/>
        </w:rPr>
        <w:t>S</w:t>
      </w:r>
      <w:r w:rsidRPr="002E193D">
        <w:rPr>
          <w:i/>
          <w:iCs/>
          <w:szCs w:val="22"/>
        </w:rPr>
        <w:t>olution,</w:t>
      </w:r>
      <w:r w:rsidR="002E193D" w:rsidRPr="002E193D">
        <w:rPr>
          <w:szCs w:val="22"/>
        </w:rPr>
        <w:t xml:space="preserve"> </w:t>
      </w:r>
      <w:r w:rsidRPr="00A0084C">
        <w:t xml:space="preserve">1st </w:t>
      </w:r>
      <w:proofErr w:type="spellStart"/>
      <w:r w:rsidRPr="002E193D">
        <w:rPr>
          <w:szCs w:val="22"/>
        </w:rPr>
        <w:t>edn</w:t>
      </w:r>
      <w:proofErr w:type="spellEnd"/>
      <w:r w:rsidRPr="002E193D">
        <w:rPr>
          <w:szCs w:val="22"/>
        </w:rPr>
        <w:t>, International Institute for Holocaust Research, Yad Vashem, Jerusalem.</w:t>
      </w:r>
    </w:p>
    <w:p w14:paraId="73977106" w14:textId="77777777" w:rsidR="00230D2D" w:rsidRPr="00740358" w:rsidRDefault="00230D2D" w:rsidP="00230D2D">
      <w:r w:rsidRPr="00740358">
        <w:t xml:space="preserve">Lillian Goldman Law Library (2024) </w:t>
      </w:r>
      <w:hyperlink r:id="rId47" w:history="1">
        <w:r w:rsidRPr="0020466A">
          <w:rPr>
            <w:rStyle w:val="Hyperlink"/>
            <w:i/>
            <w:iCs/>
          </w:rPr>
          <w:t>The Avalon Project – Documents in Law, History and Diplomacy</w:t>
        </w:r>
      </w:hyperlink>
      <w:r w:rsidRPr="00740358">
        <w:t>, Yale Law School website, accessed 20 September 2024.</w:t>
      </w:r>
    </w:p>
    <w:p w14:paraId="7321B581" w14:textId="561B1E36" w:rsidR="00551A8B" w:rsidRPr="002E193D" w:rsidRDefault="00551A8B" w:rsidP="00551A8B">
      <w:r w:rsidRPr="002E193D">
        <w:rPr>
          <w:szCs w:val="22"/>
        </w:rPr>
        <w:t xml:space="preserve">Macmillan M (2001) </w:t>
      </w:r>
      <w:r w:rsidRPr="002E193D">
        <w:rPr>
          <w:i/>
          <w:iCs/>
          <w:szCs w:val="22"/>
        </w:rPr>
        <w:t>Peacemakers: The Paris Peace Conference of 1919 and Its Attempt to End War</w:t>
      </w:r>
      <w:r w:rsidRPr="002E193D">
        <w:rPr>
          <w:szCs w:val="22"/>
        </w:rPr>
        <w:t xml:space="preserve">, </w:t>
      </w:r>
      <w:r w:rsidRPr="00A0084C">
        <w:t xml:space="preserve">1st </w:t>
      </w:r>
      <w:proofErr w:type="spellStart"/>
      <w:r w:rsidRPr="00A0084C">
        <w:t>edn</w:t>
      </w:r>
      <w:proofErr w:type="spellEnd"/>
      <w:r w:rsidRPr="002E193D">
        <w:rPr>
          <w:szCs w:val="22"/>
        </w:rPr>
        <w:t>, John Murray, Toronto.</w:t>
      </w:r>
    </w:p>
    <w:p w14:paraId="6F3D01E8" w14:textId="2D7C96E2" w:rsidR="00551A8B" w:rsidRPr="006971F2" w:rsidRDefault="00551A8B" w:rsidP="00551A8B">
      <w:pPr>
        <w:rPr>
          <w:szCs w:val="22"/>
        </w:rPr>
      </w:pPr>
      <w:r w:rsidRPr="006971F2">
        <w:rPr>
          <w:szCs w:val="22"/>
        </w:rPr>
        <w:t xml:space="preserve">Macmillan M (2007) </w:t>
      </w:r>
      <w:r w:rsidRPr="006971F2">
        <w:rPr>
          <w:i/>
          <w:iCs/>
          <w:szCs w:val="22"/>
        </w:rPr>
        <w:t>Paris 1919: Six Months That Changed the World</w:t>
      </w:r>
      <w:r w:rsidRPr="006971F2">
        <w:rPr>
          <w:szCs w:val="22"/>
        </w:rPr>
        <w:t xml:space="preserve">, </w:t>
      </w:r>
      <w:r w:rsidRPr="00A0084C">
        <w:t xml:space="preserve">1st </w:t>
      </w:r>
      <w:proofErr w:type="spellStart"/>
      <w:r w:rsidRPr="00A0084C">
        <w:t>edn</w:t>
      </w:r>
      <w:proofErr w:type="spellEnd"/>
      <w:r w:rsidRPr="006971F2">
        <w:rPr>
          <w:szCs w:val="22"/>
        </w:rPr>
        <w:t>, Random House Publishing, London.</w:t>
      </w:r>
    </w:p>
    <w:p w14:paraId="127F1ECA" w14:textId="55214E51" w:rsidR="00551A8B" w:rsidRPr="006971F2" w:rsidRDefault="00551A8B" w:rsidP="00551A8B">
      <w:r w:rsidRPr="006971F2">
        <w:t>McElligott A (2013)</w:t>
      </w:r>
      <w:r w:rsidR="006971F2" w:rsidRPr="006971F2">
        <w:t xml:space="preserve"> </w:t>
      </w:r>
      <w:r w:rsidRPr="006971F2">
        <w:rPr>
          <w:i/>
          <w:iCs/>
        </w:rPr>
        <w:t>Rethinking the Weimar Republic: authority and authoritarianism, 1916-1936</w:t>
      </w:r>
      <w:r w:rsidRPr="006971F2">
        <w:t xml:space="preserve">, </w:t>
      </w:r>
      <w:r w:rsidRPr="00A0084C">
        <w:t xml:space="preserve">1st </w:t>
      </w:r>
      <w:proofErr w:type="spellStart"/>
      <w:r w:rsidRPr="006971F2">
        <w:t>edn</w:t>
      </w:r>
      <w:proofErr w:type="spellEnd"/>
      <w:r w:rsidRPr="006971F2">
        <w:t>, Bloomsbury Publishing, London.</w:t>
      </w:r>
    </w:p>
    <w:p w14:paraId="31CCE873" w14:textId="27D1B53B" w:rsidR="00551A8B" w:rsidRPr="006971F2" w:rsidRDefault="00551A8B" w:rsidP="00551A8B">
      <w:r w:rsidRPr="006971F2">
        <w:t xml:space="preserve">McKenzie F (2023) </w:t>
      </w:r>
      <w:r w:rsidRPr="006971F2">
        <w:rPr>
          <w:i/>
          <w:iCs/>
        </w:rPr>
        <w:t>Rebuilding the Postwar Order: Peace, Security and the UN-System, 1941-1948</w:t>
      </w:r>
      <w:r w:rsidRPr="006971F2">
        <w:t xml:space="preserve">, </w:t>
      </w:r>
      <w:r w:rsidRPr="00A0084C">
        <w:t xml:space="preserve">1st </w:t>
      </w:r>
      <w:proofErr w:type="spellStart"/>
      <w:r w:rsidRPr="00A0084C">
        <w:t>edn</w:t>
      </w:r>
      <w:proofErr w:type="spellEnd"/>
      <w:r w:rsidRPr="006971F2">
        <w:t>, Bloomsbury Academic, London.</w:t>
      </w:r>
    </w:p>
    <w:p w14:paraId="1CFE5F0B" w14:textId="188AECC3" w:rsidR="00551A8B" w:rsidRPr="006971F2" w:rsidRDefault="00551A8B" w:rsidP="00551A8B">
      <w:proofErr w:type="spellStart"/>
      <w:r w:rsidRPr="006971F2">
        <w:t>Meierhenrich</w:t>
      </w:r>
      <w:proofErr w:type="spellEnd"/>
      <w:r w:rsidRPr="006971F2">
        <w:t xml:space="preserve"> J (2018)</w:t>
      </w:r>
      <w:r w:rsidR="006971F2" w:rsidRPr="006971F2">
        <w:t xml:space="preserve"> </w:t>
      </w:r>
      <w:r w:rsidRPr="006971F2">
        <w:rPr>
          <w:i/>
          <w:iCs/>
        </w:rPr>
        <w:t xml:space="preserve">The Remnants of the </w:t>
      </w:r>
      <w:proofErr w:type="spellStart"/>
      <w:r w:rsidRPr="006971F2">
        <w:rPr>
          <w:i/>
          <w:iCs/>
        </w:rPr>
        <w:t>Rechtsstaat</w:t>
      </w:r>
      <w:proofErr w:type="spellEnd"/>
      <w:r w:rsidRPr="006971F2">
        <w:rPr>
          <w:i/>
          <w:iCs/>
        </w:rPr>
        <w:t>: An Ethnography of Nazi Law</w:t>
      </w:r>
      <w:r w:rsidRPr="006971F2">
        <w:t xml:space="preserve">, </w:t>
      </w:r>
      <w:r w:rsidRPr="00A0084C">
        <w:t xml:space="preserve">1st </w:t>
      </w:r>
      <w:proofErr w:type="spellStart"/>
      <w:r w:rsidRPr="006971F2">
        <w:t>edn</w:t>
      </w:r>
      <w:proofErr w:type="spellEnd"/>
      <w:r w:rsidRPr="006971F2">
        <w:t>, Oxford University Press, Oxford.</w:t>
      </w:r>
    </w:p>
    <w:p w14:paraId="7C3E96FE" w14:textId="42741048" w:rsidR="00526A5B" w:rsidRPr="000B1C79" w:rsidRDefault="00526A5B" w:rsidP="00526A5B">
      <w:r w:rsidRPr="000B1C79">
        <w:lastRenderedPageBreak/>
        <w:t xml:space="preserve">Mommsen H </w:t>
      </w:r>
      <w:r w:rsidR="006C796E" w:rsidRPr="000B1C79">
        <w:t xml:space="preserve">(ed) </w:t>
      </w:r>
      <w:r w:rsidRPr="000B1C79">
        <w:t xml:space="preserve">(2001) </w:t>
      </w:r>
      <w:r w:rsidRPr="000B1C79">
        <w:rPr>
          <w:i/>
          <w:iCs/>
        </w:rPr>
        <w:t xml:space="preserve">The Third Reich </w:t>
      </w:r>
      <w:r w:rsidR="000B1C79" w:rsidRPr="000B1C79">
        <w:rPr>
          <w:i/>
          <w:iCs/>
        </w:rPr>
        <w:t>B</w:t>
      </w:r>
      <w:r w:rsidRPr="000B1C79">
        <w:rPr>
          <w:i/>
          <w:iCs/>
        </w:rPr>
        <w:t xml:space="preserve">etween </w:t>
      </w:r>
      <w:r w:rsidR="000B1C79" w:rsidRPr="000B1C79">
        <w:rPr>
          <w:i/>
          <w:iCs/>
        </w:rPr>
        <w:t>V</w:t>
      </w:r>
      <w:r w:rsidRPr="000B1C79">
        <w:rPr>
          <w:i/>
          <w:iCs/>
        </w:rPr>
        <w:t xml:space="preserve">ision and </w:t>
      </w:r>
      <w:r w:rsidR="000B1C79" w:rsidRPr="000B1C79">
        <w:rPr>
          <w:i/>
          <w:iCs/>
        </w:rPr>
        <w:t>R</w:t>
      </w:r>
      <w:r w:rsidRPr="000B1C79">
        <w:rPr>
          <w:i/>
          <w:iCs/>
        </w:rPr>
        <w:t xml:space="preserve">eality: </w:t>
      </w:r>
      <w:r w:rsidR="000B1C79" w:rsidRPr="000B1C79">
        <w:rPr>
          <w:i/>
          <w:iCs/>
        </w:rPr>
        <w:t>N</w:t>
      </w:r>
      <w:r w:rsidRPr="000B1C79">
        <w:rPr>
          <w:i/>
          <w:iCs/>
        </w:rPr>
        <w:t xml:space="preserve">ew </w:t>
      </w:r>
      <w:r w:rsidR="004413BE">
        <w:rPr>
          <w:i/>
          <w:iCs/>
        </w:rPr>
        <w:t>P</w:t>
      </w:r>
      <w:r w:rsidRPr="000B1C79">
        <w:rPr>
          <w:i/>
          <w:iCs/>
        </w:rPr>
        <w:t xml:space="preserve">erspectives on German </w:t>
      </w:r>
      <w:r w:rsidR="004413BE">
        <w:rPr>
          <w:i/>
          <w:iCs/>
        </w:rPr>
        <w:t>H</w:t>
      </w:r>
      <w:r w:rsidRPr="000B1C79">
        <w:rPr>
          <w:i/>
          <w:iCs/>
        </w:rPr>
        <w:t>istory 1918-1945</w:t>
      </w:r>
      <w:r w:rsidR="000B1C79" w:rsidRPr="000B1C79">
        <w:t>,</w:t>
      </w:r>
      <w:r w:rsidRPr="000B1C79">
        <w:t xml:space="preserve"> Berg</w:t>
      </w:r>
      <w:r w:rsidR="000B1C79" w:rsidRPr="000B1C79">
        <w:t xml:space="preserve">, </w:t>
      </w:r>
      <w:r w:rsidR="008560EF">
        <w:t>UK</w:t>
      </w:r>
      <w:r w:rsidRPr="000B1C79">
        <w:t>.</w:t>
      </w:r>
    </w:p>
    <w:p w14:paraId="750281E8" w14:textId="67F582BF" w:rsidR="00526A5B" w:rsidRPr="000B1C79" w:rsidRDefault="00526A5B" w:rsidP="00551A8B">
      <w:r w:rsidRPr="000B1C79">
        <w:t>Moses AD (2021)</w:t>
      </w:r>
      <w:r w:rsidR="000B1C79" w:rsidRPr="000B1C79">
        <w:t xml:space="preserve"> </w:t>
      </w:r>
      <w:r w:rsidRPr="000B1C79">
        <w:rPr>
          <w:i/>
          <w:iCs/>
        </w:rPr>
        <w:t xml:space="preserve">The </w:t>
      </w:r>
      <w:r w:rsidR="000B1C79" w:rsidRPr="000B1C79">
        <w:rPr>
          <w:i/>
          <w:iCs/>
        </w:rPr>
        <w:t>P</w:t>
      </w:r>
      <w:r w:rsidRPr="000B1C79">
        <w:rPr>
          <w:i/>
          <w:iCs/>
        </w:rPr>
        <w:t xml:space="preserve">roblems of </w:t>
      </w:r>
      <w:r w:rsidR="000B1C79" w:rsidRPr="000B1C79">
        <w:rPr>
          <w:i/>
          <w:iCs/>
        </w:rPr>
        <w:t>G</w:t>
      </w:r>
      <w:r w:rsidRPr="000B1C79">
        <w:rPr>
          <w:i/>
          <w:iCs/>
        </w:rPr>
        <w:t xml:space="preserve">enocide: </w:t>
      </w:r>
      <w:r w:rsidR="000B1C79" w:rsidRPr="000B1C79">
        <w:rPr>
          <w:i/>
          <w:iCs/>
        </w:rPr>
        <w:t>P</w:t>
      </w:r>
      <w:r w:rsidRPr="000B1C79">
        <w:rPr>
          <w:i/>
          <w:iCs/>
        </w:rPr>
        <w:t xml:space="preserve">ermanent </w:t>
      </w:r>
      <w:r w:rsidR="000B1C79" w:rsidRPr="000B1C79">
        <w:rPr>
          <w:i/>
          <w:iCs/>
        </w:rPr>
        <w:t>S</w:t>
      </w:r>
      <w:r w:rsidRPr="000B1C79">
        <w:rPr>
          <w:i/>
          <w:iCs/>
        </w:rPr>
        <w:t xml:space="preserve">ecurity and the </w:t>
      </w:r>
      <w:r w:rsidR="000B1C79" w:rsidRPr="000B1C79">
        <w:rPr>
          <w:i/>
          <w:iCs/>
        </w:rPr>
        <w:t>L</w:t>
      </w:r>
      <w:r w:rsidRPr="000B1C79">
        <w:rPr>
          <w:i/>
          <w:iCs/>
        </w:rPr>
        <w:t xml:space="preserve">anguage of </w:t>
      </w:r>
      <w:r w:rsidR="000B1C79" w:rsidRPr="000B1C79">
        <w:rPr>
          <w:i/>
          <w:iCs/>
        </w:rPr>
        <w:t>T</w:t>
      </w:r>
      <w:r w:rsidRPr="000B1C79">
        <w:rPr>
          <w:i/>
          <w:iCs/>
        </w:rPr>
        <w:t>ransgression</w:t>
      </w:r>
      <w:r w:rsidR="004D0D8F">
        <w:t>,</w:t>
      </w:r>
      <w:r w:rsidRPr="000B1C79">
        <w:t xml:space="preserve"> Cambridge University Press</w:t>
      </w:r>
      <w:r w:rsidR="000B1C79" w:rsidRPr="000B1C79">
        <w:t>, Cambridge</w:t>
      </w:r>
      <w:r w:rsidRPr="000B1C79">
        <w:t>.</w:t>
      </w:r>
    </w:p>
    <w:p w14:paraId="6590E59C" w14:textId="77777777" w:rsidR="00551A8B" w:rsidRPr="000B1C79" w:rsidRDefault="00551A8B" w:rsidP="00551A8B">
      <w:r w:rsidRPr="000B1C79">
        <w:t>NESA (NSW Education Standards Authority) (2022) ‘</w:t>
      </w:r>
      <w:hyperlink r:id="rId48" w:history="1">
        <w:r w:rsidRPr="000B1C79">
          <w:rPr>
            <w:rStyle w:val="Hyperlink"/>
          </w:rPr>
          <w:t>Advice on units</w:t>
        </w:r>
      </w:hyperlink>
      <w:r w:rsidRPr="000B1C79">
        <w:t xml:space="preserve">’, </w:t>
      </w:r>
      <w:r w:rsidRPr="000B1C79">
        <w:rPr>
          <w:i/>
          <w:iCs/>
        </w:rPr>
        <w:t>Programming</w:t>
      </w:r>
      <w:r w:rsidRPr="000B1C79">
        <w:t>, NESA website, accessed 20 September 2024.</w:t>
      </w:r>
    </w:p>
    <w:p w14:paraId="02C58FDB" w14:textId="08EAD60E" w:rsidR="00551A8B" w:rsidRPr="000B1C79" w:rsidRDefault="004D0D8F" w:rsidP="00551A8B">
      <w:pPr>
        <w:rPr>
          <w:b/>
          <w:bCs/>
        </w:rPr>
      </w:pPr>
      <w:r>
        <w:t>——</w:t>
      </w:r>
      <w:r w:rsidR="00551A8B" w:rsidRPr="000B1C79">
        <w:t>(2022) ‘</w:t>
      </w:r>
      <w:hyperlink r:id="rId49" w:history="1">
        <w:r w:rsidR="00551A8B" w:rsidRPr="000B1C79">
          <w:rPr>
            <w:rStyle w:val="Hyperlink"/>
          </w:rPr>
          <w:t xml:space="preserve">Proficient Teacher Standard </w:t>
        </w:r>
        <w:r w:rsidR="000B1C79">
          <w:rPr>
            <w:rStyle w:val="Hyperlink"/>
          </w:rPr>
          <w:t>D</w:t>
        </w:r>
        <w:r w:rsidR="00551A8B" w:rsidRPr="000B1C79">
          <w:rPr>
            <w:rStyle w:val="Hyperlink"/>
          </w:rPr>
          <w:t>escriptors</w:t>
        </w:r>
      </w:hyperlink>
      <w:r w:rsidR="00551A8B" w:rsidRPr="000B1C79">
        <w:t xml:space="preserve">’, </w:t>
      </w:r>
      <w:r w:rsidR="00A030B9" w:rsidRPr="006C24CA">
        <w:rPr>
          <w:i/>
          <w:iCs/>
        </w:rPr>
        <w:t>Achieve Proficient Teacher Accreditation</w:t>
      </w:r>
      <w:r w:rsidR="00A030B9">
        <w:t>,</w:t>
      </w:r>
      <w:r w:rsidR="00551A8B" w:rsidRPr="000B1C79">
        <w:t xml:space="preserve"> NESA website, accessed 20 September 2024.</w:t>
      </w:r>
    </w:p>
    <w:p w14:paraId="702C7389" w14:textId="0E012B41" w:rsidR="00551A8B" w:rsidRPr="000B1C79" w:rsidRDefault="004D0D8F" w:rsidP="00551A8B">
      <w:r>
        <w:t>——</w:t>
      </w:r>
      <w:r w:rsidR="00551A8B" w:rsidRPr="000B1C79">
        <w:t>(2022) ‘</w:t>
      </w:r>
      <w:hyperlink r:id="rId50" w:history="1">
        <w:r w:rsidR="00551A8B" w:rsidRPr="000B1C79">
          <w:rPr>
            <w:rStyle w:val="Hyperlink"/>
          </w:rPr>
          <w:t>Programming</w:t>
        </w:r>
      </w:hyperlink>
      <w:r w:rsidR="00551A8B" w:rsidRPr="000B1C79">
        <w:t xml:space="preserve">’, </w:t>
      </w:r>
      <w:r w:rsidR="00551A8B" w:rsidRPr="000B1C79">
        <w:rPr>
          <w:i/>
          <w:iCs/>
        </w:rPr>
        <w:t>Understanding the curriculum</w:t>
      </w:r>
      <w:r w:rsidR="00551A8B" w:rsidRPr="000B1C79">
        <w:t>, NESA website, accessed 20 September 2024.</w:t>
      </w:r>
    </w:p>
    <w:p w14:paraId="6B19CAA8" w14:textId="319991EE" w:rsidR="00A030B9" w:rsidRPr="000F7B96" w:rsidRDefault="00A030B9" w:rsidP="00A030B9">
      <w:pPr>
        <w:rPr>
          <w:szCs w:val="22"/>
        </w:rPr>
      </w:pPr>
      <w:r w:rsidRPr="000F7B96">
        <w:t xml:space="preserve">Nicosia FR </w:t>
      </w:r>
      <w:r>
        <w:t>and</w:t>
      </w:r>
      <w:r w:rsidRPr="000F7B96">
        <w:t xml:space="preserve"> Stokes LD (eds) (2015) </w:t>
      </w:r>
      <w:r w:rsidRPr="000F7B96">
        <w:rPr>
          <w:i/>
          <w:iCs/>
        </w:rPr>
        <w:t>Germans Against Nazism: Nonconformity, Opposition and Resistance in the Third Reich: Essays in Honour of Peter Hoffmann</w:t>
      </w:r>
      <w:r w:rsidRPr="000F7B96">
        <w:t xml:space="preserve">, </w:t>
      </w:r>
      <w:r w:rsidRPr="00664D43">
        <w:t xml:space="preserve">1st </w:t>
      </w:r>
      <w:proofErr w:type="spellStart"/>
      <w:r w:rsidRPr="000F7B96">
        <w:t>edn</w:t>
      </w:r>
      <w:proofErr w:type="spellEnd"/>
      <w:r w:rsidRPr="000F7B96">
        <w:t xml:space="preserve">, </w:t>
      </w:r>
      <w:proofErr w:type="spellStart"/>
      <w:r w:rsidRPr="000F7B96">
        <w:t>Berghahn</w:t>
      </w:r>
      <w:proofErr w:type="spellEnd"/>
      <w:r>
        <w:t xml:space="preserve"> Books</w:t>
      </w:r>
      <w:r w:rsidRPr="000F7B96">
        <w:t>, Oxford.</w:t>
      </w:r>
    </w:p>
    <w:p w14:paraId="74594AB3" w14:textId="4FC76F28" w:rsidR="00551A8B" w:rsidRPr="00DA2471" w:rsidRDefault="00551A8B" w:rsidP="00551A8B">
      <w:r w:rsidRPr="00DA2471">
        <w:rPr>
          <w:szCs w:val="22"/>
        </w:rPr>
        <w:t xml:space="preserve">Pedersen S (2015) </w:t>
      </w:r>
      <w:r w:rsidRPr="00DA2471">
        <w:rPr>
          <w:i/>
          <w:iCs/>
          <w:szCs w:val="22"/>
        </w:rPr>
        <w:t>The Guardians: The League of Nations and the Crisis of Empire</w:t>
      </w:r>
      <w:r w:rsidRPr="00DA2471">
        <w:rPr>
          <w:szCs w:val="22"/>
        </w:rPr>
        <w:t xml:space="preserve">, </w:t>
      </w:r>
      <w:r w:rsidRPr="00DA7D56">
        <w:t xml:space="preserve">1st </w:t>
      </w:r>
      <w:proofErr w:type="spellStart"/>
      <w:r w:rsidRPr="00DA2471">
        <w:rPr>
          <w:szCs w:val="22"/>
        </w:rPr>
        <w:t>edn</w:t>
      </w:r>
      <w:proofErr w:type="spellEnd"/>
      <w:r w:rsidRPr="00DA2471">
        <w:rPr>
          <w:szCs w:val="22"/>
        </w:rPr>
        <w:t>, Oxford University Press, Oxford.</w:t>
      </w:r>
    </w:p>
    <w:p w14:paraId="2093B695" w14:textId="365FF115" w:rsidR="00551A8B" w:rsidRPr="000B1C79" w:rsidRDefault="00551A8B" w:rsidP="00551A8B">
      <w:proofErr w:type="spellStart"/>
      <w:r w:rsidRPr="000B1C79">
        <w:t>Rosenshine</w:t>
      </w:r>
      <w:proofErr w:type="spellEnd"/>
      <w:r w:rsidRPr="000B1C79">
        <w:t xml:space="preserve"> B (2012) ‘</w:t>
      </w:r>
      <w:hyperlink r:id="rId51" w:history="1">
        <w:r w:rsidRPr="000B1C79">
          <w:rPr>
            <w:rStyle w:val="Hyperlink"/>
          </w:rPr>
          <w:t>Principles of Instruction: Research-Based Strategies That All Teachers Should Know</w:t>
        </w:r>
      </w:hyperlink>
      <w:r w:rsidRPr="000B1C79">
        <w:t xml:space="preserve">’, </w:t>
      </w:r>
      <w:r w:rsidRPr="000B1C79">
        <w:rPr>
          <w:i/>
          <w:iCs/>
        </w:rPr>
        <w:t>American Educator</w:t>
      </w:r>
      <w:r w:rsidRPr="000B1C79">
        <w:t>, 36(1):12–19</w:t>
      </w:r>
      <w:r w:rsidR="004531EF">
        <w:t>,</w:t>
      </w:r>
      <w:r w:rsidRPr="000B1C79">
        <w:t xml:space="preserve"> accessed 20 September 2024.</w:t>
      </w:r>
    </w:p>
    <w:p w14:paraId="5DD027DA" w14:textId="50F8FE67" w:rsidR="00551A8B" w:rsidRPr="00244CE9" w:rsidRDefault="00551A8B" w:rsidP="00244CE9">
      <w:r w:rsidRPr="00DA2471">
        <w:rPr>
          <w:szCs w:val="22"/>
        </w:rPr>
        <w:t xml:space="preserve">Satia P (2008) </w:t>
      </w:r>
      <w:r w:rsidRPr="00DA2471">
        <w:rPr>
          <w:i/>
          <w:iCs/>
          <w:szCs w:val="22"/>
        </w:rPr>
        <w:t>Spies in Arabia: The Great War and the Cultural Foundations of Britain's Covert Empire in the Middle East</w:t>
      </w:r>
      <w:r w:rsidRPr="00DA2471">
        <w:rPr>
          <w:szCs w:val="22"/>
        </w:rPr>
        <w:t xml:space="preserve">, </w:t>
      </w:r>
      <w:r w:rsidRPr="00244CE9">
        <w:t xml:space="preserve">1st </w:t>
      </w:r>
      <w:proofErr w:type="spellStart"/>
      <w:r w:rsidRPr="00DA2471">
        <w:rPr>
          <w:szCs w:val="22"/>
        </w:rPr>
        <w:t>edn</w:t>
      </w:r>
      <w:proofErr w:type="spellEnd"/>
      <w:r w:rsidRPr="00DA2471">
        <w:rPr>
          <w:szCs w:val="22"/>
        </w:rPr>
        <w:t>, Oxford University Press, Oxford.</w:t>
      </w:r>
    </w:p>
    <w:p w14:paraId="1595B91B" w14:textId="05A5E599" w:rsidR="00551A8B" w:rsidRPr="00DA2471" w:rsidRDefault="00551A8B" w:rsidP="00551A8B">
      <w:pPr>
        <w:rPr>
          <w:szCs w:val="22"/>
        </w:rPr>
      </w:pPr>
      <w:r w:rsidRPr="00DA2471">
        <w:rPr>
          <w:szCs w:val="22"/>
        </w:rPr>
        <w:t xml:space="preserve">Sharp A (1991) </w:t>
      </w:r>
      <w:r w:rsidRPr="00DA2471">
        <w:rPr>
          <w:i/>
          <w:iCs/>
          <w:szCs w:val="22"/>
        </w:rPr>
        <w:t>The Versailles Settlement: Peacemaking in Paris, 1919</w:t>
      </w:r>
      <w:r w:rsidRPr="00DA2471">
        <w:rPr>
          <w:szCs w:val="22"/>
        </w:rPr>
        <w:t xml:space="preserve">, </w:t>
      </w:r>
      <w:r w:rsidRPr="00244CE9">
        <w:t xml:space="preserve">1st </w:t>
      </w:r>
      <w:proofErr w:type="spellStart"/>
      <w:r w:rsidRPr="00244CE9">
        <w:t>edn</w:t>
      </w:r>
      <w:proofErr w:type="spellEnd"/>
      <w:r w:rsidRPr="00DA2471">
        <w:rPr>
          <w:szCs w:val="22"/>
        </w:rPr>
        <w:t>, St Martin’s Press, New York.</w:t>
      </w:r>
    </w:p>
    <w:p w14:paraId="2BEAEB4B" w14:textId="0876B174" w:rsidR="00551A8B" w:rsidRPr="00244CE9" w:rsidRDefault="00551A8B" w:rsidP="00244CE9">
      <w:r w:rsidRPr="00DA2471">
        <w:t>Shirane S (2022)</w:t>
      </w:r>
      <w:r w:rsidR="00DA2471" w:rsidRPr="00DA2471">
        <w:t xml:space="preserve"> </w:t>
      </w:r>
      <w:r w:rsidRPr="00DA2471">
        <w:rPr>
          <w:i/>
          <w:iCs/>
        </w:rPr>
        <w:t>Imperial Gateway: Colonial Taiwan and Japan’s Expansion in South China and Southeast Asia, 1895–1945</w:t>
      </w:r>
      <w:r w:rsidRPr="00DA2471">
        <w:t xml:space="preserve">, </w:t>
      </w:r>
      <w:r w:rsidRPr="00244CE9">
        <w:t xml:space="preserve">1st </w:t>
      </w:r>
      <w:proofErr w:type="spellStart"/>
      <w:r w:rsidRPr="00244CE9">
        <w:t>edn</w:t>
      </w:r>
      <w:proofErr w:type="spellEnd"/>
      <w:r w:rsidRPr="00DA2471">
        <w:t>, Cornell University Press, Ithaca.</w:t>
      </w:r>
    </w:p>
    <w:p w14:paraId="6E5175B5" w14:textId="0725640B" w:rsidR="00551A8B" w:rsidRPr="00DA2471" w:rsidRDefault="00551A8B" w:rsidP="00551A8B">
      <w:r w:rsidRPr="00DA2471">
        <w:rPr>
          <w:szCs w:val="22"/>
        </w:rPr>
        <w:t xml:space="preserve">Smith L (2018) </w:t>
      </w:r>
      <w:r w:rsidRPr="00DA2471">
        <w:rPr>
          <w:i/>
          <w:iCs/>
          <w:szCs w:val="22"/>
        </w:rPr>
        <w:t>Sovereignty at the Paris Peace Conference of 1919</w:t>
      </w:r>
      <w:r w:rsidRPr="00DA2471">
        <w:rPr>
          <w:szCs w:val="22"/>
        </w:rPr>
        <w:t xml:space="preserve">, </w:t>
      </w:r>
      <w:r w:rsidRPr="00244CE9">
        <w:t xml:space="preserve">1st </w:t>
      </w:r>
      <w:proofErr w:type="spellStart"/>
      <w:r w:rsidRPr="00244CE9">
        <w:t>edn</w:t>
      </w:r>
      <w:proofErr w:type="spellEnd"/>
      <w:r w:rsidRPr="00244CE9">
        <w:t>,</w:t>
      </w:r>
      <w:r w:rsidRPr="00DA2471">
        <w:rPr>
          <w:szCs w:val="22"/>
        </w:rPr>
        <w:t xml:space="preserve"> Oxford University Press, Oxford.</w:t>
      </w:r>
    </w:p>
    <w:p w14:paraId="461D9C50" w14:textId="0259FB49" w:rsidR="00551A8B" w:rsidRPr="00DA2471" w:rsidRDefault="00551A8B" w:rsidP="00551A8B">
      <w:pPr>
        <w:rPr>
          <w:szCs w:val="22"/>
        </w:rPr>
      </w:pPr>
      <w:r w:rsidRPr="00DA2471">
        <w:rPr>
          <w:szCs w:val="22"/>
        </w:rPr>
        <w:t xml:space="preserve">Steiner Z (2005) </w:t>
      </w:r>
      <w:r w:rsidRPr="00DA2471">
        <w:rPr>
          <w:i/>
          <w:iCs/>
          <w:szCs w:val="22"/>
        </w:rPr>
        <w:t>The Lights that Failed: European International History 1919-1933</w:t>
      </w:r>
      <w:r w:rsidRPr="00DA2471">
        <w:rPr>
          <w:szCs w:val="22"/>
        </w:rPr>
        <w:t xml:space="preserve">, </w:t>
      </w:r>
      <w:r w:rsidRPr="00244CE9">
        <w:t xml:space="preserve">1st </w:t>
      </w:r>
      <w:proofErr w:type="spellStart"/>
      <w:r w:rsidRPr="00244CE9">
        <w:t>edn</w:t>
      </w:r>
      <w:proofErr w:type="spellEnd"/>
      <w:r w:rsidRPr="00244CE9">
        <w:t>,</w:t>
      </w:r>
      <w:r w:rsidRPr="00DA2471">
        <w:rPr>
          <w:szCs w:val="22"/>
        </w:rPr>
        <w:t xml:space="preserve"> Oxford University Press, Oxford.</w:t>
      </w:r>
    </w:p>
    <w:p w14:paraId="790270C4" w14:textId="48A38117" w:rsidR="00551A8B" w:rsidRPr="00DA2471" w:rsidRDefault="00551A8B" w:rsidP="00551A8B">
      <w:pPr>
        <w:rPr>
          <w:szCs w:val="22"/>
        </w:rPr>
      </w:pPr>
      <w:r w:rsidRPr="00DA2471">
        <w:rPr>
          <w:szCs w:val="22"/>
        </w:rPr>
        <w:t xml:space="preserve">Steiner Z (2011) </w:t>
      </w:r>
      <w:r w:rsidRPr="00DA2471">
        <w:rPr>
          <w:i/>
          <w:iCs/>
          <w:szCs w:val="22"/>
        </w:rPr>
        <w:t>The Triumph of the Dark: European International History 1933-1939</w:t>
      </w:r>
      <w:r w:rsidRPr="00DA2471">
        <w:rPr>
          <w:szCs w:val="22"/>
        </w:rPr>
        <w:t xml:space="preserve">, </w:t>
      </w:r>
      <w:r w:rsidRPr="00244CE9">
        <w:t xml:space="preserve">1st </w:t>
      </w:r>
      <w:proofErr w:type="spellStart"/>
      <w:r w:rsidRPr="00244CE9">
        <w:t>edn</w:t>
      </w:r>
      <w:proofErr w:type="spellEnd"/>
      <w:r w:rsidRPr="00244CE9">
        <w:t>,</w:t>
      </w:r>
      <w:r w:rsidRPr="00DA2471">
        <w:rPr>
          <w:szCs w:val="22"/>
        </w:rPr>
        <w:t xml:space="preserve"> Oxford University Press, Oxford.</w:t>
      </w:r>
    </w:p>
    <w:p w14:paraId="6D047448" w14:textId="7104FBDF" w:rsidR="00C24D4A" w:rsidRPr="009E72CE" w:rsidRDefault="00C24D4A" w:rsidP="00C24D4A">
      <w:r w:rsidRPr="009E72CE">
        <w:lastRenderedPageBreak/>
        <w:t>TED-Ed (</w:t>
      </w:r>
      <w:r w:rsidR="00DA2471" w:rsidRPr="009E72CE">
        <w:t>19 July 2016</w:t>
      </w:r>
      <w:r w:rsidRPr="009E72CE">
        <w:t xml:space="preserve">) </w:t>
      </w:r>
      <w:hyperlink r:id="rId52" w:history="1">
        <w:r w:rsidR="00230D2D">
          <w:rPr>
            <w:rStyle w:val="Hyperlink"/>
          </w:rPr>
          <w:t>‘</w:t>
        </w:r>
        <w:r w:rsidR="00DA2471" w:rsidRPr="009E72CE">
          <w:rPr>
            <w:rStyle w:val="Hyperlink"/>
          </w:rPr>
          <w:t>How did Hitler rise to power? – Alex Gendler and Anthony Hazard</w:t>
        </w:r>
        <w:r w:rsidR="00230D2D">
          <w:rPr>
            <w:rStyle w:val="Hyperlink"/>
          </w:rPr>
          <w:t>’</w:t>
        </w:r>
        <w:r w:rsidR="00DA2471" w:rsidRPr="009E72CE">
          <w:rPr>
            <w:rStyle w:val="Hyperlink"/>
          </w:rPr>
          <w:t xml:space="preserve"> [video]</w:t>
        </w:r>
      </w:hyperlink>
      <w:r w:rsidRPr="009E72CE">
        <w:t xml:space="preserve">, </w:t>
      </w:r>
      <w:r w:rsidR="00DA2471" w:rsidRPr="009E72CE">
        <w:rPr>
          <w:i/>
          <w:iCs/>
        </w:rPr>
        <w:t>TED-Ed</w:t>
      </w:r>
      <w:r w:rsidR="00DA2471" w:rsidRPr="009E72CE">
        <w:t xml:space="preserve">, YouTube, </w:t>
      </w:r>
      <w:r w:rsidRPr="009E72CE">
        <w:t>accessed 20 September 2024.</w:t>
      </w:r>
    </w:p>
    <w:p w14:paraId="07BF5172" w14:textId="64180B15" w:rsidR="00DA2471" w:rsidRPr="009E72CE" w:rsidRDefault="00DA2471" w:rsidP="00551A8B">
      <w:r w:rsidRPr="009E72CE">
        <w:t xml:space="preserve">TED-Ed (4 September 2019) </w:t>
      </w:r>
      <w:hyperlink r:id="rId53" w:history="1">
        <w:r w:rsidR="001A3FD9">
          <w:rPr>
            <w:rStyle w:val="Hyperlink"/>
          </w:rPr>
          <w:t>‘</w:t>
        </w:r>
        <w:r w:rsidRPr="009E72CE">
          <w:rPr>
            <w:rStyle w:val="Hyperlink"/>
          </w:rPr>
          <w:t>The secret student resistance to Hitler – Iseult Gillespie</w:t>
        </w:r>
        <w:r w:rsidR="001A3FD9">
          <w:rPr>
            <w:rStyle w:val="Hyperlink"/>
          </w:rPr>
          <w:t>’</w:t>
        </w:r>
        <w:r w:rsidRPr="009E72CE">
          <w:rPr>
            <w:rStyle w:val="Hyperlink"/>
          </w:rPr>
          <w:t xml:space="preserve"> [video]</w:t>
        </w:r>
      </w:hyperlink>
      <w:r w:rsidRPr="009E72CE">
        <w:t xml:space="preserve">, </w:t>
      </w:r>
      <w:r w:rsidRPr="009E72CE">
        <w:rPr>
          <w:i/>
          <w:iCs/>
        </w:rPr>
        <w:t>TED-Ed</w:t>
      </w:r>
      <w:r w:rsidRPr="009E72CE">
        <w:t>, YouTube, accessed 20 September 2024.</w:t>
      </w:r>
    </w:p>
    <w:p w14:paraId="366AD752" w14:textId="5EB25231" w:rsidR="000C3E32" w:rsidRPr="00740358" w:rsidRDefault="000C3E32" w:rsidP="000C3E32">
      <w:r w:rsidRPr="00740358">
        <w:t xml:space="preserve">The White Rose Project and the University of Oxford (2024) </w:t>
      </w:r>
      <w:hyperlink r:id="rId54" w:history="1">
        <w:r w:rsidRPr="00740358">
          <w:rPr>
            <w:rStyle w:val="Hyperlink"/>
            <w:i/>
            <w:iCs/>
          </w:rPr>
          <w:t>White Rose Project</w:t>
        </w:r>
      </w:hyperlink>
      <w:r w:rsidRPr="00740358">
        <w:t xml:space="preserve"> [website], accessed 20 September 2024.</w:t>
      </w:r>
    </w:p>
    <w:p w14:paraId="6DAD08E2" w14:textId="6EE36DDD" w:rsidR="00551A8B" w:rsidRPr="009E72CE" w:rsidRDefault="00551A8B" w:rsidP="00551A8B">
      <w:pPr>
        <w:rPr>
          <w:szCs w:val="22"/>
        </w:rPr>
      </w:pPr>
      <w:r w:rsidRPr="009E72CE">
        <w:rPr>
          <w:szCs w:val="22"/>
        </w:rPr>
        <w:t xml:space="preserve">Tooze A (2014) </w:t>
      </w:r>
      <w:r w:rsidRPr="009E72CE">
        <w:rPr>
          <w:i/>
          <w:iCs/>
          <w:szCs w:val="22"/>
        </w:rPr>
        <w:t>The Deluge: The Great War, America and the Remaking of the Global Order, 1916-1931</w:t>
      </w:r>
      <w:r w:rsidRPr="009E72CE">
        <w:rPr>
          <w:szCs w:val="22"/>
        </w:rPr>
        <w:t xml:space="preserve">, </w:t>
      </w:r>
      <w:r w:rsidRPr="00244CE9">
        <w:t xml:space="preserve">1st </w:t>
      </w:r>
      <w:proofErr w:type="spellStart"/>
      <w:r w:rsidRPr="00244CE9">
        <w:t>edn</w:t>
      </w:r>
      <w:proofErr w:type="spellEnd"/>
      <w:r w:rsidRPr="009E72CE">
        <w:rPr>
          <w:szCs w:val="22"/>
        </w:rPr>
        <w:t>, Penguin Publishing, New York.</w:t>
      </w:r>
    </w:p>
    <w:p w14:paraId="223AC5B5" w14:textId="0540494D" w:rsidR="00551A8B" w:rsidRPr="009E72CE" w:rsidRDefault="00551A8B" w:rsidP="00C656EB">
      <w:r w:rsidRPr="009E72CE">
        <w:t xml:space="preserve">Traverso E (2017) </w:t>
      </w:r>
      <w:r w:rsidR="009E72CE" w:rsidRPr="009E72CE">
        <w:t>‘</w:t>
      </w:r>
      <w:hyperlink r:id="rId55" w:history="1">
        <w:r w:rsidRPr="00C656EB">
          <w:rPr>
            <w:rStyle w:val="Hyperlink"/>
          </w:rPr>
          <w:t>Totalitarianism between history and theory</w:t>
        </w:r>
        <w:r w:rsidR="009E72CE" w:rsidRPr="00C656EB">
          <w:t>’</w:t>
        </w:r>
      </w:hyperlink>
      <w:r w:rsidR="009E72CE" w:rsidRPr="009E72CE">
        <w:t xml:space="preserve">, </w:t>
      </w:r>
      <w:r w:rsidRPr="009E72CE">
        <w:rPr>
          <w:i/>
          <w:iCs/>
        </w:rPr>
        <w:t>History and Theory: Studies in the Philosophy of History</w:t>
      </w:r>
      <w:r w:rsidRPr="009E72CE">
        <w:t>,</w:t>
      </w:r>
      <w:r w:rsidR="009E72CE" w:rsidRPr="009E72CE">
        <w:t xml:space="preserve"> </w:t>
      </w:r>
      <w:r w:rsidRPr="009E72CE">
        <w:rPr>
          <w:i/>
          <w:iCs/>
        </w:rPr>
        <w:t>56</w:t>
      </w:r>
      <w:r w:rsidRPr="009E72CE">
        <w:t>(4)</w:t>
      </w:r>
      <w:r w:rsidR="00C656EB">
        <w:t>:</w:t>
      </w:r>
      <w:r w:rsidRPr="009E72CE">
        <w:t>97–118</w:t>
      </w:r>
      <w:r w:rsidR="00C656EB">
        <w:t xml:space="preserve">, </w:t>
      </w:r>
      <w:r w:rsidR="00C656EB" w:rsidRPr="00C656EB">
        <w:t>doi.org/10.1111/hith.12040</w:t>
      </w:r>
      <w:r w:rsidR="00C656EB">
        <w:t>, accessed 20 September 2024</w:t>
      </w:r>
      <w:r w:rsidRPr="009E72CE">
        <w:t>.</w:t>
      </w:r>
    </w:p>
    <w:p w14:paraId="0642E7EC" w14:textId="77777777" w:rsidR="00230D2D" w:rsidRPr="000C3E32" w:rsidRDefault="00230D2D" w:rsidP="00230D2D">
      <w:r w:rsidRPr="000C3E32">
        <w:t xml:space="preserve">United States Holocaust Memorial Museum (2024) </w:t>
      </w:r>
      <w:hyperlink r:id="rId56" w:history="1">
        <w:r w:rsidRPr="000C3E32">
          <w:rPr>
            <w:rStyle w:val="Hyperlink"/>
          </w:rPr>
          <w:t>‘</w:t>
        </w:r>
        <w:r w:rsidRPr="008B6F5B">
          <w:rPr>
            <w:rStyle w:val="Hyperlink"/>
          </w:rPr>
          <w:t>Holocaust Literature Guide</w:t>
        </w:r>
        <w:r w:rsidRPr="000C3E32">
          <w:rPr>
            <w:rStyle w:val="Hyperlink"/>
          </w:rPr>
          <w:t xml:space="preserve">’, </w:t>
        </w:r>
        <w:r w:rsidRPr="000C3E32">
          <w:rPr>
            <w:rStyle w:val="Hyperlink"/>
            <w:i/>
            <w:iCs/>
          </w:rPr>
          <w:t>Holocaust Lesson Plans</w:t>
        </w:r>
      </w:hyperlink>
      <w:r w:rsidRPr="000C3E32">
        <w:t>, United States Holocaust Memorial Museum website, accessed 20 September 2024.</w:t>
      </w:r>
    </w:p>
    <w:p w14:paraId="43BF711E" w14:textId="5A9334C1" w:rsidR="00551A8B" w:rsidRPr="000C3E32" w:rsidRDefault="00551A8B" w:rsidP="00551A8B">
      <w:r w:rsidRPr="000C3E32">
        <w:t>Vascik GS &amp; Sadler MR (2016)</w:t>
      </w:r>
      <w:r w:rsidR="000C3E32" w:rsidRPr="000C3E32">
        <w:t xml:space="preserve"> </w:t>
      </w:r>
      <w:r w:rsidRPr="000C3E32">
        <w:rPr>
          <w:i/>
          <w:iCs/>
        </w:rPr>
        <w:t>The Stab-in-the-Back Myth and the Fall of the Weimar Republic: A History in Documents and Visual Sources</w:t>
      </w:r>
      <w:r w:rsidRPr="00244CE9">
        <w:t xml:space="preserve">, 1st </w:t>
      </w:r>
      <w:proofErr w:type="spellStart"/>
      <w:r w:rsidRPr="00244CE9">
        <w:t>edn</w:t>
      </w:r>
      <w:proofErr w:type="spellEnd"/>
      <w:r w:rsidRPr="000C3E32">
        <w:t>, Bloomsbury Publishing, London.</w:t>
      </w:r>
    </w:p>
    <w:p w14:paraId="226366DD" w14:textId="63B9ACC4" w:rsidR="00551A8B" w:rsidRPr="000B1C79" w:rsidRDefault="00551A8B" w:rsidP="00551A8B">
      <w:r w:rsidRPr="000B1C79">
        <w:t>Wiliam D (2013) ‘</w:t>
      </w:r>
      <w:hyperlink r:id="rId57" w:history="1">
        <w:r w:rsidRPr="000B1C79">
          <w:rPr>
            <w:rStyle w:val="Hyperlink"/>
          </w:rPr>
          <w:t>Assessment: The bridge between teaching and learning</w:t>
        </w:r>
      </w:hyperlink>
      <w:r w:rsidRPr="000B1C79">
        <w:t xml:space="preserve">’, </w:t>
      </w:r>
      <w:r w:rsidRPr="000B1C79">
        <w:rPr>
          <w:i/>
          <w:iCs/>
        </w:rPr>
        <w:t>Voices from the Middle</w:t>
      </w:r>
      <w:r w:rsidRPr="000B1C79">
        <w:t xml:space="preserve">, 21(2):15–20, </w:t>
      </w:r>
      <w:r w:rsidR="006C24CA">
        <w:t>doi</w:t>
      </w:r>
      <w:r w:rsidR="0020466A" w:rsidRPr="0020466A">
        <w:t xml:space="preserve">:10.58680/vm201324461, </w:t>
      </w:r>
      <w:r w:rsidRPr="0020466A">
        <w:t>accessed</w:t>
      </w:r>
      <w:r w:rsidRPr="000B1C79">
        <w:t xml:space="preserve"> 20 September 2024.</w:t>
      </w:r>
    </w:p>
    <w:p w14:paraId="5A6DF364" w14:textId="77777777" w:rsidR="00551A8B" w:rsidRPr="000B1C79" w:rsidRDefault="00551A8B" w:rsidP="00551A8B">
      <w:r w:rsidRPr="000B1C79">
        <w:t xml:space="preserve">Wiliam D (2017) </w:t>
      </w:r>
      <w:r w:rsidRPr="000B1C79">
        <w:rPr>
          <w:i/>
          <w:iCs/>
        </w:rPr>
        <w:t>Embedded Formative Assessment</w:t>
      </w:r>
      <w:r w:rsidRPr="000B1C79">
        <w:t xml:space="preserve">, 2nd </w:t>
      </w:r>
      <w:proofErr w:type="spellStart"/>
      <w:r w:rsidRPr="000B1C79">
        <w:t>edn</w:t>
      </w:r>
      <w:proofErr w:type="spellEnd"/>
      <w:r w:rsidRPr="000B1C79">
        <w:t>, Solution Tree Press, Bloomington, IN.</w:t>
      </w:r>
    </w:p>
    <w:p w14:paraId="471F2BA1" w14:textId="77777777" w:rsidR="00551A8B" w:rsidRPr="000B1C79" w:rsidRDefault="00551A8B" w:rsidP="00551A8B">
      <w:r w:rsidRPr="000B1C79">
        <w:t>Wisniewski B, Zierer K and Hattie J (2020) ‘</w:t>
      </w:r>
      <w:hyperlink r:id="rId58" w:history="1">
        <w:r w:rsidRPr="000B1C79">
          <w:rPr>
            <w:rStyle w:val="Hyperlink"/>
          </w:rPr>
          <w:t>The Power of Feedback Revisited: A Meta-Analysis of Educational Feedback Research</w:t>
        </w:r>
      </w:hyperlink>
      <w:r w:rsidRPr="000B1C79">
        <w:t xml:space="preserve">’, </w:t>
      </w:r>
      <w:r w:rsidRPr="000B1C79">
        <w:rPr>
          <w:i/>
          <w:iCs/>
        </w:rPr>
        <w:t>Frontiers In Psychology</w:t>
      </w:r>
      <w:r w:rsidRPr="000B1C79">
        <w:t>, 10:3087, doi:10.3389/fpsyg.2019.03087, accessed 20 September 2024.</w:t>
      </w:r>
    </w:p>
    <w:p w14:paraId="7A8C98B0" w14:textId="0CAEEE82" w:rsidR="00551A8B" w:rsidRDefault="001275C5" w:rsidP="00EC22E4">
      <w:pPr>
        <w:sectPr w:rsidR="00551A8B" w:rsidSect="000607F9">
          <w:headerReference w:type="even" r:id="rId59"/>
          <w:headerReference w:type="default" r:id="rId60"/>
          <w:footerReference w:type="default" r:id="rId61"/>
          <w:headerReference w:type="first" r:id="rId62"/>
          <w:footerReference w:type="first" r:id="rId63"/>
          <w:pgSz w:w="11906" w:h="16838"/>
          <w:pgMar w:top="1134" w:right="1134" w:bottom="1134" w:left="1134" w:header="709" w:footer="709" w:gutter="0"/>
          <w:pgNumType w:start="0"/>
          <w:cols w:space="708"/>
          <w:titlePg/>
          <w:docGrid w:linePitch="360"/>
        </w:sectPr>
      </w:pPr>
      <w:r w:rsidRPr="008B6F5B">
        <w:t>Yad Vashem</w:t>
      </w:r>
      <w:r w:rsidR="001004E5">
        <w:t>:</w:t>
      </w:r>
      <w:r w:rsidRPr="008B6F5B">
        <w:t xml:space="preserve"> </w:t>
      </w:r>
      <w:r w:rsidR="000825DC" w:rsidRPr="008B6F5B">
        <w:t xml:space="preserve">The World Holocaust Remembrance Centre </w:t>
      </w:r>
      <w:r w:rsidRPr="008B6F5B">
        <w:t>(</w:t>
      </w:r>
      <w:r w:rsidR="000825DC" w:rsidRPr="008B6F5B">
        <w:t>28 October 2020</w:t>
      </w:r>
      <w:r w:rsidRPr="008B6F5B">
        <w:t xml:space="preserve">) </w:t>
      </w:r>
      <w:hyperlink r:id="rId64" w:history="1">
        <w:r w:rsidR="00230D2D">
          <w:rPr>
            <w:rStyle w:val="Hyperlink"/>
          </w:rPr>
          <w:t>‘</w:t>
        </w:r>
        <w:r w:rsidR="000825DC" w:rsidRPr="008B6F5B">
          <w:rPr>
            <w:rStyle w:val="Hyperlink"/>
          </w:rPr>
          <w:t>Teaching the Holocaust</w:t>
        </w:r>
        <w:r w:rsidR="00230D2D">
          <w:rPr>
            <w:rStyle w:val="Hyperlink"/>
          </w:rPr>
          <w:t>’</w:t>
        </w:r>
      </w:hyperlink>
      <w:r w:rsidRPr="008B6F5B">
        <w:t xml:space="preserve">, </w:t>
      </w:r>
      <w:r w:rsidR="000825DC" w:rsidRPr="008B6F5B">
        <w:rPr>
          <w:i/>
          <w:iCs/>
        </w:rPr>
        <w:t>Yad Vashem</w:t>
      </w:r>
      <w:r w:rsidR="000825DC" w:rsidRPr="008B6F5B">
        <w:t xml:space="preserve">, </w:t>
      </w:r>
      <w:r w:rsidRPr="008B6F5B">
        <w:t>accessed 20 September 2024.</w:t>
      </w:r>
    </w:p>
    <w:p w14:paraId="7ECAA147" w14:textId="3B18C512" w:rsidR="004D6705" w:rsidRPr="001748AB" w:rsidRDefault="004D6705" w:rsidP="004D6705">
      <w:pPr>
        <w:rPr>
          <w:rStyle w:val="Strong"/>
          <w:szCs w:val="22"/>
        </w:rPr>
      </w:pPr>
      <w:r w:rsidRPr="001748AB">
        <w:rPr>
          <w:rStyle w:val="Strong"/>
          <w:szCs w:val="22"/>
        </w:rPr>
        <w:lastRenderedPageBreak/>
        <w:t xml:space="preserve">© State of New South Wales (Department of Education), </w:t>
      </w:r>
      <w:r w:rsidR="000825DC">
        <w:rPr>
          <w:rStyle w:val="Strong"/>
          <w:szCs w:val="22"/>
        </w:rPr>
        <w:t>2025</w:t>
      </w:r>
    </w:p>
    <w:p w14:paraId="3E9A1F0C" w14:textId="77777777" w:rsidR="004D6705" w:rsidRDefault="004D6705" w:rsidP="004D670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9A5EBBF" w14:textId="05C4A7F3" w:rsidR="004D6705" w:rsidRDefault="004D6705" w:rsidP="004D6705">
      <w:r>
        <w:t xml:space="preserve">Copyright material available in this resource and owned by the NSW Department of Education is licensed under a </w:t>
      </w:r>
      <w:hyperlink r:id="rId65" w:history="1">
        <w:r w:rsidRPr="003B3E41">
          <w:rPr>
            <w:rStyle w:val="Hyperlink"/>
          </w:rPr>
          <w:t>Creative Commons Attribution 4.0 International (CC BY 4.0) license</w:t>
        </w:r>
      </w:hyperlink>
      <w:r>
        <w:t>.</w:t>
      </w:r>
    </w:p>
    <w:p w14:paraId="2D51D6CE" w14:textId="77777777" w:rsidR="004D6705" w:rsidRDefault="004D6705" w:rsidP="004D6705">
      <w:r>
        <w:rPr>
          <w:noProof/>
        </w:rPr>
        <w:drawing>
          <wp:inline distT="0" distB="0" distL="0" distR="0" wp14:anchorId="78C0ADD6" wp14:editId="12D9DEE2">
            <wp:extent cx="1228725" cy="428625"/>
            <wp:effectExtent l="0" t="0" r="9525" b="9525"/>
            <wp:docPr id="32" name="Picture 32" descr="Creative Commons Attribution license log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AA5D33" w14:textId="77777777" w:rsidR="004D6705" w:rsidRDefault="004D6705" w:rsidP="004D6705">
      <w:r>
        <w:t>This license allows you to share and adapt the material for any purpose, even commercially.</w:t>
      </w:r>
    </w:p>
    <w:p w14:paraId="1DC6487E" w14:textId="7923AB59" w:rsidR="004D6705" w:rsidRDefault="004D6705" w:rsidP="004D6705">
      <w:r>
        <w:t xml:space="preserve">Attribution should be given to © State of New South Wales (Department of Education), </w:t>
      </w:r>
      <w:r w:rsidR="000825DC">
        <w:t>2025</w:t>
      </w:r>
      <w:r>
        <w:t>.</w:t>
      </w:r>
    </w:p>
    <w:p w14:paraId="5AD7D0E1" w14:textId="77777777" w:rsidR="004D6705" w:rsidRDefault="004D6705" w:rsidP="004D6705">
      <w:r>
        <w:t>Material in this resource not available under a Creative Commons license:</w:t>
      </w:r>
    </w:p>
    <w:p w14:paraId="2475300A" w14:textId="77777777" w:rsidR="004D6705" w:rsidRDefault="004D6705" w:rsidP="00E131EA">
      <w:pPr>
        <w:pStyle w:val="ListBullet"/>
        <w:numPr>
          <w:ilvl w:val="0"/>
          <w:numId w:val="1"/>
        </w:numPr>
      </w:pPr>
      <w:r>
        <w:t>the NSW Department of Education logo, other logos and trademark-protected material</w:t>
      </w:r>
    </w:p>
    <w:p w14:paraId="3EC0C37A" w14:textId="77777777" w:rsidR="004D6705" w:rsidRDefault="004D6705" w:rsidP="00E131EA">
      <w:pPr>
        <w:pStyle w:val="ListBullet"/>
        <w:numPr>
          <w:ilvl w:val="0"/>
          <w:numId w:val="1"/>
        </w:numPr>
      </w:pPr>
      <w:r>
        <w:t>material owned by a third party that has been reproduced with permission. You will need to obtain permission from the third party to reuse its material.</w:t>
      </w:r>
    </w:p>
    <w:p w14:paraId="041802FB" w14:textId="77777777" w:rsidR="004D6705" w:rsidRPr="003B3E41" w:rsidRDefault="004D6705" w:rsidP="004D6705">
      <w:pPr>
        <w:pStyle w:val="FeatureBox2"/>
        <w:rPr>
          <w:rStyle w:val="Strong"/>
        </w:rPr>
      </w:pPr>
      <w:r w:rsidRPr="003B3E41">
        <w:rPr>
          <w:rStyle w:val="Strong"/>
        </w:rPr>
        <w:t>Links to third-party material and websites</w:t>
      </w:r>
    </w:p>
    <w:p w14:paraId="2836FAA0"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827F0B0" w14:textId="59DC3CF2" w:rsidR="009E6B63" w:rsidRDefault="004D6705" w:rsidP="00154C5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9E6B63" w:rsidSect="000607F9">
      <w:headerReference w:type="first" r:id="rId67"/>
      <w:footerReference w:type="first" r:id="rId6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408ED" w14:textId="77777777" w:rsidR="00F419EC" w:rsidRDefault="00F419EC" w:rsidP="00843DF5">
      <w:r>
        <w:separator/>
      </w:r>
    </w:p>
    <w:p w14:paraId="41A7609D" w14:textId="77777777" w:rsidR="00F419EC" w:rsidRDefault="00F419EC" w:rsidP="00843DF5"/>
    <w:p w14:paraId="4D322BD2" w14:textId="77777777" w:rsidR="00F419EC" w:rsidRDefault="00F419EC" w:rsidP="00843DF5"/>
  </w:endnote>
  <w:endnote w:type="continuationSeparator" w:id="0">
    <w:p w14:paraId="4804A179" w14:textId="77777777" w:rsidR="00F419EC" w:rsidRDefault="00F419EC" w:rsidP="00843DF5">
      <w:r>
        <w:continuationSeparator/>
      </w:r>
    </w:p>
    <w:p w14:paraId="74B376FF" w14:textId="77777777" w:rsidR="00F419EC" w:rsidRDefault="00F419EC" w:rsidP="00843DF5"/>
    <w:p w14:paraId="23E8FEE3" w14:textId="77777777" w:rsidR="00F419EC" w:rsidRDefault="00F419EC" w:rsidP="00843DF5"/>
  </w:endnote>
  <w:endnote w:type="continuationNotice" w:id="1">
    <w:p w14:paraId="25103276" w14:textId="77777777" w:rsidR="00F419EC" w:rsidRDefault="00F419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03268CB-6DBD-4C0D-9F9B-841F27DB6272}"/>
  </w:font>
  <w:font w:name="Calibri">
    <w:panose1 w:val="020F0502020204030204"/>
    <w:charset w:val="00"/>
    <w:family w:val="swiss"/>
    <w:pitch w:val="variable"/>
    <w:sig w:usb0="E4002EFF" w:usb1="C200247B" w:usb2="00000009" w:usb3="00000000" w:csb0="000001FF" w:csb1="00000000"/>
    <w:embedRegular r:id="rId2" w:fontKey="{843F1EF9-C362-4DBF-B04D-67DC13C6DB4B}"/>
    <w:embedBold r:id="rId3" w:fontKey="{6A984419-F1DB-4277-B1B6-961836AC077E}"/>
    <w:embedItalic r:id="rId4" w:fontKey="{38B95864-43A1-4029-9CBE-558C77AF727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DCC37B71-C066-44BA-BC32-D49B27C732C7}"/>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Bold r:id="rId6" w:subsetted="1" w:fontKey="{F96CB753-24C3-45C6-B0FF-757FF91E9D4C}"/>
  </w:font>
  <w:font w:name="Calibri Light">
    <w:panose1 w:val="020F0302020204030204"/>
    <w:charset w:val="00"/>
    <w:family w:val="swiss"/>
    <w:pitch w:val="variable"/>
    <w:sig w:usb0="E4002EFF" w:usb1="C200247B" w:usb2="00000009" w:usb3="00000000" w:csb0="000001FF" w:csb1="00000000"/>
    <w:embedRegular r:id="rId7" w:fontKey="{38DDA8C9-F10C-448B-A568-F9C9B6345A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B7B62" w14:textId="151C1120"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03247E">
      <w:rPr>
        <w:noProof/>
      </w:rPr>
      <w:t>Apr-25</w:t>
    </w:r>
    <w:r>
      <w:fldChar w:fldCharType="end"/>
    </w:r>
    <w:r>
      <w:ptab w:relativeTo="margin" w:alignment="right" w:leader="none"/>
    </w:r>
    <w:r>
      <w:rPr>
        <w:b/>
        <w:noProof/>
        <w:sz w:val="28"/>
        <w:szCs w:val="28"/>
      </w:rPr>
      <w:drawing>
        <wp:inline distT="0" distB="0" distL="0" distR="0" wp14:anchorId="1D46A989" wp14:editId="3AE29EF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72BA"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5966D932" wp14:editId="59A7416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A95A"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2411A" w14:textId="77777777" w:rsidR="00F419EC" w:rsidRDefault="00F419EC" w:rsidP="00843DF5">
      <w:r>
        <w:separator/>
      </w:r>
    </w:p>
    <w:p w14:paraId="4718432F" w14:textId="77777777" w:rsidR="00F419EC" w:rsidRDefault="00F419EC" w:rsidP="00843DF5"/>
    <w:p w14:paraId="08D63985" w14:textId="77777777" w:rsidR="00F419EC" w:rsidRDefault="00F419EC" w:rsidP="00843DF5"/>
  </w:footnote>
  <w:footnote w:type="continuationSeparator" w:id="0">
    <w:p w14:paraId="6D0E1D19" w14:textId="77777777" w:rsidR="00F419EC" w:rsidRDefault="00F419EC" w:rsidP="00843DF5">
      <w:r>
        <w:continuationSeparator/>
      </w:r>
    </w:p>
    <w:p w14:paraId="517F30AE" w14:textId="77777777" w:rsidR="00F419EC" w:rsidRDefault="00F419EC" w:rsidP="00843DF5"/>
    <w:p w14:paraId="177B72EF" w14:textId="77777777" w:rsidR="00F419EC" w:rsidRDefault="00F419EC" w:rsidP="00843DF5"/>
  </w:footnote>
  <w:footnote w:type="continuationNotice" w:id="1">
    <w:p w14:paraId="4F66FD27" w14:textId="77777777" w:rsidR="00F419EC" w:rsidRDefault="00F419E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1D30B" w14:textId="77777777" w:rsidR="00EC7662" w:rsidRDefault="00EC7662">
    <w:pPr>
      <w:pStyle w:val="Header"/>
    </w:pPr>
  </w:p>
  <w:p w14:paraId="3E1A3094"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4CEB0" w14:textId="14C82B14" w:rsidR="006215C8" w:rsidRPr="001748AB" w:rsidRDefault="00E4190E" w:rsidP="001748AB">
    <w:pPr>
      <w:pStyle w:val="Documentname"/>
    </w:pPr>
    <w:r>
      <w:t>Modern History</w:t>
    </w:r>
    <w:r w:rsidR="003F588D" w:rsidRPr="003F588D">
      <w:t xml:space="preserve"> (Year </w:t>
    </w:r>
    <w:r>
      <w:t>12</w:t>
    </w:r>
    <w:r w:rsidR="003F588D" w:rsidRPr="003F588D">
      <w:t xml:space="preserve">) – teaching support resource – </w:t>
    </w:r>
    <w:r w:rsidR="00AF6598" w:rsidRPr="00AF6598">
      <w:t>Core study: Democracy and dictatorship 1919–1939</w:t>
    </w:r>
    <w:r w:rsidR="007D7D6A">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473A" w14:textId="77777777" w:rsidR="003B3E41" w:rsidRPr="00FA6449" w:rsidRDefault="00B46515" w:rsidP="00577787">
    <w:pPr>
      <w:pStyle w:val="Header"/>
      <w:spacing w:after="0"/>
    </w:pPr>
    <w:r>
      <w:pict w14:anchorId="22F98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8D69"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CC6881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A274B6C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7F0A3E0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44469F7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73259A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0B6E75"/>
    <w:multiLevelType w:val="hybridMultilevel"/>
    <w:tmpl w:val="B1243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6"/>
  </w:num>
  <w:num w:numId="2" w16cid:durableId="324331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29645684">
    <w:abstractNumId w:val="7"/>
  </w:num>
  <w:num w:numId="4" w16cid:durableId="1649822399">
    <w:abstractNumId w:val="8"/>
  </w:num>
  <w:num w:numId="5" w16cid:durableId="75760358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672144497">
    <w:abstractNumId w:val="2"/>
  </w:num>
  <w:num w:numId="7" w16cid:durableId="1951012515">
    <w:abstractNumId w:val="6"/>
  </w:num>
  <w:num w:numId="8" w16cid:durableId="1302996871">
    <w:abstractNumId w:val="10"/>
  </w:num>
  <w:num w:numId="9" w16cid:durableId="486551893">
    <w:abstractNumId w:val="7"/>
  </w:num>
  <w:num w:numId="10" w16cid:durableId="680665614">
    <w:abstractNumId w:val="4"/>
  </w:num>
  <w:num w:numId="11" w16cid:durableId="1292321123">
    <w:abstractNumId w:val="1"/>
  </w:num>
  <w:num w:numId="12" w16cid:durableId="2107967059">
    <w:abstractNumId w:val="5"/>
  </w:num>
  <w:num w:numId="13" w16cid:durableId="158154485">
    <w:abstractNumId w:val="3"/>
  </w:num>
  <w:num w:numId="14" w16cid:durableId="878586739">
    <w:abstractNumId w:val="0"/>
  </w:num>
  <w:num w:numId="15" w16cid:durableId="1752577978">
    <w:abstractNumId w:val="4"/>
  </w:num>
  <w:num w:numId="16" w16cid:durableId="414282221">
    <w:abstractNumId w:val="1"/>
  </w:num>
  <w:num w:numId="17" w16cid:durableId="967200741">
    <w:abstractNumId w:val="0"/>
  </w:num>
  <w:num w:numId="18" w16cid:durableId="60103430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547835530">
    <w:abstractNumId w:val="2"/>
  </w:num>
  <w:num w:numId="20" w16cid:durableId="989090228">
    <w:abstractNumId w:val="6"/>
  </w:num>
  <w:num w:numId="21" w16cid:durableId="1061369279">
    <w:abstractNumId w:val="10"/>
  </w:num>
  <w:num w:numId="22" w16cid:durableId="387068098">
    <w:abstractNumId w:val="10"/>
  </w:num>
  <w:num w:numId="23" w16cid:durableId="1173953938">
    <w:abstractNumId w:val="7"/>
  </w:num>
  <w:num w:numId="24" w16cid:durableId="139797663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677780330">
    <w:abstractNumId w:val="2"/>
  </w:num>
  <w:num w:numId="26" w16cid:durableId="1982495839">
    <w:abstractNumId w:val="6"/>
  </w:num>
  <w:num w:numId="27" w16cid:durableId="417022114">
    <w:abstractNumId w:val="10"/>
  </w:num>
  <w:num w:numId="28" w16cid:durableId="1275483130">
    <w:abstractNumId w:val="10"/>
  </w:num>
  <w:num w:numId="29" w16cid:durableId="1833983574">
    <w:abstractNumId w:val="7"/>
  </w:num>
  <w:num w:numId="30" w16cid:durableId="134520325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857958463">
    <w:abstractNumId w:val="2"/>
  </w:num>
  <w:num w:numId="32" w16cid:durableId="1557931114">
    <w:abstractNumId w:val="6"/>
  </w:num>
  <w:num w:numId="33" w16cid:durableId="848640328">
    <w:abstractNumId w:val="10"/>
  </w:num>
  <w:num w:numId="34" w16cid:durableId="1150243871">
    <w:abstractNumId w:val="10"/>
  </w:num>
  <w:num w:numId="35" w16cid:durableId="16276447">
    <w:abstractNumId w:val="7"/>
  </w:num>
  <w:num w:numId="36" w16cid:durableId="179583437">
    <w:abstractNumId w:val="4"/>
  </w:num>
  <w:num w:numId="37" w16cid:durableId="811215406">
    <w:abstractNumId w:val="1"/>
  </w:num>
  <w:num w:numId="38" w16cid:durableId="2121486546">
    <w:abstractNumId w:val="0"/>
  </w:num>
  <w:num w:numId="39" w16cid:durableId="142044097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366417251">
    <w:abstractNumId w:val="2"/>
  </w:num>
  <w:num w:numId="41" w16cid:durableId="868026865">
    <w:abstractNumId w:val="6"/>
  </w:num>
  <w:num w:numId="42" w16cid:durableId="130368366">
    <w:abstractNumId w:val="10"/>
  </w:num>
  <w:num w:numId="43" w16cid:durableId="116921010">
    <w:abstractNumId w:val="10"/>
  </w:num>
  <w:num w:numId="44" w16cid:durableId="1650331213">
    <w:abstractNumId w:val="7"/>
  </w:num>
  <w:num w:numId="45" w16cid:durableId="45121771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584653404">
    <w:abstractNumId w:val="2"/>
  </w:num>
  <w:num w:numId="47" w16cid:durableId="1611277854">
    <w:abstractNumId w:val="6"/>
  </w:num>
  <w:num w:numId="48" w16cid:durableId="44529243">
    <w:abstractNumId w:val="10"/>
  </w:num>
  <w:num w:numId="49" w16cid:durableId="1282689322">
    <w:abstractNumId w:val="10"/>
  </w:num>
  <w:num w:numId="50" w16cid:durableId="37770360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8E4"/>
    <w:rsid w:val="00001228"/>
    <w:rsid w:val="00003414"/>
    <w:rsid w:val="00003EFA"/>
    <w:rsid w:val="00004183"/>
    <w:rsid w:val="0000729C"/>
    <w:rsid w:val="000077BF"/>
    <w:rsid w:val="00012796"/>
    <w:rsid w:val="00013FF2"/>
    <w:rsid w:val="00017B07"/>
    <w:rsid w:val="000200B5"/>
    <w:rsid w:val="00023CCF"/>
    <w:rsid w:val="000252CB"/>
    <w:rsid w:val="000257A4"/>
    <w:rsid w:val="0003247E"/>
    <w:rsid w:val="00035034"/>
    <w:rsid w:val="000371B6"/>
    <w:rsid w:val="000424D0"/>
    <w:rsid w:val="00042DED"/>
    <w:rsid w:val="00043A8A"/>
    <w:rsid w:val="00045F0D"/>
    <w:rsid w:val="0004750C"/>
    <w:rsid w:val="00047862"/>
    <w:rsid w:val="00051080"/>
    <w:rsid w:val="00051D29"/>
    <w:rsid w:val="0005283D"/>
    <w:rsid w:val="00054D26"/>
    <w:rsid w:val="00057FF4"/>
    <w:rsid w:val="000607F9"/>
    <w:rsid w:val="00061D5B"/>
    <w:rsid w:val="000673B7"/>
    <w:rsid w:val="00070384"/>
    <w:rsid w:val="00070804"/>
    <w:rsid w:val="0007189D"/>
    <w:rsid w:val="0007276D"/>
    <w:rsid w:val="00072A48"/>
    <w:rsid w:val="00072E86"/>
    <w:rsid w:val="000733A1"/>
    <w:rsid w:val="00073941"/>
    <w:rsid w:val="00074F0F"/>
    <w:rsid w:val="000769CC"/>
    <w:rsid w:val="00077578"/>
    <w:rsid w:val="000825DC"/>
    <w:rsid w:val="00084574"/>
    <w:rsid w:val="00084725"/>
    <w:rsid w:val="00096CAF"/>
    <w:rsid w:val="000A1C39"/>
    <w:rsid w:val="000A34B7"/>
    <w:rsid w:val="000A5CD8"/>
    <w:rsid w:val="000B1C79"/>
    <w:rsid w:val="000B3072"/>
    <w:rsid w:val="000C01AC"/>
    <w:rsid w:val="000C1B93"/>
    <w:rsid w:val="000C24ED"/>
    <w:rsid w:val="000C2E53"/>
    <w:rsid w:val="000C3E32"/>
    <w:rsid w:val="000C41EF"/>
    <w:rsid w:val="000C4344"/>
    <w:rsid w:val="000C5481"/>
    <w:rsid w:val="000C5F15"/>
    <w:rsid w:val="000C750F"/>
    <w:rsid w:val="000D0D66"/>
    <w:rsid w:val="000D1EB7"/>
    <w:rsid w:val="000D2A8E"/>
    <w:rsid w:val="000D33DF"/>
    <w:rsid w:val="000D3BBE"/>
    <w:rsid w:val="000D4690"/>
    <w:rsid w:val="000D507A"/>
    <w:rsid w:val="000D7466"/>
    <w:rsid w:val="000D7B52"/>
    <w:rsid w:val="000D7E5E"/>
    <w:rsid w:val="000E0E57"/>
    <w:rsid w:val="000E2043"/>
    <w:rsid w:val="000E2E8A"/>
    <w:rsid w:val="000E4279"/>
    <w:rsid w:val="000E6890"/>
    <w:rsid w:val="000F2C38"/>
    <w:rsid w:val="000F416F"/>
    <w:rsid w:val="000F57BD"/>
    <w:rsid w:val="000F7B96"/>
    <w:rsid w:val="00100265"/>
    <w:rsid w:val="001004E5"/>
    <w:rsid w:val="00100E3A"/>
    <w:rsid w:val="00103E4F"/>
    <w:rsid w:val="00104F40"/>
    <w:rsid w:val="00105680"/>
    <w:rsid w:val="00112528"/>
    <w:rsid w:val="00113093"/>
    <w:rsid w:val="001152A3"/>
    <w:rsid w:val="00121B4E"/>
    <w:rsid w:val="00123780"/>
    <w:rsid w:val="00123A38"/>
    <w:rsid w:val="00125144"/>
    <w:rsid w:val="00125DFF"/>
    <w:rsid w:val="0012654C"/>
    <w:rsid w:val="001267CC"/>
    <w:rsid w:val="001275C5"/>
    <w:rsid w:val="00132FD0"/>
    <w:rsid w:val="00134B92"/>
    <w:rsid w:val="00136694"/>
    <w:rsid w:val="00141C08"/>
    <w:rsid w:val="0014775E"/>
    <w:rsid w:val="0015013C"/>
    <w:rsid w:val="001521EC"/>
    <w:rsid w:val="001532A7"/>
    <w:rsid w:val="00153D13"/>
    <w:rsid w:val="00154C58"/>
    <w:rsid w:val="00154CCC"/>
    <w:rsid w:val="001561C9"/>
    <w:rsid w:val="001613E4"/>
    <w:rsid w:val="001632D6"/>
    <w:rsid w:val="00166A85"/>
    <w:rsid w:val="00170E93"/>
    <w:rsid w:val="0017408C"/>
    <w:rsid w:val="001748AB"/>
    <w:rsid w:val="00177290"/>
    <w:rsid w:val="0017788E"/>
    <w:rsid w:val="00181F54"/>
    <w:rsid w:val="0018256F"/>
    <w:rsid w:val="00183D91"/>
    <w:rsid w:val="001903D6"/>
    <w:rsid w:val="00190487"/>
    <w:rsid w:val="00190C6F"/>
    <w:rsid w:val="0019465F"/>
    <w:rsid w:val="0019516B"/>
    <w:rsid w:val="0019617B"/>
    <w:rsid w:val="001A0D67"/>
    <w:rsid w:val="001A26ED"/>
    <w:rsid w:val="001A2D64"/>
    <w:rsid w:val="001A3009"/>
    <w:rsid w:val="001A3FD9"/>
    <w:rsid w:val="001B76E4"/>
    <w:rsid w:val="001B7BE2"/>
    <w:rsid w:val="001C0997"/>
    <w:rsid w:val="001C4913"/>
    <w:rsid w:val="001C5D0F"/>
    <w:rsid w:val="001C7893"/>
    <w:rsid w:val="001C7E97"/>
    <w:rsid w:val="001D05C8"/>
    <w:rsid w:val="001D1D27"/>
    <w:rsid w:val="001D3941"/>
    <w:rsid w:val="001D5230"/>
    <w:rsid w:val="001D6E39"/>
    <w:rsid w:val="001E103F"/>
    <w:rsid w:val="001E3497"/>
    <w:rsid w:val="001E6A9F"/>
    <w:rsid w:val="001E6DF0"/>
    <w:rsid w:val="001E761A"/>
    <w:rsid w:val="001F2668"/>
    <w:rsid w:val="001F2D78"/>
    <w:rsid w:val="001F5F7B"/>
    <w:rsid w:val="0020466A"/>
    <w:rsid w:val="00205F6D"/>
    <w:rsid w:val="002075BD"/>
    <w:rsid w:val="002105AD"/>
    <w:rsid w:val="00216244"/>
    <w:rsid w:val="002178F4"/>
    <w:rsid w:val="00220691"/>
    <w:rsid w:val="00220E12"/>
    <w:rsid w:val="00221784"/>
    <w:rsid w:val="002227AD"/>
    <w:rsid w:val="00224805"/>
    <w:rsid w:val="0022697F"/>
    <w:rsid w:val="00226B9F"/>
    <w:rsid w:val="002300CD"/>
    <w:rsid w:val="00230526"/>
    <w:rsid w:val="00230D2D"/>
    <w:rsid w:val="002345D8"/>
    <w:rsid w:val="002358AC"/>
    <w:rsid w:val="002410EC"/>
    <w:rsid w:val="00241416"/>
    <w:rsid w:val="00242D98"/>
    <w:rsid w:val="0024474D"/>
    <w:rsid w:val="00244CE9"/>
    <w:rsid w:val="00244F7D"/>
    <w:rsid w:val="00247B2A"/>
    <w:rsid w:val="00251AB7"/>
    <w:rsid w:val="0025592F"/>
    <w:rsid w:val="002570DA"/>
    <w:rsid w:val="002607CD"/>
    <w:rsid w:val="00262002"/>
    <w:rsid w:val="0026327B"/>
    <w:rsid w:val="00263BEB"/>
    <w:rsid w:val="00264F05"/>
    <w:rsid w:val="0026548C"/>
    <w:rsid w:val="00266207"/>
    <w:rsid w:val="0027013C"/>
    <w:rsid w:val="0027370C"/>
    <w:rsid w:val="0027653E"/>
    <w:rsid w:val="002776BF"/>
    <w:rsid w:val="00283327"/>
    <w:rsid w:val="00286265"/>
    <w:rsid w:val="00291497"/>
    <w:rsid w:val="00293737"/>
    <w:rsid w:val="00294289"/>
    <w:rsid w:val="0029493D"/>
    <w:rsid w:val="00294CAB"/>
    <w:rsid w:val="0029514E"/>
    <w:rsid w:val="002A28B4"/>
    <w:rsid w:val="002A2B8C"/>
    <w:rsid w:val="002A2CD0"/>
    <w:rsid w:val="002A30D8"/>
    <w:rsid w:val="002A31A5"/>
    <w:rsid w:val="002A35CF"/>
    <w:rsid w:val="002A475D"/>
    <w:rsid w:val="002B316A"/>
    <w:rsid w:val="002B3C55"/>
    <w:rsid w:val="002B50F2"/>
    <w:rsid w:val="002B535D"/>
    <w:rsid w:val="002B676D"/>
    <w:rsid w:val="002B7F6B"/>
    <w:rsid w:val="002C137D"/>
    <w:rsid w:val="002C48DB"/>
    <w:rsid w:val="002C5338"/>
    <w:rsid w:val="002E0FAF"/>
    <w:rsid w:val="002E193D"/>
    <w:rsid w:val="002E36FF"/>
    <w:rsid w:val="002E4E7C"/>
    <w:rsid w:val="002E76C9"/>
    <w:rsid w:val="002E7BCC"/>
    <w:rsid w:val="002F2135"/>
    <w:rsid w:val="002F375A"/>
    <w:rsid w:val="002F7B44"/>
    <w:rsid w:val="002F7CFE"/>
    <w:rsid w:val="0030064F"/>
    <w:rsid w:val="00302680"/>
    <w:rsid w:val="00303085"/>
    <w:rsid w:val="00306595"/>
    <w:rsid w:val="00306C23"/>
    <w:rsid w:val="003079CC"/>
    <w:rsid w:val="00312E6A"/>
    <w:rsid w:val="003142AE"/>
    <w:rsid w:val="003161D6"/>
    <w:rsid w:val="0031767E"/>
    <w:rsid w:val="00326186"/>
    <w:rsid w:val="00330545"/>
    <w:rsid w:val="003317AA"/>
    <w:rsid w:val="00332125"/>
    <w:rsid w:val="00333221"/>
    <w:rsid w:val="00333DE5"/>
    <w:rsid w:val="00334195"/>
    <w:rsid w:val="003355E2"/>
    <w:rsid w:val="00340DD9"/>
    <w:rsid w:val="003516FD"/>
    <w:rsid w:val="003517B8"/>
    <w:rsid w:val="00353B09"/>
    <w:rsid w:val="0036088E"/>
    <w:rsid w:val="00360E17"/>
    <w:rsid w:val="0036209C"/>
    <w:rsid w:val="00367788"/>
    <w:rsid w:val="003701B5"/>
    <w:rsid w:val="00371F68"/>
    <w:rsid w:val="00375AEE"/>
    <w:rsid w:val="00380440"/>
    <w:rsid w:val="0038536D"/>
    <w:rsid w:val="00385DFB"/>
    <w:rsid w:val="0039299F"/>
    <w:rsid w:val="003A0662"/>
    <w:rsid w:val="003A0CFB"/>
    <w:rsid w:val="003A29D8"/>
    <w:rsid w:val="003A39DB"/>
    <w:rsid w:val="003A5190"/>
    <w:rsid w:val="003B0768"/>
    <w:rsid w:val="003B1D0E"/>
    <w:rsid w:val="003B240E"/>
    <w:rsid w:val="003B3E41"/>
    <w:rsid w:val="003C2400"/>
    <w:rsid w:val="003C799F"/>
    <w:rsid w:val="003D0364"/>
    <w:rsid w:val="003D04F1"/>
    <w:rsid w:val="003D13EF"/>
    <w:rsid w:val="003D15F4"/>
    <w:rsid w:val="003D1F70"/>
    <w:rsid w:val="003D45A6"/>
    <w:rsid w:val="003D4E48"/>
    <w:rsid w:val="003E515C"/>
    <w:rsid w:val="003E6959"/>
    <w:rsid w:val="003E69AC"/>
    <w:rsid w:val="003F01F7"/>
    <w:rsid w:val="003F2406"/>
    <w:rsid w:val="003F281F"/>
    <w:rsid w:val="003F3D7C"/>
    <w:rsid w:val="003F588D"/>
    <w:rsid w:val="003F5A78"/>
    <w:rsid w:val="003F64B0"/>
    <w:rsid w:val="003F6E52"/>
    <w:rsid w:val="00400ACE"/>
    <w:rsid w:val="00401084"/>
    <w:rsid w:val="00404164"/>
    <w:rsid w:val="00407CAD"/>
    <w:rsid w:val="00407EF0"/>
    <w:rsid w:val="00412F2B"/>
    <w:rsid w:val="004178B3"/>
    <w:rsid w:val="0042352E"/>
    <w:rsid w:val="00424596"/>
    <w:rsid w:val="004259E6"/>
    <w:rsid w:val="00427059"/>
    <w:rsid w:val="00430C08"/>
    <w:rsid w:val="00430C74"/>
    <w:rsid w:val="00430F12"/>
    <w:rsid w:val="00435B60"/>
    <w:rsid w:val="004377C1"/>
    <w:rsid w:val="004413BE"/>
    <w:rsid w:val="00442345"/>
    <w:rsid w:val="004449E5"/>
    <w:rsid w:val="0044516F"/>
    <w:rsid w:val="004460B1"/>
    <w:rsid w:val="00446F35"/>
    <w:rsid w:val="00450B77"/>
    <w:rsid w:val="004516AC"/>
    <w:rsid w:val="004531EF"/>
    <w:rsid w:val="00453EC1"/>
    <w:rsid w:val="0045414B"/>
    <w:rsid w:val="00454159"/>
    <w:rsid w:val="0045429B"/>
    <w:rsid w:val="00456066"/>
    <w:rsid w:val="00457071"/>
    <w:rsid w:val="0045759B"/>
    <w:rsid w:val="00460024"/>
    <w:rsid w:val="004643DB"/>
    <w:rsid w:val="004662AB"/>
    <w:rsid w:val="00467871"/>
    <w:rsid w:val="00467CDC"/>
    <w:rsid w:val="00474116"/>
    <w:rsid w:val="00474E4B"/>
    <w:rsid w:val="00475170"/>
    <w:rsid w:val="00476432"/>
    <w:rsid w:val="004771C8"/>
    <w:rsid w:val="00480185"/>
    <w:rsid w:val="00483EFF"/>
    <w:rsid w:val="00485316"/>
    <w:rsid w:val="0048642E"/>
    <w:rsid w:val="00491389"/>
    <w:rsid w:val="00491F87"/>
    <w:rsid w:val="0049522F"/>
    <w:rsid w:val="0049771C"/>
    <w:rsid w:val="004A1508"/>
    <w:rsid w:val="004A29D0"/>
    <w:rsid w:val="004A40A7"/>
    <w:rsid w:val="004A6F7A"/>
    <w:rsid w:val="004A7DC0"/>
    <w:rsid w:val="004B13C5"/>
    <w:rsid w:val="004B484F"/>
    <w:rsid w:val="004B6C47"/>
    <w:rsid w:val="004B723A"/>
    <w:rsid w:val="004C0B21"/>
    <w:rsid w:val="004C11A9"/>
    <w:rsid w:val="004C2179"/>
    <w:rsid w:val="004C363B"/>
    <w:rsid w:val="004C39E5"/>
    <w:rsid w:val="004C4B48"/>
    <w:rsid w:val="004C68E7"/>
    <w:rsid w:val="004D0D8F"/>
    <w:rsid w:val="004D1566"/>
    <w:rsid w:val="004D319C"/>
    <w:rsid w:val="004D447C"/>
    <w:rsid w:val="004D5EF6"/>
    <w:rsid w:val="004D6705"/>
    <w:rsid w:val="004E0330"/>
    <w:rsid w:val="004E0A86"/>
    <w:rsid w:val="004E1043"/>
    <w:rsid w:val="004E24C4"/>
    <w:rsid w:val="004E305C"/>
    <w:rsid w:val="004E441F"/>
    <w:rsid w:val="004E451F"/>
    <w:rsid w:val="004E4EA8"/>
    <w:rsid w:val="004E6108"/>
    <w:rsid w:val="004E6447"/>
    <w:rsid w:val="004F2AC5"/>
    <w:rsid w:val="004F48DD"/>
    <w:rsid w:val="004F4D4C"/>
    <w:rsid w:val="004F6AF2"/>
    <w:rsid w:val="005018B5"/>
    <w:rsid w:val="00504FA7"/>
    <w:rsid w:val="00506110"/>
    <w:rsid w:val="00510766"/>
    <w:rsid w:val="00511863"/>
    <w:rsid w:val="005123B7"/>
    <w:rsid w:val="005128E7"/>
    <w:rsid w:val="005137DB"/>
    <w:rsid w:val="00514BDE"/>
    <w:rsid w:val="005162A0"/>
    <w:rsid w:val="005170C7"/>
    <w:rsid w:val="00521992"/>
    <w:rsid w:val="00526795"/>
    <w:rsid w:val="0052683F"/>
    <w:rsid w:val="00526A5B"/>
    <w:rsid w:val="00526C8F"/>
    <w:rsid w:val="00536D61"/>
    <w:rsid w:val="00540657"/>
    <w:rsid w:val="00541FBB"/>
    <w:rsid w:val="005420E9"/>
    <w:rsid w:val="00542F03"/>
    <w:rsid w:val="00543B98"/>
    <w:rsid w:val="00545B4A"/>
    <w:rsid w:val="00545BA9"/>
    <w:rsid w:val="00546B82"/>
    <w:rsid w:val="00547BC4"/>
    <w:rsid w:val="005500B1"/>
    <w:rsid w:val="00551589"/>
    <w:rsid w:val="00551A8B"/>
    <w:rsid w:val="00552316"/>
    <w:rsid w:val="00552C37"/>
    <w:rsid w:val="00553684"/>
    <w:rsid w:val="00554614"/>
    <w:rsid w:val="00556082"/>
    <w:rsid w:val="0055729D"/>
    <w:rsid w:val="005608F0"/>
    <w:rsid w:val="0056174E"/>
    <w:rsid w:val="005649D2"/>
    <w:rsid w:val="005651B7"/>
    <w:rsid w:val="00572322"/>
    <w:rsid w:val="00574FCB"/>
    <w:rsid w:val="00577787"/>
    <w:rsid w:val="005808BC"/>
    <w:rsid w:val="0058102D"/>
    <w:rsid w:val="00582589"/>
    <w:rsid w:val="00583731"/>
    <w:rsid w:val="00586461"/>
    <w:rsid w:val="00586B4E"/>
    <w:rsid w:val="0059204D"/>
    <w:rsid w:val="005934B4"/>
    <w:rsid w:val="00594B97"/>
    <w:rsid w:val="0059506A"/>
    <w:rsid w:val="005957FA"/>
    <w:rsid w:val="00597644"/>
    <w:rsid w:val="005A34D4"/>
    <w:rsid w:val="005A3C22"/>
    <w:rsid w:val="005A6365"/>
    <w:rsid w:val="005A67CA"/>
    <w:rsid w:val="005A7EFE"/>
    <w:rsid w:val="005B05EC"/>
    <w:rsid w:val="005B1407"/>
    <w:rsid w:val="005B184F"/>
    <w:rsid w:val="005B2619"/>
    <w:rsid w:val="005B2710"/>
    <w:rsid w:val="005B3340"/>
    <w:rsid w:val="005B4B00"/>
    <w:rsid w:val="005B57F5"/>
    <w:rsid w:val="005B76BC"/>
    <w:rsid w:val="005B77E0"/>
    <w:rsid w:val="005C0B3B"/>
    <w:rsid w:val="005C14A7"/>
    <w:rsid w:val="005C344B"/>
    <w:rsid w:val="005C6B5F"/>
    <w:rsid w:val="005C772F"/>
    <w:rsid w:val="005C7E21"/>
    <w:rsid w:val="005D0140"/>
    <w:rsid w:val="005D1384"/>
    <w:rsid w:val="005D1A6D"/>
    <w:rsid w:val="005D2E34"/>
    <w:rsid w:val="005D49FE"/>
    <w:rsid w:val="005E1059"/>
    <w:rsid w:val="005E1F63"/>
    <w:rsid w:val="005E33FB"/>
    <w:rsid w:val="005E4C63"/>
    <w:rsid w:val="005E4DE5"/>
    <w:rsid w:val="005E5A1D"/>
    <w:rsid w:val="005E722C"/>
    <w:rsid w:val="005F49D6"/>
    <w:rsid w:val="005F4EA8"/>
    <w:rsid w:val="005F4F2E"/>
    <w:rsid w:val="005F5D5F"/>
    <w:rsid w:val="005F6AAA"/>
    <w:rsid w:val="005F6B23"/>
    <w:rsid w:val="005F6FCF"/>
    <w:rsid w:val="00603542"/>
    <w:rsid w:val="00604576"/>
    <w:rsid w:val="00606373"/>
    <w:rsid w:val="00606C8E"/>
    <w:rsid w:val="00607740"/>
    <w:rsid w:val="00613017"/>
    <w:rsid w:val="00616783"/>
    <w:rsid w:val="006215C8"/>
    <w:rsid w:val="00623B75"/>
    <w:rsid w:val="00624D13"/>
    <w:rsid w:val="00626BBF"/>
    <w:rsid w:val="00626C04"/>
    <w:rsid w:val="00626F5D"/>
    <w:rsid w:val="00627A57"/>
    <w:rsid w:val="0063222A"/>
    <w:rsid w:val="00635A1B"/>
    <w:rsid w:val="006368BB"/>
    <w:rsid w:val="006421A4"/>
    <w:rsid w:val="006425D6"/>
    <w:rsid w:val="0064273E"/>
    <w:rsid w:val="00643CC4"/>
    <w:rsid w:val="006444FF"/>
    <w:rsid w:val="006526C9"/>
    <w:rsid w:val="006601CE"/>
    <w:rsid w:val="00660955"/>
    <w:rsid w:val="0066227E"/>
    <w:rsid w:val="006639E7"/>
    <w:rsid w:val="006647EE"/>
    <w:rsid w:val="00664D43"/>
    <w:rsid w:val="00666CBF"/>
    <w:rsid w:val="00667430"/>
    <w:rsid w:val="00670560"/>
    <w:rsid w:val="00670F02"/>
    <w:rsid w:val="00677835"/>
    <w:rsid w:val="00680388"/>
    <w:rsid w:val="00680B4F"/>
    <w:rsid w:val="00680F86"/>
    <w:rsid w:val="00682658"/>
    <w:rsid w:val="006842A8"/>
    <w:rsid w:val="00684A7E"/>
    <w:rsid w:val="0068620B"/>
    <w:rsid w:val="00687CED"/>
    <w:rsid w:val="00691121"/>
    <w:rsid w:val="0069160D"/>
    <w:rsid w:val="00692485"/>
    <w:rsid w:val="0069617A"/>
    <w:rsid w:val="00696189"/>
    <w:rsid w:val="00696410"/>
    <w:rsid w:val="006970DE"/>
    <w:rsid w:val="006971F2"/>
    <w:rsid w:val="0069762E"/>
    <w:rsid w:val="006A046F"/>
    <w:rsid w:val="006A1E7A"/>
    <w:rsid w:val="006A3718"/>
    <w:rsid w:val="006A3884"/>
    <w:rsid w:val="006A6682"/>
    <w:rsid w:val="006B3488"/>
    <w:rsid w:val="006B5885"/>
    <w:rsid w:val="006B7100"/>
    <w:rsid w:val="006C24CA"/>
    <w:rsid w:val="006C3C31"/>
    <w:rsid w:val="006C796E"/>
    <w:rsid w:val="006D00B0"/>
    <w:rsid w:val="006D1CF3"/>
    <w:rsid w:val="006D495E"/>
    <w:rsid w:val="006D4ADB"/>
    <w:rsid w:val="006D51CD"/>
    <w:rsid w:val="006D60B4"/>
    <w:rsid w:val="006D7AEB"/>
    <w:rsid w:val="006E0AE7"/>
    <w:rsid w:val="006E2156"/>
    <w:rsid w:val="006E2BBA"/>
    <w:rsid w:val="006E2D7E"/>
    <w:rsid w:val="006E3B73"/>
    <w:rsid w:val="006E54D3"/>
    <w:rsid w:val="006E6D40"/>
    <w:rsid w:val="006F1CF4"/>
    <w:rsid w:val="006F3380"/>
    <w:rsid w:val="006F4503"/>
    <w:rsid w:val="006F6EDF"/>
    <w:rsid w:val="006F7F17"/>
    <w:rsid w:val="00703FDA"/>
    <w:rsid w:val="00706141"/>
    <w:rsid w:val="00711554"/>
    <w:rsid w:val="007121B3"/>
    <w:rsid w:val="00717237"/>
    <w:rsid w:val="007178E4"/>
    <w:rsid w:val="00720956"/>
    <w:rsid w:val="00720BF8"/>
    <w:rsid w:val="007229D4"/>
    <w:rsid w:val="00722BBD"/>
    <w:rsid w:val="0072302A"/>
    <w:rsid w:val="00724420"/>
    <w:rsid w:val="00725547"/>
    <w:rsid w:val="0072638E"/>
    <w:rsid w:val="00727219"/>
    <w:rsid w:val="00732C46"/>
    <w:rsid w:val="00733521"/>
    <w:rsid w:val="007361F1"/>
    <w:rsid w:val="00740358"/>
    <w:rsid w:val="00743B6F"/>
    <w:rsid w:val="00743C00"/>
    <w:rsid w:val="00746285"/>
    <w:rsid w:val="007504F2"/>
    <w:rsid w:val="007507F5"/>
    <w:rsid w:val="00750F90"/>
    <w:rsid w:val="00752ED5"/>
    <w:rsid w:val="007564F8"/>
    <w:rsid w:val="00756942"/>
    <w:rsid w:val="0076669D"/>
    <w:rsid w:val="00766D19"/>
    <w:rsid w:val="00766F59"/>
    <w:rsid w:val="00767CA4"/>
    <w:rsid w:val="007713DF"/>
    <w:rsid w:val="007727AB"/>
    <w:rsid w:val="00773176"/>
    <w:rsid w:val="00773C16"/>
    <w:rsid w:val="00773CDB"/>
    <w:rsid w:val="00777D8A"/>
    <w:rsid w:val="007818DC"/>
    <w:rsid w:val="0078410D"/>
    <w:rsid w:val="00790577"/>
    <w:rsid w:val="0079523E"/>
    <w:rsid w:val="00795469"/>
    <w:rsid w:val="00796499"/>
    <w:rsid w:val="007A032E"/>
    <w:rsid w:val="007A0380"/>
    <w:rsid w:val="007A08D1"/>
    <w:rsid w:val="007A1674"/>
    <w:rsid w:val="007A2FCE"/>
    <w:rsid w:val="007A444D"/>
    <w:rsid w:val="007A48B8"/>
    <w:rsid w:val="007A742F"/>
    <w:rsid w:val="007A7B98"/>
    <w:rsid w:val="007B020C"/>
    <w:rsid w:val="007B441D"/>
    <w:rsid w:val="007B523A"/>
    <w:rsid w:val="007C4870"/>
    <w:rsid w:val="007C5D33"/>
    <w:rsid w:val="007C61E6"/>
    <w:rsid w:val="007C63BB"/>
    <w:rsid w:val="007D3427"/>
    <w:rsid w:val="007D56C3"/>
    <w:rsid w:val="007D5E66"/>
    <w:rsid w:val="007D77F6"/>
    <w:rsid w:val="007D7D6A"/>
    <w:rsid w:val="007E20E5"/>
    <w:rsid w:val="007E23F0"/>
    <w:rsid w:val="007E273B"/>
    <w:rsid w:val="007E6A58"/>
    <w:rsid w:val="007F066A"/>
    <w:rsid w:val="007F27F8"/>
    <w:rsid w:val="007F3906"/>
    <w:rsid w:val="007F4874"/>
    <w:rsid w:val="007F4935"/>
    <w:rsid w:val="007F6BE6"/>
    <w:rsid w:val="007F753F"/>
    <w:rsid w:val="007F785B"/>
    <w:rsid w:val="00801167"/>
    <w:rsid w:val="00801971"/>
    <w:rsid w:val="0080248A"/>
    <w:rsid w:val="00803C2C"/>
    <w:rsid w:val="00803CAC"/>
    <w:rsid w:val="00804F58"/>
    <w:rsid w:val="00806ECB"/>
    <w:rsid w:val="008072B9"/>
    <w:rsid w:val="008073B1"/>
    <w:rsid w:val="00810D93"/>
    <w:rsid w:val="00811B6F"/>
    <w:rsid w:val="00814AE7"/>
    <w:rsid w:val="00815CA1"/>
    <w:rsid w:val="00816B18"/>
    <w:rsid w:val="008233A4"/>
    <w:rsid w:val="008242EB"/>
    <w:rsid w:val="00824F5A"/>
    <w:rsid w:val="00827D33"/>
    <w:rsid w:val="008303BA"/>
    <w:rsid w:val="00831A4D"/>
    <w:rsid w:val="00836838"/>
    <w:rsid w:val="008426B6"/>
    <w:rsid w:val="00843DF5"/>
    <w:rsid w:val="008559F3"/>
    <w:rsid w:val="008560EF"/>
    <w:rsid w:val="00856C77"/>
    <w:rsid w:val="00856CA3"/>
    <w:rsid w:val="00856E02"/>
    <w:rsid w:val="0086048F"/>
    <w:rsid w:val="00863825"/>
    <w:rsid w:val="00864528"/>
    <w:rsid w:val="00864E5C"/>
    <w:rsid w:val="00865BC1"/>
    <w:rsid w:val="008660CB"/>
    <w:rsid w:val="00866152"/>
    <w:rsid w:val="0086618F"/>
    <w:rsid w:val="00873EB9"/>
    <w:rsid w:val="0087496A"/>
    <w:rsid w:val="00881ED0"/>
    <w:rsid w:val="00882BF3"/>
    <w:rsid w:val="00883CF8"/>
    <w:rsid w:val="00884483"/>
    <w:rsid w:val="00887157"/>
    <w:rsid w:val="00890EEE"/>
    <w:rsid w:val="00891675"/>
    <w:rsid w:val="00892196"/>
    <w:rsid w:val="0089316E"/>
    <w:rsid w:val="0089401B"/>
    <w:rsid w:val="008A12BC"/>
    <w:rsid w:val="008A353C"/>
    <w:rsid w:val="008A4CF6"/>
    <w:rsid w:val="008A5853"/>
    <w:rsid w:val="008B09D9"/>
    <w:rsid w:val="008B1946"/>
    <w:rsid w:val="008B28A8"/>
    <w:rsid w:val="008B423E"/>
    <w:rsid w:val="008B6F5B"/>
    <w:rsid w:val="008C0A34"/>
    <w:rsid w:val="008C2353"/>
    <w:rsid w:val="008C3417"/>
    <w:rsid w:val="008D0AFF"/>
    <w:rsid w:val="008D5C37"/>
    <w:rsid w:val="008D605F"/>
    <w:rsid w:val="008D7876"/>
    <w:rsid w:val="008E1D5C"/>
    <w:rsid w:val="008E1DD3"/>
    <w:rsid w:val="008E2913"/>
    <w:rsid w:val="008E3DE9"/>
    <w:rsid w:val="008E4E66"/>
    <w:rsid w:val="008E5C9C"/>
    <w:rsid w:val="008F0D16"/>
    <w:rsid w:val="00902AF7"/>
    <w:rsid w:val="00906B15"/>
    <w:rsid w:val="00907412"/>
    <w:rsid w:val="009107ED"/>
    <w:rsid w:val="009114FF"/>
    <w:rsid w:val="009138BF"/>
    <w:rsid w:val="00915B46"/>
    <w:rsid w:val="00917133"/>
    <w:rsid w:val="00917F01"/>
    <w:rsid w:val="00920741"/>
    <w:rsid w:val="00921FDC"/>
    <w:rsid w:val="0092423D"/>
    <w:rsid w:val="00926346"/>
    <w:rsid w:val="00933BF1"/>
    <w:rsid w:val="0093679E"/>
    <w:rsid w:val="009367CE"/>
    <w:rsid w:val="00936D9D"/>
    <w:rsid w:val="00941947"/>
    <w:rsid w:val="00942F88"/>
    <w:rsid w:val="00943C6F"/>
    <w:rsid w:val="00944069"/>
    <w:rsid w:val="0094511B"/>
    <w:rsid w:val="00945B9D"/>
    <w:rsid w:val="009560E5"/>
    <w:rsid w:val="00957C6E"/>
    <w:rsid w:val="009653F6"/>
    <w:rsid w:val="009654D8"/>
    <w:rsid w:val="00967B77"/>
    <w:rsid w:val="0097042E"/>
    <w:rsid w:val="009739C8"/>
    <w:rsid w:val="00980BAC"/>
    <w:rsid w:val="00981ABF"/>
    <w:rsid w:val="00982157"/>
    <w:rsid w:val="009865D2"/>
    <w:rsid w:val="0099399A"/>
    <w:rsid w:val="00995C6E"/>
    <w:rsid w:val="00996BD3"/>
    <w:rsid w:val="009A56F9"/>
    <w:rsid w:val="009B1280"/>
    <w:rsid w:val="009B24F4"/>
    <w:rsid w:val="009B3D61"/>
    <w:rsid w:val="009B7239"/>
    <w:rsid w:val="009C2DB5"/>
    <w:rsid w:val="009C5B0E"/>
    <w:rsid w:val="009C71EB"/>
    <w:rsid w:val="009D2133"/>
    <w:rsid w:val="009D2C86"/>
    <w:rsid w:val="009D43DD"/>
    <w:rsid w:val="009D4A8E"/>
    <w:rsid w:val="009D625E"/>
    <w:rsid w:val="009E41A5"/>
    <w:rsid w:val="009E6B63"/>
    <w:rsid w:val="009E6FBE"/>
    <w:rsid w:val="009E72CE"/>
    <w:rsid w:val="009F049B"/>
    <w:rsid w:val="009F253A"/>
    <w:rsid w:val="009F25CA"/>
    <w:rsid w:val="009F384F"/>
    <w:rsid w:val="009F5503"/>
    <w:rsid w:val="009F6261"/>
    <w:rsid w:val="009F7629"/>
    <w:rsid w:val="00A0084C"/>
    <w:rsid w:val="00A02C4A"/>
    <w:rsid w:val="00A030B9"/>
    <w:rsid w:val="00A076BC"/>
    <w:rsid w:val="00A10577"/>
    <w:rsid w:val="00A119B4"/>
    <w:rsid w:val="00A14800"/>
    <w:rsid w:val="00A15E04"/>
    <w:rsid w:val="00A170A2"/>
    <w:rsid w:val="00A1770D"/>
    <w:rsid w:val="00A200A1"/>
    <w:rsid w:val="00A21A77"/>
    <w:rsid w:val="00A2629A"/>
    <w:rsid w:val="00A27896"/>
    <w:rsid w:val="00A27A64"/>
    <w:rsid w:val="00A31A54"/>
    <w:rsid w:val="00A32409"/>
    <w:rsid w:val="00A32F53"/>
    <w:rsid w:val="00A33E57"/>
    <w:rsid w:val="00A33F5F"/>
    <w:rsid w:val="00A365E1"/>
    <w:rsid w:val="00A36E44"/>
    <w:rsid w:val="00A42429"/>
    <w:rsid w:val="00A427D2"/>
    <w:rsid w:val="00A45DE5"/>
    <w:rsid w:val="00A517DD"/>
    <w:rsid w:val="00A5234F"/>
    <w:rsid w:val="00A534B8"/>
    <w:rsid w:val="00A54063"/>
    <w:rsid w:val="00A5409F"/>
    <w:rsid w:val="00A556F2"/>
    <w:rsid w:val="00A56811"/>
    <w:rsid w:val="00A57460"/>
    <w:rsid w:val="00A579CA"/>
    <w:rsid w:val="00A61D93"/>
    <w:rsid w:val="00A63054"/>
    <w:rsid w:val="00A64E0F"/>
    <w:rsid w:val="00A6693C"/>
    <w:rsid w:val="00A73329"/>
    <w:rsid w:val="00A74A54"/>
    <w:rsid w:val="00A76FB9"/>
    <w:rsid w:val="00A772B7"/>
    <w:rsid w:val="00A776E4"/>
    <w:rsid w:val="00A829A6"/>
    <w:rsid w:val="00A83572"/>
    <w:rsid w:val="00A83D41"/>
    <w:rsid w:val="00A83E84"/>
    <w:rsid w:val="00A85A99"/>
    <w:rsid w:val="00A8630F"/>
    <w:rsid w:val="00A868CB"/>
    <w:rsid w:val="00A873E9"/>
    <w:rsid w:val="00A87D29"/>
    <w:rsid w:val="00A9004C"/>
    <w:rsid w:val="00A90117"/>
    <w:rsid w:val="00A917F5"/>
    <w:rsid w:val="00A92565"/>
    <w:rsid w:val="00A942BF"/>
    <w:rsid w:val="00AA2175"/>
    <w:rsid w:val="00AA4E16"/>
    <w:rsid w:val="00AB099B"/>
    <w:rsid w:val="00AB1AB8"/>
    <w:rsid w:val="00AB3116"/>
    <w:rsid w:val="00AB4DE6"/>
    <w:rsid w:val="00AB5F89"/>
    <w:rsid w:val="00AB7306"/>
    <w:rsid w:val="00AC472E"/>
    <w:rsid w:val="00AD72A4"/>
    <w:rsid w:val="00AE4760"/>
    <w:rsid w:val="00AF0D94"/>
    <w:rsid w:val="00AF6598"/>
    <w:rsid w:val="00AF7645"/>
    <w:rsid w:val="00B009EE"/>
    <w:rsid w:val="00B02146"/>
    <w:rsid w:val="00B02760"/>
    <w:rsid w:val="00B03877"/>
    <w:rsid w:val="00B03CCC"/>
    <w:rsid w:val="00B04604"/>
    <w:rsid w:val="00B05292"/>
    <w:rsid w:val="00B06621"/>
    <w:rsid w:val="00B06738"/>
    <w:rsid w:val="00B13F9F"/>
    <w:rsid w:val="00B152C2"/>
    <w:rsid w:val="00B16D11"/>
    <w:rsid w:val="00B17E70"/>
    <w:rsid w:val="00B2036D"/>
    <w:rsid w:val="00B21282"/>
    <w:rsid w:val="00B222FB"/>
    <w:rsid w:val="00B238E5"/>
    <w:rsid w:val="00B24998"/>
    <w:rsid w:val="00B267E7"/>
    <w:rsid w:val="00B26C50"/>
    <w:rsid w:val="00B30FDB"/>
    <w:rsid w:val="00B32354"/>
    <w:rsid w:val="00B366D6"/>
    <w:rsid w:val="00B36A44"/>
    <w:rsid w:val="00B374F9"/>
    <w:rsid w:val="00B42E51"/>
    <w:rsid w:val="00B46033"/>
    <w:rsid w:val="00B46515"/>
    <w:rsid w:val="00B53FCE"/>
    <w:rsid w:val="00B56BFE"/>
    <w:rsid w:val="00B56F66"/>
    <w:rsid w:val="00B57019"/>
    <w:rsid w:val="00B57D39"/>
    <w:rsid w:val="00B62086"/>
    <w:rsid w:val="00B645EB"/>
    <w:rsid w:val="00B65452"/>
    <w:rsid w:val="00B656BE"/>
    <w:rsid w:val="00B65919"/>
    <w:rsid w:val="00B6716A"/>
    <w:rsid w:val="00B727CB"/>
    <w:rsid w:val="00B72931"/>
    <w:rsid w:val="00B769B6"/>
    <w:rsid w:val="00B772FF"/>
    <w:rsid w:val="00B77984"/>
    <w:rsid w:val="00B80AAD"/>
    <w:rsid w:val="00B80ADE"/>
    <w:rsid w:val="00B80AFE"/>
    <w:rsid w:val="00B81067"/>
    <w:rsid w:val="00B816F5"/>
    <w:rsid w:val="00B8601F"/>
    <w:rsid w:val="00B868BA"/>
    <w:rsid w:val="00B93716"/>
    <w:rsid w:val="00B93F08"/>
    <w:rsid w:val="00B9606A"/>
    <w:rsid w:val="00BA0949"/>
    <w:rsid w:val="00BA4B6F"/>
    <w:rsid w:val="00BA6D38"/>
    <w:rsid w:val="00BA7230"/>
    <w:rsid w:val="00BA7AAB"/>
    <w:rsid w:val="00BB24E3"/>
    <w:rsid w:val="00BB2F18"/>
    <w:rsid w:val="00BB4996"/>
    <w:rsid w:val="00BB4FBA"/>
    <w:rsid w:val="00BB54A6"/>
    <w:rsid w:val="00BC1208"/>
    <w:rsid w:val="00BC17D4"/>
    <w:rsid w:val="00BC1BF2"/>
    <w:rsid w:val="00BC43BB"/>
    <w:rsid w:val="00BC4A8A"/>
    <w:rsid w:val="00BC64E7"/>
    <w:rsid w:val="00BC7991"/>
    <w:rsid w:val="00BC7C1F"/>
    <w:rsid w:val="00BD06DB"/>
    <w:rsid w:val="00BD1D6B"/>
    <w:rsid w:val="00BD6199"/>
    <w:rsid w:val="00BD65E8"/>
    <w:rsid w:val="00BE0B4E"/>
    <w:rsid w:val="00BE307D"/>
    <w:rsid w:val="00BE4BA4"/>
    <w:rsid w:val="00BE535F"/>
    <w:rsid w:val="00BF22A3"/>
    <w:rsid w:val="00BF35D4"/>
    <w:rsid w:val="00BF4E07"/>
    <w:rsid w:val="00BF732E"/>
    <w:rsid w:val="00BF79B1"/>
    <w:rsid w:val="00C0511F"/>
    <w:rsid w:val="00C07397"/>
    <w:rsid w:val="00C074A2"/>
    <w:rsid w:val="00C10405"/>
    <w:rsid w:val="00C10EEE"/>
    <w:rsid w:val="00C10F25"/>
    <w:rsid w:val="00C13DCD"/>
    <w:rsid w:val="00C16493"/>
    <w:rsid w:val="00C17B53"/>
    <w:rsid w:val="00C2168A"/>
    <w:rsid w:val="00C22B8E"/>
    <w:rsid w:val="00C23EF0"/>
    <w:rsid w:val="00C24D4A"/>
    <w:rsid w:val="00C25C87"/>
    <w:rsid w:val="00C26535"/>
    <w:rsid w:val="00C3002A"/>
    <w:rsid w:val="00C320ED"/>
    <w:rsid w:val="00C42A98"/>
    <w:rsid w:val="00C436AB"/>
    <w:rsid w:val="00C43F7A"/>
    <w:rsid w:val="00C44FBB"/>
    <w:rsid w:val="00C504F9"/>
    <w:rsid w:val="00C53543"/>
    <w:rsid w:val="00C55B7A"/>
    <w:rsid w:val="00C57107"/>
    <w:rsid w:val="00C6003F"/>
    <w:rsid w:val="00C6064B"/>
    <w:rsid w:val="00C62B29"/>
    <w:rsid w:val="00C63F6B"/>
    <w:rsid w:val="00C656EB"/>
    <w:rsid w:val="00C664FC"/>
    <w:rsid w:val="00C67887"/>
    <w:rsid w:val="00C679EE"/>
    <w:rsid w:val="00C70C44"/>
    <w:rsid w:val="00C82FF1"/>
    <w:rsid w:val="00C830F3"/>
    <w:rsid w:val="00C84DB5"/>
    <w:rsid w:val="00C90394"/>
    <w:rsid w:val="00C92FDF"/>
    <w:rsid w:val="00C9677D"/>
    <w:rsid w:val="00CA0226"/>
    <w:rsid w:val="00CA083B"/>
    <w:rsid w:val="00CA1206"/>
    <w:rsid w:val="00CA6AAA"/>
    <w:rsid w:val="00CA7800"/>
    <w:rsid w:val="00CB1A86"/>
    <w:rsid w:val="00CB2145"/>
    <w:rsid w:val="00CB4CB2"/>
    <w:rsid w:val="00CB66B0"/>
    <w:rsid w:val="00CC1A75"/>
    <w:rsid w:val="00CC30D3"/>
    <w:rsid w:val="00CD232D"/>
    <w:rsid w:val="00CD6723"/>
    <w:rsid w:val="00CE0D0C"/>
    <w:rsid w:val="00CE5951"/>
    <w:rsid w:val="00CE7446"/>
    <w:rsid w:val="00CE7BF4"/>
    <w:rsid w:val="00CF059C"/>
    <w:rsid w:val="00CF3B77"/>
    <w:rsid w:val="00CF4888"/>
    <w:rsid w:val="00CF73E9"/>
    <w:rsid w:val="00D06455"/>
    <w:rsid w:val="00D11831"/>
    <w:rsid w:val="00D120E4"/>
    <w:rsid w:val="00D136E3"/>
    <w:rsid w:val="00D14573"/>
    <w:rsid w:val="00D15A52"/>
    <w:rsid w:val="00D2403C"/>
    <w:rsid w:val="00D2440E"/>
    <w:rsid w:val="00D26176"/>
    <w:rsid w:val="00D27795"/>
    <w:rsid w:val="00D30E4A"/>
    <w:rsid w:val="00D31E35"/>
    <w:rsid w:val="00D3430A"/>
    <w:rsid w:val="00D365BD"/>
    <w:rsid w:val="00D411BE"/>
    <w:rsid w:val="00D44A13"/>
    <w:rsid w:val="00D45358"/>
    <w:rsid w:val="00D507E2"/>
    <w:rsid w:val="00D50AF5"/>
    <w:rsid w:val="00D50C0D"/>
    <w:rsid w:val="00D50DDB"/>
    <w:rsid w:val="00D52463"/>
    <w:rsid w:val="00D534B3"/>
    <w:rsid w:val="00D60F7C"/>
    <w:rsid w:val="00D61053"/>
    <w:rsid w:val="00D61CE0"/>
    <w:rsid w:val="00D678DB"/>
    <w:rsid w:val="00D747AA"/>
    <w:rsid w:val="00D75135"/>
    <w:rsid w:val="00D7649E"/>
    <w:rsid w:val="00D82FA9"/>
    <w:rsid w:val="00D84FA3"/>
    <w:rsid w:val="00D85170"/>
    <w:rsid w:val="00D85817"/>
    <w:rsid w:val="00D924E7"/>
    <w:rsid w:val="00D940A0"/>
    <w:rsid w:val="00D97339"/>
    <w:rsid w:val="00DA016D"/>
    <w:rsid w:val="00DA0427"/>
    <w:rsid w:val="00DA0BB4"/>
    <w:rsid w:val="00DA0E5B"/>
    <w:rsid w:val="00DA2471"/>
    <w:rsid w:val="00DA3EC0"/>
    <w:rsid w:val="00DA3F0C"/>
    <w:rsid w:val="00DA4C89"/>
    <w:rsid w:val="00DA7D56"/>
    <w:rsid w:val="00DB1084"/>
    <w:rsid w:val="00DB32F3"/>
    <w:rsid w:val="00DB36CD"/>
    <w:rsid w:val="00DC41E2"/>
    <w:rsid w:val="00DC5A58"/>
    <w:rsid w:val="00DC66B8"/>
    <w:rsid w:val="00DC6BCA"/>
    <w:rsid w:val="00DC74E1"/>
    <w:rsid w:val="00DD1132"/>
    <w:rsid w:val="00DD2A7A"/>
    <w:rsid w:val="00DD2D95"/>
    <w:rsid w:val="00DD2E98"/>
    <w:rsid w:val="00DD2F4E"/>
    <w:rsid w:val="00DD36DA"/>
    <w:rsid w:val="00DD6670"/>
    <w:rsid w:val="00DD675E"/>
    <w:rsid w:val="00DE07A5"/>
    <w:rsid w:val="00DE1B41"/>
    <w:rsid w:val="00DE2CE3"/>
    <w:rsid w:val="00DE4287"/>
    <w:rsid w:val="00DE4FF0"/>
    <w:rsid w:val="00DE5AC1"/>
    <w:rsid w:val="00DE7F3D"/>
    <w:rsid w:val="00DF1D8F"/>
    <w:rsid w:val="00DF7D86"/>
    <w:rsid w:val="00E0333B"/>
    <w:rsid w:val="00E04BDD"/>
    <w:rsid w:val="00E04DAF"/>
    <w:rsid w:val="00E06AF3"/>
    <w:rsid w:val="00E112C7"/>
    <w:rsid w:val="00E131EA"/>
    <w:rsid w:val="00E15C44"/>
    <w:rsid w:val="00E22F6B"/>
    <w:rsid w:val="00E23339"/>
    <w:rsid w:val="00E23D14"/>
    <w:rsid w:val="00E30B35"/>
    <w:rsid w:val="00E31466"/>
    <w:rsid w:val="00E31A54"/>
    <w:rsid w:val="00E32ED9"/>
    <w:rsid w:val="00E333F0"/>
    <w:rsid w:val="00E34DCE"/>
    <w:rsid w:val="00E3551B"/>
    <w:rsid w:val="00E35893"/>
    <w:rsid w:val="00E40571"/>
    <w:rsid w:val="00E4190E"/>
    <w:rsid w:val="00E4272D"/>
    <w:rsid w:val="00E42C71"/>
    <w:rsid w:val="00E45528"/>
    <w:rsid w:val="00E4707A"/>
    <w:rsid w:val="00E5058E"/>
    <w:rsid w:val="00E50B74"/>
    <w:rsid w:val="00E51733"/>
    <w:rsid w:val="00E51F23"/>
    <w:rsid w:val="00E52FB2"/>
    <w:rsid w:val="00E5463A"/>
    <w:rsid w:val="00E54C90"/>
    <w:rsid w:val="00E56264"/>
    <w:rsid w:val="00E604B6"/>
    <w:rsid w:val="00E61089"/>
    <w:rsid w:val="00E61D71"/>
    <w:rsid w:val="00E63E2B"/>
    <w:rsid w:val="00E64403"/>
    <w:rsid w:val="00E65A32"/>
    <w:rsid w:val="00E66CA0"/>
    <w:rsid w:val="00E67B9E"/>
    <w:rsid w:val="00E70F53"/>
    <w:rsid w:val="00E71395"/>
    <w:rsid w:val="00E75F6E"/>
    <w:rsid w:val="00E76322"/>
    <w:rsid w:val="00E7746F"/>
    <w:rsid w:val="00E81BEF"/>
    <w:rsid w:val="00E8275D"/>
    <w:rsid w:val="00E836F5"/>
    <w:rsid w:val="00E87132"/>
    <w:rsid w:val="00E904DB"/>
    <w:rsid w:val="00E90F15"/>
    <w:rsid w:val="00E93DF9"/>
    <w:rsid w:val="00E95914"/>
    <w:rsid w:val="00E97779"/>
    <w:rsid w:val="00EA07C6"/>
    <w:rsid w:val="00EA193C"/>
    <w:rsid w:val="00EB39FD"/>
    <w:rsid w:val="00EB3F38"/>
    <w:rsid w:val="00EB462F"/>
    <w:rsid w:val="00EB5386"/>
    <w:rsid w:val="00EC1782"/>
    <w:rsid w:val="00EC22E4"/>
    <w:rsid w:val="00EC59D6"/>
    <w:rsid w:val="00EC7662"/>
    <w:rsid w:val="00EC7D12"/>
    <w:rsid w:val="00ED18BF"/>
    <w:rsid w:val="00ED1EDE"/>
    <w:rsid w:val="00ED2AC7"/>
    <w:rsid w:val="00ED31CB"/>
    <w:rsid w:val="00EE1DF3"/>
    <w:rsid w:val="00EF19FF"/>
    <w:rsid w:val="00EF2B05"/>
    <w:rsid w:val="00EF2DC2"/>
    <w:rsid w:val="00EF3D73"/>
    <w:rsid w:val="00EF7664"/>
    <w:rsid w:val="00F019AA"/>
    <w:rsid w:val="00F028A4"/>
    <w:rsid w:val="00F04295"/>
    <w:rsid w:val="00F05C19"/>
    <w:rsid w:val="00F10888"/>
    <w:rsid w:val="00F12441"/>
    <w:rsid w:val="00F128E2"/>
    <w:rsid w:val="00F1353E"/>
    <w:rsid w:val="00F144E4"/>
    <w:rsid w:val="00F14D7F"/>
    <w:rsid w:val="00F15CC7"/>
    <w:rsid w:val="00F2092F"/>
    <w:rsid w:val="00F20AC8"/>
    <w:rsid w:val="00F21258"/>
    <w:rsid w:val="00F21FCC"/>
    <w:rsid w:val="00F22109"/>
    <w:rsid w:val="00F33B2B"/>
    <w:rsid w:val="00F3454B"/>
    <w:rsid w:val="00F34A22"/>
    <w:rsid w:val="00F35BDB"/>
    <w:rsid w:val="00F3605E"/>
    <w:rsid w:val="00F419EC"/>
    <w:rsid w:val="00F41DFA"/>
    <w:rsid w:val="00F44DC6"/>
    <w:rsid w:val="00F457C0"/>
    <w:rsid w:val="00F514BB"/>
    <w:rsid w:val="00F522E3"/>
    <w:rsid w:val="00F5422F"/>
    <w:rsid w:val="00F54F06"/>
    <w:rsid w:val="00F603D9"/>
    <w:rsid w:val="00F60EC6"/>
    <w:rsid w:val="00F613A9"/>
    <w:rsid w:val="00F620A7"/>
    <w:rsid w:val="00F65434"/>
    <w:rsid w:val="00F65B7F"/>
    <w:rsid w:val="00F66145"/>
    <w:rsid w:val="00F67719"/>
    <w:rsid w:val="00F71EDC"/>
    <w:rsid w:val="00F814BD"/>
    <w:rsid w:val="00F81980"/>
    <w:rsid w:val="00F81FC6"/>
    <w:rsid w:val="00F92BF9"/>
    <w:rsid w:val="00F93DE9"/>
    <w:rsid w:val="00F94166"/>
    <w:rsid w:val="00F948BD"/>
    <w:rsid w:val="00F962C6"/>
    <w:rsid w:val="00F97C93"/>
    <w:rsid w:val="00F97F7D"/>
    <w:rsid w:val="00FA30A6"/>
    <w:rsid w:val="00FA3555"/>
    <w:rsid w:val="00FA6449"/>
    <w:rsid w:val="00FB5281"/>
    <w:rsid w:val="00FC0E4A"/>
    <w:rsid w:val="00FC18C2"/>
    <w:rsid w:val="00FC33E2"/>
    <w:rsid w:val="00FC38AD"/>
    <w:rsid w:val="00FC3BCF"/>
    <w:rsid w:val="00FD0590"/>
    <w:rsid w:val="00FD0A93"/>
    <w:rsid w:val="00FD1E98"/>
    <w:rsid w:val="00FD1EE5"/>
    <w:rsid w:val="00FE393D"/>
    <w:rsid w:val="00FE3B7E"/>
    <w:rsid w:val="00FE4932"/>
    <w:rsid w:val="00FE5E0D"/>
    <w:rsid w:val="00FF0FFD"/>
    <w:rsid w:val="00FF25A8"/>
    <w:rsid w:val="00FF5152"/>
    <w:rsid w:val="00FF63C2"/>
    <w:rsid w:val="00FF7EC5"/>
    <w:rsid w:val="3A92F35F"/>
    <w:rsid w:val="4DBE0F17"/>
    <w:rsid w:val="51ED321F"/>
    <w:rsid w:val="6B79F051"/>
    <w:rsid w:val="6DB0F935"/>
    <w:rsid w:val="6E044499"/>
    <w:rsid w:val="709473FF"/>
    <w:rsid w:val="78BCD949"/>
    <w:rsid w:val="7A6547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E021EB"/>
  <w15:chartTrackingRefBased/>
  <w15:docId w15:val="{18FB2253-70B9-4A20-93FB-2F230FEFC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9167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9167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67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9167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9167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9167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91675"/>
    <w:pPr>
      <w:keepNext/>
      <w:spacing w:after="200" w:line="240" w:lineRule="auto"/>
    </w:pPr>
    <w:rPr>
      <w:iCs/>
      <w:color w:val="002664"/>
      <w:sz w:val="18"/>
      <w:szCs w:val="18"/>
    </w:rPr>
  </w:style>
  <w:style w:type="table" w:customStyle="1" w:styleId="Tableheader">
    <w:name w:val="ŠTable header"/>
    <w:basedOn w:val="TableNormal"/>
    <w:uiPriority w:val="99"/>
    <w:rsid w:val="0089167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91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91675"/>
    <w:pPr>
      <w:numPr>
        <w:numId w:val="50"/>
      </w:numPr>
    </w:pPr>
  </w:style>
  <w:style w:type="paragraph" w:styleId="ListNumber2">
    <w:name w:val="List Number 2"/>
    <w:aliases w:val="ŠList Number 2"/>
    <w:basedOn w:val="Normal"/>
    <w:uiPriority w:val="8"/>
    <w:qFormat/>
    <w:rsid w:val="00891675"/>
    <w:pPr>
      <w:numPr>
        <w:numId w:val="49"/>
      </w:numPr>
    </w:pPr>
  </w:style>
  <w:style w:type="paragraph" w:styleId="ListBullet">
    <w:name w:val="List Bullet"/>
    <w:aliases w:val="ŠList Bullet"/>
    <w:basedOn w:val="Normal"/>
    <w:uiPriority w:val="9"/>
    <w:qFormat/>
    <w:rsid w:val="00891675"/>
    <w:pPr>
      <w:numPr>
        <w:numId w:val="47"/>
      </w:numPr>
    </w:pPr>
  </w:style>
  <w:style w:type="paragraph" w:styleId="ListBullet2">
    <w:name w:val="List Bullet 2"/>
    <w:aliases w:val="ŠList Bullet 2"/>
    <w:basedOn w:val="Normal"/>
    <w:uiPriority w:val="10"/>
    <w:qFormat/>
    <w:rsid w:val="00891675"/>
    <w:pPr>
      <w:numPr>
        <w:numId w:val="45"/>
      </w:numPr>
    </w:pPr>
  </w:style>
  <w:style w:type="paragraph" w:customStyle="1" w:styleId="FeatureBox4">
    <w:name w:val="ŠFeature Box 4"/>
    <w:basedOn w:val="FeatureBox2"/>
    <w:next w:val="Normal"/>
    <w:uiPriority w:val="14"/>
    <w:qFormat/>
    <w:rsid w:val="0089167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91675"/>
    <w:pPr>
      <w:keepNext/>
      <w:ind w:left="567" w:right="57"/>
    </w:pPr>
    <w:rPr>
      <w:szCs w:val="22"/>
    </w:rPr>
  </w:style>
  <w:style w:type="paragraph" w:customStyle="1" w:styleId="Documentname">
    <w:name w:val="ŠDocument name"/>
    <w:basedOn w:val="Normal"/>
    <w:next w:val="Normal"/>
    <w:uiPriority w:val="17"/>
    <w:qFormat/>
    <w:rsid w:val="0089167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91675"/>
    <w:pPr>
      <w:spacing w:after="0"/>
    </w:pPr>
    <w:rPr>
      <w:sz w:val="18"/>
      <w:szCs w:val="18"/>
    </w:rPr>
  </w:style>
  <w:style w:type="paragraph" w:customStyle="1" w:styleId="FeatureBox2">
    <w:name w:val="ŠFeature Box 2"/>
    <w:basedOn w:val="Normal"/>
    <w:next w:val="Normal"/>
    <w:uiPriority w:val="12"/>
    <w:qFormat/>
    <w:rsid w:val="0089167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9167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9167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9167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9167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91675"/>
    <w:rPr>
      <w:color w:val="2F5496" w:themeColor="accent1" w:themeShade="BF"/>
      <w:u w:val="single"/>
    </w:rPr>
  </w:style>
  <w:style w:type="paragraph" w:customStyle="1" w:styleId="Logo">
    <w:name w:val="ŠLogo"/>
    <w:basedOn w:val="Normal"/>
    <w:uiPriority w:val="18"/>
    <w:qFormat/>
    <w:rsid w:val="0089167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91675"/>
    <w:pPr>
      <w:tabs>
        <w:tab w:val="right" w:leader="dot" w:pos="14570"/>
      </w:tabs>
      <w:spacing w:before="0"/>
    </w:pPr>
    <w:rPr>
      <w:b/>
      <w:noProof/>
    </w:rPr>
  </w:style>
  <w:style w:type="paragraph" w:styleId="TOC2">
    <w:name w:val="toc 2"/>
    <w:aliases w:val="ŠTOC 2"/>
    <w:basedOn w:val="Normal"/>
    <w:next w:val="Normal"/>
    <w:uiPriority w:val="39"/>
    <w:unhideWhenUsed/>
    <w:rsid w:val="00891675"/>
    <w:pPr>
      <w:tabs>
        <w:tab w:val="right" w:leader="dot" w:pos="14570"/>
      </w:tabs>
      <w:spacing w:before="0"/>
    </w:pPr>
    <w:rPr>
      <w:noProof/>
    </w:rPr>
  </w:style>
  <w:style w:type="paragraph" w:styleId="TOC3">
    <w:name w:val="toc 3"/>
    <w:aliases w:val="ŠTOC 3"/>
    <w:basedOn w:val="Normal"/>
    <w:next w:val="Normal"/>
    <w:uiPriority w:val="39"/>
    <w:unhideWhenUsed/>
    <w:rsid w:val="00891675"/>
    <w:pPr>
      <w:spacing w:before="0"/>
      <w:ind w:left="244"/>
    </w:pPr>
  </w:style>
  <w:style w:type="character" w:customStyle="1" w:styleId="BoldItalic">
    <w:name w:val="ŠBold Italic"/>
    <w:basedOn w:val="DefaultParagraphFont"/>
    <w:uiPriority w:val="1"/>
    <w:qFormat/>
    <w:rsid w:val="00891675"/>
    <w:rPr>
      <w:b/>
      <w:i/>
      <w:iCs/>
    </w:rPr>
  </w:style>
  <w:style w:type="character" w:customStyle="1" w:styleId="Heading1Char">
    <w:name w:val="Heading 1 Char"/>
    <w:aliases w:val="ŠHeading 1 Char"/>
    <w:basedOn w:val="DefaultParagraphFont"/>
    <w:link w:val="Heading1"/>
    <w:uiPriority w:val="3"/>
    <w:rsid w:val="0089167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67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91675"/>
    <w:pPr>
      <w:spacing w:after="240"/>
      <w:outlineLvl w:val="9"/>
    </w:pPr>
    <w:rPr>
      <w:szCs w:val="40"/>
    </w:rPr>
  </w:style>
  <w:style w:type="paragraph" w:styleId="Footer">
    <w:name w:val="footer"/>
    <w:aliases w:val="ŠFooter"/>
    <w:basedOn w:val="Normal"/>
    <w:link w:val="FooterChar"/>
    <w:uiPriority w:val="19"/>
    <w:rsid w:val="0089167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91675"/>
    <w:rPr>
      <w:rFonts w:ascii="Arial" w:hAnsi="Arial" w:cs="Arial"/>
      <w:sz w:val="18"/>
      <w:szCs w:val="18"/>
    </w:rPr>
  </w:style>
  <w:style w:type="paragraph" w:styleId="Header">
    <w:name w:val="header"/>
    <w:aliases w:val="ŠHeader"/>
    <w:basedOn w:val="Normal"/>
    <w:link w:val="HeaderChar"/>
    <w:uiPriority w:val="16"/>
    <w:rsid w:val="00891675"/>
    <w:rPr>
      <w:noProof/>
      <w:color w:val="002664"/>
      <w:sz w:val="28"/>
      <w:szCs w:val="28"/>
    </w:rPr>
  </w:style>
  <w:style w:type="character" w:customStyle="1" w:styleId="HeaderChar">
    <w:name w:val="Header Char"/>
    <w:aliases w:val="ŠHeader Char"/>
    <w:basedOn w:val="DefaultParagraphFont"/>
    <w:link w:val="Header"/>
    <w:uiPriority w:val="16"/>
    <w:rsid w:val="0089167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9167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9167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91675"/>
    <w:rPr>
      <w:rFonts w:ascii="Arial" w:hAnsi="Arial" w:cs="Arial"/>
      <w:b/>
      <w:szCs w:val="32"/>
    </w:rPr>
  </w:style>
  <w:style w:type="character" w:styleId="UnresolvedMention">
    <w:name w:val="Unresolved Mention"/>
    <w:basedOn w:val="DefaultParagraphFont"/>
    <w:uiPriority w:val="99"/>
    <w:semiHidden/>
    <w:unhideWhenUsed/>
    <w:rsid w:val="00891675"/>
    <w:rPr>
      <w:color w:val="605E5C"/>
      <w:shd w:val="clear" w:color="auto" w:fill="E1DFDD"/>
    </w:rPr>
  </w:style>
  <w:style w:type="character" w:styleId="SubtleEmphasis">
    <w:name w:val="Subtle Emphasis"/>
    <w:basedOn w:val="DefaultParagraphFont"/>
    <w:uiPriority w:val="19"/>
    <w:semiHidden/>
    <w:qFormat/>
    <w:rsid w:val="00891675"/>
    <w:rPr>
      <w:i/>
      <w:iCs/>
      <w:color w:val="404040" w:themeColor="text1" w:themeTint="BF"/>
    </w:rPr>
  </w:style>
  <w:style w:type="paragraph" w:styleId="TOC4">
    <w:name w:val="toc 4"/>
    <w:aliases w:val="ŠTOC 4"/>
    <w:basedOn w:val="Normal"/>
    <w:next w:val="Normal"/>
    <w:autoRedefine/>
    <w:uiPriority w:val="39"/>
    <w:unhideWhenUsed/>
    <w:rsid w:val="00891675"/>
    <w:pPr>
      <w:spacing w:before="0"/>
      <w:ind w:left="488"/>
    </w:pPr>
  </w:style>
  <w:style w:type="character" w:styleId="CommentReference">
    <w:name w:val="annotation reference"/>
    <w:basedOn w:val="DefaultParagraphFont"/>
    <w:uiPriority w:val="99"/>
    <w:semiHidden/>
    <w:unhideWhenUsed/>
    <w:rsid w:val="00891675"/>
    <w:rPr>
      <w:sz w:val="16"/>
      <w:szCs w:val="16"/>
    </w:rPr>
  </w:style>
  <w:style w:type="paragraph" w:styleId="CommentText">
    <w:name w:val="annotation text"/>
    <w:basedOn w:val="Normal"/>
    <w:link w:val="CommentTextChar"/>
    <w:uiPriority w:val="99"/>
    <w:unhideWhenUsed/>
    <w:rsid w:val="00A31A54"/>
    <w:pPr>
      <w:spacing w:line="240" w:lineRule="auto"/>
    </w:pPr>
    <w:rPr>
      <w:sz w:val="20"/>
      <w:szCs w:val="20"/>
    </w:rPr>
  </w:style>
  <w:style w:type="character" w:customStyle="1" w:styleId="CommentTextChar">
    <w:name w:val="Comment Text Char"/>
    <w:basedOn w:val="DefaultParagraphFont"/>
    <w:link w:val="CommentText"/>
    <w:uiPriority w:val="99"/>
    <w:rsid w:val="00A31A54"/>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63222A"/>
    <w:rPr>
      <w:b/>
      <w:bCs/>
    </w:rPr>
  </w:style>
  <w:style w:type="character" w:customStyle="1" w:styleId="CommentSubjectChar">
    <w:name w:val="Comment Subject Char"/>
    <w:basedOn w:val="DefaultParagraphFont"/>
    <w:link w:val="CommentSubject"/>
    <w:uiPriority w:val="99"/>
    <w:semiHidden/>
    <w:rsid w:val="0063222A"/>
    <w:rPr>
      <w:rFonts w:ascii="Arial" w:hAnsi="Arial" w:cs="Arial"/>
      <w:b/>
      <w:bCs/>
      <w:sz w:val="20"/>
      <w:szCs w:val="20"/>
    </w:rPr>
  </w:style>
  <w:style w:type="character" w:styleId="Strong">
    <w:name w:val="Strong"/>
    <w:aliases w:val="ŠStrong,Bold"/>
    <w:qFormat/>
    <w:rsid w:val="00891675"/>
    <w:rPr>
      <w:b/>
      <w:bCs/>
    </w:rPr>
  </w:style>
  <w:style w:type="character" w:styleId="Emphasis">
    <w:name w:val="Emphasis"/>
    <w:aliases w:val="ŠEmphasis,Italic"/>
    <w:qFormat/>
    <w:rsid w:val="00891675"/>
    <w:rPr>
      <w:i/>
      <w:iCs/>
    </w:rPr>
  </w:style>
  <w:style w:type="paragraph" w:styleId="ListNumber3">
    <w:name w:val="List Number 3"/>
    <w:aliases w:val="ŠList Number 3"/>
    <w:basedOn w:val="ListBullet3"/>
    <w:uiPriority w:val="8"/>
    <w:rsid w:val="00891675"/>
    <w:pPr>
      <w:numPr>
        <w:ilvl w:val="2"/>
        <w:numId w:val="49"/>
      </w:numPr>
    </w:pPr>
  </w:style>
  <w:style w:type="paragraph" w:styleId="ListBullet3">
    <w:name w:val="List Bullet 3"/>
    <w:aliases w:val="ŠList Bullet 3"/>
    <w:basedOn w:val="Normal"/>
    <w:uiPriority w:val="10"/>
    <w:rsid w:val="00891675"/>
    <w:pPr>
      <w:numPr>
        <w:numId w:val="46"/>
      </w:numPr>
    </w:pPr>
  </w:style>
  <w:style w:type="character" w:styleId="PlaceholderText">
    <w:name w:val="Placeholder Text"/>
    <w:basedOn w:val="DefaultParagraphFont"/>
    <w:uiPriority w:val="99"/>
    <w:semiHidden/>
    <w:rsid w:val="0089167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91675"/>
    <w:pPr>
      <w:spacing w:before="360"/>
    </w:pPr>
    <w:rPr>
      <w:color w:val="002664"/>
      <w:sz w:val="44"/>
      <w:szCs w:val="48"/>
    </w:rPr>
  </w:style>
  <w:style w:type="character" w:customStyle="1" w:styleId="SubtitleChar0">
    <w:name w:val="ŠSubtitle Char"/>
    <w:basedOn w:val="DefaultParagraphFont"/>
    <w:link w:val="Subtitle0"/>
    <w:uiPriority w:val="2"/>
    <w:rsid w:val="00891675"/>
    <w:rPr>
      <w:rFonts w:ascii="Arial" w:hAnsi="Arial" w:cs="Arial"/>
      <w:color w:val="002664"/>
      <w:sz w:val="44"/>
      <w:szCs w:val="48"/>
    </w:rPr>
  </w:style>
  <w:style w:type="paragraph" w:styleId="Title">
    <w:name w:val="Title"/>
    <w:aliases w:val="ŠTitle"/>
    <w:basedOn w:val="Normal"/>
    <w:next w:val="Normal"/>
    <w:link w:val="TitleChar"/>
    <w:uiPriority w:val="1"/>
    <w:rsid w:val="0089167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9167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91675"/>
    <w:pPr>
      <w:ind w:left="567"/>
    </w:pPr>
  </w:style>
  <w:style w:type="character" w:styleId="FollowedHyperlink">
    <w:name w:val="FollowedHyperlink"/>
    <w:basedOn w:val="DefaultParagraphFont"/>
    <w:uiPriority w:val="99"/>
    <w:semiHidden/>
    <w:unhideWhenUsed/>
    <w:rsid w:val="00891675"/>
    <w:rPr>
      <w:color w:val="954F72" w:themeColor="followedHyperlink"/>
      <w:u w:val="single"/>
    </w:rPr>
  </w:style>
  <w:style w:type="paragraph" w:styleId="BalloonText">
    <w:name w:val="Balloon Text"/>
    <w:basedOn w:val="Normal"/>
    <w:link w:val="BalloonTextChar"/>
    <w:uiPriority w:val="99"/>
    <w:semiHidden/>
    <w:unhideWhenUsed/>
    <w:rsid w:val="005E4DE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DE5"/>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236439">
      <w:bodyDiv w:val="1"/>
      <w:marLeft w:val="0"/>
      <w:marRight w:val="0"/>
      <w:marTop w:val="0"/>
      <w:marBottom w:val="0"/>
      <w:divBdr>
        <w:top w:val="none" w:sz="0" w:space="0" w:color="auto"/>
        <w:left w:val="none" w:sz="0" w:space="0" w:color="auto"/>
        <w:bottom w:val="none" w:sz="0" w:space="0" w:color="auto"/>
        <w:right w:val="none" w:sz="0" w:space="0" w:color="auto"/>
      </w:divBdr>
    </w:div>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866791010">
      <w:bodyDiv w:val="1"/>
      <w:marLeft w:val="0"/>
      <w:marRight w:val="0"/>
      <w:marTop w:val="0"/>
      <w:marBottom w:val="0"/>
      <w:divBdr>
        <w:top w:val="none" w:sz="0" w:space="0" w:color="auto"/>
        <w:left w:val="none" w:sz="0" w:space="0" w:color="auto"/>
        <w:bottom w:val="none" w:sz="0" w:space="0" w:color="auto"/>
        <w:right w:val="none" w:sz="0" w:space="0" w:color="auto"/>
      </w:divBdr>
    </w:div>
    <w:div w:id="99040465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84579126">
      <w:bodyDiv w:val="1"/>
      <w:marLeft w:val="0"/>
      <w:marRight w:val="0"/>
      <w:marTop w:val="0"/>
      <w:marBottom w:val="0"/>
      <w:divBdr>
        <w:top w:val="none" w:sz="0" w:space="0" w:color="auto"/>
        <w:left w:val="none" w:sz="0" w:space="0" w:color="auto"/>
        <w:bottom w:val="none" w:sz="0" w:space="0" w:color="auto"/>
        <w:right w:val="none" w:sz="0" w:space="0" w:color="auto"/>
      </w:divBdr>
      <w:divsChild>
        <w:div w:id="1485853624">
          <w:marLeft w:val="0"/>
          <w:marRight w:val="0"/>
          <w:marTop w:val="0"/>
          <w:marBottom w:val="0"/>
          <w:divBdr>
            <w:top w:val="none" w:sz="0" w:space="0" w:color="auto"/>
            <w:left w:val="none" w:sz="0" w:space="0" w:color="auto"/>
            <w:bottom w:val="none" w:sz="0" w:space="0" w:color="auto"/>
            <w:right w:val="none" w:sz="0" w:space="0" w:color="auto"/>
          </w:divBdr>
        </w:div>
      </w:divsChild>
    </w:div>
    <w:div w:id="1289702468">
      <w:bodyDiv w:val="1"/>
      <w:marLeft w:val="0"/>
      <w:marRight w:val="0"/>
      <w:marTop w:val="0"/>
      <w:marBottom w:val="0"/>
      <w:divBdr>
        <w:top w:val="none" w:sz="0" w:space="0" w:color="auto"/>
        <w:left w:val="none" w:sz="0" w:space="0" w:color="auto"/>
        <w:bottom w:val="none" w:sz="0" w:space="0" w:color="auto"/>
        <w:right w:val="none" w:sz="0" w:space="0" w:color="auto"/>
      </w:divBdr>
      <w:divsChild>
        <w:div w:id="2081560523">
          <w:marLeft w:val="0"/>
          <w:marRight w:val="0"/>
          <w:marTop w:val="0"/>
          <w:marBottom w:val="0"/>
          <w:divBdr>
            <w:top w:val="none" w:sz="0" w:space="0" w:color="auto"/>
            <w:left w:val="none" w:sz="0" w:space="0" w:color="auto"/>
            <w:bottom w:val="none" w:sz="0" w:space="0" w:color="auto"/>
            <w:right w:val="none" w:sz="0" w:space="0" w:color="auto"/>
          </w:divBdr>
        </w:div>
      </w:divsChild>
    </w:div>
    <w:div w:id="1307399160">
      <w:bodyDiv w:val="1"/>
      <w:marLeft w:val="0"/>
      <w:marRight w:val="0"/>
      <w:marTop w:val="0"/>
      <w:marBottom w:val="0"/>
      <w:divBdr>
        <w:top w:val="none" w:sz="0" w:space="0" w:color="auto"/>
        <w:left w:val="none" w:sz="0" w:space="0" w:color="auto"/>
        <w:bottom w:val="none" w:sz="0" w:space="0" w:color="auto"/>
        <w:right w:val="none" w:sz="0" w:space="0" w:color="auto"/>
      </w:divBdr>
    </w:div>
    <w:div w:id="1440560996">
      <w:bodyDiv w:val="1"/>
      <w:marLeft w:val="0"/>
      <w:marRight w:val="0"/>
      <w:marTop w:val="0"/>
      <w:marBottom w:val="0"/>
      <w:divBdr>
        <w:top w:val="none" w:sz="0" w:space="0" w:color="auto"/>
        <w:left w:val="none" w:sz="0" w:space="0" w:color="auto"/>
        <w:bottom w:val="none" w:sz="0" w:space="0" w:color="auto"/>
        <w:right w:val="none" w:sz="0" w:space="0" w:color="auto"/>
      </w:divBdr>
    </w:div>
    <w:div w:id="152613684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svg"/><Relationship Id="rId21" Type="http://schemas.openxmlformats.org/officeDocument/2006/relationships/image" Target="media/image5.svg"/><Relationship Id="rId42" Type="http://schemas.openxmlformats.org/officeDocument/2006/relationships/hyperlink" Target="https://histphil.org/2021/05/13/revisiting-civil-society-and-the-collapse-of-the-weimar-republic/" TargetMode="External"/><Relationship Id="rId47" Type="http://schemas.openxmlformats.org/officeDocument/2006/relationships/hyperlink" Target="https://avalon.law.yale.edu/" TargetMode="External"/><Relationship Id="rId63" Type="http://schemas.openxmlformats.org/officeDocument/2006/relationships/footer" Target="footer2.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hsie/modern-history-11-12-2024/overview" TargetMode="External"/><Relationship Id="rId29" Type="http://schemas.openxmlformats.org/officeDocument/2006/relationships/image" Target="media/image12.png"/><Relationship Id="rId11"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24" Type="http://schemas.openxmlformats.org/officeDocument/2006/relationships/image" Target="media/image7.svg"/><Relationship Id="rId32" Type="http://schemas.openxmlformats.org/officeDocument/2006/relationships/image" Target="media/image15.png"/><Relationship Id="rId37" Type="http://schemas.openxmlformats.org/officeDocument/2006/relationships/hyperlink" Target="https://educationstandards.nsw.edu.au" TargetMode="External"/><Relationship Id="rId40" Type="http://schemas.openxmlformats.org/officeDocument/2006/relationships/hyperlink" Target="https://www.aitsl.edu.au/docs/default-source/feedback/aitsl-learning-intentions-and-success-criteria-strategy.pdf?sfvrsn=382dec3c_2" TargetMode="External"/><Relationship Id="rId45" Type="http://schemas.openxmlformats.org/officeDocument/2006/relationships/hyperlink" Target="https://germanhistorydocs.org/en/nazi-germany-1933-1945" TargetMode="External"/><Relationship Id="rId53" Type="http://schemas.openxmlformats.org/officeDocument/2006/relationships/hyperlink" Target="https://www.youtube.com/watch?v=ZtOKRsF6Rr0" TargetMode="External"/><Relationship Id="rId58" Type="http://schemas.openxmlformats.org/officeDocument/2006/relationships/hyperlink" Target="https://doi.org/10.3389/fpsyg.2019.03087" TargetMode="External"/><Relationship Id="rId66"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3.svg"/><Relationship Id="rId14"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22" Type="http://schemas.openxmlformats.org/officeDocument/2006/relationships/hyperlink" Target="https://creativecommons.org/licenses/by-sa/4.0/deed.en" TargetMode="External"/><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8.svg"/><Relationship Id="rId43" Type="http://schemas.openxmlformats.org/officeDocument/2006/relationships/hyperlink" Target="https://education.nsw.gov.au/about-us/education-data-and-research/cese/publications/research-reports/what-works-best-2020-update" TargetMode="External"/><Relationship Id="rId48" Type="http://schemas.openxmlformats.org/officeDocument/2006/relationships/hyperlink" Target="https://educationstandards.nsw.edu.au/wps/portal/nesa/k-10/understanding-the-curriculum/programming/advice-on-units" TargetMode="External"/><Relationship Id="rId56" Type="http://schemas.openxmlformats.org/officeDocument/2006/relationships/hyperlink" Target="https://www.ushmm.org/teach/holocaust-lesson-plans/literature-guide" TargetMode="External"/><Relationship Id="rId64" Type="http://schemas.openxmlformats.org/officeDocument/2006/relationships/hyperlink" Target="https://www.yadvashem.org/blog/teaching-the-holocaust.html" TargetMode="External"/><Relationship Id="rId69" Type="http://schemas.openxmlformats.org/officeDocument/2006/relationships/fontTable" Target="fontTable.xml"/><Relationship Id="rId8" Type="http://schemas.openxmlformats.org/officeDocument/2006/relationships/hyperlink" Target="https://education.nsw.gov.au/teaching-and-learning/curriculum/hsie/hsie-curriculum-resources-k-12/hsie-11-12-curriculum-resources/history-y12-democracy-and-dictatorship" TargetMode="External"/><Relationship Id="rId51" Type="http://schemas.openxmlformats.org/officeDocument/2006/relationships/hyperlink" Target="https://eric.ed.gov/?id=EJ971753" TargetMode="External"/><Relationship Id="rId3" Type="http://schemas.openxmlformats.org/officeDocument/2006/relationships/styles" Target="styles.xml"/><Relationship Id="rId12" Type="http://schemas.openxmlformats.org/officeDocument/2006/relationships/hyperlink" Target="https://education.nsw.gov.au/teaching-and-learning/curriculum/planning-programming-and-assessing-k-12/about-universal-design-for-learning"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curriculum.nsw.edu.au" TargetMode="External"/><Relationship Id="rId46" Type="http://schemas.openxmlformats.org/officeDocument/2006/relationships/hyperlink" Target="https://www.gresham.ac.uk/watch-now/series/first-world-war-100th-anniversary-lectures" TargetMode="External"/><Relationship Id="rId59" Type="http://schemas.openxmlformats.org/officeDocument/2006/relationships/header" Target="header1.xml"/><Relationship Id="rId67" Type="http://schemas.openxmlformats.org/officeDocument/2006/relationships/header" Target="header4.xml"/><Relationship Id="rId20" Type="http://schemas.openxmlformats.org/officeDocument/2006/relationships/image" Target="media/image4.png"/><Relationship Id="rId41" Type="http://schemas.openxmlformats.org/officeDocument/2006/relationships/hyperlink" Target="https://www.aitsl.edu.au/teach/improve-practice/feedback" TargetMode="External"/><Relationship Id="rId54" Type="http://schemas.openxmlformats.org/officeDocument/2006/relationships/hyperlink" Target="https://whiteroseproject.seh.ox.ac.uk/" TargetMode="External"/><Relationship Id="rId62" Type="http://schemas.openxmlformats.org/officeDocument/2006/relationships/header" Target="header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23" Type="http://schemas.openxmlformats.org/officeDocument/2006/relationships/image" Target="media/image6.png"/><Relationship Id="rId28" Type="http://schemas.openxmlformats.org/officeDocument/2006/relationships/image" Target="media/image11.svg"/><Relationship Id="rId36" Type="http://schemas.openxmlformats.org/officeDocument/2006/relationships/hyperlink" Target="https://educationstandards.nsw.edu.au/wps/portal/nesa/mini-footer/copyright" TargetMode="External"/><Relationship Id="rId49" Type="http://schemas.openxmlformats.org/officeDocument/2006/relationships/hyperlink" Target="https://educationstandards.nsw.edu.au/wps/portal/nesa/teacher-accreditation/meeting-requirements/the-standards/proficient-teacher" TargetMode="External"/><Relationship Id="rId57" Type="http://schemas.openxmlformats.org/officeDocument/2006/relationships/hyperlink" Target="https://www.researchgate.net/publication/258423377_Assessment_The_bridge_between_teaching_and_learning" TargetMode="External"/><Relationship Id="rId10" Type="http://schemas.openxmlformats.org/officeDocument/2006/relationships/hyperlink" Target="https://education.nsw.gov.au/teaching-and-learning/curriculum/explicit-teaching/explicit-teaching-strategies/sharing-success-criteria" TargetMode="External"/><Relationship Id="rId31" Type="http://schemas.openxmlformats.org/officeDocument/2006/relationships/image" Target="media/image14.png"/><Relationship Id="rId44" Type="http://schemas.openxmlformats.org/officeDocument/2006/relationships/hyperlink" Target="https://education.nsw.gov.au/about-us/education-data-and-research/cese/publications/practical-guides-for-educators-/what-works-best-in-practice" TargetMode="External"/><Relationship Id="rId52" Type="http://schemas.openxmlformats.org/officeDocument/2006/relationships/hyperlink" Target="https://www.youtube.com/watch?v=jFICRFKtAc4." TargetMode="External"/><Relationship Id="rId60" Type="http://schemas.openxmlformats.org/officeDocument/2006/relationships/header" Target="header2.xml"/><Relationship Id="rId65"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explicit-teaching/explicit-teaching-strategies/sharing-learning-intentions" TargetMode="External"/><Relationship Id="rId13"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18" Type="http://schemas.openxmlformats.org/officeDocument/2006/relationships/image" Target="media/image2.png"/><Relationship Id="rId39" Type="http://schemas.openxmlformats.org/officeDocument/2006/relationships/hyperlink" Target="https://curriculum.nsw.edu.au/learning-areas/hsie/modern-history-11-12-2024/overview" TargetMode="External"/><Relationship Id="rId34" Type="http://schemas.openxmlformats.org/officeDocument/2006/relationships/image" Target="media/image17.png"/><Relationship Id="rId50" Type="http://schemas.openxmlformats.org/officeDocument/2006/relationships/hyperlink" Target="https://educationstandards.nsw.edu.au/wps/portal/nesa/k-10/understanding-the-curriculum/programming" TargetMode="External"/><Relationship Id="rId55" Type="http://schemas.openxmlformats.org/officeDocument/2006/relationships/hyperlink" Target="https://onlinelibrary.wiley.com/doi/abs/10.1111/hith.120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712B8-C16F-4E4F-8B18-45B9644ED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37</Pages>
  <Words>4037</Words>
  <Characters>22616</Characters>
  <Application>Microsoft Office Word</Application>
  <DocSecurity>0</DocSecurity>
  <Lines>867</Lines>
  <Paragraphs>519</Paragraphs>
  <ScaleCrop>false</ScaleCrop>
  <HeadingPairs>
    <vt:vector size="2" baseType="variant">
      <vt:variant>
        <vt:lpstr>Title</vt:lpstr>
      </vt:variant>
      <vt:variant>
        <vt:i4>1</vt:i4>
      </vt:variant>
    </vt:vector>
  </HeadingPairs>
  <TitlesOfParts>
    <vt:vector size="1" baseType="lpstr">
      <vt:lpstr>Modern History (Year 12) – teaching support resource – Core study: Democracy and dictatorship 1919–1939</vt:lpstr>
    </vt:vector>
  </TitlesOfParts>
  <Company/>
  <LinksUpToDate>false</LinksUpToDate>
  <CharactersWithSpaces>26205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Democracy and dictatorship 1919–1939 – resources – Modern history Year 12</dc:title>
  <dc:subject/>
  <dc:creator>NSW Department of Education</dc:creator>
  <cp:keywords/>
  <dc:description/>
  <dcterms:created xsi:type="dcterms:W3CDTF">2025-03-16T23:10:00Z</dcterms:created>
  <dcterms:modified xsi:type="dcterms:W3CDTF">2025-04-07T05:24:00Z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