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0041B" w14:textId="31695AE9" w:rsidR="008D1A49" w:rsidRDefault="00ED1F81" w:rsidP="00684CDB">
      <w:pPr>
        <w:pStyle w:val="Title"/>
      </w:pPr>
      <w:r>
        <w:t xml:space="preserve">Legal Studies </w:t>
      </w:r>
      <w:r w:rsidR="00467381">
        <w:t>11</w:t>
      </w:r>
      <w:r w:rsidR="00987E7D">
        <w:t>–</w:t>
      </w:r>
      <w:r w:rsidR="00467381">
        <w:t xml:space="preserve">12 </w:t>
      </w:r>
      <w:r w:rsidR="0045596B">
        <w:t>(</w:t>
      </w:r>
      <w:r w:rsidR="00467381">
        <w:t>Year 12</w:t>
      </w:r>
      <w:r w:rsidR="0045596B">
        <w:t>)</w:t>
      </w:r>
    </w:p>
    <w:p w14:paraId="5B04F4B5" w14:textId="3969EA0F" w:rsidR="00B53FCE" w:rsidRDefault="008D1A49" w:rsidP="008D1A49">
      <w:pPr>
        <w:pStyle w:val="Subtitle0"/>
      </w:pPr>
      <w:r>
        <w:t>S</w:t>
      </w:r>
      <w:r w:rsidRPr="00962DCD">
        <w:t xml:space="preserve">ample </w:t>
      </w:r>
      <w:r w:rsidR="00962DCD" w:rsidRPr="00962DCD">
        <w:t>scope and sequence</w:t>
      </w:r>
    </w:p>
    <w:p w14:paraId="682C9C04" w14:textId="73DD77B3"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rFonts w:eastAsiaTheme="minorHAnsi"/>
          <w:b w:val="0"/>
          <w:sz w:val="22"/>
          <w:shd w:val="clear" w:color="auto" w:fill="auto"/>
        </w:rPr>
      </w:sdtEndPr>
      <w:sdtContent>
        <w:p w14:paraId="126A449C" w14:textId="7278173C" w:rsidR="00953037" w:rsidRDefault="00953037" w:rsidP="00637711">
          <w:pPr>
            <w:pStyle w:val="TOCHeading"/>
          </w:pPr>
          <w:r w:rsidRPr="00637711">
            <w:t>Contents</w:t>
          </w:r>
        </w:p>
        <w:p w14:paraId="1E01F00D" w14:textId="1EC03567" w:rsidR="007213A3" w:rsidRDefault="00E42BA5">
          <w:pPr>
            <w:pStyle w:val="TOC1"/>
            <w:rPr>
              <w:rFonts w:asciiTheme="minorHAnsi" w:eastAsiaTheme="minorEastAsia" w:hAnsiTheme="minorHAnsi" w:cstheme="minorBidi"/>
              <w:b w:val="0"/>
              <w:kern w:val="2"/>
              <w:sz w:val="24"/>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232070396" w:history="1">
            <w:r w:rsidR="007213A3" w:rsidRPr="008D4A38">
              <w:rPr>
                <w:rStyle w:val="Hyperlink"/>
              </w:rPr>
              <w:t>Overview</w:t>
            </w:r>
            <w:r w:rsidR="007213A3">
              <w:rPr>
                <w:webHidden/>
              </w:rPr>
              <w:tab/>
            </w:r>
            <w:r w:rsidR="007213A3">
              <w:rPr>
                <w:webHidden/>
              </w:rPr>
              <w:fldChar w:fldCharType="begin"/>
            </w:r>
            <w:r w:rsidR="007213A3">
              <w:rPr>
                <w:webHidden/>
              </w:rPr>
              <w:instrText xml:space="preserve"> PAGEREF _Toc232070396 \h </w:instrText>
            </w:r>
            <w:r w:rsidR="007213A3">
              <w:rPr>
                <w:webHidden/>
              </w:rPr>
            </w:r>
            <w:r w:rsidR="007213A3">
              <w:rPr>
                <w:webHidden/>
              </w:rPr>
              <w:fldChar w:fldCharType="separate"/>
            </w:r>
            <w:r w:rsidR="007213A3">
              <w:rPr>
                <w:webHidden/>
              </w:rPr>
              <w:t>2</w:t>
            </w:r>
            <w:r w:rsidR="007213A3">
              <w:rPr>
                <w:webHidden/>
              </w:rPr>
              <w:fldChar w:fldCharType="end"/>
            </w:r>
          </w:hyperlink>
        </w:p>
        <w:p w14:paraId="4B62E123" w14:textId="3CF066A7" w:rsidR="007213A3" w:rsidRDefault="007213A3">
          <w:pPr>
            <w:pStyle w:val="TOC1"/>
            <w:rPr>
              <w:rFonts w:asciiTheme="minorHAnsi" w:eastAsiaTheme="minorEastAsia" w:hAnsiTheme="minorHAnsi" w:cstheme="minorBidi"/>
              <w:b w:val="0"/>
              <w:kern w:val="2"/>
              <w:sz w:val="24"/>
              <w:lang w:eastAsia="en-AU"/>
              <w14:ligatures w14:val="standardContextual"/>
            </w:rPr>
          </w:pPr>
          <w:hyperlink w:anchor="_Toc232070397" w:history="1">
            <w:r w:rsidRPr="008D4A38">
              <w:rPr>
                <w:rStyle w:val="Hyperlink"/>
              </w:rPr>
              <w:t>Legal Studies 11–12 (Year 12) – sample scope and sequence</w:t>
            </w:r>
            <w:r>
              <w:rPr>
                <w:webHidden/>
              </w:rPr>
              <w:tab/>
            </w:r>
            <w:r>
              <w:rPr>
                <w:webHidden/>
              </w:rPr>
              <w:fldChar w:fldCharType="begin"/>
            </w:r>
            <w:r>
              <w:rPr>
                <w:webHidden/>
              </w:rPr>
              <w:instrText xml:space="preserve"> PAGEREF _Toc232070397 \h </w:instrText>
            </w:r>
            <w:r>
              <w:rPr>
                <w:webHidden/>
              </w:rPr>
            </w:r>
            <w:r>
              <w:rPr>
                <w:webHidden/>
              </w:rPr>
              <w:fldChar w:fldCharType="separate"/>
            </w:r>
            <w:r>
              <w:rPr>
                <w:webHidden/>
              </w:rPr>
              <w:t>3</w:t>
            </w:r>
            <w:r>
              <w:rPr>
                <w:webHidden/>
              </w:rPr>
              <w:fldChar w:fldCharType="end"/>
            </w:r>
          </w:hyperlink>
        </w:p>
        <w:p w14:paraId="2B63E152" w14:textId="0206275F" w:rsidR="007213A3" w:rsidRDefault="007213A3">
          <w:pPr>
            <w:pStyle w:val="TOC1"/>
            <w:rPr>
              <w:rFonts w:asciiTheme="minorHAnsi" w:eastAsiaTheme="minorEastAsia" w:hAnsiTheme="minorHAnsi" w:cstheme="minorBidi"/>
              <w:b w:val="0"/>
              <w:kern w:val="2"/>
              <w:sz w:val="24"/>
              <w:lang w:eastAsia="en-AU"/>
              <w14:ligatures w14:val="standardContextual"/>
            </w:rPr>
          </w:pPr>
          <w:hyperlink w:anchor="_Toc232070398" w:history="1">
            <w:r w:rsidRPr="008D4A38">
              <w:rPr>
                <w:rStyle w:val="Hyperlink"/>
              </w:rPr>
              <w:t>References</w:t>
            </w:r>
            <w:r>
              <w:rPr>
                <w:webHidden/>
              </w:rPr>
              <w:tab/>
            </w:r>
            <w:r>
              <w:rPr>
                <w:webHidden/>
              </w:rPr>
              <w:fldChar w:fldCharType="begin"/>
            </w:r>
            <w:r>
              <w:rPr>
                <w:webHidden/>
              </w:rPr>
              <w:instrText xml:space="preserve"> PAGEREF _Toc232070398 \h </w:instrText>
            </w:r>
            <w:r>
              <w:rPr>
                <w:webHidden/>
              </w:rPr>
            </w:r>
            <w:r>
              <w:rPr>
                <w:webHidden/>
              </w:rPr>
              <w:fldChar w:fldCharType="separate"/>
            </w:r>
            <w:r>
              <w:rPr>
                <w:webHidden/>
              </w:rPr>
              <w:t>7</w:t>
            </w:r>
            <w:r>
              <w:rPr>
                <w:webHidden/>
              </w:rPr>
              <w:fldChar w:fldCharType="end"/>
            </w:r>
          </w:hyperlink>
        </w:p>
        <w:p w14:paraId="08AE17E9" w14:textId="31C7C5F4" w:rsidR="00953037" w:rsidRPr="00637711" w:rsidRDefault="00E42BA5" w:rsidP="00637711">
          <w:r>
            <w:rPr>
              <w:noProof/>
              <w:color w:val="2B579A"/>
              <w:shd w:val="clear" w:color="auto" w:fill="E6E6E6"/>
            </w:rPr>
            <w:fldChar w:fldCharType="end"/>
          </w:r>
        </w:p>
      </w:sdtContent>
    </w:sdt>
    <w:p w14:paraId="19D7EAE3" w14:textId="6F41576B" w:rsidR="00953037" w:rsidRPr="004F36D2" w:rsidRDefault="00953037" w:rsidP="004F36D2">
      <w:r>
        <w:br w:type="page"/>
      </w:r>
    </w:p>
    <w:p w14:paraId="30E50B7C" w14:textId="47C15BEE" w:rsidR="00962DCD" w:rsidRDefault="00A3324E" w:rsidP="00637711">
      <w:pPr>
        <w:pStyle w:val="Heading1"/>
      </w:pPr>
      <w:bookmarkStart w:id="0" w:name="_Toc232070396"/>
      <w:r w:rsidRPr="00637711">
        <w:lastRenderedPageBreak/>
        <w:t>Overview</w:t>
      </w:r>
      <w:bookmarkEnd w:id="0"/>
    </w:p>
    <w:p w14:paraId="4F8C8A09" w14:textId="219CDF2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637711">
        <w:rPr>
          <w:rStyle w:val="Emphasis"/>
        </w:rPr>
        <w:t>Education Act 1990</w:t>
      </w:r>
      <w:r w:rsidR="002D3ACA">
        <w:t xml:space="preserve"> (NSW</w:t>
      </w:r>
      <w:r w:rsidRPr="00B25D14">
        <w:t>) and the NSW Education Standards Authority (NESA) syllabuses and credentialing requirements.</w:t>
      </w:r>
      <w:r w:rsidR="0000514F">
        <w:t xml:space="preserve"> </w:t>
      </w:r>
      <w:r w:rsidRPr="00B25D14">
        <w:t xml:space="preserve">Scope and sequences form part of the ongoing documentation or evidence </w:t>
      </w:r>
      <w:r w:rsidR="00136593">
        <w:t xml:space="preserve">that </w:t>
      </w:r>
      <w:r w:rsidRPr="00B25D14">
        <w:t>schools maintain to comply with the department’s policy, policy standards and registration requirements.</w:t>
      </w:r>
    </w:p>
    <w:p w14:paraId="4B78B635" w14:textId="5BE29E52" w:rsidR="00962DCD" w:rsidRPr="00637711" w:rsidRDefault="007D5255" w:rsidP="00637711">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r w:rsidR="00962DCD">
        <w:br w:type="page"/>
      </w:r>
    </w:p>
    <w:p w14:paraId="70F2F262" w14:textId="3F1DA6FC" w:rsidR="004775EA" w:rsidRPr="004775EA" w:rsidRDefault="00E25C32" w:rsidP="00603A3A">
      <w:pPr>
        <w:pStyle w:val="Heading1"/>
      </w:pPr>
      <w:bookmarkStart w:id="1" w:name="_Toc147483513"/>
      <w:bookmarkStart w:id="2" w:name="_Toc232070397"/>
      <w:r>
        <w:lastRenderedPageBreak/>
        <w:t xml:space="preserve">Legal Studies </w:t>
      </w:r>
      <w:r w:rsidR="00467381">
        <w:t>11</w:t>
      </w:r>
      <w:r w:rsidR="00EC3E4D">
        <w:t>–</w:t>
      </w:r>
      <w:r w:rsidR="00467381">
        <w:t>12</w:t>
      </w:r>
      <w:r w:rsidR="004775EA" w:rsidRPr="004775EA">
        <w:t xml:space="preserve"> </w:t>
      </w:r>
      <w:r w:rsidR="00EC3E4D">
        <w:t>(</w:t>
      </w:r>
      <w:r w:rsidR="00467381">
        <w:t>Year 12</w:t>
      </w:r>
      <w:r w:rsidR="00EC3E4D">
        <w:t>) –</w:t>
      </w:r>
      <w:r w:rsidR="00467381">
        <w:t xml:space="preserve"> sample </w:t>
      </w:r>
      <w:r w:rsidR="00ED0929">
        <w:t>s</w:t>
      </w:r>
      <w:r w:rsidR="004775EA" w:rsidRPr="004775EA">
        <w:t>cope a</w:t>
      </w:r>
      <w:bookmarkEnd w:id="1"/>
      <w:r w:rsidR="00467381">
        <w:t>nd sequence</w:t>
      </w:r>
      <w:bookmarkEnd w:id="2"/>
    </w:p>
    <w:p w14:paraId="6C4A3ADC" w14:textId="266C889F" w:rsidR="00375EE0" w:rsidRPr="007C1763" w:rsidRDefault="007C1763" w:rsidP="00375EE0">
      <w:pPr>
        <w:pStyle w:val="FeatureBox2"/>
      </w:pPr>
      <w:r w:rsidRPr="00EC3E4D">
        <w:rPr>
          <w:rStyle w:val="Strong"/>
        </w:rPr>
        <w:t>Note</w:t>
      </w:r>
      <w:r>
        <w:t xml:space="preserve">: </w:t>
      </w:r>
      <w:r w:rsidR="00B907DE">
        <w:t>the ‘Term and duration’ column</w:t>
      </w:r>
      <w:r>
        <w:t xml:space="preserve"> provides general guidance on scheduling and duration of units. Adjust </w:t>
      </w:r>
      <w:r w:rsidR="00B907DE">
        <w:t>to suit your school context.</w:t>
      </w:r>
    </w:p>
    <w:p w14:paraId="25A79350" w14:textId="4485D83E" w:rsidR="0025103A" w:rsidRDefault="00EC3E4D" w:rsidP="00EC3E4D">
      <w:pPr>
        <w:pStyle w:val="Caption"/>
      </w:pPr>
      <w:r>
        <w:t xml:space="preserve">Table </w:t>
      </w:r>
      <w:fldSimple w:instr=" SEQ Table \* ARABIC ">
        <w:r>
          <w:rPr>
            <w:noProof/>
          </w:rPr>
          <w:t>1</w:t>
        </w:r>
      </w:fldSimple>
      <w:r>
        <w:t xml:space="preserve"> </w:t>
      </w:r>
      <w:r w:rsidR="0025103A">
        <w:t>–</w:t>
      </w:r>
      <w:r w:rsidR="00FD03FD">
        <w:t xml:space="preserve"> </w:t>
      </w:r>
      <w:r w:rsidR="00E25C32">
        <w:t>Legal Studies</w:t>
      </w:r>
      <w:r w:rsidR="00467381">
        <w:t xml:space="preserve"> 11</w:t>
      </w:r>
      <w:r w:rsidR="001F26E5">
        <w:t>–</w:t>
      </w:r>
      <w:r w:rsidR="00467381">
        <w:t>12</w:t>
      </w:r>
      <w:r w:rsidR="00E25C32">
        <w:t xml:space="preserve"> </w:t>
      </w:r>
      <w:r w:rsidR="004D1BB3">
        <w:t>(</w:t>
      </w:r>
      <w:r w:rsidR="00262FF7">
        <w:t>Year 12</w:t>
      </w:r>
      <w:r w:rsidR="004D1BB3">
        <w:t>) –</w:t>
      </w:r>
      <w:r w:rsidR="00262FF7">
        <w:t xml:space="preserve"> sample </w:t>
      </w:r>
      <w:r w:rsidR="0025103A">
        <w:t>scope and sequence</w:t>
      </w:r>
    </w:p>
    <w:tbl>
      <w:tblPr>
        <w:tblStyle w:val="Tableheader"/>
        <w:tblW w:w="5000" w:type="pct"/>
        <w:tblLayout w:type="fixed"/>
        <w:tblLook w:val="04A0" w:firstRow="1" w:lastRow="0" w:firstColumn="1" w:lastColumn="0" w:noHBand="0" w:noVBand="1"/>
        <w:tblDescription w:val="Table outlines the term and duration information, learning overview, outcomes and assessment details."/>
      </w:tblPr>
      <w:tblGrid>
        <w:gridCol w:w="1660"/>
        <w:gridCol w:w="7974"/>
        <w:gridCol w:w="2534"/>
        <w:gridCol w:w="2394"/>
      </w:tblGrid>
      <w:tr w:rsidR="00E42F1C" w14:paraId="1FFF4BB5" w14:textId="77777777" w:rsidTr="00E43BD7">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70" w:type="pct"/>
          </w:tcPr>
          <w:p w14:paraId="28CB21F4" w14:textId="77777777" w:rsidR="00BB71D4" w:rsidRPr="00EC3E4D" w:rsidRDefault="00BB71D4" w:rsidP="00684CDB">
            <w:pPr>
              <w:rPr>
                <w:rStyle w:val="Strong"/>
                <w:b/>
                <w:bCs w:val="0"/>
              </w:rPr>
            </w:pPr>
            <w:r w:rsidRPr="00EC3E4D">
              <w:rPr>
                <w:rStyle w:val="Strong"/>
                <w:b/>
                <w:bCs w:val="0"/>
              </w:rPr>
              <w:t>Term and duration</w:t>
            </w:r>
          </w:p>
        </w:tc>
        <w:tc>
          <w:tcPr>
            <w:tcW w:w="2738" w:type="pct"/>
          </w:tcPr>
          <w:p w14:paraId="13E268D5" w14:textId="77777777" w:rsidR="00BB71D4" w:rsidRPr="00EC3E4D" w:rsidRDefault="00BB71D4" w:rsidP="00684CDB">
            <w:pPr>
              <w:cnfStyle w:val="100000000000" w:firstRow="1" w:lastRow="0" w:firstColumn="0" w:lastColumn="0" w:oddVBand="0" w:evenVBand="0" w:oddHBand="0" w:evenHBand="0" w:firstRowFirstColumn="0" w:firstRowLastColumn="0" w:lastRowFirstColumn="0" w:lastRowLastColumn="0"/>
              <w:rPr>
                <w:rStyle w:val="Strong"/>
                <w:b/>
                <w:bCs w:val="0"/>
              </w:rPr>
            </w:pPr>
            <w:r w:rsidRPr="00EC3E4D">
              <w:rPr>
                <w:rStyle w:val="Strong"/>
                <w:b/>
                <w:bCs w:val="0"/>
              </w:rPr>
              <w:t>Learning overview</w:t>
            </w:r>
          </w:p>
        </w:tc>
        <w:tc>
          <w:tcPr>
            <w:tcW w:w="870" w:type="pct"/>
          </w:tcPr>
          <w:p w14:paraId="6FDC6906" w14:textId="77777777" w:rsidR="00BB71D4" w:rsidRPr="00EC3E4D" w:rsidRDefault="00BB71D4" w:rsidP="00684CDB">
            <w:pPr>
              <w:cnfStyle w:val="100000000000" w:firstRow="1" w:lastRow="0" w:firstColumn="0" w:lastColumn="0" w:oddVBand="0" w:evenVBand="0" w:oddHBand="0" w:evenHBand="0" w:firstRowFirstColumn="0" w:firstRowLastColumn="0" w:lastRowFirstColumn="0" w:lastRowLastColumn="0"/>
              <w:rPr>
                <w:rStyle w:val="Strong"/>
                <w:b/>
                <w:bCs w:val="0"/>
              </w:rPr>
            </w:pPr>
            <w:r w:rsidRPr="00EC3E4D">
              <w:rPr>
                <w:rStyle w:val="Strong"/>
                <w:b/>
                <w:bCs w:val="0"/>
              </w:rPr>
              <w:t>Outcomes</w:t>
            </w:r>
          </w:p>
        </w:tc>
        <w:tc>
          <w:tcPr>
            <w:tcW w:w="822" w:type="pct"/>
          </w:tcPr>
          <w:p w14:paraId="642FFCBA" w14:textId="77777777" w:rsidR="00BB71D4" w:rsidRPr="00EC3E4D" w:rsidRDefault="00BB71D4" w:rsidP="00684CDB">
            <w:pPr>
              <w:cnfStyle w:val="100000000000" w:firstRow="1" w:lastRow="0" w:firstColumn="0" w:lastColumn="0" w:oddVBand="0" w:evenVBand="0" w:oddHBand="0" w:evenHBand="0" w:firstRowFirstColumn="0" w:firstRowLastColumn="0" w:lastRowFirstColumn="0" w:lastRowLastColumn="0"/>
              <w:rPr>
                <w:rStyle w:val="Strong"/>
                <w:b/>
                <w:bCs w:val="0"/>
              </w:rPr>
            </w:pPr>
            <w:r w:rsidRPr="00EC3E4D">
              <w:rPr>
                <w:rStyle w:val="Strong"/>
                <w:b/>
                <w:bCs w:val="0"/>
              </w:rPr>
              <w:t>Assessment</w:t>
            </w:r>
          </w:p>
        </w:tc>
      </w:tr>
      <w:tr w:rsidR="00E42F1C" w14:paraId="0E5BA8E2" w14:textId="77777777" w:rsidTr="00E43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pct"/>
          </w:tcPr>
          <w:p w14:paraId="36C16230" w14:textId="0298DDF8" w:rsidR="00BB71D4" w:rsidRPr="00EC3E4D" w:rsidRDefault="00BB71D4" w:rsidP="00603A3A">
            <w:pPr>
              <w:rPr>
                <w:rStyle w:val="Strong"/>
                <w:b/>
                <w:bCs w:val="0"/>
              </w:rPr>
            </w:pPr>
            <w:r w:rsidRPr="00EC3E4D">
              <w:rPr>
                <w:rStyle w:val="Strong"/>
                <w:b/>
                <w:bCs w:val="0"/>
              </w:rPr>
              <w:t xml:space="preserve">Term </w:t>
            </w:r>
            <w:r w:rsidR="0087377C" w:rsidRPr="00EC3E4D">
              <w:rPr>
                <w:rStyle w:val="Strong"/>
                <w:b/>
                <w:bCs w:val="0"/>
              </w:rPr>
              <w:t>4</w:t>
            </w:r>
          </w:p>
          <w:p w14:paraId="24EFDD62" w14:textId="4AB56963" w:rsidR="00BB71D4" w:rsidRPr="00EC3E4D" w:rsidRDefault="00BB71D4" w:rsidP="00603A3A">
            <w:pPr>
              <w:rPr>
                <w:rStyle w:val="Strong"/>
                <w:b/>
                <w:bCs w:val="0"/>
              </w:rPr>
            </w:pPr>
            <w:r w:rsidRPr="00EC3E4D">
              <w:rPr>
                <w:rStyle w:val="Strong"/>
                <w:b/>
                <w:bCs w:val="0"/>
              </w:rPr>
              <w:t xml:space="preserve">Weeks </w:t>
            </w:r>
            <w:r w:rsidR="0087377C" w:rsidRPr="00EC3E4D">
              <w:rPr>
                <w:rStyle w:val="Strong"/>
                <w:b/>
                <w:bCs w:val="0"/>
              </w:rPr>
              <w:t>1</w:t>
            </w:r>
            <w:r w:rsidR="004D1BB3">
              <w:rPr>
                <w:rStyle w:val="Strong"/>
                <w:b/>
                <w:bCs w:val="0"/>
              </w:rPr>
              <w:t>–</w:t>
            </w:r>
            <w:r w:rsidR="0087377C" w:rsidRPr="00EC3E4D">
              <w:rPr>
                <w:rStyle w:val="Strong"/>
                <w:b/>
                <w:bCs w:val="0"/>
              </w:rPr>
              <w:t>10</w:t>
            </w:r>
          </w:p>
          <w:p w14:paraId="70F25021" w14:textId="55E101FC" w:rsidR="00BB71D4" w:rsidRPr="00EC3E4D" w:rsidRDefault="0087377C" w:rsidP="00603A3A">
            <w:pPr>
              <w:rPr>
                <w:rStyle w:val="Strong"/>
                <w:b/>
                <w:bCs w:val="0"/>
              </w:rPr>
            </w:pPr>
            <w:r w:rsidRPr="00EC3E4D">
              <w:rPr>
                <w:rStyle w:val="Strong"/>
                <w:b/>
                <w:bCs w:val="0"/>
              </w:rPr>
              <w:t>30 hours</w:t>
            </w:r>
          </w:p>
        </w:tc>
        <w:tc>
          <w:tcPr>
            <w:tcW w:w="2738" w:type="pct"/>
          </w:tcPr>
          <w:p w14:paraId="1AF8EFB0" w14:textId="3508A671" w:rsidR="00BB71D4" w:rsidRPr="00EC3E4D" w:rsidRDefault="0087377C" w:rsidP="00684CDB">
            <w:pPr>
              <w:cnfStyle w:val="000000100000" w:firstRow="0" w:lastRow="0" w:firstColumn="0" w:lastColumn="0" w:oddVBand="0" w:evenVBand="0" w:oddHBand="1" w:evenHBand="0" w:firstRowFirstColumn="0" w:firstRowLastColumn="0" w:lastRowFirstColumn="0" w:lastRowLastColumn="0"/>
              <w:rPr>
                <w:rStyle w:val="Strong"/>
              </w:rPr>
            </w:pPr>
            <w:r w:rsidRPr="00EC3E4D">
              <w:rPr>
                <w:rStyle w:val="Strong"/>
              </w:rPr>
              <w:t xml:space="preserve">The </w:t>
            </w:r>
            <w:r w:rsidR="00CA3991" w:rsidRPr="00EC3E4D">
              <w:rPr>
                <w:rStyle w:val="Strong"/>
              </w:rPr>
              <w:t>criminal justice system</w:t>
            </w:r>
            <w:r w:rsidR="00DE6553" w:rsidRPr="00EC3E4D">
              <w:rPr>
                <w:rStyle w:val="Strong"/>
              </w:rPr>
              <w:t xml:space="preserve"> (</w:t>
            </w:r>
            <w:r w:rsidR="001B375F">
              <w:rPr>
                <w:rStyle w:val="Strong"/>
              </w:rPr>
              <w:t>C</w:t>
            </w:r>
            <w:r w:rsidR="001B375F" w:rsidRPr="00EC3E4D">
              <w:rPr>
                <w:rStyle w:val="Strong"/>
              </w:rPr>
              <w:t>ore</w:t>
            </w:r>
            <w:r w:rsidR="00DE6553" w:rsidRPr="00EC3E4D">
              <w:rPr>
                <w:rStyle w:val="Strong"/>
              </w:rPr>
              <w:t>)</w:t>
            </w:r>
          </w:p>
          <w:p w14:paraId="62C053FF" w14:textId="27E60895" w:rsidR="00DC4F2A" w:rsidRDefault="009F65F6" w:rsidP="00684CDB">
            <w:pPr>
              <w:cnfStyle w:val="000000100000" w:firstRow="0" w:lastRow="0" w:firstColumn="0" w:lastColumn="0" w:oddVBand="0" w:evenVBand="0" w:oddHBand="1" w:evenHBand="0" w:firstRowFirstColumn="0" w:firstRowLastColumn="0" w:lastRowFirstColumn="0" w:lastRowLastColumn="0"/>
            </w:pPr>
            <w:r w:rsidRPr="009F65F6">
              <w:t>Students examine the operation of the criminal justice system in NSW, focusing on the nature of crime, factors influencing criminal behaviour and the importance of crime prevention.</w:t>
            </w:r>
          </w:p>
          <w:p w14:paraId="21E96D97" w14:textId="3EE3F334" w:rsidR="00DC4F2A" w:rsidRDefault="009F65F6" w:rsidP="00684CDB">
            <w:pPr>
              <w:cnfStyle w:val="000000100000" w:firstRow="0" w:lastRow="0" w:firstColumn="0" w:lastColumn="0" w:oddVBand="0" w:evenVBand="0" w:oddHBand="1" w:evenHBand="0" w:firstRowFirstColumn="0" w:firstRowLastColumn="0" w:lastRowFirstColumn="0" w:lastRowLastColumn="0"/>
            </w:pPr>
            <w:r w:rsidRPr="009F65F6">
              <w:t>They investigate the role of police in enforcing the law and protecting the community, as well as the processes involved in investigation, pre-trial and trial, including the operation of the adversarial system and the rights of the accused.</w:t>
            </w:r>
          </w:p>
          <w:p w14:paraId="5B0FE36A" w14:textId="3E5D71F4" w:rsidR="002A3307" w:rsidRPr="00603A3A" w:rsidRDefault="009F65F6" w:rsidP="00684CDB">
            <w:pPr>
              <w:cnfStyle w:val="000000100000" w:firstRow="0" w:lastRow="0" w:firstColumn="0" w:lastColumn="0" w:oddVBand="0" w:evenVBand="0" w:oddHBand="1" w:evenHBand="0" w:firstRowFirstColumn="0" w:firstRowLastColumn="0" w:lastRowFirstColumn="0" w:lastRowLastColumn="0"/>
            </w:pPr>
            <w:r w:rsidRPr="009F65F6">
              <w:t xml:space="preserve">Students analyse sentencing and post-sentencing outcomes, including the purposes of punishment, the use of discretion, and the effectiveness of custodial, non-custodial and diversionary approaches. Throughout the unit, they evaluate the extent to which the criminal justice system achieves justice for </w:t>
            </w:r>
            <w:r w:rsidRPr="009F65F6">
              <w:lastRenderedPageBreak/>
              <w:t>victims, offenders and society, with reference to fairness, access and effectiveness.</w:t>
            </w:r>
          </w:p>
        </w:tc>
        <w:tc>
          <w:tcPr>
            <w:tcW w:w="870" w:type="pct"/>
          </w:tcPr>
          <w:p w14:paraId="0B94475B" w14:textId="10D1A714" w:rsidR="009851D5" w:rsidRPr="009851D5" w:rsidRDefault="00F9091C" w:rsidP="00684CDB">
            <w:pPr>
              <w:cnfStyle w:val="000000100000" w:firstRow="0" w:lastRow="0" w:firstColumn="0" w:lastColumn="0" w:oddVBand="0" w:evenVBand="0" w:oddHBand="1" w:evenHBand="0" w:firstRowFirstColumn="0" w:firstRowLastColumn="0" w:lastRowFirstColumn="0" w:lastRowLastColumn="0"/>
            </w:pPr>
            <w:r>
              <w:lastRenderedPageBreak/>
              <w:t>LST-12-01, LST-12-03, LST-12-</w:t>
            </w:r>
            <w:r w:rsidR="009851D5">
              <w:t>04, LST-12-05, LST-12-06, LST-12-07, LST-12-08</w:t>
            </w:r>
          </w:p>
        </w:tc>
        <w:tc>
          <w:tcPr>
            <w:tcW w:w="822" w:type="pct"/>
          </w:tcPr>
          <w:p w14:paraId="66663A54" w14:textId="37B055CA" w:rsidR="0027004C" w:rsidRDefault="00C36334" w:rsidP="00684CDB">
            <w:pPr>
              <w:cnfStyle w:val="000000100000" w:firstRow="0" w:lastRow="0" w:firstColumn="0" w:lastColumn="0" w:oddVBand="0" w:evenVBand="0" w:oddHBand="1" w:evenHBand="0" w:firstRowFirstColumn="0" w:firstRowLastColumn="0" w:lastRowFirstColumn="0" w:lastRowLastColumn="0"/>
            </w:pPr>
            <w:r>
              <w:t>Research and communication</w:t>
            </w:r>
          </w:p>
          <w:p w14:paraId="47226A7A" w14:textId="369DFFAC" w:rsidR="00BB71D4" w:rsidRDefault="004222FB" w:rsidP="00684CDB">
            <w:pPr>
              <w:cnfStyle w:val="000000100000" w:firstRow="0" w:lastRow="0" w:firstColumn="0" w:lastColumn="0" w:oddVBand="0" w:evenVBand="0" w:oddHBand="1" w:evenHBand="0" w:firstRowFirstColumn="0" w:firstRowLastColumn="0" w:lastRowFirstColumn="0" w:lastRowLastColumn="0"/>
            </w:pPr>
            <w:r>
              <w:t xml:space="preserve">Term </w:t>
            </w:r>
            <w:r w:rsidR="0027004C">
              <w:t>4 Week 8</w:t>
            </w:r>
          </w:p>
        </w:tc>
      </w:tr>
      <w:tr w:rsidR="000D55BC" w14:paraId="478FA9FB" w14:textId="77777777" w:rsidTr="00E43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pct"/>
          </w:tcPr>
          <w:p w14:paraId="0D49E3FA" w14:textId="060CCC71" w:rsidR="000D55BC" w:rsidRPr="00EC3E4D" w:rsidRDefault="000D55BC" w:rsidP="000D55BC">
            <w:pPr>
              <w:rPr>
                <w:rStyle w:val="Strong"/>
                <w:b/>
                <w:bCs w:val="0"/>
              </w:rPr>
            </w:pPr>
            <w:r w:rsidRPr="00EC3E4D">
              <w:rPr>
                <w:rStyle w:val="Strong"/>
                <w:b/>
                <w:bCs w:val="0"/>
              </w:rPr>
              <w:t>Term 1</w:t>
            </w:r>
          </w:p>
          <w:p w14:paraId="6BF0941D" w14:textId="7F482792" w:rsidR="000D55BC" w:rsidRPr="00EC3E4D" w:rsidRDefault="000D55BC" w:rsidP="000D55BC">
            <w:pPr>
              <w:rPr>
                <w:rStyle w:val="Strong"/>
                <w:b/>
                <w:bCs w:val="0"/>
              </w:rPr>
            </w:pPr>
            <w:r w:rsidRPr="00EC3E4D">
              <w:rPr>
                <w:rStyle w:val="Strong"/>
                <w:b/>
                <w:bCs w:val="0"/>
              </w:rPr>
              <w:t>Weeks 1</w:t>
            </w:r>
            <w:r w:rsidR="00944EDF">
              <w:rPr>
                <w:rStyle w:val="Strong"/>
                <w:b/>
                <w:bCs w:val="0"/>
              </w:rPr>
              <w:t>–</w:t>
            </w:r>
            <w:r w:rsidRPr="00EC3E4D">
              <w:rPr>
                <w:rStyle w:val="Strong"/>
                <w:b/>
                <w:bCs w:val="0"/>
              </w:rPr>
              <w:t>10</w:t>
            </w:r>
          </w:p>
          <w:p w14:paraId="6D6AA26B" w14:textId="04E4F7F0" w:rsidR="000D55BC" w:rsidRPr="00EC3E4D" w:rsidRDefault="000D55BC" w:rsidP="000D55BC">
            <w:pPr>
              <w:rPr>
                <w:rStyle w:val="Strong"/>
                <w:b/>
                <w:bCs w:val="0"/>
              </w:rPr>
            </w:pPr>
            <w:r w:rsidRPr="00EC3E4D">
              <w:rPr>
                <w:rStyle w:val="Strong"/>
                <w:b/>
                <w:bCs w:val="0"/>
              </w:rPr>
              <w:t>30 hours</w:t>
            </w:r>
          </w:p>
        </w:tc>
        <w:tc>
          <w:tcPr>
            <w:tcW w:w="2738" w:type="pct"/>
          </w:tcPr>
          <w:p w14:paraId="4A3E2EB7" w14:textId="49F5D8C6" w:rsidR="000D55BC" w:rsidRPr="00EC3E4D" w:rsidRDefault="000D55BC" w:rsidP="000D55BC">
            <w:pPr>
              <w:cnfStyle w:val="000000010000" w:firstRow="0" w:lastRow="0" w:firstColumn="0" w:lastColumn="0" w:oddVBand="0" w:evenVBand="0" w:oddHBand="0" w:evenHBand="1" w:firstRowFirstColumn="0" w:firstRowLastColumn="0" w:lastRowFirstColumn="0" w:lastRowLastColumn="0"/>
              <w:rPr>
                <w:rStyle w:val="Strong"/>
              </w:rPr>
            </w:pPr>
            <w:r w:rsidRPr="00EC3E4D">
              <w:rPr>
                <w:rStyle w:val="Strong"/>
              </w:rPr>
              <w:t xml:space="preserve">International relations and human rights </w:t>
            </w:r>
            <w:r w:rsidR="00AA13B3" w:rsidRPr="00EC3E4D">
              <w:rPr>
                <w:rStyle w:val="Strong"/>
              </w:rPr>
              <w:t>(</w:t>
            </w:r>
            <w:r w:rsidR="001B375F">
              <w:rPr>
                <w:rStyle w:val="Strong"/>
              </w:rPr>
              <w:t>C</w:t>
            </w:r>
            <w:r w:rsidR="001B375F" w:rsidRPr="00EC3E4D">
              <w:rPr>
                <w:rStyle w:val="Strong"/>
              </w:rPr>
              <w:t>ore</w:t>
            </w:r>
            <w:r w:rsidR="00AA13B3" w:rsidRPr="00EC3E4D">
              <w:rPr>
                <w:rStyle w:val="Strong"/>
              </w:rPr>
              <w:t>)</w:t>
            </w:r>
          </w:p>
          <w:p w14:paraId="12547F63" w14:textId="7789F752" w:rsidR="00900F9B" w:rsidRDefault="000D55BC" w:rsidP="000D55BC">
            <w:pPr>
              <w:cnfStyle w:val="000000010000" w:firstRow="0" w:lastRow="0" w:firstColumn="0" w:lastColumn="0" w:oddVBand="0" w:evenVBand="0" w:oddHBand="0" w:evenHBand="1" w:firstRowFirstColumn="0" w:firstRowLastColumn="0" w:lastRowFirstColumn="0" w:lastRowLastColumn="0"/>
            </w:pPr>
            <w:r w:rsidRPr="007131D1">
              <w:t>Students explore the nature of international relations and the need for global cooperation, including the role of international organisations in fostering relationships between nation-states. They examine the development, recognition and categories of human rights and the role of international law in establishing standards for their protection.</w:t>
            </w:r>
          </w:p>
          <w:p w14:paraId="2EE5C52E" w14:textId="2C4FF41B" w:rsidR="000D55BC" w:rsidRDefault="000D55BC" w:rsidP="000D55BC">
            <w:pPr>
              <w:cnfStyle w:val="000000010000" w:firstRow="0" w:lastRow="0" w:firstColumn="0" w:lastColumn="0" w:oddVBand="0" w:evenVBand="0" w:oddHBand="0" w:evenHBand="1" w:firstRowFirstColumn="0" w:firstRowLastColumn="0" w:lastRowFirstColumn="0" w:lastRowLastColumn="0"/>
            </w:pPr>
            <w:r w:rsidRPr="007131D1">
              <w:t>Through case studies, students investigate the extent to which human rights are protected at both international and domestic levels, including Australia’s legal responses and obligations. They also analyse the promotion of human rights, considering the role of non-government organisations and the media, and evaluate the effectiveness of legal and non-legal measures in upholding human rights.</w:t>
            </w:r>
          </w:p>
        </w:tc>
        <w:tc>
          <w:tcPr>
            <w:tcW w:w="870" w:type="pct"/>
          </w:tcPr>
          <w:p w14:paraId="3FCA352D" w14:textId="561DFCA4" w:rsidR="000D55BC" w:rsidRDefault="000D55BC" w:rsidP="00EC3E4D">
            <w:pPr>
              <w:cnfStyle w:val="000000010000" w:firstRow="0" w:lastRow="0" w:firstColumn="0" w:lastColumn="0" w:oddVBand="0" w:evenVBand="0" w:oddHBand="0" w:evenHBand="1" w:firstRowFirstColumn="0" w:firstRowLastColumn="0" w:lastRowFirstColumn="0" w:lastRowLastColumn="0"/>
            </w:pPr>
            <w:r>
              <w:t>LST-12-01, LST12-02, LST-12-03, LST-12-04, LST-12-05, LST-12-06, LST-12-07, LST-12-08</w:t>
            </w:r>
          </w:p>
        </w:tc>
        <w:tc>
          <w:tcPr>
            <w:tcW w:w="822" w:type="pct"/>
          </w:tcPr>
          <w:p w14:paraId="487EAC51" w14:textId="77777777" w:rsidR="000D55BC" w:rsidRDefault="000D55BC" w:rsidP="000D55BC">
            <w:pPr>
              <w:cnfStyle w:val="000000010000" w:firstRow="0" w:lastRow="0" w:firstColumn="0" w:lastColumn="0" w:oddVBand="0" w:evenVBand="0" w:oddHBand="0" w:evenHBand="1" w:firstRowFirstColumn="0" w:firstRowLastColumn="0" w:lastRowFirstColumn="0" w:lastRowLastColumn="0"/>
            </w:pPr>
            <w:r>
              <w:t>Short answer writing topic test</w:t>
            </w:r>
          </w:p>
          <w:p w14:paraId="42C98211" w14:textId="389C7100" w:rsidR="000D55BC" w:rsidRDefault="000D55BC" w:rsidP="000D55BC">
            <w:pPr>
              <w:cnfStyle w:val="000000010000" w:firstRow="0" w:lastRow="0" w:firstColumn="0" w:lastColumn="0" w:oddVBand="0" w:evenVBand="0" w:oddHBand="0" w:evenHBand="1" w:firstRowFirstColumn="0" w:firstRowLastColumn="0" w:lastRowFirstColumn="0" w:lastRowLastColumn="0"/>
            </w:pPr>
            <w:r>
              <w:t>Term 1 Week 8</w:t>
            </w:r>
          </w:p>
        </w:tc>
      </w:tr>
      <w:tr w:rsidR="000D55BC" w14:paraId="1D7682B5" w14:textId="77777777" w:rsidTr="00E43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pct"/>
          </w:tcPr>
          <w:p w14:paraId="690564A2" w14:textId="77777777" w:rsidR="000D55BC" w:rsidRPr="00EC3E4D" w:rsidRDefault="000D55BC" w:rsidP="000D55BC">
            <w:pPr>
              <w:rPr>
                <w:rStyle w:val="Strong"/>
                <w:b/>
                <w:bCs w:val="0"/>
              </w:rPr>
            </w:pPr>
            <w:r w:rsidRPr="00EC3E4D">
              <w:rPr>
                <w:rStyle w:val="Strong"/>
                <w:b/>
                <w:bCs w:val="0"/>
              </w:rPr>
              <w:t>Term 2</w:t>
            </w:r>
          </w:p>
          <w:p w14:paraId="0EF29237" w14:textId="0E2315B0" w:rsidR="000D55BC" w:rsidRPr="00EC3E4D" w:rsidRDefault="000D55BC" w:rsidP="000D55BC">
            <w:pPr>
              <w:rPr>
                <w:rStyle w:val="Strong"/>
                <w:b/>
                <w:bCs w:val="0"/>
              </w:rPr>
            </w:pPr>
            <w:r w:rsidRPr="00EC3E4D">
              <w:rPr>
                <w:rStyle w:val="Strong"/>
                <w:b/>
                <w:bCs w:val="0"/>
              </w:rPr>
              <w:t>Weeks 1</w:t>
            </w:r>
            <w:r w:rsidR="009521DF">
              <w:rPr>
                <w:rStyle w:val="Strong"/>
                <w:b/>
                <w:bCs w:val="0"/>
              </w:rPr>
              <w:t>–</w:t>
            </w:r>
            <w:r w:rsidRPr="00EC3E4D">
              <w:rPr>
                <w:rStyle w:val="Strong"/>
                <w:b/>
                <w:bCs w:val="0"/>
              </w:rPr>
              <w:t xml:space="preserve">10 </w:t>
            </w:r>
          </w:p>
          <w:p w14:paraId="0AE00906" w14:textId="77777777" w:rsidR="000D55BC" w:rsidRPr="00EC3E4D" w:rsidRDefault="000D55BC" w:rsidP="000D55BC">
            <w:pPr>
              <w:rPr>
                <w:rStyle w:val="Strong"/>
                <w:b/>
                <w:bCs w:val="0"/>
              </w:rPr>
            </w:pPr>
            <w:r w:rsidRPr="00EC3E4D">
              <w:rPr>
                <w:rStyle w:val="Strong"/>
                <w:b/>
                <w:bCs w:val="0"/>
              </w:rPr>
              <w:lastRenderedPageBreak/>
              <w:t>10 weeks</w:t>
            </w:r>
          </w:p>
        </w:tc>
        <w:tc>
          <w:tcPr>
            <w:tcW w:w="2738" w:type="pct"/>
          </w:tcPr>
          <w:p w14:paraId="4FC6D1C4" w14:textId="3366CD96" w:rsidR="000D55BC" w:rsidRPr="00EC3E4D" w:rsidRDefault="000D55BC" w:rsidP="000D55BC">
            <w:pPr>
              <w:cnfStyle w:val="000000100000" w:firstRow="0" w:lastRow="0" w:firstColumn="0" w:lastColumn="0" w:oddVBand="0" w:evenVBand="0" w:oddHBand="1" w:evenHBand="0" w:firstRowFirstColumn="0" w:firstRowLastColumn="0" w:lastRowFirstColumn="0" w:lastRowLastColumn="0"/>
              <w:rPr>
                <w:rStyle w:val="Strong"/>
              </w:rPr>
            </w:pPr>
            <w:r w:rsidRPr="00EC3E4D">
              <w:rPr>
                <w:rStyle w:val="Strong"/>
              </w:rPr>
              <w:lastRenderedPageBreak/>
              <w:t>Option study 1</w:t>
            </w:r>
            <w:r w:rsidR="007C06FC" w:rsidRPr="00EC3E4D">
              <w:rPr>
                <w:rStyle w:val="Strong"/>
              </w:rPr>
              <w:t xml:space="preserve"> – Family law</w:t>
            </w:r>
          </w:p>
          <w:p w14:paraId="1374EC6C" w14:textId="02E20B5D" w:rsidR="009521DF" w:rsidRDefault="00213BDB" w:rsidP="00CB0084">
            <w:pPr>
              <w:cnfStyle w:val="000000100000" w:firstRow="0" w:lastRow="0" w:firstColumn="0" w:lastColumn="0" w:oddVBand="0" w:evenVBand="0" w:oddHBand="1" w:evenHBand="0" w:firstRowFirstColumn="0" w:firstRowLastColumn="0" w:lastRowFirstColumn="0" w:lastRowLastColumn="0"/>
            </w:pPr>
            <w:r w:rsidRPr="00213BDB">
              <w:t xml:space="preserve">Students examine the nature of family law and its role in regulating family relationships and protecting the rights of individuals and groups. They explore </w:t>
            </w:r>
            <w:r w:rsidRPr="00213BDB">
              <w:lastRenderedPageBreak/>
              <w:t>key legal frameworks, concepts and institutions, including the evolving concept of family, the protection of children, and the responsibilities of parents and the state under domestic and international law.</w:t>
            </w:r>
          </w:p>
          <w:p w14:paraId="196A3AF3" w14:textId="2FA6220C" w:rsidR="000D55BC" w:rsidRDefault="00213BDB" w:rsidP="000D55BC">
            <w:pPr>
              <w:cnfStyle w:val="000000100000" w:firstRow="0" w:lastRow="0" w:firstColumn="0" w:lastColumn="0" w:oddVBand="0" w:evenVBand="0" w:oddHBand="1" w:evenHBand="0" w:firstRowFirstColumn="0" w:firstRowLastColumn="0" w:lastRowFirstColumn="0" w:lastRowLastColumn="0"/>
            </w:pPr>
            <w:r w:rsidRPr="00213BDB">
              <w:t>Students investigate issues arising within family relationships, including marriage, parenting, separation and conflict, as well as the role of courts, dispute resolution processes and support services. They analyse a range of legal and non-legal responses to family issues and evaluate their effectiveness in achieving justice, with reference to fairness, access and the protection of vulnerable individuals.</w:t>
            </w:r>
          </w:p>
        </w:tc>
        <w:tc>
          <w:tcPr>
            <w:tcW w:w="870" w:type="pct"/>
          </w:tcPr>
          <w:p w14:paraId="7034F201" w14:textId="09E9B210" w:rsidR="000D55BC" w:rsidRDefault="000D55BC" w:rsidP="00EC3E4D">
            <w:pPr>
              <w:cnfStyle w:val="000000100000" w:firstRow="0" w:lastRow="0" w:firstColumn="0" w:lastColumn="0" w:oddVBand="0" w:evenVBand="0" w:oddHBand="1" w:evenHBand="0" w:firstRowFirstColumn="0" w:firstRowLastColumn="0" w:lastRowFirstColumn="0" w:lastRowLastColumn="0"/>
            </w:pPr>
            <w:r>
              <w:lastRenderedPageBreak/>
              <w:t xml:space="preserve">LST-12-01, LST12-02, LST-12-03, LST-12-05, LST-12-06, LST-12-07, </w:t>
            </w:r>
            <w:r>
              <w:lastRenderedPageBreak/>
              <w:t>LST-12-08</w:t>
            </w:r>
          </w:p>
        </w:tc>
        <w:tc>
          <w:tcPr>
            <w:tcW w:w="822" w:type="pct"/>
          </w:tcPr>
          <w:p w14:paraId="1C5FE381" w14:textId="77777777" w:rsidR="000D55BC" w:rsidRDefault="000D55BC" w:rsidP="000D55BC">
            <w:pPr>
              <w:cnfStyle w:val="000000100000" w:firstRow="0" w:lastRow="0" w:firstColumn="0" w:lastColumn="0" w:oddVBand="0" w:evenVBand="0" w:oddHBand="1" w:evenHBand="0" w:firstRowFirstColumn="0" w:firstRowLastColumn="0" w:lastRowFirstColumn="0" w:lastRowLastColumn="0"/>
            </w:pPr>
            <w:r>
              <w:lastRenderedPageBreak/>
              <w:t>Extended response</w:t>
            </w:r>
          </w:p>
          <w:p w14:paraId="3A34FA63" w14:textId="3537A57A" w:rsidR="000D55BC" w:rsidRDefault="000D55BC" w:rsidP="000D55BC">
            <w:pPr>
              <w:cnfStyle w:val="000000100000" w:firstRow="0" w:lastRow="0" w:firstColumn="0" w:lastColumn="0" w:oddVBand="0" w:evenVBand="0" w:oddHBand="1" w:evenHBand="0" w:firstRowFirstColumn="0" w:firstRowLastColumn="0" w:lastRowFirstColumn="0" w:lastRowLastColumn="0"/>
            </w:pPr>
            <w:r>
              <w:t>Term 2 Week 7</w:t>
            </w:r>
          </w:p>
        </w:tc>
      </w:tr>
      <w:tr w:rsidR="000D55BC" w14:paraId="25515D96" w14:textId="77777777" w:rsidTr="00E43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pct"/>
          </w:tcPr>
          <w:p w14:paraId="151C8ACB" w14:textId="7FB4844D" w:rsidR="000D55BC" w:rsidRPr="00EC3E4D" w:rsidRDefault="000D55BC" w:rsidP="000D55BC">
            <w:pPr>
              <w:rPr>
                <w:rStyle w:val="Strong"/>
                <w:b/>
                <w:bCs w:val="0"/>
              </w:rPr>
            </w:pPr>
            <w:r w:rsidRPr="00EC3E4D">
              <w:rPr>
                <w:rStyle w:val="Strong"/>
                <w:b/>
                <w:bCs w:val="0"/>
              </w:rPr>
              <w:t>Term 3</w:t>
            </w:r>
          </w:p>
          <w:p w14:paraId="4222B4E4" w14:textId="27427AB1" w:rsidR="000D55BC" w:rsidRPr="00EC3E4D" w:rsidRDefault="000D55BC" w:rsidP="000D55BC">
            <w:pPr>
              <w:rPr>
                <w:rStyle w:val="Strong"/>
                <w:b/>
                <w:bCs w:val="0"/>
              </w:rPr>
            </w:pPr>
            <w:r w:rsidRPr="00EC3E4D">
              <w:rPr>
                <w:rStyle w:val="Strong"/>
                <w:b/>
                <w:bCs w:val="0"/>
              </w:rPr>
              <w:t>Weeks 1</w:t>
            </w:r>
            <w:r w:rsidR="002D31C6">
              <w:rPr>
                <w:rStyle w:val="Strong"/>
                <w:b/>
                <w:bCs w:val="0"/>
              </w:rPr>
              <w:t>–</w:t>
            </w:r>
            <w:r w:rsidRPr="00EC3E4D">
              <w:rPr>
                <w:rStyle w:val="Strong"/>
                <w:b/>
                <w:bCs w:val="0"/>
              </w:rPr>
              <w:t xml:space="preserve">10 </w:t>
            </w:r>
          </w:p>
          <w:p w14:paraId="6D78D9EC" w14:textId="2380D574" w:rsidR="000D55BC" w:rsidRPr="00EC3E4D" w:rsidRDefault="000D55BC" w:rsidP="000D55BC">
            <w:pPr>
              <w:rPr>
                <w:rStyle w:val="Strong"/>
                <w:b/>
                <w:bCs w:val="0"/>
              </w:rPr>
            </w:pPr>
            <w:r w:rsidRPr="00EC3E4D">
              <w:rPr>
                <w:rStyle w:val="Strong"/>
                <w:b/>
                <w:bCs w:val="0"/>
              </w:rPr>
              <w:t>10 weeks</w:t>
            </w:r>
          </w:p>
        </w:tc>
        <w:tc>
          <w:tcPr>
            <w:tcW w:w="2738" w:type="pct"/>
          </w:tcPr>
          <w:p w14:paraId="7BD1F74E" w14:textId="1DA773CA" w:rsidR="000D55BC" w:rsidRPr="00EC3E4D" w:rsidRDefault="000D55BC" w:rsidP="000D55BC">
            <w:pPr>
              <w:cnfStyle w:val="000000010000" w:firstRow="0" w:lastRow="0" w:firstColumn="0" w:lastColumn="0" w:oddVBand="0" w:evenVBand="0" w:oddHBand="0" w:evenHBand="1" w:firstRowFirstColumn="0" w:firstRowLastColumn="0" w:lastRowFirstColumn="0" w:lastRowLastColumn="0"/>
              <w:rPr>
                <w:rStyle w:val="Strong"/>
              </w:rPr>
            </w:pPr>
            <w:r w:rsidRPr="00EC3E4D">
              <w:rPr>
                <w:rStyle w:val="Strong"/>
              </w:rPr>
              <w:t>Option study 2</w:t>
            </w:r>
            <w:r w:rsidR="00213BDB" w:rsidRPr="00EC3E4D">
              <w:rPr>
                <w:rStyle w:val="Strong"/>
              </w:rPr>
              <w:t xml:space="preserve"> </w:t>
            </w:r>
            <w:r w:rsidR="00A96851" w:rsidRPr="00EC3E4D">
              <w:rPr>
                <w:rStyle w:val="Strong"/>
              </w:rPr>
              <w:t>–</w:t>
            </w:r>
            <w:r w:rsidR="00213BDB" w:rsidRPr="00EC3E4D">
              <w:rPr>
                <w:rStyle w:val="Strong"/>
              </w:rPr>
              <w:t xml:space="preserve"> </w:t>
            </w:r>
            <w:r w:rsidR="00A96851" w:rsidRPr="00EC3E4D">
              <w:rPr>
                <w:rStyle w:val="Strong"/>
              </w:rPr>
              <w:t>Workplace law</w:t>
            </w:r>
          </w:p>
          <w:p w14:paraId="691FFE42" w14:textId="34DAAAF4" w:rsidR="00304668" w:rsidRDefault="006F7167" w:rsidP="000D55BC">
            <w:pPr>
              <w:cnfStyle w:val="000000010000" w:firstRow="0" w:lastRow="0" w:firstColumn="0" w:lastColumn="0" w:oddVBand="0" w:evenVBand="0" w:oddHBand="0" w:evenHBand="1" w:firstRowFirstColumn="0" w:firstRowLastColumn="0" w:lastRowFirstColumn="0" w:lastRowLastColumn="0"/>
            </w:pPr>
            <w:r w:rsidRPr="006F7167">
              <w:t>Students examine the nature of workplace law and its role in regulating employment relationships and protecting the rights of workers and employers. They explore key legal frameworks, concepts and institutions, including employment status, workplace rights, and the responsibilities of employers under domestic and international law.</w:t>
            </w:r>
          </w:p>
          <w:p w14:paraId="504D2779" w14:textId="5581A190" w:rsidR="000D55BC" w:rsidRDefault="006F7167" w:rsidP="000D55BC">
            <w:pPr>
              <w:cnfStyle w:val="000000010000" w:firstRow="0" w:lastRow="0" w:firstColumn="0" w:lastColumn="0" w:oddVBand="0" w:evenVBand="0" w:oddHBand="0" w:evenHBand="1" w:firstRowFirstColumn="0" w:firstRowLastColumn="0" w:lastRowFirstColumn="0" w:lastRowLastColumn="0"/>
            </w:pPr>
            <w:r w:rsidRPr="006F7167">
              <w:t xml:space="preserve">Students investigate issues relating to safety, fair pay, leave, and discrimination and termination, as well as the role of courts, tribunals and regulatory bodies in enforcing workplace standards. They analyse a range of legal and non-legal </w:t>
            </w:r>
            <w:r w:rsidRPr="006F7167">
              <w:lastRenderedPageBreak/>
              <w:t>responses to workplace issues and evaluate their effectiveness in achieving justice, with reference to fairness, access and the protection of rights.</w:t>
            </w:r>
          </w:p>
        </w:tc>
        <w:tc>
          <w:tcPr>
            <w:tcW w:w="870" w:type="pct"/>
          </w:tcPr>
          <w:p w14:paraId="3AF026CC" w14:textId="4DB6BB76" w:rsidR="000D55BC" w:rsidRDefault="000D55BC" w:rsidP="000D55BC">
            <w:pPr>
              <w:cnfStyle w:val="000000010000" w:firstRow="0" w:lastRow="0" w:firstColumn="0" w:lastColumn="0" w:oddVBand="0" w:evenVBand="0" w:oddHBand="0" w:evenHBand="1" w:firstRowFirstColumn="0" w:firstRowLastColumn="0" w:lastRowFirstColumn="0" w:lastRowLastColumn="0"/>
            </w:pPr>
            <w:r>
              <w:lastRenderedPageBreak/>
              <w:t>LST-12-01, LST12-02, LST-12-03, LST-12-05, LST-12-06, LST-12-07, LST-12-08</w:t>
            </w:r>
          </w:p>
        </w:tc>
        <w:tc>
          <w:tcPr>
            <w:tcW w:w="822" w:type="pct"/>
          </w:tcPr>
          <w:p w14:paraId="00A612CD" w14:textId="77777777" w:rsidR="000D55BC" w:rsidRDefault="000D55BC" w:rsidP="000D55BC">
            <w:pPr>
              <w:cnfStyle w:val="000000010000" w:firstRow="0" w:lastRow="0" w:firstColumn="0" w:lastColumn="0" w:oddVBand="0" w:evenVBand="0" w:oddHBand="0" w:evenHBand="1" w:firstRowFirstColumn="0" w:firstRowLastColumn="0" w:lastRowFirstColumn="0" w:lastRowLastColumn="0"/>
            </w:pPr>
            <w:r>
              <w:t xml:space="preserve">Trial examination </w:t>
            </w:r>
          </w:p>
          <w:p w14:paraId="1787A861" w14:textId="756E0A64" w:rsidR="007213A3" w:rsidRDefault="000D55BC" w:rsidP="000D55BC">
            <w:pPr>
              <w:cnfStyle w:val="000000010000" w:firstRow="0" w:lastRow="0" w:firstColumn="0" w:lastColumn="0" w:oddVBand="0" w:evenVBand="0" w:oddHBand="0" w:evenHBand="1" w:firstRowFirstColumn="0" w:firstRowLastColumn="0" w:lastRowFirstColumn="0" w:lastRowLastColumn="0"/>
            </w:pPr>
            <w:r>
              <w:t>Term 3</w:t>
            </w:r>
          </w:p>
          <w:p w14:paraId="573B9F0B" w14:textId="06284695" w:rsidR="000D55BC" w:rsidRDefault="007213A3" w:rsidP="000D55BC">
            <w:pPr>
              <w:cnfStyle w:val="000000010000" w:firstRow="0" w:lastRow="0" w:firstColumn="0" w:lastColumn="0" w:oddVBand="0" w:evenVBand="0" w:oddHBand="0" w:evenHBand="1" w:firstRowFirstColumn="0" w:firstRowLastColumn="0" w:lastRowFirstColumn="0" w:lastRowLastColumn="0"/>
            </w:pPr>
            <w:r>
              <w:t xml:space="preserve">School </w:t>
            </w:r>
            <w:r w:rsidR="000D55BC">
              <w:t xml:space="preserve">examination period </w:t>
            </w:r>
          </w:p>
        </w:tc>
      </w:tr>
    </w:tbl>
    <w:bookmarkStart w:id="3" w:name="_Toc112409827"/>
    <w:bookmarkStart w:id="4" w:name="_Toc147483515"/>
    <w:p w14:paraId="2C737EB5" w14:textId="3C698F4C" w:rsidR="00055A8F" w:rsidRDefault="00E42F1C" w:rsidP="00EC3E4D">
      <w:pPr>
        <w:pStyle w:val="Imageattributioncaption"/>
      </w:pPr>
      <w:r>
        <w:fldChar w:fldCharType="begin"/>
      </w:r>
      <w:r>
        <w:instrText>HYPERLINK "https://curriculum.nsw.edu.au/learning-areas/hsie/legal-studies-11-12-2025/overview"</w:instrText>
      </w:r>
      <w:r>
        <w:fldChar w:fldCharType="separate"/>
      </w:r>
      <w:r w:rsidRPr="00EC3E4D">
        <w:rPr>
          <w:rStyle w:val="Hyperlink"/>
        </w:rPr>
        <w:t>Legal Studies 11</w:t>
      </w:r>
      <w:r w:rsidR="0045596B" w:rsidRPr="00EC3E4D">
        <w:rPr>
          <w:rStyle w:val="Hyperlink"/>
        </w:rPr>
        <w:t>–</w:t>
      </w:r>
      <w:r w:rsidRPr="00EC3E4D">
        <w:rPr>
          <w:rStyle w:val="Hyperlink"/>
        </w:rPr>
        <w:t>12 Syllabus</w:t>
      </w:r>
      <w:r>
        <w:fldChar w:fldCharType="end"/>
      </w:r>
      <w:r>
        <w:t xml:space="preserve"> </w:t>
      </w:r>
      <w:r w:rsidR="00E258F6" w:rsidRPr="00E258F6">
        <w:t xml:space="preserve">© NSW </w:t>
      </w:r>
      <w:r w:rsidR="00E258F6" w:rsidRPr="00EC3E4D">
        <w:t>Education</w:t>
      </w:r>
      <w:r w:rsidR="00E258F6" w:rsidRPr="00E258F6">
        <w:t xml:space="preserve"> Standards Authority (NESA) for and on behalf of the Crown in right of the State of New South Wales, </w:t>
      </w:r>
      <w:r>
        <w:t>2025</w:t>
      </w:r>
      <w:r w:rsidR="00E258F6" w:rsidRPr="00E258F6">
        <w:t>.</w:t>
      </w:r>
      <w:bookmarkStart w:id="5" w:name="_Toc1022999069"/>
      <w:bookmarkStart w:id="6" w:name="_Toc112409828"/>
      <w:bookmarkStart w:id="7" w:name="_Toc147483516"/>
      <w:bookmarkEnd w:id="3"/>
      <w:bookmarkEnd w:id="4"/>
    </w:p>
    <w:p w14:paraId="0FA731B2" w14:textId="77777777" w:rsidR="00055A8F" w:rsidRDefault="00055A8F" w:rsidP="00EC3E4D">
      <w:r>
        <w:br w:type="page"/>
      </w:r>
    </w:p>
    <w:p w14:paraId="659F0905" w14:textId="77777777" w:rsidR="00055A8F" w:rsidRDefault="00055A8F" w:rsidP="00304668">
      <w:pPr>
        <w:pStyle w:val="Heading1"/>
        <w:rPr>
          <w:szCs w:val="48"/>
        </w:rPr>
      </w:pPr>
      <w:bookmarkStart w:id="8" w:name="_Toc168398245"/>
      <w:bookmarkStart w:id="9" w:name="_Toc177971937"/>
      <w:bookmarkStart w:id="10" w:name="_Toc232070398"/>
      <w:r w:rsidRPr="00304668">
        <w:lastRenderedPageBreak/>
        <w:t>References</w:t>
      </w:r>
      <w:bookmarkEnd w:id="8"/>
      <w:bookmarkEnd w:id="9"/>
      <w:bookmarkEnd w:id="10"/>
    </w:p>
    <w:p w14:paraId="21B04162" w14:textId="77777777" w:rsidR="00304668" w:rsidRPr="00AE7FE3" w:rsidRDefault="00304668" w:rsidP="00304668">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1C91B95" w14:textId="77777777" w:rsidR="00304668" w:rsidRPr="00AE7FE3" w:rsidRDefault="00304668" w:rsidP="00304668">
      <w:pPr>
        <w:pStyle w:val="FeatureBox2"/>
      </w:pPr>
      <w:r w:rsidRPr="00AE7FE3">
        <w:t>Please refer to the NESA Copyright Disclaimer for more information</w:t>
      </w:r>
      <w:r>
        <w:t xml:space="preserve"> </w:t>
      </w:r>
      <w:hyperlink r:id="rId8" w:history="1">
        <w:r w:rsidRPr="005A267D">
          <w:rPr>
            <w:rStyle w:val="Hyperlink"/>
          </w:rPr>
          <w:t>https://www.nsw.gov.au/education-and-training/nesa/copyright</w:t>
        </w:r>
      </w:hyperlink>
      <w:r w:rsidRPr="00A1020E">
        <w:t>.</w:t>
      </w:r>
    </w:p>
    <w:p w14:paraId="1B33C17A" w14:textId="77777777" w:rsidR="00304668" w:rsidRDefault="00304668" w:rsidP="00304668">
      <w:pPr>
        <w:pStyle w:val="FeatureBox2"/>
      </w:pPr>
      <w:r w:rsidRPr="00AE7FE3">
        <w:t xml:space="preserve">NESA holds the only official and up-to-date versions of the NSW Curriculum and syllabus documents. Please visit NESA </w:t>
      </w:r>
      <w:hyperlink r:id="rId9" w:history="1">
        <w:r w:rsidRPr="005A267D">
          <w:rPr>
            <w:rStyle w:val="Hyperlink"/>
          </w:rPr>
          <w:t>https://www.nsw.gov.au/education-and-training/nesa</w:t>
        </w:r>
      </w:hyperlink>
      <w:r w:rsidRPr="00A1020E">
        <w:t xml:space="preserve"> </w:t>
      </w:r>
      <w:r w:rsidRPr="00AE7FE3">
        <w:t xml:space="preserve">and NSW Curriculum </w:t>
      </w:r>
      <w:hyperlink r:id="rId10" w:history="1">
        <w:r>
          <w:rPr>
            <w:rStyle w:val="Hyperlink"/>
          </w:rPr>
          <w:t>https://curriculum.nsw.edu.au</w:t>
        </w:r>
      </w:hyperlink>
      <w:r w:rsidRPr="00AE7FE3">
        <w:t>.</w:t>
      </w:r>
    </w:p>
    <w:p w14:paraId="4D26286B" w14:textId="45369B7D" w:rsidR="00DB09B8" w:rsidRDefault="00DB09B8" w:rsidP="00DB09B8">
      <w:hyperlink r:id="rId11" w:history="1">
        <w:r w:rsidRPr="00DB09B8">
          <w:rPr>
            <w:rStyle w:val="Hyperlink"/>
          </w:rPr>
          <w:t>Legal Studies 11</w:t>
        </w:r>
        <w:r w:rsidR="0045596B">
          <w:rPr>
            <w:rStyle w:val="Hyperlink"/>
          </w:rPr>
          <w:t>–</w:t>
        </w:r>
        <w:r w:rsidRPr="00DB09B8">
          <w:rPr>
            <w:rStyle w:val="Hyperlink"/>
          </w:rPr>
          <w:t xml:space="preserve">12 </w:t>
        </w:r>
        <w:r w:rsidR="0045596B">
          <w:rPr>
            <w:rStyle w:val="Hyperlink"/>
          </w:rPr>
          <w:t>S</w:t>
        </w:r>
        <w:r w:rsidRPr="00DB09B8">
          <w:rPr>
            <w:rStyle w:val="Hyperlink"/>
          </w:rPr>
          <w:t>yllabus</w:t>
        </w:r>
      </w:hyperlink>
      <w:r>
        <w:t xml:space="preserve"> @ NSW Education Standards Authority (NESA) for and on behalf of the Crown in right of the State of New South </w:t>
      </w:r>
      <w:r w:rsidRPr="00A579CA">
        <w:t xml:space="preserve">Wales, </w:t>
      </w:r>
      <w:r>
        <w:t>2025</w:t>
      </w:r>
      <w:r w:rsidRPr="00A579CA">
        <w:t>.</w:t>
      </w:r>
    </w:p>
    <w:p w14:paraId="4BC3DDC9" w14:textId="77777777" w:rsidR="00DB09B8" w:rsidRPr="00304668" w:rsidRDefault="00DB09B8" w:rsidP="00304668"/>
    <w:bookmarkEnd w:id="5"/>
    <w:bookmarkEnd w:id="6"/>
    <w:bookmarkEnd w:id="7"/>
    <w:p w14:paraId="0B838357" w14:textId="77777777" w:rsidR="00684CDB" w:rsidRDefault="00684CDB" w:rsidP="00ED4BFA">
      <w:pPr>
        <w:sectPr w:rsidR="00684CDB" w:rsidSect="003769C0">
          <w:headerReference w:type="default" r:id="rId12"/>
          <w:footerReference w:type="even" r:id="rId13"/>
          <w:footerReference w:type="default" r:id="rId14"/>
          <w:headerReference w:type="first" r:id="rId15"/>
          <w:footerReference w:type="first" r:id="rId16"/>
          <w:pgSz w:w="16838" w:h="11906" w:orient="landscape"/>
          <w:pgMar w:top="1134" w:right="1134" w:bottom="1134" w:left="1134" w:header="709" w:footer="709" w:gutter="0"/>
          <w:pgNumType w:start="0"/>
          <w:cols w:space="708"/>
          <w:titlePg/>
          <w:docGrid w:linePitch="360"/>
        </w:sectPr>
      </w:pPr>
    </w:p>
    <w:p w14:paraId="3FBB57A3" w14:textId="5AF7DDCE" w:rsidR="00304668" w:rsidRPr="00E80FFD" w:rsidRDefault="00304668" w:rsidP="00304668">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111DEC19" w14:textId="77777777" w:rsidR="00304668" w:rsidRPr="00E80FFD" w:rsidRDefault="00304668" w:rsidP="00304668">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3F7336E" w14:textId="77777777" w:rsidR="00304668" w:rsidRDefault="00304668" w:rsidP="00304668">
      <w:r w:rsidRPr="00E80FFD">
        <w:t>Copyright material available in this resource</w:t>
      </w:r>
      <w:r>
        <w:t xml:space="preserve"> and owned by the NSW Department of Education is licensed under a </w:t>
      </w:r>
      <w:hyperlink r:id="rId17" w:history="1">
        <w:r w:rsidRPr="003B3E41">
          <w:rPr>
            <w:rStyle w:val="Hyperlink"/>
          </w:rPr>
          <w:t>Creative Commons Attribution 4.0 International (CC BY 4.0) license</w:t>
        </w:r>
      </w:hyperlink>
      <w:r>
        <w:t>.</w:t>
      </w:r>
    </w:p>
    <w:p w14:paraId="7D7CCD36" w14:textId="77777777" w:rsidR="00304668" w:rsidRDefault="00304668" w:rsidP="00304668">
      <w:pPr>
        <w:spacing w:line="276" w:lineRule="auto"/>
      </w:pPr>
      <w:r>
        <w:rPr>
          <w:noProof/>
        </w:rPr>
        <w:drawing>
          <wp:inline distT="0" distB="0" distL="0" distR="0" wp14:anchorId="04BBF01E" wp14:editId="38F76453">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D9910C" w14:textId="77777777" w:rsidR="00304668" w:rsidRPr="00E80FFD" w:rsidRDefault="00304668" w:rsidP="00304668">
      <w:r w:rsidRPr="002D3434">
        <w:t xml:space="preserve">This license allows you to share and </w:t>
      </w:r>
      <w:r w:rsidRPr="00E80FFD">
        <w:t>adapt the material for any purpose, even commercially.</w:t>
      </w:r>
    </w:p>
    <w:p w14:paraId="309E39B9" w14:textId="7205080B" w:rsidR="00304668" w:rsidRPr="00E80FFD" w:rsidRDefault="00304668" w:rsidP="00304668">
      <w:r w:rsidRPr="00E80FFD">
        <w:t>Attribution should be given to © State of New South Wales (Department of Education), 202</w:t>
      </w:r>
      <w:r>
        <w:t>6</w:t>
      </w:r>
      <w:r w:rsidRPr="00E80FFD">
        <w:t>.</w:t>
      </w:r>
    </w:p>
    <w:p w14:paraId="4119492C" w14:textId="77777777" w:rsidR="00304668" w:rsidRPr="002D3434" w:rsidRDefault="00304668" w:rsidP="00304668">
      <w:r w:rsidRPr="00E80FFD">
        <w:t>Material in this resource not available</w:t>
      </w:r>
      <w:r w:rsidRPr="002D3434">
        <w:t xml:space="preserve"> under a Creative Commons license:</w:t>
      </w:r>
    </w:p>
    <w:p w14:paraId="0218E418" w14:textId="77777777" w:rsidR="00304668" w:rsidRPr="002D3434" w:rsidRDefault="00304668" w:rsidP="00304668">
      <w:pPr>
        <w:pStyle w:val="ListBullet"/>
        <w:spacing w:line="276" w:lineRule="auto"/>
        <w:contextualSpacing/>
      </w:pPr>
      <w:r w:rsidRPr="002D3434">
        <w:t>the NSW Department of Education logo, other logos and trademark-protected material</w:t>
      </w:r>
    </w:p>
    <w:p w14:paraId="0FF32EA9" w14:textId="77777777" w:rsidR="00304668" w:rsidRPr="002D3434" w:rsidRDefault="00304668" w:rsidP="00304668">
      <w:pPr>
        <w:pStyle w:val="ListBullet"/>
        <w:spacing w:line="276" w:lineRule="auto"/>
        <w:contextualSpacing/>
      </w:pPr>
      <w:r w:rsidRPr="002D3434">
        <w:t>material owned by a third party that has been reproduced with permission. You will need to obtain permission from the third party to reuse its material.</w:t>
      </w:r>
    </w:p>
    <w:p w14:paraId="7F51B6E0" w14:textId="77777777" w:rsidR="00304668" w:rsidRPr="003B3E41" w:rsidRDefault="00304668" w:rsidP="00304668">
      <w:pPr>
        <w:pStyle w:val="FeatureBox2"/>
        <w:spacing w:line="276" w:lineRule="auto"/>
        <w:rPr>
          <w:rStyle w:val="Strong"/>
        </w:rPr>
      </w:pPr>
      <w:r w:rsidRPr="003B3E41">
        <w:rPr>
          <w:rStyle w:val="Strong"/>
        </w:rPr>
        <w:t>Links to third-party material and websites</w:t>
      </w:r>
    </w:p>
    <w:p w14:paraId="7CE1AA07" w14:textId="77777777" w:rsidR="00304668" w:rsidRDefault="00304668" w:rsidP="0030466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F446813" w14:textId="326D4022" w:rsidR="00F44D5C" w:rsidRPr="00EC22E4" w:rsidRDefault="00304668" w:rsidP="0030466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F44D5C" w:rsidRPr="00EC22E4" w:rsidSect="00304668">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68F5E" w14:textId="77777777" w:rsidR="00B71375" w:rsidRDefault="00B71375" w:rsidP="00E51733">
      <w:r>
        <w:separator/>
      </w:r>
    </w:p>
  </w:endnote>
  <w:endnote w:type="continuationSeparator" w:id="0">
    <w:p w14:paraId="12A84272" w14:textId="77777777" w:rsidR="00B71375" w:rsidRDefault="00B71375" w:rsidP="00E51733">
      <w:r>
        <w:continuationSeparator/>
      </w:r>
    </w:p>
  </w:endnote>
  <w:endnote w:type="continuationNotice" w:id="1">
    <w:p w14:paraId="7E0AB08C" w14:textId="77777777" w:rsidR="00B71375" w:rsidRDefault="00B7137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0FCB9FA-0854-4AB5-82DB-B8A64A8A2A31}"/>
  </w:font>
  <w:font w:name="Calibri">
    <w:panose1 w:val="020F0502020204030204"/>
    <w:charset w:val="00"/>
    <w:family w:val="swiss"/>
    <w:pitch w:val="variable"/>
    <w:sig w:usb0="E4002EFF" w:usb1="C200247B" w:usb2="00000009" w:usb3="00000000" w:csb0="000001FF" w:csb1="00000000"/>
    <w:embedRegular r:id="rId2" w:fontKey="{76B3C18F-F856-4E41-9F1A-02844AC72126}"/>
    <w:embedBold r:id="rId3" w:fontKey="{6D64EE6C-4977-4A5E-B921-909B54E35E9F}"/>
    <w:embedItalic r:id="rId4" w:fontKey="{62E30527-4EC3-4685-B0F5-902C7CA504D1}"/>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A82435E-FB0A-44CB-8DA6-921332F72FC0}"/>
  </w:font>
  <w:font w:name="Calibri Light">
    <w:panose1 w:val="020F0302020204030204"/>
    <w:charset w:val="00"/>
    <w:family w:val="swiss"/>
    <w:pitch w:val="variable"/>
    <w:sig w:usb0="E4002EFF" w:usb1="C200247B" w:usb2="00000009" w:usb3="00000000" w:csb0="000001FF" w:csb1="00000000"/>
    <w:embedRegular r:id="rId6" w:fontKey="{96D8E250-9311-4276-82E0-A3EF51BC42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63DA" w14:textId="6F32FF6A"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094EC8">
      <w:rPr>
        <w:noProof/>
      </w:rPr>
      <w:t>Jun-26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146C" w14:textId="4D4776D4" w:rsidR="00637711" w:rsidRPr="00123A38" w:rsidRDefault="00637711" w:rsidP="00637711">
    <w:pPr>
      <w:pStyle w:val="Footer"/>
    </w:pPr>
    <w:r>
      <w:t>© NSW Department of Education, Jun-26</w:t>
    </w:r>
    <w:r>
      <w:ptab w:relativeTo="margin" w:alignment="right" w:leader="none"/>
    </w:r>
    <w:r>
      <w:rPr>
        <w:b/>
        <w:noProof/>
        <w:sz w:val="28"/>
        <w:szCs w:val="28"/>
      </w:rPr>
      <w:drawing>
        <wp:inline distT="0" distB="0" distL="0" distR="0" wp14:anchorId="4734341F" wp14:editId="38C06EA4">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720E8" w14:textId="77777777" w:rsidR="00637711" w:rsidRPr="002F375A" w:rsidRDefault="00637711" w:rsidP="00637711">
    <w:pPr>
      <w:pStyle w:val="Logo"/>
      <w:ind w:right="-31"/>
      <w:jc w:val="right"/>
    </w:pPr>
    <w:r w:rsidRPr="008426B6">
      <w:rPr>
        <w:noProof/>
      </w:rPr>
      <w:drawing>
        <wp:inline distT="0" distB="0" distL="0" distR="0" wp14:anchorId="71664AEE" wp14:editId="7C5586D1">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4CC0" w14:textId="158B2D74" w:rsidR="00304668" w:rsidRDefault="003046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E6F49" w14:textId="05CF832F" w:rsidR="00304668" w:rsidRPr="00E80FFD" w:rsidRDefault="00304668"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FB55F" w14:textId="77777777" w:rsidR="00B71375" w:rsidRDefault="00B71375" w:rsidP="00E51733">
      <w:r>
        <w:separator/>
      </w:r>
    </w:p>
  </w:footnote>
  <w:footnote w:type="continuationSeparator" w:id="0">
    <w:p w14:paraId="370D20B8" w14:textId="77777777" w:rsidR="00B71375" w:rsidRDefault="00B71375" w:rsidP="00E51733">
      <w:r>
        <w:continuationSeparator/>
      </w:r>
    </w:p>
  </w:footnote>
  <w:footnote w:type="continuationNotice" w:id="1">
    <w:p w14:paraId="4298A993" w14:textId="77777777" w:rsidR="00B71375" w:rsidRDefault="00B7137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84D4" w14:textId="3E6A2C98" w:rsidR="00684CDB" w:rsidRDefault="009F2A4C" w:rsidP="00684CDB">
    <w:pPr>
      <w:pStyle w:val="Documentname"/>
    </w:pPr>
    <w:r>
      <w:t xml:space="preserve">Legal Studies </w:t>
    </w:r>
    <w:r w:rsidR="00467381">
      <w:t>11</w:t>
    </w:r>
    <w:r w:rsidR="00637711">
      <w:t>–</w:t>
    </w:r>
    <w:r w:rsidR="00467381">
      <w:t>12</w:t>
    </w:r>
    <w:r w:rsidR="00603A3A" w:rsidRPr="00603A3A">
      <w:t xml:space="preserve"> </w:t>
    </w:r>
    <w:r w:rsidR="00637711">
      <w:t>(</w:t>
    </w:r>
    <w:r w:rsidR="00467381">
      <w:t>Year 12</w:t>
    </w:r>
    <w:r w:rsidR="00637711">
      <w:t>) –</w:t>
    </w:r>
    <w:r w:rsidR="00467381">
      <w:t xml:space="preserve"> </w:t>
    </w:r>
    <w:r w:rsidR="00603A3A" w:rsidRPr="00603A3A">
      <w:t xml:space="preserve">sample scope and sequence </w:t>
    </w:r>
    <w:r w:rsidR="00684CDB" w:rsidRPr="00D2403C">
      <w:t xml:space="preserve">| </w:t>
    </w:r>
    <w:r w:rsidR="00684CDB" w:rsidRPr="0062578B">
      <w:fldChar w:fldCharType="begin"/>
    </w:r>
    <w:r w:rsidR="00684CDB" w:rsidRPr="0062578B">
      <w:instrText xml:space="preserve"> PAGE   \* MERGEFORMAT </w:instrText>
    </w:r>
    <w:r w:rsidR="00684CDB" w:rsidRPr="0062578B">
      <w:fldChar w:fldCharType="separate"/>
    </w:r>
    <w:r w:rsidR="00684CDB" w:rsidRPr="0062578B">
      <w:t>2</w:t>
    </w:r>
    <w:r w:rsidR="00684CDB" w:rsidRPr="006257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6390E" w14:textId="77777777" w:rsidR="00637711" w:rsidRPr="00FA6449" w:rsidRDefault="00B71375" w:rsidP="00637711">
    <w:pPr>
      <w:pStyle w:val="Header"/>
      <w:spacing w:after="0"/>
    </w:pPr>
    <w:r>
      <w:pict w14:anchorId="6659F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37711" w:rsidRPr="009D43DD">
      <w:t>NSW Department of Education</w:t>
    </w:r>
    <w:r w:rsidR="0063771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08B30" w14:textId="32C2299E" w:rsidR="00304668" w:rsidRDefault="003046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35372" w14:textId="6C3FBC37" w:rsidR="00304668" w:rsidRPr="00FA6449" w:rsidRDefault="00304668"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72D240D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B7D12CA"/>
    <w:multiLevelType w:val="hybridMultilevel"/>
    <w:tmpl w:val="26A28488"/>
    <w:lvl w:ilvl="0" w:tplc="F8DEE49E">
      <w:start w:val="1"/>
      <w:numFmt w:val="bullet"/>
      <w:lvlText w:val=""/>
      <w:lvlJc w:val="left"/>
      <w:pPr>
        <w:ind w:left="720" w:hanging="360"/>
      </w:pPr>
      <w:rPr>
        <w:rFonts w:ascii="Symbol" w:hAnsi="Symbol"/>
      </w:rPr>
    </w:lvl>
    <w:lvl w:ilvl="1" w:tplc="23F4B4DC">
      <w:start w:val="1"/>
      <w:numFmt w:val="bullet"/>
      <w:lvlText w:val=""/>
      <w:lvlJc w:val="left"/>
      <w:pPr>
        <w:ind w:left="720" w:hanging="360"/>
      </w:pPr>
      <w:rPr>
        <w:rFonts w:ascii="Symbol" w:hAnsi="Symbol"/>
      </w:rPr>
    </w:lvl>
    <w:lvl w:ilvl="2" w:tplc="D3B448AC">
      <w:start w:val="1"/>
      <w:numFmt w:val="bullet"/>
      <w:lvlText w:val=""/>
      <w:lvlJc w:val="left"/>
      <w:pPr>
        <w:ind w:left="720" w:hanging="360"/>
      </w:pPr>
      <w:rPr>
        <w:rFonts w:ascii="Symbol" w:hAnsi="Symbol"/>
      </w:rPr>
    </w:lvl>
    <w:lvl w:ilvl="3" w:tplc="4928D5E8">
      <w:start w:val="1"/>
      <w:numFmt w:val="bullet"/>
      <w:lvlText w:val=""/>
      <w:lvlJc w:val="left"/>
      <w:pPr>
        <w:ind w:left="720" w:hanging="360"/>
      </w:pPr>
      <w:rPr>
        <w:rFonts w:ascii="Symbol" w:hAnsi="Symbol"/>
      </w:rPr>
    </w:lvl>
    <w:lvl w:ilvl="4" w:tplc="B8CCE40C">
      <w:start w:val="1"/>
      <w:numFmt w:val="bullet"/>
      <w:lvlText w:val=""/>
      <w:lvlJc w:val="left"/>
      <w:pPr>
        <w:ind w:left="720" w:hanging="360"/>
      </w:pPr>
      <w:rPr>
        <w:rFonts w:ascii="Symbol" w:hAnsi="Symbol"/>
      </w:rPr>
    </w:lvl>
    <w:lvl w:ilvl="5" w:tplc="5B9E563C">
      <w:start w:val="1"/>
      <w:numFmt w:val="bullet"/>
      <w:lvlText w:val=""/>
      <w:lvlJc w:val="left"/>
      <w:pPr>
        <w:ind w:left="720" w:hanging="360"/>
      </w:pPr>
      <w:rPr>
        <w:rFonts w:ascii="Symbol" w:hAnsi="Symbol"/>
      </w:rPr>
    </w:lvl>
    <w:lvl w:ilvl="6" w:tplc="A246FE2C">
      <w:start w:val="1"/>
      <w:numFmt w:val="bullet"/>
      <w:lvlText w:val=""/>
      <w:lvlJc w:val="left"/>
      <w:pPr>
        <w:ind w:left="720" w:hanging="360"/>
      </w:pPr>
      <w:rPr>
        <w:rFonts w:ascii="Symbol" w:hAnsi="Symbol"/>
      </w:rPr>
    </w:lvl>
    <w:lvl w:ilvl="7" w:tplc="7AF44A7A">
      <w:start w:val="1"/>
      <w:numFmt w:val="bullet"/>
      <w:lvlText w:val=""/>
      <w:lvlJc w:val="left"/>
      <w:pPr>
        <w:ind w:left="720" w:hanging="360"/>
      </w:pPr>
      <w:rPr>
        <w:rFonts w:ascii="Symbol" w:hAnsi="Symbol"/>
      </w:rPr>
    </w:lvl>
    <w:lvl w:ilvl="8" w:tplc="95404D58">
      <w:start w:val="1"/>
      <w:numFmt w:val="bullet"/>
      <w:lvlText w:val=""/>
      <w:lvlJc w:val="left"/>
      <w:pPr>
        <w:ind w:left="720" w:hanging="360"/>
      </w:pPr>
      <w:rPr>
        <w:rFonts w:ascii="Symbol" w:hAnsi="Symbol"/>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9CF01C4"/>
    <w:multiLevelType w:val="hybridMultilevel"/>
    <w:tmpl w:val="E1FE7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6"/>
  </w:num>
  <w:num w:numId="6" w16cid:durableId="1305741312">
    <w:abstractNumId w:val="4"/>
  </w:num>
  <w:num w:numId="7" w16cid:durableId="1466007447">
    <w:abstractNumId w:val="2"/>
  </w:num>
  <w:num w:numId="8" w16cid:durableId="1330014102">
    <w:abstractNumId w:val="8"/>
  </w:num>
  <w:num w:numId="9" w16cid:durableId="393547715">
    <w:abstractNumId w:val="1"/>
  </w:num>
  <w:num w:numId="10" w16cid:durableId="1055158464">
    <w:abstractNumId w:val="1"/>
  </w:num>
  <w:num w:numId="11" w16cid:durableId="168821642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02381330">
    <w:abstractNumId w:val="0"/>
  </w:num>
  <w:num w:numId="13" w16cid:durableId="562910925">
    <w:abstractNumId w:val="2"/>
  </w:num>
  <w:num w:numId="14" w16cid:durableId="840006507">
    <w:abstractNumId w:val="6"/>
  </w:num>
  <w:num w:numId="15" w16cid:durableId="416633166">
    <w:abstractNumId w:val="6"/>
  </w:num>
  <w:num w:numId="16" w16cid:durableId="1429276161">
    <w:abstractNumId w:val="4"/>
  </w:num>
  <w:num w:numId="17" w16cid:durableId="12897897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420131600">
    <w:abstractNumId w:val="0"/>
  </w:num>
  <w:num w:numId="19" w16cid:durableId="637954486">
    <w:abstractNumId w:val="2"/>
  </w:num>
  <w:num w:numId="20" w16cid:durableId="822887472">
    <w:abstractNumId w:val="6"/>
  </w:num>
  <w:num w:numId="21" w16cid:durableId="991132955">
    <w:abstractNumId w:val="6"/>
  </w:num>
  <w:num w:numId="22" w16cid:durableId="1285040165">
    <w:abstractNumId w:val="4"/>
  </w:num>
  <w:num w:numId="23" w16cid:durableId="1928466428">
    <w:abstractNumId w:val="7"/>
  </w:num>
  <w:num w:numId="24" w16cid:durableId="106818645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74"/>
    <w:rsid w:val="00000DE7"/>
    <w:rsid w:val="00003540"/>
    <w:rsid w:val="0000514F"/>
    <w:rsid w:val="00013D7A"/>
    <w:rsid w:val="00013FF2"/>
    <w:rsid w:val="000252CB"/>
    <w:rsid w:val="00026CA5"/>
    <w:rsid w:val="00045F0D"/>
    <w:rsid w:val="0004750C"/>
    <w:rsid w:val="00047862"/>
    <w:rsid w:val="00053465"/>
    <w:rsid w:val="00055A8F"/>
    <w:rsid w:val="00056914"/>
    <w:rsid w:val="00061D5B"/>
    <w:rsid w:val="00065A05"/>
    <w:rsid w:val="00065E9E"/>
    <w:rsid w:val="00074F0F"/>
    <w:rsid w:val="00081AED"/>
    <w:rsid w:val="00091B10"/>
    <w:rsid w:val="00094873"/>
    <w:rsid w:val="00094EC8"/>
    <w:rsid w:val="000A6925"/>
    <w:rsid w:val="000B591F"/>
    <w:rsid w:val="000C1B93"/>
    <w:rsid w:val="000C24ED"/>
    <w:rsid w:val="000C6591"/>
    <w:rsid w:val="000D3BBE"/>
    <w:rsid w:val="000D55BC"/>
    <w:rsid w:val="000D7466"/>
    <w:rsid w:val="000E79FD"/>
    <w:rsid w:val="00100862"/>
    <w:rsid w:val="00112528"/>
    <w:rsid w:val="00115B14"/>
    <w:rsid w:val="00124FCA"/>
    <w:rsid w:val="001276A4"/>
    <w:rsid w:val="00131BD4"/>
    <w:rsid w:val="00136593"/>
    <w:rsid w:val="00140D9B"/>
    <w:rsid w:val="0014582B"/>
    <w:rsid w:val="00153B60"/>
    <w:rsid w:val="0016185E"/>
    <w:rsid w:val="00173355"/>
    <w:rsid w:val="00173515"/>
    <w:rsid w:val="001743A7"/>
    <w:rsid w:val="00176AC1"/>
    <w:rsid w:val="00185A33"/>
    <w:rsid w:val="00190C6F"/>
    <w:rsid w:val="00190D3C"/>
    <w:rsid w:val="00191140"/>
    <w:rsid w:val="00191CC1"/>
    <w:rsid w:val="00197F8E"/>
    <w:rsid w:val="001A2D64"/>
    <w:rsid w:val="001A3009"/>
    <w:rsid w:val="001B1224"/>
    <w:rsid w:val="001B375F"/>
    <w:rsid w:val="001B48F9"/>
    <w:rsid w:val="001B7D19"/>
    <w:rsid w:val="001C7E97"/>
    <w:rsid w:val="001D5230"/>
    <w:rsid w:val="001F26E5"/>
    <w:rsid w:val="001F3690"/>
    <w:rsid w:val="001F5C52"/>
    <w:rsid w:val="00202E19"/>
    <w:rsid w:val="002105AD"/>
    <w:rsid w:val="00213BDB"/>
    <w:rsid w:val="00227D01"/>
    <w:rsid w:val="002334C4"/>
    <w:rsid w:val="00244634"/>
    <w:rsid w:val="00247C1F"/>
    <w:rsid w:val="0025103A"/>
    <w:rsid w:val="0025592F"/>
    <w:rsid w:val="00262FF7"/>
    <w:rsid w:val="0026548C"/>
    <w:rsid w:val="00266207"/>
    <w:rsid w:val="00266F09"/>
    <w:rsid w:val="0027004C"/>
    <w:rsid w:val="002709E3"/>
    <w:rsid w:val="0027370C"/>
    <w:rsid w:val="002878E2"/>
    <w:rsid w:val="00290DC7"/>
    <w:rsid w:val="002929E0"/>
    <w:rsid w:val="00292D2D"/>
    <w:rsid w:val="002A28B4"/>
    <w:rsid w:val="002A2B8C"/>
    <w:rsid w:val="002A3307"/>
    <w:rsid w:val="002A35CF"/>
    <w:rsid w:val="002A475D"/>
    <w:rsid w:val="002A4FAD"/>
    <w:rsid w:val="002A6D21"/>
    <w:rsid w:val="002B254C"/>
    <w:rsid w:val="002C1558"/>
    <w:rsid w:val="002D31C6"/>
    <w:rsid w:val="002D3ACA"/>
    <w:rsid w:val="002E3DD2"/>
    <w:rsid w:val="002E5BB1"/>
    <w:rsid w:val="002E5F5F"/>
    <w:rsid w:val="002F1972"/>
    <w:rsid w:val="002F7CFE"/>
    <w:rsid w:val="00303085"/>
    <w:rsid w:val="00304668"/>
    <w:rsid w:val="0030477F"/>
    <w:rsid w:val="003057F1"/>
    <w:rsid w:val="00306594"/>
    <w:rsid w:val="00306C23"/>
    <w:rsid w:val="00320D8E"/>
    <w:rsid w:val="0034048F"/>
    <w:rsid w:val="00340DD9"/>
    <w:rsid w:val="00342A50"/>
    <w:rsid w:val="00345A52"/>
    <w:rsid w:val="00351C0E"/>
    <w:rsid w:val="00354D35"/>
    <w:rsid w:val="003603B7"/>
    <w:rsid w:val="00360E17"/>
    <w:rsid w:val="0036209C"/>
    <w:rsid w:val="00367F27"/>
    <w:rsid w:val="00372F5F"/>
    <w:rsid w:val="00375EE0"/>
    <w:rsid w:val="003769C0"/>
    <w:rsid w:val="0038378F"/>
    <w:rsid w:val="00385DFB"/>
    <w:rsid w:val="0039316D"/>
    <w:rsid w:val="003A2CAB"/>
    <w:rsid w:val="003A5190"/>
    <w:rsid w:val="003B1EF6"/>
    <w:rsid w:val="003B240E"/>
    <w:rsid w:val="003B58F7"/>
    <w:rsid w:val="003C0E40"/>
    <w:rsid w:val="003C2C29"/>
    <w:rsid w:val="003C77C3"/>
    <w:rsid w:val="003D13EF"/>
    <w:rsid w:val="003E1D01"/>
    <w:rsid w:val="00401084"/>
    <w:rsid w:val="004036D8"/>
    <w:rsid w:val="0040522A"/>
    <w:rsid w:val="00407EF0"/>
    <w:rsid w:val="00412F2B"/>
    <w:rsid w:val="004178B3"/>
    <w:rsid w:val="004222FB"/>
    <w:rsid w:val="00430F12"/>
    <w:rsid w:val="00441295"/>
    <w:rsid w:val="00450E47"/>
    <w:rsid w:val="0045596B"/>
    <w:rsid w:val="004662AB"/>
    <w:rsid w:val="004668C5"/>
    <w:rsid w:val="00467381"/>
    <w:rsid w:val="00475306"/>
    <w:rsid w:val="004755B4"/>
    <w:rsid w:val="004775EA"/>
    <w:rsid w:val="00480185"/>
    <w:rsid w:val="0048642E"/>
    <w:rsid w:val="004974EF"/>
    <w:rsid w:val="004B484F"/>
    <w:rsid w:val="004C11A9"/>
    <w:rsid w:val="004C6281"/>
    <w:rsid w:val="004C701D"/>
    <w:rsid w:val="004D18D4"/>
    <w:rsid w:val="004D1BB3"/>
    <w:rsid w:val="004D3672"/>
    <w:rsid w:val="004E1C8E"/>
    <w:rsid w:val="004E4BE5"/>
    <w:rsid w:val="004F36D2"/>
    <w:rsid w:val="004F48DD"/>
    <w:rsid w:val="004F6AF2"/>
    <w:rsid w:val="00511863"/>
    <w:rsid w:val="00522E82"/>
    <w:rsid w:val="00525C00"/>
    <w:rsid w:val="00526795"/>
    <w:rsid w:val="0053609D"/>
    <w:rsid w:val="00541631"/>
    <w:rsid w:val="00541FBB"/>
    <w:rsid w:val="00550B66"/>
    <w:rsid w:val="00552EC1"/>
    <w:rsid w:val="00556082"/>
    <w:rsid w:val="00562FB0"/>
    <w:rsid w:val="005649D2"/>
    <w:rsid w:val="0058102D"/>
    <w:rsid w:val="005826D3"/>
    <w:rsid w:val="00583731"/>
    <w:rsid w:val="0059108B"/>
    <w:rsid w:val="005934B4"/>
    <w:rsid w:val="005A34D4"/>
    <w:rsid w:val="005A67CA"/>
    <w:rsid w:val="005B1253"/>
    <w:rsid w:val="005B184F"/>
    <w:rsid w:val="005B6A18"/>
    <w:rsid w:val="005B77E0"/>
    <w:rsid w:val="005C08F4"/>
    <w:rsid w:val="005C14A7"/>
    <w:rsid w:val="005C182D"/>
    <w:rsid w:val="005C2F88"/>
    <w:rsid w:val="005D0140"/>
    <w:rsid w:val="005D11F0"/>
    <w:rsid w:val="005D49FE"/>
    <w:rsid w:val="005E1F63"/>
    <w:rsid w:val="005E39EE"/>
    <w:rsid w:val="005E3B0F"/>
    <w:rsid w:val="005F03C2"/>
    <w:rsid w:val="005F1379"/>
    <w:rsid w:val="005F7FAA"/>
    <w:rsid w:val="00603A3A"/>
    <w:rsid w:val="00615574"/>
    <w:rsid w:val="0062578B"/>
    <w:rsid w:val="00626BBF"/>
    <w:rsid w:val="00637453"/>
    <w:rsid w:val="00637711"/>
    <w:rsid w:val="0064273E"/>
    <w:rsid w:val="00643CC4"/>
    <w:rsid w:val="00666D87"/>
    <w:rsid w:val="00670746"/>
    <w:rsid w:val="006708B6"/>
    <w:rsid w:val="00677835"/>
    <w:rsid w:val="00677D9E"/>
    <w:rsid w:val="00680388"/>
    <w:rsid w:val="00680459"/>
    <w:rsid w:val="00684CDB"/>
    <w:rsid w:val="00693355"/>
    <w:rsid w:val="00696410"/>
    <w:rsid w:val="006A3884"/>
    <w:rsid w:val="006A466F"/>
    <w:rsid w:val="006B3488"/>
    <w:rsid w:val="006D00B0"/>
    <w:rsid w:val="006D1CF3"/>
    <w:rsid w:val="006D3DFC"/>
    <w:rsid w:val="006E0F8A"/>
    <w:rsid w:val="006E54D3"/>
    <w:rsid w:val="006F48F9"/>
    <w:rsid w:val="006F580C"/>
    <w:rsid w:val="006F7167"/>
    <w:rsid w:val="0070244F"/>
    <w:rsid w:val="007038EA"/>
    <w:rsid w:val="007045BD"/>
    <w:rsid w:val="007131D1"/>
    <w:rsid w:val="00717237"/>
    <w:rsid w:val="007175EC"/>
    <w:rsid w:val="007213A3"/>
    <w:rsid w:val="00726C0A"/>
    <w:rsid w:val="00753321"/>
    <w:rsid w:val="0075382D"/>
    <w:rsid w:val="007541CD"/>
    <w:rsid w:val="00755F39"/>
    <w:rsid w:val="00761246"/>
    <w:rsid w:val="00762C8B"/>
    <w:rsid w:val="00764A60"/>
    <w:rsid w:val="00766D19"/>
    <w:rsid w:val="007748D4"/>
    <w:rsid w:val="007A0163"/>
    <w:rsid w:val="007A2518"/>
    <w:rsid w:val="007A2861"/>
    <w:rsid w:val="007A3D22"/>
    <w:rsid w:val="007A68B7"/>
    <w:rsid w:val="007B020C"/>
    <w:rsid w:val="007B4163"/>
    <w:rsid w:val="007B523A"/>
    <w:rsid w:val="007B7434"/>
    <w:rsid w:val="007C06FC"/>
    <w:rsid w:val="007C127C"/>
    <w:rsid w:val="007C1763"/>
    <w:rsid w:val="007C61E6"/>
    <w:rsid w:val="007C6D55"/>
    <w:rsid w:val="007D361B"/>
    <w:rsid w:val="007D5255"/>
    <w:rsid w:val="007D7F17"/>
    <w:rsid w:val="007E4CE7"/>
    <w:rsid w:val="007E57D1"/>
    <w:rsid w:val="007F066A"/>
    <w:rsid w:val="007F2A46"/>
    <w:rsid w:val="007F6453"/>
    <w:rsid w:val="007F6BE6"/>
    <w:rsid w:val="0080248A"/>
    <w:rsid w:val="008033DD"/>
    <w:rsid w:val="00804F58"/>
    <w:rsid w:val="008073B1"/>
    <w:rsid w:val="008446C4"/>
    <w:rsid w:val="00844BF4"/>
    <w:rsid w:val="00845BB2"/>
    <w:rsid w:val="00853B7F"/>
    <w:rsid w:val="008559F3"/>
    <w:rsid w:val="00856CA3"/>
    <w:rsid w:val="00860191"/>
    <w:rsid w:val="00865BC1"/>
    <w:rsid w:val="0087377C"/>
    <w:rsid w:val="0087496A"/>
    <w:rsid w:val="00877C0D"/>
    <w:rsid w:val="00885A4E"/>
    <w:rsid w:val="00890EEE"/>
    <w:rsid w:val="0089316E"/>
    <w:rsid w:val="00896572"/>
    <w:rsid w:val="008A11B3"/>
    <w:rsid w:val="008A4CF6"/>
    <w:rsid w:val="008A5570"/>
    <w:rsid w:val="008B6F21"/>
    <w:rsid w:val="008D1A49"/>
    <w:rsid w:val="008E3DE9"/>
    <w:rsid w:val="008E4055"/>
    <w:rsid w:val="008E4CF3"/>
    <w:rsid w:val="008E545B"/>
    <w:rsid w:val="00900F9B"/>
    <w:rsid w:val="00907937"/>
    <w:rsid w:val="009107ED"/>
    <w:rsid w:val="0091260E"/>
    <w:rsid w:val="009138BF"/>
    <w:rsid w:val="00935875"/>
    <w:rsid w:val="0093679E"/>
    <w:rsid w:val="00944629"/>
    <w:rsid w:val="00944EDF"/>
    <w:rsid w:val="009521DF"/>
    <w:rsid w:val="00953037"/>
    <w:rsid w:val="00962DCD"/>
    <w:rsid w:val="00965C31"/>
    <w:rsid w:val="009739C8"/>
    <w:rsid w:val="00982157"/>
    <w:rsid w:val="009851D5"/>
    <w:rsid w:val="00987E7D"/>
    <w:rsid w:val="009A2577"/>
    <w:rsid w:val="009A4117"/>
    <w:rsid w:val="009B1280"/>
    <w:rsid w:val="009C2DB5"/>
    <w:rsid w:val="009C4BE1"/>
    <w:rsid w:val="009C5B0E"/>
    <w:rsid w:val="009E70CE"/>
    <w:rsid w:val="009E79BB"/>
    <w:rsid w:val="009F2A4C"/>
    <w:rsid w:val="009F36CD"/>
    <w:rsid w:val="009F65F6"/>
    <w:rsid w:val="00A119B4"/>
    <w:rsid w:val="00A170A2"/>
    <w:rsid w:val="00A27896"/>
    <w:rsid w:val="00A3324E"/>
    <w:rsid w:val="00A452C2"/>
    <w:rsid w:val="00A52883"/>
    <w:rsid w:val="00A534B8"/>
    <w:rsid w:val="00A54063"/>
    <w:rsid w:val="00A5409F"/>
    <w:rsid w:val="00A5699F"/>
    <w:rsid w:val="00A57460"/>
    <w:rsid w:val="00A577A0"/>
    <w:rsid w:val="00A63054"/>
    <w:rsid w:val="00A95AAF"/>
    <w:rsid w:val="00A96851"/>
    <w:rsid w:val="00AA05C6"/>
    <w:rsid w:val="00AA13B3"/>
    <w:rsid w:val="00AB099B"/>
    <w:rsid w:val="00AF3F23"/>
    <w:rsid w:val="00B054A2"/>
    <w:rsid w:val="00B2036D"/>
    <w:rsid w:val="00B24D19"/>
    <w:rsid w:val="00B26C50"/>
    <w:rsid w:val="00B46033"/>
    <w:rsid w:val="00B53710"/>
    <w:rsid w:val="00B53FCE"/>
    <w:rsid w:val="00B60FBD"/>
    <w:rsid w:val="00B65452"/>
    <w:rsid w:val="00B7119E"/>
    <w:rsid w:val="00B71375"/>
    <w:rsid w:val="00B72931"/>
    <w:rsid w:val="00B80AAD"/>
    <w:rsid w:val="00B907DE"/>
    <w:rsid w:val="00B91730"/>
    <w:rsid w:val="00BA1A9B"/>
    <w:rsid w:val="00BA7230"/>
    <w:rsid w:val="00BA7AAB"/>
    <w:rsid w:val="00BB71D4"/>
    <w:rsid w:val="00BC2871"/>
    <w:rsid w:val="00BC47CC"/>
    <w:rsid w:val="00BE27F1"/>
    <w:rsid w:val="00BE350F"/>
    <w:rsid w:val="00BE3E4A"/>
    <w:rsid w:val="00BF264E"/>
    <w:rsid w:val="00BF35D4"/>
    <w:rsid w:val="00BF732E"/>
    <w:rsid w:val="00BF76C1"/>
    <w:rsid w:val="00C117B5"/>
    <w:rsid w:val="00C36334"/>
    <w:rsid w:val="00C436AB"/>
    <w:rsid w:val="00C4406B"/>
    <w:rsid w:val="00C52846"/>
    <w:rsid w:val="00C53DE0"/>
    <w:rsid w:val="00C5788E"/>
    <w:rsid w:val="00C57987"/>
    <w:rsid w:val="00C61AC5"/>
    <w:rsid w:val="00C62B29"/>
    <w:rsid w:val="00C64661"/>
    <w:rsid w:val="00C6532C"/>
    <w:rsid w:val="00C664FC"/>
    <w:rsid w:val="00C72713"/>
    <w:rsid w:val="00C77294"/>
    <w:rsid w:val="00C84D20"/>
    <w:rsid w:val="00C90231"/>
    <w:rsid w:val="00C94081"/>
    <w:rsid w:val="00CA0226"/>
    <w:rsid w:val="00CA3991"/>
    <w:rsid w:val="00CB0084"/>
    <w:rsid w:val="00CB2145"/>
    <w:rsid w:val="00CB66B0"/>
    <w:rsid w:val="00CC5DA4"/>
    <w:rsid w:val="00CC63AB"/>
    <w:rsid w:val="00CD232D"/>
    <w:rsid w:val="00CD6723"/>
    <w:rsid w:val="00CE5951"/>
    <w:rsid w:val="00CE6147"/>
    <w:rsid w:val="00CF73E9"/>
    <w:rsid w:val="00D07473"/>
    <w:rsid w:val="00D10516"/>
    <w:rsid w:val="00D136E3"/>
    <w:rsid w:val="00D15A52"/>
    <w:rsid w:val="00D208BC"/>
    <w:rsid w:val="00D211A5"/>
    <w:rsid w:val="00D23D78"/>
    <w:rsid w:val="00D25D26"/>
    <w:rsid w:val="00D26832"/>
    <w:rsid w:val="00D310BF"/>
    <w:rsid w:val="00D31E35"/>
    <w:rsid w:val="00D358AA"/>
    <w:rsid w:val="00D507E2"/>
    <w:rsid w:val="00D534B3"/>
    <w:rsid w:val="00D61CE0"/>
    <w:rsid w:val="00D678DB"/>
    <w:rsid w:val="00D72772"/>
    <w:rsid w:val="00D73DE3"/>
    <w:rsid w:val="00D761C5"/>
    <w:rsid w:val="00D77790"/>
    <w:rsid w:val="00DA0F11"/>
    <w:rsid w:val="00DB09B8"/>
    <w:rsid w:val="00DC2708"/>
    <w:rsid w:val="00DC4F2A"/>
    <w:rsid w:val="00DC74E1"/>
    <w:rsid w:val="00DD2F4E"/>
    <w:rsid w:val="00DD6B75"/>
    <w:rsid w:val="00DE07A5"/>
    <w:rsid w:val="00DE2CE3"/>
    <w:rsid w:val="00DE6553"/>
    <w:rsid w:val="00E04DAF"/>
    <w:rsid w:val="00E112C7"/>
    <w:rsid w:val="00E1389A"/>
    <w:rsid w:val="00E15BE9"/>
    <w:rsid w:val="00E209F9"/>
    <w:rsid w:val="00E258F6"/>
    <w:rsid w:val="00E25C32"/>
    <w:rsid w:val="00E407B8"/>
    <w:rsid w:val="00E4272D"/>
    <w:rsid w:val="00E42BA5"/>
    <w:rsid w:val="00E42F1C"/>
    <w:rsid w:val="00E43BD7"/>
    <w:rsid w:val="00E46220"/>
    <w:rsid w:val="00E5058E"/>
    <w:rsid w:val="00E51733"/>
    <w:rsid w:val="00E52427"/>
    <w:rsid w:val="00E56264"/>
    <w:rsid w:val="00E604B6"/>
    <w:rsid w:val="00E66CA0"/>
    <w:rsid w:val="00E74090"/>
    <w:rsid w:val="00E749ED"/>
    <w:rsid w:val="00E80FE6"/>
    <w:rsid w:val="00E81C28"/>
    <w:rsid w:val="00E836F5"/>
    <w:rsid w:val="00E87FB4"/>
    <w:rsid w:val="00E90B83"/>
    <w:rsid w:val="00E9117A"/>
    <w:rsid w:val="00E915B8"/>
    <w:rsid w:val="00E9566A"/>
    <w:rsid w:val="00E9584B"/>
    <w:rsid w:val="00EB4546"/>
    <w:rsid w:val="00EC3E4D"/>
    <w:rsid w:val="00ED0929"/>
    <w:rsid w:val="00ED1F81"/>
    <w:rsid w:val="00ED4BFA"/>
    <w:rsid w:val="00ED7E63"/>
    <w:rsid w:val="00EE2748"/>
    <w:rsid w:val="00EE55AA"/>
    <w:rsid w:val="00F1065A"/>
    <w:rsid w:val="00F14D7F"/>
    <w:rsid w:val="00F20AC8"/>
    <w:rsid w:val="00F3454B"/>
    <w:rsid w:val="00F357AD"/>
    <w:rsid w:val="00F357D6"/>
    <w:rsid w:val="00F378F3"/>
    <w:rsid w:val="00F44D5C"/>
    <w:rsid w:val="00F46EA2"/>
    <w:rsid w:val="00F522E3"/>
    <w:rsid w:val="00F55674"/>
    <w:rsid w:val="00F63218"/>
    <w:rsid w:val="00F6531E"/>
    <w:rsid w:val="00F66145"/>
    <w:rsid w:val="00F66EDF"/>
    <w:rsid w:val="00F67719"/>
    <w:rsid w:val="00F7174A"/>
    <w:rsid w:val="00F73BC2"/>
    <w:rsid w:val="00F73CDD"/>
    <w:rsid w:val="00F81980"/>
    <w:rsid w:val="00F9091C"/>
    <w:rsid w:val="00F9170B"/>
    <w:rsid w:val="00F94C1B"/>
    <w:rsid w:val="00F97C93"/>
    <w:rsid w:val="00FA0557"/>
    <w:rsid w:val="00FA0599"/>
    <w:rsid w:val="00FA3555"/>
    <w:rsid w:val="00FB4D9E"/>
    <w:rsid w:val="00FC40ED"/>
    <w:rsid w:val="00FD03FD"/>
    <w:rsid w:val="00FD0A93"/>
    <w:rsid w:val="00FE5E0D"/>
    <w:rsid w:val="00FF5907"/>
    <w:rsid w:val="032CB259"/>
    <w:rsid w:val="15337AD9"/>
    <w:rsid w:val="1AC5CC48"/>
    <w:rsid w:val="26F31A4E"/>
    <w:rsid w:val="2EAD0FD8"/>
    <w:rsid w:val="41115344"/>
    <w:rsid w:val="471C35C9"/>
    <w:rsid w:val="4BBF297C"/>
    <w:rsid w:val="61ADE53E"/>
    <w:rsid w:val="6746D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3FFA4"/>
  <w15:chartTrackingRefBased/>
  <w15:docId w15:val="{2EF97EB4-9117-4380-9617-3411E67B0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C701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C701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701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C701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C701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C701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C701D"/>
    <w:pPr>
      <w:keepNext/>
      <w:spacing w:after="200" w:line="240" w:lineRule="auto"/>
    </w:pPr>
    <w:rPr>
      <w:iCs/>
      <w:color w:val="002664"/>
      <w:sz w:val="18"/>
      <w:szCs w:val="18"/>
    </w:rPr>
  </w:style>
  <w:style w:type="table" w:customStyle="1" w:styleId="Tableheader">
    <w:name w:val="ŠTable header"/>
    <w:basedOn w:val="TableNormal"/>
    <w:uiPriority w:val="99"/>
    <w:rsid w:val="004C701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C7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C701D"/>
    <w:pPr>
      <w:numPr>
        <w:numId w:val="22"/>
      </w:numPr>
    </w:pPr>
  </w:style>
  <w:style w:type="paragraph" w:styleId="ListNumber2">
    <w:name w:val="List Number 2"/>
    <w:aliases w:val="ŠList Number 2"/>
    <w:basedOn w:val="Normal"/>
    <w:uiPriority w:val="8"/>
    <w:qFormat/>
    <w:rsid w:val="004C701D"/>
    <w:pPr>
      <w:numPr>
        <w:numId w:val="21"/>
      </w:numPr>
    </w:pPr>
  </w:style>
  <w:style w:type="paragraph" w:styleId="ListBullet">
    <w:name w:val="List Bullet"/>
    <w:aliases w:val="ŠList Bullet"/>
    <w:basedOn w:val="Normal"/>
    <w:uiPriority w:val="9"/>
    <w:qFormat/>
    <w:rsid w:val="004C701D"/>
    <w:pPr>
      <w:numPr>
        <w:numId w:val="19"/>
      </w:numPr>
    </w:pPr>
  </w:style>
  <w:style w:type="paragraph" w:styleId="ListBullet2">
    <w:name w:val="List Bullet 2"/>
    <w:aliases w:val="ŠList Bullet 2"/>
    <w:basedOn w:val="Normal"/>
    <w:uiPriority w:val="10"/>
    <w:qFormat/>
    <w:rsid w:val="004C701D"/>
    <w:pPr>
      <w:numPr>
        <w:numId w:val="17"/>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4C701D"/>
    <w:rPr>
      <w:b/>
      <w:bCs/>
    </w:rPr>
  </w:style>
  <w:style w:type="paragraph" w:customStyle="1" w:styleId="FeatureBox2">
    <w:name w:val="ŠFeature Box 2"/>
    <w:basedOn w:val="Normal"/>
    <w:next w:val="Normal"/>
    <w:link w:val="FeatureBox2Char"/>
    <w:uiPriority w:val="12"/>
    <w:qFormat/>
    <w:rsid w:val="004C701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C701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C701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C701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C701D"/>
    <w:rPr>
      <w:color w:val="2F5496" w:themeColor="accent1" w:themeShade="BF"/>
      <w:u w:val="single"/>
    </w:rPr>
  </w:style>
  <w:style w:type="paragraph" w:customStyle="1" w:styleId="Logo">
    <w:name w:val="ŠLogo"/>
    <w:basedOn w:val="Normal"/>
    <w:uiPriority w:val="18"/>
    <w:qFormat/>
    <w:rsid w:val="004C701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C701D"/>
    <w:pPr>
      <w:tabs>
        <w:tab w:val="right" w:leader="dot" w:pos="14570"/>
      </w:tabs>
      <w:spacing w:before="0"/>
    </w:pPr>
    <w:rPr>
      <w:b/>
      <w:noProof/>
    </w:rPr>
  </w:style>
  <w:style w:type="paragraph" w:styleId="TOC2">
    <w:name w:val="toc 2"/>
    <w:aliases w:val="ŠTOC 2"/>
    <w:basedOn w:val="Normal"/>
    <w:next w:val="Normal"/>
    <w:uiPriority w:val="39"/>
    <w:unhideWhenUsed/>
    <w:rsid w:val="004C701D"/>
    <w:pPr>
      <w:tabs>
        <w:tab w:val="right" w:leader="dot" w:pos="14570"/>
      </w:tabs>
      <w:spacing w:before="0"/>
    </w:pPr>
    <w:rPr>
      <w:noProof/>
    </w:rPr>
  </w:style>
  <w:style w:type="paragraph" w:styleId="TOC3">
    <w:name w:val="toc 3"/>
    <w:aliases w:val="ŠTOC 3"/>
    <w:basedOn w:val="Normal"/>
    <w:next w:val="Normal"/>
    <w:uiPriority w:val="39"/>
    <w:unhideWhenUsed/>
    <w:rsid w:val="004C701D"/>
    <w:pPr>
      <w:spacing w:before="0"/>
      <w:ind w:left="244"/>
    </w:pPr>
  </w:style>
  <w:style w:type="paragraph" w:styleId="Title">
    <w:name w:val="Title"/>
    <w:aliases w:val="ŠTitle"/>
    <w:basedOn w:val="Normal"/>
    <w:next w:val="Normal"/>
    <w:link w:val="TitleChar"/>
    <w:uiPriority w:val="1"/>
    <w:rsid w:val="004C701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C701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C701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701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C701D"/>
    <w:pPr>
      <w:spacing w:after="240"/>
      <w:outlineLvl w:val="9"/>
    </w:pPr>
    <w:rPr>
      <w:szCs w:val="40"/>
    </w:rPr>
  </w:style>
  <w:style w:type="paragraph" w:styleId="Footer">
    <w:name w:val="footer"/>
    <w:aliases w:val="ŠFooter"/>
    <w:basedOn w:val="Normal"/>
    <w:link w:val="FooterChar"/>
    <w:uiPriority w:val="19"/>
    <w:rsid w:val="004C701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C701D"/>
    <w:rPr>
      <w:rFonts w:ascii="Arial" w:hAnsi="Arial" w:cs="Arial"/>
      <w:sz w:val="18"/>
      <w:szCs w:val="18"/>
    </w:rPr>
  </w:style>
  <w:style w:type="paragraph" w:styleId="Header">
    <w:name w:val="header"/>
    <w:aliases w:val="ŠHeader"/>
    <w:basedOn w:val="Normal"/>
    <w:link w:val="HeaderChar"/>
    <w:uiPriority w:val="16"/>
    <w:rsid w:val="004C701D"/>
    <w:rPr>
      <w:noProof/>
      <w:color w:val="002664"/>
      <w:sz w:val="28"/>
      <w:szCs w:val="28"/>
    </w:rPr>
  </w:style>
  <w:style w:type="character" w:customStyle="1" w:styleId="HeaderChar">
    <w:name w:val="Header Char"/>
    <w:aliases w:val="ŠHeader Char"/>
    <w:basedOn w:val="DefaultParagraphFont"/>
    <w:link w:val="Header"/>
    <w:uiPriority w:val="16"/>
    <w:rsid w:val="004C701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C701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C701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C701D"/>
    <w:rPr>
      <w:rFonts w:ascii="Arial" w:hAnsi="Arial" w:cs="Arial"/>
      <w:b/>
      <w:szCs w:val="32"/>
    </w:rPr>
  </w:style>
  <w:style w:type="character" w:styleId="UnresolvedMention">
    <w:name w:val="Unresolved Mention"/>
    <w:basedOn w:val="DefaultParagraphFont"/>
    <w:uiPriority w:val="99"/>
    <w:semiHidden/>
    <w:unhideWhenUsed/>
    <w:rsid w:val="00053465"/>
    <w:rPr>
      <w:color w:val="605E5C"/>
      <w:shd w:val="clear" w:color="auto" w:fill="E1DFDD"/>
    </w:rPr>
  </w:style>
  <w:style w:type="character" w:styleId="Emphasis">
    <w:name w:val="Emphasis"/>
    <w:aliases w:val="ŠEmphasis,Italic"/>
    <w:qFormat/>
    <w:rsid w:val="004C701D"/>
    <w:rPr>
      <w:i/>
      <w:iCs/>
    </w:rPr>
  </w:style>
  <w:style w:type="character" w:styleId="SubtleEmphasis">
    <w:name w:val="Subtle Emphasis"/>
    <w:basedOn w:val="DefaultParagraphFont"/>
    <w:uiPriority w:val="19"/>
    <w:semiHidden/>
    <w:qFormat/>
    <w:rsid w:val="004C701D"/>
    <w:rPr>
      <w:i/>
      <w:iCs/>
      <w:color w:val="404040" w:themeColor="text1" w:themeTint="BF"/>
    </w:rPr>
  </w:style>
  <w:style w:type="paragraph" w:styleId="TOC4">
    <w:name w:val="toc 4"/>
    <w:aliases w:val="ŠTOC 4"/>
    <w:basedOn w:val="Normal"/>
    <w:next w:val="Normal"/>
    <w:autoRedefine/>
    <w:uiPriority w:val="39"/>
    <w:unhideWhenUsed/>
    <w:rsid w:val="004C701D"/>
    <w:pPr>
      <w:spacing w:before="0"/>
      <w:ind w:left="488"/>
    </w:pPr>
  </w:style>
  <w:style w:type="character" w:styleId="CommentReference">
    <w:name w:val="annotation reference"/>
    <w:basedOn w:val="DefaultParagraphFont"/>
    <w:uiPriority w:val="99"/>
    <w:semiHidden/>
    <w:unhideWhenUsed/>
    <w:rsid w:val="004C701D"/>
    <w:rPr>
      <w:sz w:val="16"/>
      <w:szCs w:val="16"/>
    </w:rPr>
  </w:style>
  <w:style w:type="paragraph" w:styleId="CommentText">
    <w:name w:val="annotation text"/>
    <w:basedOn w:val="Normal"/>
    <w:link w:val="CommentTextChar"/>
    <w:uiPriority w:val="99"/>
    <w:unhideWhenUsed/>
    <w:rsid w:val="00FC40ED"/>
    <w:pPr>
      <w:spacing w:line="240" w:lineRule="auto"/>
    </w:pPr>
    <w:rPr>
      <w:sz w:val="20"/>
      <w:szCs w:val="20"/>
    </w:rPr>
  </w:style>
  <w:style w:type="character" w:customStyle="1" w:styleId="CommentTextChar">
    <w:name w:val="Comment Text Char"/>
    <w:basedOn w:val="DefaultParagraphFont"/>
    <w:link w:val="CommentText"/>
    <w:uiPriority w:val="99"/>
    <w:rsid w:val="00FC40ED"/>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E749E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749ED"/>
    <w:rPr>
      <w:rFonts w:ascii="Arial" w:hAnsi="Arial" w:cs="Arial"/>
      <w:b/>
      <w:bCs/>
      <w:sz w:val="20"/>
      <w:szCs w:val="20"/>
    </w:rPr>
  </w:style>
  <w:style w:type="paragraph" w:styleId="ListParagraph">
    <w:name w:val="List Paragraph"/>
    <w:aliases w:val="ŠList Paragraph"/>
    <w:basedOn w:val="Normal"/>
    <w:uiPriority w:val="34"/>
    <w:unhideWhenUsed/>
    <w:qFormat/>
    <w:rsid w:val="004C701D"/>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C701D"/>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4C701D"/>
    <w:pPr>
      <w:numPr>
        <w:numId w:val="18"/>
      </w:numPr>
      <w:ind w:left="1701" w:hanging="567"/>
    </w:pPr>
  </w:style>
  <w:style w:type="paragraph" w:styleId="ListNumber3">
    <w:name w:val="List Number 3"/>
    <w:aliases w:val="ŠList Number 3"/>
    <w:basedOn w:val="ListBullet3"/>
    <w:uiPriority w:val="8"/>
    <w:rsid w:val="004C701D"/>
    <w:pPr>
      <w:numPr>
        <w:ilvl w:val="2"/>
        <w:numId w:val="21"/>
      </w:numPr>
      <w:ind w:left="1701" w:hanging="567"/>
    </w:pPr>
  </w:style>
  <w:style w:type="character" w:styleId="PlaceholderText">
    <w:name w:val="Placeholder Text"/>
    <w:basedOn w:val="DefaultParagraphFont"/>
    <w:uiPriority w:val="99"/>
    <w:semiHidden/>
    <w:rsid w:val="004C701D"/>
    <w:rPr>
      <w:color w:val="808080"/>
    </w:rPr>
  </w:style>
  <w:style w:type="character" w:customStyle="1" w:styleId="BoldItalic">
    <w:name w:val="ŠBold Italic"/>
    <w:basedOn w:val="DefaultParagraphFont"/>
    <w:uiPriority w:val="1"/>
    <w:qFormat/>
    <w:rsid w:val="004C701D"/>
    <w:rPr>
      <w:b/>
      <w:i/>
      <w:iCs/>
    </w:rPr>
  </w:style>
  <w:style w:type="paragraph" w:customStyle="1" w:styleId="Documentname">
    <w:name w:val="ŠDocument name"/>
    <w:basedOn w:val="Normal"/>
    <w:next w:val="Normal"/>
    <w:uiPriority w:val="17"/>
    <w:qFormat/>
    <w:rsid w:val="004C701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C701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C701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C701D"/>
    <w:pPr>
      <w:spacing w:after="0"/>
    </w:pPr>
    <w:rPr>
      <w:sz w:val="18"/>
      <w:szCs w:val="18"/>
    </w:rPr>
  </w:style>
  <w:style w:type="paragraph" w:customStyle="1" w:styleId="Pulloutquote">
    <w:name w:val="ŠPull out quote"/>
    <w:basedOn w:val="Normal"/>
    <w:next w:val="Normal"/>
    <w:uiPriority w:val="20"/>
    <w:qFormat/>
    <w:rsid w:val="004C701D"/>
    <w:pPr>
      <w:keepNext/>
      <w:ind w:left="567" w:right="57"/>
    </w:pPr>
    <w:rPr>
      <w:szCs w:val="22"/>
    </w:rPr>
  </w:style>
  <w:style w:type="paragraph" w:customStyle="1" w:styleId="Subtitle0">
    <w:name w:val="ŠSubtitle"/>
    <w:basedOn w:val="Normal"/>
    <w:link w:val="SubtitleChar0"/>
    <w:uiPriority w:val="2"/>
    <w:qFormat/>
    <w:rsid w:val="004C701D"/>
    <w:pPr>
      <w:spacing w:before="360"/>
    </w:pPr>
    <w:rPr>
      <w:color w:val="002664"/>
      <w:sz w:val="44"/>
      <w:szCs w:val="48"/>
    </w:rPr>
  </w:style>
  <w:style w:type="character" w:customStyle="1" w:styleId="SubtitleChar0">
    <w:name w:val="ŠSubtitle Char"/>
    <w:basedOn w:val="DefaultParagraphFont"/>
    <w:link w:val="Subtitle0"/>
    <w:uiPriority w:val="2"/>
    <w:rsid w:val="004C701D"/>
    <w:rPr>
      <w:rFonts w:ascii="Arial" w:hAnsi="Arial" w:cs="Arial"/>
      <w:color w:val="002664"/>
      <w:sz w:val="44"/>
      <w:szCs w:val="48"/>
    </w:rPr>
  </w:style>
  <w:style w:type="character" w:customStyle="1" w:styleId="FeatureBox2Char">
    <w:name w:val="ŠFeature Box 2 Char"/>
    <w:basedOn w:val="DefaultParagraphFont"/>
    <w:link w:val="FeatureBox2"/>
    <w:uiPriority w:val="12"/>
    <w:rsid w:val="004C701D"/>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w.gov.au/education-and-training/nesa/copyright"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hsie/legal-studies-11-12-2025/overvie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curriculum.nsw.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nsw.gov.au/education-and-training/nesa"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BC037EF3-D63F-4300-AD1B-5BDEC86BADB3}">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1275</Words>
  <Characters>7272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Legal Studies 11–12 (Year 12) sample scope and sequence</vt:lpstr>
    </vt:vector>
  </TitlesOfParts>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Legal Studies, Year 12</dc:title>
  <dc:subject/>
  <dc:creator>NSW Department of Education</dc:creator>
  <cp:keywords/>
  <dc:description/>
  <dcterms:created xsi:type="dcterms:W3CDTF">2026-06-11T05:45:00Z</dcterms:created>
  <dcterms:modified xsi:type="dcterms:W3CDTF">2026-06-11T05:46:00Z</dcterms:modified>
</cp:coreProperties>
</file>