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202D" w14:textId="37723273" w:rsidR="00286C6B" w:rsidRDefault="00457EF5" w:rsidP="1474577A">
      <w:pPr>
        <w:pStyle w:val="Title"/>
      </w:pPr>
      <w:bookmarkStart w:id="0" w:name="_Hlk125023426"/>
      <w:r>
        <w:t>Geo</w:t>
      </w:r>
      <w:r w:rsidR="00D53A77">
        <w:t>graphy 11</w:t>
      </w:r>
      <w:r w:rsidR="00286C6B">
        <w:t>–</w:t>
      </w:r>
      <w:r w:rsidR="00D53A77">
        <w:t>12</w:t>
      </w:r>
    </w:p>
    <w:p w14:paraId="2BD4A14A" w14:textId="4C77641A" w:rsidR="008F370B" w:rsidRPr="008F370B" w:rsidRDefault="00DB6061" w:rsidP="00286C6B">
      <w:pPr>
        <w:pStyle w:val="Subtitle0"/>
        <w:rPr>
          <w:highlight w:val="yellow"/>
        </w:rPr>
      </w:pPr>
      <w:r>
        <w:t>Rural and urban places</w:t>
      </w:r>
      <w:r w:rsidR="00D53A77">
        <w:t xml:space="preserve"> resource booklet</w:t>
      </w:r>
    </w:p>
    <w:bookmarkEnd w:id="0"/>
    <w:p w14:paraId="56B71BBB" w14:textId="49AFA99A" w:rsidR="006B0DAF" w:rsidRDefault="006B0DAF">
      <w:pPr>
        <w:spacing w:before="0" w:after="160" w:line="259" w:lineRule="auto"/>
      </w:pPr>
      <w:r>
        <w:br w:type="page"/>
      </w:r>
    </w:p>
    <w:sdt>
      <w:sdtPr>
        <w:rPr>
          <w:color w:val="2B579A"/>
          <w:shd w:val="clear" w:color="auto" w:fill="E6E6E6"/>
        </w:rPr>
        <w:id w:val="1999300087"/>
        <w:docPartObj>
          <w:docPartGallery w:val="Table of Contents"/>
          <w:docPartUnique/>
        </w:docPartObj>
      </w:sdtPr>
      <w:sdtEndPr>
        <w:rPr>
          <w:rFonts w:eastAsiaTheme="minorHAnsi"/>
          <w:b/>
          <w:color w:val="auto"/>
          <w:sz w:val="24"/>
          <w:szCs w:val="24"/>
          <w:shd w:val="clear" w:color="auto" w:fill="auto"/>
        </w:rPr>
      </w:sdtEndPr>
      <w:sdtContent>
        <w:p w14:paraId="22E0FC93" w14:textId="4677F888" w:rsidR="0051099C" w:rsidRDefault="0051099C" w:rsidP="00C65C46">
          <w:pPr>
            <w:pStyle w:val="TOCHeading"/>
          </w:pPr>
          <w:r>
            <w:t>Contents</w:t>
          </w:r>
        </w:p>
      </w:sdtContent>
    </w:sdt>
    <w:p w14:paraId="527780F3" w14:textId="78335D1A" w:rsidR="00D06F6E" w:rsidRDefault="766638BF">
      <w:pPr>
        <w:pStyle w:val="TOC1"/>
        <w:rPr>
          <w:rFonts w:asciiTheme="minorHAnsi" w:eastAsiaTheme="minorEastAsia" w:hAnsiTheme="minorHAnsi" w:cstheme="minorBidi"/>
          <w:b w:val="0"/>
          <w:kern w:val="2"/>
          <w:szCs w:val="22"/>
          <w:lang w:eastAsia="en-AU"/>
          <w14:ligatures w14:val="standardContextual"/>
        </w:rPr>
      </w:pPr>
      <w:r>
        <w:fldChar w:fldCharType="begin"/>
      </w:r>
      <w:r w:rsidR="00B05820">
        <w:instrText>TOC \o "1-3" \h \z \u</w:instrText>
      </w:r>
      <w:r>
        <w:fldChar w:fldCharType="separate"/>
      </w:r>
      <w:hyperlink w:anchor="_Toc160706295" w:history="1">
        <w:r w:rsidR="00D06F6E" w:rsidRPr="00C26972">
          <w:rPr>
            <w:rStyle w:val="Hyperlink"/>
          </w:rPr>
          <w:t>Rationale</w:t>
        </w:r>
        <w:r w:rsidR="00D06F6E">
          <w:rPr>
            <w:webHidden/>
          </w:rPr>
          <w:tab/>
        </w:r>
        <w:r w:rsidR="00D06F6E">
          <w:rPr>
            <w:webHidden/>
          </w:rPr>
          <w:fldChar w:fldCharType="begin"/>
        </w:r>
        <w:r w:rsidR="00D06F6E">
          <w:rPr>
            <w:webHidden/>
          </w:rPr>
          <w:instrText xml:space="preserve"> PAGEREF _Toc160706295 \h </w:instrText>
        </w:r>
        <w:r w:rsidR="00D06F6E">
          <w:rPr>
            <w:webHidden/>
          </w:rPr>
        </w:r>
        <w:r w:rsidR="00D06F6E">
          <w:rPr>
            <w:webHidden/>
          </w:rPr>
          <w:fldChar w:fldCharType="separate"/>
        </w:r>
        <w:r w:rsidR="00D06F6E">
          <w:rPr>
            <w:webHidden/>
          </w:rPr>
          <w:t>2</w:t>
        </w:r>
        <w:r w:rsidR="00D06F6E">
          <w:rPr>
            <w:webHidden/>
          </w:rPr>
          <w:fldChar w:fldCharType="end"/>
        </w:r>
      </w:hyperlink>
    </w:p>
    <w:p w14:paraId="4D9ADA12" w14:textId="56C49415"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296" w:history="1">
        <w:r w:rsidR="00D06F6E" w:rsidRPr="00C26972">
          <w:rPr>
            <w:rStyle w:val="Hyperlink"/>
          </w:rPr>
          <w:t>Purpose, audience and suggested timeframes</w:t>
        </w:r>
        <w:r w:rsidR="00D06F6E">
          <w:rPr>
            <w:webHidden/>
          </w:rPr>
          <w:tab/>
        </w:r>
        <w:r w:rsidR="00D06F6E">
          <w:rPr>
            <w:webHidden/>
          </w:rPr>
          <w:fldChar w:fldCharType="begin"/>
        </w:r>
        <w:r w:rsidR="00D06F6E">
          <w:rPr>
            <w:webHidden/>
          </w:rPr>
          <w:instrText xml:space="preserve"> PAGEREF _Toc160706296 \h </w:instrText>
        </w:r>
        <w:r w:rsidR="00D06F6E">
          <w:rPr>
            <w:webHidden/>
          </w:rPr>
        </w:r>
        <w:r w:rsidR="00D06F6E">
          <w:rPr>
            <w:webHidden/>
          </w:rPr>
          <w:fldChar w:fldCharType="separate"/>
        </w:r>
        <w:r w:rsidR="00D06F6E">
          <w:rPr>
            <w:webHidden/>
          </w:rPr>
          <w:t>3</w:t>
        </w:r>
        <w:r w:rsidR="00D06F6E">
          <w:rPr>
            <w:webHidden/>
          </w:rPr>
          <w:fldChar w:fldCharType="end"/>
        </w:r>
      </w:hyperlink>
    </w:p>
    <w:p w14:paraId="48ACBEAD" w14:textId="7B401E10"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297" w:history="1">
        <w:r w:rsidR="00D06F6E" w:rsidRPr="00C26972">
          <w:rPr>
            <w:rStyle w:val="Hyperlink"/>
          </w:rPr>
          <w:t>Using this resource booklet</w:t>
        </w:r>
        <w:r w:rsidR="00D06F6E">
          <w:rPr>
            <w:webHidden/>
          </w:rPr>
          <w:tab/>
        </w:r>
        <w:r w:rsidR="00D06F6E">
          <w:rPr>
            <w:webHidden/>
          </w:rPr>
          <w:fldChar w:fldCharType="begin"/>
        </w:r>
        <w:r w:rsidR="00D06F6E">
          <w:rPr>
            <w:webHidden/>
          </w:rPr>
          <w:instrText xml:space="preserve"> PAGEREF _Toc160706297 \h </w:instrText>
        </w:r>
        <w:r w:rsidR="00D06F6E">
          <w:rPr>
            <w:webHidden/>
          </w:rPr>
        </w:r>
        <w:r w:rsidR="00D06F6E">
          <w:rPr>
            <w:webHidden/>
          </w:rPr>
          <w:fldChar w:fldCharType="separate"/>
        </w:r>
        <w:r w:rsidR="00D06F6E">
          <w:rPr>
            <w:webHidden/>
          </w:rPr>
          <w:t>4</w:t>
        </w:r>
        <w:r w:rsidR="00D06F6E">
          <w:rPr>
            <w:webHidden/>
          </w:rPr>
          <w:fldChar w:fldCharType="end"/>
        </w:r>
      </w:hyperlink>
    </w:p>
    <w:p w14:paraId="261BE065" w14:textId="66041491"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298" w:history="1">
        <w:r w:rsidR="00D06F6E" w:rsidRPr="00C26972">
          <w:rPr>
            <w:rStyle w:val="Hyperlink"/>
          </w:rPr>
          <w:t>Activity 1 – types of settlements</w:t>
        </w:r>
        <w:r w:rsidR="00D06F6E">
          <w:rPr>
            <w:webHidden/>
          </w:rPr>
          <w:tab/>
        </w:r>
        <w:r w:rsidR="00D06F6E">
          <w:rPr>
            <w:webHidden/>
          </w:rPr>
          <w:fldChar w:fldCharType="begin"/>
        </w:r>
        <w:r w:rsidR="00D06F6E">
          <w:rPr>
            <w:webHidden/>
          </w:rPr>
          <w:instrText xml:space="preserve"> PAGEREF _Toc160706298 \h </w:instrText>
        </w:r>
        <w:r w:rsidR="00D06F6E">
          <w:rPr>
            <w:webHidden/>
          </w:rPr>
        </w:r>
        <w:r w:rsidR="00D06F6E">
          <w:rPr>
            <w:webHidden/>
          </w:rPr>
          <w:fldChar w:fldCharType="separate"/>
        </w:r>
        <w:r w:rsidR="00D06F6E">
          <w:rPr>
            <w:webHidden/>
          </w:rPr>
          <w:t>5</w:t>
        </w:r>
        <w:r w:rsidR="00D06F6E">
          <w:rPr>
            <w:webHidden/>
          </w:rPr>
          <w:fldChar w:fldCharType="end"/>
        </w:r>
      </w:hyperlink>
    </w:p>
    <w:p w14:paraId="167C4B99" w14:textId="042DCAEF"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299" w:history="1">
        <w:r w:rsidR="00D06F6E" w:rsidRPr="00C26972">
          <w:rPr>
            <w:rStyle w:val="Hyperlink"/>
          </w:rPr>
          <w:t>Activity 2 – influences on size and spatial distribution</w:t>
        </w:r>
        <w:r w:rsidR="00D06F6E">
          <w:rPr>
            <w:webHidden/>
          </w:rPr>
          <w:tab/>
        </w:r>
        <w:r w:rsidR="00D06F6E">
          <w:rPr>
            <w:webHidden/>
          </w:rPr>
          <w:fldChar w:fldCharType="begin"/>
        </w:r>
        <w:r w:rsidR="00D06F6E">
          <w:rPr>
            <w:webHidden/>
          </w:rPr>
          <w:instrText xml:space="preserve"> PAGEREF _Toc160706299 \h </w:instrText>
        </w:r>
        <w:r w:rsidR="00D06F6E">
          <w:rPr>
            <w:webHidden/>
          </w:rPr>
        </w:r>
        <w:r w:rsidR="00D06F6E">
          <w:rPr>
            <w:webHidden/>
          </w:rPr>
          <w:fldChar w:fldCharType="separate"/>
        </w:r>
        <w:r w:rsidR="00D06F6E">
          <w:rPr>
            <w:webHidden/>
          </w:rPr>
          <w:t>6</w:t>
        </w:r>
        <w:r w:rsidR="00D06F6E">
          <w:rPr>
            <w:webHidden/>
          </w:rPr>
          <w:fldChar w:fldCharType="end"/>
        </w:r>
      </w:hyperlink>
    </w:p>
    <w:p w14:paraId="396CFC4E" w14:textId="2F477F64"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0" w:history="1">
        <w:r w:rsidR="00D06F6E" w:rsidRPr="00C26972">
          <w:rPr>
            <w:rStyle w:val="Hyperlink"/>
          </w:rPr>
          <w:t>Activity 3 – urban hierarchies</w:t>
        </w:r>
        <w:r w:rsidR="00D06F6E">
          <w:rPr>
            <w:webHidden/>
          </w:rPr>
          <w:tab/>
        </w:r>
        <w:r w:rsidR="00D06F6E">
          <w:rPr>
            <w:webHidden/>
          </w:rPr>
          <w:fldChar w:fldCharType="begin"/>
        </w:r>
        <w:r w:rsidR="00D06F6E">
          <w:rPr>
            <w:webHidden/>
          </w:rPr>
          <w:instrText xml:space="preserve"> PAGEREF _Toc160706300 \h </w:instrText>
        </w:r>
        <w:r w:rsidR="00D06F6E">
          <w:rPr>
            <w:webHidden/>
          </w:rPr>
        </w:r>
        <w:r w:rsidR="00D06F6E">
          <w:rPr>
            <w:webHidden/>
          </w:rPr>
          <w:fldChar w:fldCharType="separate"/>
        </w:r>
        <w:r w:rsidR="00D06F6E">
          <w:rPr>
            <w:webHidden/>
          </w:rPr>
          <w:t>7</w:t>
        </w:r>
        <w:r w:rsidR="00D06F6E">
          <w:rPr>
            <w:webHidden/>
          </w:rPr>
          <w:fldChar w:fldCharType="end"/>
        </w:r>
      </w:hyperlink>
    </w:p>
    <w:p w14:paraId="2518205E" w14:textId="1858163A"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1" w:history="1">
        <w:r w:rsidR="00D06F6E" w:rsidRPr="00C26972">
          <w:rPr>
            <w:rStyle w:val="Hyperlink"/>
          </w:rPr>
          <w:t>Activity 4 – urban hierarchy case study</w:t>
        </w:r>
        <w:r w:rsidR="00D06F6E">
          <w:rPr>
            <w:webHidden/>
          </w:rPr>
          <w:tab/>
        </w:r>
        <w:r w:rsidR="00D06F6E">
          <w:rPr>
            <w:webHidden/>
          </w:rPr>
          <w:fldChar w:fldCharType="begin"/>
        </w:r>
        <w:r w:rsidR="00D06F6E">
          <w:rPr>
            <w:webHidden/>
          </w:rPr>
          <w:instrText xml:space="preserve"> PAGEREF _Toc160706301 \h </w:instrText>
        </w:r>
        <w:r w:rsidR="00D06F6E">
          <w:rPr>
            <w:webHidden/>
          </w:rPr>
        </w:r>
        <w:r w:rsidR="00D06F6E">
          <w:rPr>
            <w:webHidden/>
          </w:rPr>
          <w:fldChar w:fldCharType="separate"/>
        </w:r>
        <w:r w:rsidR="00D06F6E">
          <w:rPr>
            <w:webHidden/>
          </w:rPr>
          <w:t>10</w:t>
        </w:r>
        <w:r w:rsidR="00D06F6E">
          <w:rPr>
            <w:webHidden/>
          </w:rPr>
          <w:fldChar w:fldCharType="end"/>
        </w:r>
      </w:hyperlink>
    </w:p>
    <w:p w14:paraId="299E7C6F" w14:textId="197681BC"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2" w:history="1">
        <w:r w:rsidR="00D06F6E" w:rsidRPr="00C26972">
          <w:rPr>
            <w:rStyle w:val="Hyperlink"/>
          </w:rPr>
          <w:t>Activity 5 – challenges and interdependencies of rural and urban places</w:t>
        </w:r>
        <w:r w:rsidR="00D06F6E">
          <w:rPr>
            <w:webHidden/>
          </w:rPr>
          <w:tab/>
        </w:r>
        <w:r w:rsidR="00D06F6E">
          <w:rPr>
            <w:webHidden/>
          </w:rPr>
          <w:fldChar w:fldCharType="begin"/>
        </w:r>
        <w:r w:rsidR="00D06F6E">
          <w:rPr>
            <w:webHidden/>
          </w:rPr>
          <w:instrText xml:space="preserve"> PAGEREF _Toc160706302 \h </w:instrText>
        </w:r>
        <w:r w:rsidR="00D06F6E">
          <w:rPr>
            <w:webHidden/>
          </w:rPr>
        </w:r>
        <w:r w:rsidR="00D06F6E">
          <w:rPr>
            <w:webHidden/>
          </w:rPr>
          <w:fldChar w:fldCharType="separate"/>
        </w:r>
        <w:r w:rsidR="00D06F6E">
          <w:rPr>
            <w:webHidden/>
          </w:rPr>
          <w:t>11</w:t>
        </w:r>
        <w:r w:rsidR="00D06F6E">
          <w:rPr>
            <w:webHidden/>
          </w:rPr>
          <w:fldChar w:fldCharType="end"/>
        </w:r>
      </w:hyperlink>
    </w:p>
    <w:p w14:paraId="40187056" w14:textId="490D9A0C"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3" w:history="1">
        <w:r w:rsidR="00D06F6E" w:rsidRPr="00C26972">
          <w:rPr>
            <w:rStyle w:val="Hyperlink"/>
          </w:rPr>
          <w:t>Activity 6 – sustainable communities and eco-villages</w:t>
        </w:r>
        <w:r w:rsidR="00D06F6E">
          <w:rPr>
            <w:webHidden/>
          </w:rPr>
          <w:tab/>
        </w:r>
        <w:r w:rsidR="00D06F6E">
          <w:rPr>
            <w:webHidden/>
          </w:rPr>
          <w:fldChar w:fldCharType="begin"/>
        </w:r>
        <w:r w:rsidR="00D06F6E">
          <w:rPr>
            <w:webHidden/>
          </w:rPr>
          <w:instrText xml:space="preserve"> PAGEREF _Toc160706303 \h </w:instrText>
        </w:r>
        <w:r w:rsidR="00D06F6E">
          <w:rPr>
            <w:webHidden/>
          </w:rPr>
        </w:r>
        <w:r w:rsidR="00D06F6E">
          <w:rPr>
            <w:webHidden/>
          </w:rPr>
          <w:fldChar w:fldCharType="separate"/>
        </w:r>
        <w:r w:rsidR="00D06F6E">
          <w:rPr>
            <w:webHidden/>
          </w:rPr>
          <w:t>13</w:t>
        </w:r>
        <w:r w:rsidR="00D06F6E">
          <w:rPr>
            <w:webHidden/>
          </w:rPr>
          <w:fldChar w:fldCharType="end"/>
        </w:r>
      </w:hyperlink>
    </w:p>
    <w:p w14:paraId="049A6E0F" w14:textId="57B0CC57"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4" w:history="1">
        <w:r w:rsidR="00D06F6E" w:rsidRPr="00C26972">
          <w:rPr>
            <w:rStyle w:val="Hyperlink"/>
          </w:rPr>
          <w:t>Activity 7 – ecological footprint</w:t>
        </w:r>
        <w:r w:rsidR="00D06F6E">
          <w:rPr>
            <w:webHidden/>
          </w:rPr>
          <w:tab/>
        </w:r>
        <w:r w:rsidR="00D06F6E">
          <w:rPr>
            <w:webHidden/>
          </w:rPr>
          <w:fldChar w:fldCharType="begin"/>
        </w:r>
        <w:r w:rsidR="00D06F6E">
          <w:rPr>
            <w:webHidden/>
          </w:rPr>
          <w:instrText xml:space="preserve"> PAGEREF _Toc160706304 \h </w:instrText>
        </w:r>
        <w:r w:rsidR="00D06F6E">
          <w:rPr>
            <w:webHidden/>
          </w:rPr>
        </w:r>
        <w:r w:rsidR="00D06F6E">
          <w:rPr>
            <w:webHidden/>
          </w:rPr>
          <w:fldChar w:fldCharType="separate"/>
        </w:r>
        <w:r w:rsidR="00D06F6E">
          <w:rPr>
            <w:webHidden/>
          </w:rPr>
          <w:t>14</w:t>
        </w:r>
        <w:r w:rsidR="00D06F6E">
          <w:rPr>
            <w:webHidden/>
          </w:rPr>
          <w:fldChar w:fldCharType="end"/>
        </w:r>
      </w:hyperlink>
    </w:p>
    <w:p w14:paraId="337CEE9F" w14:textId="3376A473"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5" w:history="1">
        <w:r w:rsidR="00D06F6E" w:rsidRPr="00C26972">
          <w:rPr>
            <w:rStyle w:val="Hyperlink"/>
          </w:rPr>
          <w:t>Activity 8 – sustainable management case studies</w:t>
        </w:r>
        <w:r w:rsidR="00D06F6E">
          <w:rPr>
            <w:webHidden/>
          </w:rPr>
          <w:tab/>
        </w:r>
        <w:r w:rsidR="00D06F6E">
          <w:rPr>
            <w:webHidden/>
          </w:rPr>
          <w:fldChar w:fldCharType="begin"/>
        </w:r>
        <w:r w:rsidR="00D06F6E">
          <w:rPr>
            <w:webHidden/>
          </w:rPr>
          <w:instrText xml:space="preserve"> PAGEREF _Toc160706305 \h </w:instrText>
        </w:r>
        <w:r w:rsidR="00D06F6E">
          <w:rPr>
            <w:webHidden/>
          </w:rPr>
        </w:r>
        <w:r w:rsidR="00D06F6E">
          <w:rPr>
            <w:webHidden/>
          </w:rPr>
          <w:fldChar w:fldCharType="separate"/>
        </w:r>
        <w:r w:rsidR="00D06F6E">
          <w:rPr>
            <w:webHidden/>
          </w:rPr>
          <w:t>15</w:t>
        </w:r>
        <w:r w:rsidR="00D06F6E">
          <w:rPr>
            <w:webHidden/>
          </w:rPr>
          <w:fldChar w:fldCharType="end"/>
        </w:r>
      </w:hyperlink>
    </w:p>
    <w:p w14:paraId="5ADB13F0" w14:textId="7ACD4C2F"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6" w:history="1">
        <w:r w:rsidR="00D06F6E" w:rsidRPr="00C26972">
          <w:rPr>
            <w:rStyle w:val="Hyperlink"/>
          </w:rPr>
          <w:t>Activity 9 – success criteria</w:t>
        </w:r>
        <w:r w:rsidR="00D06F6E">
          <w:rPr>
            <w:webHidden/>
          </w:rPr>
          <w:tab/>
        </w:r>
        <w:r w:rsidR="00D06F6E">
          <w:rPr>
            <w:webHidden/>
          </w:rPr>
          <w:fldChar w:fldCharType="begin"/>
        </w:r>
        <w:r w:rsidR="00D06F6E">
          <w:rPr>
            <w:webHidden/>
          </w:rPr>
          <w:instrText xml:space="preserve"> PAGEREF _Toc160706306 \h </w:instrText>
        </w:r>
        <w:r w:rsidR="00D06F6E">
          <w:rPr>
            <w:webHidden/>
          </w:rPr>
        </w:r>
        <w:r w:rsidR="00D06F6E">
          <w:rPr>
            <w:webHidden/>
          </w:rPr>
          <w:fldChar w:fldCharType="separate"/>
        </w:r>
        <w:r w:rsidR="00D06F6E">
          <w:rPr>
            <w:webHidden/>
          </w:rPr>
          <w:t>19</w:t>
        </w:r>
        <w:r w:rsidR="00D06F6E">
          <w:rPr>
            <w:webHidden/>
          </w:rPr>
          <w:fldChar w:fldCharType="end"/>
        </w:r>
      </w:hyperlink>
    </w:p>
    <w:p w14:paraId="2198D7A6" w14:textId="449D3EC6"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07" w:history="1">
        <w:r w:rsidR="00D06F6E" w:rsidRPr="00C26972">
          <w:rPr>
            <w:rStyle w:val="Hyperlink"/>
          </w:rPr>
          <w:t>Activity 10 – case study information</w:t>
        </w:r>
        <w:r w:rsidR="00D06F6E">
          <w:rPr>
            <w:webHidden/>
          </w:rPr>
          <w:tab/>
        </w:r>
        <w:r w:rsidR="00D06F6E">
          <w:rPr>
            <w:webHidden/>
          </w:rPr>
          <w:fldChar w:fldCharType="begin"/>
        </w:r>
        <w:r w:rsidR="00D06F6E">
          <w:rPr>
            <w:webHidden/>
          </w:rPr>
          <w:instrText xml:space="preserve"> PAGEREF _Toc160706307 \h </w:instrText>
        </w:r>
        <w:r w:rsidR="00D06F6E">
          <w:rPr>
            <w:webHidden/>
          </w:rPr>
        </w:r>
        <w:r w:rsidR="00D06F6E">
          <w:rPr>
            <w:webHidden/>
          </w:rPr>
          <w:fldChar w:fldCharType="separate"/>
        </w:r>
        <w:r w:rsidR="00D06F6E">
          <w:rPr>
            <w:webHidden/>
          </w:rPr>
          <w:t>21</w:t>
        </w:r>
        <w:r w:rsidR="00D06F6E">
          <w:rPr>
            <w:webHidden/>
          </w:rPr>
          <w:fldChar w:fldCharType="end"/>
        </w:r>
      </w:hyperlink>
    </w:p>
    <w:p w14:paraId="7F95BFA3" w14:textId="4476AFEC" w:rsidR="00D06F6E" w:rsidRDefault="00A47DE4">
      <w:pPr>
        <w:pStyle w:val="TOC2"/>
        <w:rPr>
          <w:rFonts w:asciiTheme="minorHAnsi" w:eastAsiaTheme="minorEastAsia" w:hAnsiTheme="minorHAnsi" w:cstheme="minorBidi"/>
          <w:kern w:val="2"/>
          <w:szCs w:val="22"/>
          <w:lang w:eastAsia="en-AU"/>
          <w14:ligatures w14:val="standardContextual"/>
        </w:rPr>
      </w:pPr>
      <w:hyperlink w:anchor="_Toc160706308" w:history="1">
        <w:r w:rsidR="00D06F6E" w:rsidRPr="00C26972">
          <w:rPr>
            <w:rStyle w:val="Hyperlink"/>
          </w:rPr>
          <w:t>Broken Hill (rural place) background</w:t>
        </w:r>
        <w:r w:rsidR="00D06F6E">
          <w:rPr>
            <w:webHidden/>
          </w:rPr>
          <w:tab/>
        </w:r>
        <w:r w:rsidR="00D06F6E">
          <w:rPr>
            <w:webHidden/>
          </w:rPr>
          <w:fldChar w:fldCharType="begin"/>
        </w:r>
        <w:r w:rsidR="00D06F6E">
          <w:rPr>
            <w:webHidden/>
          </w:rPr>
          <w:instrText xml:space="preserve"> PAGEREF _Toc160706308 \h </w:instrText>
        </w:r>
        <w:r w:rsidR="00D06F6E">
          <w:rPr>
            <w:webHidden/>
          </w:rPr>
        </w:r>
        <w:r w:rsidR="00D06F6E">
          <w:rPr>
            <w:webHidden/>
          </w:rPr>
          <w:fldChar w:fldCharType="separate"/>
        </w:r>
        <w:r w:rsidR="00D06F6E">
          <w:rPr>
            <w:webHidden/>
          </w:rPr>
          <w:t>21</w:t>
        </w:r>
        <w:r w:rsidR="00D06F6E">
          <w:rPr>
            <w:webHidden/>
          </w:rPr>
          <w:fldChar w:fldCharType="end"/>
        </w:r>
      </w:hyperlink>
    </w:p>
    <w:p w14:paraId="2EE5C33B" w14:textId="0C54DE58" w:rsidR="00D06F6E" w:rsidRDefault="00A47DE4">
      <w:pPr>
        <w:pStyle w:val="TOC2"/>
        <w:rPr>
          <w:rFonts w:asciiTheme="minorHAnsi" w:eastAsiaTheme="minorEastAsia" w:hAnsiTheme="minorHAnsi" w:cstheme="minorBidi"/>
          <w:kern w:val="2"/>
          <w:szCs w:val="22"/>
          <w:lang w:eastAsia="en-AU"/>
          <w14:ligatures w14:val="standardContextual"/>
        </w:rPr>
      </w:pPr>
      <w:hyperlink w:anchor="_Toc160706309" w:history="1">
        <w:r w:rsidR="00D06F6E" w:rsidRPr="00C26972">
          <w:rPr>
            <w:rStyle w:val="Hyperlink"/>
          </w:rPr>
          <w:t>Wollongong (urban place) background</w:t>
        </w:r>
        <w:r w:rsidR="00D06F6E">
          <w:rPr>
            <w:webHidden/>
          </w:rPr>
          <w:tab/>
        </w:r>
        <w:r w:rsidR="00D06F6E">
          <w:rPr>
            <w:webHidden/>
          </w:rPr>
          <w:fldChar w:fldCharType="begin"/>
        </w:r>
        <w:r w:rsidR="00D06F6E">
          <w:rPr>
            <w:webHidden/>
          </w:rPr>
          <w:instrText xml:space="preserve"> PAGEREF _Toc160706309 \h </w:instrText>
        </w:r>
        <w:r w:rsidR="00D06F6E">
          <w:rPr>
            <w:webHidden/>
          </w:rPr>
        </w:r>
        <w:r w:rsidR="00D06F6E">
          <w:rPr>
            <w:webHidden/>
          </w:rPr>
          <w:fldChar w:fldCharType="separate"/>
        </w:r>
        <w:r w:rsidR="00D06F6E">
          <w:rPr>
            <w:webHidden/>
          </w:rPr>
          <w:t>23</w:t>
        </w:r>
        <w:r w:rsidR="00D06F6E">
          <w:rPr>
            <w:webHidden/>
          </w:rPr>
          <w:fldChar w:fldCharType="end"/>
        </w:r>
      </w:hyperlink>
    </w:p>
    <w:p w14:paraId="3F7F8161" w14:textId="705832DC"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0" w:history="1">
        <w:r w:rsidR="00D06F6E" w:rsidRPr="00C26972">
          <w:rPr>
            <w:rStyle w:val="Hyperlink"/>
          </w:rPr>
          <w:t>Activity 11 – cultural heritage</w:t>
        </w:r>
        <w:r w:rsidR="00D06F6E">
          <w:rPr>
            <w:webHidden/>
          </w:rPr>
          <w:tab/>
        </w:r>
        <w:r w:rsidR="00D06F6E">
          <w:rPr>
            <w:webHidden/>
          </w:rPr>
          <w:fldChar w:fldCharType="begin"/>
        </w:r>
        <w:r w:rsidR="00D06F6E">
          <w:rPr>
            <w:webHidden/>
          </w:rPr>
          <w:instrText xml:space="preserve"> PAGEREF _Toc160706310 \h </w:instrText>
        </w:r>
        <w:r w:rsidR="00D06F6E">
          <w:rPr>
            <w:webHidden/>
          </w:rPr>
        </w:r>
        <w:r w:rsidR="00D06F6E">
          <w:rPr>
            <w:webHidden/>
          </w:rPr>
          <w:fldChar w:fldCharType="separate"/>
        </w:r>
        <w:r w:rsidR="00D06F6E">
          <w:rPr>
            <w:webHidden/>
          </w:rPr>
          <w:t>24</w:t>
        </w:r>
        <w:r w:rsidR="00D06F6E">
          <w:rPr>
            <w:webHidden/>
          </w:rPr>
          <w:fldChar w:fldCharType="end"/>
        </w:r>
      </w:hyperlink>
    </w:p>
    <w:p w14:paraId="19934301" w14:textId="4D925A3D"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1" w:history="1">
        <w:r w:rsidR="00D06F6E" w:rsidRPr="00C26972">
          <w:rPr>
            <w:rStyle w:val="Hyperlink"/>
          </w:rPr>
          <w:t>Activity 12 – fieldwork readings</w:t>
        </w:r>
        <w:r w:rsidR="00D06F6E">
          <w:rPr>
            <w:webHidden/>
          </w:rPr>
          <w:tab/>
        </w:r>
        <w:r w:rsidR="00D06F6E">
          <w:rPr>
            <w:webHidden/>
          </w:rPr>
          <w:fldChar w:fldCharType="begin"/>
        </w:r>
        <w:r w:rsidR="00D06F6E">
          <w:rPr>
            <w:webHidden/>
          </w:rPr>
          <w:instrText xml:space="preserve"> PAGEREF _Toc160706311 \h </w:instrText>
        </w:r>
        <w:r w:rsidR="00D06F6E">
          <w:rPr>
            <w:webHidden/>
          </w:rPr>
        </w:r>
        <w:r w:rsidR="00D06F6E">
          <w:rPr>
            <w:webHidden/>
          </w:rPr>
          <w:fldChar w:fldCharType="separate"/>
        </w:r>
        <w:r w:rsidR="00D06F6E">
          <w:rPr>
            <w:webHidden/>
          </w:rPr>
          <w:t>25</w:t>
        </w:r>
        <w:r w:rsidR="00D06F6E">
          <w:rPr>
            <w:webHidden/>
          </w:rPr>
          <w:fldChar w:fldCharType="end"/>
        </w:r>
      </w:hyperlink>
    </w:p>
    <w:p w14:paraId="417E2BE5" w14:textId="5A5B620B"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2" w:history="1">
        <w:r w:rsidR="00D06F6E" w:rsidRPr="00C26972">
          <w:rPr>
            <w:rStyle w:val="Hyperlink"/>
          </w:rPr>
          <w:t>Activity 13 – connections to other places</w:t>
        </w:r>
        <w:r w:rsidR="00D06F6E">
          <w:rPr>
            <w:webHidden/>
          </w:rPr>
          <w:tab/>
        </w:r>
        <w:r w:rsidR="00D06F6E">
          <w:rPr>
            <w:webHidden/>
          </w:rPr>
          <w:fldChar w:fldCharType="begin"/>
        </w:r>
        <w:r w:rsidR="00D06F6E">
          <w:rPr>
            <w:webHidden/>
          </w:rPr>
          <w:instrText xml:space="preserve"> PAGEREF _Toc160706312 \h </w:instrText>
        </w:r>
        <w:r w:rsidR="00D06F6E">
          <w:rPr>
            <w:webHidden/>
          </w:rPr>
        </w:r>
        <w:r w:rsidR="00D06F6E">
          <w:rPr>
            <w:webHidden/>
          </w:rPr>
          <w:fldChar w:fldCharType="separate"/>
        </w:r>
        <w:r w:rsidR="00D06F6E">
          <w:rPr>
            <w:webHidden/>
          </w:rPr>
          <w:t>27</w:t>
        </w:r>
        <w:r w:rsidR="00D06F6E">
          <w:rPr>
            <w:webHidden/>
          </w:rPr>
          <w:fldChar w:fldCharType="end"/>
        </w:r>
      </w:hyperlink>
    </w:p>
    <w:p w14:paraId="2066C251" w14:textId="78C1950D"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3" w:history="1">
        <w:r w:rsidR="00D06F6E" w:rsidRPr="00C26972">
          <w:rPr>
            <w:rStyle w:val="Hyperlink"/>
          </w:rPr>
          <w:t>Activity 14 – scenarios related to a major issue affecting Broken Hill or Wollongong</w:t>
        </w:r>
        <w:r w:rsidR="00D06F6E">
          <w:rPr>
            <w:webHidden/>
          </w:rPr>
          <w:tab/>
        </w:r>
        <w:r w:rsidR="00D06F6E">
          <w:rPr>
            <w:webHidden/>
          </w:rPr>
          <w:fldChar w:fldCharType="begin"/>
        </w:r>
        <w:r w:rsidR="00D06F6E">
          <w:rPr>
            <w:webHidden/>
          </w:rPr>
          <w:instrText xml:space="preserve"> PAGEREF _Toc160706313 \h </w:instrText>
        </w:r>
        <w:r w:rsidR="00D06F6E">
          <w:rPr>
            <w:webHidden/>
          </w:rPr>
        </w:r>
        <w:r w:rsidR="00D06F6E">
          <w:rPr>
            <w:webHidden/>
          </w:rPr>
          <w:fldChar w:fldCharType="separate"/>
        </w:r>
        <w:r w:rsidR="00D06F6E">
          <w:rPr>
            <w:webHidden/>
          </w:rPr>
          <w:t>28</w:t>
        </w:r>
        <w:r w:rsidR="00D06F6E">
          <w:rPr>
            <w:webHidden/>
          </w:rPr>
          <w:fldChar w:fldCharType="end"/>
        </w:r>
      </w:hyperlink>
    </w:p>
    <w:p w14:paraId="213953E7" w14:textId="2012936F"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4" w:history="1">
        <w:r w:rsidR="00D06F6E" w:rsidRPr="00C26972">
          <w:rPr>
            <w:rStyle w:val="Hyperlink"/>
          </w:rPr>
          <w:t>Activity 15 – architectural, cultural and historical sites of Los Angeles</w:t>
        </w:r>
        <w:r w:rsidR="00D06F6E">
          <w:rPr>
            <w:webHidden/>
          </w:rPr>
          <w:tab/>
        </w:r>
        <w:r w:rsidR="00D06F6E">
          <w:rPr>
            <w:webHidden/>
          </w:rPr>
          <w:fldChar w:fldCharType="begin"/>
        </w:r>
        <w:r w:rsidR="00D06F6E">
          <w:rPr>
            <w:webHidden/>
          </w:rPr>
          <w:instrText xml:space="preserve"> PAGEREF _Toc160706314 \h </w:instrText>
        </w:r>
        <w:r w:rsidR="00D06F6E">
          <w:rPr>
            <w:webHidden/>
          </w:rPr>
        </w:r>
        <w:r w:rsidR="00D06F6E">
          <w:rPr>
            <w:webHidden/>
          </w:rPr>
          <w:fldChar w:fldCharType="separate"/>
        </w:r>
        <w:r w:rsidR="00D06F6E">
          <w:rPr>
            <w:webHidden/>
          </w:rPr>
          <w:t>30</w:t>
        </w:r>
        <w:r w:rsidR="00D06F6E">
          <w:rPr>
            <w:webHidden/>
          </w:rPr>
          <w:fldChar w:fldCharType="end"/>
        </w:r>
      </w:hyperlink>
    </w:p>
    <w:p w14:paraId="2F547A6B" w14:textId="26EB997E"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5" w:history="1">
        <w:r w:rsidR="00D06F6E" w:rsidRPr="00C26972">
          <w:rPr>
            <w:rStyle w:val="Hyperlink"/>
          </w:rPr>
          <w:t>Quality assurance alignment</w:t>
        </w:r>
        <w:r w:rsidR="00D06F6E">
          <w:rPr>
            <w:webHidden/>
          </w:rPr>
          <w:tab/>
        </w:r>
        <w:r w:rsidR="00D06F6E">
          <w:rPr>
            <w:webHidden/>
          </w:rPr>
          <w:fldChar w:fldCharType="begin"/>
        </w:r>
        <w:r w:rsidR="00D06F6E">
          <w:rPr>
            <w:webHidden/>
          </w:rPr>
          <w:instrText xml:space="preserve"> PAGEREF _Toc160706315 \h </w:instrText>
        </w:r>
        <w:r w:rsidR="00D06F6E">
          <w:rPr>
            <w:webHidden/>
          </w:rPr>
        </w:r>
        <w:r w:rsidR="00D06F6E">
          <w:rPr>
            <w:webHidden/>
          </w:rPr>
          <w:fldChar w:fldCharType="separate"/>
        </w:r>
        <w:r w:rsidR="00D06F6E">
          <w:rPr>
            <w:webHidden/>
          </w:rPr>
          <w:t>32</w:t>
        </w:r>
        <w:r w:rsidR="00D06F6E">
          <w:rPr>
            <w:webHidden/>
          </w:rPr>
          <w:fldChar w:fldCharType="end"/>
        </w:r>
      </w:hyperlink>
    </w:p>
    <w:p w14:paraId="56E928DF" w14:textId="79D92D5F" w:rsidR="00D06F6E" w:rsidRDefault="00A47DE4">
      <w:pPr>
        <w:pStyle w:val="TOC1"/>
        <w:rPr>
          <w:rFonts w:asciiTheme="minorHAnsi" w:eastAsiaTheme="minorEastAsia" w:hAnsiTheme="minorHAnsi" w:cstheme="minorBidi"/>
          <w:b w:val="0"/>
          <w:kern w:val="2"/>
          <w:szCs w:val="22"/>
          <w:lang w:eastAsia="en-AU"/>
          <w14:ligatures w14:val="standardContextual"/>
        </w:rPr>
      </w:pPr>
      <w:hyperlink w:anchor="_Toc160706316" w:history="1">
        <w:r w:rsidR="00D06F6E" w:rsidRPr="00C26972">
          <w:rPr>
            <w:rStyle w:val="Hyperlink"/>
          </w:rPr>
          <w:t>References</w:t>
        </w:r>
        <w:r w:rsidR="00D06F6E">
          <w:rPr>
            <w:webHidden/>
          </w:rPr>
          <w:tab/>
        </w:r>
        <w:r w:rsidR="00D06F6E">
          <w:rPr>
            <w:webHidden/>
          </w:rPr>
          <w:fldChar w:fldCharType="begin"/>
        </w:r>
        <w:r w:rsidR="00D06F6E">
          <w:rPr>
            <w:webHidden/>
          </w:rPr>
          <w:instrText xml:space="preserve"> PAGEREF _Toc160706316 \h </w:instrText>
        </w:r>
        <w:r w:rsidR="00D06F6E">
          <w:rPr>
            <w:webHidden/>
          </w:rPr>
        </w:r>
        <w:r w:rsidR="00D06F6E">
          <w:rPr>
            <w:webHidden/>
          </w:rPr>
          <w:fldChar w:fldCharType="separate"/>
        </w:r>
        <w:r w:rsidR="00D06F6E">
          <w:rPr>
            <w:webHidden/>
          </w:rPr>
          <w:t>33</w:t>
        </w:r>
        <w:r w:rsidR="00D06F6E">
          <w:rPr>
            <w:webHidden/>
          </w:rPr>
          <w:fldChar w:fldCharType="end"/>
        </w:r>
      </w:hyperlink>
    </w:p>
    <w:p w14:paraId="2B10AC4B" w14:textId="49D1D039" w:rsidR="00044C31" w:rsidRPr="004E5CF8" w:rsidRDefault="766638BF" w:rsidP="004E5CF8">
      <w:pPr>
        <w:pStyle w:val="TOC3"/>
        <w:tabs>
          <w:tab w:val="right" w:leader="dot" w:pos="9750"/>
        </w:tabs>
      </w:pPr>
      <w:r>
        <w:fldChar w:fldCharType="end"/>
      </w:r>
      <w:bookmarkStart w:id="1" w:name="_Hlk125024043"/>
      <w:bookmarkStart w:id="2" w:name="_Hlk125119065"/>
      <w:bookmarkEnd w:id="1"/>
      <w:r w:rsidR="00044C31">
        <w:br w:type="page"/>
      </w:r>
    </w:p>
    <w:p w14:paraId="2897A592" w14:textId="0D990000" w:rsidR="00C11B3D" w:rsidRPr="00C65C46" w:rsidRDefault="0228670F" w:rsidP="00C65C46">
      <w:pPr>
        <w:pStyle w:val="Heading1"/>
      </w:pPr>
      <w:bookmarkStart w:id="3" w:name="_Toc107575814"/>
      <w:bookmarkStart w:id="4" w:name="_Toc160706295"/>
      <w:bookmarkEnd w:id="2"/>
      <w:r w:rsidRPr="00C65C46">
        <w:lastRenderedPageBreak/>
        <w:t>Rationale</w:t>
      </w:r>
      <w:bookmarkEnd w:id="3"/>
      <w:bookmarkEnd w:id="4"/>
    </w:p>
    <w:p w14:paraId="1F21F622" w14:textId="13D36DFB" w:rsidR="00643909" w:rsidRDefault="51DADC10" w:rsidP="00643909">
      <w:r>
        <w:t>T</w:t>
      </w:r>
      <w:r w:rsidR="1FC81B11">
        <w:t xml:space="preserve">his resource </w:t>
      </w:r>
      <w:r w:rsidR="6AE64725">
        <w:t>booklet i</w:t>
      </w:r>
      <w:r>
        <w:t xml:space="preserve">s not a standalone resource. It </w:t>
      </w:r>
      <w:r w:rsidR="1FC81B11">
        <w:t xml:space="preserve">has been designed for use by teachers </w:t>
      </w:r>
      <w:r w:rsidR="001F3D36">
        <w:t>with the</w:t>
      </w:r>
      <w:r>
        <w:t xml:space="preserve"> </w:t>
      </w:r>
      <w:r w:rsidR="00587E57">
        <w:t>g</w:t>
      </w:r>
      <w:r w:rsidR="36BC2583">
        <w:t>eography</w:t>
      </w:r>
      <w:r w:rsidR="002C6CE3">
        <w:t xml:space="preserve"> 11–12 –</w:t>
      </w:r>
      <w:r w:rsidR="7D2AE56D">
        <w:t xml:space="preserve"> </w:t>
      </w:r>
      <w:r w:rsidR="00587E57">
        <w:t>r</w:t>
      </w:r>
      <w:r w:rsidR="00DB6061">
        <w:t>ural and urban places</w:t>
      </w:r>
      <w:r w:rsidR="7D2AE56D">
        <w:t xml:space="preserve"> sample program</w:t>
      </w:r>
      <w:r>
        <w:t>. T</w:t>
      </w:r>
      <w:r w:rsidR="1FC81B11">
        <w:t xml:space="preserve">he material is </w:t>
      </w:r>
      <w:r w:rsidR="30B1BCB5">
        <w:t xml:space="preserve">a sample and is </w:t>
      </w:r>
      <w:r>
        <w:t xml:space="preserve">intended to </w:t>
      </w:r>
      <w:r w:rsidR="1FC81B11">
        <w:t xml:space="preserve">support </w:t>
      </w:r>
      <w:r>
        <w:t xml:space="preserve">teachers </w:t>
      </w:r>
      <w:r w:rsidR="001F3D36">
        <w:t>to</w:t>
      </w:r>
      <w:r>
        <w:t xml:space="preserve"> develop contextually appropriate teaching and learning resources for their students’ needs. It is </w:t>
      </w:r>
      <w:r w:rsidR="643B6C60">
        <w:t xml:space="preserve">not </w:t>
      </w:r>
      <w:r>
        <w:t xml:space="preserve">intended to be taught exactly as </w:t>
      </w:r>
      <w:r w:rsidR="00EA3CA6">
        <w:t xml:space="preserve">it </w:t>
      </w:r>
      <w:r>
        <w:t>is</w:t>
      </w:r>
      <w:r w:rsidR="6A09CEE7">
        <w:t xml:space="preserve"> presented in its current forma</w:t>
      </w:r>
      <w:r w:rsidR="5CA0378C">
        <w:t>t. T</w:t>
      </w:r>
      <w:r>
        <w:t>here are instructions for the teacher and instructions for the student</w:t>
      </w:r>
      <w:r w:rsidR="30C390D9">
        <w:t xml:space="preserve"> throughout the resources and activities</w:t>
      </w:r>
      <w:r>
        <w:t>. Teachers using this resource should edit and refine to suit their students’ needs, interests, abilities and the texts selected.</w:t>
      </w:r>
    </w:p>
    <w:p w14:paraId="250F8A28" w14:textId="26C85EB4" w:rsidR="00A80135" w:rsidRDefault="0A192ADE" w:rsidP="00A80135">
      <w:pPr>
        <w:rPr>
          <w:rFonts w:eastAsia="Arial"/>
          <w:color w:val="000000" w:themeColor="text1"/>
          <w:highlight w:val="cyan"/>
        </w:rPr>
      </w:pPr>
      <w:r>
        <w:t xml:space="preserve">The content in this resource booklet has been prepared by the </w:t>
      </w:r>
      <w:r w:rsidR="79D1FFFD">
        <w:t>HSIE</w:t>
      </w:r>
      <w:r>
        <w:t xml:space="preserve"> curriculum team, unless otherwise credited. The </w:t>
      </w:r>
      <w:r w:rsidR="7BD5D272">
        <w:t>HSIE</w:t>
      </w:r>
      <w:r>
        <w:t xml:space="preserve"> curriculum team have created a series of other support resources for </w:t>
      </w:r>
      <w:r w:rsidR="0A5D8706">
        <w:t xml:space="preserve">Year </w:t>
      </w:r>
      <w:r w:rsidR="6FAE3457">
        <w:t>1</w:t>
      </w:r>
      <w:r w:rsidR="00DB6061">
        <w:t>2</w:t>
      </w:r>
      <w:r w:rsidR="6FAE3457">
        <w:t xml:space="preserve"> </w:t>
      </w:r>
      <w:r w:rsidR="00CC6EC6">
        <w:t>g</w:t>
      </w:r>
      <w:r w:rsidR="6FAE3457">
        <w:t>eography</w:t>
      </w:r>
      <w:r w:rsidR="689B266E">
        <w:t>, including sample assessment schedules, scope and sequences and assessment tasks</w:t>
      </w:r>
      <w:r w:rsidR="00EA3CA6">
        <w:t>.</w:t>
      </w:r>
      <w:r w:rsidR="38A099CE">
        <w:t xml:space="preserve"> </w:t>
      </w:r>
      <w:hyperlink r:id="rId7">
        <w:r w:rsidR="00217C7D">
          <w:rPr>
            <w:rStyle w:val="Hyperlink"/>
          </w:rPr>
          <w:t>Planning, programming and assessing geography 11–12</w:t>
        </w:r>
      </w:hyperlink>
      <w:r w:rsidR="0A5D8706">
        <w:t xml:space="preserve"> </w:t>
      </w:r>
      <w:r w:rsidR="00B0481F">
        <w:t xml:space="preserve">contains </w:t>
      </w:r>
      <w:r w:rsidR="0046563F">
        <w:t>key information to</w:t>
      </w:r>
      <w:r>
        <w:t xml:space="preserve"> complement this resource</w:t>
      </w:r>
      <w:r w:rsidRPr="16F71C7E">
        <w:rPr>
          <w:rFonts w:eastAsia="Arial"/>
          <w:color w:val="000000" w:themeColor="text1"/>
        </w:rPr>
        <w:t>.</w:t>
      </w:r>
    </w:p>
    <w:p w14:paraId="13278A54" w14:textId="2BB7D3CC" w:rsidR="00643909" w:rsidRPr="00A80135" w:rsidRDefault="17D2FE3C" w:rsidP="007E270C">
      <w:r>
        <w:t xml:space="preserve">Some of the information in this resource is collated from relevant NESA and department documentation. It is important that all users re-read and cross-reference the relevant syllabus, assessment and reporting information hyperlinked throughout. This ensures the content is an accurate reflection of the most up to date syllabus content. Links contained within this resource were correct </w:t>
      </w:r>
      <w:r w:rsidRPr="00867558">
        <w:t xml:space="preserve">as of </w:t>
      </w:r>
      <w:r w:rsidR="001A242D">
        <w:t>30</w:t>
      </w:r>
      <w:r w:rsidRPr="00867558">
        <w:t xml:space="preserve"> </w:t>
      </w:r>
      <w:r w:rsidR="001A242D">
        <w:t>September</w:t>
      </w:r>
      <w:r w:rsidRPr="00867558">
        <w:t xml:space="preserve"> 202</w:t>
      </w:r>
      <w:r w:rsidR="0A5D8706" w:rsidRPr="00867558">
        <w:t>3</w:t>
      </w:r>
      <w:r w:rsidRPr="00867558">
        <w:t>.</w:t>
      </w:r>
      <w:r w:rsidR="00994B73">
        <w:br w:type="page"/>
      </w:r>
    </w:p>
    <w:p w14:paraId="6D8CE66B" w14:textId="226703A4" w:rsidR="00C11B3D" w:rsidRDefault="0228670F" w:rsidP="00C65C46">
      <w:pPr>
        <w:pStyle w:val="Heading1"/>
      </w:pPr>
      <w:bookmarkStart w:id="5" w:name="_Toc107575815"/>
      <w:bookmarkStart w:id="6" w:name="_Toc160706296"/>
      <w:r>
        <w:lastRenderedPageBreak/>
        <w:t>Purpose, audience and suggested timeframes</w:t>
      </w:r>
      <w:bookmarkEnd w:id="5"/>
      <w:bookmarkEnd w:id="6"/>
    </w:p>
    <w:p w14:paraId="0BE9817B" w14:textId="5D386AA6" w:rsidR="00CB3839" w:rsidRDefault="00F47704" w:rsidP="00CB3839">
      <w:pPr>
        <w:rPr>
          <w:lang w:eastAsia="zh-CN"/>
        </w:rPr>
      </w:pPr>
      <w:r w:rsidRPr="00814E52">
        <w:rPr>
          <w:lang w:eastAsia="zh-CN"/>
        </w:rPr>
        <w:t xml:space="preserve">The </w:t>
      </w:r>
      <w:r w:rsidR="00587E57">
        <w:rPr>
          <w:lang w:eastAsia="zh-CN"/>
        </w:rPr>
        <w:t>g</w:t>
      </w:r>
      <w:r w:rsidRPr="00814E52">
        <w:rPr>
          <w:lang w:eastAsia="zh-CN"/>
        </w:rPr>
        <w:t>eography</w:t>
      </w:r>
      <w:r w:rsidR="00EA3CA6">
        <w:rPr>
          <w:lang w:eastAsia="zh-CN"/>
        </w:rPr>
        <w:t xml:space="preserve"> 11–12 –</w:t>
      </w:r>
      <w:r w:rsidRPr="00814E52">
        <w:rPr>
          <w:lang w:eastAsia="zh-CN"/>
        </w:rPr>
        <w:t xml:space="preserve"> </w:t>
      </w:r>
      <w:r w:rsidR="00587E57">
        <w:rPr>
          <w:lang w:eastAsia="zh-CN"/>
        </w:rPr>
        <w:t>r</w:t>
      </w:r>
      <w:r w:rsidRPr="00814E52">
        <w:rPr>
          <w:lang w:eastAsia="zh-CN"/>
        </w:rPr>
        <w:t xml:space="preserve">ural and urban places sample program is intended to </w:t>
      </w:r>
      <w:r w:rsidR="008A577E">
        <w:rPr>
          <w:lang w:eastAsia="zh-CN"/>
        </w:rPr>
        <w:t>encourage s</w:t>
      </w:r>
      <w:r w:rsidR="00CB3839">
        <w:rPr>
          <w:lang w:eastAsia="zh-CN"/>
        </w:rPr>
        <w:t xml:space="preserve">tudents </w:t>
      </w:r>
      <w:r w:rsidR="008A577E">
        <w:rPr>
          <w:lang w:eastAsia="zh-CN"/>
        </w:rPr>
        <w:t xml:space="preserve">to </w:t>
      </w:r>
      <w:r w:rsidR="00CB3839">
        <w:rPr>
          <w:lang w:eastAsia="zh-CN"/>
        </w:rPr>
        <w:t>investigate the nature of rural and urban settlements and the global pattern of urban change.</w:t>
      </w:r>
    </w:p>
    <w:p w14:paraId="00F329F0" w14:textId="39CB878F" w:rsidR="7C045F84" w:rsidRDefault="00875216" w:rsidP="00217C7D">
      <w:pPr>
        <w:rPr>
          <w:lang w:eastAsia="zh-CN"/>
        </w:rPr>
      </w:pPr>
      <w:r>
        <w:rPr>
          <w:lang w:eastAsia="zh-CN"/>
        </w:rPr>
        <w:t>The program g</w:t>
      </w:r>
      <w:r w:rsidR="005C79E9">
        <w:rPr>
          <w:lang w:eastAsia="zh-CN"/>
        </w:rPr>
        <w:t xml:space="preserve">uides </w:t>
      </w:r>
      <w:r w:rsidR="000573AF">
        <w:rPr>
          <w:lang w:eastAsia="zh-CN"/>
        </w:rPr>
        <w:t>s</w:t>
      </w:r>
      <w:r w:rsidR="00CB3839">
        <w:rPr>
          <w:lang w:eastAsia="zh-CN"/>
        </w:rPr>
        <w:t xml:space="preserve">tudents </w:t>
      </w:r>
      <w:r w:rsidR="000573AF">
        <w:rPr>
          <w:lang w:eastAsia="zh-CN"/>
        </w:rPr>
        <w:t xml:space="preserve">through the </w:t>
      </w:r>
      <w:r w:rsidR="00CB3839">
        <w:rPr>
          <w:lang w:eastAsia="zh-CN"/>
        </w:rPr>
        <w:t>study</w:t>
      </w:r>
      <w:r w:rsidR="003604E4">
        <w:rPr>
          <w:lang w:eastAsia="zh-CN"/>
        </w:rPr>
        <w:t xml:space="preserve"> o</w:t>
      </w:r>
      <w:r w:rsidR="002B2997">
        <w:rPr>
          <w:lang w:eastAsia="zh-CN"/>
        </w:rPr>
        <w:t>f Broken Hill</w:t>
      </w:r>
      <w:r w:rsidR="003604E4">
        <w:rPr>
          <w:lang w:eastAsia="zh-CN"/>
        </w:rPr>
        <w:t xml:space="preserve"> as </w:t>
      </w:r>
      <w:r w:rsidR="00CB3839">
        <w:rPr>
          <w:lang w:eastAsia="zh-CN"/>
        </w:rPr>
        <w:t xml:space="preserve">a rural place, </w:t>
      </w:r>
      <w:r w:rsidR="002B2997">
        <w:rPr>
          <w:lang w:eastAsia="zh-CN"/>
        </w:rPr>
        <w:t xml:space="preserve">Wollongong as </w:t>
      </w:r>
      <w:r w:rsidR="00CB3839">
        <w:rPr>
          <w:lang w:eastAsia="zh-CN"/>
        </w:rPr>
        <w:t xml:space="preserve">an </w:t>
      </w:r>
      <w:r w:rsidR="002B2997">
        <w:rPr>
          <w:lang w:eastAsia="zh-CN"/>
        </w:rPr>
        <w:t xml:space="preserve">example of an </w:t>
      </w:r>
      <w:r w:rsidR="00CB3839">
        <w:rPr>
          <w:lang w:eastAsia="zh-CN"/>
        </w:rPr>
        <w:t>urban place and</w:t>
      </w:r>
      <w:r w:rsidR="002B2997">
        <w:rPr>
          <w:lang w:eastAsia="zh-CN"/>
        </w:rPr>
        <w:t xml:space="preserve"> Los Angeles as</w:t>
      </w:r>
      <w:r w:rsidR="00CB3839">
        <w:rPr>
          <w:lang w:eastAsia="zh-CN"/>
        </w:rPr>
        <w:t xml:space="preserve"> a large city</w:t>
      </w:r>
      <w:r w:rsidR="002E1DCD">
        <w:rPr>
          <w:lang w:eastAsia="zh-CN"/>
        </w:rPr>
        <w:t>. Thes</w:t>
      </w:r>
      <w:r w:rsidR="005B3AE0">
        <w:rPr>
          <w:lang w:eastAsia="zh-CN"/>
        </w:rPr>
        <w:t>e</w:t>
      </w:r>
      <w:r w:rsidR="002E1DCD">
        <w:rPr>
          <w:lang w:eastAsia="zh-CN"/>
        </w:rPr>
        <w:t xml:space="preserve"> case studies </w:t>
      </w:r>
      <w:r w:rsidR="00B25CC6">
        <w:rPr>
          <w:lang w:eastAsia="zh-CN"/>
        </w:rPr>
        <w:t xml:space="preserve">assist students to </w:t>
      </w:r>
      <w:r w:rsidR="00CB3839">
        <w:rPr>
          <w:lang w:eastAsia="zh-CN"/>
        </w:rPr>
        <w:t>develop an understanding of the geographical processes influencing the character,</w:t>
      </w:r>
      <w:r w:rsidR="00BF113D">
        <w:rPr>
          <w:lang w:eastAsia="zh-CN"/>
        </w:rPr>
        <w:t xml:space="preserve"> </w:t>
      </w:r>
      <w:r w:rsidR="00CB3839">
        <w:rPr>
          <w:lang w:eastAsia="zh-CN"/>
        </w:rPr>
        <w:t>responses and strategies for enhancing sustainability and the quality of life</w:t>
      </w:r>
      <w:r w:rsidR="00BF113D">
        <w:rPr>
          <w:lang w:eastAsia="zh-CN"/>
        </w:rPr>
        <w:t xml:space="preserve"> in each of these locations</w:t>
      </w:r>
      <w:r w:rsidR="00CB3839">
        <w:rPr>
          <w:lang w:eastAsia="zh-CN"/>
        </w:rPr>
        <w:t>.</w:t>
      </w:r>
      <w:r w:rsidR="00BF113D">
        <w:rPr>
          <w:lang w:eastAsia="zh-CN"/>
        </w:rPr>
        <w:t xml:space="preserve"> </w:t>
      </w:r>
      <w:r w:rsidR="00BF113D" w:rsidRPr="00B1452D">
        <w:rPr>
          <w:lang w:eastAsia="zh-CN"/>
        </w:rPr>
        <w:t xml:space="preserve">Students </w:t>
      </w:r>
      <w:r w:rsidR="7F73ECFB" w:rsidRPr="00B1452D">
        <w:rPr>
          <w:lang w:eastAsia="zh-CN"/>
        </w:rPr>
        <w:t xml:space="preserve">develop critical thinking skills and gain a deeper understanding of the interconnectedness of </w:t>
      </w:r>
      <w:r w:rsidR="00B1452D" w:rsidRPr="00B1452D">
        <w:rPr>
          <w:lang w:eastAsia="zh-CN"/>
        </w:rPr>
        <w:t>p</w:t>
      </w:r>
      <w:r w:rsidR="007E2F90" w:rsidRPr="00B1452D">
        <w:rPr>
          <w:lang w:eastAsia="zh-CN"/>
        </w:rPr>
        <w:t>eople and places</w:t>
      </w:r>
      <w:r w:rsidR="00B1452D" w:rsidRPr="00B1452D">
        <w:rPr>
          <w:lang w:eastAsia="zh-CN"/>
        </w:rPr>
        <w:t xml:space="preserve">. </w:t>
      </w:r>
      <w:r w:rsidR="70CDE557" w:rsidRPr="00814E52">
        <w:rPr>
          <w:lang w:eastAsia="zh-CN"/>
        </w:rPr>
        <w:t>The timeframe is suggested as a</w:t>
      </w:r>
      <w:r w:rsidR="70CDE557" w:rsidRPr="45ABA641">
        <w:rPr>
          <w:lang w:eastAsia="zh-CN"/>
        </w:rPr>
        <w:t xml:space="preserve"> 1</w:t>
      </w:r>
      <w:r w:rsidR="00273156">
        <w:rPr>
          <w:lang w:eastAsia="zh-CN"/>
        </w:rPr>
        <w:t>5</w:t>
      </w:r>
      <w:r w:rsidR="70CDE557" w:rsidRPr="45ABA641">
        <w:rPr>
          <w:lang w:eastAsia="zh-CN"/>
        </w:rPr>
        <w:t>-week program of approximately 3</w:t>
      </w:r>
      <w:r w:rsidR="009642B8">
        <w:rPr>
          <w:lang w:eastAsia="zh-CN"/>
        </w:rPr>
        <w:t xml:space="preserve"> to </w:t>
      </w:r>
      <w:r w:rsidR="70CDE557" w:rsidRPr="45ABA641">
        <w:rPr>
          <w:lang w:eastAsia="zh-CN"/>
        </w:rPr>
        <w:t>4 lessons per week.</w:t>
      </w:r>
      <w:r w:rsidR="7D9B121F" w:rsidRPr="45ABA641">
        <w:rPr>
          <w:lang w:eastAsia="zh-CN"/>
        </w:rPr>
        <w:t xml:space="preserve"> </w:t>
      </w:r>
      <w:r w:rsidR="00FC746E">
        <w:rPr>
          <w:lang w:eastAsia="zh-CN"/>
        </w:rPr>
        <w:t xml:space="preserve">Rural and </w:t>
      </w:r>
      <w:r w:rsidR="00814E52">
        <w:rPr>
          <w:lang w:eastAsia="zh-CN"/>
        </w:rPr>
        <w:t>urb</w:t>
      </w:r>
      <w:r w:rsidR="00FC746E">
        <w:rPr>
          <w:lang w:eastAsia="zh-CN"/>
        </w:rPr>
        <w:t xml:space="preserve">an places </w:t>
      </w:r>
      <w:r w:rsidR="00176A4E" w:rsidRPr="45ABA641">
        <w:rPr>
          <w:lang w:eastAsia="zh-CN"/>
        </w:rPr>
        <w:t xml:space="preserve">focus area </w:t>
      </w:r>
      <w:r w:rsidR="0B7AAF15" w:rsidRPr="45ABA641">
        <w:rPr>
          <w:lang w:eastAsia="zh-CN"/>
        </w:rPr>
        <w:t>is 4</w:t>
      </w:r>
      <w:r w:rsidR="00814E52">
        <w:rPr>
          <w:lang w:eastAsia="zh-CN"/>
        </w:rPr>
        <w:t>5</w:t>
      </w:r>
      <w:r w:rsidR="0B7AAF15" w:rsidRPr="45ABA641">
        <w:rPr>
          <w:lang w:eastAsia="zh-CN"/>
        </w:rPr>
        <w:t xml:space="preserve"> indicative hours</w:t>
      </w:r>
      <w:r w:rsidR="00176A4E" w:rsidRPr="45ABA641">
        <w:rPr>
          <w:lang w:eastAsia="zh-CN"/>
        </w:rPr>
        <w:t>.</w:t>
      </w:r>
      <w:r w:rsidR="00994B73">
        <w:rPr>
          <w:lang w:eastAsia="zh-CN"/>
        </w:rPr>
        <w:br w:type="page"/>
      </w:r>
    </w:p>
    <w:p w14:paraId="65037BB9" w14:textId="65901B1F" w:rsidR="00CC608F" w:rsidRPr="00CC608F" w:rsidRDefault="7B9700BD" w:rsidP="00C65C46">
      <w:pPr>
        <w:pStyle w:val="Heading1"/>
      </w:pPr>
      <w:bookmarkStart w:id="7" w:name="_Toc126268641"/>
      <w:bookmarkStart w:id="8" w:name="_Toc160706297"/>
      <w:r>
        <w:lastRenderedPageBreak/>
        <w:t>Using this resource booklet</w:t>
      </w:r>
      <w:bookmarkEnd w:id="7"/>
      <w:bookmarkEnd w:id="8"/>
    </w:p>
    <w:p w14:paraId="3248C87A" w14:textId="4C34442D" w:rsidR="00D9462F" w:rsidRDefault="0436C69C" w:rsidP="6392BEAB">
      <w:r>
        <w:t>Th</w:t>
      </w:r>
      <w:r w:rsidR="5572B1B2">
        <w:t>e</w:t>
      </w:r>
      <w:r>
        <w:t xml:space="preserve"> program has been designed </w:t>
      </w:r>
      <w:r w:rsidR="00EF024F">
        <w:t xml:space="preserve">to align with the </w:t>
      </w:r>
      <w:r w:rsidR="00587E57">
        <w:t>g</w:t>
      </w:r>
      <w:r w:rsidR="009642B8">
        <w:t>eography 11–12 –</w:t>
      </w:r>
      <w:r w:rsidR="00EF024F">
        <w:t xml:space="preserve"> </w:t>
      </w:r>
      <w:r w:rsidR="00587E57">
        <w:t>s</w:t>
      </w:r>
      <w:r w:rsidR="00EF024F">
        <w:t xml:space="preserve">ample scope and sequence which indicates this focus area is for delivery in </w:t>
      </w:r>
      <w:r>
        <w:t xml:space="preserve">for Term </w:t>
      </w:r>
      <w:r w:rsidR="0055710F">
        <w:t>1 and 2</w:t>
      </w:r>
      <w:r>
        <w:t xml:space="preserve"> of Year </w:t>
      </w:r>
      <w:r w:rsidR="4F384543">
        <w:t>1</w:t>
      </w:r>
      <w:r w:rsidR="00FF2C9F">
        <w:t>2</w:t>
      </w:r>
      <w:r>
        <w:t xml:space="preserve">. It provides opportunities for the teacher to develop a rapport with their class while getting to know their needs, interests and abilities. </w:t>
      </w:r>
      <w:r w:rsidR="09ACFEC7">
        <w:t>Short, engaging materials have been selected to encourage the exploration of various</w:t>
      </w:r>
      <w:r w:rsidR="00623B8F">
        <w:t xml:space="preserve"> rural and urban places</w:t>
      </w:r>
      <w:r w:rsidR="09ACFEC7">
        <w:t xml:space="preserve">. This approach enables students to develop a strong foundation in </w:t>
      </w:r>
      <w:r w:rsidR="00623B8F">
        <w:t>Year 12</w:t>
      </w:r>
      <w:r w:rsidR="09ACFEC7">
        <w:t xml:space="preserve"> </w:t>
      </w:r>
      <w:r w:rsidR="00555FB2">
        <w:t>g</w:t>
      </w:r>
      <w:r w:rsidR="09ACFEC7">
        <w:t>eography while helping the teacher assess their comprehension and skills. The resource</w:t>
      </w:r>
      <w:r w:rsidR="00F65B04">
        <w:t>s and activities in this</w:t>
      </w:r>
      <w:r w:rsidR="09ACFEC7">
        <w:t xml:space="preserve"> booklet can be used</w:t>
      </w:r>
      <w:r w:rsidR="00F65B04">
        <w:t xml:space="preserve"> as</w:t>
      </w:r>
      <w:r w:rsidR="09ACFEC7">
        <w:t>:</w:t>
      </w:r>
    </w:p>
    <w:p w14:paraId="14823D67" w14:textId="54A0B89C" w:rsidR="00D9462F" w:rsidRDefault="09ACFEC7" w:rsidP="00994B73">
      <w:pPr>
        <w:pStyle w:val="ListBullet"/>
      </w:pPr>
      <w:r>
        <w:t>samples and models, tailoring them to address contextual needs and specific learning objectives</w:t>
      </w:r>
    </w:p>
    <w:p w14:paraId="0E1942EE" w14:textId="44CDB57E" w:rsidR="00D9462F" w:rsidRDefault="00F65B04" w:rsidP="00994B73">
      <w:pPr>
        <w:pStyle w:val="ListBullet"/>
      </w:pPr>
      <w:r>
        <w:t>stimulus</w:t>
      </w:r>
      <w:r w:rsidR="09ACFEC7">
        <w:t xml:space="preserve"> during faculty meetings and/or planning days, refining them collaboratively to align with faculty or school goals</w:t>
      </w:r>
      <w:r>
        <w:t>, planning opportunities for team teaching, mentoring, lesson observation and sharing of student samples</w:t>
      </w:r>
    </w:p>
    <w:p w14:paraId="45E6595A" w14:textId="074D7D04" w:rsidR="00D9462F" w:rsidRDefault="09ACFEC7" w:rsidP="00994B73">
      <w:pPr>
        <w:pStyle w:val="ListBullet"/>
      </w:pPr>
      <w:r>
        <w:t xml:space="preserve">samples </w:t>
      </w:r>
      <w:r w:rsidR="00555FB2">
        <w:t xml:space="preserve">for </w:t>
      </w:r>
      <w:r>
        <w:t>students</w:t>
      </w:r>
      <w:r w:rsidR="00F65B04">
        <w:t xml:space="preserve"> to</w:t>
      </w:r>
      <w:r>
        <w:t xml:space="preserve"> foster a deeper understanding of </w:t>
      </w:r>
      <w:r w:rsidR="00FF2C9F">
        <w:t>rural and urban places</w:t>
      </w:r>
    </w:p>
    <w:p w14:paraId="139AE83A" w14:textId="0398B87C" w:rsidR="00D9462F" w:rsidRDefault="09ACFEC7" w:rsidP="00994B73">
      <w:pPr>
        <w:pStyle w:val="ListBullet"/>
      </w:pPr>
      <w:r>
        <w:t>a blueprint for designing student-specific tasks that cater to individual learning needs</w:t>
      </w:r>
    </w:p>
    <w:p w14:paraId="18B74062" w14:textId="5D95D114" w:rsidR="00D9462F" w:rsidRDefault="09ACFEC7" w:rsidP="00994B73">
      <w:pPr>
        <w:pStyle w:val="ListBullet"/>
      </w:pPr>
      <w:r>
        <w:t>flipped learning</w:t>
      </w:r>
      <w:r w:rsidR="00F65B04">
        <w:t xml:space="preserve"> materials to </w:t>
      </w:r>
      <w:r>
        <w:t>prepar</w:t>
      </w:r>
      <w:r w:rsidR="00F65B04">
        <w:t>e</w:t>
      </w:r>
      <w:r>
        <w:t xml:space="preserve"> students for class collaboration and/or revision activities</w:t>
      </w:r>
    </w:p>
    <w:p w14:paraId="5514AA39" w14:textId="069ECF68" w:rsidR="00D9462F" w:rsidRDefault="09ACFEC7" w:rsidP="00B75A77">
      <w:pPr>
        <w:pStyle w:val="ListBullet"/>
      </w:pPr>
      <w:r>
        <w:t xml:space="preserve">an opportunity to backward map Years </w:t>
      </w:r>
      <w:r w:rsidR="48D6161A">
        <w:t>7</w:t>
      </w:r>
      <w:r w:rsidR="002E316C">
        <w:t>–</w:t>
      </w:r>
      <w:r w:rsidR="48D6161A">
        <w:t>10</w:t>
      </w:r>
      <w:r>
        <w:t xml:space="preserve">, </w:t>
      </w:r>
      <w:r w:rsidR="00C74006">
        <w:t>using</w:t>
      </w:r>
      <w:r w:rsidR="00F65B04">
        <w:t xml:space="preserve"> the strategies, texts, assessment practices, pedagogical practices and/or syllabus planning</w:t>
      </w:r>
      <w:r>
        <w:t xml:space="preserve"> </w:t>
      </w:r>
      <w:r w:rsidR="00C74006">
        <w:t>to ensure</w:t>
      </w:r>
      <w:r>
        <w:t xml:space="preserve"> a cohesive and comprehensive learning experience in </w:t>
      </w:r>
      <w:r w:rsidR="007739E3">
        <w:t>g</w:t>
      </w:r>
      <w:r w:rsidR="55BEC58B">
        <w:t>eography</w:t>
      </w:r>
      <w:r>
        <w:t>.</w:t>
      </w:r>
      <w:r w:rsidR="00285689">
        <w:br w:type="page"/>
      </w:r>
    </w:p>
    <w:p w14:paraId="01E0EC32" w14:textId="21A50D08" w:rsidR="00885E12" w:rsidRDefault="487CD7D7" w:rsidP="00C65C46">
      <w:pPr>
        <w:pStyle w:val="Heading1"/>
      </w:pPr>
      <w:bookmarkStart w:id="9" w:name="_Toc160706298"/>
      <w:r>
        <w:lastRenderedPageBreak/>
        <w:t>Activity 1</w:t>
      </w:r>
      <w:r w:rsidR="1BA26CAF">
        <w:t xml:space="preserve"> – </w:t>
      </w:r>
      <w:r w:rsidR="00FF2C9F">
        <w:t>types of settlements</w:t>
      </w:r>
      <w:bookmarkEnd w:id="9"/>
    </w:p>
    <w:p w14:paraId="4D61F02A" w14:textId="0ECD72B5" w:rsidR="00994B73" w:rsidRDefault="00994B73" w:rsidP="00994B73">
      <w:pPr>
        <w:pStyle w:val="Caption"/>
        <w:rPr>
          <w:rStyle w:val="Strong"/>
          <w:bCs w:val="0"/>
        </w:rPr>
      </w:pPr>
      <w:r>
        <w:t xml:space="preserve">Table </w:t>
      </w:r>
      <w:r w:rsidR="00A47DE4">
        <w:fldChar w:fldCharType="begin"/>
      </w:r>
      <w:r w:rsidR="00A47DE4">
        <w:instrText xml:space="preserve"> SEQ Table \* ARABIC </w:instrText>
      </w:r>
      <w:r w:rsidR="00A47DE4">
        <w:fldChar w:fldCharType="separate"/>
      </w:r>
      <w:r w:rsidR="00362E5B">
        <w:rPr>
          <w:noProof/>
        </w:rPr>
        <w:t>1</w:t>
      </w:r>
      <w:r w:rsidR="00A47DE4">
        <w:rPr>
          <w:noProof/>
        </w:rPr>
        <w:fldChar w:fldCharType="end"/>
      </w:r>
      <w:r>
        <w:t xml:space="preserve"> – </w:t>
      </w:r>
      <w:r w:rsidRPr="007E5B9D">
        <w:t>types of settlements definitions, examples and characteristics</w:t>
      </w:r>
    </w:p>
    <w:tbl>
      <w:tblPr>
        <w:tblStyle w:val="Tableheader"/>
        <w:tblW w:w="0" w:type="auto"/>
        <w:tblInd w:w="30" w:type="dxa"/>
        <w:tblLayout w:type="fixed"/>
        <w:tblLook w:val="04A0" w:firstRow="1" w:lastRow="0" w:firstColumn="1" w:lastColumn="0" w:noHBand="0" w:noVBand="1"/>
        <w:tblDescription w:val="Types of settlements inlcuding remote settlements, villages, suburbs, regional centres, cities, megacities and urban mega regions.  Blanke space is provided to include a definition, examples and charateristics for each type of settlement."/>
      </w:tblPr>
      <w:tblGrid>
        <w:gridCol w:w="2438"/>
        <w:gridCol w:w="2438"/>
        <w:gridCol w:w="2438"/>
        <w:gridCol w:w="2438"/>
      </w:tblGrid>
      <w:tr w:rsidR="0CBC8960" w:rsidRPr="00763045" w14:paraId="4B030FED" w14:textId="77777777" w:rsidTr="16F71C7E">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76CB8B8F" w14:textId="58D37806" w:rsidR="0CBC8960" w:rsidRPr="00763045" w:rsidRDefault="00FF2C9F" w:rsidP="00763045">
            <w:r w:rsidRPr="00763045">
              <w:t>Types of settlements</w:t>
            </w:r>
          </w:p>
        </w:tc>
        <w:tc>
          <w:tcPr>
            <w:tcW w:w="2438" w:type="dxa"/>
            <w:tcMar>
              <w:left w:w="108" w:type="dxa"/>
              <w:right w:w="108" w:type="dxa"/>
            </w:tcMar>
          </w:tcPr>
          <w:p w14:paraId="3B2BB8FA" w14:textId="7FFC682C" w:rsidR="0CBC8960" w:rsidRPr="00763045" w:rsidRDefault="292D0D0F" w:rsidP="00763045">
            <w:pPr>
              <w:cnfStyle w:val="100000000000" w:firstRow="1" w:lastRow="0" w:firstColumn="0" w:lastColumn="0" w:oddVBand="0" w:evenVBand="0" w:oddHBand="0" w:evenHBand="0" w:firstRowFirstColumn="0" w:firstRowLastColumn="0" w:lastRowFirstColumn="0" w:lastRowLastColumn="0"/>
            </w:pPr>
            <w:r w:rsidRPr="00763045">
              <w:t>D</w:t>
            </w:r>
            <w:r w:rsidR="00FF2C9F" w:rsidRPr="00763045">
              <w:t>efinition</w:t>
            </w:r>
          </w:p>
        </w:tc>
        <w:tc>
          <w:tcPr>
            <w:tcW w:w="2438" w:type="dxa"/>
            <w:tcMar>
              <w:left w:w="108" w:type="dxa"/>
              <w:right w:w="108" w:type="dxa"/>
            </w:tcMar>
          </w:tcPr>
          <w:p w14:paraId="3672CD33" w14:textId="40F5C3CC" w:rsidR="0CBC8960" w:rsidRPr="00763045" w:rsidRDefault="28921084" w:rsidP="00763045">
            <w:pPr>
              <w:cnfStyle w:val="100000000000" w:firstRow="1" w:lastRow="0" w:firstColumn="0" w:lastColumn="0" w:oddVBand="0" w:evenVBand="0" w:oddHBand="0" w:evenHBand="0" w:firstRowFirstColumn="0" w:firstRowLastColumn="0" w:lastRowFirstColumn="0" w:lastRowLastColumn="0"/>
            </w:pPr>
            <w:r w:rsidRPr="00763045">
              <w:t>E</w:t>
            </w:r>
            <w:r w:rsidR="00FF2C9F" w:rsidRPr="00763045">
              <w:t>xamples</w:t>
            </w:r>
          </w:p>
        </w:tc>
        <w:tc>
          <w:tcPr>
            <w:tcW w:w="2438" w:type="dxa"/>
            <w:tcMar>
              <w:left w:w="108" w:type="dxa"/>
              <w:right w:w="108" w:type="dxa"/>
            </w:tcMar>
          </w:tcPr>
          <w:p w14:paraId="187127D3" w14:textId="5E1C3A40" w:rsidR="0CBC8960" w:rsidRPr="00763045" w:rsidRDefault="41DF4921" w:rsidP="00763045">
            <w:pPr>
              <w:cnfStyle w:val="100000000000" w:firstRow="1" w:lastRow="0" w:firstColumn="0" w:lastColumn="0" w:oddVBand="0" w:evenVBand="0" w:oddHBand="0" w:evenHBand="0" w:firstRowFirstColumn="0" w:firstRowLastColumn="0" w:lastRowFirstColumn="0" w:lastRowLastColumn="0"/>
            </w:pPr>
            <w:r w:rsidRPr="00763045">
              <w:t>C</w:t>
            </w:r>
            <w:r w:rsidR="00FF2C9F" w:rsidRPr="00763045">
              <w:t>haracteristics</w:t>
            </w:r>
          </w:p>
        </w:tc>
      </w:tr>
      <w:tr w:rsidR="0CBC8960" w:rsidRPr="00763045" w14:paraId="18C6C7B4" w14:textId="77777777" w:rsidTr="16F71C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0EFA3BFD" w14:textId="3CBC59BE" w:rsidR="0CBC8960" w:rsidRPr="00763045" w:rsidRDefault="00FF2C9F" w:rsidP="00763045">
            <w:r w:rsidRPr="00763045">
              <w:t>Remote settlements</w:t>
            </w:r>
          </w:p>
        </w:tc>
        <w:tc>
          <w:tcPr>
            <w:tcW w:w="2438" w:type="dxa"/>
            <w:tcMar>
              <w:left w:w="108" w:type="dxa"/>
              <w:right w:w="108" w:type="dxa"/>
            </w:tcMar>
          </w:tcPr>
          <w:p w14:paraId="01206E45" w14:textId="2A40DFBD"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2F82FDCF" w14:textId="6B189CB6"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233D53DF" w14:textId="6E6D1DAE"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r>
      <w:tr w:rsidR="00FF2C9F" w:rsidRPr="00763045" w14:paraId="70E3CE45" w14:textId="77777777" w:rsidTr="16F71C7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250247FE" w14:textId="30067E5B" w:rsidR="00FF2C9F" w:rsidRPr="00763045" w:rsidRDefault="00FF2C9F" w:rsidP="00763045">
            <w:r w:rsidRPr="00763045">
              <w:t>Villages</w:t>
            </w:r>
          </w:p>
        </w:tc>
        <w:tc>
          <w:tcPr>
            <w:tcW w:w="2438" w:type="dxa"/>
            <w:tcMar>
              <w:left w:w="108" w:type="dxa"/>
              <w:right w:w="108" w:type="dxa"/>
            </w:tcMar>
          </w:tcPr>
          <w:p w14:paraId="6390920B"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c>
          <w:tcPr>
            <w:tcW w:w="2438" w:type="dxa"/>
            <w:tcMar>
              <w:left w:w="108" w:type="dxa"/>
              <w:right w:w="108" w:type="dxa"/>
            </w:tcMar>
          </w:tcPr>
          <w:p w14:paraId="3C3FA7BB"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c>
          <w:tcPr>
            <w:tcW w:w="2438" w:type="dxa"/>
            <w:tcMar>
              <w:left w:w="108" w:type="dxa"/>
              <w:right w:w="108" w:type="dxa"/>
            </w:tcMar>
          </w:tcPr>
          <w:p w14:paraId="711294CF"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r>
      <w:tr w:rsidR="00FF2C9F" w:rsidRPr="00763045" w14:paraId="1123EDB3" w14:textId="77777777" w:rsidTr="16F71C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37EE0B7C" w14:textId="46C6960F" w:rsidR="00FF2C9F" w:rsidRPr="00763045" w:rsidRDefault="00FF2C9F" w:rsidP="00763045">
            <w:r w:rsidRPr="00763045">
              <w:t>Suburbs</w:t>
            </w:r>
          </w:p>
        </w:tc>
        <w:tc>
          <w:tcPr>
            <w:tcW w:w="2438" w:type="dxa"/>
            <w:tcMar>
              <w:left w:w="108" w:type="dxa"/>
              <w:right w:w="108" w:type="dxa"/>
            </w:tcMar>
          </w:tcPr>
          <w:p w14:paraId="423B6F9C"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7D358C29"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0A4EEE98"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r>
      <w:tr w:rsidR="00FF2C9F" w:rsidRPr="00763045" w14:paraId="49335267" w14:textId="77777777" w:rsidTr="16F71C7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52DD76D3" w14:textId="21A9942E" w:rsidR="00FF2C9F" w:rsidRPr="00763045" w:rsidRDefault="00FF2C9F" w:rsidP="00763045">
            <w:r w:rsidRPr="00763045">
              <w:t>Regional centres</w:t>
            </w:r>
          </w:p>
        </w:tc>
        <w:tc>
          <w:tcPr>
            <w:tcW w:w="2438" w:type="dxa"/>
            <w:tcMar>
              <w:left w:w="108" w:type="dxa"/>
              <w:right w:w="108" w:type="dxa"/>
            </w:tcMar>
          </w:tcPr>
          <w:p w14:paraId="15246A93"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c>
          <w:tcPr>
            <w:tcW w:w="2438" w:type="dxa"/>
            <w:tcMar>
              <w:left w:w="108" w:type="dxa"/>
              <w:right w:w="108" w:type="dxa"/>
            </w:tcMar>
          </w:tcPr>
          <w:p w14:paraId="31194ECA"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c>
          <w:tcPr>
            <w:tcW w:w="2438" w:type="dxa"/>
            <w:tcMar>
              <w:left w:w="108" w:type="dxa"/>
              <w:right w:w="108" w:type="dxa"/>
            </w:tcMar>
          </w:tcPr>
          <w:p w14:paraId="32F05681"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r>
      <w:tr w:rsidR="00FF2C9F" w:rsidRPr="00763045" w14:paraId="4D7C0427" w14:textId="77777777" w:rsidTr="16F71C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5B5BA92C" w14:textId="70227316" w:rsidR="00FF2C9F" w:rsidRPr="00763045" w:rsidRDefault="448CC72E" w:rsidP="00763045">
            <w:r w:rsidRPr="00763045">
              <w:t>C</w:t>
            </w:r>
            <w:r w:rsidR="00FF2C9F" w:rsidRPr="00763045">
              <w:t>ities</w:t>
            </w:r>
          </w:p>
        </w:tc>
        <w:tc>
          <w:tcPr>
            <w:tcW w:w="2438" w:type="dxa"/>
            <w:tcMar>
              <w:left w:w="108" w:type="dxa"/>
              <w:right w:w="108" w:type="dxa"/>
            </w:tcMar>
          </w:tcPr>
          <w:p w14:paraId="6675E7FB"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545170B5"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535DB881"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r>
      <w:tr w:rsidR="00FF2C9F" w:rsidRPr="00763045" w14:paraId="4A4AE649" w14:textId="77777777" w:rsidTr="16F71C7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5525DD83" w14:textId="0F89E61E" w:rsidR="00FF2C9F" w:rsidRPr="00763045" w:rsidRDefault="00FF2C9F" w:rsidP="00763045">
            <w:r w:rsidRPr="00763045">
              <w:t>Megacities</w:t>
            </w:r>
          </w:p>
        </w:tc>
        <w:tc>
          <w:tcPr>
            <w:tcW w:w="2438" w:type="dxa"/>
            <w:tcMar>
              <w:left w:w="108" w:type="dxa"/>
              <w:right w:w="108" w:type="dxa"/>
            </w:tcMar>
          </w:tcPr>
          <w:p w14:paraId="28AFC614"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c>
          <w:tcPr>
            <w:tcW w:w="2438" w:type="dxa"/>
            <w:tcMar>
              <w:left w:w="108" w:type="dxa"/>
              <w:right w:w="108" w:type="dxa"/>
            </w:tcMar>
          </w:tcPr>
          <w:p w14:paraId="7A4EBEC9"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c>
          <w:tcPr>
            <w:tcW w:w="2438" w:type="dxa"/>
            <w:tcMar>
              <w:left w:w="108" w:type="dxa"/>
              <w:right w:w="108" w:type="dxa"/>
            </w:tcMar>
          </w:tcPr>
          <w:p w14:paraId="39FA16D6" w14:textId="77777777" w:rsidR="00FF2C9F" w:rsidRPr="00763045" w:rsidRDefault="00FF2C9F" w:rsidP="00763045">
            <w:pPr>
              <w:cnfStyle w:val="000000010000" w:firstRow="0" w:lastRow="0" w:firstColumn="0" w:lastColumn="0" w:oddVBand="0" w:evenVBand="0" w:oddHBand="0" w:evenHBand="1" w:firstRowFirstColumn="0" w:firstRowLastColumn="0" w:lastRowFirstColumn="0" w:lastRowLastColumn="0"/>
            </w:pPr>
          </w:p>
        </w:tc>
      </w:tr>
      <w:tr w:rsidR="00FF2C9F" w:rsidRPr="00763045" w14:paraId="78C1173A" w14:textId="77777777" w:rsidTr="16F71C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Mar>
              <w:left w:w="108" w:type="dxa"/>
              <w:right w:w="108" w:type="dxa"/>
            </w:tcMar>
          </w:tcPr>
          <w:p w14:paraId="0554CDD7" w14:textId="554F7FF6" w:rsidR="00FF2C9F" w:rsidRPr="00763045" w:rsidRDefault="00FF2C9F" w:rsidP="00763045">
            <w:r w:rsidRPr="00763045">
              <w:t>Urban mega</w:t>
            </w:r>
            <w:r w:rsidR="22A1DF7C" w:rsidRPr="00763045">
              <w:t>-</w:t>
            </w:r>
            <w:r w:rsidRPr="00763045">
              <w:t>regions</w:t>
            </w:r>
          </w:p>
        </w:tc>
        <w:tc>
          <w:tcPr>
            <w:tcW w:w="2438" w:type="dxa"/>
            <w:tcMar>
              <w:left w:w="108" w:type="dxa"/>
              <w:right w:w="108" w:type="dxa"/>
            </w:tcMar>
          </w:tcPr>
          <w:p w14:paraId="2169578C"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6150504D"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c>
          <w:tcPr>
            <w:tcW w:w="2438" w:type="dxa"/>
            <w:tcMar>
              <w:left w:w="108" w:type="dxa"/>
              <w:right w:w="108" w:type="dxa"/>
            </w:tcMar>
          </w:tcPr>
          <w:p w14:paraId="61258DE3" w14:textId="77777777" w:rsidR="00FF2C9F" w:rsidRPr="00763045" w:rsidRDefault="00FF2C9F" w:rsidP="00763045">
            <w:pPr>
              <w:cnfStyle w:val="000000100000" w:firstRow="0" w:lastRow="0" w:firstColumn="0" w:lastColumn="0" w:oddVBand="0" w:evenVBand="0" w:oddHBand="1" w:evenHBand="0" w:firstRowFirstColumn="0" w:firstRowLastColumn="0" w:lastRowFirstColumn="0" w:lastRowLastColumn="0"/>
            </w:pPr>
          </w:p>
        </w:tc>
      </w:tr>
    </w:tbl>
    <w:p w14:paraId="25D656CA" w14:textId="32B80BB2" w:rsidR="00885E12" w:rsidRDefault="00885E12">
      <w:pPr>
        <w:spacing w:before="0" w:after="160" w:line="259" w:lineRule="auto"/>
        <w:rPr>
          <w:rStyle w:val="Strong"/>
          <w:b w:val="0"/>
          <w:color w:val="000000" w:themeColor="text1"/>
        </w:rPr>
      </w:pPr>
      <w:r>
        <w:rPr>
          <w:rStyle w:val="Strong"/>
          <w:b w:val="0"/>
          <w:color w:val="000000" w:themeColor="text1"/>
        </w:rPr>
        <w:br w:type="page"/>
      </w:r>
    </w:p>
    <w:p w14:paraId="6993972A" w14:textId="13127D6C" w:rsidR="00E50093" w:rsidRDefault="0384CA93" w:rsidP="00C65C46">
      <w:pPr>
        <w:pStyle w:val="Heading1"/>
      </w:pPr>
      <w:bookmarkStart w:id="10" w:name="_Toc160706299"/>
      <w:r>
        <w:lastRenderedPageBreak/>
        <w:t>Ac</w:t>
      </w:r>
      <w:r w:rsidR="268EF8F5">
        <w:t>t</w:t>
      </w:r>
      <w:r>
        <w:t>ivity 2</w:t>
      </w:r>
      <w:r w:rsidR="4B4A6252">
        <w:t xml:space="preserve"> – </w:t>
      </w:r>
      <w:r w:rsidR="009563C2">
        <w:t>i</w:t>
      </w:r>
      <w:r w:rsidR="77EA666E">
        <w:t>nfluences on size and spatial distribution</w:t>
      </w:r>
      <w:bookmarkEnd w:id="10"/>
    </w:p>
    <w:p w14:paraId="312E154F" w14:textId="4C9A909D" w:rsidR="0C3819E5" w:rsidRDefault="0C3819E5" w:rsidP="76729F52">
      <w:r>
        <w:t xml:space="preserve">Complete the following table and </w:t>
      </w:r>
      <w:r w:rsidR="480ED122">
        <w:t xml:space="preserve">use </w:t>
      </w:r>
      <w:r>
        <w:t>specific examples from your case study</w:t>
      </w:r>
      <w:r w:rsidR="1460CD10">
        <w:t>.</w:t>
      </w:r>
    </w:p>
    <w:p w14:paraId="2BDDA33D" w14:textId="26D2E9BC" w:rsidR="00B20137" w:rsidRDefault="00B20137" w:rsidP="00B20137">
      <w:pPr>
        <w:pStyle w:val="Caption"/>
      </w:pPr>
      <w:r>
        <w:t xml:space="preserve">Table </w:t>
      </w:r>
      <w:r w:rsidR="00A47DE4">
        <w:fldChar w:fldCharType="begin"/>
      </w:r>
      <w:r w:rsidR="00A47DE4">
        <w:instrText xml:space="preserve"> SEQ Table \* ARABIC </w:instrText>
      </w:r>
      <w:r w:rsidR="00A47DE4">
        <w:fldChar w:fldCharType="separate"/>
      </w:r>
      <w:r w:rsidR="00362E5B">
        <w:rPr>
          <w:noProof/>
        </w:rPr>
        <w:t>2</w:t>
      </w:r>
      <w:r w:rsidR="00A47DE4">
        <w:rPr>
          <w:noProof/>
        </w:rPr>
        <w:fldChar w:fldCharType="end"/>
      </w:r>
      <w:r>
        <w:t xml:space="preserve"> – </w:t>
      </w:r>
      <w:r w:rsidRPr="00E31593">
        <w:t>influences on size and spatial distribution</w:t>
      </w:r>
    </w:p>
    <w:tbl>
      <w:tblPr>
        <w:tblStyle w:val="Tableheader"/>
        <w:tblW w:w="9750" w:type="dxa"/>
        <w:tblLayout w:type="fixed"/>
        <w:tblLook w:val="04A0" w:firstRow="1" w:lastRow="0" w:firstColumn="1" w:lastColumn="0" w:noHBand="0" w:noVBand="1"/>
        <w:tblDescription w:val="Influences on the size and spatial distribution of settlements based on a range of factors. Some cells have been left blank for students to respond."/>
      </w:tblPr>
      <w:tblGrid>
        <w:gridCol w:w="2250"/>
        <w:gridCol w:w="3750"/>
        <w:gridCol w:w="3750"/>
      </w:tblGrid>
      <w:tr w:rsidR="0CBC8960" w:rsidRPr="00763045" w14:paraId="6F9F4D86" w14:textId="77777777" w:rsidTr="0076304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50" w:type="dxa"/>
          </w:tcPr>
          <w:p w14:paraId="42C39120" w14:textId="126D9B92" w:rsidR="0CBC8960" w:rsidRPr="00763045" w:rsidRDefault="6FF0ED7D" w:rsidP="00763045">
            <w:r w:rsidRPr="00763045">
              <w:t>Influence</w:t>
            </w:r>
          </w:p>
        </w:tc>
        <w:tc>
          <w:tcPr>
            <w:tcW w:w="3750" w:type="dxa"/>
          </w:tcPr>
          <w:p w14:paraId="10E6A32A" w14:textId="0D1938FA" w:rsidR="0CBC8960" w:rsidRPr="00763045" w:rsidRDefault="6FF0ED7D" w:rsidP="00763045">
            <w:pPr>
              <w:cnfStyle w:val="100000000000" w:firstRow="1" w:lastRow="0" w:firstColumn="0" w:lastColumn="0" w:oddVBand="0" w:evenVBand="0" w:oddHBand="0" w:evenHBand="0" w:firstRowFirstColumn="0" w:firstRowLastColumn="0" w:lastRowFirstColumn="0" w:lastRowLastColumn="0"/>
            </w:pPr>
            <w:r w:rsidRPr="00763045">
              <w:t>Influence on size</w:t>
            </w:r>
          </w:p>
        </w:tc>
        <w:tc>
          <w:tcPr>
            <w:tcW w:w="3750" w:type="dxa"/>
          </w:tcPr>
          <w:p w14:paraId="7DC0CD07" w14:textId="1401260B" w:rsidR="0EFCDEB3" w:rsidRPr="00763045" w:rsidRDefault="6FF0ED7D" w:rsidP="00763045">
            <w:pPr>
              <w:cnfStyle w:val="100000000000" w:firstRow="1" w:lastRow="0" w:firstColumn="0" w:lastColumn="0" w:oddVBand="0" w:evenVBand="0" w:oddHBand="0" w:evenHBand="0" w:firstRowFirstColumn="0" w:firstRowLastColumn="0" w:lastRowFirstColumn="0" w:lastRowLastColumn="0"/>
            </w:pPr>
            <w:r w:rsidRPr="00763045">
              <w:t>Influence on spatial distribution</w:t>
            </w:r>
          </w:p>
        </w:tc>
      </w:tr>
      <w:tr w:rsidR="0CBC8960" w:rsidRPr="00763045" w14:paraId="2F5CB008" w14:textId="77777777" w:rsidTr="0076304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50" w:type="dxa"/>
          </w:tcPr>
          <w:p w14:paraId="7DCE63D5" w14:textId="5F556D3E" w:rsidR="0CBC8960" w:rsidRPr="00763045" w:rsidRDefault="0EFCDEB3" w:rsidP="00763045">
            <w:r w:rsidRPr="00763045">
              <w:t>Location</w:t>
            </w:r>
          </w:p>
        </w:tc>
        <w:tc>
          <w:tcPr>
            <w:tcW w:w="3750" w:type="dxa"/>
          </w:tcPr>
          <w:p w14:paraId="75704EE9" w14:textId="181538CF"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c>
          <w:tcPr>
            <w:tcW w:w="3750" w:type="dxa"/>
          </w:tcPr>
          <w:p w14:paraId="3A59451F" w14:textId="2198198D" w:rsidR="76729F52" w:rsidRPr="00763045" w:rsidRDefault="76729F52" w:rsidP="00763045">
            <w:pPr>
              <w:cnfStyle w:val="000000100000" w:firstRow="0" w:lastRow="0" w:firstColumn="0" w:lastColumn="0" w:oddVBand="0" w:evenVBand="0" w:oddHBand="1" w:evenHBand="0" w:firstRowFirstColumn="0" w:firstRowLastColumn="0" w:lastRowFirstColumn="0" w:lastRowLastColumn="0"/>
            </w:pPr>
          </w:p>
        </w:tc>
      </w:tr>
      <w:tr w:rsidR="0CBC8960" w:rsidRPr="00763045" w14:paraId="387B99F1" w14:textId="77777777" w:rsidTr="00763045">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50" w:type="dxa"/>
          </w:tcPr>
          <w:p w14:paraId="21242AAB" w14:textId="27A6F211" w:rsidR="0CBC8960" w:rsidRPr="00763045" w:rsidRDefault="0EFCDEB3" w:rsidP="00763045">
            <w:r w:rsidRPr="00763045">
              <w:t>Climate</w:t>
            </w:r>
          </w:p>
        </w:tc>
        <w:tc>
          <w:tcPr>
            <w:tcW w:w="3750" w:type="dxa"/>
          </w:tcPr>
          <w:p w14:paraId="138F786A" w14:textId="5589E9CA" w:rsidR="0CBC8960" w:rsidRPr="00763045" w:rsidRDefault="0CBC8960" w:rsidP="00763045">
            <w:pPr>
              <w:cnfStyle w:val="000000010000" w:firstRow="0" w:lastRow="0" w:firstColumn="0" w:lastColumn="0" w:oddVBand="0" w:evenVBand="0" w:oddHBand="0" w:evenHBand="1" w:firstRowFirstColumn="0" w:firstRowLastColumn="0" w:lastRowFirstColumn="0" w:lastRowLastColumn="0"/>
            </w:pPr>
          </w:p>
        </w:tc>
        <w:tc>
          <w:tcPr>
            <w:tcW w:w="3750" w:type="dxa"/>
          </w:tcPr>
          <w:p w14:paraId="254767F7" w14:textId="7480E95C" w:rsidR="76729F52" w:rsidRPr="00763045" w:rsidRDefault="76729F52" w:rsidP="00763045">
            <w:pPr>
              <w:cnfStyle w:val="000000010000" w:firstRow="0" w:lastRow="0" w:firstColumn="0" w:lastColumn="0" w:oddVBand="0" w:evenVBand="0" w:oddHBand="0" w:evenHBand="1" w:firstRowFirstColumn="0" w:firstRowLastColumn="0" w:lastRowFirstColumn="0" w:lastRowLastColumn="0"/>
            </w:pPr>
          </w:p>
        </w:tc>
      </w:tr>
      <w:tr w:rsidR="0CBC8960" w:rsidRPr="00763045" w14:paraId="1C8A8518" w14:textId="77777777" w:rsidTr="0076304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50" w:type="dxa"/>
          </w:tcPr>
          <w:p w14:paraId="2CBEC5D7" w14:textId="2E6548A7" w:rsidR="0CBC8960" w:rsidRPr="00763045" w:rsidRDefault="0EFCDEB3" w:rsidP="00763045">
            <w:r w:rsidRPr="00763045">
              <w:t>Topography</w:t>
            </w:r>
          </w:p>
        </w:tc>
        <w:tc>
          <w:tcPr>
            <w:tcW w:w="3750" w:type="dxa"/>
          </w:tcPr>
          <w:p w14:paraId="6B755D49" w14:textId="3469BC08"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c>
          <w:tcPr>
            <w:tcW w:w="3750" w:type="dxa"/>
          </w:tcPr>
          <w:p w14:paraId="2E6E49F0" w14:textId="6A9682CC" w:rsidR="76729F52" w:rsidRPr="00763045" w:rsidRDefault="76729F52" w:rsidP="00763045">
            <w:pPr>
              <w:cnfStyle w:val="000000100000" w:firstRow="0" w:lastRow="0" w:firstColumn="0" w:lastColumn="0" w:oddVBand="0" w:evenVBand="0" w:oddHBand="1" w:evenHBand="0" w:firstRowFirstColumn="0" w:firstRowLastColumn="0" w:lastRowFirstColumn="0" w:lastRowLastColumn="0"/>
            </w:pPr>
          </w:p>
        </w:tc>
      </w:tr>
      <w:tr w:rsidR="0CBC8960" w:rsidRPr="00763045" w14:paraId="3BCB5B3E" w14:textId="77777777" w:rsidTr="00763045">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50" w:type="dxa"/>
          </w:tcPr>
          <w:p w14:paraId="732C78F4" w14:textId="1D4C2F49" w:rsidR="0CBC8960" w:rsidRPr="00763045" w:rsidRDefault="0EFCDEB3" w:rsidP="00763045">
            <w:r w:rsidRPr="00763045">
              <w:t>Natural resources</w:t>
            </w:r>
          </w:p>
        </w:tc>
        <w:tc>
          <w:tcPr>
            <w:tcW w:w="3750" w:type="dxa"/>
          </w:tcPr>
          <w:p w14:paraId="482D469E" w14:textId="7C24F3DD" w:rsidR="0CBC8960" w:rsidRPr="00763045" w:rsidRDefault="0CBC8960" w:rsidP="00763045">
            <w:pPr>
              <w:cnfStyle w:val="000000010000" w:firstRow="0" w:lastRow="0" w:firstColumn="0" w:lastColumn="0" w:oddVBand="0" w:evenVBand="0" w:oddHBand="0" w:evenHBand="1" w:firstRowFirstColumn="0" w:firstRowLastColumn="0" w:lastRowFirstColumn="0" w:lastRowLastColumn="0"/>
            </w:pPr>
          </w:p>
        </w:tc>
        <w:tc>
          <w:tcPr>
            <w:tcW w:w="3750" w:type="dxa"/>
          </w:tcPr>
          <w:p w14:paraId="26A66749" w14:textId="37E5EEF4" w:rsidR="76729F52" w:rsidRPr="00763045" w:rsidRDefault="76729F52" w:rsidP="00763045">
            <w:pPr>
              <w:cnfStyle w:val="000000010000" w:firstRow="0" w:lastRow="0" w:firstColumn="0" w:lastColumn="0" w:oddVBand="0" w:evenVBand="0" w:oddHBand="0" w:evenHBand="1" w:firstRowFirstColumn="0" w:firstRowLastColumn="0" w:lastRowFirstColumn="0" w:lastRowLastColumn="0"/>
            </w:pPr>
          </w:p>
        </w:tc>
      </w:tr>
      <w:tr w:rsidR="0CBC8960" w:rsidRPr="00763045" w14:paraId="5DAAD5F6" w14:textId="77777777" w:rsidTr="0076304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50" w:type="dxa"/>
          </w:tcPr>
          <w:p w14:paraId="2AA836AF" w14:textId="0A03C60F" w:rsidR="0CBC8960" w:rsidRPr="00763045" w:rsidRDefault="0EFCDEB3" w:rsidP="00763045">
            <w:r w:rsidRPr="00763045">
              <w:t>Population</w:t>
            </w:r>
          </w:p>
        </w:tc>
        <w:tc>
          <w:tcPr>
            <w:tcW w:w="3750" w:type="dxa"/>
          </w:tcPr>
          <w:p w14:paraId="240AD771" w14:textId="5E207C5D"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c>
          <w:tcPr>
            <w:tcW w:w="3750" w:type="dxa"/>
          </w:tcPr>
          <w:p w14:paraId="023ABF03" w14:textId="614839AF" w:rsidR="76729F52" w:rsidRPr="00763045" w:rsidRDefault="76729F52" w:rsidP="00763045">
            <w:pPr>
              <w:cnfStyle w:val="000000100000" w:firstRow="0" w:lastRow="0" w:firstColumn="0" w:lastColumn="0" w:oddVBand="0" w:evenVBand="0" w:oddHBand="1" w:evenHBand="0" w:firstRowFirstColumn="0" w:firstRowLastColumn="0" w:lastRowFirstColumn="0" w:lastRowLastColumn="0"/>
            </w:pPr>
          </w:p>
        </w:tc>
      </w:tr>
      <w:tr w:rsidR="76729F52" w:rsidRPr="00763045" w14:paraId="53D65CAC" w14:textId="77777777" w:rsidTr="00763045">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50" w:type="dxa"/>
          </w:tcPr>
          <w:p w14:paraId="753A9C79" w14:textId="3D523838" w:rsidR="0EFCDEB3" w:rsidRPr="00763045" w:rsidRDefault="0EFCDEB3" w:rsidP="00763045">
            <w:r w:rsidRPr="00763045">
              <w:t>Natural resources</w:t>
            </w:r>
          </w:p>
        </w:tc>
        <w:tc>
          <w:tcPr>
            <w:tcW w:w="3750" w:type="dxa"/>
          </w:tcPr>
          <w:p w14:paraId="250A1DF5" w14:textId="0A98102C" w:rsidR="76729F52" w:rsidRPr="00763045" w:rsidRDefault="76729F52" w:rsidP="00763045">
            <w:pPr>
              <w:cnfStyle w:val="000000010000" w:firstRow="0" w:lastRow="0" w:firstColumn="0" w:lastColumn="0" w:oddVBand="0" w:evenVBand="0" w:oddHBand="0" w:evenHBand="1" w:firstRowFirstColumn="0" w:firstRowLastColumn="0" w:lastRowFirstColumn="0" w:lastRowLastColumn="0"/>
            </w:pPr>
          </w:p>
        </w:tc>
        <w:tc>
          <w:tcPr>
            <w:tcW w:w="3750" w:type="dxa"/>
          </w:tcPr>
          <w:p w14:paraId="2F1655CA" w14:textId="2379184E" w:rsidR="76729F52" w:rsidRPr="00763045" w:rsidRDefault="76729F52" w:rsidP="00763045">
            <w:pPr>
              <w:cnfStyle w:val="000000010000" w:firstRow="0" w:lastRow="0" w:firstColumn="0" w:lastColumn="0" w:oddVBand="0" w:evenVBand="0" w:oddHBand="0" w:evenHBand="1" w:firstRowFirstColumn="0" w:firstRowLastColumn="0" w:lastRowFirstColumn="0" w:lastRowLastColumn="0"/>
            </w:pPr>
          </w:p>
        </w:tc>
      </w:tr>
      <w:tr w:rsidR="76729F52" w:rsidRPr="00763045" w14:paraId="347D7660" w14:textId="77777777" w:rsidTr="0076304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50" w:type="dxa"/>
          </w:tcPr>
          <w:p w14:paraId="04CC1B9E" w14:textId="4FCB6C61" w:rsidR="0EFCDEB3" w:rsidRPr="00763045" w:rsidRDefault="0EFCDEB3" w:rsidP="00763045">
            <w:r w:rsidRPr="00763045">
              <w:t>Economic development</w:t>
            </w:r>
          </w:p>
        </w:tc>
        <w:tc>
          <w:tcPr>
            <w:tcW w:w="3750" w:type="dxa"/>
          </w:tcPr>
          <w:p w14:paraId="5593992D" w14:textId="13046488" w:rsidR="76729F52" w:rsidRPr="00763045" w:rsidRDefault="76729F52" w:rsidP="00763045">
            <w:pPr>
              <w:cnfStyle w:val="000000100000" w:firstRow="0" w:lastRow="0" w:firstColumn="0" w:lastColumn="0" w:oddVBand="0" w:evenVBand="0" w:oddHBand="1" w:evenHBand="0" w:firstRowFirstColumn="0" w:firstRowLastColumn="0" w:lastRowFirstColumn="0" w:lastRowLastColumn="0"/>
            </w:pPr>
          </w:p>
        </w:tc>
        <w:tc>
          <w:tcPr>
            <w:tcW w:w="3750" w:type="dxa"/>
          </w:tcPr>
          <w:p w14:paraId="242BF4AE" w14:textId="3933649B" w:rsidR="76729F52" w:rsidRPr="00763045" w:rsidRDefault="76729F52" w:rsidP="00763045">
            <w:pPr>
              <w:cnfStyle w:val="000000100000" w:firstRow="0" w:lastRow="0" w:firstColumn="0" w:lastColumn="0" w:oddVBand="0" w:evenVBand="0" w:oddHBand="1" w:evenHBand="0" w:firstRowFirstColumn="0" w:firstRowLastColumn="0" w:lastRowFirstColumn="0" w:lastRowLastColumn="0"/>
            </w:pPr>
          </w:p>
        </w:tc>
      </w:tr>
    </w:tbl>
    <w:p w14:paraId="4F3B3598" w14:textId="0F5332EC" w:rsidR="00E50093" w:rsidRDefault="00E50093" w:rsidP="00E53573">
      <w:r>
        <w:br w:type="page"/>
      </w:r>
    </w:p>
    <w:p w14:paraId="39FC8EAC" w14:textId="525C1F13" w:rsidR="00E50093" w:rsidRDefault="7C34D1CD" w:rsidP="00C65C46">
      <w:pPr>
        <w:pStyle w:val="Heading1"/>
      </w:pPr>
      <w:bookmarkStart w:id="11" w:name="_Toc160706300"/>
      <w:r>
        <w:lastRenderedPageBreak/>
        <w:t>Activity 3</w:t>
      </w:r>
      <w:r w:rsidR="1BA26CAF">
        <w:t xml:space="preserve"> – </w:t>
      </w:r>
      <w:r w:rsidR="757F1A80">
        <w:t>urban hierarchies</w:t>
      </w:r>
      <w:bookmarkEnd w:id="11"/>
    </w:p>
    <w:p w14:paraId="5F105BD0" w14:textId="059CD0AB" w:rsidR="382D4F81" w:rsidRPr="000672A3" w:rsidRDefault="382D4F81" w:rsidP="000672A3">
      <w:r w:rsidRPr="000672A3">
        <w:t>Th</w:t>
      </w:r>
      <w:r w:rsidR="30E30005" w:rsidRPr="000672A3">
        <w:t>e</w:t>
      </w:r>
      <w:r w:rsidRPr="000672A3">
        <w:t xml:space="preserve"> </w:t>
      </w:r>
      <w:r w:rsidR="30E30005" w:rsidRPr="000672A3">
        <w:t xml:space="preserve">following information </w:t>
      </w:r>
      <w:r w:rsidRPr="000672A3">
        <w:t>will help students explore the concepts of urban hierarchies and spheres of influence. Urban hierarchies classify settlements based on factors such as population size and urban functions, including administration, commerce, transportation and services</w:t>
      </w:r>
      <w:r w:rsidR="1D25A31C" w:rsidRPr="000672A3">
        <w:t xml:space="preserve"> </w:t>
      </w:r>
      <w:r w:rsidR="694088DF" w:rsidRPr="000672A3">
        <w:t xml:space="preserve">as seen in </w:t>
      </w:r>
      <w:r w:rsidR="000507E3">
        <w:fldChar w:fldCharType="begin"/>
      </w:r>
      <w:r w:rsidR="000507E3">
        <w:instrText xml:space="preserve"> REF _Ref158724420 \h </w:instrText>
      </w:r>
      <w:r w:rsidR="000507E3">
        <w:fldChar w:fldCharType="separate"/>
      </w:r>
      <w:r w:rsidR="000507E3">
        <w:t xml:space="preserve">Table </w:t>
      </w:r>
      <w:r w:rsidR="000507E3">
        <w:rPr>
          <w:noProof/>
        </w:rPr>
        <w:t>3</w:t>
      </w:r>
      <w:r w:rsidR="000507E3">
        <w:fldChar w:fldCharType="end"/>
      </w:r>
      <w:r w:rsidR="000507E3">
        <w:t xml:space="preserve">. </w:t>
      </w:r>
      <w:r w:rsidR="29F2CFE4" w:rsidRPr="000672A3">
        <w:t>Urban hierarchies are not static; they change over time due to factors such as economic development</w:t>
      </w:r>
      <w:r w:rsidR="2DC7D253" w:rsidRPr="000672A3">
        <w:t>,</w:t>
      </w:r>
      <w:r w:rsidR="29F2CFE4" w:rsidRPr="000672A3">
        <w:t xml:space="preserve"> population growth, infrastructure investments and global trends. Understanding these hierarchies helps geographers and urban planners make informed decisions about resource allocation, transportation planning and sustainable development.</w:t>
      </w:r>
    </w:p>
    <w:p w14:paraId="26D1D3C5" w14:textId="1040B394" w:rsidR="35EE0DE0" w:rsidRDefault="00BC48FE" w:rsidP="6F1C75B4">
      <w:r>
        <w:t>R</w:t>
      </w:r>
      <w:r w:rsidR="2F05F5E8">
        <w:t>ea</w:t>
      </w:r>
      <w:r w:rsidR="4EB24F69">
        <w:t>d the information in the table and complete the</w:t>
      </w:r>
      <w:r w:rsidR="0F6524F3">
        <w:t xml:space="preserve"> reflection </w:t>
      </w:r>
      <w:r w:rsidR="4EB24F69">
        <w:t>columns</w:t>
      </w:r>
      <w:r w:rsidR="762F0E88">
        <w:t xml:space="preserve"> for national and global cities.</w:t>
      </w:r>
    </w:p>
    <w:p w14:paraId="609E4508" w14:textId="5B6B4463" w:rsidR="00946F74" w:rsidRDefault="00946F74" w:rsidP="00946F74">
      <w:pPr>
        <w:pStyle w:val="Caption"/>
        <w:rPr>
          <w:rFonts w:eastAsia="Arial"/>
          <w:b/>
          <w:bCs/>
        </w:rPr>
      </w:pPr>
      <w:bookmarkStart w:id="12" w:name="_Ref158724420"/>
      <w:r>
        <w:t xml:space="preserve">Table </w:t>
      </w:r>
      <w:r w:rsidR="00A47DE4">
        <w:fldChar w:fldCharType="begin"/>
      </w:r>
      <w:r w:rsidR="00A47DE4">
        <w:instrText xml:space="preserve"> SEQ Table \* ARABIC </w:instrText>
      </w:r>
      <w:r w:rsidR="00A47DE4">
        <w:fldChar w:fldCharType="separate"/>
      </w:r>
      <w:r w:rsidR="00362E5B">
        <w:rPr>
          <w:noProof/>
        </w:rPr>
        <w:t>3</w:t>
      </w:r>
      <w:r w:rsidR="00A47DE4">
        <w:rPr>
          <w:noProof/>
        </w:rPr>
        <w:fldChar w:fldCharType="end"/>
      </w:r>
      <w:bookmarkEnd w:id="12"/>
      <w:r>
        <w:t xml:space="preserve"> – k</w:t>
      </w:r>
      <w:r w:rsidRPr="008E0DF7">
        <w:t>ey factors of urban hierarchies</w:t>
      </w:r>
    </w:p>
    <w:tbl>
      <w:tblPr>
        <w:tblStyle w:val="Tableheader"/>
        <w:tblW w:w="9570" w:type="dxa"/>
        <w:tblLayout w:type="fixed"/>
        <w:tblLook w:val="0420" w:firstRow="1" w:lastRow="0" w:firstColumn="0" w:lastColumn="0" w:noHBand="0" w:noVBand="1"/>
        <w:tblDescription w:val="Key factors in urban hierarchies with factors, key information and reflection sections for national and global cities."/>
      </w:tblPr>
      <w:tblGrid>
        <w:gridCol w:w="1590"/>
        <w:gridCol w:w="3555"/>
        <w:gridCol w:w="2235"/>
        <w:gridCol w:w="2190"/>
      </w:tblGrid>
      <w:tr w:rsidR="0CBC8960" w:rsidRPr="00763045" w14:paraId="114CEAB3" w14:textId="77777777" w:rsidTr="00763045">
        <w:trPr>
          <w:cnfStyle w:val="100000000000" w:firstRow="1" w:lastRow="0" w:firstColumn="0" w:lastColumn="0" w:oddVBand="0" w:evenVBand="0" w:oddHBand="0" w:evenHBand="0" w:firstRowFirstColumn="0" w:firstRowLastColumn="0" w:lastRowFirstColumn="0" w:lastRowLastColumn="0"/>
          <w:trHeight w:val="300"/>
        </w:trPr>
        <w:tc>
          <w:tcPr>
            <w:tcW w:w="1590" w:type="dxa"/>
          </w:tcPr>
          <w:p w14:paraId="4B174051" w14:textId="31925DA0" w:rsidR="0CBC8960" w:rsidRPr="00763045" w:rsidRDefault="649BC0F5" w:rsidP="00763045">
            <w:r w:rsidRPr="00763045">
              <w:t>Factor</w:t>
            </w:r>
          </w:p>
        </w:tc>
        <w:tc>
          <w:tcPr>
            <w:tcW w:w="3555" w:type="dxa"/>
          </w:tcPr>
          <w:p w14:paraId="27F82E7A" w14:textId="6B07F51D" w:rsidR="0CBC8960" w:rsidRPr="00763045" w:rsidRDefault="04DE2A5F" w:rsidP="00763045">
            <w:r w:rsidRPr="00763045">
              <w:t>Key information</w:t>
            </w:r>
          </w:p>
        </w:tc>
        <w:tc>
          <w:tcPr>
            <w:tcW w:w="2235" w:type="dxa"/>
          </w:tcPr>
          <w:p w14:paraId="412544FD" w14:textId="378A73A5" w:rsidR="0CBC8960" w:rsidRPr="00763045" w:rsidRDefault="01C22967" w:rsidP="00763045">
            <w:r w:rsidRPr="00763045">
              <w:t>National</w:t>
            </w:r>
          </w:p>
        </w:tc>
        <w:tc>
          <w:tcPr>
            <w:tcW w:w="2190" w:type="dxa"/>
          </w:tcPr>
          <w:p w14:paraId="654CF2A5" w14:textId="55834952" w:rsidR="0CBC8960" w:rsidRPr="00763045" w:rsidRDefault="01C22967" w:rsidP="00763045">
            <w:r w:rsidRPr="00763045">
              <w:t>Global</w:t>
            </w:r>
          </w:p>
        </w:tc>
      </w:tr>
      <w:tr w:rsidR="0CBC8960" w:rsidRPr="00763045" w14:paraId="376A57C0" w14:textId="77777777" w:rsidTr="00763045">
        <w:trPr>
          <w:cnfStyle w:val="000000100000" w:firstRow="0" w:lastRow="0" w:firstColumn="0" w:lastColumn="0" w:oddVBand="0" w:evenVBand="0" w:oddHBand="1" w:evenHBand="0" w:firstRowFirstColumn="0" w:firstRowLastColumn="0" w:lastRowFirstColumn="0" w:lastRowLastColumn="0"/>
          <w:trHeight w:val="300"/>
        </w:trPr>
        <w:tc>
          <w:tcPr>
            <w:tcW w:w="1590" w:type="dxa"/>
          </w:tcPr>
          <w:p w14:paraId="13741853" w14:textId="77005C5E" w:rsidR="0CBC8960" w:rsidRPr="00763045" w:rsidRDefault="01C22967" w:rsidP="00763045">
            <w:pPr>
              <w:rPr>
                <w:b/>
              </w:rPr>
            </w:pPr>
            <w:r w:rsidRPr="00763045">
              <w:rPr>
                <w:b/>
              </w:rPr>
              <w:t>Population size</w:t>
            </w:r>
          </w:p>
        </w:tc>
        <w:tc>
          <w:tcPr>
            <w:tcW w:w="3555" w:type="dxa"/>
          </w:tcPr>
          <w:p w14:paraId="7D58611E" w14:textId="6DC18A5A" w:rsidR="0CBC8960" w:rsidRPr="00763045" w:rsidRDefault="01C22967" w:rsidP="00763045">
            <w:r w:rsidRPr="00763045">
              <w:t>One of the simplest ways to classify urban settlements is by population size. Large cities with millions of inhabitants, such as megacities and metropolitan areas, usually occupy the top tiers of the urban hierarchy, while smaller towns and villages fall into the lower tiers.</w:t>
            </w:r>
          </w:p>
        </w:tc>
        <w:tc>
          <w:tcPr>
            <w:tcW w:w="2235" w:type="dxa"/>
          </w:tcPr>
          <w:p w14:paraId="53B7A2B2" w14:textId="28C9B68B" w:rsidR="0CBC8960" w:rsidRPr="00763045" w:rsidRDefault="0CBC8960" w:rsidP="00763045"/>
        </w:tc>
        <w:tc>
          <w:tcPr>
            <w:tcW w:w="2190" w:type="dxa"/>
          </w:tcPr>
          <w:p w14:paraId="11080AE5" w14:textId="7B8B4457" w:rsidR="0CBC8960" w:rsidRPr="00763045" w:rsidRDefault="0CBC8960" w:rsidP="00763045"/>
        </w:tc>
      </w:tr>
      <w:tr w:rsidR="0CBC8960" w:rsidRPr="00763045" w14:paraId="6E9820CE" w14:textId="77777777" w:rsidTr="00763045">
        <w:trPr>
          <w:cnfStyle w:val="000000010000" w:firstRow="0" w:lastRow="0" w:firstColumn="0" w:lastColumn="0" w:oddVBand="0" w:evenVBand="0" w:oddHBand="0" w:evenHBand="1" w:firstRowFirstColumn="0" w:firstRowLastColumn="0" w:lastRowFirstColumn="0" w:lastRowLastColumn="0"/>
          <w:trHeight w:val="300"/>
        </w:trPr>
        <w:tc>
          <w:tcPr>
            <w:tcW w:w="1590" w:type="dxa"/>
          </w:tcPr>
          <w:p w14:paraId="5170A7D8" w14:textId="00ED9524" w:rsidR="0CBC8960" w:rsidRPr="00763045" w:rsidRDefault="01C22967" w:rsidP="00763045">
            <w:pPr>
              <w:rPr>
                <w:b/>
              </w:rPr>
            </w:pPr>
            <w:r w:rsidRPr="00763045">
              <w:rPr>
                <w:b/>
              </w:rPr>
              <w:t>Urban function</w:t>
            </w:r>
          </w:p>
        </w:tc>
        <w:tc>
          <w:tcPr>
            <w:tcW w:w="3555" w:type="dxa"/>
          </w:tcPr>
          <w:p w14:paraId="56943C74" w14:textId="6489A413" w:rsidR="0CBC8960" w:rsidRPr="00763045" w:rsidRDefault="01C22967" w:rsidP="00763045">
            <w:r w:rsidRPr="00763045">
              <w:t>Cities and towns can also be classified based on the functions they perform within a region or a country. These functions include administration</w:t>
            </w:r>
            <w:r w:rsidR="38223AAC" w:rsidRPr="00763045">
              <w:t xml:space="preserve"> such as</w:t>
            </w:r>
            <w:r w:rsidRPr="00763045">
              <w:t xml:space="preserve"> capital cities, commerce </w:t>
            </w:r>
            <w:r w:rsidR="1707BBA0" w:rsidRPr="00763045">
              <w:t>such as</w:t>
            </w:r>
            <w:r w:rsidRPr="00763045">
              <w:t xml:space="preserve"> major trading hubs, transportation </w:t>
            </w:r>
            <w:r w:rsidR="4CD358DF" w:rsidRPr="00763045">
              <w:t>such as</w:t>
            </w:r>
            <w:r w:rsidRPr="00763045">
              <w:t xml:space="preserve"> ports and transit hubs, education </w:t>
            </w:r>
            <w:r w:rsidR="43B94C9C" w:rsidRPr="00763045">
              <w:t>such as</w:t>
            </w:r>
            <w:r w:rsidRPr="00763045">
              <w:t xml:space="preserve"> university towns, and services </w:t>
            </w:r>
            <w:r w:rsidR="3E88D110" w:rsidRPr="00763045">
              <w:t xml:space="preserve">such as </w:t>
            </w:r>
            <w:r w:rsidRPr="00763045">
              <w:t xml:space="preserve">healthcare and tourism. Cities </w:t>
            </w:r>
            <w:r w:rsidRPr="00763045">
              <w:lastRenderedPageBreak/>
              <w:t>with more diverse and speciali</w:t>
            </w:r>
            <w:r w:rsidR="63A10F56" w:rsidRPr="00763045">
              <w:t>s</w:t>
            </w:r>
            <w:r w:rsidRPr="00763045">
              <w:t>ed functions generally rank higher in the urban hierarchy.</w:t>
            </w:r>
          </w:p>
        </w:tc>
        <w:tc>
          <w:tcPr>
            <w:tcW w:w="2235" w:type="dxa"/>
          </w:tcPr>
          <w:p w14:paraId="7F8ED78F" w14:textId="256D934F" w:rsidR="0CBC8960" w:rsidRPr="00763045" w:rsidRDefault="0CBC8960" w:rsidP="00763045"/>
        </w:tc>
        <w:tc>
          <w:tcPr>
            <w:tcW w:w="2190" w:type="dxa"/>
          </w:tcPr>
          <w:p w14:paraId="62B2ABB2" w14:textId="00A718C3" w:rsidR="0CBC8960" w:rsidRPr="00763045" w:rsidRDefault="0CBC8960" w:rsidP="00763045"/>
        </w:tc>
      </w:tr>
      <w:tr w:rsidR="6F1C75B4" w:rsidRPr="00763045" w14:paraId="3FA1938B" w14:textId="77777777" w:rsidTr="00763045">
        <w:trPr>
          <w:cnfStyle w:val="000000100000" w:firstRow="0" w:lastRow="0" w:firstColumn="0" w:lastColumn="0" w:oddVBand="0" w:evenVBand="0" w:oddHBand="1" w:evenHBand="0" w:firstRowFirstColumn="0" w:firstRowLastColumn="0" w:lastRowFirstColumn="0" w:lastRowLastColumn="0"/>
          <w:trHeight w:val="300"/>
        </w:trPr>
        <w:tc>
          <w:tcPr>
            <w:tcW w:w="1590" w:type="dxa"/>
          </w:tcPr>
          <w:p w14:paraId="7AD05127" w14:textId="22AFB0AC" w:rsidR="69214ED2" w:rsidRPr="00763045" w:rsidRDefault="69214ED2" w:rsidP="00763045">
            <w:pPr>
              <w:rPr>
                <w:b/>
              </w:rPr>
            </w:pPr>
            <w:r w:rsidRPr="00763045">
              <w:rPr>
                <w:b/>
              </w:rPr>
              <w:t>Spheres of influence</w:t>
            </w:r>
          </w:p>
        </w:tc>
        <w:tc>
          <w:tcPr>
            <w:tcW w:w="3555" w:type="dxa"/>
          </w:tcPr>
          <w:p w14:paraId="37FB3924" w14:textId="17676A3D" w:rsidR="69214ED2" w:rsidRPr="00763045" w:rsidRDefault="69214ED2" w:rsidP="00763045">
            <w:r w:rsidRPr="00763045">
              <w:t>Spheres of influence are the areas surrounding a city that are directly or indirectly impacted by its activities and decisions</w:t>
            </w:r>
            <w:r w:rsidR="12E68FE4" w:rsidRPr="00763045">
              <w:t>.</w:t>
            </w:r>
          </w:p>
        </w:tc>
        <w:tc>
          <w:tcPr>
            <w:tcW w:w="2235" w:type="dxa"/>
          </w:tcPr>
          <w:p w14:paraId="6D2C747E" w14:textId="179490C2" w:rsidR="6F1C75B4" w:rsidRPr="00763045" w:rsidRDefault="6F1C75B4" w:rsidP="00763045"/>
        </w:tc>
        <w:tc>
          <w:tcPr>
            <w:tcW w:w="2190" w:type="dxa"/>
          </w:tcPr>
          <w:p w14:paraId="078DD05E" w14:textId="7645ADC5" w:rsidR="6F1C75B4" w:rsidRPr="00763045" w:rsidRDefault="6F1C75B4" w:rsidP="00763045"/>
        </w:tc>
      </w:tr>
      <w:tr w:rsidR="0CBC8960" w:rsidRPr="00763045" w14:paraId="437A1995" w14:textId="77777777" w:rsidTr="00763045">
        <w:trPr>
          <w:cnfStyle w:val="000000010000" w:firstRow="0" w:lastRow="0" w:firstColumn="0" w:lastColumn="0" w:oddVBand="0" w:evenVBand="0" w:oddHBand="0" w:evenHBand="1" w:firstRowFirstColumn="0" w:firstRowLastColumn="0" w:lastRowFirstColumn="0" w:lastRowLastColumn="0"/>
          <w:trHeight w:val="300"/>
        </w:trPr>
        <w:tc>
          <w:tcPr>
            <w:tcW w:w="1590" w:type="dxa"/>
          </w:tcPr>
          <w:p w14:paraId="01D0ADF4" w14:textId="357F30CA" w:rsidR="0CBC8960" w:rsidRPr="00763045" w:rsidRDefault="01C22967" w:rsidP="00763045">
            <w:pPr>
              <w:rPr>
                <w:b/>
              </w:rPr>
            </w:pPr>
            <w:r w:rsidRPr="00763045">
              <w:rPr>
                <w:b/>
              </w:rPr>
              <w:t>Centrality</w:t>
            </w:r>
          </w:p>
        </w:tc>
        <w:tc>
          <w:tcPr>
            <w:tcW w:w="3555" w:type="dxa"/>
          </w:tcPr>
          <w:p w14:paraId="7844CC12" w14:textId="6B3F3DFA" w:rsidR="0CBC8960" w:rsidRPr="00763045" w:rsidRDefault="01C22967" w:rsidP="00763045">
            <w:r w:rsidRPr="00763045">
              <w:t>Centrality refers to the influence a city has over its surrounding areas. A city with a high degree of centrality often serves as a regional or national centre for economic, political and cultural activities. As a result, these cities have a more significant role in the urban hierarchy.</w:t>
            </w:r>
          </w:p>
        </w:tc>
        <w:tc>
          <w:tcPr>
            <w:tcW w:w="2235" w:type="dxa"/>
          </w:tcPr>
          <w:p w14:paraId="5439098F" w14:textId="552F0137" w:rsidR="0CBC8960" w:rsidRPr="00763045" w:rsidRDefault="0CBC8960" w:rsidP="00763045"/>
        </w:tc>
        <w:tc>
          <w:tcPr>
            <w:tcW w:w="2190" w:type="dxa"/>
          </w:tcPr>
          <w:p w14:paraId="05139FA5" w14:textId="0981D758" w:rsidR="0CBC8960" w:rsidRPr="00763045" w:rsidRDefault="0CBC8960" w:rsidP="00763045"/>
        </w:tc>
      </w:tr>
      <w:tr w:rsidR="0CBC8960" w:rsidRPr="00763045" w14:paraId="6DB63100" w14:textId="77777777" w:rsidTr="00763045">
        <w:trPr>
          <w:cnfStyle w:val="000000100000" w:firstRow="0" w:lastRow="0" w:firstColumn="0" w:lastColumn="0" w:oddVBand="0" w:evenVBand="0" w:oddHBand="1" w:evenHBand="0" w:firstRowFirstColumn="0" w:firstRowLastColumn="0" w:lastRowFirstColumn="0" w:lastRowLastColumn="0"/>
          <w:trHeight w:val="300"/>
        </w:trPr>
        <w:tc>
          <w:tcPr>
            <w:tcW w:w="1590" w:type="dxa"/>
          </w:tcPr>
          <w:p w14:paraId="2DDA1452" w14:textId="25966564" w:rsidR="0CBC8960" w:rsidRPr="00763045" w:rsidRDefault="01C22967" w:rsidP="00763045">
            <w:pPr>
              <w:rPr>
                <w:b/>
              </w:rPr>
            </w:pPr>
            <w:r w:rsidRPr="00763045">
              <w:rPr>
                <w:b/>
              </w:rPr>
              <w:t>Connectivity</w:t>
            </w:r>
          </w:p>
        </w:tc>
        <w:tc>
          <w:tcPr>
            <w:tcW w:w="3555" w:type="dxa"/>
          </w:tcPr>
          <w:p w14:paraId="5D6AF75D" w14:textId="05608456" w:rsidR="0CBC8960" w:rsidRPr="00763045" w:rsidRDefault="01C22967" w:rsidP="00763045">
            <w:r w:rsidRPr="00763045">
              <w:t xml:space="preserve">Cities that are well-connected to other cities and regions through transportation networks </w:t>
            </w:r>
            <w:r w:rsidR="61F3C472" w:rsidRPr="00763045">
              <w:t>such as</w:t>
            </w:r>
            <w:r w:rsidRPr="00763045">
              <w:t xml:space="preserve"> highways, railways, airports and communication infrastructures </w:t>
            </w:r>
            <w:r w:rsidR="679B0EC7" w:rsidRPr="00763045">
              <w:t>such as</w:t>
            </w:r>
            <w:r w:rsidRPr="00763045">
              <w:t xml:space="preserve"> internet</w:t>
            </w:r>
            <w:r w:rsidR="00472CAB" w:rsidRPr="00763045">
              <w:t xml:space="preserve"> and</w:t>
            </w:r>
            <w:r w:rsidRPr="00763045">
              <w:t xml:space="preserve"> telephone</w:t>
            </w:r>
            <w:r w:rsidR="00ED5597">
              <w:t>,</w:t>
            </w:r>
            <w:r w:rsidRPr="00763045">
              <w:t xml:space="preserve"> tend to have a higher position in the urban hierarchy. Connectivity enables the flow of people, goods and information, which contributes to the growth and development of urban centres.</w:t>
            </w:r>
          </w:p>
        </w:tc>
        <w:tc>
          <w:tcPr>
            <w:tcW w:w="2235" w:type="dxa"/>
          </w:tcPr>
          <w:p w14:paraId="3D10945A" w14:textId="4091087F" w:rsidR="0CBC8960" w:rsidRPr="00763045" w:rsidRDefault="0CBC8960" w:rsidP="00763045"/>
        </w:tc>
        <w:tc>
          <w:tcPr>
            <w:tcW w:w="2190" w:type="dxa"/>
          </w:tcPr>
          <w:p w14:paraId="5152E31B" w14:textId="40DEDB54" w:rsidR="0CBC8960" w:rsidRPr="00763045" w:rsidRDefault="0CBC8960" w:rsidP="00763045"/>
        </w:tc>
      </w:tr>
      <w:tr w:rsidR="0CBC8960" w:rsidRPr="00763045" w14:paraId="77CD6211" w14:textId="77777777" w:rsidTr="00763045">
        <w:trPr>
          <w:cnfStyle w:val="000000010000" w:firstRow="0" w:lastRow="0" w:firstColumn="0" w:lastColumn="0" w:oddVBand="0" w:evenVBand="0" w:oddHBand="0" w:evenHBand="1" w:firstRowFirstColumn="0" w:firstRowLastColumn="0" w:lastRowFirstColumn="0" w:lastRowLastColumn="0"/>
          <w:trHeight w:val="300"/>
        </w:trPr>
        <w:tc>
          <w:tcPr>
            <w:tcW w:w="1590" w:type="dxa"/>
          </w:tcPr>
          <w:p w14:paraId="5844C80D" w14:textId="452B7668" w:rsidR="0CBC8960" w:rsidRPr="00763045" w:rsidRDefault="01C22967" w:rsidP="00763045">
            <w:pPr>
              <w:rPr>
                <w:b/>
              </w:rPr>
            </w:pPr>
            <w:r w:rsidRPr="00763045">
              <w:rPr>
                <w:b/>
              </w:rPr>
              <w:t>Global influence</w:t>
            </w:r>
          </w:p>
        </w:tc>
        <w:tc>
          <w:tcPr>
            <w:tcW w:w="3555" w:type="dxa"/>
          </w:tcPr>
          <w:p w14:paraId="678334E5" w14:textId="3B8E7F55" w:rsidR="0CBC8960" w:rsidRPr="00763045" w:rsidRDefault="01C22967" w:rsidP="00763045">
            <w:r w:rsidRPr="00763045">
              <w:t xml:space="preserve">In the context of global urban hierarchies, some cities hold a </w:t>
            </w:r>
            <w:r w:rsidRPr="00763045">
              <w:lastRenderedPageBreak/>
              <w:t xml:space="preserve">dominant position due to their international influence in areas such as finance, politics, culture and technology. These global cities, sometimes referred to as </w:t>
            </w:r>
            <w:r w:rsidR="7424E2F6" w:rsidRPr="00763045">
              <w:t>‘</w:t>
            </w:r>
            <w:r w:rsidRPr="00763045">
              <w:t>world cities</w:t>
            </w:r>
            <w:r w:rsidR="41256C2A" w:rsidRPr="00763045">
              <w:t>’</w:t>
            </w:r>
            <w:r w:rsidRPr="00763045">
              <w:t xml:space="preserve"> or </w:t>
            </w:r>
            <w:r w:rsidR="27B1580E" w:rsidRPr="00763045">
              <w:t>‘</w:t>
            </w:r>
            <w:r w:rsidRPr="00763045">
              <w:t>alpha cities</w:t>
            </w:r>
            <w:r w:rsidR="14EF39E8" w:rsidRPr="00763045">
              <w:t>’</w:t>
            </w:r>
            <w:r w:rsidRPr="00763045">
              <w:t>, include major hubs like New York, London and Tokyo.</w:t>
            </w:r>
          </w:p>
        </w:tc>
        <w:tc>
          <w:tcPr>
            <w:tcW w:w="2235" w:type="dxa"/>
          </w:tcPr>
          <w:p w14:paraId="7CA9B87B" w14:textId="2EE0891E" w:rsidR="0CBC8960" w:rsidRPr="00763045" w:rsidRDefault="0CBC8960" w:rsidP="00763045"/>
        </w:tc>
        <w:tc>
          <w:tcPr>
            <w:tcW w:w="2190" w:type="dxa"/>
          </w:tcPr>
          <w:p w14:paraId="7C05B32C" w14:textId="2ACC2419" w:rsidR="0CBC8960" w:rsidRPr="00763045" w:rsidRDefault="0CBC8960" w:rsidP="00763045"/>
        </w:tc>
      </w:tr>
    </w:tbl>
    <w:p w14:paraId="75B3EFC5" w14:textId="77777777" w:rsidR="007F3B12" w:rsidRDefault="007F3B12">
      <w:pPr>
        <w:spacing w:before="0" w:after="160" w:line="259" w:lineRule="auto"/>
      </w:pPr>
      <w:r>
        <w:br w:type="page"/>
      </w:r>
    </w:p>
    <w:p w14:paraId="7363BCCA" w14:textId="150AAB02" w:rsidR="1929FA9B" w:rsidRDefault="70295AAF" w:rsidP="00C65C46">
      <w:pPr>
        <w:pStyle w:val="Heading1"/>
      </w:pPr>
      <w:bookmarkStart w:id="13" w:name="_Toc160706301"/>
      <w:r>
        <w:lastRenderedPageBreak/>
        <w:t xml:space="preserve">Activity </w:t>
      </w:r>
      <w:r w:rsidR="497C5741">
        <w:t>4</w:t>
      </w:r>
      <w:r w:rsidR="04133BC5">
        <w:t xml:space="preserve"> – </w:t>
      </w:r>
      <w:r w:rsidR="344E5C4C">
        <w:t>urban hierarchy case study</w:t>
      </w:r>
      <w:bookmarkEnd w:id="13"/>
    </w:p>
    <w:p w14:paraId="0DA53405" w14:textId="021D43E2" w:rsidR="626E9CE5" w:rsidRDefault="626E9CE5" w:rsidP="6F1C75B4">
      <w:pPr>
        <w:rPr>
          <w:rFonts w:eastAsia="Arial"/>
        </w:rPr>
      </w:pPr>
      <w:r w:rsidRPr="16F71C7E">
        <w:rPr>
          <w:rFonts w:eastAsia="Arial"/>
        </w:rPr>
        <w:t xml:space="preserve">In groups, complete the </w:t>
      </w:r>
      <w:r w:rsidR="79068BE6" w:rsidRPr="16F71C7E">
        <w:rPr>
          <w:rFonts w:eastAsia="Arial"/>
        </w:rPr>
        <w:t xml:space="preserve">research </w:t>
      </w:r>
      <w:r w:rsidR="000F4136">
        <w:rPr>
          <w:rFonts w:eastAsia="Arial"/>
        </w:rPr>
        <w:t>tasks</w:t>
      </w:r>
      <w:r w:rsidR="0D1ECB11" w:rsidRPr="16F71C7E">
        <w:rPr>
          <w:rFonts w:eastAsia="Arial"/>
        </w:rPr>
        <w:t xml:space="preserve"> </w:t>
      </w:r>
      <w:r w:rsidR="5FEE1714" w:rsidRPr="16F71C7E">
        <w:rPr>
          <w:rFonts w:eastAsia="Arial"/>
        </w:rPr>
        <w:t>focusing on the factors that contribute to the</w:t>
      </w:r>
      <w:r w:rsidR="00FA3E92">
        <w:rPr>
          <w:rFonts w:eastAsia="Arial"/>
        </w:rPr>
        <w:t xml:space="preserve"> </w:t>
      </w:r>
      <w:r w:rsidR="5FEE1714" w:rsidRPr="16F71C7E">
        <w:rPr>
          <w:rFonts w:eastAsia="Arial"/>
        </w:rPr>
        <w:t>city</w:t>
      </w:r>
      <w:r w:rsidR="00D23BB4">
        <w:rPr>
          <w:rFonts w:eastAsia="Arial"/>
        </w:rPr>
        <w:t>’</w:t>
      </w:r>
      <w:r w:rsidR="5FEE1714" w:rsidRPr="16F71C7E">
        <w:rPr>
          <w:rFonts w:eastAsia="Arial"/>
        </w:rPr>
        <w:t>s position within the urban hierarchy</w:t>
      </w:r>
      <w:r w:rsidR="77FE0F4C" w:rsidRPr="16F71C7E">
        <w:rPr>
          <w:rFonts w:eastAsia="Arial"/>
        </w:rPr>
        <w:t xml:space="preserve">. </w:t>
      </w:r>
      <w:r w:rsidR="00FA3E92">
        <w:rPr>
          <w:rFonts w:eastAsia="Arial"/>
        </w:rPr>
        <w:t>U</w:t>
      </w:r>
      <w:r w:rsidR="436A88A9" w:rsidRPr="16F71C7E">
        <w:rPr>
          <w:rFonts w:eastAsia="Arial"/>
        </w:rPr>
        <w:t xml:space="preserve">se the information from Activity 3 and further research to complete the </w:t>
      </w:r>
      <w:r w:rsidR="6CC5B1B0" w:rsidRPr="16F71C7E">
        <w:rPr>
          <w:rFonts w:eastAsia="Arial"/>
        </w:rPr>
        <w:t xml:space="preserve">following </w:t>
      </w:r>
      <w:r w:rsidR="000F4136">
        <w:rPr>
          <w:rFonts w:eastAsia="Arial"/>
        </w:rPr>
        <w:t>tasks</w:t>
      </w:r>
      <w:r w:rsidR="77FE0F4C" w:rsidRPr="16F71C7E">
        <w:rPr>
          <w:rFonts w:eastAsia="Arial"/>
        </w:rPr>
        <w:t>:</w:t>
      </w:r>
    </w:p>
    <w:p w14:paraId="7D64196A" w14:textId="7C9BC7B6" w:rsidR="5FEE1714" w:rsidRDefault="5FEE1714" w:rsidP="00BA02B7">
      <w:pPr>
        <w:pStyle w:val="ListBullet"/>
      </w:pPr>
      <w:r w:rsidRPr="6F1C75B4">
        <w:rPr>
          <w:rStyle w:val="Strong"/>
        </w:rPr>
        <w:t>Population size</w:t>
      </w:r>
      <w:r w:rsidRPr="6F1C75B4">
        <w:t xml:space="preserve">: </w:t>
      </w:r>
      <w:r w:rsidR="00BA02B7">
        <w:t>r</w:t>
      </w:r>
      <w:r w:rsidR="00BA02B7" w:rsidRPr="6F1C75B4">
        <w:t xml:space="preserve">esearch </w:t>
      </w:r>
      <w:r w:rsidRPr="6F1C75B4">
        <w:t>the current population size and historical population trends of the assigned city. How does the population size compare to other cities within the country or region?</w:t>
      </w:r>
    </w:p>
    <w:p w14:paraId="3AE64B09" w14:textId="79F74ED3" w:rsidR="5FEE1714" w:rsidRDefault="5FEE1714" w:rsidP="00BA02B7">
      <w:pPr>
        <w:pStyle w:val="ListBullet"/>
      </w:pPr>
      <w:r w:rsidRPr="16F71C7E">
        <w:rPr>
          <w:rStyle w:val="Strong"/>
        </w:rPr>
        <w:t>Urban functions</w:t>
      </w:r>
      <w:r w:rsidRPr="16F71C7E">
        <w:t xml:space="preserve">: </w:t>
      </w:r>
      <w:r w:rsidR="00BA02B7">
        <w:t>d</w:t>
      </w:r>
      <w:r w:rsidR="5C7DFF89" w:rsidRPr="16F71C7E">
        <w:t xml:space="preserve">escribe </w:t>
      </w:r>
      <w:r w:rsidRPr="16F71C7E">
        <w:t>the primary urban functions of the assigned city, such as administration, commerce, transportation, education and services. How do these functions contribute to the city</w:t>
      </w:r>
      <w:r w:rsidR="00D23BB4">
        <w:t>’</w:t>
      </w:r>
      <w:r w:rsidRPr="16F71C7E">
        <w:t>s position within the urban hierarchy?</w:t>
      </w:r>
    </w:p>
    <w:p w14:paraId="3BEF49B9" w14:textId="0D74939D" w:rsidR="5FEE1714" w:rsidRDefault="5FEE1714" w:rsidP="00BA02B7">
      <w:pPr>
        <w:pStyle w:val="ListBullet"/>
      </w:pPr>
      <w:r w:rsidRPr="6F1C75B4">
        <w:rPr>
          <w:rStyle w:val="Strong"/>
        </w:rPr>
        <w:t>Centrality</w:t>
      </w:r>
      <w:r w:rsidRPr="6F1C75B4">
        <w:t xml:space="preserve">: </w:t>
      </w:r>
      <w:r w:rsidR="00BA02B7">
        <w:t>e</w:t>
      </w:r>
      <w:r w:rsidRPr="6F1C75B4">
        <w:t>xamine the assigned city</w:t>
      </w:r>
      <w:r w:rsidR="00D23BB4">
        <w:t>’</w:t>
      </w:r>
      <w:r w:rsidRPr="6F1C75B4">
        <w:t>s centrality, considering factors such as economic, political and cultural influence. How does the city</w:t>
      </w:r>
      <w:r w:rsidR="00D23BB4">
        <w:t>’</w:t>
      </w:r>
      <w:r w:rsidRPr="6F1C75B4">
        <w:t>s centrality affect its position in the urban hierarchy?</w:t>
      </w:r>
    </w:p>
    <w:p w14:paraId="1DCABD36" w14:textId="1C114146" w:rsidR="5FEE1714" w:rsidRDefault="5FEE1714" w:rsidP="00BA02B7">
      <w:pPr>
        <w:pStyle w:val="ListBullet"/>
      </w:pPr>
      <w:r w:rsidRPr="6F1C75B4">
        <w:rPr>
          <w:rStyle w:val="Strong"/>
        </w:rPr>
        <w:t>Connectivity</w:t>
      </w:r>
      <w:r w:rsidRPr="6F1C75B4">
        <w:t xml:space="preserve">: </w:t>
      </w:r>
      <w:r w:rsidR="00BA02B7">
        <w:t>i</w:t>
      </w:r>
      <w:r w:rsidRPr="6F1C75B4">
        <w:t>nvestigate the assigned city</w:t>
      </w:r>
      <w:r w:rsidR="00D23BB4">
        <w:t>’</w:t>
      </w:r>
      <w:r w:rsidRPr="6F1C75B4">
        <w:t xml:space="preserve">s transportation and communication infrastructure, including highways, railways, airports and internet connectivity. </w:t>
      </w:r>
      <w:r w:rsidR="76D13D43" w:rsidRPr="6F1C75B4">
        <w:t>Explain h</w:t>
      </w:r>
      <w:r w:rsidRPr="6F1C75B4">
        <w:t>ow the city</w:t>
      </w:r>
      <w:r w:rsidR="00D23BB4">
        <w:t>’</w:t>
      </w:r>
      <w:r w:rsidRPr="6F1C75B4">
        <w:t>s connectivity influence</w:t>
      </w:r>
      <w:r w:rsidR="00D23BB4">
        <w:t>s</w:t>
      </w:r>
      <w:r w:rsidRPr="6F1C75B4">
        <w:t xml:space="preserve"> its position within the urban hierarchy</w:t>
      </w:r>
      <w:r w:rsidR="00D23BB4">
        <w:t>.</w:t>
      </w:r>
    </w:p>
    <w:p w14:paraId="58843858" w14:textId="7D88B039" w:rsidR="00885E12" w:rsidRDefault="5FEE1714" w:rsidP="002304D4">
      <w:pPr>
        <w:pStyle w:val="ListBullet"/>
      </w:pPr>
      <w:r w:rsidRPr="6F1C75B4">
        <w:rPr>
          <w:rStyle w:val="Strong"/>
        </w:rPr>
        <w:t>Global influence</w:t>
      </w:r>
      <w:r w:rsidRPr="6F1C75B4">
        <w:t xml:space="preserve"> (if applicable): </w:t>
      </w:r>
      <w:r w:rsidR="00BA02B7">
        <w:t>f</w:t>
      </w:r>
      <w:r w:rsidRPr="6F1C75B4">
        <w:t>or global cities, explore the city</w:t>
      </w:r>
      <w:r w:rsidR="00D23BB4">
        <w:t>’</w:t>
      </w:r>
      <w:r w:rsidRPr="6F1C75B4">
        <w:t>s international influence in areas such as finance, politics, culture and technology. What factors contribute to the city</w:t>
      </w:r>
      <w:r w:rsidR="00D23BB4">
        <w:t>’</w:t>
      </w:r>
      <w:r w:rsidRPr="6F1C75B4">
        <w:t>s status as a global city?</w:t>
      </w:r>
      <w:r w:rsidR="00885E12">
        <w:br w:type="page"/>
      </w:r>
    </w:p>
    <w:p w14:paraId="775F1354" w14:textId="50636378" w:rsidR="00885E12" w:rsidRDefault="3644585F" w:rsidP="00C65C46">
      <w:pPr>
        <w:pStyle w:val="Heading1"/>
      </w:pPr>
      <w:bookmarkStart w:id="14" w:name="_Toc160706302"/>
      <w:r>
        <w:lastRenderedPageBreak/>
        <w:t>Activi</w:t>
      </w:r>
      <w:r w:rsidR="669BC3F4">
        <w:t>ty 5</w:t>
      </w:r>
      <w:r w:rsidR="43FC0326">
        <w:t xml:space="preserve"> – </w:t>
      </w:r>
      <w:r w:rsidR="000F4136">
        <w:t>c</w:t>
      </w:r>
      <w:r w:rsidR="5811D5FD">
        <w:t xml:space="preserve">hallenges and </w:t>
      </w:r>
      <w:r w:rsidR="5E786C61">
        <w:t>interdependencies</w:t>
      </w:r>
      <w:r w:rsidR="78ACF9BE">
        <w:t xml:space="preserve"> of rural and urban places</w:t>
      </w:r>
      <w:bookmarkEnd w:id="14"/>
    </w:p>
    <w:p w14:paraId="1EC1934A" w14:textId="50641E6C" w:rsidR="3248A275" w:rsidRDefault="3248A275">
      <w:r>
        <w:t>Complete the following table and include data to support interdependencies and challenges facing rural and urban places.</w:t>
      </w:r>
    </w:p>
    <w:p w14:paraId="5FD33C94" w14:textId="51DA0CE4" w:rsidR="00C84568" w:rsidRDefault="00C84568" w:rsidP="00C84568">
      <w:pPr>
        <w:pStyle w:val="Caption"/>
        <w:rPr>
          <w:rStyle w:val="Strong"/>
        </w:rPr>
      </w:pPr>
      <w:r>
        <w:t xml:space="preserve">Table </w:t>
      </w:r>
      <w:r w:rsidR="00A47DE4">
        <w:fldChar w:fldCharType="begin"/>
      </w:r>
      <w:r w:rsidR="00A47DE4">
        <w:instrText xml:space="preserve"> SEQ Table \* ARABIC </w:instrText>
      </w:r>
      <w:r w:rsidR="00A47DE4">
        <w:fldChar w:fldCharType="separate"/>
      </w:r>
      <w:r w:rsidR="00362E5B">
        <w:rPr>
          <w:noProof/>
        </w:rPr>
        <w:t>4</w:t>
      </w:r>
      <w:r w:rsidR="00A47DE4">
        <w:rPr>
          <w:noProof/>
        </w:rPr>
        <w:fldChar w:fldCharType="end"/>
      </w:r>
      <w:r>
        <w:t xml:space="preserve"> – </w:t>
      </w:r>
      <w:r w:rsidRPr="00982329">
        <w:t>challenges and interdependencies of rural and urban places</w:t>
      </w:r>
    </w:p>
    <w:tbl>
      <w:tblPr>
        <w:tblStyle w:val="Tableheader"/>
        <w:tblW w:w="9585" w:type="dxa"/>
        <w:tblLayout w:type="fixed"/>
        <w:tblLook w:val="04A0" w:firstRow="1" w:lastRow="0" w:firstColumn="1" w:lastColumn="0" w:noHBand="0" w:noVBand="1"/>
        <w:tblDescription w:val="Table of challenges and iterdepencies of rural and urban places. Some cells have been left blank for students to respond."/>
      </w:tblPr>
      <w:tblGrid>
        <w:gridCol w:w="1995"/>
        <w:gridCol w:w="3855"/>
        <w:gridCol w:w="3735"/>
      </w:tblGrid>
      <w:tr w:rsidR="0CBC8960" w:rsidRPr="00763045" w14:paraId="47D5019D" w14:textId="77777777" w:rsidTr="00C84568">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995" w:type="dxa"/>
          </w:tcPr>
          <w:p w14:paraId="7216260D" w14:textId="14F8A1FC" w:rsidR="0CBC8960" w:rsidRPr="00763045" w:rsidRDefault="00B33BC1" w:rsidP="00763045">
            <w:r w:rsidRPr="00763045">
              <w:t>Location</w:t>
            </w:r>
          </w:p>
        </w:tc>
        <w:tc>
          <w:tcPr>
            <w:tcW w:w="3855" w:type="dxa"/>
          </w:tcPr>
          <w:p w14:paraId="266D9CD6" w14:textId="645E09F0" w:rsidR="0CBC8960" w:rsidRPr="00763045" w:rsidRDefault="42D8AE04" w:rsidP="00763045">
            <w:pPr>
              <w:cnfStyle w:val="100000000000" w:firstRow="1" w:lastRow="0" w:firstColumn="0" w:lastColumn="0" w:oddVBand="0" w:evenVBand="0" w:oddHBand="0" w:evenHBand="0" w:firstRowFirstColumn="0" w:firstRowLastColumn="0" w:lastRowFirstColumn="0" w:lastRowLastColumn="0"/>
            </w:pPr>
            <w:r w:rsidRPr="00763045">
              <w:t>Challenges facing rural and urban places</w:t>
            </w:r>
          </w:p>
        </w:tc>
        <w:tc>
          <w:tcPr>
            <w:tcW w:w="3735" w:type="dxa"/>
          </w:tcPr>
          <w:p w14:paraId="7CAD3DFB" w14:textId="68CEA54E" w:rsidR="0CBC8960" w:rsidRPr="00763045" w:rsidRDefault="42D8AE04" w:rsidP="00763045">
            <w:pPr>
              <w:cnfStyle w:val="100000000000" w:firstRow="1" w:lastRow="0" w:firstColumn="0" w:lastColumn="0" w:oddVBand="0" w:evenVBand="0" w:oddHBand="0" w:evenHBand="0" w:firstRowFirstColumn="0" w:firstRowLastColumn="0" w:lastRowFirstColumn="0" w:lastRowLastColumn="0"/>
            </w:pPr>
            <w:r w:rsidRPr="00763045">
              <w:t>Interdependence of rural and urban place</w:t>
            </w:r>
          </w:p>
        </w:tc>
      </w:tr>
      <w:tr w:rsidR="0CBC8960" w:rsidRPr="00763045" w14:paraId="26E9B815" w14:textId="77777777" w:rsidTr="00C845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Pr>
          <w:p w14:paraId="67A00FCA" w14:textId="2F372D8E" w:rsidR="0CBC8960" w:rsidRPr="00763045" w:rsidRDefault="42D8AE04" w:rsidP="00763045">
            <w:r w:rsidRPr="00763045">
              <w:t>Rural places</w:t>
            </w:r>
          </w:p>
        </w:tc>
        <w:tc>
          <w:tcPr>
            <w:tcW w:w="3855" w:type="dxa"/>
          </w:tcPr>
          <w:p w14:paraId="77A1ACA9" w14:textId="63BB212E"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c>
          <w:tcPr>
            <w:tcW w:w="3735" w:type="dxa"/>
          </w:tcPr>
          <w:p w14:paraId="73F6BE1A" w14:textId="18E208C3" w:rsidR="0CBC8960" w:rsidRPr="00763045" w:rsidRDefault="0CBC8960" w:rsidP="00763045">
            <w:pPr>
              <w:cnfStyle w:val="000000100000" w:firstRow="0" w:lastRow="0" w:firstColumn="0" w:lastColumn="0" w:oddVBand="0" w:evenVBand="0" w:oddHBand="1" w:evenHBand="0" w:firstRowFirstColumn="0" w:firstRowLastColumn="0" w:lastRowFirstColumn="0" w:lastRowLastColumn="0"/>
            </w:pPr>
          </w:p>
        </w:tc>
      </w:tr>
      <w:tr w:rsidR="0CBC8960" w:rsidRPr="00763045" w14:paraId="2A07F497" w14:textId="77777777" w:rsidTr="00C8456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Pr>
          <w:p w14:paraId="75EC2CA2" w14:textId="4E99EE08" w:rsidR="0CBC8960" w:rsidRPr="00763045" w:rsidRDefault="42D8AE04" w:rsidP="00763045">
            <w:r w:rsidRPr="00763045">
              <w:t>Urban places</w:t>
            </w:r>
          </w:p>
        </w:tc>
        <w:tc>
          <w:tcPr>
            <w:tcW w:w="3855" w:type="dxa"/>
          </w:tcPr>
          <w:p w14:paraId="56EF0745" w14:textId="29982EB6" w:rsidR="0CBC8960" w:rsidRPr="00763045" w:rsidRDefault="0CBC8960" w:rsidP="00763045">
            <w:pPr>
              <w:cnfStyle w:val="000000010000" w:firstRow="0" w:lastRow="0" w:firstColumn="0" w:lastColumn="0" w:oddVBand="0" w:evenVBand="0" w:oddHBand="0" w:evenHBand="1" w:firstRowFirstColumn="0" w:firstRowLastColumn="0" w:lastRowFirstColumn="0" w:lastRowLastColumn="0"/>
            </w:pPr>
          </w:p>
        </w:tc>
        <w:tc>
          <w:tcPr>
            <w:tcW w:w="3735" w:type="dxa"/>
          </w:tcPr>
          <w:p w14:paraId="477B8E71" w14:textId="0804275F" w:rsidR="0CBC8960" w:rsidRPr="00763045" w:rsidRDefault="0CBC8960" w:rsidP="00763045">
            <w:pPr>
              <w:cnfStyle w:val="000000010000" w:firstRow="0" w:lastRow="0" w:firstColumn="0" w:lastColumn="0" w:oddVBand="0" w:evenVBand="0" w:oddHBand="0" w:evenHBand="1" w:firstRowFirstColumn="0" w:firstRowLastColumn="0" w:lastRowFirstColumn="0" w:lastRowLastColumn="0"/>
            </w:pPr>
          </w:p>
        </w:tc>
      </w:tr>
    </w:tbl>
    <w:p w14:paraId="6589634C" w14:textId="16653C4D" w:rsidR="0CBC8960" w:rsidRPr="00D1628D" w:rsidRDefault="6EA60C2C" w:rsidP="00D1628D">
      <w:r>
        <w:t xml:space="preserve">Provided are some possible </w:t>
      </w:r>
      <w:r w:rsidR="54B13C41">
        <w:t>c</w:t>
      </w:r>
      <w:r w:rsidR="54B13C41" w:rsidRPr="3557090B">
        <w:rPr>
          <w:rFonts w:eastAsia="Arial"/>
        </w:rPr>
        <w:t>hallenges facing rural areas:</w:t>
      </w:r>
    </w:p>
    <w:p w14:paraId="1E12A9E3" w14:textId="54550DA4" w:rsidR="0CBC8960" w:rsidRDefault="54B13C41" w:rsidP="0030317B">
      <w:pPr>
        <w:pStyle w:val="ListBullet"/>
      </w:pPr>
      <w:r w:rsidRPr="0030317B">
        <w:rPr>
          <w:rStyle w:val="Strong"/>
        </w:rPr>
        <w:t>Declining population</w:t>
      </w:r>
      <w:r w:rsidR="00431DAA">
        <w:rPr>
          <w:rStyle w:val="Strong"/>
        </w:rPr>
        <w:t>:</w:t>
      </w:r>
      <w:r w:rsidRPr="3557090B">
        <w:t xml:space="preserve"> </w:t>
      </w:r>
      <w:r w:rsidR="00431DAA">
        <w:t>m</w:t>
      </w:r>
      <w:r w:rsidRPr="3557090B">
        <w:t>any rural areas are facing a declining population as young people move to urban areas in search of better economic opportunities.</w:t>
      </w:r>
    </w:p>
    <w:p w14:paraId="7CDB6B34" w14:textId="5312F282" w:rsidR="0CBC8960" w:rsidRDefault="54B13C41" w:rsidP="3557090B">
      <w:pPr>
        <w:pStyle w:val="ListBullet"/>
      </w:pPr>
      <w:r w:rsidRPr="3557090B">
        <w:rPr>
          <w:rStyle w:val="Strong"/>
        </w:rPr>
        <w:t>Lack of infrastructure</w:t>
      </w:r>
      <w:r w:rsidR="00431DAA">
        <w:rPr>
          <w:rStyle w:val="Strong"/>
        </w:rPr>
        <w:t>:</w:t>
      </w:r>
      <w:r w:rsidRPr="3557090B">
        <w:t xml:space="preserve"> </w:t>
      </w:r>
      <w:r w:rsidR="00431DAA">
        <w:t>r</w:t>
      </w:r>
      <w:r w:rsidRPr="3557090B">
        <w:t>ural areas often lack the infrastructure needed to support economic growth, including access to high-speed internet, transportation networks and healthcare facilities.</w:t>
      </w:r>
    </w:p>
    <w:p w14:paraId="184C5B2B" w14:textId="26ACF3BD" w:rsidR="0CBC8960" w:rsidRDefault="54B13C41" w:rsidP="3557090B">
      <w:pPr>
        <w:pStyle w:val="ListBullet"/>
      </w:pPr>
      <w:r w:rsidRPr="3557090B">
        <w:rPr>
          <w:rStyle w:val="Strong"/>
        </w:rPr>
        <w:t>Agricultural challenges</w:t>
      </w:r>
      <w:r w:rsidR="00431DAA">
        <w:rPr>
          <w:rStyle w:val="Strong"/>
        </w:rPr>
        <w:t>:</w:t>
      </w:r>
      <w:r w:rsidRPr="3557090B">
        <w:t xml:space="preserve"> </w:t>
      </w:r>
      <w:r w:rsidR="00431DAA">
        <w:t>r</w:t>
      </w:r>
      <w:r w:rsidRPr="3557090B">
        <w:t>ural areas are often heavily reliant on agriculture, which can be vulnerable to changes in climate, commodity prices and government policies.</w:t>
      </w:r>
    </w:p>
    <w:p w14:paraId="2E345C02" w14:textId="680E750E" w:rsidR="0CBC8960" w:rsidRDefault="54B13C41" w:rsidP="3557090B">
      <w:pPr>
        <w:pStyle w:val="ListBullet"/>
      </w:pPr>
      <w:r w:rsidRPr="3557090B">
        <w:rPr>
          <w:rStyle w:val="Strong"/>
        </w:rPr>
        <w:t>Poverty</w:t>
      </w:r>
      <w:r w:rsidR="00431DAA">
        <w:rPr>
          <w:rStyle w:val="Strong"/>
        </w:rPr>
        <w:t>:</w:t>
      </w:r>
      <w:r w:rsidRPr="3557090B">
        <w:t xml:space="preserve"> </w:t>
      </w:r>
      <w:r w:rsidR="00431DAA">
        <w:t>r</w:t>
      </w:r>
      <w:r w:rsidRPr="3557090B">
        <w:t>ural areas often have higher poverty rates than urban areas, due to limited economic opportunities and access to services.</w:t>
      </w:r>
    </w:p>
    <w:p w14:paraId="6F9BE514" w14:textId="427EDEE9" w:rsidR="0CBC8960" w:rsidRPr="00D1628D" w:rsidRDefault="54B13C41" w:rsidP="00D1628D">
      <w:r w:rsidRPr="3557090B">
        <w:t>Provided are some possible challenges facing urban areas:</w:t>
      </w:r>
    </w:p>
    <w:p w14:paraId="3AD3D8B0" w14:textId="1C3EE7A4" w:rsidR="0CBC8960" w:rsidRDefault="54B13C41" w:rsidP="3557090B">
      <w:pPr>
        <w:pStyle w:val="ListBullet"/>
      </w:pPr>
      <w:r w:rsidRPr="3557090B">
        <w:rPr>
          <w:rStyle w:val="Strong"/>
        </w:rPr>
        <w:t>Housing affordability</w:t>
      </w:r>
      <w:r w:rsidR="00D1628D">
        <w:rPr>
          <w:rStyle w:val="Strong"/>
        </w:rPr>
        <w:t>:</w:t>
      </w:r>
      <w:r w:rsidRPr="3557090B">
        <w:t xml:space="preserve"> </w:t>
      </w:r>
      <w:r w:rsidR="00D1628D">
        <w:t>m</w:t>
      </w:r>
      <w:r w:rsidR="00D1628D" w:rsidRPr="3557090B">
        <w:t xml:space="preserve">any </w:t>
      </w:r>
      <w:r w:rsidRPr="3557090B">
        <w:t>urban areas are facing a housing affordability crisis, as demand for housing outstrips supply, driving up prices and making it difficult for low-income residents to find affordable housing.</w:t>
      </w:r>
    </w:p>
    <w:p w14:paraId="275B0823" w14:textId="7BCC3226" w:rsidR="0CBC8960" w:rsidRDefault="54B13C41" w:rsidP="3557090B">
      <w:pPr>
        <w:pStyle w:val="ListBullet"/>
      </w:pPr>
      <w:r w:rsidRPr="3557090B">
        <w:rPr>
          <w:rStyle w:val="Strong"/>
        </w:rPr>
        <w:t>Congestion</w:t>
      </w:r>
      <w:r w:rsidRPr="3557090B">
        <w:t xml:space="preserve">: </w:t>
      </w:r>
      <w:r w:rsidR="00D1628D">
        <w:t>u</w:t>
      </w:r>
      <w:r w:rsidRPr="3557090B">
        <w:t>rban areas often suffer from traffic congestion, which can lead to longer commute times, decreased productivity and increased pollution.</w:t>
      </w:r>
    </w:p>
    <w:p w14:paraId="3ED09198" w14:textId="7145C214" w:rsidR="0CBC8960" w:rsidRDefault="54B13C41" w:rsidP="3557090B">
      <w:pPr>
        <w:pStyle w:val="ListBullet"/>
      </w:pPr>
      <w:r w:rsidRPr="3557090B">
        <w:rPr>
          <w:rStyle w:val="Strong"/>
        </w:rPr>
        <w:lastRenderedPageBreak/>
        <w:t>Environmental concerns</w:t>
      </w:r>
      <w:r w:rsidRPr="3557090B">
        <w:t xml:space="preserve">: </w:t>
      </w:r>
      <w:r w:rsidR="00D1628D">
        <w:t>u</w:t>
      </w:r>
      <w:r w:rsidRPr="3557090B">
        <w:t>rban areas often have higher levels of pollution and waste, which can have negative impacts on the environment and public health.</w:t>
      </w:r>
    </w:p>
    <w:p w14:paraId="17E5ADD9" w14:textId="5D01DE3D" w:rsidR="0CBC8960" w:rsidRDefault="54B13C41" w:rsidP="3557090B">
      <w:pPr>
        <w:pStyle w:val="ListBullet"/>
      </w:pPr>
      <w:r w:rsidRPr="3557090B">
        <w:rPr>
          <w:rStyle w:val="Strong"/>
        </w:rPr>
        <w:t>Social inequality</w:t>
      </w:r>
      <w:r w:rsidRPr="3557090B">
        <w:t xml:space="preserve">: </w:t>
      </w:r>
      <w:r w:rsidR="00D1628D">
        <w:t>u</w:t>
      </w:r>
      <w:r w:rsidRPr="3557090B">
        <w:t>rban areas can be characteri</w:t>
      </w:r>
      <w:r w:rsidR="00431DAA">
        <w:t>s</w:t>
      </w:r>
      <w:r w:rsidRPr="3557090B">
        <w:t>ed by significant social and economic inequality, with wealthier residents living near poorer residents, which can lead to disparities in access to services and opportunities.</w:t>
      </w:r>
    </w:p>
    <w:p w14:paraId="551F7FBF" w14:textId="49B5E184" w:rsidR="012AC28B" w:rsidRDefault="012AC28B" w:rsidP="3557090B">
      <w:pPr>
        <w:pStyle w:val="ListBullet"/>
        <w:numPr>
          <w:ilvl w:val="0"/>
          <w:numId w:val="0"/>
        </w:numPr>
        <w:rPr>
          <w:rFonts w:eastAsia="Calibri"/>
        </w:rPr>
      </w:pPr>
      <w:r w:rsidRPr="3557090B">
        <w:rPr>
          <w:rFonts w:eastAsia="Calibri"/>
        </w:rPr>
        <w:t xml:space="preserve">Provided are some examples </w:t>
      </w:r>
      <w:r w:rsidR="00431DAA">
        <w:rPr>
          <w:rFonts w:eastAsia="Calibri"/>
        </w:rPr>
        <w:t xml:space="preserve">of </w:t>
      </w:r>
      <w:r w:rsidRPr="3557090B">
        <w:rPr>
          <w:rFonts w:eastAsia="Calibri"/>
        </w:rPr>
        <w:t>interdependencies between rural and urban areas:</w:t>
      </w:r>
    </w:p>
    <w:p w14:paraId="7F71EB1E" w14:textId="5F6089E6" w:rsidR="012AC28B" w:rsidRDefault="012AC28B" w:rsidP="3557090B">
      <w:pPr>
        <w:pStyle w:val="ListBullet"/>
      </w:pPr>
      <w:r w:rsidRPr="16F71C7E">
        <w:rPr>
          <w:rStyle w:val="Strong"/>
        </w:rPr>
        <w:t>Food production</w:t>
      </w:r>
      <w:r>
        <w:t xml:space="preserve">: </w:t>
      </w:r>
      <w:r w:rsidR="005E23F9">
        <w:t>r</w:t>
      </w:r>
      <w:r>
        <w:t xml:space="preserve">ural areas are major food producers and suppliers to urban areas. They provide the necessary resources such as land, water and </w:t>
      </w:r>
      <w:r w:rsidR="24A8A40C">
        <w:t>labour</w:t>
      </w:r>
      <w:r>
        <w:t xml:space="preserve"> to cultivate crops and livestock. Urban areas, in turn, consume these food products.</w:t>
      </w:r>
    </w:p>
    <w:p w14:paraId="20058DA5" w14:textId="3D09DE25" w:rsidR="012AC28B" w:rsidRDefault="012AC28B" w:rsidP="3557090B">
      <w:pPr>
        <w:pStyle w:val="ListBullet"/>
      </w:pPr>
      <w:r w:rsidRPr="3557090B">
        <w:rPr>
          <w:rStyle w:val="Strong"/>
        </w:rPr>
        <w:t>Energy production</w:t>
      </w:r>
      <w:r w:rsidRPr="3557090B">
        <w:t xml:space="preserve">: </w:t>
      </w:r>
      <w:r w:rsidR="005E23F9">
        <w:t>r</w:t>
      </w:r>
      <w:r w:rsidRPr="3557090B">
        <w:t>ural areas also play a critical role in energy production, as they are major producers of renewable energy sources such as wind, solar and hydroelectric power. These energy sources are vital for powering urban areas.</w:t>
      </w:r>
    </w:p>
    <w:p w14:paraId="680D4A04" w14:textId="3AC1C22F" w:rsidR="012AC28B" w:rsidRDefault="012AC28B" w:rsidP="3557090B">
      <w:pPr>
        <w:pStyle w:val="ListBullet"/>
      </w:pPr>
      <w:r w:rsidRPr="3557090B">
        <w:rPr>
          <w:rStyle w:val="Strong"/>
        </w:rPr>
        <w:t>Labor force</w:t>
      </w:r>
      <w:r w:rsidRPr="3557090B">
        <w:t xml:space="preserve">: </w:t>
      </w:r>
      <w:r w:rsidR="005E23F9">
        <w:t>r</w:t>
      </w:r>
      <w:r w:rsidRPr="3557090B">
        <w:t>ural areas provide labour for many industries, including agriculture, forestry and mining. These industries are often essential to the functioning of urban areas, which rely on the products and resources produced by these sectors.</w:t>
      </w:r>
    </w:p>
    <w:p w14:paraId="35E87750" w14:textId="58F8D465" w:rsidR="00A87EF0" w:rsidRDefault="012AC28B" w:rsidP="00A87EF0">
      <w:pPr>
        <w:pStyle w:val="ListBullet"/>
      </w:pPr>
      <w:r w:rsidRPr="3557090B">
        <w:rPr>
          <w:rStyle w:val="Strong"/>
        </w:rPr>
        <w:t>Natural resources</w:t>
      </w:r>
      <w:r w:rsidRPr="3557090B">
        <w:t xml:space="preserve">: </w:t>
      </w:r>
      <w:r w:rsidR="005E23F9">
        <w:t>r</w:t>
      </w:r>
      <w:r w:rsidRPr="3557090B">
        <w:t>ural areas are often home to valuable natural resources such as minerals, timber and water. These resources are critical for urban areas, which rely on them for economic growth and development.</w:t>
      </w:r>
    </w:p>
    <w:p w14:paraId="006D1D66" w14:textId="350FB03A" w:rsidR="00561E39" w:rsidRPr="00A87EF0" w:rsidRDefault="00561E39" w:rsidP="00A87EF0">
      <w:pPr>
        <w:pStyle w:val="ListBullet"/>
      </w:pPr>
      <w:r w:rsidRPr="00A87EF0">
        <w:rPr>
          <w:rFonts w:eastAsia="Arial"/>
          <w:b/>
          <w:bCs/>
        </w:rPr>
        <w:br w:type="page"/>
      </w:r>
    </w:p>
    <w:p w14:paraId="01EED4EF" w14:textId="32361486" w:rsidR="610C50D2" w:rsidRDefault="610C50D2" w:rsidP="00C65C46">
      <w:pPr>
        <w:pStyle w:val="Heading1"/>
      </w:pPr>
      <w:bookmarkStart w:id="15" w:name="_Toc160706303"/>
      <w:r>
        <w:lastRenderedPageBreak/>
        <w:t xml:space="preserve">Activity </w:t>
      </w:r>
      <w:r w:rsidR="4648580B">
        <w:t>6</w:t>
      </w:r>
      <w:r>
        <w:t xml:space="preserve"> –</w:t>
      </w:r>
      <w:r w:rsidR="003773DB">
        <w:t xml:space="preserve"> </w:t>
      </w:r>
      <w:r w:rsidR="07AD1156">
        <w:t xml:space="preserve">sustainable communities </w:t>
      </w:r>
      <w:r w:rsidR="009F4CAB">
        <w:t>and</w:t>
      </w:r>
      <w:r w:rsidR="07AD1156">
        <w:t xml:space="preserve"> eco-villages</w:t>
      </w:r>
      <w:bookmarkEnd w:id="15"/>
    </w:p>
    <w:p w14:paraId="5AF52CE7" w14:textId="0AF32ECC" w:rsidR="520D208F" w:rsidRPr="009D03F6" w:rsidRDefault="520D208F" w:rsidP="009D03F6">
      <w:r>
        <w:t>Provided are e</w:t>
      </w:r>
      <w:r w:rsidR="610C50D2">
        <w:t>xamples of settlements</w:t>
      </w:r>
      <w:r w:rsidR="0E0A093E">
        <w:t xml:space="preserve"> that are sustainable communities or eco-villages</w:t>
      </w:r>
      <w:r w:rsidR="610C50D2">
        <w:t>:</w:t>
      </w:r>
    </w:p>
    <w:p w14:paraId="7ABCC9C9" w14:textId="5A5F733F" w:rsidR="610C50D2" w:rsidRDefault="00A47DE4" w:rsidP="5B18954E">
      <w:pPr>
        <w:pStyle w:val="ListBullet"/>
      </w:pPr>
      <w:hyperlink r:id="rId8">
        <w:proofErr w:type="spellStart"/>
        <w:r w:rsidR="610C50D2" w:rsidRPr="0C7F068B">
          <w:rPr>
            <w:rStyle w:val="Hyperlink"/>
          </w:rPr>
          <w:t>Auroville</w:t>
        </w:r>
        <w:proofErr w:type="spellEnd"/>
        <w:r w:rsidR="610C50D2" w:rsidRPr="0C7F068B">
          <w:rPr>
            <w:rStyle w:val="Hyperlink"/>
          </w:rPr>
          <w:t>, India</w:t>
        </w:r>
      </w:hyperlink>
      <w:r w:rsidR="0064320A">
        <w:t>:</w:t>
      </w:r>
      <w:r w:rsidR="610C50D2">
        <w:t xml:space="preserve"> </w:t>
      </w:r>
      <w:proofErr w:type="spellStart"/>
      <w:r w:rsidR="610C50D2">
        <w:t>Auroville</w:t>
      </w:r>
      <w:proofErr w:type="spellEnd"/>
      <w:r w:rsidR="610C50D2">
        <w:t xml:space="preserve"> is an experimental township in southern India that was founded in 1968 with the goal of promoting human unity and sustainable living. The community practi</w:t>
      </w:r>
      <w:r w:rsidR="0064320A">
        <w:t>c</w:t>
      </w:r>
      <w:r w:rsidR="610C50D2">
        <w:t xml:space="preserve">es organic farming, rainwater harvesting and renewable energy generation. </w:t>
      </w:r>
      <w:proofErr w:type="spellStart"/>
      <w:r w:rsidR="610C50D2">
        <w:t>Auroville</w:t>
      </w:r>
      <w:proofErr w:type="spellEnd"/>
      <w:r w:rsidR="610C50D2">
        <w:t xml:space="preserve"> also focuses on education, arts and cultural activities to foster personal growth and development.</w:t>
      </w:r>
    </w:p>
    <w:p w14:paraId="140D058D" w14:textId="7DB8BF39" w:rsidR="72BAADF6" w:rsidRDefault="00A47DE4" w:rsidP="5B18954E">
      <w:pPr>
        <w:pStyle w:val="ListBullet"/>
        <w:rPr>
          <w:rFonts w:eastAsia="Calibri"/>
        </w:rPr>
      </w:pPr>
      <w:hyperlink r:id="rId9">
        <w:r w:rsidR="72BAADF6" w:rsidRPr="5B18954E">
          <w:rPr>
            <w:rStyle w:val="Hyperlink"/>
          </w:rPr>
          <w:t>Serenbe, United States</w:t>
        </w:r>
      </w:hyperlink>
      <w:r w:rsidR="0064320A">
        <w:rPr>
          <w:rStyle w:val="Strong"/>
        </w:rPr>
        <w:t>:</w:t>
      </w:r>
      <w:r w:rsidR="72BAADF6" w:rsidRPr="5B18954E">
        <w:rPr>
          <w:rFonts w:eastAsia="Calibri"/>
        </w:rPr>
        <w:t xml:space="preserve"> Serenbe is a sustainable community located in Georgia, United States, which was founded in the early 2000s. The community emphasi</w:t>
      </w:r>
      <w:r w:rsidR="399651EF" w:rsidRPr="5B18954E">
        <w:rPr>
          <w:rFonts w:eastAsia="Calibri"/>
        </w:rPr>
        <w:t>s</w:t>
      </w:r>
      <w:r w:rsidR="72BAADF6" w:rsidRPr="5B18954E">
        <w:rPr>
          <w:rFonts w:eastAsia="Calibri"/>
        </w:rPr>
        <w:t>es green building, sustainable agriculture and wellness. Serenbe features energy-efficient homes, organic farms and extensive walking trails. The community also supports local businesses and offers a variety of cultural and wellness programs.</w:t>
      </w:r>
    </w:p>
    <w:p w14:paraId="5F5FA4EF" w14:textId="5389B89C" w:rsidR="610C50D2" w:rsidRDefault="00A47DE4" w:rsidP="5B18954E">
      <w:pPr>
        <w:pStyle w:val="ListBullet"/>
      </w:pPr>
      <w:hyperlink r:id="rId10">
        <w:r w:rsidR="610C50D2" w:rsidRPr="5B18954E">
          <w:rPr>
            <w:rStyle w:val="Hyperlink"/>
          </w:rPr>
          <w:t>Findhorn, Scotland</w:t>
        </w:r>
      </w:hyperlink>
      <w:r w:rsidR="0064320A">
        <w:rPr>
          <w:rStyle w:val="Strong"/>
        </w:rPr>
        <w:t>:</w:t>
      </w:r>
      <w:r w:rsidR="610C50D2">
        <w:t xml:space="preserve"> </w:t>
      </w:r>
      <w:r w:rsidR="0064320A">
        <w:t>t</w:t>
      </w:r>
      <w:r w:rsidR="610C50D2">
        <w:t xml:space="preserve">he Findhorn Foundation, established in 1962, is an eco-village and spiritual community located in </w:t>
      </w:r>
      <w:r w:rsidR="198CA95E">
        <w:t>north-eastern</w:t>
      </w:r>
      <w:r w:rsidR="610C50D2">
        <w:t xml:space="preserve"> Scotland. The community emphasi</w:t>
      </w:r>
      <w:r w:rsidR="61F91FB1">
        <w:t>s</w:t>
      </w:r>
      <w:r w:rsidR="610C50D2">
        <w:t>es renewable energy, waste reduction and sustainable food production. Findhorn is also known for its educational programs and workshops that promote ecological awareness and personal development.</w:t>
      </w:r>
    </w:p>
    <w:p w14:paraId="0121B486" w14:textId="6EAFB131" w:rsidR="610C50D2" w:rsidRDefault="00A47DE4" w:rsidP="5B18954E">
      <w:pPr>
        <w:pStyle w:val="ListBullet"/>
      </w:pPr>
      <w:hyperlink r:id="rId11">
        <w:r w:rsidR="610C50D2" w:rsidRPr="5B18954E">
          <w:rPr>
            <w:rStyle w:val="Hyperlink"/>
          </w:rPr>
          <w:t>The Federation of Damanhur, Italy</w:t>
        </w:r>
      </w:hyperlink>
      <w:r w:rsidR="0064320A">
        <w:rPr>
          <w:rStyle w:val="Strong"/>
          <w:b w:val="0"/>
          <w:bCs w:val="0"/>
        </w:rPr>
        <w:t>:</w:t>
      </w:r>
      <w:r w:rsidR="610C50D2">
        <w:t xml:space="preserve"> Damanhur, located in the Piedmont region of Italy, is a spiritual community and eco-village founded in 1975. The community values art, spirituality and sustainability, with residents living in eco-homes made from local, natural materials. Damanhur promotes renewable energy, organic agriculture and social entrepreneurship.</w:t>
      </w:r>
    </w:p>
    <w:p w14:paraId="293C0B2B" w14:textId="4151AC32" w:rsidR="610C50D2" w:rsidRDefault="00A47DE4" w:rsidP="5B18954E">
      <w:pPr>
        <w:pStyle w:val="ListBullet"/>
      </w:pPr>
      <w:hyperlink r:id="rId12">
        <w:r w:rsidR="610C50D2" w:rsidRPr="5B18954E">
          <w:rPr>
            <w:rStyle w:val="Hyperlink"/>
          </w:rPr>
          <w:t>Tamera, Portugal</w:t>
        </w:r>
      </w:hyperlink>
      <w:r w:rsidR="0064320A" w:rsidRPr="004260FB">
        <w:rPr>
          <w:rStyle w:val="Strong"/>
          <w:b w:val="0"/>
          <w:bCs w:val="0"/>
        </w:rPr>
        <w:t>:</w:t>
      </w:r>
      <w:r w:rsidR="610C50D2">
        <w:t xml:space="preserve"> </w:t>
      </w:r>
      <w:r w:rsidR="0064320A">
        <w:t>e</w:t>
      </w:r>
      <w:r w:rsidR="610C50D2">
        <w:t>stablished in 1995, Tamera is a peace research village and community located in south</w:t>
      </w:r>
      <w:r w:rsidR="00E41298">
        <w:t>-</w:t>
      </w:r>
      <w:r w:rsidR="610C50D2">
        <w:t>western Portugal. The community emphasi</w:t>
      </w:r>
      <w:r w:rsidR="00E41298">
        <w:t>s</w:t>
      </w:r>
      <w:r w:rsidR="610C50D2">
        <w:t>es cooperative living, permaculture and water conservation. Tamera is also known for its educational programs that focus on peace, ecology and personal growth.</w:t>
      </w:r>
    </w:p>
    <w:p w14:paraId="27773BD2" w14:textId="62570AA1" w:rsidR="00A87EF0" w:rsidRDefault="00A47DE4" w:rsidP="5B18954E">
      <w:pPr>
        <w:pStyle w:val="ListBullet"/>
      </w:pPr>
      <w:hyperlink r:id="rId13">
        <w:r w:rsidR="610C50D2" w:rsidRPr="5B18954E">
          <w:rPr>
            <w:rStyle w:val="Hyperlink"/>
          </w:rPr>
          <w:t>Svanholm, Denmark</w:t>
        </w:r>
      </w:hyperlink>
      <w:r w:rsidR="0064320A" w:rsidRPr="004260FB">
        <w:rPr>
          <w:rStyle w:val="Strong"/>
          <w:b w:val="0"/>
          <w:bCs w:val="0"/>
        </w:rPr>
        <w:t>:</w:t>
      </w:r>
      <w:r w:rsidR="610C50D2">
        <w:t xml:space="preserve"> Svanholm is </w:t>
      </w:r>
      <w:r w:rsidR="469F82EE">
        <w:t>a</w:t>
      </w:r>
      <w:r w:rsidR="006E7CB5">
        <w:t>n</w:t>
      </w:r>
      <w:r w:rsidR="469F82EE">
        <w:t xml:space="preserve"> </w:t>
      </w:r>
      <w:r w:rsidR="610C50D2">
        <w:t>eco-village founded in 1978 in Denmark. The community practices organic farming, renewable energy production and sustainable forestry. Svanholm is also committed to reducing waste and promoting resource-sharing and cooperative living.</w:t>
      </w:r>
    </w:p>
    <w:p w14:paraId="200A4F34" w14:textId="77777777" w:rsidR="00A87EF0" w:rsidRDefault="00A87EF0">
      <w:pPr>
        <w:suppressAutoHyphens w:val="0"/>
        <w:spacing w:before="0" w:after="160" w:line="259" w:lineRule="auto"/>
      </w:pPr>
      <w:r>
        <w:br w:type="page"/>
      </w:r>
    </w:p>
    <w:p w14:paraId="2C47AEBF" w14:textId="468D5196" w:rsidR="000328E4" w:rsidRDefault="4B706379" w:rsidP="00C65C46">
      <w:pPr>
        <w:pStyle w:val="Heading1"/>
        <w:rPr>
          <w:rFonts w:eastAsia="Arial"/>
        </w:rPr>
      </w:pPr>
      <w:bookmarkStart w:id="16" w:name="_Toc160706304"/>
      <w:r>
        <w:lastRenderedPageBreak/>
        <w:t>Activity 7 – ecological footprint</w:t>
      </w:r>
      <w:bookmarkEnd w:id="16"/>
    </w:p>
    <w:p w14:paraId="3D0A8688" w14:textId="3E302086" w:rsidR="4B706379" w:rsidRDefault="4B706379">
      <w:r w:rsidRPr="5B18954E">
        <w:rPr>
          <w:rFonts w:eastAsia="Arial"/>
        </w:rPr>
        <w:t xml:space="preserve">Using the table </w:t>
      </w:r>
      <w:r w:rsidR="008B5127">
        <w:rPr>
          <w:rFonts w:eastAsia="Arial"/>
        </w:rPr>
        <w:t>provided</w:t>
      </w:r>
      <w:r w:rsidRPr="5B18954E">
        <w:rPr>
          <w:rFonts w:eastAsia="Arial"/>
        </w:rPr>
        <w:t xml:space="preserve">, </w:t>
      </w:r>
      <w:r>
        <w:t>c</w:t>
      </w:r>
      <w:r w:rsidRPr="5B18954E">
        <w:rPr>
          <w:rFonts w:eastAsia="Arial"/>
        </w:rPr>
        <w:t>reate a community action plan about reducing the community ecological footprint and improving wellbeing. The community could be</w:t>
      </w:r>
      <w:r w:rsidR="199928C9" w:rsidRPr="5B18954E">
        <w:rPr>
          <w:rFonts w:eastAsia="Arial"/>
        </w:rPr>
        <w:t xml:space="preserve"> a</w:t>
      </w:r>
      <w:r w:rsidRPr="5B18954E">
        <w:rPr>
          <w:rFonts w:eastAsia="Arial"/>
        </w:rPr>
        <w:t xml:space="preserve"> hypothetical</w:t>
      </w:r>
      <w:r w:rsidR="0D417750" w:rsidRPr="5B18954E">
        <w:rPr>
          <w:rFonts w:eastAsia="Arial"/>
        </w:rPr>
        <w:t xml:space="preserve"> settlement</w:t>
      </w:r>
      <w:r w:rsidRPr="5B18954E">
        <w:rPr>
          <w:rFonts w:eastAsia="Arial"/>
        </w:rPr>
        <w:t xml:space="preserve"> </w:t>
      </w:r>
      <w:r w:rsidR="3A37FF5D" w:rsidRPr="5B18954E">
        <w:rPr>
          <w:rFonts w:eastAsia="Arial"/>
        </w:rPr>
        <w:t xml:space="preserve">or </w:t>
      </w:r>
      <w:r w:rsidR="00622762">
        <w:rPr>
          <w:rFonts w:eastAsia="Arial"/>
        </w:rPr>
        <w:t>the local c</w:t>
      </w:r>
      <w:r w:rsidR="54C9EA84" w:rsidRPr="5B18954E">
        <w:rPr>
          <w:rFonts w:eastAsia="Arial"/>
        </w:rPr>
        <w:t>ommunity. Th</w:t>
      </w:r>
      <w:r w:rsidR="3A37FF5D" w:rsidRPr="5B18954E">
        <w:rPr>
          <w:rFonts w:eastAsia="Arial"/>
        </w:rPr>
        <w:t>e goal is</w:t>
      </w:r>
      <w:r w:rsidR="6C93E9E8" w:rsidRPr="5B18954E">
        <w:rPr>
          <w:rFonts w:eastAsia="Arial"/>
        </w:rPr>
        <w:t xml:space="preserve"> to reduce the community ecological footprint t</w:t>
      </w:r>
      <w:r w:rsidR="3A37FF5D" w:rsidRPr="5B18954E">
        <w:rPr>
          <w:rFonts w:eastAsia="Arial"/>
        </w:rPr>
        <w:t>hrough sustainable practices and environmental stewardship.</w:t>
      </w:r>
    </w:p>
    <w:p w14:paraId="7617B21F" w14:textId="6C5507C2" w:rsidR="4B706379" w:rsidRDefault="4B706379">
      <w:r>
        <w:t>SMART goals are a framework for setting clear, specific and achievable objectives. The acronym SMART stands for:</w:t>
      </w:r>
    </w:p>
    <w:p w14:paraId="4FB7F9D8" w14:textId="685412F4" w:rsidR="4B706379" w:rsidRDefault="4B706379" w:rsidP="5B18954E">
      <w:pPr>
        <w:pStyle w:val="ListBullet"/>
      </w:pPr>
      <w:r w:rsidRPr="5B18954E">
        <w:rPr>
          <w:rStyle w:val="Strong"/>
        </w:rPr>
        <w:t>S – Specific</w:t>
      </w:r>
      <w:r w:rsidR="00D75D44">
        <w:t>:</w:t>
      </w:r>
      <w:r>
        <w:t xml:space="preserve"> </w:t>
      </w:r>
      <w:r w:rsidR="00D75D44">
        <w:t>t</w:t>
      </w:r>
      <w:r>
        <w:t>he goal should be well-defined and clear, focusing on one specific area of improvement.</w:t>
      </w:r>
    </w:p>
    <w:p w14:paraId="2BFC77E6" w14:textId="6FE86CF5" w:rsidR="4B706379" w:rsidRDefault="4B706379" w:rsidP="5B18954E">
      <w:pPr>
        <w:pStyle w:val="ListBullet"/>
      </w:pPr>
      <w:r w:rsidRPr="5B18954E">
        <w:rPr>
          <w:rStyle w:val="Strong"/>
        </w:rPr>
        <w:t>M – Measurable</w:t>
      </w:r>
      <w:r w:rsidR="00D75D44">
        <w:t>:</w:t>
      </w:r>
      <w:r>
        <w:t xml:space="preserve"> </w:t>
      </w:r>
      <w:r w:rsidR="00D75D44">
        <w:t>t</w:t>
      </w:r>
      <w:r>
        <w:t>he goal should be quantifiable, so that progress towards achieving it can be tracked and evaluated.</w:t>
      </w:r>
    </w:p>
    <w:p w14:paraId="1B3CAEF6" w14:textId="74218042" w:rsidR="4B706379" w:rsidRDefault="4B706379" w:rsidP="5B18954E">
      <w:pPr>
        <w:pStyle w:val="ListBullet"/>
      </w:pPr>
      <w:r w:rsidRPr="5B18954E">
        <w:rPr>
          <w:rStyle w:val="Strong"/>
        </w:rPr>
        <w:t>A – Attainable</w:t>
      </w:r>
      <w:r w:rsidR="00D75D44">
        <w:t>:</w:t>
      </w:r>
      <w:r>
        <w:t xml:space="preserve"> </w:t>
      </w:r>
      <w:r w:rsidR="00D75D44">
        <w:t>t</w:t>
      </w:r>
      <w:r>
        <w:t>he goal should be achievable, given the available resources and abilities.</w:t>
      </w:r>
    </w:p>
    <w:p w14:paraId="6CF63603" w14:textId="4C1366F3" w:rsidR="4B706379" w:rsidRDefault="4B706379" w:rsidP="5B18954E">
      <w:pPr>
        <w:pStyle w:val="ListBullet"/>
      </w:pPr>
      <w:r w:rsidRPr="5B18954E">
        <w:rPr>
          <w:rStyle w:val="Strong"/>
        </w:rPr>
        <w:t>R – Relevant</w:t>
      </w:r>
      <w:r w:rsidR="00D75D44">
        <w:t>:</w:t>
      </w:r>
      <w:r>
        <w:t xml:space="preserve"> </w:t>
      </w:r>
      <w:r w:rsidR="00D75D44">
        <w:t>t</w:t>
      </w:r>
      <w:r>
        <w:t>he goal should be relevant to the individual</w:t>
      </w:r>
      <w:r w:rsidR="00D75D44">
        <w:t>’</w:t>
      </w:r>
      <w:r>
        <w:t>s overall aspirations and objectives.</w:t>
      </w:r>
    </w:p>
    <w:p w14:paraId="32344303" w14:textId="1B9A96E8" w:rsidR="4B706379" w:rsidRDefault="4B706379" w:rsidP="5B18954E">
      <w:pPr>
        <w:pStyle w:val="ListBullet"/>
      </w:pPr>
      <w:r w:rsidRPr="5B18954E">
        <w:rPr>
          <w:rStyle w:val="Strong"/>
        </w:rPr>
        <w:t xml:space="preserve">T </w:t>
      </w:r>
      <w:r w:rsidR="00F24E54">
        <w:rPr>
          <w:rStyle w:val="Strong"/>
        </w:rPr>
        <w:t>–</w:t>
      </w:r>
      <w:r w:rsidRPr="5B18954E">
        <w:rPr>
          <w:rStyle w:val="Strong"/>
        </w:rPr>
        <w:t xml:space="preserve"> Time-bound</w:t>
      </w:r>
      <w:r w:rsidR="00D75D44">
        <w:t>:</w:t>
      </w:r>
      <w:r>
        <w:t xml:space="preserve"> </w:t>
      </w:r>
      <w:r w:rsidR="00D75D44">
        <w:t>t</w:t>
      </w:r>
      <w:r>
        <w:t>he goal should have a specific timeframe for achievement.</w:t>
      </w:r>
    </w:p>
    <w:p w14:paraId="6A2739A2" w14:textId="4669E402" w:rsidR="4B706379" w:rsidRDefault="4B706379" w:rsidP="5B18954E">
      <w:pPr>
        <w:pStyle w:val="ListBullet"/>
        <w:numPr>
          <w:ilvl w:val="0"/>
          <w:numId w:val="0"/>
        </w:numPr>
        <w:rPr>
          <w:rFonts w:eastAsia="Calibri"/>
        </w:rPr>
      </w:pPr>
      <w:r w:rsidRPr="5B18954E">
        <w:rPr>
          <w:rFonts w:eastAsia="Calibri"/>
        </w:rPr>
        <w:t xml:space="preserve">For more information, access </w:t>
      </w:r>
      <w:hyperlink r:id="rId14">
        <w:r w:rsidRPr="5B18954E">
          <w:rPr>
            <w:rStyle w:val="Hyperlink"/>
            <w:rFonts w:eastAsia="Calibri"/>
          </w:rPr>
          <w:t>SMART goals</w:t>
        </w:r>
      </w:hyperlink>
      <w:r w:rsidR="791E6237" w:rsidRPr="79C60619">
        <w:rPr>
          <w:rFonts w:eastAsia="Calibri"/>
        </w:rPr>
        <w:t>.</w:t>
      </w:r>
    </w:p>
    <w:p w14:paraId="6C10929B" w14:textId="54EEAB9F" w:rsidR="00F24E54" w:rsidRDefault="00F24E54" w:rsidP="00F24E54">
      <w:pPr>
        <w:pStyle w:val="Caption"/>
        <w:rPr>
          <w:b/>
          <w:bCs/>
        </w:rPr>
      </w:pPr>
      <w:r>
        <w:t xml:space="preserve">Table </w:t>
      </w:r>
      <w:r w:rsidR="00A47DE4">
        <w:fldChar w:fldCharType="begin"/>
      </w:r>
      <w:r w:rsidR="00A47DE4">
        <w:instrText xml:space="preserve"> SEQ Table \* ARABIC </w:instrText>
      </w:r>
      <w:r w:rsidR="00A47DE4">
        <w:fldChar w:fldCharType="separate"/>
      </w:r>
      <w:r w:rsidR="00362E5B">
        <w:rPr>
          <w:noProof/>
        </w:rPr>
        <w:t>5</w:t>
      </w:r>
      <w:r w:rsidR="00A47DE4">
        <w:rPr>
          <w:noProof/>
        </w:rPr>
        <w:fldChar w:fldCharType="end"/>
      </w:r>
      <w:r>
        <w:t xml:space="preserve"> – c</w:t>
      </w:r>
      <w:r w:rsidRPr="0092407B">
        <w:t>ommunity action plan</w:t>
      </w:r>
    </w:p>
    <w:tbl>
      <w:tblPr>
        <w:tblStyle w:val="Tableheader"/>
        <w:tblW w:w="0" w:type="auto"/>
        <w:tblLook w:val="06A0" w:firstRow="1" w:lastRow="0" w:firstColumn="1" w:lastColumn="0" w:noHBand="1" w:noVBand="1"/>
        <w:tblDescription w:val="Community action plan with spaces to record smart goals."/>
      </w:tblPr>
      <w:tblGrid>
        <w:gridCol w:w="1949"/>
        <w:gridCol w:w="1949"/>
        <w:gridCol w:w="1948"/>
        <w:gridCol w:w="1949"/>
        <w:gridCol w:w="1949"/>
      </w:tblGrid>
      <w:tr w:rsidR="5B18954E" w:rsidRPr="00763045" w14:paraId="1A20A06A" w14:textId="77777777" w:rsidTr="16F71C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0" w:type="dxa"/>
          </w:tcPr>
          <w:p w14:paraId="39ACA6A9" w14:textId="0E95814A" w:rsidR="5B18954E" w:rsidRPr="00763045" w:rsidRDefault="00622762" w:rsidP="00763045">
            <w:r w:rsidRPr="00763045">
              <w:t>Goals</w:t>
            </w:r>
          </w:p>
        </w:tc>
        <w:tc>
          <w:tcPr>
            <w:tcW w:w="1950" w:type="dxa"/>
          </w:tcPr>
          <w:p w14:paraId="6615C928" w14:textId="0A70771D" w:rsidR="4B706379" w:rsidRPr="00763045" w:rsidRDefault="4B706379" w:rsidP="00763045">
            <w:pPr>
              <w:cnfStyle w:val="100000000000" w:firstRow="1" w:lastRow="0" w:firstColumn="0" w:lastColumn="0" w:oddVBand="0" w:evenVBand="0" w:oddHBand="0" w:evenHBand="0" w:firstRowFirstColumn="0" w:firstRowLastColumn="0" w:lastRowFirstColumn="0" w:lastRowLastColumn="0"/>
            </w:pPr>
            <w:r w:rsidRPr="00763045">
              <w:t xml:space="preserve">Community </w:t>
            </w:r>
            <w:r w:rsidR="5B18954E" w:rsidRPr="00763045">
              <w:t>action</w:t>
            </w:r>
          </w:p>
        </w:tc>
        <w:tc>
          <w:tcPr>
            <w:tcW w:w="1950" w:type="dxa"/>
          </w:tcPr>
          <w:p w14:paraId="66F705F7" w14:textId="318F5DC8" w:rsidR="5B18954E" w:rsidRPr="00763045" w:rsidRDefault="5B18954E" w:rsidP="00763045">
            <w:pPr>
              <w:cnfStyle w:val="100000000000" w:firstRow="1" w:lastRow="0" w:firstColumn="0" w:lastColumn="0" w:oddVBand="0" w:evenVBand="0" w:oddHBand="0" w:evenHBand="0" w:firstRowFirstColumn="0" w:firstRowLastColumn="0" w:lastRowFirstColumn="0" w:lastRowLastColumn="0"/>
            </w:pPr>
            <w:r w:rsidRPr="00763045">
              <w:t>Plan</w:t>
            </w:r>
          </w:p>
        </w:tc>
        <w:tc>
          <w:tcPr>
            <w:tcW w:w="1950" w:type="dxa"/>
          </w:tcPr>
          <w:p w14:paraId="11B9BD96" w14:textId="2596D108" w:rsidR="5B18954E" w:rsidRPr="00763045" w:rsidRDefault="5B18954E" w:rsidP="00763045">
            <w:pPr>
              <w:cnfStyle w:val="100000000000" w:firstRow="1" w:lastRow="0" w:firstColumn="0" w:lastColumn="0" w:oddVBand="0" w:evenVBand="0" w:oddHBand="0" w:evenHBand="0" w:firstRowFirstColumn="0" w:firstRowLastColumn="0" w:lastRowFirstColumn="0" w:lastRowLastColumn="0"/>
            </w:pPr>
            <w:r w:rsidRPr="00763045">
              <w:t>Impact of change</w:t>
            </w:r>
          </w:p>
        </w:tc>
        <w:tc>
          <w:tcPr>
            <w:tcW w:w="1950" w:type="dxa"/>
          </w:tcPr>
          <w:p w14:paraId="3F6F6E2B" w14:textId="73F8CCAB" w:rsidR="5B18954E" w:rsidRPr="00763045" w:rsidRDefault="5B18954E" w:rsidP="00763045">
            <w:pPr>
              <w:cnfStyle w:val="100000000000" w:firstRow="1" w:lastRow="0" w:firstColumn="0" w:lastColumn="0" w:oddVBand="0" w:evenVBand="0" w:oddHBand="0" w:evenHBand="0" w:firstRowFirstColumn="0" w:firstRowLastColumn="0" w:lastRowFirstColumn="0" w:lastRowLastColumn="0"/>
            </w:pPr>
            <w:r w:rsidRPr="00763045">
              <w:t>Timeline</w:t>
            </w:r>
          </w:p>
        </w:tc>
      </w:tr>
      <w:tr w:rsidR="5B18954E" w:rsidRPr="00763045" w14:paraId="1719BA47" w14:textId="77777777" w:rsidTr="16F71C7E">
        <w:trPr>
          <w:trHeight w:val="300"/>
        </w:trPr>
        <w:tc>
          <w:tcPr>
            <w:cnfStyle w:val="001000000000" w:firstRow="0" w:lastRow="0" w:firstColumn="1" w:lastColumn="0" w:oddVBand="0" w:evenVBand="0" w:oddHBand="0" w:evenHBand="0" w:firstRowFirstColumn="0" w:firstRowLastColumn="0" w:lastRowFirstColumn="0" w:lastRowLastColumn="0"/>
            <w:tcW w:w="1950" w:type="dxa"/>
          </w:tcPr>
          <w:p w14:paraId="006DD4A2" w14:textId="45CFC446" w:rsidR="5B18954E" w:rsidRPr="00763045" w:rsidRDefault="5B18954E" w:rsidP="00763045">
            <w:r w:rsidRPr="00763045">
              <w:t>SMART goal 1</w:t>
            </w:r>
          </w:p>
        </w:tc>
        <w:tc>
          <w:tcPr>
            <w:tcW w:w="1950" w:type="dxa"/>
          </w:tcPr>
          <w:p w14:paraId="05B65914" w14:textId="31C91CE9"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1B7FEC5F" w14:textId="6BAD86A0"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6106E83A" w14:textId="31C91CE9"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7D89F198" w14:textId="26A52B8C"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r>
      <w:tr w:rsidR="5B18954E" w:rsidRPr="00763045" w14:paraId="046E3597" w14:textId="77777777" w:rsidTr="16F71C7E">
        <w:trPr>
          <w:trHeight w:val="300"/>
        </w:trPr>
        <w:tc>
          <w:tcPr>
            <w:cnfStyle w:val="001000000000" w:firstRow="0" w:lastRow="0" w:firstColumn="1" w:lastColumn="0" w:oddVBand="0" w:evenVBand="0" w:oddHBand="0" w:evenHBand="0" w:firstRowFirstColumn="0" w:firstRowLastColumn="0" w:lastRowFirstColumn="0" w:lastRowLastColumn="0"/>
            <w:tcW w:w="1950" w:type="dxa"/>
          </w:tcPr>
          <w:p w14:paraId="55022B74" w14:textId="126822F3" w:rsidR="5B18954E" w:rsidRPr="00763045" w:rsidRDefault="5B18954E" w:rsidP="00763045">
            <w:r w:rsidRPr="00763045">
              <w:t>SMART goal 2</w:t>
            </w:r>
          </w:p>
        </w:tc>
        <w:tc>
          <w:tcPr>
            <w:tcW w:w="1950" w:type="dxa"/>
          </w:tcPr>
          <w:p w14:paraId="77CD6874" w14:textId="31C91CE9"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47601F3A" w14:textId="5C0F2872"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34710F2C" w14:textId="31C91CE9"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62D83AB5" w14:textId="225B56CD"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r>
      <w:tr w:rsidR="5B18954E" w:rsidRPr="00763045" w14:paraId="2D786D2C" w14:textId="77777777" w:rsidTr="16F71C7E">
        <w:trPr>
          <w:trHeight w:val="300"/>
        </w:trPr>
        <w:tc>
          <w:tcPr>
            <w:cnfStyle w:val="001000000000" w:firstRow="0" w:lastRow="0" w:firstColumn="1" w:lastColumn="0" w:oddVBand="0" w:evenVBand="0" w:oddHBand="0" w:evenHBand="0" w:firstRowFirstColumn="0" w:firstRowLastColumn="0" w:lastRowFirstColumn="0" w:lastRowLastColumn="0"/>
            <w:tcW w:w="1950" w:type="dxa"/>
          </w:tcPr>
          <w:p w14:paraId="1BA9E399" w14:textId="103444E9" w:rsidR="5B18954E" w:rsidRPr="00763045" w:rsidRDefault="5B18954E" w:rsidP="00763045">
            <w:r w:rsidRPr="00763045">
              <w:t>SMART goal 3</w:t>
            </w:r>
          </w:p>
        </w:tc>
        <w:tc>
          <w:tcPr>
            <w:tcW w:w="1950" w:type="dxa"/>
          </w:tcPr>
          <w:p w14:paraId="2631FFED" w14:textId="7F629995"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1C16981D" w14:textId="6FA32226"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4E6B901C" w14:textId="4B219FFD"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c>
          <w:tcPr>
            <w:tcW w:w="1950" w:type="dxa"/>
          </w:tcPr>
          <w:p w14:paraId="54A3658B" w14:textId="09DE8626" w:rsidR="5B18954E" w:rsidRPr="00763045" w:rsidRDefault="5B18954E" w:rsidP="00763045">
            <w:pPr>
              <w:cnfStyle w:val="000000000000" w:firstRow="0" w:lastRow="0" w:firstColumn="0" w:lastColumn="0" w:oddVBand="0" w:evenVBand="0" w:oddHBand="0" w:evenHBand="0" w:firstRowFirstColumn="0" w:firstRowLastColumn="0" w:lastRowFirstColumn="0" w:lastRowLastColumn="0"/>
            </w:pPr>
          </w:p>
        </w:tc>
      </w:tr>
    </w:tbl>
    <w:p w14:paraId="7A163227" w14:textId="2B0E5ED0" w:rsidR="5B18954E" w:rsidRDefault="5B18954E">
      <w:r>
        <w:br w:type="page"/>
      </w:r>
    </w:p>
    <w:p w14:paraId="77A7761F" w14:textId="509B0631" w:rsidR="008B2BC5" w:rsidRDefault="4AD1C4D8" w:rsidP="00C65C46">
      <w:pPr>
        <w:pStyle w:val="Heading1"/>
      </w:pPr>
      <w:bookmarkStart w:id="17" w:name="_Toc160706305"/>
      <w:r>
        <w:lastRenderedPageBreak/>
        <w:t xml:space="preserve">Activity </w:t>
      </w:r>
      <w:r w:rsidR="3910C4D5">
        <w:t>8</w:t>
      </w:r>
      <w:r w:rsidR="30F2B92A">
        <w:t xml:space="preserve"> –</w:t>
      </w:r>
      <w:r w:rsidR="151D4DA1">
        <w:t xml:space="preserve"> </w:t>
      </w:r>
      <w:r w:rsidR="33220824">
        <w:t>sustainable management case studies</w:t>
      </w:r>
      <w:bookmarkEnd w:id="17"/>
    </w:p>
    <w:p w14:paraId="1AD640D3" w14:textId="6746BBDD" w:rsidR="21B1BD52" w:rsidRPr="00F24E54" w:rsidRDefault="7B792C51" w:rsidP="6C9A10C5">
      <w:r>
        <w:t>Complete the strategies column in the following table</w:t>
      </w:r>
      <w:r w:rsidR="00DC2615">
        <w:t xml:space="preserve"> to </w:t>
      </w:r>
      <w:r w:rsidR="007E7D77" w:rsidRPr="007E7D77">
        <w:t xml:space="preserve">identify </w:t>
      </w:r>
      <w:r w:rsidR="00DC2615" w:rsidRPr="007E7D77">
        <w:t>strategies that have been successfully employed by the city to achieve sustainable management outcomes.</w:t>
      </w:r>
      <w:r>
        <w:t xml:space="preserve"> Where appropriate, add t</w:t>
      </w:r>
      <w:r w:rsidR="68A9ED21">
        <w:t>o or m</w:t>
      </w:r>
      <w:r>
        <w:t>odify the description and outcomes to suit the case study.</w:t>
      </w:r>
    </w:p>
    <w:p w14:paraId="787E71A9" w14:textId="5ED566FE" w:rsidR="00F24E54" w:rsidRDefault="00F24E54" w:rsidP="00F24E54">
      <w:pPr>
        <w:pStyle w:val="Caption"/>
        <w:rPr>
          <w:rFonts w:eastAsia="Arial"/>
          <w:b/>
          <w:bCs/>
          <w:sz w:val="22"/>
          <w:szCs w:val="22"/>
        </w:rPr>
      </w:pPr>
      <w:r>
        <w:t xml:space="preserve">Table </w:t>
      </w:r>
      <w:r w:rsidR="00A47DE4">
        <w:fldChar w:fldCharType="begin"/>
      </w:r>
      <w:r w:rsidR="00A47DE4">
        <w:instrText xml:space="preserve"> SEQ Table \* ARABIC </w:instrText>
      </w:r>
      <w:r w:rsidR="00A47DE4">
        <w:fldChar w:fldCharType="separate"/>
      </w:r>
      <w:r w:rsidR="00362E5B">
        <w:rPr>
          <w:noProof/>
        </w:rPr>
        <w:t>6</w:t>
      </w:r>
      <w:r w:rsidR="00A47DE4">
        <w:rPr>
          <w:noProof/>
        </w:rPr>
        <w:fldChar w:fldCharType="end"/>
      </w:r>
      <w:r>
        <w:t xml:space="preserve"> – s</w:t>
      </w:r>
      <w:r w:rsidRPr="008B5ACE">
        <w:t>trategies for the sustainable management case studies</w:t>
      </w:r>
    </w:p>
    <w:tbl>
      <w:tblPr>
        <w:tblStyle w:val="Tableheader"/>
        <w:tblW w:w="0" w:type="auto"/>
        <w:tblLook w:val="0420" w:firstRow="1" w:lastRow="0" w:firstColumn="0" w:lastColumn="0" w:noHBand="0" w:noVBand="1"/>
        <w:tblDescription w:val="Examples of cities where sustainable management is being utilised with space to record the strategies being used."/>
      </w:tblPr>
      <w:tblGrid>
        <w:gridCol w:w="1980"/>
        <w:gridCol w:w="1849"/>
        <w:gridCol w:w="3259"/>
        <w:gridCol w:w="2656"/>
      </w:tblGrid>
      <w:tr w:rsidR="6C9A10C5" w:rsidRPr="00763045" w14:paraId="2E506054" w14:textId="77777777" w:rsidTr="00126509">
        <w:trPr>
          <w:cnfStyle w:val="100000000000" w:firstRow="1" w:lastRow="0" w:firstColumn="0" w:lastColumn="0" w:oddVBand="0" w:evenVBand="0" w:oddHBand="0" w:evenHBand="0" w:firstRowFirstColumn="0" w:firstRowLastColumn="0" w:lastRowFirstColumn="0" w:lastRowLastColumn="0"/>
          <w:trHeight w:val="300"/>
        </w:trPr>
        <w:tc>
          <w:tcPr>
            <w:tcW w:w="1980" w:type="dxa"/>
            <w:tcMar>
              <w:left w:w="108" w:type="dxa"/>
              <w:right w:w="108" w:type="dxa"/>
            </w:tcMar>
          </w:tcPr>
          <w:p w14:paraId="79876C8C" w14:textId="73AA1569" w:rsidR="6C9A10C5" w:rsidRPr="00763045" w:rsidRDefault="6C9A10C5" w:rsidP="00763045">
            <w:r w:rsidRPr="00763045">
              <w:t>Case study</w:t>
            </w:r>
          </w:p>
        </w:tc>
        <w:tc>
          <w:tcPr>
            <w:tcW w:w="1849" w:type="dxa"/>
            <w:tcMar>
              <w:left w:w="108" w:type="dxa"/>
              <w:right w:w="108" w:type="dxa"/>
            </w:tcMar>
          </w:tcPr>
          <w:p w14:paraId="086A401F" w14:textId="081EF09D" w:rsidR="6C9A10C5" w:rsidRPr="00763045" w:rsidRDefault="6C9A10C5" w:rsidP="00763045">
            <w:r w:rsidRPr="00763045">
              <w:t>Brief description</w:t>
            </w:r>
          </w:p>
        </w:tc>
        <w:tc>
          <w:tcPr>
            <w:tcW w:w="3259" w:type="dxa"/>
            <w:tcMar>
              <w:left w:w="108" w:type="dxa"/>
              <w:right w:w="108" w:type="dxa"/>
            </w:tcMar>
          </w:tcPr>
          <w:p w14:paraId="7994BCA7" w14:textId="5EE92AD3" w:rsidR="3A1E1183" w:rsidRPr="00763045" w:rsidRDefault="3A1E1183" w:rsidP="00763045">
            <w:r w:rsidRPr="00763045">
              <w:t>Examples of o</w:t>
            </w:r>
            <w:r w:rsidR="6C9A10C5" w:rsidRPr="00763045">
              <w:t>utcomes</w:t>
            </w:r>
          </w:p>
        </w:tc>
        <w:tc>
          <w:tcPr>
            <w:tcW w:w="2656" w:type="dxa"/>
            <w:tcMar>
              <w:left w:w="108" w:type="dxa"/>
              <w:right w:w="108" w:type="dxa"/>
            </w:tcMar>
          </w:tcPr>
          <w:p w14:paraId="2A719861" w14:textId="0C3DDB4D" w:rsidR="05273FA9" w:rsidRPr="00763045" w:rsidRDefault="05273FA9" w:rsidP="00763045">
            <w:r w:rsidRPr="00763045">
              <w:t>S</w:t>
            </w:r>
            <w:r w:rsidR="4583AFFB" w:rsidRPr="00763045">
              <w:t>trategi</w:t>
            </w:r>
            <w:r w:rsidR="3CE3C81C" w:rsidRPr="00763045">
              <w:t>es</w:t>
            </w:r>
          </w:p>
        </w:tc>
      </w:tr>
      <w:tr w:rsidR="6C9A10C5" w14:paraId="4B918E29" w14:textId="77777777" w:rsidTr="00126509">
        <w:trPr>
          <w:cnfStyle w:val="000000100000" w:firstRow="0" w:lastRow="0" w:firstColumn="0" w:lastColumn="0" w:oddVBand="0" w:evenVBand="0" w:oddHBand="1" w:evenHBand="0" w:firstRowFirstColumn="0" w:firstRowLastColumn="0" w:lastRowFirstColumn="0" w:lastRowLastColumn="0"/>
          <w:trHeight w:val="300"/>
        </w:trPr>
        <w:tc>
          <w:tcPr>
            <w:tcW w:w="1980" w:type="dxa"/>
            <w:tcMar>
              <w:left w:w="108" w:type="dxa"/>
              <w:right w:w="108" w:type="dxa"/>
            </w:tcMar>
          </w:tcPr>
          <w:p w14:paraId="5E30D470" w14:textId="4B5D6AF3" w:rsidR="6C9A10C5" w:rsidRPr="00763045" w:rsidRDefault="6C9A10C5" w:rsidP="00763045">
            <w:pPr>
              <w:rPr>
                <w:b/>
              </w:rPr>
            </w:pPr>
            <w:r w:rsidRPr="00763045">
              <w:rPr>
                <w:b/>
              </w:rPr>
              <w:t xml:space="preserve">Freiburg, Germany </w:t>
            </w:r>
            <w:r w:rsidR="00F24E54" w:rsidRPr="00763045">
              <w:rPr>
                <w:b/>
              </w:rPr>
              <w:t>–</w:t>
            </w:r>
            <w:r w:rsidRPr="00763045">
              <w:rPr>
                <w:b/>
              </w:rPr>
              <w:t xml:space="preserve"> </w:t>
            </w:r>
            <w:r w:rsidR="00126509">
              <w:rPr>
                <w:b/>
              </w:rPr>
              <w:t>g</w:t>
            </w:r>
            <w:r w:rsidRPr="00763045">
              <w:rPr>
                <w:b/>
              </w:rPr>
              <w:t xml:space="preserve">reen </w:t>
            </w:r>
            <w:r w:rsidR="00126509">
              <w:rPr>
                <w:b/>
              </w:rPr>
              <w:t>c</w:t>
            </w:r>
            <w:r w:rsidRPr="00763045">
              <w:rPr>
                <w:b/>
              </w:rPr>
              <w:t>ity</w:t>
            </w:r>
          </w:p>
        </w:tc>
        <w:tc>
          <w:tcPr>
            <w:tcW w:w="1849" w:type="dxa"/>
            <w:tcMar>
              <w:left w:w="108" w:type="dxa"/>
              <w:right w:w="108" w:type="dxa"/>
            </w:tcMar>
          </w:tcPr>
          <w:p w14:paraId="0BEA3A83" w14:textId="377DD3FE" w:rsidR="6C9A10C5" w:rsidRDefault="6C9A10C5" w:rsidP="000750CE">
            <w:r>
              <w:t>Freiburg is known for its commitment to sustainable urban development, renewable energy and environmentally friendly transportation.</w:t>
            </w:r>
          </w:p>
        </w:tc>
        <w:tc>
          <w:tcPr>
            <w:tcW w:w="3259" w:type="dxa"/>
            <w:tcMar>
              <w:left w:w="108" w:type="dxa"/>
              <w:right w:w="108" w:type="dxa"/>
            </w:tcMar>
          </w:tcPr>
          <w:p w14:paraId="0F9A38CB" w14:textId="7F563D94" w:rsidR="6C9A10C5" w:rsidRDefault="6C9A10C5" w:rsidP="000750CE">
            <w:pPr>
              <w:pStyle w:val="ListBullet"/>
            </w:pPr>
            <w:r>
              <w:t>Reduced greenhouse gas emissions</w:t>
            </w:r>
          </w:p>
          <w:p w14:paraId="6D83138F" w14:textId="53636ABC" w:rsidR="6C9A10C5" w:rsidRDefault="6C9A10C5" w:rsidP="000750CE">
            <w:pPr>
              <w:pStyle w:val="ListBullet"/>
            </w:pPr>
            <w:r>
              <w:t>Increased use of renewable energy</w:t>
            </w:r>
          </w:p>
          <w:p w14:paraId="3CFE95C8" w14:textId="1442D41C" w:rsidR="6C9A10C5" w:rsidRDefault="6C9A10C5" w:rsidP="000750CE">
            <w:pPr>
              <w:pStyle w:val="ListBullet"/>
            </w:pPr>
            <w:r>
              <w:t>Improved public transportation system</w:t>
            </w:r>
          </w:p>
          <w:p w14:paraId="10DDB020" w14:textId="3533F64C" w:rsidR="6C9A10C5" w:rsidRDefault="6C9A10C5" w:rsidP="000750CE">
            <w:pPr>
              <w:pStyle w:val="ListBullet"/>
            </w:pPr>
            <w:r>
              <w:t>Enhanced urban liveability and sustainability</w:t>
            </w:r>
          </w:p>
        </w:tc>
        <w:tc>
          <w:tcPr>
            <w:tcW w:w="2656" w:type="dxa"/>
            <w:tcMar>
              <w:left w:w="108" w:type="dxa"/>
              <w:right w:w="108" w:type="dxa"/>
            </w:tcMar>
          </w:tcPr>
          <w:p w14:paraId="0E2AD89E" w14:textId="77A894FC" w:rsidR="6C9A10C5" w:rsidRDefault="6C9A10C5" w:rsidP="000750CE">
            <w:pPr>
              <w:pStyle w:val="ListBullet"/>
              <w:numPr>
                <w:ilvl w:val="0"/>
                <w:numId w:val="0"/>
              </w:numPr>
            </w:pPr>
          </w:p>
        </w:tc>
      </w:tr>
      <w:tr w:rsidR="6C9A10C5" w14:paraId="64605223" w14:textId="77777777" w:rsidTr="00126509">
        <w:trPr>
          <w:cnfStyle w:val="000000010000" w:firstRow="0" w:lastRow="0" w:firstColumn="0" w:lastColumn="0" w:oddVBand="0" w:evenVBand="0" w:oddHBand="0" w:evenHBand="1" w:firstRowFirstColumn="0" w:firstRowLastColumn="0" w:lastRowFirstColumn="0" w:lastRowLastColumn="0"/>
          <w:trHeight w:val="300"/>
        </w:trPr>
        <w:tc>
          <w:tcPr>
            <w:tcW w:w="1980" w:type="dxa"/>
            <w:tcMar>
              <w:left w:w="108" w:type="dxa"/>
              <w:right w:w="108" w:type="dxa"/>
            </w:tcMar>
          </w:tcPr>
          <w:p w14:paraId="62AF253B" w14:textId="59D7F7E1" w:rsidR="6C9A10C5" w:rsidRPr="00763045" w:rsidRDefault="6C9A10C5" w:rsidP="00763045">
            <w:pPr>
              <w:rPr>
                <w:b/>
              </w:rPr>
            </w:pPr>
            <w:r w:rsidRPr="00763045">
              <w:rPr>
                <w:b/>
              </w:rPr>
              <w:t xml:space="preserve">Masdar City, UAE </w:t>
            </w:r>
            <w:r w:rsidR="005C00B9" w:rsidRPr="00763045">
              <w:rPr>
                <w:b/>
              </w:rPr>
              <w:t>–</w:t>
            </w:r>
            <w:r w:rsidRPr="00763045">
              <w:rPr>
                <w:b/>
              </w:rPr>
              <w:t xml:space="preserve"> </w:t>
            </w:r>
            <w:r w:rsidR="00126509">
              <w:rPr>
                <w:b/>
              </w:rPr>
              <w:t>c</w:t>
            </w:r>
            <w:r w:rsidRPr="00763045">
              <w:rPr>
                <w:b/>
              </w:rPr>
              <w:t xml:space="preserve">arbon-neutral </w:t>
            </w:r>
            <w:r w:rsidR="00126509">
              <w:rPr>
                <w:b/>
              </w:rPr>
              <w:t>c</w:t>
            </w:r>
            <w:r w:rsidRPr="00763045">
              <w:rPr>
                <w:b/>
              </w:rPr>
              <w:t>ity</w:t>
            </w:r>
          </w:p>
        </w:tc>
        <w:tc>
          <w:tcPr>
            <w:tcW w:w="1849" w:type="dxa"/>
            <w:tcMar>
              <w:left w:w="108" w:type="dxa"/>
              <w:right w:w="108" w:type="dxa"/>
            </w:tcMar>
          </w:tcPr>
          <w:p w14:paraId="4B5A350B" w14:textId="5146B130" w:rsidR="6C9A10C5" w:rsidRDefault="6C9A10C5" w:rsidP="000750CE">
            <w:r>
              <w:t>Masdar City is a planned city in Abu Dhabi, designed to be a carbon-neutral, zero-waste city powered by renewable energy.</w:t>
            </w:r>
          </w:p>
        </w:tc>
        <w:tc>
          <w:tcPr>
            <w:tcW w:w="3259" w:type="dxa"/>
            <w:tcMar>
              <w:left w:w="108" w:type="dxa"/>
              <w:right w:w="108" w:type="dxa"/>
            </w:tcMar>
          </w:tcPr>
          <w:p w14:paraId="50F4C14B" w14:textId="2161CE16" w:rsidR="6C9A10C5" w:rsidRDefault="6C9A10C5" w:rsidP="000750CE">
            <w:pPr>
              <w:pStyle w:val="ListBullet"/>
            </w:pPr>
            <w:r>
              <w:t>Carbon-neutral status</w:t>
            </w:r>
          </w:p>
          <w:p w14:paraId="2D3F4588" w14:textId="6AE47020" w:rsidR="6C9A10C5" w:rsidRDefault="6C9A10C5" w:rsidP="000750CE">
            <w:pPr>
              <w:pStyle w:val="ListBullet"/>
            </w:pPr>
            <w:r>
              <w:t>Zero waste generation</w:t>
            </w:r>
          </w:p>
          <w:p w14:paraId="027D1335" w14:textId="1DB92C3B" w:rsidR="6C9A10C5" w:rsidRDefault="6C9A10C5" w:rsidP="000750CE">
            <w:pPr>
              <w:pStyle w:val="ListBullet"/>
            </w:pPr>
            <w:r>
              <w:t>Sustainable urban planning</w:t>
            </w:r>
          </w:p>
          <w:p w14:paraId="0F1F48FB" w14:textId="7F969E95" w:rsidR="6C9A10C5" w:rsidRDefault="6C9A10C5" w:rsidP="000750CE">
            <w:pPr>
              <w:pStyle w:val="ListBullet"/>
            </w:pPr>
            <w:r>
              <w:t>Energy-efficient architecture</w:t>
            </w:r>
          </w:p>
          <w:p w14:paraId="0D1E9697" w14:textId="4FF7F48F" w:rsidR="6C9A10C5" w:rsidRDefault="6C9A10C5" w:rsidP="000750CE">
            <w:pPr>
              <w:pStyle w:val="ListBullet"/>
            </w:pPr>
            <w:r>
              <w:t>Innovative transportation solutions</w:t>
            </w:r>
          </w:p>
        </w:tc>
        <w:tc>
          <w:tcPr>
            <w:tcW w:w="2656" w:type="dxa"/>
            <w:tcMar>
              <w:left w:w="108" w:type="dxa"/>
              <w:right w:w="108" w:type="dxa"/>
            </w:tcMar>
          </w:tcPr>
          <w:p w14:paraId="39231DA3" w14:textId="27BC4003" w:rsidR="6C9A10C5" w:rsidRDefault="6C9A10C5" w:rsidP="000750CE">
            <w:pPr>
              <w:pStyle w:val="ListBullet"/>
              <w:numPr>
                <w:ilvl w:val="0"/>
                <w:numId w:val="0"/>
              </w:numPr>
            </w:pPr>
          </w:p>
        </w:tc>
      </w:tr>
      <w:tr w:rsidR="6C9A10C5" w14:paraId="7A65B619" w14:textId="77777777" w:rsidTr="00126509">
        <w:trPr>
          <w:cnfStyle w:val="000000100000" w:firstRow="0" w:lastRow="0" w:firstColumn="0" w:lastColumn="0" w:oddVBand="0" w:evenVBand="0" w:oddHBand="1" w:evenHBand="0" w:firstRowFirstColumn="0" w:firstRowLastColumn="0" w:lastRowFirstColumn="0" w:lastRowLastColumn="0"/>
          <w:trHeight w:val="300"/>
        </w:trPr>
        <w:tc>
          <w:tcPr>
            <w:tcW w:w="1980" w:type="dxa"/>
            <w:tcMar>
              <w:left w:w="108" w:type="dxa"/>
              <w:right w:w="108" w:type="dxa"/>
            </w:tcMar>
          </w:tcPr>
          <w:p w14:paraId="5946744F" w14:textId="4A49181E" w:rsidR="6C9A10C5" w:rsidRPr="00763045" w:rsidRDefault="6C9A10C5" w:rsidP="00763045">
            <w:pPr>
              <w:rPr>
                <w:b/>
              </w:rPr>
            </w:pPr>
            <w:r w:rsidRPr="00763045">
              <w:rPr>
                <w:b/>
              </w:rPr>
              <w:t xml:space="preserve">The Eden Project, United </w:t>
            </w:r>
            <w:r w:rsidRPr="00763045">
              <w:rPr>
                <w:b/>
              </w:rPr>
              <w:lastRenderedPageBreak/>
              <w:t xml:space="preserve">Kingdom </w:t>
            </w:r>
            <w:r w:rsidR="004260FB">
              <w:rPr>
                <w:b/>
              </w:rPr>
              <w:t xml:space="preserve">(UK) </w:t>
            </w:r>
            <w:r w:rsidR="005C00B9" w:rsidRPr="00763045">
              <w:rPr>
                <w:b/>
              </w:rPr>
              <w:t>–</w:t>
            </w:r>
            <w:r w:rsidRPr="00763045">
              <w:rPr>
                <w:b/>
              </w:rPr>
              <w:t xml:space="preserve"> </w:t>
            </w:r>
            <w:r w:rsidR="00126509">
              <w:rPr>
                <w:b/>
              </w:rPr>
              <w:t>s</w:t>
            </w:r>
            <w:r w:rsidRPr="00763045">
              <w:rPr>
                <w:b/>
              </w:rPr>
              <w:t xml:space="preserve">ustainable </w:t>
            </w:r>
            <w:r w:rsidR="00126509">
              <w:rPr>
                <w:b/>
              </w:rPr>
              <w:t>r</w:t>
            </w:r>
            <w:r w:rsidRPr="00763045">
              <w:rPr>
                <w:b/>
              </w:rPr>
              <w:t xml:space="preserve">ural </w:t>
            </w:r>
            <w:r w:rsidR="00126509">
              <w:rPr>
                <w:b/>
              </w:rPr>
              <w:t>d</w:t>
            </w:r>
            <w:r w:rsidRPr="00763045">
              <w:rPr>
                <w:b/>
              </w:rPr>
              <w:t>evelopment</w:t>
            </w:r>
          </w:p>
        </w:tc>
        <w:tc>
          <w:tcPr>
            <w:tcW w:w="1849" w:type="dxa"/>
            <w:tcMar>
              <w:left w:w="108" w:type="dxa"/>
              <w:right w:w="108" w:type="dxa"/>
            </w:tcMar>
          </w:tcPr>
          <w:p w14:paraId="3EB9E3A8" w14:textId="157FC78B" w:rsidR="6C9A10C5" w:rsidRDefault="6C9A10C5" w:rsidP="000750CE">
            <w:r>
              <w:lastRenderedPageBreak/>
              <w:t xml:space="preserve">The Eden Project is an </w:t>
            </w:r>
            <w:r>
              <w:lastRenderedPageBreak/>
              <w:t>educational and environmental initiative in Cornwall, UK, transforming a disused clay pit into a thriving ecosystem with diverse plant species.</w:t>
            </w:r>
          </w:p>
        </w:tc>
        <w:tc>
          <w:tcPr>
            <w:tcW w:w="3259" w:type="dxa"/>
            <w:tcMar>
              <w:left w:w="108" w:type="dxa"/>
              <w:right w:w="108" w:type="dxa"/>
            </w:tcMar>
          </w:tcPr>
          <w:p w14:paraId="1E0CF86E" w14:textId="6EFBC064" w:rsidR="6C9A10C5" w:rsidRDefault="6C9A10C5" w:rsidP="000750CE">
            <w:pPr>
              <w:pStyle w:val="ListBullet"/>
            </w:pPr>
            <w:r>
              <w:lastRenderedPageBreak/>
              <w:t>Sustainable land use</w:t>
            </w:r>
          </w:p>
          <w:p w14:paraId="32E63E19" w14:textId="31BBE966" w:rsidR="6C9A10C5" w:rsidRDefault="6C9A10C5" w:rsidP="000750CE">
            <w:pPr>
              <w:pStyle w:val="ListBullet"/>
            </w:pPr>
            <w:r>
              <w:lastRenderedPageBreak/>
              <w:t>Rural development</w:t>
            </w:r>
          </w:p>
          <w:p w14:paraId="148E8E15" w14:textId="53EEF514" w:rsidR="6C9A10C5" w:rsidRDefault="6C9A10C5" w:rsidP="000750CE">
            <w:pPr>
              <w:pStyle w:val="ListBullet"/>
            </w:pPr>
            <w:r>
              <w:t>Environmental education</w:t>
            </w:r>
          </w:p>
          <w:p w14:paraId="6F41F089" w14:textId="0817DE4D" w:rsidR="6C9A10C5" w:rsidRDefault="6C9A10C5" w:rsidP="000750CE">
            <w:pPr>
              <w:pStyle w:val="ListBullet"/>
            </w:pPr>
            <w:r>
              <w:t>Promotion of ecotourism</w:t>
            </w:r>
          </w:p>
          <w:p w14:paraId="5B4C799D" w14:textId="4A9A48F1" w:rsidR="6C9A10C5" w:rsidRDefault="6C9A10C5" w:rsidP="000750CE">
            <w:pPr>
              <w:pStyle w:val="ListBullet"/>
            </w:pPr>
            <w:r>
              <w:t>Enhanced biodiversity and ecosystem conservation</w:t>
            </w:r>
          </w:p>
        </w:tc>
        <w:tc>
          <w:tcPr>
            <w:tcW w:w="2656" w:type="dxa"/>
            <w:tcMar>
              <w:left w:w="108" w:type="dxa"/>
              <w:right w:w="108" w:type="dxa"/>
            </w:tcMar>
          </w:tcPr>
          <w:p w14:paraId="5F416503" w14:textId="44CCE8C5" w:rsidR="6C9A10C5" w:rsidRDefault="6C9A10C5" w:rsidP="000750CE">
            <w:pPr>
              <w:pStyle w:val="ListBullet"/>
              <w:numPr>
                <w:ilvl w:val="0"/>
                <w:numId w:val="0"/>
              </w:numPr>
            </w:pPr>
          </w:p>
        </w:tc>
      </w:tr>
      <w:tr w:rsidR="6C9A10C5" w14:paraId="29F20792" w14:textId="77777777" w:rsidTr="00126509">
        <w:trPr>
          <w:cnfStyle w:val="000000010000" w:firstRow="0" w:lastRow="0" w:firstColumn="0" w:lastColumn="0" w:oddVBand="0" w:evenVBand="0" w:oddHBand="0" w:evenHBand="1" w:firstRowFirstColumn="0" w:firstRowLastColumn="0" w:lastRowFirstColumn="0" w:lastRowLastColumn="0"/>
          <w:trHeight w:val="300"/>
        </w:trPr>
        <w:tc>
          <w:tcPr>
            <w:tcW w:w="1980" w:type="dxa"/>
            <w:tcMar>
              <w:left w:w="108" w:type="dxa"/>
              <w:right w:w="108" w:type="dxa"/>
            </w:tcMar>
          </w:tcPr>
          <w:p w14:paraId="0058CD6F" w14:textId="5C586484" w:rsidR="6C9A10C5" w:rsidRPr="00763045" w:rsidRDefault="6C9A10C5" w:rsidP="00763045">
            <w:pPr>
              <w:rPr>
                <w:b/>
              </w:rPr>
            </w:pPr>
            <w:r w:rsidRPr="00763045">
              <w:rPr>
                <w:b/>
              </w:rPr>
              <w:t xml:space="preserve">Curitiba, Brazil </w:t>
            </w:r>
            <w:r w:rsidR="005C00B9" w:rsidRPr="00763045">
              <w:rPr>
                <w:b/>
              </w:rPr>
              <w:t>–</w:t>
            </w:r>
            <w:r w:rsidRPr="00763045">
              <w:rPr>
                <w:b/>
              </w:rPr>
              <w:t xml:space="preserve"> </w:t>
            </w:r>
            <w:r w:rsidR="00126509">
              <w:rPr>
                <w:b/>
              </w:rPr>
              <w:t>u</w:t>
            </w:r>
            <w:r w:rsidRPr="00763045">
              <w:rPr>
                <w:b/>
              </w:rPr>
              <w:t xml:space="preserve">rban </w:t>
            </w:r>
            <w:r w:rsidR="00126509">
              <w:rPr>
                <w:b/>
              </w:rPr>
              <w:t>p</w:t>
            </w:r>
            <w:r w:rsidRPr="00763045">
              <w:rPr>
                <w:b/>
              </w:rPr>
              <w:t xml:space="preserve">lanning and </w:t>
            </w:r>
            <w:r w:rsidR="00126509">
              <w:rPr>
                <w:b/>
              </w:rPr>
              <w:t>p</w:t>
            </w:r>
            <w:r w:rsidRPr="00763045">
              <w:rPr>
                <w:b/>
              </w:rPr>
              <w:t xml:space="preserve">ublic </w:t>
            </w:r>
            <w:r w:rsidR="00126509">
              <w:rPr>
                <w:b/>
              </w:rPr>
              <w:t>t</w:t>
            </w:r>
            <w:r w:rsidRPr="00763045">
              <w:rPr>
                <w:b/>
              </w:rPr>
              <w:t>ransportation</w:t>
            </w:r>
          </w:p>
        </w:tc>
        <w:tc>
          <w:tcPr>
            <w:tcW w:w="1849" w:type="dxa"/>
            <w:tcMar>
              <w:left w:w="108" w:type="dxa"/>
              <w:right w:w="108" w:type="dxa"/>
            </w:tcMar>
          </w:tcPr>
          <w:p w14:paraId="35C9C359" w14:textId="3EF4969D" w:rsidR="6C9A10C5" w:rsidRDefault="6C9A10C5" w:rsidP="000750CE">
            <w:r>
              <w:t>Curitiba is known for its innovative urban planning and efficient public transportation system.</w:t>
            </w:r>
          </w:p>
        </w:tc>
        <w:tc>
          <w:tcPr>
            <w:tcW w:w="3259" w:type="dxa"/>
            <w:tcMar>
              <w:left w:w="108" w:type="dxa"/>
              <w:right w:w="108" w:type="dxa"/>
            </w:tcMar>
          </w:tcPr>
          <w:p w14:paraId="03DB50B5" w14:textId="095F879B" w:rsidR="6C9A10C5" w:rsidRDefault="6C9A10C5" w:rsidP="000750CE">
            <w:pPr>
              <w:pStyle w:val="ListBullet"/>
            </w:pPr>
            <w:r>
              <w:t>Reduced traffic congestion</w:t>
            </w:r>
          </w:p>
          <w:p w14:paraId="5FACE3E1" w14:textId="4AF5FE6B" w:rsidR="6C9A10C5" w:rsidRDefault="6C9A10C5" w:rsidP="000750CE">
            <w:pPr>
              <w:pStyle w:val="ListBullet"/>
            </w:pPr>
            <w:r>
              <w:t>Lower greenhouse gas emissions</w:t>
            </w:r>
          </w:p>
          <w:p w14:paraId="2AD19E6E" w14:textId="440B8A4F" w:rsidR="6C9A10C5" w:rsidRDefault="6C9A10C5" w:rsidP="000750CE">
            <w:pPr>
              <w:pStyle w:val="ListBullet"/>
            </w:pPr>
            <w:r>
              <w:t>Enhanced green spaces</w:t>
            </w:r>
          </w:p>
          <w:p w14:paraId="3A2895F7" w14:textId="39368BDB" w:rsidR="6C9A10C5" w:rsidRDefault="6C9A10C5" w:rsidP="000750CE">
            <w:pPr>
              <w:pStyle w:val="ListBullet"/>
            </w:pPr>
            <w:r>
              <w:t>Increased recycling initiatives</w:t>
            </w:r>
          </w:p>
          <w:p w14:paraId="1D2B9D08" w14:textId="23F2A7F3" w:rsidR="6C9A10C5" w:rsidRDefault="6C9A10C5" w:rsidP="000750CE">
            <w:pPr>
              <w:pStyle w:val="ListBullet"/>
            </w:pPr>
            <w:r>
              <w:t>Sustainable urban environment</w:t>
            </w:r>
          </w:p>
        </w:tc>
        <w:tc>
          <w:tcPr>
            <w:tcW w:w="2656" w:type="dxa"/>
            <w:tcMar>
              <w:left w:w="108" w:type="dxa"/>
              <w:right w:w="108" w:type="dxa"/>
            </w:tcMar>
          </w:tcPr>
          <w:p w14:paraId="5773C0EE" w14:textId="0DFCF180" w:rsidR="6C9A10C5" w:rsidRDefault="6C9A10C5" w:rsidP="000750CE">
            <w:pPr>
              <w:pStyle w:val="ListBullet"/>
              <w:numPr>
                <w:ilvl w:val="0"/>
                <w:numId w:val="0"/>
              </w:numPr>
            </w:pPr>
          </w:p>
        </w:tc>
      </w:tr>
      <w:tr w:rsidR="6C9A10C5" w14:paraId="230B0993" w14:textId="77777777" w:rsidTr="00126509">
        <w:trPr>
          <w:cnfStyle w:val="000000100000" w:firstRow="0" w:lastRow="0" w:firstColumn="0" w:lastColumn="0" w:oddVBand="0" w:evenVBand="0" w:oddHBand="1" w:evenHBand="0" w:firstRowFirstColumn="0" w:firstRowLastColumn="0" w:lastRowFirstColumn="0" w:lastRowLastColumn="0"/>
          <w:trHeight w:val="300"/>
        </w:trPr>
        <w:tc>
          <w:tcPr>
            <w:tcW w:w="1980" w:type="dxa"/>
            <w:tcMar>
              <w:left w:w="108" w:type="dxa"/>
              <w:right w:w="108" w:type="dxa"/>
            </w:tcMar>
          </w:tcPr>
          <w:p w14:paraId="2FE2DB2F" w14:textId="21BF0247" w:rsidR="6C9A10C5" w:rsidRPr="004260FB" w:rsidRDefault="6C9A10C5" w:rsidP="00763045">
            <w:pPr>
              <w:rPr>
                <w:b/>
                <w:lang w:val="de-DE"/>
              </w:rPr>
            </w:pPr>
            <w:r w:rsidRPr="004260FB">
              <w:rPr>
                <w:b/>
                <w:lang w:val="de-DE"/>
              </w:rPr>
              <w:t xml:space="preserve">Copenhagen, Denmark </w:t>
            </w:r>
            <w:r w:rsidR="005C00B9" w:rsidRPr="004260FB">
              <w:rPr>
                <w:b/>
                <w:lang w:val="de-DE"/>
              </w:rPr>
              <w:t>–</w:t>
            </w:r>
            <w:r w:rsidRPr="004260FB">
              <w:rPr>
                <w:b/>
                <w:lang w:val="de-DE"/>
              </w:rPr>
              <w:t xml:space="preserve"> </w:t>
            </w:r>
            <w:r w:rsidR="00126509" w:rsidRPr="004260FB">
              <w:rPr>
                <w:b/>
                <w:lang w:val="de-DE"/>
              </w:rPr>
              <w:t>b</w:t>
            </w:r>
            <w:r w:rsidRPr="004260FB">
              <w:rPr>
                <w:b/>
                <w:lang w:val="de-DE"/>
              </w:rPr>
              <w:t xml:space="preserve">icycle-friendly </w:t>
            </w:r>
            <w:r w:rsidR="00126509" w:rsidRPr="004260FB">
              <w:rPr>
                <w:b/>
                <w:lang w:val="de-DE"/>
              </w:rPr>
              <w:t>c</w:t>
            </w:r>
            <w:r w:rsidRPr="004260FB">
              <w:rPr>
                <w:b/>
                <w:lang w:val="de-DE"/>
              </w:rPr>
              <w:t>ity</w:t>
            </w:r>
          </w:p>
        </w:tc>
        <w:tc>
          <w:tcPr>
            <w:tcW w:w="1849" w:type="dxa"/>
            <w:tcMar>
              <w:left w:w="108" w:type="dxa"/>
              <w:right w:w="108" w:type="dxa"/>
            </w:tcMar>
          </w:tcPr>
          <w:p w14:paraId="7143EC23" w14:textId="7F9CF9DF" w:rsidR="6C9A10C5" w:rsidRDefault="6C9A10C5" w:rsidP="000750CE">
            <w:r>
              <w:t>Copenhagen is often cited as one of the world</w:t>
            </w:r>
            <w:r w:rsidR="00F935B6">
              <w:t>’</w:t>
            </w:r>
            <w:r>
              <w:t xml:space="preserve">s most bicycle-friendly cities, with extensive cycling infrastructure and policies </w:t>
            </w:r>
            <w:r>
              <w:lastRenderedPageBreak/>
              <w:t>promoting bike use.</w:t>
            </w:r>
          </w:p>
        </w:tc>
        <w:tc>
          <w:tcPr>
            <w:tcW w:w="3259" w:type="dxa"/>
            <w:tcMar>
              <w:left w:w="108" w:type="dxa"/>
              <w:right w:w="108" w:type="dxa"/>
            </w:tcMar>
          </w:tcPr>
          <w:p w14:paraId="612050C5" w14:textId="0F5B0C2D" w:rsidR="6C9A10C5" w:rsidRDefault="6C9A10C5" w:rsidP="000750CE">
            <w:pPr>
              <w:pStyle w:val="ListBullet"/>
            </w:pPr>
            <w:r>
              <w:lastRenderedPageBreak/>
              <w:t>Increased bicycle use</w:t>
            </w:r>
          </w:p>
          <w:p w14:paraId="72453FE2" w14:textId="0ACABDF9" w:rsidR="6C9A10C5" w:rsidRDefault="6C9A10C5" w:rsidP="000750CE">
            <w:pPr>
              <w:pStyle w:val="ListBullet"/>
            </w:pPr>
            <w:r>
              <w:t>Reduced traffic congestion</w:t>
            </w:r>
          </w:p>
          <w:p w14:paraId="39A4EFFE" w14:textId="1FC05F8C" w:rsidR="6C9A10C5" w:rsidRDefault="6C9A10C5" w:rsidP="000750CE">
            <w:pPr>
              <w:pStyle w:val="ListBullet"/>
            </w:pPr>
            <w:r>
              <w:t>Lower greenhouse gas emissions</w:t>
            </w:r>
          </w:p>
          <w:p w14:paraId="6B8D0CDC" w14:textId="2619A993" w:rsidR="6C9A10C5" w:rsidRDefault="6C9A10C5" w:rsidP="000750CE">
            <w:pPr>
              <w:pStyle w:val="ListBullet"/>
            </w:pPr>
            <w:r>
              <w:t>Enhanced urban liveability</w:t>
            </w:r>
          </w:p>
          <w:p w14:paraId="6CB4607B" w14:textId="13E754ED" w:rsidR="6C9A10C5" w:rsidRDefault="6C9A10C5" w:rsidP="000750CE">
            <w:pPr>
              <w:pStyle w:val="ListBullet"/>
            </w:pPr>
            <w:r>
              <w:lastRenderedPageBreak/>
              <w:t>Carbon-neutral goal by 2025</w:t>
            </w:r>
          </w:p>
        </w:tc>
        <w:tc>
          <w:tcPr>
            <w:tcW w:w="2656" w:type="dxa"/>
            <w:tcMar>
              <w:left w:w="108" w:type="dxa"/>
              <w:right w:w="108" w:type="dxa"/>
            </w:tcMar>
          </w:tcPr>
          <w:p w14:paraId="5863262B" w14:textId="0BC9B727" w:rsidR="6C9A10C5" w:rsidRDefault="6C9A10C5" w:rsidP="000750CE">
            <w:pPr>
              <w:pStyle w:val="ListBullet"/>
              <w:numPr>
                <w:ilvl w:val="0"/>
                <w:numId w:val="0"/>
              </w:numPr>
            </w:pPr>
          </w:p>
        </w:tc>
      </w:tr>
    </w:tbl>
    <w:p w14:paraId="33C9581D" w14:textId="1617AF5E" w:rsidR="7688C42F" w:rsidRDefault="7688C42F" w:rsidP="6C9A10C5">
      <w:r>
        <w:t>Provide</w:t>
      </w:r>
      <w:r w:rsidR="1810BF2F">
        <w:t>d below</w:t>
      </w:r>
      <w:r>
        <w:t xml:space="preserve"> is a l</w:t>
      </w:r>
      <w:r w:rsidR="74370322">
        <w:t xml:space="preserve">ist of </w:t>
      </w:r>
      <w:r w:rsidR="4A27CC8A">
        <w:t>resource</w:t>
      </w:r>
      <w:r w:rsidR="00B16E66">
        <w:t>s</w:t>
      </w:r>
      <w:r w:rsidR="4A27CC8A">
        <w:t xml:space="preserve"> </w:t>
      </w:r>
      <w:r w:rsidR="74370322">
        <w:t xml:space="preserve">for </w:t>
      </w:r>
      <w:r w:rsidR="7B0C29D6">
        <w:t>the c</w:t>
      </w:r>
      <w:r w:rsidR="74370322">
        <w:t xml:space="preserve">ase </w:t>
      </w:r>
      <w:r w:rsidR="544C0668">
        <w:t>s</w:t>
      </w:r>
      <w:r w:rsidR="74370322">
        <w:t>tudies</w:t>
      </w:r>
      <w:r w:rsidR="6B6542BF">
        <w:t>.</w:t>
      </w:r>
    </w:p>
    <w:p w14:paraId="7CA5E745" w14:textId="78F700A6" w:rsidR="74370322" w:rsidRDefault="74370322" w:rsidP="6C9A10C5">
      <w:r>
        <w:t xml:space="preserve">Freiburg, Germany </w:t>
      </w:r>
      <w:r w:rsidR="005C00B9">
        <w:t>–</w:t>
      </w:r>
      <w:r>
        <w:t xml:space="preserve"> </w:t>
      </w:r>
      <w:r w:rsidR="00126509">
        <w:t>g</w:t>
      </w:r>
      <w:r>
        <w:t xml:space="preserve">reen </w:t>
      </w:r>
      <w:r w:rsidR="00126509">
        <w:t>c</w:t>
      </w:r>
      <w:r>
        <w:t>ity</w:t>
      </w:r>
    </w:p>
    <w:p w14:paraId="5125D4AB" w14:textId="11BA4BD6" w:rsidR="74370322" w:rsidRDefault="00A47DE4" w:rsidP="6C9A10C5">
      <w:pPr>
        <w:pStyle w:val="ListBullet"/>
      </w:pPr>
      <w:hyperlink r:id="rId15">
        <w:r w:rsidR="74370322" w:rsidRPr="16F71C7E">
          <w:rPr>
            <w:rStyle w:val="Hyperlink"/>
          </w:rPr>
          <w:t>City of Freiburg</w:t>
        </w:r>
      </w:hyperlink>
    </w:p>
    <w:p w14:paraId="3FEDEAED" w14:textId="017B69BF" w:rsidR="74370322" w:rsidRDefault="00A47DE4" w:rsidP="6C9A10C5">
      <w:pPr>
        <w:pStyle w:val="ListBullet"/>
      </w:pPr>
      <w:hyperlink r:id="rId16">
        <w:r w:rsidR="00785C37" w:rsidRPr="004260FB">
          <w:t xml:space="preserve">The Guardian – </w:t>
        </w:r>
        <w:r w:rsidR="00C97C6A">
          <w:rPr>
            <w:rStyle w:val="Hyperlink"/>
          </w:rPr>
          <w:t>Is</w:t>
        </w:r>
      </w:hyperlink>
      <w:r w:rsidR="00C97C6A">
        <w:rPr>
          <w:rStyle w:val="Hyperlink"/>
        </w:rPr>
        <w:t xml:space="preserve"> this the greenest city in the world?</w:t>
      </w:r>
    </w:p>
    <w:p w14:paraId="4A3961B0" w14:textId="07BC1C69" w:rsidR="74370322" w:rsidRDefault="00A47DE4" w:rsidP="6C9A10C5">
      <w:pPr>
        <w:pStyle w:val="ListBullet"/>
      </w:pPr>
      <w:hyperlink r:id="rId17">
        <w:r w:rsidR="00785C37" w:rsidRPr="004260FB">
          <w:t xml:space="preserve">Deutsche Welle – </w:t>
        </w:r>
        <w:r w:rsidR="00785C37">
          <w:rPr>
            <w:rStyle w:val="Hyperlink"/>
          </w:rPr>
          <w:t>The 'Green City' of Freiburg</w:t>
        </w:r>
      </w:hyperlink>
    </w:p>
    <w:p w14:paraId="217DACB7" w14:textId="563346CF" w:rsidR="74370322" w:rsidRDefault="74370322" w:rsidP="6C9A10C5">
      <w:r>
        <w:t xml:space="preserve">Masdar City, United Arab Emirates </w:t>
      </w:r>
      <w:r w:rsidR="00785C37">
        <w:t>–</w:t>
      </w:r>
      <w:r>
        <w:t xml:space="preserve"> </w:t>
      </w:r>
      <w:r w:rsidR="00126509">
        <w:t>c</w:t>
      </w:r>
      <w:r>
        <w:t xml:space="preserve">arbon-neutral </w:t>
      </w:r>
      <w:r w:rsidR="00126509">
        <w:t>c</w:t>
      </w:r>
      <w:r>
        <w:t>ity</w:t>
      </w:r>
    </w:p>
    <w:p w14:paraId="5B5BA6A3" w14:textId="5D33CBED" w:rsidR="74370322" w:rsidRDefault="00A47DE4" w:rsidP="6C9A10C5">
      <w:pPr>
        <w:pStyle w:val="ListBullet"/>
      </w:pPr>
      <w:hyperlink r:id="rId18">
        <w:r w:rsidR="74370322" w:rsidRPr="6C9A10C5">
          <w:rPr>
            <w:rStyle w:val="Hyperlink"/>
          </w:rPr>
          <w:t>Masdar City Official Website</w:t>
        </w:r>
      </w:hyperlink>
    </w:p>
    <w:p w14:paraId="28B15425" w14:textId="345E246E" w:rsidR="74370322" w:rsidRPr="00C97C6A" w:rsidRDefault="74370322" w:rsidP="6C9A10C5">
      <w:pPr>
        <w:pStyle w:val="ListBullet"/>
        <w:rPr>
          <w:rStyle w:val="Hyperlink"/>
        </w:rPr>
      </w:pPr>
      <w:r>
        <w:t xml:space="preserve">The Guardian </w:t>
      </w:r>
      <w:r w:rsidR="00785C37">
        <w:t>–</w:t>
      </w:r>
      <w:r>
        <w:t xml:space="preserve"> </w:t>
      </w:r>
      <w:r w:rsidR="00C97C6A">
        <w:fldChar w:fldCharType="begin"/>
      </w:r>
      <w:r w:rsidR="00C97C6A">
        <w:instrText>HYPERLINK "https://www.theguardian.com/environment/2016/feb/16/masdars-zero-carbon-dream-could-become-worlds-first-green-ghost-town"</w:instrText>
      </w:r>
      <w:r w:rsidR="00C97C6A">
        <w:fldChar w:fldCharType="separate"/>
      </w:r>
      <w:r w:rsidRPr="00C97C6A">
        <w:rPr>
          <w:rStyle w:val="Hyperlink"/>
        </w:rPr>
        <w:t>Masdar City:</w:t>
      </w:r>
      <w:r w:rsidR="5700AFFE" w:rsidRPr="00C97C6A">
        <w:rPr>
          <w:rStyle w:val="Hyperlink"/>
        </w:rPr>
        <w:t xml:space="preserve"> Masdar's zero-carbon dream could become world’s first green ghost town</w:t>
      </w:r>
    </w:p>
    <w:p w14:paraId="358546CC" w14:textId="2E528CB1" w:rsidR="74370322" w:rsidRDefault="00C97C6A" w:rsidP="6C9A10C5">
      <w:pPr>
        <w:pStyle w:val="ListBullet"/>
      </w:pPr>
      <w:r>
        <w:fldChar w:fldCharType="end"/>
      </w:r>
      <w:r w:rsidR="74370322">
        <w:t xml:space="preserve">National Geographic </w:t>
      </w:r>
      <w:r w:rsidR="00785C37">
        <w:t>–</w:t>
      </w:r>
      <w:r w:rsidR="74370322">
        <w:t xml:space="preserve"> </w:t>
      </w:r>
      <w:hyperlink r:id="rId19">
        <w:r w:rsidR="74370322" w:rsidRPr="6C9A10C5">
          <w:rPr>
            <w:rStyle w:val="Hyperlink"/>
          </w:rPr>
          <w:t>Masdar City:</w:t>
        </w:r>
        <w:r w:rsidR="69C05D5F" w:rsidRPr="6C9A10C5">
          <w:rPr>
            <w:rStyle w:val="Hyperlink"/>
          </w:rPr>
          <w:t xml:space="preserve"> The World's Most Improbable Green</w:t>
        </w:r>
      </w:hyperlink>
    </w:p>
    <w:p w14:paraId="137D029F" w14:textId="7FE70ED0" w:rsidR="5D917325" w:rsidRDefault="5D917325" w:rsidP="6C9A10C5">
      <w:r>
        <w:t xml:space="preserve">The Eden Project, United Kingdom </w:t>
      </w:r>
      <w:r w:rsidR="00785C37">
        <w:t>–</w:t>
      </w:r>
      <w:r>
        <w:t xml:space="preserve"> </w:t>
      </w:r>
      <w:r w:rsidR="00126509">
        <w:t>s</w:t>
      </w:r>
      <w:r>
        <w:t xml:space="preserve">ustainable </w:t>
      </w:r>
      <w:r w:rsidR="00126509">
        <w:t>r</w:t>
      </w:r>
      <w:r>
        <w:t xml:space="preserve">ural </w:t>
      </w:r>
      <w:r w:rsidR="00126509">
        <w:t>d</w:t>
      </w:r>
      <w:r>
        <w:t>evelopment</w:t>
      </w:r>
    </w:p>
    <w:p w14:paraId="76DD6AC5" w14:textId="4DD66969" w:rsidR="5D917325" w:rsidRDefault="00A47DE4" w:rsidP="6C9A10C5">
      <w:pPr>
        <w:pStyle w:val="ListBullet"/>
      </w:pPr>
      <w:hyperlink r:id="rId20">
        <w:r w:rsidR="5D917325" w:rsidRPr="6C9A10C5">
          <w:rPr>
            <w:rStyle w:val="Hyperlink"/>
          </w:rPr>
          <w:t xml:space="preserve">The Eden Project </w:t>
        </w:r>
        <w:r w:rsidR="00F72BFA">
          <w:rPr>
            <w:rStyle w:val="Hyperlink"/>
          </w:rPr>
          <w:t>o</w:t>
        </w:r>
        <w:r w:rsidR="5D917325" w:rsidRPr="6C9A10C5">
          <w:rPr>
            <w:rStyle w:val="Hyperlink"/>
          </w:rPr>
          <w:t xml:space="preserve">fficial </w:t>
        </w:r>
        <w:r w:rsidR="00F72BFA">
          <w:rPr>
            <w:rStyle w:val="Hyperlink"/>
          </w:rPr>
          <w:t>w</w:t>
        </w:r>
        <w:r w:rsidR="5D917325" w:rsidRPr="6C9A10C5">
          <w:rPr>
            <w:rStyle w:val="Hyperlink"/>
          </w:rPr>
          <w:t>ebsite</w:t>
        </w:r>
      </w:hyperlink>
    </w:p>
    <w:p w14:paraId="0C4FE6A2" w14:textId="1CC2AD43" w:rsidR="5D917325" w:rsidRDefault="5D917325" w:rsidP="6C9A10C5">
      <w:pPr>
        <w:pStyle w:val="ListBullet"/>
      </w:pPr>
      <w:r>
        <w:t xml:space="preserve">The Guardian </w:t>
      </w:r>
      <w:r w:rsidR="00785C37">
        <w:t>–</w:t>
      </w:r>
      <w:r>
        <w:t xml:space="preserve"> </w:t>
      </w:r>
      <w:hyperlink r:id="rId21">
        <w:r w:rsidRPr="6C9A10C5">
          <w:rPr>
            <w:rStyle w:val="Hyperlink"/>
          </w:rPr>
          <w:t>The Eden Project</w:t>
        </w:r>
      </w:hyperlink>
    </w:p>
    <w:p w14:paraId="4EF0086D" w14:textId="7C5CE60D" w:rsidR="5D917325" w:rsidRDefault="5D917325" w:rsidP="6C9A10C5">
      <w:pPr>
        <w:pStyle w:val="ListBullet"/>
      </w:pPr>
      <w:r>
        <w:t xml:space="preserve">BBC </w:t>
      </w:r>
      <w:r w:rsidR="00785C37">
        <w:t>–</w:t>
      </w:r>
      <w:r>
        <w:t xml:space="preserve"> </w:t>
      </w:r>
      <w:hyperlink r:id="rId22">
        <w:r w:rsidR="007F2780">
          <w:rPr>
            <w:rStyle w:val="Hyperlink"/>
          </w:rPr>
          <w:t>A</w:t>
        </w:r>
      </w:hyperlink>
      <w:r w:rsidR="007F2780">
        <w:rPr>
          <w:rStyle w:val="Hyperlink"/>
        </w:rPr>
        <w:t xml:space="preserve"> tropical paradise found in Cornwall</w:t>
      </w:r>
    </w:p>
    <w:p w14:paraId="1E3B88A0" w14:textId="081200CB" w:rsidR="74370322" w:rsidRDefault="74370322" w:rsidP="6C9A10C5">
      <w:r>
        <w:t xml:space="preserve">Curitiba, Brazil </w:t>
      </w:r>
      <w:r w:rsidR="00785C37">
        <w:t>–</w:t>
      </w:r>
      <w:r>
        <w:t xml:space="preserve"> </w:t>
      </w:r>
      <w:r w:rsidR="00126509">
        <w:t>u</w:t>
      </w:r>
      <w:r>
        <w:t xml:space="preserve">rban </w:t>
      </w:r>
      <w:r w:rsidR="00126509">
        <w:t>p</w:t>
      </w:r>
      <w:r>
        <w:t xml:space="preserve">lanning and </w:t>
      </w:r>
      <w:r w:rsidR="00126509">
        <w:t>p</w:t>
      </w:r>
      <w:r>
        <w:t xml:space="preserve">ublic </w:t>
      </w:r>
      <w:r w:rsidR="00126509">
        <w:t>t</w:t>
      </w:r>
      <w:r>
        <w:t>ransportation</w:t>
      </w:r>
    </w:p>
    <w:p w14:paraId="57D3C981" w14:textId="09758C5D" w:rsidR="74370322" w:rsidRDefault="00A47DE4" w:rsidP="6C9A10C5">
      <w:pPr>
        <w:pStyle w:val="ListBullet"/>
      </w:pPr>
      <w:hyperlink r:id="rId23">
        <w:r w:rsidR="74370322" w:rsidRPr="6C9A10C5">
          <w:rPr>
            <w:rStyle w:val="Hyperlink"/>
          </w:rPr>
          <w:t>Curitiba City Official Website</w:t>
        </w:r>
      </w:hyperlink>
    </w:p>
    <w:p w14:paraId="00E871F8" w14:textId="101BD058" w:rsidR="74370322" w:rsidRDefault="74370322" w:rsidP="6C9A10C5">
      <w:pPr>
        <w:pStyle w:val="ListBullet"/>
      </w:pPr>
      <w:r>
        <w:t xml:space="preserve">The Guardian </w:t>
      </w:r>
      <w:r w:rsidR="00785C37">
        <w:t>–</w:t>
      </w:r>
      <w:r>
        <w:t xml:space="preserve"> Curitiba Sustainable City:</w:t>
      </w:r>
      <w:r w:rsidR="3173D578">
        <w:t xml:space="preserve"> </w:t>
      </w:r>
      <w:hyperlink r:id="rId24">
        <w:r w:rsidR="3173D578" w:rsidRPr="6C9A10C5">
          <w:rPr>
            <w:rStyle w:val="Hyperlink"/>
          </w:rPr>
          <w:t>how radical ideas turned Curitiba into Brazil's 'green capital'</w:t>
        </w:r>
      </w:hyperlink>
    </w:p>
    <w:p w14:paraId="4F1B908E" w14:textId="3013A6C3" w:rsidR="74370322" w:rsidRDefault="74370322" w:rsidP="6C9A10C5">
      <w:pPr>
        <w:pStyle w:val="ListBullet"/>
      </w:pPr>
      <w:r>
        <w:t xml:space="preserve">BBC </w:t>
      </w:r>
      <w:r w:rsidR="00785C37">
        <w:t>–</w:t>
      </w:r>
      <w:r>
        <w:t xml:space="preserve"> Curitiba</w:t>
      </w:r>
      <w:r w:rsidR="00307AF9">
        <w:t>’</w:t>
      </w:r>
      <w:r>
        <w:t>s Eco-friendly Transport System:</w:t>
      </w:r>
      <w:r w:rsidR="5C9B5E8B">
        <w:t xml:space="preserve"> </w:t>
      </w:r>
      <w:hyperlink r:id="rId25">
        <w:r w:rsidR="002527CB">
          <w:rPr>
            <w:rStyle w:val="Hyperlink"/>
          </w:rPr>
          <w:t>Living</w:t>
        </w:r>
      </w:hyperlink>
      <w:r w:rsidR="002527CB">
        <w:rPr>
          <w:rStyle w:val="Hyperlink"/>
        </w:rPr>
        <w:t xml:space="preserve"> in: The world’s most eco-friendly cities</w:t>
      </w:r>
    </w:p>
    <w:p w14:paraId="09B6DF87" w14:textId="4427F492" w:rsidR="5C9B5E8B" w:rsidRDefault="5C9B5E8B" w:rsidP="6C9A10C5">
      <w:pPr>
        <w:pStyle w:val="ListBullet"/>
      </w:pPr>
      <w:r>
        <w:lastRenderedPageBreak/>
        <w:t xml:space="preserve">ARCGIS story maps </w:t>
      </w:r>
      <w:r w:rsidR="00785C37">
        <w:t>–</w:t>
      </w:r>
      <w:r>
        <w:t xml:space="preserve"> </w:t>
      </w:r>
      <w:hyperlink r:id="rId26">
        <w:r w:rsidRPr="6C9A10C5">
          <w:rPr>
            <w:rStyle w:val="Hyperlink"/>
          </w:rPr>
          <w:t>Curitiba: A case example for Green Urban Planning</w:t>
        </w:r>
      </w:hyperlink>
    </w:p>
    <w:p w14:paraId="0202F380" w14:textId="7A5849DC" w:rsidR="74370322" w:rsidRDefault="74370322" w:rsidP="6C9A10C5">
      <w:r>
        <w:t xml:space="preserve">Copenhagen, Denmark </w:t>
      </w:r>
      <w:r w:rsidR="00785C37">
        <w:t>–</w:t>
      </w:r>
      <w:r>
        <w:t xml:space="preserve"> </w:t>
      </w:r>
      <w:r w:rsidR="00126509">
        <w:t>b</w:t>
      </w:r>
      <w:r>
        <w:t xml:space="preserve">icycle-friendly </w:t>
      </w:r>
      <w:r w:rsidR="1C26B9B9">
        <w:t>c</w:t>
      </w:r>
      <w:r>
        <w:t>ity</w:t>
      </w:r>
    </w:p>
    <w:p w14:paraId="7DF2C13B" w14:textId="7FBC0CA6" w:rsidR="74370322" w:rsidRDefault="00A47DE4" w:rsidP="6C9A10C5">
      <w:pPr>
        <w:pStyle w:val="ListBullet"/>
      </w:pPr>
      <w:hyperlink r:id="rId27">
        <w:r w:rsidR="74370322" w:rsidRPr="6C9A10C5">
          <w:rPr>
            <w:rStyle w:val="Hyperlink"/>
          </w:rPr>
          <w:t>City of Copenhagen</w:t>
        </w:r>
      </w:hyperlink>
    </w:p>
    <w:p w14:paraId="14B148DC" w14:textId="0EF4F008" w:rsidR="74370322" w:rsidRPr="00785C37" w:rsidRDefault="002527CB" w:rsidP="16F71C7E">
      <w:pPr>
        <w:pStyle w:val="ListBullet"/>
      </w:pPr>
      <w:bookmarkStart w:id="18" w:name="_Hlk159599188"/>
      <w:r>
        <w:t xml:space="preserve">The Guardian </w:t>
      </w:r>
      <w:r w:rsidR="00785C37">
        <w:t>–</w:t>
      </w:r>
      <w:r w:rsidR="74370322">
        <w:t xml:space="preserve"> </w:t>
      </w:r>
      <w:hyperlink r:id="rId28">
        <w:proofErr w:type="spellStart"/>
        <w:r w:rsidR="00785C37">
          <w:rPr>
            <w:rStyle w:val="Hyperlink"/>
          </w:rPr>
          <w:t>Copenhagenize</w:t>
        </w:r>
        <w:proofErr w:type="spellEnd"/>
        <w:r w:rsidR="00785C37">
          <w:rPr>
            <w:rStyle w:val="Hyperlink"/>
          </w:rPr>
          <w:t xml:space="preserve"> your city: the case for urban cycling in 12 graphs</w:t>
        </w:r>
      </w:hyperlink>
    </w:p>
    <w:bookmarkEnd w:id="18"/>
    <w:p w14:paraId="4391C9F9" w14:textId="30CE9848" w:rsidR="00785C37" w:rsidRDefault="74370322" w:rsidP="6C9A10C5">
      <w:pPr>
        <w:pStyle w:val="ListBullet"/>
      </w:pPr>
      <w:r>
        <w:t xml:space="preserve">The Guardian </w:t>
      </w:r>
      <w:r w:rsidR="00785C37">
        <w:t>–</w:t>
      </w:r>
      <w:r>
        <w:t xml:space="preserve"> </w:t>
      </w:r>
      <w:hyperlink r:id="rId29">
        <w:r w:rsidRPr="6C9A10C5">
          <w:rPr>
            <w:rStyle w:val="Hyperlink"/>
          </w:rPr>
          <w:t xml:space="preserve">Copenhagen's </w:t>
        </w:r>
        <w:r w:rsidR="00E514D8">
          <w:rPr>
            <w:rStyle w:val="Hyperlink"/>
          </w:rPr>
          <w:t>a</w:t>
        </w:r>
        <w:r w:rsidRPr="6C9A10C5">
          <w:rPr>
            <w:rStyle w:val="Hyperlink"/>
          </w:rPr>
          <w:t xml:space="preserve">mbitious </w:t>
        </w:r>
        <w:r w:rsidR="00E514D8">
          <w:rPr>
            <w:rStyle w:val="Hyperlink"/>
          </w:rPr>
          <w:t>p</w:t>
        </w:r>
        <w:r w:rsidRPr="6C9A10C5">
          <w:rPr>
            <w:rStyle w:val="Hyperlink"/>
          </w:rPr>
          <w:t xml:space="preserve">ush to be </w:t>
        </w:r>
        <w:r w:rsidR="00E514D8">
          <w:rPr>
            <w:rStyle w:val="Hyperlink"/>
          </w:rPr>
          <w:t>c</w:t>
        </w:r>
        <w:r w:rsidRPr="6C9A10C5">
          <w:rPr>
            <w:rStyle w:val="Hyperlink"/>
          </w:rPr>
          <w:t>arbon-neutral</w:t>
        </w:r>
      </w:hyperlink>
      <w:r w:rsidR="00E514D8">
        <w:rPr>
          <w:rStyle w:val="Hyperlink"/>
        </w:rPr>
        <w:t xml:space="preserve"> by 2025</w:t>
      </w:r>
    </w:p>
    <w:p w14:paraId="660C23F9" w14:textId="7698B506" w:rsidR="74370322" w:rsidRDefault="00785C37" w:rsidP="00785C37">
      <w:pPr>
        <w:suppressAutoHyphens w:val="0"/>
        <w:spacing w:before="0" w:after="160" w:line="259" w:lineRule="auto"/>
      </w:pPr>
      <w:r>
        <w:br w:type="page"/>
      </w:r>
    </w:p>
    <w:p w14:paraId="1977DCDA" w14:textId="5B65A5CF" w:rsidR="00927DF3" w:rsidRDefault="6BAC6642" w:rsidP="00C65C46">
      <w:pPr>
        <w:pStyle w:val="Heading1"/>
      </w:pPr>
      <w:bookmarkStart w:id="19" w:name="_Toc160706306"/>
      <w:r>
        <w:lastRenderedPageBreak/>
        <w:t>Activity 9 – success criteria</w:t>
      </w:r>
      <w:bookmarkEnd w:id="19"/>
    </w:p>
    <w:p w14:paraId="71E95D16" w14:textId="50522831" w:rsidR="60BC3C46" w:rsidRPr="00785C37" w:rsidRDefault="60BC3C46" w:rsidP="00785C37">
      <w:r>
        <w:t>Complete the evaluation of outcomes column in the following table. Where appropriate, add to</w:t>
      </w:r>
      <w:r w:rsidR="001F2A60">
        <w:t xml:space="preserve"> or </w:t>
      </w:r>
      <w:r w:rsidR="4B56759F">
        <w:t>modify</w:t>
      </w:r>
      <w:r>
        <w:t xml:space="preserve"> </w:t>
      </w:r>
      <w:r w:rsidR="7F58BB38">
        <w:t xml:space="preserve">the success </w:t>
      </w:r>
      <w:r>
        <w:t>criteria and description to suit your case study.</w:t>
      </w:r>
    </w:p>
    <w:p w14:paraId="6D51595C" w14:textId="26790D46" w:rsidR="00785C37" w:rsidRDefault="000C730C" w:rsidP="000C730C">
      <w:pPr>
        <w:pStyle w:val="Caption"/>
        <w:rPr>
          <w:b/>
          <w:bCs/>
        </w:rPr>
      </w:pPr>
      <w:r>
        <w:t xml:space="preserve">Table </w:t>
      </w:r>
      <w:r w:rsidR="00A47DE4">
        <w:fldChar w:fldCharType="begin"/>
      </w:r>
      <w:r w:rsidR="00A47DE4">
        <w:instrText xml:space="preserve"> SEQ Table \* ARABIC </w:instrText>
      </w:r>
      <w:r w:rsidR="00A47DE4">
        <w:fldChar w:fldCharType="separate"/>
      </w:r>
      <w:r w:rsidR="00362E5B">
        <w:rPr>
          <w:noProof/>
        </w:rPr>
        <w:t>7</w:t>
      </w:r>
      <w:r w:rsidR="00A47DE4">
        <w:rPr>
          <w:noProof/>
        </w:rPr>
        <w:fldChar w:fldCharType="end"/>
      </w:r>
      <w:r>
        <w:t xml:space="preserve"> – e</w:t>
      </w:r>
      <w:r w:rsidRPr="005E2309">
        <w:t>valuating the success of the strategies for sustainable management initiatives or projects</w:t>
      </w:r>
    </w:p>
    <w:tbl>
      <w:tblPr>
        <w:tblStyle w:val="Tableheader"/>
        <w:tblW w:w="0" w:type="auto"/>
        <w:tblLayout w:type="fixed"/>
        <w:tblLook w:val="06A0" w:firstRow="1" w:lastRow="0" w:firstColumn="1" w:lastColumn="0" w:noHBand="1" w:noVBand="1"/>
        <w:tblDescription w:val="A table evaluating the success strategies for sustainable management initiatives or projects."/>
      </w:tblPr>
      <w:tblGrid>
        <w:gridCol w:w="2280"/>
        <w:gridCol w:w="4350"/>
        <w:gridCol w:w="3120"/>
      </w:tblGrid>
      <w:tr w:rsidR="6C9A10C5" w14:paraId="370BFE76" w14:textId="77777777" w:rsidTr="005E34C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tcPr>
          <w:p w14:paraId="61661AB9" w14:textId="2E5486DD" w:rsidR="6C9A10C5" w:rsidRPr="00C9186A" w:rsidRDefault="6C9A10C5" w:rsidP="6C9A10C5">
            <w:r w:rsidRPr="00C9186A">
              <w:t xml:space="preserve">Success </w:t>
            </w:r>
            <w:r w:rsidR="00FB1F77">
              <w:t>c</w:t>
            </w:r>
            <w:r w:rsidR="00FB1F77" w:rsidRPr="00C9186A">
              <w:t>riteria</w:t>
            </w:r>
          </w:p>
        </w:tc>
        <w:tc>
          <w:tcPr>
            <w:tcW w:w="4350" w:type="dxa"/>
          </w:tcPr>
          <w:p w14:paraId="11F2F914" w14:textId="45CEC5C8" w:rsidR="6C9A10C5" w:rsidRPr="0053586E" w:rsidRDefault="6C9A10C5" w:rsidP="0053586E">
            <w:pPr>
              <w:cnfStyle w:val="100000000000" w:firstRow="1" w:lastRow="0" w:firstColumn="0" w:lastColumn="0" w:oddVBand="0" w:evenVBand="0" w:oddHBand="0" w:evenHBand="0" w:firstRowFirstColumn="0" w:firstRowLastColumn="0" w:lastRowFirstColumn="0" w:lastRowLastColumn="0"/>
            </w:pPr>
            <w:r w:rsidRPr="0053586E">
              <w:t>Description</w:t>
            </w:r>
          </w:p>
        </w:tc>
        <w:tc>
          <w:tcPr>
            <w:tcW w:w="3120" w:type="dxa"/>
          </w:tcPr>
          <w:p w14:paraId="33E297B4" w14:textId="05F28484" w:rsidR="08F162CD" w:rsidRPr="00C9186A" w:rsidRDefault="08F162CD" w:rsidP="6C9A10C5">
            <w:pPr>
              <w:cnfStyle w:val="100000000000" w:firstRow="1" w:lastRow="0" w:firstColumn="0" w:lastColumn="0" w:oddVBand="0" w:evenVBand="0" w:oddHBand="0" w:evenHBand="0" w:firstRowFirstColumn="0" w:firstRowLastColumn="0" w:lastRowFirstColumn="0" w:lastRowLastColumn="0"/>
            </w:pPr>
            <w:r w:rsidRPr="00C9186A">
              <w:t>Evaluation of outcomes</w:t>
            </w:r>
          </w:p>
        </w:tc>
      </w:tr>
      <w:tr w:rsidR="6C9A10C5" w14:paraId="20B79FC7"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717268C1" w14:textId="30E62F5C" w:rsidR="6C9A10C5" w:rsidRDefault="6C9A10C5" w:rsidP="6C9A10C5">
            <w:r>
              <w:t>Environmental impact</w:t>
            </w:r>
          </w:p>
        </w:tc>
        <w:tc>
          <w:tcPr>
            <w:tcW w:w="4350" w:type="dxa"/>
          </w:tcPr>
          <w:p w14:paraId="43293C9F" w14:textId="1862FE04" w:rsidR="565BD046" w:rsidRPr="0053586E" w:rsidRDefault="0AA91E85" w:rsidP="0053586E">
            <w:pPr>
              <w:cnfStyle w:val="000000000000" w:firstRow="0" w:lastRow="0" w:firstColumn="0" w:lastColumn="0" w:oddVBand="0" w:evenVBand="0" w:oddHBand="0" w:evenHBand="0" w:firstRowFirstColumn="0" w:firstRowLastColumn="0" w:lastRowFirstColumn="0" w:lastRowLastColumn="0"/>
            </w:pPr>
            <w:r w:rsidRPr="0053586E">
              <w:t>To what</w:t>
            </w:r>
            <w:r w:rsidR="6C9A10C5" w:rsidRPr="0053586E">
              <w:t xml:space="preserve"> extent </w:t>
            </w:r>
            <w:r w:rsidRPr="0053586E">
              <w:t>has</w:t>
            </w:r>
            <w:r w:rsidR="6C9A10C5" w:rsidRPr="0053586E">
              <w:t xml:space="preserve"> the initiative or project </w:t>
            </w:r>
            <w:r w:rsidR="691DAA5F" w:rsidRPr="0053586E">
              <w:t>reduce</w:t>
            </w:r>
            <w:r w:rsidR="69746C8D" w:rsidRPr="0053586E">
              <w:t>d</w:t>
            </w:r>
            <w:r w:rsidR="6C9A10C5" w:rsidRPr="0053586E">
              <w:t xml:space="preserve"> negative environmental impacts, such as pollution, waste generation and habitat destruction, while promoting positive environmental outcomes, such as biodiversity conservation, natural resource management and ecosystem restoration</w:t>
            </w:r>
            <w:r w:rsidR="4411454D" w:rsidRPr="0053586E">
              <w:t>?</w:t>
            </w:r>
          </w:p>
        </w:tc>
        <w:tc>
          <w:tcPr>
            <w:tcW w:w="3120" w:type="dxa"/>
          </w:tcPr>
          <w:p w14:paraId="588BF7E8" w14:textId="7B1ACB0C"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r w:rsidR="6C9A10C5" w14:paraId="4C828483"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4DD2B627" w14:textId="4B386D57" w:rsidR="6C9A10C5" w:rsidRDefault="6C9A10C5" w:rsidP="6C9A10C5">
            <w:r>
              <w:t>Social impact</w:t>
            </w:r>
          </w:p>
        </w:tc>
        <w:tc>
          <w:tcPr>
            <w:tcW w:w="4350" w:type="dxa"/>
          </w:tcPr>
          <w:p w14:paraId="246F9E41" w14:textId="466A60EA" w:rsidR="0096E61F" w:rsidRPr="0053586E" w:rsidRDefault="327814AF" w:rsidP="0053586E">
            <w:pPr>
              <w:cnfStyle w:val="000000000000" w:firstRow="0" w:lastRow="0" w:firstColumn="0" w:lastColumn="0" w:oddVBand="0" w:evenVBand="0" w:oddHBand="0" w:evenHBand="0" w:firstRowFirstColumn="0" w:firstRowLastColumn="0" w:lastRowFirstColumn="0" w:lastRowLastColumn="0"/>
            </w:pPr>
            <w:r w:rsidRPr="0053586E">
              <w:t>Does</w:t>
            </w:r>
            <w:r w:rsidR="6E5617BE" w:rsidRPr="0053586E">
              <w:t xml:space="preserve"> </w:t>
            </w:r>
            <w:r w:rsidR="6C9A10C5" w:rsidRPr="0053586E">
              <w:t>the initiative or project</w:t>
            </w:r>
            <w:r w:rsidR="004737F1">
              <w:t>’</w:t>
            </w:r>
            <w:r w:rsidR="6C9A10C5" w:rsidRPr="0053586E">
              <w:t xml:space="preserve">s ability to enhance the quality of life for </w:t>
            </w:r>
            <w:r w:rsidR="57F40AC2" w:rsidRPr="0053586E">
              <w:t>residents</w:t>
            </w:r>
            <w:r w:rsidR="6C9A10C5" w:rsidRPr="0053586E">
              <w:t>, address social inequalities, promote community engagement and maintain cultural heritage</w:t>
            </w:r>
            <w:r w:rsidR="73EE442E" w:rsidRPr="0053586E">
              <w:t>?</w:t>
            </w:r>
          </w:p>
        </w:tc>
        <w:tc>
          <w:tcPr>
            <w:tcW w:w="3120" w:type="dxa"/>
          </w:tcPr>
          <w:p w14:paraId="3F864C26" w14:textId="6655BF1F"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r w:rsidR="6C9A10C5" w14:paraId="0F47ED0A"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5700B416" w14:textId="0C3967DF" w:rsidR="6C9A10C5" w:rsidRDefault="6C9A10C5" w:rsidP="6C9A10C5">
            <w:r>
              <w:t>Economic impact</w:t>
            </w:r>
          </w:p>
        </w:tc>
        <w:tc>
          <w:tcPr>
            <w:tcW w:w="4350" w:type="dxa"/>
          </w:tcPr>
          <w:p w14:paraId="1A013E9B" w14:textId="1DBF0357" w:rsidR="2E81EE5F" w:rsidRPr="0053586E" w:rsidRDefault="2E81EE5F" w:rsidP="0053586E">
            <w:pPr>
              <w:cnfStyle w:val="000000000000" w:firstRow="0" w:lastRow="0" w:firstColumn="0" w:lastColumn="0" w:oddVBand="0" w:evenVBand="0" w:oddHBand="0" w:evenHBand="0" w:firstRowFirstColumn="0" w:firstRowLastColumn="0" w:lastRowFirstColumn="0" w:lastRowLastColumn="0"/>
            </w:pPr>
            <w:r w:rsidRPr="0053586E">
              <w:t xml:space="preserve">What </w:t>
            </w:r>
            <w:r w:rsidR="1330E742" w:rsidRPr="0053586E">
              <w:t xml:space="preserve">is </w:t>
            </w:r>
            <w:r w:rsidR="6C9A10C5" w:rsidRPr="0053586E">
              <w:t>the financial viability and long-term economic sustainability of the initiative or project, including job creation</w:t>
            </w:r>
            <w:r w:rsidR="004737F1">
              <w:t xml:space="preserve"> and</w:t>
            </w:r>
            <w:r w:rsidR="6C9A10C5" w:rsidRPr="0053586E">
              <w:t xml:space="preserve"> local economic growth</w:t>
            </w:r>
            <w:r w:rsidR="6102B35B" w:rsidRPr="0053586E">
              <w:t>?</w:t>
            </w:r>
          </w:p>
        </w:tc>
        <w:tc>
          <w:tcPr>
            <w:tcW w:w="3120" w:type="dxa"/>
          </w:tcPr>
          <w:p w14:paraId="7ACABB5D" w14:textId="209065D1"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r w:rsidR="6C9A10C5" w14:paraId="0205E453"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44C5F3BA" w14:textId="5D31C64B" w:rsidR="6C9A10C5" w:rsidRDefault="6C9A10C5" w:rsidP="6C9A10C5">
            <w:r>
              <w:t>Stakeholder satisfaction</w:t>
            </w:r>
          </w:p>
        </w:tc>
        <w:tc>
          <w:tcPr>
            <w:tcW w:w="4350" w:type="dxa"/>
          </w:tcPr>
          <w:p w14:paraId="64368AF5" w14:textId="46ABF7B2" w:rsidR="75FE672E" w:rsidRPr="0053586E" w:rsidRDefault="5082507C" w:rsidP="0053586E">
            <w:pPr>
              <w:cnfStyle w:val="000000000000" w:firstRow="0" w:lastRow="0" w:firstColumn="0" w:lastColumn="0" w:oddVBand="0" w:evenVBand="0" w:oddHBand="0" w:evenHBand="0" w:firstRowFirstColumn="0" w:firstRowLastColumn="0" w:lastRowFirstColumn="0" w:lastRowLastColumn="0"/>
            </w:pPr>
            <w:r w:rsidRPr="0053586E">
              <w:t xml:space="preserve">To what </w:t>
            </w:r>
            <w:r w:rsidR="6C9A10C5" w:rsidRPr="0053586E">
              <w:t xml:space="preserve">extent </w:t>
            </w:r>
            <w:r w:rsidR="78B4B3D0" w:rsidRPr="0053586E">
              <w:t>does</w:t>
            </w:r>
            <w:r w:rsidR="6C9A10C5" w:rsidRPr="0053586E">
              <w:t xml:space="preserve"> the initiative or project </w:t>
            </w:r>
            <w:r w:rsidR="0964E55A" w:rsidRPr="0053586E">
              <w:t>address</w:t>
            </w:r>
            <w:r w:rsidR="6C9A10C5" w:rsidRPr="0053586E">
              <w:t xml:space="preserve"> the needs and concerns of diverse stakeholders, such as residents, businesses, government agencies and non-governmental organi</w:t>
            </w:r>
            <w:r w:rsidR="70A78DF3" w:rsidRPr="0053586E">
              <w:t>s</w:t>
            </w:r>
            <w:r w:rsidR="6C9A10C5" w:rsidRPr="0053586E">
              <w:t>ations, and foster collaboration and communication among these groups</w:t>
            </w:r>
            <w:r w:rsidR="67F1ED4E" w:rsidRPr="0053586E">
              <w:t>?</w:t>
            </w:r>
          </w:p>
        </w:tc>
        <w:tc>
          <w:tcPr>
            <w:tcW w:w="3120" w:type="dxa"/>
          </w:tcPr>
          <w:p w14:paraId="754C65AA" w14:textId="7A6E0E1F"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r w:rsidR="6C9A10C5" w14:paraId="09F81E2F"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4108B822" w14:textId="183D3C62" w:rsidR="6C9A10C5" w:rsidRDefault="6C9A10C5" w:rsidP="6C9A10C5">
            <w:r>
              <w:lastRenderedPageBreak/>
              <w:t>Adaptability and resilience</w:t>
            </w:r>
          </w:p>
        </w:tc>
        <w:tc>
          <w:tcPr>
            <w:tcW w:w="4350" w:type="dxa"/>
          </w:tcPr>
          <w:p w14:paraId="2EFCECA9" w14:textId="7DC6A0FB" w:rsidR="0F7C26E9" w:rsidRPr="0053586E" w:rsidRDefault="00E743A7" w:rsidP="0053586E">
            <w:pPr>
              <w:cnfStyle w:val="000000000000" w:firstRow="0" w:lastRow="0" w:firstColumn="0" w:lastColumn="0" w:oddVBand="0" w:evenVBand="0" w:oddHBand="0" w:evenHBand="0" w:firstRowFirstColumn="0" w:firstRowLastColumn="0" w:lastRowFirstColumn="0" w:lastRowLastColumn="0"/>
            </w:pPr>
            <w:r>
              <w:t>Outline</w:t>
            </w:r>
            <w:r w:rsidR="6C9A10C5" w:rsidRPr="0053586E">
              <w:t xml:space="preserve"> the initiative or project</w:t>
            </w:r>
            <w:r w:rsidR="004737F1">
              <w:t>’</w:t>
            </w:r>
            <w:r w:rsidR="6C9A10C5" w:rsidRPr="0053586E">
              <w:t>s ability to adapt to changing conditions, such as population growth, climate change and technological advancements, and contribute to the overall resilience of the community or region.</w:t>
            </w:r>
          </w:p>
        </w:tc>
        <w:tc>
          <w:tcPr>
            <w:tcW w:w="3120" w:type="dxa"/>
          </w:tcPr>
          <w:p w14:paraId="04CB18B3" w14:textId="386BC537"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r w:rsidR="6C9A10C5" w14:paraId="22DB15C5"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04595C85" w14:textId="7F757149" w:rsidR="6C9A10C5" w:rsidRDefault="6C9A10C5" w:rsidP="6C9A10C5">
            <w:r>
              <w:t>Measurable outcomes</w:t>
            </w:r>
          </w:p>
        </w:tc>
        <w:tc>
          <w:tcPr>
            <w:tcW w:w="4350" w:type="dxa"/>
          </w:tcPr>
          <w:p w14:paraId="5CDB2A18" w14:textId="0911694C" w:rsidR="6C9A10C5" w:rsidRPr="0053586E" w:rsidRDefault="6C9A10C5" w:rsidP="0053586E">
            <w:pPr>
              <w:cnfStyle w:val="000000000000" w:firstRow="0" w:lastRow="0" w:firstColumn="0" w:lastColumn="0" w:oddVBand="0" w:evenVBand="0" w:oddHBand="0" w:evenHBand="0" w:firstRowFirstColumn="0" w:firstRowLastColumn="0" w:lastRowFirstColumn="0" w:lastRowLastColumn="0"/>
            </w:pPr>
            <w:r w:rsidRPr="0053586E">
              <w:t>Determine the extent to which the initiative or project has met its stated objectives, using quantifiable indicators and benchmarks to track progress and assess overall success.</w:t>
            </w:r>
          </w:p>
        </w:tc>
        <w:tc>
          <w:tcPr>
            <w:tcW w:w="3120" w:type="dxa"/>
          </w:tcPr>
          <w:p w14:paraId="76F69477" w14:textId="02410C04"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r w:rsidR="6C9A10C5" w14:paraId="7C8C36AA" w14:textId="77777777" w:rsidTr="005E34C3">
        <w:trPr>
          <w:trHeight w:val="300"/>
        </w:trPr>
        <w:tc>
          <w:tcPr>
            <w:cnfStyle w:val="001000000000" w:firstRow="0" w:lastRow="0" w:firstColumn="1" w:lastColumn="0" w:oddVBand="0" w:evenVBand="0" w:oddHBand="0" w:evenHBand="0" w:firstRowFirstColumn="0" w:firstRowLastColumn="0" w:lastRowFirstColumn="0" w:lastRowLastColumn="0"/>
            <w:tcW w:w="2280" w:type="dxa"/>
          </w:tcPr>
          <w:p w14:paraId="44E89CE5" w14:textId="3B339C11" w:rsidR="6C9A10C5" w:rsidRDefault="6C9A10C5" w:rsidP="6C9A10C5">
            <w:r>
              <w:t>Long-term sustainability</w:t>
            </w:r>
          </w:p>
        </w:tc>
        <w:tc>
          <w:tcPr>
            <w:tcW w:w="4350" w:type="dxa"/>
          </w:tcPr>
          <w:p w14:paraId="353D34D6" w14:textId="373E3B4B" w:rsidR="696E8705" w:rsidRPr="0053586E" w:rsidRDefault="696E8705" w:rsidP="0053586E">
            <w:pPr>
              <w:cnfStyle w:val="000000000000" w:firstRow="0" w:lastRow="0" w:firstColumn="0" w:lastColumn="0" w:oddVBand="0" w:evenVBand="0" w:oddHBand="0" w:evenHBand="0" w:firstRowFirstColumn="0" w:firstRowLastColumn="0" w:lastRowFirstColumn="0" w:lastRowLastColumn="0"/>
            </w:pPr>
            <w:r w:rsidRPr="0053586E">
              <w:t xml:space="preserve">What is </w:t>
            </w:r>
            <w:r w:rsidR="6C9A10C5" w:rsidRPr="0053586E">
              <w:t>the long-term viability of the initiative or project, considering factors such as ongoing funding, stakeholder support and the ability to adapt and evolve over time to maintain and enhance its positive impacts</w:t>
            </w:r>
            <w:r w:rsidR="43D1972D" w:rsidRPr="0053586E">
              <w:t>?</w:t>
            </w:r>
          </w:p>
        </w:tc>
        <w:tc>
          <w:tcPr>
            <w:tcW w:w="3120" w:type="dxa"/>
          </w:tcPr>
          <w:p w14:paraId="004D6BE3" w14:textId="0763DC56" w:rsidR="6C9A10C5" w:rsidRDefault="6C9A10C5" w:rsidP="6C9A10C5">
            <w:pPr>
              <w:cnfStyle w:val="000000000000" w:firstRow="0" w:lastRow="0" w:firstColumn="0" w:lastColumn="0" w:oddVBand="0" w:evenVBand="0" w:oddHBand="0" w:evenHBand="0" w:firstRowFirstColumn="0" w:firstRowLastColumn="0" w:lastRowFirstColumn="0" w:lastRowLastColumn="0"/>
            </w:pPr>
          </w:p>
        </w:tc>
      </w:tr>
    </w:tbl>
    <w:p w14:paraId="0F273102" w14:textId="2D69836D" w:rsidR="00182BB1" w:rsidRDefault="6C9A10C5">
      <w:r>
        <w:br w:type="page"/>
      </w:r>
    </w:p>
    <w:p w14:paraId="3E31421C" w14:textId="49E3E84E" w:rsidR="6C9A10C5" w:rsidRDefault="13E1E067" w:rsidP="00C65C46">
      <w:pPr>
        <w:pStyle w:val="Heading1"/>
      </w:pPr>
      <w:bookmarkStart w:id="20" w:name="_Toc160706307"/>
      <w:r>
        <w:lastRenderedPageBreak/>
        <w:t xml:space="preserve">Activity </w:t>
      </w:r>
      <w:r w:rsidR="00035F71">
        <w:t>10</w:t>
      </w:r>
      <w:r>
        <w:t xml:space="preserve"> </w:t>
      </w:r>
      <w:r w:rsidR="005114C2">
        <w:t>– c</w:t>
      </w:r>
      <w:r>
        <w:t>ase study information</w:t>
      </w:r>
      <w:bookmarkEnd w:id="20"/>
    </w:p>
    <w:p w14:paraId="65EEA796" w14:textId="680B9126" w:rsidR="6C9A10C5" w:rsidRDefault="13E1E067" w:rsidP="004E5CF8">
      <w:pPr>
        <w:pStyle w:val="Heading2"/>
      </w:pPr>
      <w:bookmarkStart w:id="21" w:name="_Toc160706308"/>
      <w:r>
        <w:t>Broken Hill (rural place) background</w:t>
      </w:r>
      <w:bookmarkEnd w:id="21"/>
    </w:p>
    <w:p w14:paraId="31D88030" w14:textId="601C52C3" w:rsidR="6C9A10C5" w:rsidRDefault="13E1E067" w:rsidP="004E5CF8">
      <w:r w:rsidRPr="16F71C7E">
        <w:rPr>
          <w:rStyle w:val="Strong"/>
        </w:rPr>
        <w:t>History</w:t>
      </w:r>
      <w:r>
        <w:t xml:space="preserve">: </w:t>
      </w:r>
      <w:r w:rsidR="0083210D">
        <w:t xml:space="preserve">the </w:t>
      </w:r>
      <w:proofErr w:type="spellStart"/>
      <w:r>
        <w:t>Wilyakali</w:t>
      </w:r>
      <w:proofErr w:type="spellEnd"/>
      <w:r>
        <w:t xml:space="preserve"> people traditionally occupied the lands around Broken Hill and visited the </w:t>
      </w:r>
      <w:proofErr w:type="spellStart"/>
      <w:r>
        <w:t>Paakantji</w:t>
      </w:r>
      <w:proofErr w:type="spellEnd"/>
      <w:r>
        <w:t xml:space="preserve"> people on the Menindee Lakes in the Darling Riverine Plains </w:t>
      </w:r>
      <w:proofErr w:type="gramStart"/>
      <w:r w:rsidR="4641F7C7">
        <w:t>b</w:t>
      </w:r>
      <w:r>
        <w:t>io</w:t>
      </w:r>
      <w:r w:rsidR="76C8C313">
        <w:t>-</w:t>
      </w:r>
      <w:r>
        <w:t>region</w:t>
      </w:r>
      <w:proofErr w:type="gramEnd"/>
      <w:r>
        <w:t xml:space="preserve"> each year. The </w:t>
      </w:r>
      <w:r w:rsidR="00F54072">
        <w:t xml:space="preserve">3 </w:t>
      </w:r>
      <w:r w:rsidR="6104CE36">
        <w:t>m</w:t>
      </w:r>
      <w:r>
        <w:t xml:space="preserve">ajor language groups for the Broken Hill </w:t>
      </w:r>
      <w:r w:rsidR="70C1DBE5">
        <w:t>r</w:t>
      </w:r>
      <w:r>
        <w:t xml:space="preserve">egion are the </w:t>
      </w:r>
      <w:proofErr w:type="spellStart"/>
      <w:r>
        <w:t>Paakantji</w:t>
      </w:r>
      <w:proofErr w:type="spellEnd"/>
      <w:r>
        <w:t xml:space="preserve">, </w:t>
      </w:r>
      <w:proofErr w:type="spellStart"/>
      <w:r>
        <w:t>Mayyankapa</w:t>
      </w:r>
      <w:proofErr w:type="spellEnd"/>
      <w:r>
        <w:t xml:space="preserve"> and </w:t>
      </w:r>
      <w:proofErr w:type="spellStart"/>
      <w:r>
        <w:t>Nyiimpaa</w:t>
      </w:r>
      <w:proofErr w:type="spellEnd"/>
      <w:r>
        <w:t>. The town came into existence after the discovery of silver, lead and zinc ores in the region in 1883. This led to the formation of the Broken Hill Proprietary Company (BHP), which went on to become one of the world</w:t>
      </w:r>
      <w:r w:rsidR="00191C3F">
        <w:t>’</w:t>
      </w:r>
      <w:r>
        <w:t xml:space="preserve">s largest mining companies. The city is sometimes referred to as </w:t>
      </w:r>
      <w:r w:rsidR="0036339A">
        <w:t>‘</w:t>
      </w:r>
      <w:r>
        <w:t>The Silver City</w:t>
      </w:r>
      <w:r w:rsidR="0036339A">
        <w:t>’</w:t>
      </w:r>
      <w:r>
        <w:t xml:space="preserve"> or </w:t>
      </w:r>
      <w:r w:rsidR="0036339A">
        <w:t>‘</w:t>
      </w:r>
      <w:r>
        <w:t>The Capital of the Outback</w:t>
      </w:r>
      <w:r w:rsidR="0036339A">
        <w:t>’</w:t>
      </w:r>
      <w:r>
        <w:t xml:space="preserve"> due to its mining history.</w:t>
      </w:r>
    </w:p>
    <w:p w14:paraId="4D43182D" w14:textId="2CBBD37D" w:rsidR="6C9A10C5" w:rsidRDefault="13E1E067" w:rsidP="004E5CF8">
      <w:r w:rsidRPr="29A20C44">
        <w:rPr>
          <w:rStyle w:val="Strong"/>
        </w:rPr>
        <w:t xml:space="preserve">Culture and </w:t>
      </w:r>
      <w:r w:rsidR="00307AF9">
        <w:rPr>
          <w:rStyle w:val="Strong"/>
        </w:rPr>
        <w:t>a</w:t>
      </w:r>
      <w:r w:rsidRPr="29A20C44">
        <w:rPr>
          <w:rStyle w:val="Strong"/>
        </w:rPr>
        <w:t>rt</w:t>
      </w:r>
      <w:r>
        <w:t xml:space="preserve">: Broken Hill has a rich cultural heritage. Its isolated location led to the development of a strong and unique arts community. The city has more than 20 galleries and has been the filming location for numerous movies and TV shows, including </w:t>
      </w:r>
      <w:r w:rsidRPr="00FF4D2B">
        <w:rPr>
          <w:i/>
          <w:iCs/>
        </w:rPr>
        <w:t>Mad Max 2</w:t>
      </w:r>
      <w:r>
        <w:t xml:space="preserve"> and </w:t>
      </w:r>
      <w:r w:rsidRPr="00FF4D2B">
        <w:rPr>
          <w:i/>
          <w:iCs/>
        </w:rPr>
        <w:t>Priscilla, Queen of the Desert</w:t>
      </w:r>
      <w:r>
        <w:t>.</w:t>
      </w:r>
    </w:p>
    <w:p w14:paraId="324AE347" w14:textId="1079B3CF" w:rsidR="6C9A10C5" w:rsidRDefault="13E1E067" w:rsidP="004E5CF8">
      <w:r w:rsidRPr="29A20C44">
        <w:rPr>
          <w:rStyle w:val="Strong"/>
        </w:rPr>
        <w:t xml:space="preserve">Biodiversity and </w:t>
      </w:r>
      <w:r w:rsidR="00307AF9">
        <w:rPr>
          <w:rStyle w:val="Strong"/>
        </w:rPr>
        <w:t>c</w:t>
      </w:r>
      <w:r w:rsidRPr="29A20C44">
        <w:rPr>
          <w:rStyle w:val="Strong"/>
        </w:rPr>
        <w:t>onservation</w:t>
      </w:r>
      <w:r>
        <w:t xml:space="preserve">: Broken Hill is surrounded by national parks and reserves that host a diverse range of flora and fauna. The nearby </w:t>
      </w:r>
      <w:proofErr w:type="spellStart"/>
      <w:r>
        <w:t>Mutawintji</w:t>
      </w:r>
      <w:proofErr w:type="spellEnd"/>
      <w:r>
        <w:t xml:space="preserve"> National Park is particularly known for its Aboriginal rock art sites.</w:t>
      </w:r>
    </w:p>
    <w:p w14:paraId="6814037F" w14:textId="397007D5" w:rsidR="6C9A10C5" w:rsidRDefault="13E1E067" w:rsidP="004E5CF8">
      <w:r w:rsidRPr="29A20C44">
        <w:rPr>
          <w:rStyle w:val="Strong"/>
        </w:rPr>
        <w:t xml:space="preserve">Geography and </w:t>
      </w:r>
      <w:r w:rsidR="00307AF9">
        <w:rPr>
          <w:rStyle w:val="Strong"/>
        </w:rPr>
        <w:t>c</w:t>
      </w:r>
      <w:r w:rsidRPr="29A20C44">
        <w:rPr>
          <w:rStyle w:val="Strong"/>
        </w:rPr>
        <w:t>limate</w:t>
      </w:r>
      <w:r>
        <w:t xml:space="preserve">: Broken Hill </w:t>
      </w:r>
      <w:proofErr w:type="gramStart"/>
      <w:r>
        <w:t>is located in</w:t>
      </w:r>
      <w:proofErr w:type="gramEnd"/>
      <w:r>
        <w:t xml:space="preserve"> the far west of New South Wales, in the semi-arid zone of Australia. Its climate is characterised by hot summers and mild winters. It is located near the Barrier Ranges and is part of the Darling Basin.</w:t>
      </w:r>
    </w:p>
    <w:p w14:paraId="28AAB66A" w14:textId="29E609A4" w:rsidR="6C9A10C5" w:rsidRDefault="13E1E067" w:rsidP="004E5CF8">
      <w:r w:rsidRPr="29A20C44">
        <w:rPr>
          <w:rStyle w:val="Strong"/>
        </w:rPr>
        <w:t>Education</w:t>
      </w:r>
      <w:r>
        <w:t>: Broken Hill has several schools and an adult education centre. The School of the Air, a distance education initiative for remote students, also operates from the town.</w:t>
      </w:r>
    </w:p>
    <w:p w14:paraId="14BDAC2E" w14:textId="14C39BED" w:rsidR="6C9A10C5" w:rsidRDefault="13E1E067" w:rsidP="004E5CF8">
      <w:r w:rsidRPr="29A20C44">
        <w:rPr>
          <w:rStyle w:val="Strong"/>
        </w:rPr>
        <w:t xml:space="preserve">Infrastructure and </w:t>
      </w:r>
      <w:r w:rsidR="00307AF9">
        <w:rPr>
          <w:rStyle w:val="Strong"/>
        </w:rPr>
        <w:t>t</w:t>
      </w:r>
      <w:r w:rsidRPr="29A20C44">
        <w:rPr>
          <w:rStyle w:val="Strong"/>
        </w:rPr>
        <w:t>ransport</w:t>
      </w:r>
      <w:r>
        <w:t xml:space="preserve">: </w:t>
      </w:r>
      <w:r w:rsidR="00051AED">
        <w:t>t</w:t>
      </w:r>
      <w:r>
        <w:t>he city is connected to Sydney and Adelaide by the Indian Pacific railway line. The Broken Hill Airport offers flights to Adelaide and Dubbo. The Barrier Highway runs from Broken Hill to Adelaide, and the Silver City Highway leads north to Tibooburra and the Queensland border.</w:t>
      </w:r>
    </w:p>
    <w:p w14:paraId="6106BF9B" w14:textId="4BB957F9" w:rsidR="6C9A10C5" w:rsidRDefault="13E1E067" w:rsidP="004E5CF8">
      <w:r w:rsidRPr="29A20C44">
        <w:rPr>
          <w:rStyle w:val="Strong"/>
        </w:rPr>
        <w:t xml:space="preserve">Economic </w:t>
      </w:r>
      <w:r w:rsidR="00307AF9">
        <w:rPr>
          <w:rStyle w:val="Strong"/>
        </w:rPr>
        <w:t>t</w:t>
      </w:r>
      <w:r w:rsidRPr="29A20C44">
        <w:rPr>
          <w:rStyle w:val="Strong"/>
        </w:rPr>
        <w:t xml:space="preserve">ransition and </w:t>
      </w:r>
      <w:r w:rsidR="00307AF9">
        <w:rPr>
          <w:rStyle w:val="Strong"/>
        </w:rPr>
        <w:t>s</w:t>
      </w:r>
      <w:r w:rsidRPr="29A20C44">
        <w:rPr>
          <w:rStyle w:val="Strong"/>
        </w:rPr>
        <w:t>ustainability</w:t>
      </w:r>
      <w:r>
        <w:t xml:space="preserve">: </w:t>
      </w:r>
      <w:r w:rsidR="00B3385D">
        <w:t>a</w:t>
      </w:r>
      <w:r>
        <w:t xml:space="preserve">s the mining resources </w:t>
      </w:r>
      <w:r w:rsidR="007F2D73">
        <w:t>depleted;</w:t>
      </w:r>
      <w:r>
        <w:t xml:space="preserve"> the town started to diversify its economy. It now focuses on solar power, with the Broken Hill Solar Plant being one of the largest in Australia. The town is also promoting tourism, with a focus on its unique landscape and cultural heritage.</w:t>
      </w:r>
    </w:p>
    <w:p w14:paraId="1C323CC6" w14:textId="73223234" w:rsidR="006E485A" w:rsidRDefault="13E1E067" w:rsidP="004E5CF8">
      <w:r w:rsidRPr="29A20C44">
        <w:rPr>
          <w:rStyle w:val="Strong"/>
        </w:rPr>
        <w:lastRenderedPageBreak/>
        <w:t>Challenges</w:t>
      </w:r>
      <w:r>
        <w:t>: Broken Hill faces several challenges. The city</w:t>
      </w:r>
      <w:r w:rsidR="006F3C21">
        <w:t>’</w:t>
      </w:r>
      <w:r>
        <w:t>s population is declining due to a lack of job opportunities. It also struggles with water scarcity and the environmental impacts of its mining history.</w:t>
      </w:r>
    </w:p>
    <w:p w14:paraId="14D58EDB" w14:textId="1991D7B5" w:rsidR="6C9A10C5" w:rsidRDefault="006E485A" w:rsidP="00FF4D2B">
      <w:pPr>
        <w:suppressAutoHyphens w:val="0"/>
        <w:spacing w:before="0" w:after="160" w:line="259" w:lineRule="auto"/>
      </w:pPr>
      <w:r>
        <w:br w:type="page"/>
      </w:r>
    </w:p>
    <w:p w14:paraId="530F601A" w14:textId="20ECF6BE" w:rsidR="6C9A10C5" w:rsidRDefault="13E1E067" w:rsidP="004E5CF8">
      <w:pPr>
        <w:pStyle w:val="Heading2"/>
      </w:pPr>
      <w:bookmarkStart w:id="22" w:name="_Toc160706309"/>
      <w:r>
        <w:lastRenderedPageBreak/>
        <w:t>Wollongong (urban place) background</w:t>
      </w:r>
      <w:bookmarkEnd w:id="22"/>
    </w:p>
    <w:p w14:paraId="4E469413" w14:textId="628BA9C1" w:rsidR="6C9A10C5" w:rsidRDefault="13E1E067" w:rsidP="29A20C44">
      <w:r w:rsidRPr="16F71C7E">
        <w:rPr>
          <w:rStyle w:val="Strong"/>
        </w:rPr>
        <w:t>History</w:t>
      </w:r>
      <w:r>
        <w:t xml:space="preserve">: Wollongong was originally inhabited by the </w:t>
      </w:r>
      <w:proofErr w:type="spellStart"/>
      <w:r>
        <w:t>Dharawal</w:t>
      </w:r>
      <w:proofErr w:type="spellEnd"/>
      <w:r>
        <w:t xml:space="preserve"> Aboriginal </w:t>
      </w:r>
      <w:r w:rsidR="00A81228">
        <w:t>Peoples</w:t>
      </w:r>
      <w:r>
        <w:t xml:space="preserve"> for at least 40,000 years before European settlement in the early 19th century. The region was initially used for farming before the discovery of coal led to the establishment of the area as an industrial centre. The city</w:t>
      </w:r>
      <w:r w:rsidR="00A07628">
        <w:t>’</w:t>
      </w:r>
      <w:r>
        <w:t xml:space="preserve">s name, Wollongong, is believed to mean </w:t>
      </w:r>
      <w:r w:rsidR="73DC8014">
        <w:t>‘</w:t>
      </w:r>
      <w:r>
        <w:t>sound of the sea</w:t>
      </w:r>
      <w:r w:rsidR="7113ACF0">
        <w:t>’</w:t>
      </w:r>
      <w:r>
        <w:t xml:space="preserve"> in the local</w:t>
      </w:r>
      <w:r w:rsidR="006F562C">
        <w:t xml:space="preserve"> </w:t>
      </w:r>
      <w:proofErr w:type="spellStart"/>
      <w:r w:rsidR="006F562C">
        <w:t>Dharawal</w:t>
      </w:r>
      <w:proofErr w:type="spellEnd"/>
      <w:r>
        <w:t xml:space="preserve"> language.</w:t>
      </w:r>
    </w:p>
    <w:p w14:paraId="41A184DA" w14:textId="39F68E1C" w:rsidR="6C9A10C5" w:rsidRDefault="13E1E067" w:rsidP="29A20C44">
      <w:r w:rsidRPr="29A20C44">
        <w:rPr>
          <w:rStyle w:val="Strong"/>
        </w:rPr>
        <w:t xml:space="preserve">Culture and </w:t>
      </w:r>
      <w:r w:rsidR="00307AF9">
        <w:rPr>
          <w:rStyle w:val="Strong"/>
        </w:rPr>
        <w:t>a</w:t>
      </w:r>
      <w:r w:rsidRPr="29A20C44">
        <w:rPr>
          <w:rStyle w:val="Strong"/>
        </w:rPr>
        <w:t>rt</w:t>
      </w:r>
      <w:r>
        <w:t xml:space="preserve">: Wollongong has a thriving arts scene with </w:t>
      </w:r>
      <w:proofErr w:type="gramStart"/>
      <w:r>
        <w:t>a large number of</w:t>
      </w:r>
      <w:proofErr w:type="gramEnd"/>
      <w:r>
        <w:t xml:space="preserve"> galleries, including the Wollongong Art Gallery which holds one of Australia</w:t>
      </w:r>
      <w:r w:rsidR="00A07628">
        <w:t>’</w:t>
      </w:r>
      <w:r>
        <w:t>s most significant collections of Aboriginal art. The city is also home to a range of festivals such as the annual Viva la Gong festival.</w:t>
      </w:r>
    </w:p>
    <w:p w14:paraId="22E5568D" w14:textId="54512945" w:rsidR="6C9A10C5" w:rsidRDefault="13E1E067" w:rsidP="29A20C44">
      <w:r w:rsidRPr="29A20C44">
        <w:rPr>
          <w:rStyle w:val="Strong"/>
        </w:rPr>
        <w:t xml:space="preserve">Biodiversity and </w:t>
      </w:r>
      <w:r w:rsidR="00307AF9">
        <w:rPr>
          <w:rStyle w:val="Strong"/>
        </w:rPr>
        <w:t>c</w:t>
      </w:r>
      <w:r w:rsidRPr="29A20C44">
        <w:rPr>
          <w:rStyle w:val="Strong"/>
        </w:rPr>
        <w:t>onservation</w:t>
      </w:r>
      <w:r>
        <w:t xml:space="preserve">: </w:t>
      </w:r>
      <w:r w:rsidR="00B3385D">
        <w:t>t</w:t>
      </w:r>
      <w:r>
        <w:t>he region is surrounded by significant natural beauty, including the Illawarra escarpment and numerous beaches. Wollongong</w:t>
      </w:r>
      <w:r w:rsidR="00A07628">
        <w:t>’</w:t>
      </w:r>
      <w:r>
        <w:t>s coastline is a habitat for a variety of wildlife, and the nearby Royal National Park is a hotspot for biodiversity.</w:t>
      </w:r>
    </w:p>
    <w:p w14:paraId="10159D7A" w14:textId="27285FD8" w:rsidR="6C9A10C5" w:rsidRDefault="13E1E067" w:rsidP="29A20C44">
      <w:r w:rsidRPr="29A20C44">
        <w:rPr>
          <w:rStyle w:val="Strong"/>
        </w:rPr>
        <w:t xml:space="preserve">Geography and </w:t>
      </w:r>
      <w:r w:rsidR="00307AF9">
        <w:rPr>
          <w:rStyle w:val="Strong"/>
        </w:rPr>
        <w:t>c</w:t>
      </w:r>
      <w:r w:rsidRPr="29A20C44">
        <w:rPr>
          <w:rStyle w:val="Strong"/>
        </w:rPr>
        <w:t>limate</w:t>
      </w:r>
      <w:r>
        <w:t>: Wollongong is situated in the Illawarra region of New South Wales, between Sydney and the Shoalhaven. It has a temperate oceanic climate, with mild, wet winters and warm, dry summers. The city is bordered by the Tasman Sea on the east and a steep sandstone precipice known as the Illawarra Escarpment on the west.</w:t>
      </w:r>
    </w:p>
    <w:p w14:paraId="73B8CFEE" w14:textId="75CFFA1C" w:rsidR="6C9A10C5" w:rsidRDefault="13E1E067" w:rsidP="29A20C44">
      <w:r w:rsidRPr="29A20C44">
        <w:rPr>
          <w:rStyle w:val="Strong"/>
        </w:rPr>
        <w:t>Education</w:t>
      </w:r>
      <w:r>
        <w:t xml:space="preserve">: </w:t>
      </w:r>
      <w:r w:rsidR="00B3385D">
        <w:t>t</w:t>
      </w:r>
      <w:r>
        <w:t>he city is home to the University of Wollongong, one of Australia</w:t>
      </w:r>
      <w:r w:rsidR="00A07628">
        <w:t>’</w:t>
      </w:r>
      <w:r>
        <w:t>s top-ranked universities. There are also numerous schools, both public and private, providing education from pre-school to secondary level.</w:t>
      </w:r>
    </w:p>
    <w:p w14:paraId="6C79A82A" w14:textId="7B980A40" w:rsidR="6C9A10C5" w:rsidRDefault="13E1E067" w:rsidP="29A20C44">
      <w:r w:rsidRPr="16F71C7E">
        <w:rPr>
          <w:rStyle w:val="Strong"/>
        </w:rPr>
        <w:t xml:space="preserve">Infrastructure and </w:t>
      </w:r>
      <w:r w:rsidR="00307AF9">
        <w:rPr>
          <w:rStyle w:val="Strong"/>
        </w:rPr>
        <w:t>t</w:t>
      </w:r>
      <w:r w:rsidRPr="16F71C7E">
        <w:rPr>
          <w:rStyle w:val="Strong"/>
        </w:rPr>
        <w:t>ransport</w:t>
      </w:r>
      <w:r>
        <w:t>: Wollongong has a network of bus, train and cycle routes, and the city</w:t>
      </w:r>
      <w:r w:rsidR="00A07628">
        <w:t>’</w:t>
      </w:r>
      <w:r>
        <w:t>s location on the Pacific Ocean provides it with a significant port. It is linked to Sydney by the Princes Highway and the South Coast railway line.</w:t>
      </w:r>
    </w:p>
    <w:p w14:paraId="6DE68385" w14:textId="3B165977" w:rsidR="6C9A10C5" w:rsidRDefault="13E1E067" w:rsidP="29A20C44">
      <w:r w:rsidRPr="29A20C44">
        <w:rPr>
          <w:rStyle w:val="Strong"/>
        </w:rPr>
        <w:t xml:space="preserve">Economic </w:t>
      </w:r>
      <w:r w:rsidR="00307AF9">
        <w:rPr>
          <w:rStyle w:val="Strong"/>
        </w:rPr>
        <w:t>t</w:t>
      </w:r>
      <w:r w:rsidRPr="29A20C44">
        <w:rPr>
          <w:rStyle w:val="Strong"/>
        </w:rPr>
        <w:t xml:space="preserve">ransition and </w:t>
      </w:r>
      <w:r w:rsidR="00307AF9">
        <w:rPr>
          <w:rStyle w:val="Strong"/>
        </w:rPr>
        <w:t>s</w:t>
      </w:r>
      <w:r w:rsidRPr="29A20C44">
        <w:rPr>
          <w:rStyle w:val="Strong"/>
        </w:rPr>
        <w:t>ustainability</w:t>
      </w:r>
      <w:r>
        <w:t xml:space="preserve">: </w:t>
      </w:r>
      <w:r w:rsidR="00B3385D">
        <w:t>t</w:t>
      </w:r>
      <w:r>
        <w:t>raditionally an industrial centre, Wollongong has diversified its economy in recent years, with education, tourism and digital services playing a larger role. The city has a strong focus on sustainability, with numerous initiatives aimed at promoting renewable energy and reducing carbon emissions.</w:t>
      </w:r>
    </w:p>
    <w:p w14:paraId="3C17AE47" w14:textId="6FAE2727" w:rsidR="6C9A10C5" w:rsidRDefault="13E1E067" w:rsidP="29A20C44">
      <w:r w:rsidRPr="29A20C44">
        <w:rPr>
          <w:rStyle w:val="Strong"/>
        </w:rPr>
        <w:t>Challenges</w:t>
      </w:r>
      <w:r>
        <w:t>: Wollongong faces the challenges of managing its economic transition while preserving its natural environment. The city also faces issues related to urban development and the need to provide adequate infrastructure and services for its growing population.</w:t>
      </w:r>
      <w:r w:rsidR="00182BB1">
        <w:br w:type="page"/>
      </w:r>
    </w:p>
    <w:p w14:paraId="56EA952D" w14:textId="421D77C4" w:rsidR="00713486" w:rsidRDefault="344FEEB9" w:rsidP="00C65C46">
      <w:pPr>
        <w:pStyle w:val="Heading1"/>
      </w:pPr>
      <w:bookmarkStart w:id="23" w:name="_Toc160706310"/>
      <w:r>
        <w:lastRenderedPageBreak/>
        <w:t xml:space="preserve">Activity </w:t>
      </w:r>
      <w:r w:rsidR="006F562C">
        <w:t>11</w:t>
      </w:r>
      <w:r>
        <w:t xml:space="preserve"> </w:t>
      </w:r>
      <w:r w:rsidR="00713486">
        <w:t>–</w:t>
      </w:r>
      <w:r>
        <w:t xml:space="preserve"> </w:t>
      </w:r>
      <w:r w:rsidR="00056C63">
        <w:t>cultural heritage</w:t>
      </w:r>
      <w:bookmarkEnd w:id="23"/>
    </w:p>
    <w:p w14:paraId="5BFA7D40" w14:textId="0D325E32" w:rsidR="001B100F" w:rsidRDefault="000D79F1" w:rsidP="00D92F59">
      <w:r>
        <w:t xml:space="preserve">Examine the cultural heritage of Broken Hill and Wollongong, including history, art and architecture. </w:t>
      </w:r>
      <w:r w:rsidR="00D92F59">
        <w:t>Use the table below to record evidence for each</w:t>
      </w:r>
      <w:r w:rsidR="001B100F">
        <w:t xml:space="preserve"> location.</w:t>
      </w:r>
    </w:p>
    <w:p w14:paraId="572480BF" w14:textId="6F9FAC06" w:rsidR="00B3385D" w:rsidRPr="00B3385D" w:rsidRDefault="00B3385D" w:rsidP="00B3385D">
      <w:pPr>
        <w:pStyle w:val="Caption"/>
      </w:pPr>
      <w:r>
        <w:t xml:space="preserve">Table </w:t>
      </w:r>
      <w:r w:rsidR="00A47DE4">
        <w:fldChar w:fldCharType="begin"/>
      </w:r>
      <w:r w:rsidR="00A47DE4">
        <w:instrText xml:space="preserve"> SEQ Table \* ARABIC </w:instrText>
      </w:r>
      <w:r w:rsidR="00A47DE4">
        <w:fldChar w:fldCharType="separate"/>
      </w:r>
      <w:r w:rsidR="00362E5B">
        <w:rPr>
          <w:noProof/>
        </w:rPr>
        <w:t>8</w:t>
      </w:r>
      <w:r w:rsidR="00A47DE4">
        <w:rPr>
          <w:noProof/>
        </w:rPr>
        <w:fldChar w:fldCharType="end"/>
      </w:r>
      <w:r>
        <w:t xml:space="preserve"> – </w:t>
      </w:r>
      <w:r w:rsidRPr="009B4338">
        <w:t>cultural heritage</w:t>
      </w:r>
    </w:p>
    <w:tbl>
      <w:tblPr>
        <w:tblStyle w:val="Tableheader"/>
        <w:tblW w:w="0" w:type="auto"/>
        <w:tblLook w:val="0420" w:firstRow="1" w:lastRow="0" w:firstColumn="0" w:lastColumn="0" w:noHBand="0" w:noVBand="1"/>
        <w:tblDescription w:val="Table to note cultural heritage."/>
      </w:tblPr>
      <w:tblGrid>
        <w:gridCol w:w="3247"/>
        <w:gridCol w:w="3247"/>
        <w:gridCol w:w="3248"/>
      </w:tblGrid>
      <w:tr w:rsidR="00C03FCC" w:rsidRPr="00763045" w14:paraId="4EF208C6" w14:textId="77777777" w:rsidTr="00763045">
        <w:trPr>
          <w:cnfStyle w:val="100000000000" w:firstRow="1" w:lastRow="0" w:firstColumn="0" w:lastColumn="0" w:oddVBand="0" w:evenVBand="0" w:oddHBand="0" w:evenHBand="0" w:firstRowFirstColumn="0" w:firstRowLastColumn="0" w:lastRowFirstColumn="0" w:lastRowLastColumn="0"/>
        </w:trPr>
        <w:tc>
          <w:tcPr>
            <w:tcW w:w="3247" w:type="dxa"/>
          </w:tcPr>
          <w:p w14:paraId="016E4542" w14:textId="5E306469" w:rsidR="00C03FCC" w:rsidRPr="00763045" w:rsidRDefault="00C03FCC" w:rsidP="00763045">
            <w:r w:rsidRPr="00763045">
              <w:t>Cultura</w:t>
            </w:r>
            <w:r w:rsidR="003C7135" w:rsidRPr="00763045">
              <w:t>l</w:t>
            </w:r>
            <w:r w:rsidRPr="00763045">
              <w:t xml:space="preserve"> heritage</w:t>
            </w:r>
          </w:p>
        </w:tc>
        <w:tc>
          <w:tcPr>
            <w:tcW w:w="3247" w:type="dxa"/>
          </w:tcPr>
          <w:p w14:paraId="7E63AFCB" w14:textId="33ADC71D" w:rsidR="00C03FCC" w:rsidRPr="00763045" w:rsidRDefault="00C03FCC" w:rsidP="00763045">
            <w:r w:rsidRPr="00763045">
              <w:t>Broken Hill</w:t>
            </w:r>
          </w:p>
        </w:tc>
        <w:tc>
          <w:tcPr>
            <w:tcW w:w="3248" w:type="dxa"/>
          </w:tcPr>
          <w:p w14:paraId="515BEF24" w14:textId="3DEC25E9" w:rsidR="00C03FCC" w:rsidRPr="00763045" w:rsidRDefault="00C03FCC" w:rsidP="00763045">
            <w:r w:rsidRPr="00763045">
              <w:t>Wollongong</w:t>
            </w:r>
          </w:p>
        </w:tc>
      </w:tr>
      <w:tr w:rsidR="00C03FCC" w14:paraId="0B63D9B0" w14:textId="77777777" w:rsidTr="00763045">
        <w:trPr>
          <w:cnfStyle w:val="000000100000" w:firstRow="0" w:lastRow="0" w:firstColumn="0" w:lastColumn="0" w:oddVBand="0" w:evenVBand="0" w:oddHBand="1" w:evenHBand="0" w:firstRowFirstColumn="0" w:firstRowLastColumn="0" w:lastRowFirstColumn="0" w:lastRowLastColumn="0"/>
        </w:trPr>
        <w:tc>
          <w:tcPr>
            <w:tcW w:w="3247" w:type="dxa"/>
          </w:tcPr>
          <w:p w14:paraId="364785D2" w14:textId="73A1A1A5" w:rsidR="00C03FCC" w:rsidRPr="00763045" w:rsidRDefault="003C7135" w:rsidP="00763045">
            <w:pPr>
              <w:rPr>
                <w:b/>
              </w:rPr>
            </w:pPr>
            <w:r w:rsidRPr="00763045">
              <w:rPr>
                <w:b/>
              </w:rPr>
              <w:t>History</w:t>
            </w:r>
          </w:p>
        </w:tc>
        <w:tc>
          <w:tcPr>
            <w:tcW w:w="3247" w:type="dxa"/>
          </w:tcPr>
          <w:p w14:paraId="70E5A6B9" w14:textId="77777777" w:rsidR="00C03FCC" w:rsidRPr="00B3385D" w:rsidRDefault="00C03FCC" w:rsidP="00B3385D"/>
        </w:tc>
        <w:tc>
          <w:tcPr>
            <w:tcW w:w="3248" w:type="dxa"/>
          </w:tcPr>
          <w:p w14:paraId="3539F474" w14:textId="77777777" w:rsidR="00C03FCC" w:rsidRPr="00B3385D" w:rsidRDefault="00C03FCC" w:rsidP="00B3385D"/>
        </w:tc>
      </w:tr>
      <w:tr w:rsidR="00C03FCC" w14:paraId="74157C9E" w14:textId="77777777" w:rsidTr="00763045">
        <w:trPr>
          <w:cnfStyle w:val="000000010000" w:firstRow="0" w:lastRow="0" w:firstColumn="0" w:lastColumn="0" w:oddVBand="0" w:evenVBand="0" w:oddHBand="0" w:evenHBand="1" w:firstRowFirstColumn="0" w:firstRowLastColumn="0" w:lastRowFirstColumn="0" w:lastRowLastColumn="0"/>
        </w:trPr>
        <w:tc>
          <w:tcPr>
            <w:tcW w:w="3247" w:type="dxa"/>
          </w:tcPr>
          <w:p w14:paraId="10A2FCB9" w14:textId="10436001" w:rsidR="00C03FCC" w:rsidRPr="00763045" w:rsidRDefault="003C7135" w:rsidP="00763045">
            <w:pPr>
              <w:rPr>
                <w:b/>
              </w:rPr>
            </w:pPr>
            <w:r w:rsidRPr="00763045">
              <w:rPr>
                <w:b/>
              </w:rPr>
              <w:t>Art</w:t>
            </w:r>
          </w:p>
        </w:tc>
        <w:tc>
          <w:tcPr>
            <w:tcW w:w="3247" w:type="dxa"/>
          </w:tcPr>
          <w:p w14:paraId="57C5F922" w14:textId="77777777" w:rsidR="00C03FCC" w:rsidRPr="00B3385D" w:rsidRDefault="00C03FCC" w:rsidP="00B3385D"/>
        </w:tc>
        <w:tc>
          <w:tcPr>
            <w:tcW w:w="3248" w:type="dxa"/>
          </w:tcPr>
          <w:p w14:paraId="60F36278" w14:textId="77777777" w:rsidR="00C03FCC" w:rsidRPr="00B3385D" w:rsidRDefault="00C03FCC" w:rsidP="00B3385D"/>
        </w:tc>
      </w:tr>
      <w:tr w:rsidR="00C03FCC" w14:paraId="7E2DB5FC" w14:textId="77777777" w:rsidTr="00763045">
        <w:trPr>
          <w:cnfStyle w:val="000000100000" w:firstRow="0" w:lastRow="0" w:firstColumn="0" w:lastColumn="0" w:oddVBand="0" w:evenVBand="0" w:oddHBand="1" w:evenHBand="0" w:firstRowFirstColumn="0" w:firstRowLastColumn="0" w:lastRowFirstColumn="0" w:lastRowLastColumn="0"/>
        </w:trPr>
        <w:tc>
          <w:tcPr>
            <w:tcW w:w="3247" w:type="dxa"/>
          </w:tcPr>
          <w:p w14:paraId="775AB03B" w14:textId="6CC75248" w:rsidR="00C03FCC" w:rsidRPr="00763045" w:rsidRDefault="003C7135" w:rsidP="00763045">
            <w:pPr>
              <w:rPr>
                <w:b/>
              </w:rPr>
            </w:pPr>
            <w:r w:rsidRPr="00763045">
              <w:rPr>
                <w:b/>
              </w:rPr>
              <w:t>Architecture</w:t>
            </w:r>
          </w:p>
        </w:tc>
        <w:tc>
          <w:tcPr>
            <w:tcW w:w="3247" w:type="dxa"/>
          </w:tcPr>
          <w:p w14:paraId="6D27CAEE" w14:textId="77777777" w:rsidR="00C03FCC" w:rsidRPr="00B3385D" w:rsidRDefault="00C03FCC" w:rsidP="00B3385D"/>
        </w:tc>
        <w:tc>
          <w:tcPr>
            <w:tcW w:w="3248" w:type="dxa"/>
          </w:tcPr>
          <w:p w14:paraId="2AA10446" w14:textId="77777777" w:rsidR="00C03FCC" w:rsidRPr="00B3385D" w:rsidRDefault="00C03FCC" w:rsidP="00B3385D"/>
        </w:tc>
      </w:tr>
      <w:tr w:rsidR="00C03FCC" w14:paraId="15BDEC05" w14:textId="77777777" w:rsidTr="00763045">
        <w:trPr>
          <w:cnfStyle w:val="000000010000" w:firstRow="0" w:lastRow="0" w:firstColumn="0" w:lastColumn="0" w:oddVBand="0" w:evenVBand="0" w:oddHBand="0" w:evenHBand="1" w:firstRowFirstColumn="0" w:firstRowLastColumn="0" w:lastRowFirstColumn="0" w:lastRowLastColumn="0"/>
        </w:trPr>
        <w:tc>
          <w:tcPr>
            <w:tcW w:w="3247" w:type="dxa"/>
          </w:tcPr>
          <w:p w14:paraId="3AAB8C78" w14:textId="5B80E3DD" w:rsidR="00C03FCC" w:rsidRPr="00763045" w:rsidRDefault="003C7135" w:rsidP="00763045">
            <w:pPr>
              <w:rPr>
                <w:b/>
              </w:rPr>
            </w:pPr>
            <w:r w:rsidRPr="00763045">
              <w:rPr>
                <w:b/>
              </w:rPr>
              <w:t>Other</w:t>
            </w:r>
          </w:p>
        </w:tc>
        <w:tc>
          <w:tcPr>
            <w:tcW w:w="3247" w:type="dxa"/>
          </w:tcPr>
          <w:p w14:paraId="62389E40" w14:textId="77777777" w:rsidR="00C03FCC" w:rsidRPr="00B3385D" w:rsidRDefault="00C03FCC" w:rsidP="00B3385D"/>
        </w:tc>
        <w:tc>
          <w:tcPr>
            <w:tcW w:w="3248" w:type="dxa"/>
          </w:tcPr>
          <w:p w14:paraId="311BE21B" w14:textId="77777777" w:rsidR="00C03FCC" w:rsidRPr="00B3385D" w:rsidRDefault="00C03FCC" w:rsidP="00B3385D"/>
        </w:tc>
      </w:tr>
    </w:tbl>
    <w:p w14:paraId="67BA4862" w14:textId="6E4AD2DE" w:rsidR="00713486" w:rsidRPr="00B3385D" w:rsidRDefault="00713486" w:rsidP="00B3385D">
      <w:r>
        <w:br w:type="page"/>
      </w:r>
    </w:p>
    <w:p w14:paraId="4CAF0A4C" w14:textId="35C50947" w:rsidR="6C9A10C5" w:rsidRDefault="00713486" w:rsidP="00C65C46">
      <w:pPr>
        <w:pStyle w:val="Heading1"/>
      </w:pPr>
      <w:bookmarkStart w:id="24" w:name="_Toc160706311"/>
      <w:r>
        <w:lastRenderedPageBreak/>
        <w:t>Activity 1</w:t>
      </w:r>
      <w:r w:rsidR="007E761A">
        <w:t>2</w:t>
      </w:r>
      <w:r>
        <w:t xml:space="preserve"> – </w:t>
      </w:r>
      <w:r w:rsidR="69395F26">
        <w:t>f</w:t>
      </w:r>
      <w:r w:rsidR="344FEEB9">
        <w:t>ieldwork reading</w:t>
      </w:r>
      <w:r w:rsidR="00407FE0">
        <w:t>s</w:t>
      </w:r>
      <w:bookmarkEnd w:id="24"/>
    </w:p>
    <w:p w14:paraId="65CFF154" w14:textId="57F67F57" w:rsidR="00DD7CB3" w:rsidRPr="00DD7CB3" w:rsidRDefault="00DD7CB3" w:rsidP="00DD7CB3">
      <w:pPr>
        <w:pStyle w:val="Caption"/>
      </w:pPr>
      <w:r>
        <w:t xml:space="preserve">Table </w:t>
      </w:r>
      <w:r w:rsidR="00A47DE4">
        <w:fldChar w:fldCharType="begin"/>
      </w:r>
      <w:r w:rsidR="00A47DE4">
        <w:instrText xml:space="preserve"> SEQ Table \* ARABIC </w:instrText>
      </w:r>
      <w:r w:rsidR="00A47DE4">
        <w:fldChar w:fldCharType="separate"/>
      </w:r>
      <w:r w:rsidR="00362E5B">
        <w:rPr>
          <w:noProof/>
        </w:rPr>
        <w:t>9</w:t>
      </w:r>
      <w:r w:rsidR="00A47DE4">
        <w:rPr>
          <w:noProof/>
        </w:rPr>
        <w:fldChar w:fldCharType="end"/>
      </w:r>
      <w:r>
        <w:t xml:space="preserve"> – </w:t>
      </w:r>
      <w:r w:rsidRPr="00386863">
        <w:t>Wollongong fieldwork data recorded 7/6/2023</w:t>
      </w:r>
    </w:p>
    <w:tbl>
      <w:tblPr>
        <w:tblStyle w:val="Tableheader"/>
        <w:tblW w:w="0" w:type="auto"/>
        <w:tblLayout w:type="fixed"/>
        <w:tblLook w:val="06A0" w:firstRow="1" w:lastRow="0" w:firstColumn="1" w:lastColumn="0" w:noHBand="1" w:noVBand="1"/>
        <w:tblDescription w:val="Table outlining various fieldwork sites in Wollongong, along with corrsponding data for coordinates, wind speed, temperature, barometer and sound."/>
      </w:tblPr>
      <w:tblGrid>
        <w:gridCol w:w="1625"/>
        <w:gridCol w:w="1625"/>
        <w:gridCol w:w="1625"/>
        <w:gridCol w:w="1710"/>
        <w:gridCol w:w="1540"/>
        <w:gridCol w:w="1625"/>
      </w:tblGrid>
      <w:tr w:rsidR="40160B1A" w14:paraId="457AB457" w14:textId="77777777" w:rsidTr="29A20C4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5" w:type="dxa"/>
          </w:tcPr>
          <w:p w14:paraId="786B3146" w14:textId="3909D3C4" w:rsidR="282FA829" w:rsidRDefault="282FA829" w:rsidP="40160B1A">
            <w:r>
              <w:t>Fieldwork site</w:t>
            </w:r>
          </w:p>
        </w:tc>
        <w:tc>
          <w:tcPr>
            <w:tcW w:w="1625" w:type="dxa"/>
          </w:tcPr>
          <w:p w14:paraId="0B2F0869" w14:textId="487D9506" w:rsidR="282FA829" w:rsidRPr="0068206D" w:rsidRDefault="282FA829" w:rsidP="0068206D">
            <w:pPr>
              <w:cnfStyle w:val="100000000000" w:firstRow="1" w:lastRow="0" w:firstColumn="0" w:lastColumn="0" w:oddVBand="0" w:evenVBand="0" w:oddHBand="0" w:evenHBand="0" w:firstRowFirstColumn="0" w:firstRowLastColumn="0" w:lastRowFirstColumn="0" w:lastRowLastColumn="0"/>
            </w:pPr>
            <w:r w:rsidRPr="0068206D">
              <w:t>Coordinates</w:t>
            </w:r>
          </w:p>
        </w:tc>
        <w:tc>
          <w:tcPr>
            <w:tcW w:w="1625" w:type="dxa"/>
          </w:tcPr>
          <w:p w14:paraId="4EE18557" w14:textId="334C5CAF" w:rsidR="282FA829" w:rsidRDefault="282FA829" w:rsidP="40160B1A">
            <w:pPr>
              <w:cnfStyle w:val="100000000000" w:firstRow="1" w:lastRow="0" w:firstColumn="0" w:lastColumn="0" w:oddVBand="0" w:evenVBand="0" w:oddHBand="0" w:evenHBand="0" w:firstRowFirstColumn="0" w:firstRowLastColumn="0" w:lastRowFirstColumn="0" w:lastRowLastColumn="0"/>
            </w:pPr>
            <w:r>
              <w:t>Wind speed</w:t>
            </w:r>
          </w:p>
        </w:tc>
        <w:tc>
          <w:tcPr>
            <w:tcW w:w="1710" w:type="dxa"/>
          </w:tcPr>
          <w:p w14:paraId="18B90460" w14:textId="197D8FCB" w:rsidR="282FA829" w:rsidRPr="006E485A" w:rsidRDefault="282FA829" w:rsidP="006E485A">
            <w:pPr>
              <w:cnfStyle w:val="100000000000" w:firstRow="1" w:lastRow="0" w:firstColumn="0" w:lastColumn="0" w:oddVBand="0" w:evenVBand="0" w:oddHBand="0" w:evenHBand="0" w:firstRowFirstColumn="0" w:firstRowLastColumn="0" w:lastRowFirstColumn="0" w:lastRowLastColumn="0"/>
            </w:pPr>
            <w:r w:rsidRPr="006E485A">
              <w:t>Temperature</w:t>
            </w:r>
          </w:p>
        </w:tc>
        <w:tc>
          <w:tcPr>
            <w:tcW w:w="1540" w:type="dxa"/>
          </w:tcPr>
          <w:p w14:paraId="5964021E" w14:textId="36C9961E" w:rsidR="282FA829" w:rsidRDefault="282FA829" w:rsidP="40160B1A">
            <w:pPr>
              <w:cnfStyle w:val="100000000000" w:firstRow="1" w:lastRow="0" w:firstColumn="0" w:lastColumn="0" w:oddVBand="0" w:evenVBand="0" w:oddHBand="0" w:evenHBand="0" w:firstRowFirstColumn="0" w:firstRowLastColumn="0" w:lastRowFirstColumn="0" w:lastRowLastColumn="0"/>
            </w:pPr>
            <w:r>
              <w:t>Barometer</w:t>
            </w:r>
          </w:p>
        </w:tc>
        <w:tc>
          <w:tcPr>
            <w:tcW w:w="1625" w:type="dxa"/>
          </w:tcPr>
          <w:p w14:paraId="397629F1" w14:textId="0BC45E7F" w:rsidR="282FA829" w:rsidRDefault="282FA829" w:rsidP="40160B1A">
            <w:pPr>
              <w:cnfStyle w:val="100000000000" w:firstRow="1" w:lastRow="0" w:firstColumn="0" w:lastColumn="0" w:oddVBand="0" w:evenVBand="0" w:oddHBand="0" w:evenHBand="0" w:firstRowFirstColumn="0" w:firstRowLastColumn="0" w:lastRowFirstColumn="0" w:lastRowLastColumn="0"/>
            </w:pPr>
            <w:r>
              <w:t>Sound</w:t>
            </w:r>
          </w:p>
        </w:tc>
      </w:tr>
      <w:tr w:rsidR="40160B1A" w14:paraId="52C8C560" w14:textId="77777777" w:rsidTr="29A20C44">
        <w:trPr>
          <w:trHeight w:val="300"/>
        </w:trPr>
        <w:tc>
          <w:tcPr>
            <w:cnfStyle w:val="001000000000" w:firstRow="0" w:lastRow="0" w:firstColumn="1" w:lastColumn="0" w:oddVBand="0" w:evenVBand="0" w:oddHBand="0" w:evenHBand="0" w:firstRowFirstColumn="0" w:firstRowLastColumn="0" w:lastRowFirstColumn="0" w:lastRowLastColumn="0"/>
            <w:tcW w:w="1625" w:type="dxa"/>
          </w:tcPr>
          <w:p w14:paraId="3EEF43BE" w14:textId="346F5029" w:rsidR="282FA829" w:rsidRDefault="282FA829" w:rsidP="40160B1A">
            <w:r>
              <w:t>Nan Tien Temple 11:20</w:t>
            </w:r>
            <w:r w:rsidR="005F2579">
              <w:t> am</w:t>
            </w:r>
          </w:p>
        </w:tc>
        <w:tc>
          <w:tcPr>
            <w:tcW w:w="1625" w:type="dxa"/>
          </w:tcPr>
          <w:p w14:paraId="098EB33B" w14:textId="0EA9BDA3" w:rsidR="282FA829" w:rsidRPr="0068206D" w:rsidRDefault="282FA829" w:rsidP="0068206D">
            <w:pPr>
              <w:cnfStyle w:val="000000000000" w:firstRow="0" w:lastRow="0" w:firstColumn="0" w:lastColumn="0" w:oddVBand="0" w:evenVBand="0" w:oddHBand="0" w:evenHBand="0" w:firstRowFirstColumn="0" w:firstRowLastColumn="0" w:lastRowFirstColumn="0" w:lastRowLastColumn="0"/>
            </w:pPr>
            <w:r w:rsidRPr="0068206D">
              <w:t>Latitude: S34</w:t>
            </w:r>
            <w:r w:rsidR="30315029" w:rsidRPr="0068206D">
              <w:t>°27′</w:t>
            </w:r>
          </w:p>
          <w:p w14:paraId="0093DAB2" w14:textId="79FBF054" w:rsidR="30315029" w:rsidRPr="0068206D" w:rsidRDefault="30315029" w:rsidP="0068206D">
            <w:pPr>
              <w:cnfStyle w:val="000000000000" w:firstRow="0" w:lastRow="0" w:firstColumn="0" w:lastColumn="0" w:oddVBand="0" w:evenVBand="0" w:oddHBand="0" w:evenHBand="0" w:firstRowFirstColumn="0" w:firstRowLastColumn="0" w:lastRowFirstColumn="0" w:lastRowLastColumn="0"/>
            </w:pPr>
            <w:r w:rsidRPr="0068206D">
              <w:t>Longitude:</w:t>
            </w:r>
          </w:p>
          <w:p w14:paraId="0134550E" w14:textId="7E9BE1BB" w:rsidR="30315029" w:rsidRPr="0068206D" w:rsidRDefault="30315029" w:rsidP="0068206D">
            <w:pPr>
              <w:cnfStyle w:val="000000000000" w:firstRow="0" w:lastRow="0" w:firstColumn="0" w:lastColumn="0" w:oddVBand="0" w:evenVBand="0" w:oddHBand="0" w:evenHBand="0" w:firstRowFirstColumn="0" w:firstRowLastColumn="0" w:lastRowFirstColumn="0" w:lastRowLastColumn="0"/>
            </w:pPr>
            <w:r w:rsidRPr="0068206D">
              <w:t>E150°51′</w:t>
            </w:r>
          </w:p>
        </w:tc>
        <w:tc>
          <w:tcPr>
            <w:tcW w:w="1625" w:type="dxa"/>
          </w:tcPr>
          <w:p w14:paraId="072A7072" w14:textId="63B9B703" w:rsidR="12AFF167" w:rsidRDefault="12AFF167" w:rsidP="40160B1A">
            <w:pP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232C714B" w14:textId="71DFE918" w:rsidR="27148428" w:rsidRPr="006E485A" w:rsidRDefault="27148428" w:rsidP="006E485A">
            <w:pPr>
              <w:cnfStyle w:val="000000000000" w:firstRow="0" w:lastRow="0" w:firstColumn="0" w:lastColumn="0" w:oddVBand="0" w:evenVBand="0" w:oddHBand="0" w:evenHBand="0" w:firstRowFirstColumn="0" w:firstRowLastColumn="0" w:lastRowFirstColumn="0" w:lastRowLastColumn="0"/>
            </w:pPr>
            <w:r w:rsidRPr="006E485A">
              <w:t>25.2</w:t>
            </w:r>
            <w:r w:rsidR="001C02C5">
              <w:t> </w:t>
            </w:r>
            <w:r w:rsidR="00BC1DED" w:rsidRPr="006E485A">
              <w:t>°</w:t>
            </w:r>
            <w:r w:rsidR="034906DD" w:rsidRPr="006E485A">
              <w:t>C</w:t>
            </w:r>
          </w:p>
        </w:tc>
        <w:tc>
          <w:tcPr>
            <w:tcW w:w="1540" w:type="dxa"/>
          </w:tcPr>
          <w:p w14:paraId="2A5E3F1D" w14:textId="6D71F630" w:rsidR="59706EB3" w:rsidRDefault="59706EB3" w:rsidP="40160B1A">
            <w:pPr>
              <w:cnfStyle w:val="000000000000" w:firstRow="0" w:lastRow="0" w:firstColumn="0" w:lastColumn="0" w:oddVBand="0" w:evenVBand="0" w:oddHBand="0" w:evenHBand="0" w:firstRowFirstColumn="0" w:firstRowLastColumn="0" w:lastRowFirstColumn="0" w:lastRowLastColumn="0"/>
            </w:pPr>
            <w:r>
              <w:t>1020</w:t>
            </w:r>
            <w:r w:rsidR="00AD7668">
              <w:t> </w:t>
            </w:r>
            <w:proofErr w:type="spellStart"/>
            <w:r>
              <w:t>h</w:t>
            </w:r>
            <w:r w:rsidR="38C2E14C">
              <w:t>P</w:t>
            </w:r>
            <w:r>
              <w:t>a</w:t>
            </w:r>
            <w:proofErr w:type="spellEnd"/>
          </w:p>
        </w:tc>
        <w:tc>
          <w:tcPr>
            <w:tcW w:w="1625" w:type="dxa"/>
          </w:tcPr>
          <w:p w14:paraId="5493EB0D" w14:textId="12E4FEF0" w:rsidR="245E4E8B" w:rsidRDefault="245E4E8B" w:rsidP="40160B1A">
            <w:pPr>
              <w:cnfStyle w:val="000000000000" w:firstRow="0" w:lastRow="0" w:firstColumn="0" w:lastColumn="0" w:oddVBand="0" w:evenVBand="0" w:oddHBand="0" w:evenHBand="0" w:firstRowFirstColumn="0" w:firstRowLastColumn="0" w:lastRowFirstColumn="0" w:lastRowLastColumn="0"/>
            </w:pPr>
            <w:r>
              <w:t>51</w:t>
            </w:r>
            <w:r w:rsidR="00DD7CB3">
              <w:t>–</w:t>
            </w:r>
            <w:r>
              <w:t>73</w:t>
            </w:r>
            <w:r w:rsidR="00E2483A">
              <w:t> </w:t>
            </w:r>
            <w:r>
              <w:t>d</w:t>
            </w:r>
            <w:r w:rsidR="253DB0F2">
              <w:t>B</w:t>
            </w:r>
          </w:p>
          <w:p w14:paraId="2906BC1E" w14:textId="0312CE24" w:rsidR="245E4E8B" w:rsidRDefault="245E4E8B" w:rsidP="40160B1A">
            <w:pPr>
              <w:cnfStyle w:val="000000000000" w:firstRow="0" w:lastRow="0" w:firstColumn="0" w:lastColumn="0" w:oddVBand="0" w:evenVBand="0" w:oddHBand="0" w:evenHBand="0" w:firstRowFirstColumn="0" w:firstRowLastColumn="0" w:lastRowFirstColumn="0" w:lastRowLastColumn="0"/>
            </w:pPr>
            <w:r>
              <w:t>Average</w:t>
            </w:r>
            <w:r w:rsidR="296051F3">
              <w:t xml:space="preserve"> </w:t>
            </w:r>
            <w:r w:rsidR="00DD7CB3">
              <w:t>–</w:t>
            </w:r>
          </w:p>
          <w:p w14:paraId="5A22E083" w14:textId="773195A0" w:rsidR="245E4E8B" w:rsidRDefault="245E4E8B" w:rsidP="40160B1A">
            <w:pPr>
              <w:cnfStyle w:val="000000000000" w:firstRow="0" w:lastRow="0" w:firstColumn="0" w:lastColumn="0" w:oddVBand="0" w:evenVBand="0" w:oddHBand="0" w:evenHBand="0" w:firstRowFirstColumn="0" w:firstRowLastColumn="0" w:lastRowFirstColumn="0" w:lastRowLastColumn="0"/>
            </w:pPr>
            <w:r>
              <w:t>58</w:t>
            </w:r>
            <w:r w:rsidR="00E2483A">
              <w:t> </w:t>
            </w:r>
            <w:r>
              <w:t>d</w:t>
            </w:r>
            <w:r w:rsidR="4706A1E7">
              <w:t>B</w:t>
            </w:r>
          </w:p>
        </w:tc>
      </w:tr>
      <w:tr w:rsidR="40160B1A" w14:paraId="4C6BCAB8" w14:textId="77777777" w:rsidTr="29A20C44">
        <w:trPr>
          <w:trHeight w:val="300"/>
        </w:trPr>
        <w:tc>
          <w:tcPr>
            <w:cnfStyle w:val="001000000000" w:firstRow="0" w:lastRow="0" w:firstColumn="1" w:lastColumn="0" w:oddVBand="0" w:evenVBand="0" w:oddHBand="0" w:evenHBand="0" w:firstRowFirstColumn="0" w:firstRowLastColumn="0" w:lastRowFirstColumn="0" w:lastRowLastColumn="0"/>
            <w:tcW w:w="1625" w:type="dxa"/>
          </w:tcPr>
          <w:p w14:paraId="686FAD81" w14:textId="7293FA66" w:rsidR="282FA829" w:rsidRDefault="282FA829" w:rsidP="40160B1A">
            <w:r>
              <w:t>Wollongong Lighthouse 2:26</w:t>
            </w:r>
            <w:r w:rsidR="005F2579">
              <w:t> pm</w:t>
            </w:r>
          </w:p>
        </w:tc>
        <w:tc>
          <w:tcPr>
            <w:tcW w:w="1625" w:type="dxa"/>
          </w:tcPr>
          <w:p w14:paraId="4F700EF7" w14:textId="387D0D99" w:rsidR="540B0C35" w:rsidRPr="0068206D" w:rsidRDefault="540B0C35" w:rsidP="0068206D">
            <w:pPr>
              <w:cnfStyle w:val="000000000000" w:firstRow="0" w:lastRow="0" w:firstColumn="0" w:lastColumn="0" w:oddVBand="0" w:evenVBand="0" w:oddHBand="0" w:evenHBand="0" w:firstRowFirstColumn="0" w:firstRowLastColumn="0" w:lastRowFirstColumn="0" w:lastRowLastColumn="0"/>
            </w:pPr>
            <w:r w:rsidRPr="0068206D">
              <w:t>Latitude: S34°2</w:t>
            </w:r>
            <w:r w:rsidR="1B41828A" w:rsidRPr="0068206D">
              <w:t>5</w:t>
            </w:r>
            <w:r w:rsidRPr="0068206D">
              <w:t>′</w:t>
            </w:r>
          </w:p>
          <w:p w14:paraId="2876077D" w14:textId="79FBF054" w:rsidR="540B0C35" w:rsidRPr="0068206D" w:rsidRDefault="540B0C35" w:rsidP="0068206D">
            <w:pPr>
              <w:cnfStyle w:val="000000000000" w:firstRow="0" w:lastRow="0" w:firstColumn="0" w:lastColumn="0" w:oddVBand="0" w:evenVBand="0" w:oddHBand="0" w:evenHBand="0" w:firstRowFirstColumn="0" w:firstRowLastColumn="0" w:lastRowFirstColumn="0" w:lastRowLastColumn="0"/>
            </w:pPr>
            <w:r w:rsidRPr="0068206D">
              <w:t>Longitude:</w:t>
            </w:r>
          </w:p>
          <w:p w14:paraId="6ED342B9" w14:textId="4624E606" w:rsidR="540B0C35" w:rsidRPr="0068206D" w:rsidRDefault="540B0C35" w:rsidP="0068206D">
            <w:pPr>
              <w:cnfStyle w:val="000000000000" w:firstRow="0" w:lastRow="0" w:firstColumn="0" w:lastColumn="0" w:oddVBand="0" w:evenVBand="0" w:oddHBand="0" w:evenHBand="0" w:firstRowFirstColumn="0" w:firstRowLastColumn="0" w:lastRowFirstColumn="0" w:lastRowLastColumn="0"/>
            </w:pPr>
            <w:r w:rsidRPr="0068206D">
              <w:t>E150°5</w:t>
            </w:r>
            <w:r w:rsidR="6C643196" w:rsidRPr="0068206D">
              <w:t>4</w:t>
            </w:r>
            <w:r w:rsidRPr="0068206D">
              <w:t>′</w:t>
            </w:r>
          </w:p>
        </w:tc>
        <w:tc>
          <w:tcPr>
            <w:tcW w:w="1625" w:type="dxa"/>
          </w:tcPr>
          <w:p w14:paraId="1D219138" w14:textId="7148F441" w:rsidR="315E134D" w:rsidRDefault="315E134D" w:rsidP="40160B1A">
            <w:pPr>
              <w:cnfStyle w:val="000000000000" w:firstRow="0" w:lastRow="0" w:firstColumn="0" w:lastColumn="0" w:oddVBand="0" w:evenVBand="0" w:oddHBand="0" w:evenHBand="0" w:firstRowFirstColumn="0" w:firstRowLastColumn="0" w:lastRowFirstColumn="0" w:lastRowLastColumn="0"/>
            </w:pPr>
            <w:r>
              <w:t>4.9</w:t>
            </w:r>
            <w:r w:rsidR="001C02C5">
              <w:t> </w:t>
            </w:r>
            <w:r>
              <w:t>m/s</w:t>
            </w:r>
          </w:p>
        </w:tc>
        <w:tc>
          <w:tcPr>
            <w:tcW w:w="1710" w:type="dxa"/>
          </w:tcPr>
          <w:p w14:paraId="39570F95" w14:textId="2A488CB0" w:rsidR="069F0FE0" w:rsidRPr="006E485A" w:rsidRDefault="069F0FE0" w:rsidP="006E485A">
            <w:pPr>
              <w:cnfStyle w:val="000000000000" w:firstRow="0" w:lastRow="0" w:firstColumn="0" w:lastColumn="0" w:oddVBand="0" w:evenVBand="0" w:oddHBand="0" w:evenHBand="0" w:firstRowFirstColumn="0" w:firstRowLastColumn="0" w:lastRowFirstColumn="0" w:lastRowLastColumn="0"/>
            </w:pPr>
            <w:r w:rsidRPr="006E485A">
              <w:t>23.9</w:t>
            </w:r>
            <w:r w:rsidR="001C02C5">
              <w:t> </w:t>
            </w:r>
            <w:r w:rsidR="00BC1DED" w:rsidRPr="006E485A">
              <w:t>°</w:t>
            </w:r>
            <w:r w:rsidR="2CF2B2DF" w:rsidRPr="006E485A">
              <w:t>C</w:t>
            </w:r>
          </w:p>
        </w:tc>
        <w:tc>
          <w:tcPr>
            <w:tcW w:w="1540" w:type="dxa"/>
          </w:tcPr>
          <w:p w14:paraId="2D5C5012" w14:textId="3B1E01AD" w:rsidR="32B9310F" w:rsidRDefault="32B9310F" w:rsidP="40160B1A">
            <w:pPr>
              <w:cnfStyle w:val="000000000000" w:firstRow="0" w:lastRow="0" w:firstColumn="0" w:lastColumn="0" w:oddVBand="0" w:evenVBand="0" w:oddHBand="0" w:evenHBand="0" w:firstRowFirstColumn="0" w:firstRowLastColumn="0" w:lastRowFirstColumn="0" w:lastRowLastColumn="0"/>
            </w:pPr>
            <w:r>
              <w:t>1021.7</w:t>
            </w:r>
            <w:r w:rsidR="00AD7668">
              <w:t> </w:t>
            </w:r>
            <w:proofErr w:type="spellStart"/>
            <w:r>
              <w:t>h</w:t>
            </w:r>
            <w:r w:rsidR="753C1206">
              <w:t>P</w:t>
            </w:r>
            <w:r>
              <w:t>a</w:t>
            </w:r>
            <w:proofErr w:type="spellEnd"/>
          </w:p>
        </w:tc>
        <w:tc>
          <w:tcPr>
            <w:tcW w:w="1625" w:type="dxa"/>
          </w:tcPr>
          <w:p w14:paraId="522C277E" w14:textId="6492135E" w:rsidR="1E7BEA49" w:rsidRDefault="1E7BEA49" w:rsidP="40160B1A">
            <w:pPr>
              <w:cnfStyle w:val="000000000000" w:firstRow="0" w:lastRow="0" w:firstColumn="0" w:lastColumn="0" w:oddVBand="0" w:evenVBand="0" w:oddHBand="0" w:evenHBand="0" w:firstRowFirstColumn="0" w:firstRowLastColumn="0" w:lastRowFirstColumn="0" w:lastRowLastColumn="0"/>
            </w:pPr>
            <w:r>
              <w:t>70</w:t>
            </w:r>
            <w:r w:rsidR="005F2579">
              <w:t>–</w:t>
            </w:r>
            <w:r>
              <w:t>92</w:t>
            </w:r>
            <w:r w:rsidR="00E2483A">
              <w:t> </w:t>
            </w:r>
            <w:r w:rsidR="66B071EC">
              <w:t>dB</w:t>
            </w:r>
          </w:p>
          <w:p w14:paraId="410F4C02" w14:textId="394DD2F3" w:rsidR="66B071EC" w:rsidRDefault="66B071EC" w:rsidP="40160B1A">
            <w:pPr>
              <w:cnfStyle w:val="000000000000" w:firstRow="0" w:lastRow="0" w:firstColumn="0" w:lastColumn="0" w:oddVBand="0" w:evenVBand="0" w:oddHBand="0" w:evenHBand="0" w:firstRowFirstColumn="0" w:firstRowLastColumn="0" w:lastRowFirstColumn="0" w:lastRowLastColumn="0"/>
            </w:pPr>
            <w:r>
              <w:t>Average</w:t>
            </w:r>
            <w:r w:rsidR="325C6CF7">
              <w:t xml:space="preserve"> </w:t>
            </w:r>
            <w:r w:rsidR="00DD7CB3">
              <w:t>–</w:t>
            </w:r>
            <w:r w:rsidR="325C6CF7">
              <w:t xml:space="preserve"> </w:t>
            </w:r>
          </w:p>
          <w:p w14:paraId="5D882493" w14:textId="7DE62A18" w:rsidR="325C6CF7" w:rsidRDefault="325C6CF7" w:rsidP="40160B1A">
            <w:pPr>
              <w:cnfStyle w:val="000000000000" w:firstRow="0" w:lastRow="0" w:firstColumn="0" w:lastColumn="0" w:oddVBand="0" w:evenVBand="0" w:oddHBand="0" w:evenHBand="0" w:firstRowFirstColumn="0" w:firstRowLastColumn="0" w:lastRowFirstColumn="0" w:lastRowLastColumn="0"/>
            </w:pPr>
            <w:r>
              <w:t>83</w:t>
            </w:r>
            <w:r w:rsidR="00E2483A">
              <w:t> </w:t>
            </w:r>
            <w:r>
              <w:t>dB</w:t>
            </w:r>
          </w:p>
        </w:tc>
      </w:tr>
      <w:tr w:rsidR="40160B1A" w14:paraId="17736E14" w14:textId="77777777" w:rsidTr="29A20C44">
        <w:trPr>
          <w:trHeight w:val="300"/>
        </w:trPr>
        <w:tc>
          <w:tcPr>
            <w:cnfStyle w:val="001000000000" w:firstRow="0" w:lastRow="0" w:firstColumn="1" w:lastColumn="0" w:oddVBand="0" w:evenVBand="0" w:oddHBand="0" w:evenHBand="0" w:firstRowFirstColumn="0" w:firstRowLastColumn="0" w:lastRowFirstColumn="0" w:lastRowLastColumn="0"/>
            <w:tcW w:w="1625" w:type="dxa"/>
          </w:tcPr>
          <w:p w14:paraId="0AE31AF5" w14:textId="0D0F252B" w:rsidR="282FA829" w:rsidRDefault="282FA829" w:rsidP="40160B1A">
            <w:r>
              <w:t>Wollongong CBD 2:55</w:t>
            </w:r>
            <w:r w:rsidR="005F2579">
              <w:t> pm</w:t>
            </w:r>
          </w:p>
        </w:tc>
        <w:tc>
          <w:tcPr>
            <w:tcW w:w="1625" w:type="dxa"/>
          </w:tcPr>
          <w:p w14:paraId="5F2565F0" w14:textId="285334FA" w:rsidR="165BBD96" w:rsidRPr="0068206D" w:rsidRDefault="165BBD96" w:rsidP="0068206D">
            <w:pPr>
              <w:cnfStyle w:val="000000000000" w:firstRow="0" w:lastRow="0" w:firstColumn="0" w:lastColumn="0" w:oddVBand="0" w:evenVBand="0" w:oddHBand="0" w:evenHBand="0" w:firstRowFirstColumn="0" w:firstRowLastColumn="0" w:lastRowFirstColumn="0" w:lastRowLastColumn="0"/>
            </w:pPr>
            <w:r w:rsidRPr="0068206D">
              <w:t>Latitude: S34°</w:t>
            </w:r>
            <w:r w:rsidR="511A4A90" w:rsidRPr="0068206D">
              <w:t>42</w:t>
            </w:r>
            <w:r w:rsidRPr="0068206D">
              <w:t>′</w:t>
            </w:r>
          </w:p>
          <w:p w14:paraId="65CCB868" w14:textId="79FBF054" w:rsidR="165BBD96" w:rsidRPr="0068206D" w:rsidRDefault="165BBD96" w:rsidP="0068206D">
            <w:pPr>
              <w:cnfStyle w:val="000000000000" w:firstRow="0" w:lastRow="0" w:firstColumn="0" w:lastColumn="0" w:oddVBand="0" w:evenVBand="0" w:oddHBand="0" w:evenHBand="0" w:firstRowFirstColumn="0" w:firstRowLastColumn="0" w:lastRowFirstColumn="0" w:lastRowLastColumn="0"/>
            </w:pPr>
            <w:r w:rsidRPr="0068206D">
              <w:t>Longitude:</w:t>
            </w:r>
          </w:p>
          <w:p w14:paraId="1202A58B" w14:textId="6C4C9391" w:rsidR="165BBD96" w:rsidRPr="0068206D" w:rsidRDefault="165BBD96" w:rsidP="0068206D">
            <w:pPr>
              <w:cnfStyle w:val="000000000000" w:firstRow="0" w:lastRow="0" w:firstColumn="0" w:lastColumn="0" w:oddVBand="0" w:evenVBand="0" w:oddHBand="0" w:evenHBand="0" w:firstRowFirstColumn="0" w:firstRowLastColumn="0" w:lastRowFirstColumn="0" w:lastRowLastColumn="0"/>
            </w:pPr>
            <w:r w:rsidRPr="0068206D">
              <w:t>E150°</w:t>
            </w:r>
            <w:r w:rsidR="0D19C9BA" w:rsidRPr="0068206D">
              <w:t>89</w:t>
            </w:r>
            <w:r w:rsidRPr="0068206D">
              <w:t>′</w:t>
            </w:r>
          </w:p>
        </w:tc>
        <w:tc>
          <w:tcPr>
            <w:tcW w:w="1625" w:type="dxa"/>
          </w:tcPr>
          <w:p w14:paraId="30DAA351" w14:textId="65993290" w:rsidR="142BA83E" w:rsidRDefault="142BA83E" w:rsidP="40160B1A">
            <w:pPr>
              <w:cnfStyle w:val="000000000000" w:firstRow="0" w:lastRow="0" w:firstColumn="0" w:lastColumn="0" w:oddVBand="0" w:evenVBand="0" w:oddHBand="0" w:evenHBand="0" w:firstRowFirstColumn="0" w:firstRowLastColumn="0" w:lastRowFirstColumn="0" w:lastRowLastColumn="0"/>
            </w:pPr>
            <w:r>
              <w:t>1.5</w:t>
            </w:r>
            <w:r w:rsidR="001C02C5">
              <w:t> </w:t>
            </w:r>
            <w:r>
              <w:t>m/s</w:t>
            </w:r>
          </w:p>
        </w:tc>
        <w:tc>
          <w:tcPr>
            <w:tcW w:w="1710" w:type="dxa"/>
          </w:tcPr>
          <w:p w14:paraId="19982D77" w14:textId="78FD415A" w:rsidR="34A108F6" w:rsidRPr="006E485A" w:rsidRDefault="34A108F6" w:rsidP="006E485A">
            <w:pPr>
              <w:cnfStyle w:val="000000000000" w:firstRow="0" w:lastRow="0" w:firstColumn="0" w:lastColumn="0" w:oddVBand="0" w:evenVBand="0" w:oddHBand="0" w:evenHBand="0" w:firstRowFirstColumn="0" w:firstRowLastColumn="0" w:lastRowFirstColumn="0" w:lastRowLastColumn="0"/>
            </w:pPr>
            <w:r w:rsidRPr="006E485A">
              <w:t>23</w:t>
            </w:r>
            <w:r w:rsidR="001C02C5">
              <w:t> </w:t>
            </w:r>
            <w:r w:rsidR="00BC1DED" w:rsidRPr="006E485A">
              <w:t>°</w:t>
            </w:r>
            <w:r w:rsidR="52774F47" w:rsidRPr="006E485A">
              <w:t>C</w:t>
            </w:r>
          </w:p>
        </w:tc>
        <w:tc>
          <w:tcPr>
            <w:tcW w:w="1540" w:type="dxa"/>
          </w:tcPr>
          <w:p w14:paraId="4E2295CF" w14:textId="12A7F33C" w:rsidR="6F49FABF" w:rsidRDefault="6F49FABF" w:rsidP="40160B1A">
            <w:pPr>
              <w:cnfStyle w:val="000000000000" w:firstRow="0" w:lastRow="0" w:firstColumn="0" w:lastColumn="0" w:oddVBand="0" w:evenVBand="0" w:oddHBand="0" w:evenHBand="0" w:firstRowFirstColumn="0" w:firstRowLastColumn="0" w:lastRowFirstColumn="0" w:lastRowLastColumn="0"/>
            </w:pPr>
            <w:r>
              <w:t>1023</w:t>
            </w:r>
            <w:r w:rsidR="00AD7668">
              <w:t> </w:t>
            </w:r>
            <w:proofErr w:type="spellStart"/>
            <w:r>
              <w:t>h</w:t>
            </w:r>
            <w:r w:rsidR="4B17F4D9">
              <w:t>P</w:t>
            </w:r>
            <w:r>
              <w:t>a</w:t>
            </w:r>
            <w:proofErr w:type="spellEnd"/>
          </w:p>
        </w:tc>
        <w:tc>
          <w:tcPr>
            <w:tcW w:w="1625" w:type="dxa"/>
          </w:tcPr>
          <w:p w14:paraId="6A981EC4" w14:textId="2241A122" w:rsidR="3E6277C7" w:rsidRDefault="3E6277C7" w:rsidP="40160B1A">
            <w:pPr>
              <w:cnfStyle w:val="000000000000" w:firstRow="0" w:lastRow="0" w:firstColumn="0" w:lastColumn="0" w:oddVBand="0" w:evenVBand="0" w:oddHBand="0" w:evenHBand="0" w:firstRowFirstColumn="0" w:firstRowLastColumn="0" w:lastRowFirstColumn="0" w:lastRowLastColumn="0"/>
            </w:pPr>
            <w:r>
              <w:t>5</w:t>
            </w:r>
            <w:r w:rsidR="7A93F522">
              <w:t>9</w:t>
            </w:r>
            <w:r w:rsidR="00DD7CB3">
              <w:t>–</w:t>
            </w:r>
            <w:r>
              <w:t>7</w:t>
            </w:r>
            <w:r w:rsidR="2EE7128E">
              <w:t>9</w:t>
            </w:r>
            <w:r w:rsidR="00E2483A">
              <w:t> </w:t>
            </w:r>
            <w:r>
              <w:t>dB</w:t>
            </w:r>
          </w:p>
          <w:p w14:paraId="7732372D" w14:textId="6654AE46" w:rsidR="3E6277C7" w:rsidRDefault="3E6277C7" w:rsidP="40160B1A">
            <w:pPr>
              <w:cnfStyle w:val="000000000000" w:firstRow="0" w:lastRow="0" w:firstColumn="0" w:lastColumn="0" w:oddVBand="0" w:evenVBand="0" w:oddHBand="0" w:evenHBand="0" w:firstRowFirstColumn="0" w:firstRowLastColumn="0" w:lastRowFirstColumn="0" w:lastRowLastColumn="0"/>
            </w:pPr>
            <w:r>
              <w:t xml:space="preserve">Average </w:t>
            </w:r>
            <w:r w:rsidR="00DD7CB3">
              <w:t xml:space="preserve">– </w:t>
            </w:r>
          </w:p>
          <w:p w14:paraId="21BA29EC" w14:textId="06CA3692" w:rsidR="1A3071E1" w:rsidRDefault="1A3071E1" w:rsidP="40160B1A">
            <w:pPr>
              <w:cnfStyle w:val="000000000000" w:firstRow="0" w:lastRow="0" w:firstColumn="0" w:lastColumn="0" w:oddVBand="0" w:evenVBand="0" w:oddHBand="0" w:evenHBand="0" w:firstRowFirstColumn="0" w:firstRowLastColumn="0" w:lastRowFirstColumn="0" w:lastRowLastColumn="0"/>
            </w:pPr>
            <w:r>
              <w:t>71</w:t>
            </w:r>
            <w:r w:rsidR="00E2483A">
              <w:t> </w:t>
            </w:r>
            <w:r w:rsidR="3E6277C7">
              <w:t>dB</w:t>
            </w:r>
          </w:p>
        </w:tc>
      </w:tr>
    </w:tbl>
    <w:p w14:paraId="37057112" w14:textId="33CF12B9" w:rsidR="00243F83" w:rsidRPr="00243F83" w:rsidRDefault="00243F83" w:rsidP="00243F83">
      <w:pPr>
        <w:pStyle w:val="Caption"/>
      </w:pPr>
      <w:r>
        <w:t xml:space="preserve">Table </w:t>
      </w:r>
      <w:r w:rsidR="00A47DE4">
        <w:fldChar w:fldCharType="begin"/>
      </w:r>
      <w:r w:rsidR="00A47DE4">
        <w:instrText xml:space="preserve"> SEQ Table \* ARABIC </w:instrText>
      </w:r>
      <w:r w:rsidR="00A47DE4">
        <w:fldChar w:fldCharType="separate"/>
      </w:r>
      <w:r w:rsidR="00362E5B">
        <w:rPr>
          <w:noProof/>
        </w:rPr>
        <w:t>10</w:t>
      </w:r>
      <w:r w:rsidR="00A47DE4">
        <w:rPr>
          <w:noProof/>
        </w:rPr>
        <w:fldChar w:fldCharType="end"/>
      </w:r>
      <w:r>
        <w:t xml:space="preserve"> – </w:t>
      </w:r>
      <w:r w:rsidRPr="00E221EB">
        <w:t>Broken Hill fieldwork data recorded 15/6/2023</w:t>
      </w:r>
    </w:p>
    <w:tbl>
      <w:tblPr>
        <w:tblStyle w:val="Tableheader"/>
        <w:tblW w:w="0" w:type="auto"/>
        <w:tblLook w:val="06A0" w:firstRow="1" w:lastRow="0" w:firstColumn="1" w:lastColumn="0" w:noHBand="1" w:noVBand="1"/>
        <w:tblDescription w:val="Table outlining various fieldwork sites in Broken Hill, along with corrsponding data for coordinates, wind speed, temperature, barometer, altitude and sound."/>
      </w:tblPr>
      <w:tblGrid>
        <w:gridCol w:w="1624"/>
        <w:gridCol w:w="1625"/>
        <w:gridCol w:w="1623"/>
        <w:gridCol w:w="1710"/>
        <w:gridCol w:w="1539"/>
        <w:gridCol w:w="1623"/>
      </w:tblGrid>
      <w:tr w:rsidR="29A20C44" w14:paraId="5A3BFAD6" w14:textId="77777777" w:rsidTr="29A20C4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5" w:type="dxa"/>
          </w:tcPr>
          <w:p w14:paraId="1C93E71D" w14:textId="3909D3C4" w:rsidR="29A20C44" w:rsidRDefault="29A20C44" w:rsidP="29A20C44">
            <w:r>
              <w:t>Fieldwork site</w:t>
            </w:r>
          </w:p>
        </w:tc>
        <w:tc>
          <w:tcPr>
            <w:tcW w:w="1625" w:type="dxa"/>
          </w:tcPr>
          <w:p w14:paraId="6A6F4E1D" w14:textId="487D9506" w:rsidR="29A20C44" w:rsidRPr="0068206D" w:rsidRDefault="29A20C44" w:rsidP="0068206D">
            <w:pPr>
              <w:cnfStyle w:val="100000000000" w:firstRow="1" w:lastRow="0" w:firstColumn="0" w:lastColumn="0" w:oddVBand="0" w:evenVBand="0" w:oddHBand="0" w:evenHBand="0" w:firstRowFirstColumn="0" w:firstRowLastColumn="0" w:lastRowFirstColumn="0" w:lastRowLastColumn="0"/>
            </w:pPr>
            <w:r w:rsidRPr="0068206D">
              <w:t>Coordinates</w:t>
            </w:r>
          </w:p>
        </w:tc>
        <w:tc>
          <w:tcPr>
            <w:tcW w:w="1625" w:type="dxa"/>
          </w:tcPr>
          <w:p w14:paraId="224A060E" w14:textId="334C5CAF" w:rsidR="29A20C44" w:rsidRDefault="29A20C44" w:rsidP="29A20C44">
            <w:pPr>
              <w:cnfStyle w:val="100000000000" w:firstRow="1" w:lastRow="0" w:firstColumn="0" w:lastColumn="0" w:oddVBand="0" w:evenVBand="0" w:oddHBand="0" w:evenHBand="0" w:firstRowFirstColumn="0" w:firstRowLastColumn="0" w:lastRowFirstColumn="0" w:lastRowLastColumn="0"/>
            </w:pPr>
            <w:r>
              <w:t>Wind speed</w:t>
            </w:r>
          </w:p>
        </w:tc>
        <w:tc>
          <w:tcPr>
            <w:tcW w:w="1710" w:type="dxa"/>
          </w:tcPr>
          <w:p w14:paraId="38D99F87" w14:textId="197D8FCB" w:rsidR="29A20C44" w:rsidRDefault="29A20C44" w:rsidP="29A20C44">
            <w:pPr>
              <w:cnfStyle w:val="100000000000" w:firstRow="1" w:lastRow="0" w:firstColumn="0" w:lastColumn="0" w:oddVBand="0" w:evenVBand="0" w:oddHBand="0" w:evenHBand="0" w:firstRowFirstColumn="0" w:firstRowLastColumn="0" w:lastRowFirstColumn="0" w:lastRowLastColumn="0"/>
            </w:pPr>
            <w:r>
              <w:t>Temperature</w:t>
            </w:r>
          </w:p>
        </w:tc>
        <w:tc>
          <w:tcPr>
            <w:tcW w:w="1540" w:type="dxa"/>
          </w:tcPr>
          <w:p w14:paraId="5844F7FA" w14:textId="6E8C3217" w:rsidR="29A20C44" w:rsidRDefault="29A20C44" w:rsidP="29A20C44">
            <w:pPr>
              <w:cnfStyle w:val="100000000000" w:firstRow="1" w:lastRow="0" w:firstColumn="0" w:lastColumn="0" w:oddVBand="0" w:evenVBand="0" w:oddHBand="0" w:evenHBand="0" w:firstRowFirstColumn="0" w:firstRowLastColumn="0" w:lastRowFirstColumn="0" w:lastRowLastColumn="0"/>
            </w:pPr>
            <w:r>
              <w:t>Barometer</w:t>
            </w:r>
            <w:r w:rsidR="4B781823">
              <w:t xml:space="preserve"> and altitude</w:t>
            </w:r>
          </w:p>
        </w:tc>
        <w:tc>
          <w:tcPr>
            <w:tcW w:w="1625" w:type="dxa"/>
          </w:tcPr>
          <w:p w14:paraId="0F292817" w14:textId="0BC45E7F" w:rsidR="29A20C44" w:rsidRDefault="29A20C44" w:rsidP="29A20C44">
            <w:pPr>
              <w:cnfStyle w:val="100000000000" w:firstRow="1" w:lastRow="0" w:firstColumn="0" w:lastColumn="0" w:oddVBand="0" w:evenVBand="0" w:oddHBand="0" w:evenHBand="0" w:firstRowFirstColumn="0" w:firstRowLastColumn="0" w:lastRowFirstColumn="0" w:lastRowLastColumn="0"/>
            </w:pPr>
            <w:r>
              <w:t>Sound</w:t>
            </w:r>
          </w:p>
        </w:tc>
      </w:tr>
      <w:tr w:rsidR="29A20C44" w14:paraId="6D6F6B3A" w14:textId="77777777" w:rsidTr="29A20C44">
        <w:trPr>
          <w:trHeight w:val="300"/>
        </w:trPr>
        <w:tc>
          <w:tcPr>
            <w:cnfStyle w:val="001000000000" w:firstRow="0" w:lastRow="0" w:firstColumn="1" w:lastColumn="0" w:oddVBand="0" w:evenVBand="0" w:oddHBand="0" w:evenHBand="0" w:firstRowFirstColumn="0" w:firstRowLastColumn="0" w:lastRowFirstColumn="0" w:lastRowLastColumn="0"/>
            <w:tcW w:w="1625" w:type="dxa"/>
          </w:tcPr>
          <w:p w14:paraId="482FCBDA" w14:textId="24F1E0DC" w:rsidR="31F15A06" w:rsidRDefault="31F15A06" w:rsidP="29A20C44">
            <w:r>
              <w:t>Information centre – CBD</w:t>
            </w:r>
            <w:r w:rsidR="29A20C44">
              <w:t xml:space="preserve"> 1:</w:t>
            </w:r>
            <w:r w:rsidR="3191482F">
              <w:t>58</w:t>
            </w:r>
            <w:r w:rsidR="005F2579">
              <w:t> pm</w:t>
            </w:r>
          </w:p>
        </w:tc>
        <w:tc>
          <w:tcPr>
            <w:tcW w:w="1625" w:type="dxa"/>
          </w:tcPr>
          <w:p w14:paraId="54B329FA" w14:textId="7E104BD3"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Latitude: S3</w:t>
            </w:r>
            <w:r w:rsidR="13A85121" w:rsidRPr="0068206D">
              <w:t>1</w:t>
            </w:r>
            <w:r w:rsidRPr="0068206D">
              <w:t>°</w:t>
            </w:r>
            <w:r w:rsidR="2B1933B8" w:rsidRPr="0068206D">
              <w:t>96</w:t>
            </w:r>
            <w:r w:rsidRPr="0068206D">
              <w:t>′</w:t>
            </w:r>
          </w:p>
          <w:p w14:paraId="00C960D7" w14:textId="79FBF054"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Longitude:</w:t>
            </w:r>
          </w:p>
          <w:p w14:paraId="68A96E73" w14:textId="5675459E"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E</w:t>
            </w:r>
            <w:r w:rsidR="4BE69FEE" w:rsidRPr="0068206D">
              <w:t>1</w:t>
            </w:r>
            <w:r w:rsidR="272C8301" w:rsidRPr="0068206D">
              <w:t>41</w:t>
            </w:r>
            <w:r w:rsidRPr="0068206D">
              <w:t>°</w:t>
            </w:r>
            <w:r w:rsidR="052318AB" w:rsidRPr="0068206D">
              <w:t>46</w:t>
            </w:r>
            <w:r w:rsidRPr="0068206D">
              <w:t>′</w:t>
            </w:r>
          </w:p>
        </w:tc>
        <w:tc>
          <w:tcPr>
            <w:tcW w:w="1625" w:type="dxa"/>
          </w:tcPr>
          <w:p w14:paraId="3EEC8954" w14:textId="338BD045" w:rsidR="7E583E9A" w:rsidRDefault="7E583E9A" w:rsidP="29A20C44">
            <w:pPr>
              <w:cnfStyle w:val="000000000000" w:firstRow="0" w:lastRow="0" w:firstColumn="0" w:lastColumn="0" w:oddVBand="0" w:evenVBand="0" w:oddHBand="0" w:evenHBand="0" w:firstRowFirstColumn="0" w:firstRowLastColumn="0" w:lastRowFirstColumn="0" w:lastRowLastColumn="0"/>
            </w:pPr>
            <w:r>
              <w:t>0.9</w:t>
            </w:r>
            <w:r w:rsidR="006E485A">
              <w:t>–</w:t>
            </w:r>
            <w:r>
              <w:t>2</w:t>
            </w:r>
            <w:r w:rsidR="001C02C5">
              <w:t> </w:t>
            </w:r>
            <w:r>
              <w:t>m/s</w:t>
            </w:r>
          </w:p>
        </w:tc>
        <w:tc>
          <w:tcPr>
            <w:tcW w:w="1710" w:type="dxa"/>
          </w:tcPr>
          <w:p w14:paraId="24050A83" w14:textId="5733AFC9" w:rsidR="28603C8C" w:rsidRDefault="28603C8C" w:rsidP="29A20C44">
            <w:pPr>
              <w:cnfStyle w:val="000000000000" w:firstRow="0" w:lastRow="0" w:firstColumn="0" w:lastColumn="0" w:oddVBand="0" w:evenVBand="0" w:oddHBand="0" w:evenHBand="0" w:firstRowFirstColumn="0" w:firstRowLastColumn="0" w:lastRowFirstColumn="0" w:lastRowLastColumn="0"/>
            </w:pPr>
            <w:r>
              <w:t>17.3</w:t>
            </w:r>
            <w:r w:rsidR="001C02C5">
              <w:t> </w:t>
            </w:r>
            <w:r w:rsidR="00BC1DED" w:rsidRPr="006E485A">
              <w:t>°</w:t>
            </w:r>
            <w:r w:rsidR="29A20C44">
              <w:t>C</w:t>
            </w:r>
          </w:p>
        </w:tc>
        <w:tc>
          <w:tcPr>
            <w:tcW w:w="1540" w:type="dxa"/>
          </w:tcPr>
          <w:p w14:paraId="25BA36B7" w14:textId="4BC49B10" w:rsidR="78D5F79D" w:rsidRDefault="78D5F79D" w:rsidP="29A20C44">
            <w:pPr>
              <w:cnfStyle w:val="000000000000" w:firstRow="0" w:lastRow="0" w:firstColumn="0" w:lastColumn="0" w:oddVBand="0" w:evenVBand="0" w:oddHBand="0" w:evenHBand="0" w:firstRowFirstColumn="0" w:firstRowLastColumn="0" w:lastRowFirstColumn="0" w:lastRowLastColumn="0"/>
            </w:pPr>
            <w:r>
              <w:t>984.8</w:t>
            </w:r>
            <w:r w:rsidR="00AD7668">
              <w:t> </w:t>
            </w:r>
            <w:proofErr w:type="spellStart"/>
            <w:r w:rsidR="29A20C44">
              <w:t>hPa</w:t>
            </w:r>
            <w:proofErr w:type="spellEnd"/>
          </w:p>
          <w:p w14:paraId="29D30B5B" w14:textId="37066BA4" w:rsidR="69039146" w:rsidRDefault="69039146" w:rsidP="29A20C44">
            <w:pPr>
              <w:cnfStyle w:val="000000000000" w:firstRow="0" w:lastRow="0" w:firstColumn="0" w:lastColumn="0" w:oddVBand="0" w:evenVBand="0" w:oddHBand="0" w:evenHBand="0" w:firstRowFirstColumn="0" w:firstRowLastColumn="0" w:lastRowFirstColumn="0" w:lastRowLastColumn="0"/>
            </w:pPr>
            <w:r>
              <w:t>319.8</w:t>
            </w:r>
            <w:r w:rsidR="00AD7668">
              <w:t> </w:t>
            </w:r>
            <w:r>
              <w:t>m</w:t>
            </w:r>
          </w:p>
        </w:tc>
        <w:tc>
          <w:tcPr>
            <w:tcW w:w="1625" w:type="dxa"/>
          </w:tcPr>
          <w:p w14:paraId="1A5894B5" w14:textId="11EE8BFF" w:rsidR="29A20C44" w:rsidRDefault="29A20C44" w:rsidP="29A20C44">
            <w:pPr>
              <w:cnfStyle w:val="000000000000" w:firstRow="0" w:lastRow="0" w:firstColumn="0" w:lastColumn="0" w:oddVBand="0" w:evenVBand="0" w:oddHBand="0" w:evenHBand="0" w:firstRowFirstColumn="0" w:firstRowLastColumn="0" w:lastRowFirstColumn="0" w:lastRowLastColumn="0"/>
            </w:pPr>
            <w:r>
              <w:t>5</w:t>
            </w:r>
            <w:r w:rsidR="7DA52117">
              <w:t>4</w:t>
            </w:r>
            <w:r w:rsidR="009B30D2">
              <w:t>–</w:t>
            </w:r>
            <w:r w:rsidR="0E56209D">
              <w:t>85</w:t>
            </w:r>
            <w:r w:rsidR="00E2483A">
              <w:t> </w:t>
            </w:r>
            <w:r>
              <w:t>dB</w:t>
            </w:r>
          </w:p>
          <w:p w14:paraId="2C737A74" w14:textId="0B7EF0E9" w:rsidR="29A20C44" w:rsidRDefault="29A20C44" w:rsidP="29A20C44">
            <w:pPr>
              <w:cnfStyle w:val="000000000000" w:firstRow="0" w:lastRow="0" w:firstColumn="0" w:lastColumn="0" w:oddVBand="0" w:evenVBand="0" w:oddHBand="0" w:evenHBand="0" w:firstRowFirstColumn="0" w:firstRowLastColumn="0" w:lastRowFirstColumn="0" w:lastRowLastColumn="0"/>
            </w:pPr>
            <w:r>
              <w:t xml:space="preserve">Average </w:t>
            </w:r>
            <w:r w:rsidR="009B30D2">
              <w:t>–</w:t>
            </w:r>
          </w:p>
          <w:p w14:paraId="01696ECB" w14:textId="02DE25EE" w:rsidR="234069EB" w:rsidRDefault="234069EB" w:rsidP="29A20C44">
            <w:pPr>
              <w:cnfStyle w:val="000000000000" w:firstRow="0" w:lastRow="0" w:firstColumn="0" w:lastColumn="0" w:oddVBand="0" w:evenVBand="0" w:oddHBand="0" w:evenHBand="0" w:firstRowFirstColumn="0" w:firstRowLastColumn="0" w:lastRowFirstColumn="0" w:lastRowLastColumn="0"/>
            </w:pPr>
            <w:r>
              <w:t>69</w:t>
            </w:r>
            <w:r w:rsidR="00E2483A">
              <w:t> </w:t>
            </w:r>
            <w:r w:rsidR="29A20C44">
              <w:t>dB</w:t>
            </w:r>
          </w:p>
        </w:tc>
      </w:tr>
      <w:tr w:rsidR="29A20C44" w14:paraId="55CF7133" w14:textId="77777777" w:rsidTr="29A20C44">
        <w:trPr>
          <w:trHeight w:val="300"/>
        </w:trPr>
        <w:tc>
          <w:tcPr>
            <w:cnfStyle w:val="001000000000" w:firstRow="0" w:lastRow="0" w:firstColumn="1" w:lastColumn="0" w:oddVBand="0" w:evenVBand="0" w:oddHBand="0" w:evenHBand="0" w:firstRowFirstColumn="0" w:firstRowLastColumn="0" w:lastRowFirstColumn="0" w:lastRowLastColumn="0"/>
            <w:tcW w:w="1625" w:type="dxa"/>
          </w:tcPr>
          <w:p w14:paraId="271E0686" w14:textId="19DC64CC" w:rsidR="30214B9F" w:rsidRDefault="30214B9F" w:rsidP="29A20C44">
            <w:r>
              <w:lastRenderedPageBreak/>
              <w:t xml:space="preserve">Line of </w:t>
            </w:r>
            <w:r w:rsidR="12A71D3B">
              <w:t>L</w:t>
            </w:r>
            <w:r>
              <w:t>ode</w:t>
            </w:r>
            <w:r w:rsidR="29A20C44">
              <w:t xml:space="preserve"> 2:</w:t>
            </w:r>
            <w:r w:rsidR="332CCFA4">
              <w:t>10</w:t>
            </w:r>
            <w:r w:rsidR="005F2579">
              <w:t> pm</w:t>
            </w:r>
          </w:p>
        </w:tc>
        <w:tc>
          <w:tcPr>
            <w:tcW w:w="1625" w:type="dxa"/>
          </w:tcPr>
          <w:p w14:paraId="6AFF71CE" w14:textId="4B68FE3D"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Latitude: S</w:t>
            </w:r>
            <w:r w:rsidR="260FF469" w:rsidRPr="0068206D">
              <w:t>31</w:t>
            </w:r>
            <w:r w:rsidRPr="0068206D">
              <w:t>°</w:t>
            </w:r>
            <w:r w:rsidR="752CC734" w:rsidRPr="0068206D">
              <w:t>96</w:t>
            </w:r>
            <w:r w:rsidRPr="0068206D">
              <w:t>′</w:t>
            </w:r>
          </w:p>
          <w:p w14:paraId="7B2757FB" w14:textId="79FBF054"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Longitude:</w:t>
            </w:r>
          </w:p>
          <w:p w14:paraId="3B8B3039" w14:textId="10123F07"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E1</w:t>
            </w:r>
            <w:r w:rsidR="632E6E8F" w:rsidRPr="0068206D">
              <w:t>41</w:t>
            </w:r>
            <w:r w:rsidRPr="0068206D">
              <w:t>°</w:t>
            </w:r>
            <w:r w:rsidR="155ACC3B" w:rsidRPr="0068206D">
              <w:t>46</w:t>
            </w:r>
            <w:r w:rsidRPr="0068206D">
              <w:t>′</w:t>
            </w:r>
          </w:p>
        </w:tc>
        <w:tc>
          <w:tcPr>
            <w:tcW w:w="1625" w:type="dxa"/>
          </w:tcPr>
          <w:p w14:paraId="1089184A" w14:textId="6C907A85" w:rsidR="739CC5DC" w:rsidRDefault="739CC5DC" w:rsidP="29A20C44">
            <w:pPr>
              <w:cnfStyle w:val="000000000000" w:firstRow="0" w:lastRow="0" w:firstColumn="0" w:lastColumn="0" w:oddVBand="0" w:evenVBand="0" w:oddHBand="0" w:evenHBand="0" w:firstRowFirstColumn="0" w:firstRowLastColumn="0" w:lastRowFirstColumn="0" w:lastRowLastColumn="0"/>
            </w:pPr>
            <w:r>
              <w:t>2</w:t>
            </w:r>
            <w:r w:rsidR="001F7877">
              <w:t>–</w:t>
            </w:r>
            <w:r w:rsidR="29A20C44">
              <w:t>4.</w:t>
            </w:r>
            <w:r w:rsidR="1757F494">
              <w:t>6</w:t>
            </w:r>
            <w:r w:rsidR="001C02C5">
              <w:t> </w:t>
            </w:r>
            <w:r w:rsidR="29A20C44">
              <w:t>m/s</w:t>
            </w:r>
          </w:p>
        </w:tc>
        <w:tc>
          <w:tcPr>
            <w:tcW w:w="1710" w:type="dxa"/>
          </w:tcPr>
          <w:p w14:paraId="60C6DFA0" w14:textId="210BA70F" w:rsidR="2C8FE919" w:rsidRDefault="2C8FE919" w:rsidP="29A20C44">
            <w:pPr>
              <w:cnfStyle w:val="000000000000" w:firstRow="0" w:lastRow="0" w:firstColumn="0" w:lastColumn="0" w:oddVBand="0" w:evenVBand="0" w:oddHBand="0" w:evenHBand="0" w:firstRowFirstColumn="0" w:firstRowLastColumn="0" w:lastRowFirstColumn="0" w:lastRowLastColumn="0"/>
            </w:pPr>
            <w:r>
              <w:t>18.4</w:t>
            </w:r>
            <w:r w:rsidR="001C02C5">
              <w:t> </w:t>
            </w:r>
            <w:r w:rsidR="00BC1DED" w:rsidRPr="006E485A">
              <w:t>°</w:t>
            </w:r>
            <w:r w:rsidR="29A20C44">
              <w:t>C</w:t>
            </w:r>
          </w:p>
        </w:tc>
        <w:tc>
          <w:tcPr>
            <w:tcW w:w="1540" w:type="dxa"/>
          </w:tcPr>
          <w:p w14:paraId="6CE70939" w14:textId="4A4DF287" w:rsidR="5F9419D6" w:rsidRDefault="5F9419D6" w:rsidP="29A20C44">
            <w:pPr>
              <w:cnfStyle w:val="000000000000" w:firstRow="0" w:lastRow="0" w:firstColumn="0" w:lastColumn="0" w:oddVBand="0" w:evenVBand="0" w:oddHBand="0" w:evenHBand="0" w:firstRowFirstColumn="0" w:firstRowLastColumn="0" w:lastRowFirstColumn="0" w:lastRowLastColumn="0"/>
            </w:pPr>
            <w:r>
              <w:t>978</w:t>
            </w:r>
            <w:r w:rsidR="29A20C44">
              <w:t>.</w:t>
            </w:r>
            <w:r w:rsidR="2BFDE1B8">
              <w:t>8</w:t>
            </w:r>
            <w:r w:rsidR="00AD7668">
              <w:t> </w:t>
            </w:r>
            <w:proofErr w:type="spellStart"/>
            <w:r w:rsidR="29A20C44">
              <w:t>hPa</w:t>
            </w:r>
            <w:proofErr w:type="spellEnd"/>
          </w:p>
          <w:p w14:paraId="004AB212" w14:textId="2F2D29B8" w:rsidR="75B0F956" w:rsidRDefault="75B0F956" w:rsidP="29A20C44">
            <w:pPr>
              <w:cnfStyle w:val="000000000000" w:firstRow="0" w:lastRow="0" w:firstColumn="0" w:lastColumn="0" w:oddVBand="0" w:evenVBand="0" w:oddHBand="0" w:evenHBand="0" w:firstRowFirstColumn="0" w:firstRowLastColumn="0" w:lastRowFirstColumn="0" w:lastRowLastColumn="0"/>
            </w:pPr>
            <w:r>
              <w:t>371</w:t>
            </w:r>
            <w:r w:rsidR="00AD7668">
              <w:t> </w:t>
            </w:r>
            <w:r>
              <w:t>m</w:t>
            </w:r>
          </w:p>
        </w:tc>
        <w:tc>
          <w:tcPr>
            <w:tcW w:w="1625" w:type="dxa"/>
          </w:tcPr>
          <w:p w14:paraId="19729910" w14:textId="1F50F074" w:rsidR="75B0F956" w:rsidRDefault="75B0F956" w:rsidP="29A20C44">
            <w:pPr>
              <w:cnfStyle w:val="000000000000" w:firstRow="0" w:lastRow="0" w:firstColumn="0" w:lastColumn="0" w:oddVBand="0" w:evenVBand="0" w:oddHBand="0" w:evenHBand="0" w:firstRowFirstColumn="0" w:firstRowLastColumn="0" w:lastRowFirstColumn="0" w:lastRowLastColumn="0"/>
            </w:pPr>
            <w:r>
              <w:t>56</w:t>
            </w:r>
            <w:r w:rsidR="009B30D2">
              <w:t>–</w:t>
            </w:r>
            <w:r w:rsidR="639090D1">
              <w:t>88</w:t>
            </w:r>
            <w:r w:rsidR="00E2483A">
              <w:t> </w:t>
            </w:r>
            <w:r w:rsidR="29A20C44">
              <w:t>dB</w:t>
            </w:r>
          </w:p>
          <w:p w14:paraId="78EDB107" w14:textId="08406801" w:rsidR="29A20C44" w:rsidRDefault="29A20C44" w:rsidP="29A20C44">
            <w:pPr>
              <w:cnfStyle w:val="000000000000" w:firstRow="0" w:lastRow="0" w:firstColumn="0" w:lastColumn="0" w:oddVBand="0" w:evenVBand="0" w:oddHBand="0" w:evenHBand="0" w:firstRowFirstColumn="0" w:firstRowLastColumn="0" w:lastRowFirstColumn="0" w:lastRowLastColumn="0"/>
            </w:pPr>
            <w:r>
              <w:t xml:space="preserve">Average </w:t>
            </w:r>
            <w:r w:rsidR="009B30D2">
              <w:t>–</w:t>
            </w:r>
            <w:r>
              <w:t xml:space="preserve"> </w:t>
            </w:r>
          </w:p>
          <w:p w14:paraId="7BCE235E" w14:textId="51E511C5" w:rsidR="13C294B4" w:rsidRDefault="13C294B4" w:rsidP="29A20C44">
            <w:pPr>
              <w:cnfStyle w:val="000000000000" w:firstRow="0" w:lastRow="0" w:firstColumn="0" w:lastColumn="0" w:oddVBand="0" w:evenVBand="0" w:oddHBand="0" w:evenHBand="0" w:firstRowFirstColumn="0" w:firstRowLastColumn="0" w:lastRowFirstColumn="0" w:lastRowLastColumn="0"/>
            </w:pPr>
            <w:r>
              <w:t>70</w:t>
            </w:r>
            <w:r w:rsidR="00E2483A">
              <w:t> </w:t>
            </w:r>
            <w:r w:rsidR="29A20C44">
              <w:t>dB</w:t>
            </w:r>
          </w:p>
        </w:tc>
      </w:tr>
      <w:tr w:rsidR="29A20C44" w14:paraId="78E23CE0" w14:textId="77777777" w:rsidTr="29A20C44">
        <w:trPr>
          <w:trHeight w:val="300"/>
        </w:trPr>
        <w:tc>
          <w:tcPr>
            <w:cnfStyle w:val="001000000000" w:firstRow="0" w:lastRow="0" w:firstColumn="1" w:lastColumn="0" w:oddVBand="0" w:evenVBand="0" w:oddHBand="0" w:evenHBand="0" w:firstRowFirstColumn="0" w:firstRowLastColumn="0" w:lastRowFirstColumn="0" w:lastRowLastColumn="0"/>
            <w:tcW w:w="1625" w:type="dxa"/>
          </w:tcPr>
          <w:p w14:paraId="172F84D9" w14:textId="0B9A44DE" w:rsidR="37126F21" w:rsidRDefault="37126F21" w:rsidP="29A20C44">
            <w:r>
              <w:t xml:space="preserve">Mundi </w:t>
            </w:r>
            <w:proofErr w:type="spellStart"/>
            <w:r>
              <w:t>Mundi</w:t>
            </w:r>
            <w:proofErr w:type="spellEnd"/>
            <w:r>
              <w:t xml:space="preserve"> Lookout </w:t>
            </w:r>
            <w:r w:rsidR="29A20C44">
              <w:t>2:5</w:t>
            </w:r>
            <w:r w:rsidR="23645EBE">
              <w:t>0</w:t>
            </w:r>
            <w:r w:rsidR="005F2579">
              <w:t> pm</w:t>
            </w:r>
          </w:p>
        </w:tc>
        <w:tc>
          <w:tcPr>
            <w:tcW w:w="1625" w:type="dxa"/>
          </w:tcPr>
          <w:p w14:paraId="7D9187C9" w14:textId="37ECA134"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Latitude: S3</w:t>
            </w:r>
            <w:r w:rsidR="381C0E4E" w:rsidRPr="0068206D">
              <w:t>1</w:t>
            </w:r>
            <w:r w:rsidRPr="0068206D">
              <w:t>°</w:t>
            </w:r>
            <w:r w:rsidR="597FDC6B" w:rsidRPr="0068206D">
              <w:t>85</w:t>
            </w:r>
            <w:r w:rsidRPr="0068206D">
              <w:t>′</w:t>
            </w:r>
          </w:p>
          <w:p w14:paraId="5C77B892" w14:textId="79FBF054"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Longitude:</w:t>
            </w:r>
          </w:p>
          <w:p w14:paraId="69EA1E31" w14:textId="2BF199F1" w:rsidR="29A20C44" w:rsidRPr="0068206D" w:rsidRDefault="29A20C44" w:rsidP="0068206D">
            <w:pPr>
              <w:cnfStyle w:val="000000000000" w:firstRow="0" w:lastRow="0" w:firstColumn="0" w:lastColumn="0" w:oddVBand="0" w:evenVBand="0" w:oddHBand="0" w:evenHBand="0" w:firstRowFirstColumn="0" w:firstRowLastColumn="0" w:lastRowFirstColumn="0" w:lastRowLastColumn="0"/>
            </w:pPr>
            <w:r w:rsidRPr="0068206D">
              <w:t>E1</w:t>
            </w:r>
            <w:r w:rsidR="33177C22" w:rsidRPr="0068206D">
              <w:t>41</w:t>
            </w:r>
            <w:r w:rsidRPr="0068206D">
              <w:t>°</w:t>
            </w:r>
            <w:r w:rsidR="1C7ACA35" w:rsidRPr="0068206D">
              <w:t>20</w:t>
            </w:r>
            <w:r w:rsidRPr="0068206D">
              <w:t>′</w:t>
            </w:r>
          </w:p>
        </w:tc>
        <w:tc>
          <w:tcPr>
            <w:tcW w:w="1625" w:type="dxa"/>
          </w:tcPr>
          <w:p w14:paraId="250CC949" w14:textId="04EA3268" w:rsidR="3C7176A3" w:rsidRDefault="3C7176A3" w:rsidP="29A20C44">
            <w:pPr>
              <w:cnfStyle w:val="000000000000" w:firstRow="0" w:lastRow="0" w:firstColumn="0" w:lastColumn="0" w:oddVBand="0" w:evenVBand="0" w:oddHBand="0" w:evenHBand="0" w:firstRowFirstColumn="0" w:firstRowLastColumn="0" w:lastRowFirstColumn="0" w:lastRowLastColumn="0"/>
            </w:pPr>
            <w:r>
              <w:t>2</w:t>
            </w:r>
            <w:r w:rsidR="29A20C44">
              <w:t>.5</w:t>
            </w:r>
            <w:r w:rsidR="001F7877">
              <w:t>–</w:t>
            </w:r>
            <w:r w:rsidR="7AE8425B">
              <w:t>4.1</w:t>
            </w:r>
            <w:r w:rsidR="001C02C5">
              <w:t> </w:t>
            </w:r>
            <w:r w:rsidR="29A20C44">
              <w:t>m/s</w:t>
            </w:r>
          </w:p>
        </w:tc>
        <w:tc>
          <w:tcPr>
            <w:tcW w:w="1710" w:type="dxa"/>
          </w:tcPr>
          <w:p w14:paraId="73CAFAD9" w14:textId="14FDED22" w:rsidR="29A20C44" w:rsidRDefault="29A20C44" w:rsidP="29A20C44">
            <w:pPr>
              <w:cnfStyle w:val="000000000000" w:firstRow="0" w:lastRow="0" w:firstColumn="0" w:lastColumn="0" w:oddVBand="0" w:evenVBand="0" w:oddHBand="0" w:evenHBand="0" w:firstRowFirstColumn="0" w:firstRowLastColumn="0" w:lastRowFirstColumn="0" w:lastRowLastColumn="0"/>
            </w:pPr>
            <w:r>
              <w:t>2</w:t>
            </w:r>
            <w:r w:rsidR="60E80106">
              <w:t>1.1</w:t>
            </w:r>
            <w:r w:rsidR="001C02C5">
              <w:t> </w:t>
            </w:r>
            <w:r w:rsidR="00BC1DED" w:rsidRPr="006E485A">
              <w:t>°</w:t>
            </w:r>
            <w:r>
              <w:t>C</w:t>
            </w:r>
          </w:p>
        </w:tc>
        <w:tc>
          <w:tcPr>
            <w:tcW w:w="1540" w:type="dxa"/>
          </w:tcPr>
          <w:p w14:paraId="7EE62DDD" w14:textId="547324FA" w:rsidR="51AE7C26" w:rsidRDefault="51AE7C26" w:rsidP="29A20C44">
            <w:pPr>
              <w:cnfStyle w:val="000000000000" w:firstRow="0" w:lastRow="0" w:firstColumn="0" w:lastColumn="0" w:oddVBand="0" w:evenVBand="0" w:oddHBand="0" w:evenHBand="0" w:firstRowFirstColumn="0" w:firstRowLastColumn="0" w:lastRowFirstColumn="0" w:lastRowLastColumn="0"/>
            </w:pPr>
            <w:r>
              <w:t>991.4</w:t>
            </w:r>
            <w:r w:rsidR="00AD7668">
              <w:t> </w:t>
            </w:r>
            <w:proofErr w:type="spellStart"/>
            <w:r w:rsidR="29A20C44">
              <w:t>hPa</w:t>
            </w:r>
            <w:proofErr w:type="spellEnd"/>
          </w:p>
          <w:p w14:paraId="6CEE4B6B" w14:textId="6E59F6F6" w:rsidR="198AB563" w:rsidRDefault="198AB563" w:rsidP="29A20C44">
            <w:pPr>
              <w:cnfStyle w:val="000000000000" w:firstRow="0" w:lastRow="0" w:firstColumn="0" w:lastColumn="0" w:oddVBand="0" w:evenVBand="0" w:oddHBand="0" w:evenHBand="0" w:firstRowFirstColumn="0" w:firstRowLastColumn="0" w:lastRowFirstColumn="0" w:lastRowLastColumn="0"/>
            </w:pPr>
            <w:r>
              <w:t>262</w:t>
            </w:r>
            <w:r w:rsidR="00AD7668">
              <w:t> </w:t>
            </w:r>
            <w:r>
              <w:t>m</w:t>
            </w:r>
          </w:p>
        </w:tc>
        <w:tc>
          <w:tcPr>
            <w:tcW w:w="1625" w:type="dxa"/>
          </w:tcPr>
          <w:p w14:paraId="7CACEEEC" w14:textId="29226464" w:rsidR="55B2EE72" w:rsidRDefault="55B2EE72" w:rsidP="29A20C44">
            <w:pPr>
              <w:cnfStyle w:val="000000000000" w:firstRow="0" w:lastRow="0" w:firstColumn="0" w:lastColumn="0" w:oddVBand="0" w:evenVBand="0" w:oddHBand="0" w:evenHBand="0" w:firstRowFirstColumn="0" w:firstRowLastColumn="0" w:lastRowFirstColumn="0" w:lastRowLastColumn="0"/>
            </w:pPr>
            <w:r>
              <w:t>62</w:t>
            </w:r>
            <w:r w:rsidR="009B30D2">
              <w:t>–</w:t>
            </w:r>
            <w:r w:rsidR="4F71236E">
              <w:t>81</w:t>
            </w:r>
            <w:r w:rsidR="00E2483A">
              <w:t> </w:t>
            </w:r>
            <w:r w:rsidR="29A20C44">
              <w:t>dB</w:t>
            </w:r>
          </w:p>
          <w:p w14:paraId="5CCF79E3" w14:textId="6C4918D1" w:rsidR="29A20C44" w:rsidRDefault="29A20C44" w:rsidP="29A20C44">
            <w:pPr>
              <w:cnfStyle w:val="000000000000" w:firstRow="0" w:lastRow="0" w:firstColumn="0" w:lastColumn="0" w:oddVBand="0" w:evenVBand="0" w:oddHBand="0" w:evenHBand="0" w:firstRowFirstColumn="0" w:firstRowLastColumn="0" w:lastRowFirstColumn="0" w:lastRowLastColumn="0"/>
            </w:pPr>
            <w:r>
              <w:t xml:space="preserve">Average </w:t>
            </w:r>
            <w:r w:rsidR="009B30D2">
              <w:t>–</w:t>
            </w:r>
          </w:p>
          <w:p w14:paraId="2781E8E5" w14:textId="10FFE756" w:rsidR="6B05095F" w:rsidRDefault="6B05095F" w:rsidP="29A20C44">
            <w:pPr>
              <w:cnfStyle w:val="000000000000" w:firstRow="0" w:lastRow="0" w:firstColumn="0" w:lastColumn="0" w:oddVBand="0" w:evenVBand="0" w:oddHBand="0" w:evenHBand="0" w:firstRowFirstColumn="0" w:firstRowLastColumn="0" w:lastRowFirstColumn="0" w:lastRowLastColumn="0"/>
            </w:pPr>
            <w:r>
              <w:t>71</w:t>
            </w:r>
            <w:r w:rsidR="00E2483A">
              <w:t> </w:t>
            </w:r>
            <w:r w:rsidR="29A20C44">
              <w:t>dB</w:t>
            </w:r>
          </w:p>
        </w:tc>
      </w:tr>
    </w:tbl>
    <w:p w14:paraId="2535791D" w14:textId="0A75507D" w:rsidR="00072250" w:rsidRPr="0068206D" w:rsidRDefault="00072250" w:rsidP="0068206D">
      <w:r>
        <w:br w:type="page"/>
      </w:r>
    </w:p>
    <w:p w14:paraId="0DF66F30" w14:textId="566F08B2" w:rsidR="007E761A" w:rsidRDefault="007E761A" w:rsidP="00C65C46">
      <w:pPr>
        <w:pStyle w:val="Heading1"/>
      </w:pPr>
      <w:bookmarkStart w:id="25" w:name="_Toc160706312"/>
      <w:r>
        <w:lastRenderedPageBreak/>
        <w:t>Activity 13 – connections to other places</w:t>
      </w:r>
      <w:bookmarkEnd w:id="25"/>
    </w:p>
    <w:p w14:paraId="42144B65" w14:textId="325FD882" w:rsidR="007E761A" w:rsidRDefault="007E761A" w:rsidP="007E761A">
      <w:r>
        <w:t>Research the links between Broken Hill and other places, record your findings in</w:t>
      </w:r>
      <w:r w:rsidR="0086721E">
        <w:t xml:space="preserve"> </w:t>
      </w:r>
      <w:r w:rsidR="0086721E">
        <w:fldChar w:fldCharType="begin"/>
      </w:r>
      <w:r w:rsidR="0086721E">
        <w:instrText xml:space="preserve"> REF _Ref158725653 \h </w:instrText>
      </w:r>
      <w:r w:rsidR="0086721E">
        <w:fldChar w:fldCharType="separate"/>
      </w:r>
      <w:r w:rsidR="0086721E">
        <w:t xml:space="preserve">Table </w:t>
      </w:r>
      <w:r w:rsidR="0086721E">
        <w:rPr>
          <w:noProof/>
        </w:rPr>
        <w:t>11</w:t>
      </w:r>
      <w:r w:rsidR="0086721E">
        <w:fldChar w:fldCharType="end"/>
      </w:r>
      <w:r>
        <w:t>, including any data and statistics to support your responses.</w:t>
      </w:r>
    </w:p>
    <w:p w14:paraId="7070DCCF" w14:textId="7782DA37" w:rsidR="009B30D2" w:rsidRPr="009B30D2" w:rsidRDefault="00EE4C77" w:rsidP="00EE4C77">
      <w:pPr>
        <w:pStyle w:val="Caption"/>
      </w:pPr>
      <w:bookmarkStart w:id="26" w:name="_Ref158725653"/>
      <w:r>
        <w:t xml:space="preserve">Table </w:t>
      </w:r>
      <w:r w:rsidR="00A47DE4">
        <w:fldChar w:fldCharType="begin"/>
      </w:r>
      <w:r w:rsidR="00A47DE4">
        <w:instrText xml:space="preserve"> SEQ Table \* ARABIC </w:instrText>
      </w:r>
      <w:r w:rsidR="00A47DE4">
        <w:fldChar w:fldCharType="separate"/>
      </w:r>
      <w:r w:rsidR="00362E5B">
        <w:rPr>
          <w:noProof/>
        </w:rPr>
        <w:t>11</w:t>
      </w:r>
      <w:r w:rsidR="00A47DE4">
        <w:rPr>
          <w:noProof/>
        </w:rPr>
        <w:fldChar w:fldCharType="end"/>
      </w:r>
      <w:bookmarkEnd w:id="26"/>
      <w:r>
        <w:t xml:space="preserve"> – </w:t>
      </w:r>
      <w:r w:rsidRPr="00DB6CB0">
        <w:t>Broken Hill connections to other places</w:t>
      </w:r>
    </w:p>
    <w:tbl>
      <w:tblPr>
        <w:tblStyle w:val="Tableheader"/>
        <w:tblW w:w="0" w:type="auto"/>
        <w:tblLook w:val="04A0" w:firstRow="1" w:lastRow="0" w:firstColumn="1" w:lastColumn="0" w:noHBand="0" w:noVBand="1"/>
        <w:tblDescription w:val="Table outlining various connections between Broken Hill and other places. The Description and Evidence columns have been left blank for student responses."/>
      </w:tblPr>
      <w:tblGrid>
        <w:gridCol w:w="3247"/>
        <w:gridCol w:w="3247"/>
        <w:gridCol w:w="3248"/>
      </w:tblGrid>
      <w:tr w:rsidR="007E761A" w:rsidRPr="00EE4C77" w14:paraId="560B84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6E15C12C" w14:textId="77777777" w:rsidR="007E761A" w:rsidRPr="00EE4C77" w:rsidRDefault="007E761A" w:rsidP="00EE4C77">
            <w:r w:rsidRPr="00EE4C77">
              <w:t>Links</w:t>
            </w:r>
          </w:p>
        </w:tc>
        <w:tc>
          <w:tcPr>
            <w:tcW w:w="3247" w:type="dxa"/>
          </w:tcPr>
          <w:p w14:paraId="53A097E4" w14:textId="77777777" w:rsidR="007E761A" w:rsidRPr="00EE4C77" w:rsidRDefault="007E761A" w:rsidP="00EE4C77">
            <w:pPr>
              <w:cnfStyle w:val="100000000000" w:firstRow="1" w:lastRow="0" w:firstColumn="0" w:lastColumn="0" w:oddVBand="0" w:evenVBand="0" w:oddHBand="0" w:evenHBand="0" w:firstRowFirstColumn="0" w:firstRowLastColumn="0" w:lastRowFirstColumn="0" w:lastRowLastColumn="0"/>
            </w:pPr>
            <w:r w:rsidRPr="00EE4C77">
              <w:t>Description</w:t>
            </w:r>
          </w:p>
        </w:tc>
        <w:tc>
          <w:tcPr>
            <w:tcW w:w="3248" w:type="dxa"/>
          </w:tcPr>
          <w:p w14:paraId="52EFD6AD" w14:textId="77777777" w:rsidR="007E761A" w:rsidRPr="00EE4C77" w:rsidRDefault="007E761A" w:rsidP="00EE4C77">
            <w:pPr>
              <w:cnfStyle w:val="100000000000" w:firstRow="1" w:lastRow="0" w:firstColumn="0" w:lastColumn="0" w:oddVBand="0" w:evenVBand="0" w:oddHBand="0" w:evenHBand="0" w:firstRowFirstColumn="0" w:firstRowLastColumn="0" w:lastRowFirstColumn="0" w:lastRowLastColumn="0"/>
            </w:pPr>
            <w:r w:rsidRPr="00EE4C77">
              <w:t>Evidence</w:t>
            </w:r>
          </w:p>
        </w:tc>
      </w:tr>
      <w:tr w:rsidR="007E761A" w14:paraId="4EFA3D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12DFC642" w14:textId="77777777" w:rsidR="007E761A" w:rsidRDefault="007E761A">
            <w:r>
              <w:t>Trade</w:t>
            </w:r>
          </w:p>
        </w:tc>
        <w:tc>
          <w:tcPr>
            <w:tcW w:w="3247" w:type="dxa"/>
          </w:tcPr>
          <w:p w14:paraId="2DC5999C"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c>
          <w:tcPr>
            <w:tcW w:w="3248" w:type="dxa"/>
          </w:tcPr>
          <w:p w14:paraId="10A2C207"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r>
      <w:tr w:rsidR="007E761A" w14:paraId="3A9D3A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7117BD68" w14:textId="77777777" w:rsidR="007E761A" w:rsidRDefault="007E761A">
            <w:r>
              <w:t>Transportation</w:t>
            </w:r>
          </w:p>
        </w:tc>
        <w:tc>
          <w:tcPr>
            <w:tcW w:w="3247" w:type="dxa"/>
          </w:tcPr>
          <w:p w14:paraId="36CA3CA9"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c>
          <w:tcPr>
            <w:tcW w:w="3248" w:type="dxa"/>
          </w:tcPr>
          <w:p w14:paraId="0785FF3B"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r>
      <w:tr w:rsidR="007E761A" w14:paraId="7A28AA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3CCBA03D" w14:textId="77777777" w:rsidR="007E761A" w:rsidRDefault="007E761A">
            <w:r>
              <w:t>Communication</w:t>
            </w:r>
          </w:p>
        </w:tc>
        <w:tc>
          <w:tcPr>
            <w:tcW w:w="3247" w:type="dxa"/>
          </w:tcPr>
          <w:p w14:paraId="6ACF09FE"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c>
          <w:tcPr>
            <w:tcW w:w="3248" w:type="dxa"/>
          </w:tcPr>
          <w:p w14:paraId="23BF3A34"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r>
      <w:tr w:rsidR="007E761A" w14:paraId="7CF6384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5140B56" w14:textId="77777777" w:rsidR="007E761A" w:rsidRDefault="007E761A">
            <w:r>
              <w:t>Cultural exchanges</w:t>
            </w:r>
          </w:p>
        </w:tc>
        <w:tc>
          <w:tcPr>
            <w:tcW w:w="3247" w:type="dxa"/>
          </w:tcPr>
          <w:p w14:paraId="6D039737"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c>
          <w:tcPr>
            <w:tcW w:w="3248" w:type="dxa"/>
          </w:tcPr>
          <w:p w14:paraId="3DCD02EE"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r>
      <w:tr w:rsidR="007E761A" w14:paraId="2AD7AC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CDAEBFE" w14:textId="77777777" w:rsidR="007E761A" w:rsidRDefault="007E761A">
            <w:r>
              <w:t>Other</w:t>
            </w:r>
          </w:p>
        </w:tc>
        <w:tc>
          <w:tcPr>
            <w:tcW w:w="3247" w:type="dxa"/>
          </w:tcPr>
          <w:p w14:paraId="459C393A"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c>
          <w:tcPr>
            <w:tcW w:w="3248" w:type="dxa"/>
          </w:tcPr>
          <w:p w14:paraId="154C4AA1"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r>
    </w:tbl>
    <w:p w14:paraId="43445026" w14:textId="72F15FA4" w:rsidR="007E761A" w:rsidRDefault="007E761A" w:rsidP="007E761A">
      <w:r>
        <w:t>Research the links between Wollongong and other places, record your findings in</w:t>
      </w:r>
      <w:r w:rsidR="0086721E">
        <w:t xml:space="preserve"> </w:t>
      </w:r>
      <w:r w:rsidR="0086721E">
        <w:fldChar w:fldCharType="begin"/>
      </w:r>
      <w:r w:rsidR="0086721E">
        <w:instrText xml:space="preserve"> REF _Ref158725662 \h </w:instrText>
      </w:r>
      <w:r w:rsidR="0086721E">
        <w:fldChar w:fldCharType="separate"/>
      </w:r>
      <w:r w:rsidR="0086721E">
        <w:t xml:space="preserve">Table </w:t>
      </w:r>
      <w:r w:rsidR="0086721E">
        <w:rPr>
          <w:noProof/>
        </w:rPr>
        <w:t>12</w:t>
      </w:r>
      <w:r w:rsidR="0086721E">
        <w:fldChar w:fldCharType="end"/>
      </w:r>
      <w:r>
        <w:t>, including any data and statistics to support your responses.</w:t>
      </w:r>
    </w:p>
    <w:p w14:paraId="1B7C08C5" w14:textId="44F6D5F3" w:rsidR="00EE4C77" w:rsidRPr="00EE4C77" w:rsidRDefault="00EE4C77" w:rsidP="00EE4C77">
      <w:pPr>
        <w:pStyle w:val="Caption"/>
      </w:pPr>
      <w:bookmarkStart w:id="27" w:name="_Ref158725662"/>
      <w:r>
        <w:t xml:space="preserve">Table </w:t>
      </w:r>
      <w:r w:rsidR="00A47DE4">
        <w:fldChar w:fldCharType="begin"/>
      </w:r>
      <w:r w:rsidR="00A47DE4">
        <w:instrText xml:space="preserve"> SEQ Table \* ARABIC </w:instrText>
      </w:r>
      <w:r w:rsidR="00A47DE4">
        <w:fldChar w:fldCharType="separate"/>
      </w:r>
      <w:r w:rsidR="00362E5B">
        <w:rPr>
          <w:noProof/>
        </w:rPr>
        <w:t>12</w:t>
      </w:r>
      <w:r w:rsidR="00A47DE4">
        <w:rPr>
          <w:noProof/>
        </w:rPr>
        <w:fldChar w:fldCharType="end"/>
      </w:r>
      <w:bookmarkEnd w:id="27"/>
      <w:r>
        <w:t xml:space="preserve"> – </w:t>
      </w:r>
      <w:r w:rsidRPr="00E70547">
        <w:t>Wollongong connections to other places</w:t>
      </w:r>
    </w:p>
    <w:tbl>
      <w:tblPr>
        <w:tblStyle w:val="Tableheader"/>
        <w:tblW w:w="0" w:type="auto"/>
        <w:tblLook w:val="04A0" w:firstRow="1" w:lastRow="0" w:firstColumn="1" w:lastColumn="0" w:noHBand="0" w:noVBand="1"/>
        <w:tblDescription w:val="Table outlining various connections between Wollongong and other places. The Description and Evidence columns have been left blank for student responses."/>
      </w:tblPr>
      <w:tblGrid>
        <w:gridCol w:w="3247"/>
        <w:gridCol w:w="3247"/>
        <w:gridCol w:w="3248"/>
      </w:tblGrid>
      <w:tr w:rsidR="007E761A" w14:paraId="33D0EB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1E5F9B56" w14:textId="77777777" w:rsidR="007E761A" w:rsidRDefault="007E761A">
            <w:r>
              <w:t>Links</w:t>
            </w:r>
          </w:p>
        </w:tc>
        <w:tc>
          <w:tcPr>
            <w:tcW w:w="3247" w:type="dxa"/>
          </w:tcPr>
          <w:p w14:paraId="54D6EC16" w14:textId="77777777" w:rsidR="007E761A" w:rsidRDefault="007E761A">
            <w:pPr>
              <w:cnfStyle w:val="100000000000" w:firstRow="1" w:lastRow="0" w:firstColumn="0" w:lastColumn="0" w:oddVBand="0" w:evenVBand="0" w:oddHBand="0" w:evenHBand="0" w:firstRowFirstColumn="0" w:firstRowLastColumn="0" w:lastRowFirstColumn="0" w:lastRowLastColumn="0"/>
            </w:pPr>
            <w:r>
              <w:t>Description</w:t>
            </w:r>
          </w:p>
        </w:tc>
        <w:tc>
          <w:tcPr>
            <w:tcW w:w="3248" w:type="dxa"/>
          </w:tcPr>
          <w:p w14:paraId="542BEA86" w14:textId="77777777" w:rsidR="007E761A" w:rsidRDefault="007E761A">
            <w:pPr>
              <w:cnfStyle w:val="100000000000" w:firstRow="1" w:lastRow="0" w:firstColumn="0" w:lastColumn="0" w:oddVBand="0" w:evenVBand="0" w:oddHBand="0" w:evenHBand="0" w:firstRowFirstColumn="0" w:firstRowLastColumn="0" w:lastRowFirstColumn="0" w:lastRowLastColumn="0"/>
            </w:pPr>
            <w:r>
              <w:t>Evidence</w:t>
            </w:r>
          </w:p>
        </w:tc>
      </w:tr>
      <w:tr w:rsidR="007E761A" w14:paraId="65F0C4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70D6196D" w14:textId="77777777" w:rsidR="007E761A" w:rsidRDefault="007E761A">
            <w:r>
              <w:t>Trade</w:t>
            </w:r>
          </w:p>
        </w:tc>
        <w:tc>
          <w:tcPr>
            <w:tcW w:w="3247" w:type="dxa"/>
          </w:tcPr>
          <w:p w14:paraId="609A6448"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c>
          <w:tcPr>
            <w:tcW w:w="3248" w:type="dxa"/>
          </w:tcPr>
          <w:p w14:paraId="1E05F766"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r>
      <w:tr w:rsidR="007E761A" w14:paraId="1621B8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60A937F6" w14:textId="77777777" w:rsidR="007E761A" w:rsidRDefault="007E761A">
            <w:r>
              <w:t>Transportation</w:t>
            </w:r>
          </w:p>
        </w:tc>
        <w:tc>
          <w:tcPr>
            <w:tcW w:w="3247" w:type="dxa"/>
          </w:tcPr>
          <w:p w14:paraId="56D4C9F5"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c>
          <w:tcPr>
            <w:tcW w:w="3248" w:type="dxa"/>
          </w:tcPr>
          <w:p w14:paraId="3C54A3EE"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r>
      <w:tr w:rsidR="007E761A" w14:paraId="319E70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26BC6EEA" w14:textId="77777777" w:rsidR="007E761A" w:rsidRDefault="007E761A">
            <w:r>
              <w:t>Communication</w:t>
            </w:r>
          </w:p>
        </w:tc>
        <w:tc>
          <w:tcPr>
            <w:tcW w:w="3247" w:type="dxa"/>
          </w:tcPr>
          <w:p w14:paraId="25F7CEF1"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c>
          <w:tcPr>
            <w:tcW w:w="3248" w:type="dxa"/>
          </w:tcPr>
          <w:p w14:paraId="2ECAB56A"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r>
      <w:tr w:rsidR="007E761A" w14:paraId="1C15E8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264A4761" w14:textId="77777777" w:rsidR="007E761A" w:rsidRDefault="007E761A">
            <w:r>
              <w:t>Cultural exchanges</w:t>
            </w:r>
          </w:p>
        </w:tc>
        <w:tc>
          <w:tcPr>
            <w:tcW w:w="3247" w:type="dxa"/>
          </w:tcPr>
          <w:p w14:paraId="0AA11DAC"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c>
          <w:tcPr>
            <w:tcW w:w="3248" w:type="dxa"/>
          </w:tcPr>
          <w:p w14:paraId="61FC0342" w14:textId="77777777" w:rsidR="007E761A" w:rsidRDefault="007E761A">
            <w:pPr>
              <w:cnfStyle w:val="000000010000" w:firstRow="0" w:lastRow="0" w:firstColumn="0" w:lastColumn="0" w:oddVBand="0" w:evenVBand="0" w:oddHBand="0" w:evenHBand="1" w:firstRowFirstColumn="0" w:firstRowLastColumn="0" w:lastRowFirstColumn="0" w:lastRowLastColumn="0"/>
            </w:pPr>
          </w:p>
        </w:tc>
      </w:tr>
      <w:tr w:rsidR="007E761A" w14:paraId="40A466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F862597" w14:textId="77777777" w:rsidR="007E761A" w:rsidRDefault="007E761A">
            <w:r>
              <w:t>Other</w:t>
            </w:r>
          </w:p>
        </w:tc>
        <w:tc>
          <w:tcPr>
            <w:tcW w:w="3247" w:type="dxa"/>
          </w:tcPr>
          <w:p w14:paraId="285CBB38"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c>
          <w:tcPr>
            <w:tcW w:w="3248" w:type="dxa"/>
          </w:tcPr>
          <w:p w14:paraId="08871103" w14:textId="77777777" w:rsidR="007E761A" w:rsidRDefault="007E761A">
            <w:pPr>
              <w:cnfStyle w:val="000000100000" w:firstRow="0" w:lastRow="0" w:firstColumn="0" w:lastColumn="0" w:oddVBand="0" w:evenVBand="0" w:oddHBand="1" w:evenHBand="0" w:firstRowFirstColumn="0" w:firstRowLastColumn="0" w:lastRowFirstColumn="0" w:lastRowLastColumn="0"/>
            </w:pPr>
          </w:p>
        </w:tc>
      </w:tr>
    </w:tbl>
    <w:p w14:paraId="71ADDE7D" w14:textId="66DDEA89" w:rsidR="6C9A10C5" w:rsidRDefault="00182BB1" w:rsidP="40160B1A">
      <w:r>
        <w:br w:type="page"/>
      </w:r>
    </w:p>
    <w:p w14:paraId="79CBC64E" w14:textId="30BABD94" w:rsidR="00D71A3A" w:rsidRDefault="7496DDEF" w:rsidP="00C65C46">
      <w:pPr>
        <w:pStyle w:val="Heading1"/>
      </w:pPr>
      <w:bookmarkStart w:id="28" w:name="_Toc160706313"/>
      <w:r>
        <w:lastRenderedPageBreak/>
        <w:t xml:space="preserve">Activity </w:t>
      </w:r>
      <w:r w:rsidR="00EF7FEC">
        <w:t>1</w:t>
      </w:r>
      <w:r w:rsidR="00F829C7">
        <w:t>4</w:t>
      </w:r>
      <w:r w:rsidR="00EF7FEC">
        <w:t xml:space="preserve"> –</w:t>
      </w:r>
      <w:r w:rsidR="00D71A3A">
        <w:t xml:space="preserve"> </w:t>
      </w:r>
      <w:r w:rsidR="007330DA">
        <w:t>scenarios related to a major issue affecting Broken Hill or Wollongong</w:t>
      </w:r>
      <w:bookmarkEnd w:id="28"/>
    </w:p>
    <w:p w14:paraId="495F96E9" w14:textId="34935016" w:rsidR="00D71A3A" w:rsidRPr="00871EF6" w:rsidRDefault="00D71A3A" w:rsidP="00254244">
      <w:pPr>
        <w:pStyle w:val="FeatureBox"/>
        <w:rPr>
          <w:rStyle w:val="Strong"/>
        </w:rPr>
      </w:pPr>
      <w:r w:rsidRPr="00871EF6">
        <w:rPr>
          <w:rStyle w:val="Strong"/>
        </w:rPr>
        <w:t>Scenario 1</w:t>
      </w:r>
      <w:r w:rsidR="008A506D">
        <w:rPr>
          <w:rStyle w:val="Strong"/>
        </w:rPr>
        <w:t xml:space="preserve"> –</w:t>
      </w:r>
      <w:r w:rsidRPr="00871EF6">
        <w:rPr>
          <w:rStyle w:val="Strong"/>
        </w:rPr>
        <w:t xml:space="preserve"> </w:t>
      </w:r>
      <w:r w:rsidR="00E409BA">
        <w:rPr>
          <w:rStyle w:val="Strong"/>
        </w:rPr>
        <w:t>t</w:t>
      </w:r>
      <w:r w:rsidRPr="00871EF6">
        <w:rPr>
          <w:rStyle w:val="Strong"/>
        </w:rPr>
        <w:t xml:space="preserve">he </w:t>
      </w:r>
      <w:r w:rsidR="00E409BA">
        <w:rPr>
          <w:rStyle w:val="Strong"/>
        </w:rPr>
        <w:t>f</w:t>
      </w:r>
      <w:r w:rsidRPr="00871EF6">
        <w:rPr>
          <w:rStyle w:val="Strong"/>
        </w:rPr>
        <w:t xml:space="preserve">uture of </w:t>
      </w:r>
      <w:r w:rsidR="00E409BA">
        <w:rPr>
          <w:rStyle w:val="Strong"/>
        </w:rPr>
        <w:t>m</w:t>
      </w:r>
      <w:r w:rsidRPr="00871EF6">
        <w:rPr>
          <w:rStyle w:val="Strong"/>
        </w:rPr>
        <w:t>ining</w:t>
      </w:r>
    </w:p>
    <w:p w14:paraId="732D4807" w14:textId="5A7637FF" w:rsidR="00D71A3A" w:rsidRPr="00871EF6" w:rsidRDefault="00D71A3A" w:rsidP="00254244">
      <w:pPr>
        <w:pStyle w:val="FeatureBox"/>
        <w:rPr>
          <w:rStyle w:val="Strong"/>
        </w:rPr>
      </w:pPr>
      <w:r w:rsidRPr="00871EF6">
        <w:rPr>
          <w:rStyle w:val="Strong"/>
        </w:rPr>
        <w:t>Setting</w:t>
      </w:r>
      <w:r w:rsidR="008A506D">
        <w:rPr>
          <w:rStyle w:val="Strong"/>
        </w:rPr>
        <w:t xml:space="preserve"> –</w:t>
      </w:r>
      <w:r w:rsidRPr="00871EF6">
        <w:rPr>
          <w:rStyle w:val="Strong"/>
        </w:rPr>
        <w:t xml:space="preserve"> </w:t>
      </w:r>
      <w:r w:rsidR="0068067B">
        <w:rPr>
          <w:rStyle w:val="Strong"/>
        </w:rPr>
        <w:t>a</w:t>
      </w:r>
      <w:r w:rsidRPr="00871EF6">
        <w:rPr>
          <w:rStyle w:val="Strong"/>
        </w:rPr>
        <w:t xml:space="preserve"> town hall meeting in Broken Hill, a city with a rich history in mining.</w:t>
      </w:r>
    </w:p>
    <w:p w14:paraId="2B311726" w14:textId="2B0836CA" w:rsidR="00D71A3A" w:rsidRPr="00254244" w:rsidRDefault="00D71A3A" w:rsidP="00254244">
      <w:pPr>
        <w:pStyle w:val="FeatureBox"/>
      </w:pPr>
      <w:r w:rsidRPr="00254244">
        <w:rPr>
          <w:sz w:val="24"/>
        </w:rPr>
        <w:t xml:space="preserve">Local miners, environmentalists and residents gather to discuss the declining profits and increasing environmental concerns associated with mining. The latest report indicates that the primary mine might close within the next decade, potentially leaving hundreds jobless. At the same time, students from a nearby HSC </w:t>
      </w:r>
      <w:r w:rsidR="00C70333">
        <w:rPr>
          <w:sz w:val="24"/>
        </w:rPr>
        <w:t>g</w:t>
      </w:r>
      <w:r w:rsidRPr="00254244">
        <w:rPr>
          <w:sz w:val="24"/>
        </w:rPr>
        <w:t>eography class are collecting data on the ground to understand how the closure might impact urban planning, demographic changes and local economies. They</w:t>
      </w:r>
      <w:r w:rsidR="00484403">
        <w:rPr>
          <w:sz w:val="24"/>
        </w:rPr>
        <w:t>’</w:t>
      </w:r>
      <w:r w:rsidRPr="00254244">
        <w:rPr>
          <w:sz w:val="24"/>
        </w:rPr>
        <w:t>re faced with the challenge of balancing the need for economic growth with long-term sustainability.</w:t>
      </w:r>
    </w:p>
    <w:p w14:paraId="1551E825" w14:textId="47B44578" w:rsidR="00D71A3A" w:rsidRPr="00871EF6" w:rsidRDefault="00D71A3A" w:rsidP="00254244">
      <w:pPr>
        <w:pStyle w:val="FeatureBox"/>
        <w:rPr>
          <w:rStyle w:val="Strong"/>
        </w:rPr>
      </w:pPr>
      <w:r w:rsidRPr="00871EF6">
        <w:rPr>
          <w:rStyle w:val="Strong"/>
        </w:rPr>
        <w:t>Scenario 2</w:t>
      </w:r>
      <w:r w:rsidR="008A506D">
        <w:rPr>
          <w:rStyle w:val="Strong"/>
        </w:rPr>
        <w:t>–</w:t>
      </w:r>
      <w:r w:rsidRPr="00871EF6">
        <w:rPr>
          <w:rStyle w:val="Strong"/>
        </w:rPr>
        <w:t xml:space="preserve"> </w:t>
      </w:r>
      <w:r w:rsidR="00E409BA">
        <w:rPr>
          <w:rStyle w:val="Strong"/>
        </w:rPr>
        <w:t>w</w:t>
      </w:r>
      <w:r w:rsidRPr="00871EF6">
        <w:rPr>
          <w:rStyle w:val="Strong"/>
        </w:rPr>
        <w:t xml:space="preserve">ater </w:t>
      </w:r>
      <w:r w:rsidR="00E409BA">
        <w:rPr>
          <w:rStyle w:val="Strong"/>
        </w:rPr>
        <w:t>s</w:t>
      </w:r>
      <w:r w:rsidRPr="00871EF6">
        <w:rPr>
          <w:rStyle w:val="Strong"/>
        </w:rPr>
        <w:t>ecurity</w:t>
      </w:r>
    </w:p>
    <w:p w14:paraId="02439708" w14:textId="740E98B6" w:rsidR="00D71A3A" w:rsidRPr="00871EF6" w:rsidRDefault="00D71A3A" w:rsidP="00254244">
      <w:pPr>
        <w:pStyle w:val="FeatureBox"/>
        <w:rPr>
          <w:rStyle w:val="Strong"/>
        </w:rPr>
      </w:pPr>
      <w:r w:rsidRPr="00871EF6">
        <w:rPr>
          <w:rStyle w:val="Strong"/>
        </w:rPr>
        <w:t>Setting</w:t>
      </w:r>
      <w:r w:rsidR="008A506D">
        <w:rPr>
          <w:rStyle w:val="Strong"/>
        </w:rPr>
        <w:t xml:space="preserve"> –</w:t>
      </w:r>
      <w:r w:rsidRPr="00871EF6">
        <w:rPr>
          <w:rStyle w:val="Strong"/>
        </w:rPr>
        <w:t xml:space="preserve"> </w:t>
      </w:r>
      <w:r w:rsidR="00C17F81">
        <w:rPr>
          <w:rStyle w:val="Strong"/>
        </w:rPr>
        <w:t>a</w:t>
      </w:r>
      <w:r w:rsidRPr="00871EF6">
        <w:rPr>
          <w:rStyle w:val="Strong"/>
        </w:rPr>
        <w:t xml:space="preserve"> community centre in Broken Hill and Wollongong during a particularly dry summer.</w:t>
      </w:r>
    </w:p>
    <w:p w14:paraId="7605BB3C" w14:textId="002EED79" w:rsidR="00D71A3A" w:rsidRPr="00254244" w:rsidRDefault="00D71A3A" w:rsidP="00254244">
      <w:pPr>
        <w:pStyle w:val="FeatureBox"/>
      </w:pPr>
      <w:r w:rsidRPr="00254244">
        <w:rPr>
          <w:sz w:val="24"/>
        </w:rPr>
        <w:t xml:space="preserve">Broken Hill and Wollongong face one of </w:t>
      </w:r>
      <w:r w:rsidR="00484403">
        <w:rPr>
          <w:sz w:val="24"/>
        </w:rPr>
        <w:t>their</w:t>
      </w:r>
      <w:r w:rsidR="00484403" w:rsidRPr="00254244">
        <w:rPr>
          <w:sz w:val="24"/>
        </w:rPr>
        <w:t xml:space="preserve"> </w:t>
      </w:r>
      <w:r w:rsidRPr="00254244">
        <w:rPr>
          <w:sz w:val="24"/>
        </w:rPr>
        <w:t>harshest droughts in decades. Water sources are depleting rapidly, and the city</w:t>
      </w:r>
      <w:r w:rsidR="00484403">
        <w:rPr>
          <w:sz w:val="24"/>
        </w:rPr>
        <w:t>’</w:t>
      </w:r>
      <w:r w:rsidRPr="00254244">
        <w:rPr>
          <w:sz w:val="24"/>
        </w:rPr>
        <w:t xml:space="preserve">s reservoirs are at record lows. Meanwhile, geography students from a local HSC school are tasked with developing a water management plan that can be implemented at the community level. As they research, they must consider not just the immediate need but also long-term solutions like rainwater harvesting, greywater recycling and desalination. They soon realise that solving </w:t>
      </w:r>
      <w:r w:rsidR="00EC25C7">
        <w:rPr>
          <w:sz w:val="24"/>
        </w:rPr>
        <w:t xml:space="preserve">the </w:t>
      </w:r>
      <w:r w:rsidRPr="00254244">
        <w:rPr>
          <w:sz w:val="24"/>
        </w:rPr>
        <w:t>Broken Hill and Wollongong water crisis requires both technological interventions and community collaboration.</w:t>
      </w:r>
    </w:p>
    <w:p w14:paraId="54ECE8E1" w14:textId="08D400EA" w:rsidR="00D71A3A" w:rsidRPr="00871EF6" w:rsidRDefault="00D71A3A" w:rsidP="00254244">
      <w:pPr>
        <w:pStyle w:val="FeatureBox"/>
        <w:rPr>
          <w:rStyle w:val="Strong"/>
        </w:rPr>
      </w:pPr>
      <w:r w:rsidRPr="00871EF6">
        <w:rPr>
          <w:rStyle w:val="Strong"/>
        </w:rPr>
        <w:t>Scenario 3</w:t>
      </w:r>
      <w:r w:rsidR="008A506D">
        <w:rPr>
          <w:rStyle w:val="Strong"/>
        </w:rPr>
        <w:t xml:space="preserve"> –</w:t>
      </w:r>
      <w:r w:rsidRPr="00871EF6">
        <w:rPr>
          <w:rStyle w:val="Strong"/>
        </w:rPr>
        <w:t xml:space="preserve"> </w:t>
      </w:r>
      <w:r w:rsidR="00E409BA">
        <w:rPr>
          <w:rStyle w:val="Strong"/>
        </w:rPr>
        <w:t>e</w:t>
      </w:r>
      <w:r w:rsidRPr="00871EF6">
        <w:rPr>
          <w:rStyle w:val="Strong"/>
        </w:rPr>
        <w:t xml:space="preserve">nvironmental </w:t>
      </w:r>
      <w:r w:rsidR="00E409BA">
        <w:rPr>
          <w:rStyle w:val="Strong"/>
        </w:rPr>
        <w:t>c</w:t>
      </w:r>
      <w:r w:rsidRPr="00871EF6">
        <w:rPr>
          <w:rStyle w:val="Strong"/>
        </w:rPr>
        <w:t>onservation</w:t>
      </w:r>
    </w:p>
    <w:p w14:paraId="1FAEE8DD" w14:textId="5F63AC75" w:rsidR="00D71A3A" w:rsidRPr="00871EF6" w:rsidRDefault="00D71A3A" w:rsidP="00254244">
      <w:pPr>
        <w:pStyle w:val="FeatureBox"/>
        <w:rPr>
          <w:rStyle w:val="Strong"/>
        </w:rPr>
      </w:pPr>
      <w:r w:rsidRPr="00871EF6">
        <w:rPr>
          <w:rStyle w:val="Strong"/>
        </w:rPr>
        <w:t>Setting</w:t>
      </w:r>
      <w:r w:rsidR="008A506D">
        <w:rPr>
          <w:rStyle w:val="Strong"/>
        </w:rPr>
        <w:t xml:space="preserve"> –</w:t>
      </w:r>
      <w:r w:rsidRPr="00871EF6">
        <w:rPr>
          <w:rStyle w:val="Strong"/>
        </w:rPr>
        <w:t xml:space="preserve"> </w:t>
      </w:r>
      <w:r w:rsidR="00362E5B">
        <w:rPr>
          <w:rStyle w:val="Strong"/>
        </w:rPr>
        <w:t>c</w:t>
      </w:r>
      <w:r w:rsidRPr="00871EF6">
        <w:rPr>
          <w:rStyle w:val="Strong"/>
        </w:rPr>
        <w:t>oastal Wollongong, where industrial growth and environmental conservation collide.</w:t>
      </w:r>
    </w:p>
    <w:p w14:paraId="7AC25467" w14:textId="08DF19AC" w:rsidR="00D71A3A" w:rsidRPr="00362E5B" w:rsidRDefault="00D71A3A" w:rsidP="005C07C7">
      <w:pPr>
        <w:pStyle w:val="FeatureBox"/>
      </w:pPr>
      <w:r w:rsidRPr="00254244">
        <w:rPr>
          <w:sz w:val="24"/>
        </w:rPr>
        <w:t xml:space="preserve">The once pristine beaches of Wollongong are now dotted with industrial units. The local marine ecosystem is under threat due to pollution and commercial fishing. Residents, </w:t>
      </w:r>
      <w:r w:rsidRPr="00254244">
        <w:rPr>
          <w:sz w:val="24"/>
        </w:rPr>
        <w:lastRenderedPageBreak/>
        <w:t xml:space="preserve">including the </w:t>
      </w:r>
      <w:proofErr w:type="spellStart"/>
      <w:r w:rsidRPr="00254244">
        <w:rPr>
          <w:sz w:val="24"/>
        </w:rPr>
        <w:t>Dharawal</w:t>
      </w:r>
      <w:proofErr w:type="spellEnd"/>
      <w:r w:rsidRPr="00254244">
        <w:rPr>
          <w:sz w:val="24"/>
        </w:rPr>
        <w:t xml:space="preserve"> local community, face the loss of their cultural and natural heritage. HSC </w:t>
      </w:r>
      <w:r w:rsidR="00E4532A">
        <w:rPr>
          <w:sz w:val="24"/>
        </w:rPr>
        <w:t>g</w:t>
      </w:r>
      <w:r w:rsidRPr="00254244">
        <w:rPr>
          <w:sz w:val="24"/>
        </w:rPr>
        <w:t>eography students from Wollongong are working on a project to assess the environmental damage and propose sustainable development methods. They explore strategies such as ecotourism, coastal reforestation and tighter pollution controls. Through their work, they aim to propose a roadmap that protects Wollongong</w:t>
      </w:r>
      <w:r w:rsidR="00484403">
        <w:rPr>
          <w:sz w:val="24"/>
        </w:rPr>
        <w:t>’</w:t>
      </w:r>
      <w:r w:rsidRPr="00254244">
        <w:rPr>
          <w:sz w:val="24"/>
        </w:rPr>
        <w:t>s environment while allowing for sustainable growth.</w:t>
      </w:r>
      <w:r>
        <w:br w:type="page"/>
      </w:r>
    </w:p>
    <w:p w14:paraId="7881FA3A" w14:textId="7DDA615F" w:rsidR="6C9A10C5" w:rsidRDefault="00182BB1" w:rsidP="00C65C46">
      <w:pPr>
        <w:pStyle w:val="Heading1"/>
      </w:pPr>
      <w:bookmarkStart w:id="29" w:name="_Toc160706314"/>
      <w:r>
        <w:lastRenderedPageBreak/>
        <w:t xml:space="preserve">Activity </w:t>
      </w:r>
      <w:r w:rsidR="00EF7FEC">
        <w:t>1</w:t>
      </w:r>
      <w:r w:rsidR="00C96364">
        <w:t>5</w:t>
      </w:r>
      <w:r>
        <w:t xml:space="preserve"> </w:t>
      </w:r>
      <w:r w:rsidR="00362E5B">
        <w:t>–</w:t>
      </w:r>
      <w:r>
        <w:t xml:space="preserve"> </w:t>
      </w:r>
      <w:r w:rsidR="00E335E3">
        <w:t>architectural, cultural and historical sites of L</w:t>
      </w:r>
      <w:r w:rsidR="00C330F6">
        <w:t xml:space="preserve">os </w:t>
      </w:r>
      <w:r w:rsidR="00E335E3">
        <w:t>A</w:t>
      </w:r>
      <w:r w:rsidR="00C330F6">
        <w:t>ngeles</w:t>
      </w:r>
      <w:bookmarkEnd w:id="29"/>
    </w:p>
    <w:p w14:paraId="265F1AD7" w14:textId="496B7ACE" w:rsidR="00837D33" w:rsidRDefault="00930EAC" w:rsidP="00837D33">
      <w:r>
        <w:t>Provided</w:t>
      </w:r>
      <w:r w:rsidR="00837D33">
        <w:t xml:space="preserve"> is </w:t>
      </w:r>
      <w:r w:rsidR="009B4AEE">
        <w:t xml:space="preserve">a </w:t>
      </w:r>
      <w:r w:rsidR="00837D33">
        <w:t xml:space="preserve">list of examples of architectural, cultural and historical </w:t>
      </w:r>
      <w:r w:rsidR="00495CF2">
        <w:t xml:space="preserve">(ACH) </w:t>
      </w:r>
      <w:r w:rsidR="00837D33">
        <w:t>sites</w:t>
      </w:r>
      <w:r w:rsidR="00E335E3">
        <w:t xml:space="preserve"> in Los Angeles</w:t>
      </w:r>
      <w:r w:rsidR="00837D33">
        <w:t>.</w:t>
      </w:r>
      <w:r>
        <w:t xml:space="preserve"> Th</w:t>
      </w:r>
      <w:r w:rsidR="009C3BC0">
        <w:t>e table below</w:t>
      </w:r>
      <w:r>
        <w:t xml:space="preserve"> </w:t>
      </w:r>
      <w:r w:rsidR="009D771C">
        <w:t>should be</w:t>
      </w:r>
      <w:r w:rsidR="12779681">
        <w:t xml:space="preserve"> completed</w:t>
      </w:r>
      <w:r>
        <w:t xml:space="preserve"> </w:t>
      </w:r>
      <w:r w:rsidR="009C3BC0">
        <w:t xml:space="preserve">as a research </w:t>
      </w:r>
      <w:r w:rsidR="009B4AEE">
        <w:t>task.</w:t>
      </w:r>
    </w:p>
    <w:p w14:paraId="6139BB99" w14:textId="5AE3FF91" w:rsidR="00362E5B" w:rsidRPr="00362E5B" w:rsidRDefault="00362E5B" w:rsidP="00362E5B">
      <w:pPr>
        <w:pStyle w:val="Caption"/>
      </w:pPr>
      <w:r>
        <w:t xml:space="preserve">Table </w:t>
      </w:r>
      <w:r w:rsidR="00C96364">
        <w:t>13</w:t>
      </w:r>
      <w:r>
        <w:t xml:space="preserve"> – </w:t>
      </w:r>
      <w:r w:rsidRPr="00C13EE3">
        <w:t>architectural, cultural and historical sites of Los Angeles</w:t>
      </w:r>
    </w:p>
    <w:tbl>
      <w:tblPr>
        <w:tblStyle w:val="Tableheader"/>
        <w:tblW w:w="0" w:type="auto"/>
        <w:tblLook w:val="04A0" w:firstRow="1" w:lastRow="0" w:firstColumn="1" w:lastColumn="0" w:noHBand="0" w:noVBand="1"/>
        <w:tblDescription w:val="Table outlining various architectural sites, key information and details, coordinates and the architectural, cultural and historical significance. The first 2 rows have been completed as examples. Cells have been left blank for student responses."/>
      </w:tblPr>
      <w:tblGrid>
        <w:gridCol w:w="1838"/>
        <w:gridCol w:w="3142"/>
        <w:gridCol w:w="1819"/>
        <w:gridCol w:w="2943"/>
      </w:tblGrid>
      <w:tr w:rsidR="00AF7144" w:rsidRPr="003C4858" w14:paraId="397C7627" w14:textId="156CBB62" w:rsidTr="16F71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1736CC9" w14:textId="362553AE" w:rsidR="00AF7144" w:rsidRPr="003C4858" w:rsidRDefault="003C4858" w:rsidP="003C4858">
            <w:r>
              <w:t>Sites</w:t>
            </w:r>
          </w:p>
        </w:tc>
        <w:tc>
          <w:tcPr>
            <w:tcW w:w="3142" w:type="dxa"/>
          </w:tcPr>
          <w:p w14:paraId="34212AE5" w14:textId="7BDC3A6C" w:rsidR="00AF7144" w:rsidRPr="003C4858" w:rsidRDefault="00A471DB" w:rsidP="003C4858">
            <w:pPr>
              <w:cnfStyle w:val="100000000000" w:firstRow="1" w:lastRow="0" w:firstColumn="0" w:lastColumn="0" w:oddVBand="0" w:evenVBand="0" w:oddHBand="0" w:evenHBand="0" w:firstRowFirstColumn="0" w:firstRowLastColumn="0" w:lastRowFirstColumn="0" w:lastRowLastColumn="0"/>
            </w:pPr>
            <w:r w:rsidRPr="003C4858">
              <w:t>Key i</w:t>
            </w:r>
            <w:r w:rsidR="00AF7144" w:rsidRPr="003C4858">
              <w:t>nformation</w:t>
            </w:r>
            <w:r w:rsidR="00930EAC" w:rsidRPr="003C4858">
              <w:t xml:space="preserve"> and detail</w:t>
            </w:r>
            <w:r w:rsidR="00A96C71" w:rsidRPr="003C4858">
              <w:t>s</w:t>
            </w:r>
          </w:p>
        </w:tc>
        <w:tc>
          <w:tcPr>
            <w:tcW w:w="1819" w:type="dxa"/>
          </w:tcPr>
          <w:p w14:paraId="77775ECA" w14:textId="64D4E041" w:rsidR="00AF7144" w:rsidRPr="003C4858" w:rsidRDefault="00AF7144" w:rsidP="003C4858">
            <w:pPr>
              <w:cnfStyle w:val="100000000000" w:firstRow="1" w:lastRow="0" w:firstColumn="0" w:lastColumn="0" w:oddVBand="0" w:evenVBand="0" w:oddHBand="0" w:evenHBand="0" w:firstRowFirstColumn="0" w:firstRowLastColumn="0" w:lastRowFirstColumn="0" w:lastRowLastColumn="0"/>
            </w:pPr>
            <w:r w:rsidRPr="003C4858">
              <w:t>Coordinates</w:t>
            </w:r>
          </w:p>
        </w:tc>
        <w:tc>
          <w:tcPr>
            <w:tcW w:w="2943" w:type="dxa"/>
          </w:tcPr>
          <w:p w14:paraId="075D517B" w14:textId="4C7B4818" w:rsidR="00AF7144" w:rsidRPr="003C4858" w:rsidRDefault="00495CF2" w:rsidP="003C4858">
            <w:pPr>
              <w:cnfStyle w:val="100000000000" w:firstRow="1" w:lastRow="0" w:firstColumn="0" w:lastColumn="0" w:oddVBand="0" w:evenVBand="0" w:oddHBand="0" w:evenHBand="0" w:firstRowFirstColumn="0" w:firstRowLastColumn="0" w:lastRowFirstColumn="0" w:lastRowLastColumn="0"/>
            </w:pPr>
            <w:r w:rsidRPr="003C4858">
              <w:t xml:space="preserve">ACH </w:t>
            </w:r>
            <w:r w:rsidR="00532511">
              <w:t>s</w:t>
            </w:r>
            <w:r w:rsidR="00AF7144" w:rsidRPr="003C4858">
              <w:t>ignificance</w:t>
            </w:r>
          </w:p>
        </w:tc>
      </w:tr>
      <w:tr w:rsidR="00AF7144" w14:paraId="128DDCEE" w14:textId="5F38F45E" w:rsidTr="16F71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CD78ED" w14:textId="07C4035C" w:rsidR="00AF7144" w:rsidRDefault="00AF7144" w:rsidP="00D00826">
            <w:r>
              <w:t>Griffith Observatory</w:t>
            </w:r>
          </w:p>
        </w:tc>
        <w:tc>
          <w:tcPr>
            <w:tcW w:w="3142" w:type="dxa"/>
          </w:tcPr>
          <w:p w14:paraId="43A5163B" w14:textId="6390D4D8" w:rsidR="00AF7144" w:rsidRDefault="00AF7144" w:rsidP="00D00826">
            <w:pPr>
              <w:cnfStyle w:val="000000100000" w:firstRow="0" w:lastRow="0" w:firstColumn="0" w:lastColumn="0" w:oddVBand="0" w:evenVBand="0" w:oddHBand="1" w:evenHBand="0" w:firstRowFirstColumn="0" w:firstRowLastColumn="0" w:lastRowFirstColumn="0" w:lastRowLastColumn="0"/>
            </w:pPr>
            <w:r>
              <w:t>An iconic observatory, planetarium and exhibition space offering breathtaking views of Los Angeles and the Hollywood Sign.</w:t>
            </w:r>
          </w:p>
        </w:tc>
        <w:tc>
          <w:tcPr>
            <w:tcW w:w="1819" w:type="dxa"/>
          </w:tcPr>
          <w:p w14:paraId="2F52B245" w14:textId="0605B2C5" w:rsidR="00AF7144" w:rsidRDefault="009C3BC0" w:rsidP="00D00826">
            <w:pPr>
              <w:cnfStyle w:val="000000100000" w:firstRow="0" w:lastRow="0" w:firstColumn="0" w:lastColumn="0" w:oddVBand="0" w:evenVBand="0" w:oddHBand="1" w:evenHBand="0" w:firstRowFirstColumn="0" w:firstRowLastColumn="0" w:lastRowFirstColumn="0" w:lastRowLastColumn="0"/>
            </w:pPr>
            <w:r w:rsidRPr="009C3BC0">
              <w:t>34.1184° N, 118.3004° W</w:t>
            </w:r>
          </w:p>
        </w:tc>
        <w:tc>
          <w:tcPr>
            <w:tcW w:w="2943" w:type="dxa"/>
          </w:tcPr>
          <w:p w14:paraId="2703A213" w14:textId="7DB5323D" w:rsidR="00AF7144" w:rsidRDefault="00405C9D" w:rsidP="00D00826">
            <w:pPr>
              <w:cnfStyle w:val="000000100000" w:firstRow="0" w:lastRow="0" w:firstColumn="0" w:lastColumn="0" w:oddVBand="0" w:evenVBand="0" w:oddHBand="1" w:evenHBand="0" w:firstRowFirstColumn="0" w:firstRowLastColumn="0" w:lastRowFirstColumn="0" w:lastRowLastColumn="0"/>
            </w:pPr>
            <w:r>
              <w:t>For example,</w:t>
            </w:r>
            <w:r w:rsidR="00AF7144">
              <w:t xml:space="preserve"> </w:t>
            </w:r>
            <w:r>
              <w:t>i</w:t>
            </w:r>
            <w:r w:rsidR="00AF7144">
              <w:t>t is an important centre for public astronomy and a classic example of Art Deco architecture.</w:t>
            </w:r>
          </w:p>
        </w:tc>
      </w:tr>
      <w:tr w:rsidR="00AF7144" w14:paraId="1D2E1512" w14:textId="266EADAA" w:rsidTr="16F71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616476" w14:textId="7EC8E42C" w:rsidR="00AF7144" w:rsidRDefault="00A471DB" w:rsidP="00D00826">
            <w:r w:rsidRPr="00A471DB">
              <w:t>Union Station</w:t>
            </w:r>
          </w:p>
        </w:tc>
        <w:tc>
          <w:tcPr>
            <w:tcW w:w="3142" w:type="dxa"/>
          </w:tcPr>
          <w:p w14:paraId="1E57E015" w14:textId="0A80FD07" w:rsidR="00AF7144" w:rsidRDefault="00A471DB" w:rsidP="00D00826">
            <w:pPr>
              <w:cnfStyle w:val="000000010000" w:firstRow="0" w:lastRow="0" w:firstColumn="0" w:lastColumn="0" w:oddVBand="0" w:evenVBand="0" w:oddHBand="0" w:evenHBand="1" w:firstRowFirstColumn="0" w:firstRowLastColumn="0" w:lastRowFirstColumn="0" w:lastRowLastColumn="0"/>
            </w:pPr>
            <w:r w:rsidRPr="00A471DB">
              <w:t>The largest railroad passenger terminal in the Western United States, Union Station</w:t>
            </w:r>
            <w:r w:rsidR="00532511">
              <w:t>.</w:t>
            </w:r>
          </w:p>
        </w:tc>
        <w:tc>
          <w:tcPr>
            <w:tcW w:w="1819" w:type="dxa"/>
          </w:tcPr>
          <w:p w14:paraId="2C3C379C" w14:textId="12A2B656" w:rsidR="00AF7144" w:rsidRDefault="00BF21B5" w:rsidP="00D00826">
            <w:pPr>
              <w:cnfStyle w:val="000000010000" w:firstRow="0" w:lastRow="0" w:firstColumn="0" w:lastColumn="0" w:oddVBand="0" w:evenVBand="0" w:oddHBand="0" w:evenHBand="1" w:firstRowFirstColumn="0" w:firstRowLastColumn="0" w:lastRowFirstColumn="0" w:lastRowLastColumn="0"/>
            </w:pPr>
            <w:r w:rsidRPr="00BF21B5">
              <w:t>34.0562° N, 118.2365° W</w:t>
            </w:r>
          </w:p>
        </w:tc>
        <w:tc>
          <w:tcPr>
            <w:tcW w:w="2943" w:type="dxa"/>
          </w:tcPr>
          <w:p w14:paraId="7F09149E" w14:textId="0A6DE445" w:rsidR="00AF7144" w:rsidRDefault="00405C9D" w:rsidP="00D00826">
            <w:pPr>
              <w:cnfStyle w:val="000000010000" w:firstRow="0" w:lastRow="0" w:firstColumn="0" w:lastColumn="0" w:oddVBand="0" w:evenVBand="0" w:oddHBand="0" w:evenHBand="1" w:firstRowFirstColumn="0" w:firstRowLastColumn="0" w:lastRowFirstColumn="0" w:lastRowLastColumn="0"/>
            </w:pPr>
            <w:r>
              <w:t>For example,</w:t>
            </w:r>
            <w:r w:rsidR="00B765A3">
              <w:t xml:space="preserve"> h</w:t>
            </w:r>
            <w:r w:rsidR="00B765A3" w:rsidRPr="00B765A3">
              <w:t>istoric landmark that showcases a blend of Spanish Colonial Revival, Mission Revival and Art Deco architectural styles.</w:t>
            </w:r>
          </w:p>
        </w:tc>
      </w:tr>
      <w:tr w:rsidR="00503EE1" w14:paraId="131CB6D7" w14:textId="77777777" w:rsidTr="16F71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8AB3AB" w14:textId="135E7EEA" w:rsidR="00503EE1" w:rsidRPr="00A471DB" w:rsidRDefault="00503EE1" w:rsidP="00D00826">
            <w:r w:rsidRPr="00503EE1">
              <w:t>The Hollywood Sign</w:t>
            </w:r>
          </w:p>
        </w:tc>
        <w:tc>
          <w:tcPr>
            <w:tcW w:w="3142" w:type="dxa"/>
          </w:tcPr>
          <w:p w14:paraId="1D1B719A" w14:textId="77777777" w:rsidR="00503EE1" w:rsidRPr="00A471DB" w:rsidRDefault="00503EE1" w:rsidP="00D00826">
            <w:pPr>
              <w:cnfStyle w:val="000000100000" w:firstRow="0" w:lastRow="0" w:firstColumn="0" w:lastColumn="0" w:oddVBand="0" w:evenVBand="0" w:oddHBand="1" w:evenHBand="0" w:firstRowFirstColumn="0" w:firstRowLastColumn="0" w:lastRowFirstColumn="0" w:lastRowLastColumn="0"/>
            </w:pPr>
          </w:p>
        </w:tc>
        <w:tc>
          <w:tcPr>
            <w:tcW w:w="1819" w:type="dxa"/>
          </w:tcPr>
          <w:p w14:paraId="40E1E98D" w14:textId="77777777" w:rsidR="00503EE1" w:rsidRPr="00BF21B5" w:rsidRDefault="00503EE1" w:rsidP="00D00826">
            <w:pPr>
              <w:cnfStyle w:val="000000100000" w:firstRow="0" w:lastRow="0" w:firstColumn="0" w:lastColumn="0" w:oddVBand="0" w:evenVBand="0" w:oddHBand="1" w:evenHBand="0" w:firstRowFirstColumn="0" w:firstRowLastColumn="0" w:lastRowFirstColumn="0" w:lastRowLastColumn="0"/>
            </w:pPr>
          </w:p>
        </w:tc>
        <w:tc>
          <w:tcPr>
            <w:tcW w:w="2943" w:type="dxa"/>
          </w:tcPr>
          <w:p w14:paraId="35C9A070" w14:textId="77777777" w:rsidR="00503EE1" w:rsidRDefault="00503EE1" w:rsidP="00D00826">
            <w:pPr>
              <w:cnfStyle w:val="000000100000" w:firstRow="0" w:lastRow="0" w:firstColumn="0" w:lastColumn="0" w:oddVBand="0" w:evenVBand="0" w:oddHBand="1" w:evenHBand="0" w:firstRowFirstColumn="0" w:firstRowLastColumn="0" w:lastRowFirstColumn="0" w:lastRowLastColumn="0"/>
            </w:pPr>
          </w:p>
        </w:tc>
      </w:tr>
      <w:tr w:rsidR="006525BF" w14:paraId="0A7A5EFA" w14:textId="77777777" w:rsidTr="16F71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5823B2" w14:textId="5CA91C79" w:rsidR="006525BF" w:rsidRPr="00A471DB" w:rsidRDefault="006525BF" w:rsidP="00D00826">
            <w:r w:rsidRPr="006525BF">
              <w:t>The Bradbury Building</w:t>
            </w:r>
          </w:p>
        </w:tc>
        <w:tc>
          <w:tcPr>
            <w:tcW w:w="3142" w:type="dxa"/>
          </w:tcPr>
          <w:p w14:paraId="7D5E1710" w14:textId="77777777" w:rsidR="006525BF" w:rsidRPr="00A471DB" w:rsidRDefault="006525BF" w:rsidP="00D00826">
            <w:pPr>
              <w:cnfStyle w:val="000000010000" w:firstRow="0" w:lastRow="0" w:firstColumn="0" w:lastColumn="0" w:oddVBand="0" w:evenVBand="0" w:oddHBand="0" w:evenHBand="1" w:firstRowFirstColumn="0" w:firstRowLastColumn="0" w:lastRowFirstColumn="0" w:lastRowLastColumn="0"/>
            </w:pPr>
          </w:p>
        </w:tc>
        <w:tc>
          <w:tcPr>
            <w:tcW w:w="1819" w:type="dxa"/>
          </w:tcPr>
          <w:p w14:paraId="1DA7B1E2" w14:textId="77777777" w:rsidR="006525BF" w:rsidRDefault="006525BF" w:rsidP="00D00826">
            <w:pPr>
              <w:cnfStyle w:val="000000010000" w:firstRow="0" w:lastRow="0" w:firstColumn="0" w:lastColumn="0" w:oddVBand="0" w:evenVBand="0" w:oddHBand="0" w:evenHBand="1" w:firstRowFirstColumn="0" w:firstRowLastColumn="0" w:lastRowFirstColumn="0" w:lastRowLastColumn="0"/>
            </w:pPr>
          </w:p>
        </w:tc>
        <w:tc>
          <w:tcPr>
            <w:tcW w:w="2943" w:type="dxa"/>
          </w:tcPr>
          <w:p w14:paraId="455FE253" w14:textId="77777777" w:rsidR="006525BF" w:rsidRDefault="006525BF" w:rsidP="00D00826">
            <w:pPr>
              <w:cnfStyle w:val="000000010000" w:firstRow="0" w:lastRow="0" w:firstColumn="0" w:lastColumn="0" w:oddVBand="0" w:evenVBand="0" w:oddHBand="0" w:evenHBand="1" w:firstRowFirstColumn="0" w:firstRowLastColumn="0" w:lastRowFirstColumn="0" w:lastRowLastColumn="0"/>
            </w:pPr>
          </w:p>
        </w:tc>
      </w:tr>
      <w:tr w:rsidR="006525BF" w14:paraId="0BA7E68A" w14:textId="77777777" w:rsidTr="16F71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0970AC0" w14:textId="6CD76A6F" w:rsidR="006525BF" w:rsidRPr="006525BF" w:rsidRDefault="33E023C2" w:rsidP="00D00826">
            <w:r>
              <w:t>Los Angeles County Museum of Art (LACMA)</w:t>
            </w:r>
          </w:p>
        </w:tc>
        <w:tc>
          <w:tcPr>
            <w:tcW w:w="3142" w:type="dxa"/>
          </w:tcPr>
          <w:p w14:paraId="4D845179" w14:textId="77777777" w:rsidR="006525BF" w:rsidRPr="00A471DB" w:rsidRDefault="006525BF" w:rsidP="00D00826">
            <w:pPr>
              <w:cnfStyle w:val="000000100000" w:firstRow="0" w:lastRow="0" w:firstColumn="0" w:lastColumn="0" w:oddVBand="0" w:evenVBand="0" w:oddHBand="1" w:evenHBand="0" w:firstRowFirstColumn="0" w:firstRowLastColumn="0" w:lastRowFirstColumn="0" w:lastRowLastColumn="0"/>
            </w:pPr>
          </w:p>
        </w:tc>
        <w:tc>
          <w:tcPr>
            <w:tcW w:w="1819" w:type="dxa"/>
          </w:tcPr>
          <w:p w14:paraId="6836741C" w14:textId="77777777" w:rsidR="006525BF" w:rsidRDefault="006525BF" w:rsidP="00D00826">
            <w:pPr>
              <w:cnfStyle w:val="000000100000" w:firstRow="0" w:lastRow="0" w:firstColumn="0" w:lastColumn="0" w:oddVBand="0" w:evenVBand="0" w:oddHBand="1" w:evenHBand="0" w:firstRowFirstColumn="0" w:firstRowLastColumn="0" w:lastRowFirstColumn="0" w:lastRowLastColumn="0"/>
            </w:pPr>
          </w:p>
        </w:tc>
        <w:tc>
          <w:tcPr>
            <w:tcW w:w="2943" w:type="dxa"/>
          </w:tcPr>
          <w:p w14:paraId="0C113842" w14:textId="77777777" w:rsidR="006525BF" w:rsidRDefault="006525BF" w:rsidP="00D00826">
            <w:pPr>
              <w:cnfStyle w:val="000000100000" w:firstRow="0" w:lastRow="0" w:firstColumn="0" w:lastColumn="0" w:oddVBand="0" w:evenVBand="0" w:oddHBand="1" w:evenHBand="0" w:firstRowFirstColumn="0" w:firstRowLastColumn="0" w:lastRowFirstColumn="0" w:lastRowLastColumn="0"/>
            </w:pPr>
          </w:p>
        </w:tc>
      </w:tr>
      <w:tr w:rsidR="006525BF" w14:paraId="7B70C56C" w14:textId="77777777" w:rsidTr="16F71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250F34" w14:textId="0C140B44" w:rsidR="006525BF" w:rsidRPr="006525BF" w:rsidRDefault="006525BF" w:rsidP="00D00826">
            <w:r w:rsidRPr="006525BF">
              <w:t xml:space="preserve">The Getty </w:t>
            </w:r>
            <w:proofErr w:type="spellStart"/>
            <w:r w:rsidRPr="006525BF">
              <w:lastRenderedPageBreak/>
              <w:t>Center</w:t>
            </w:r>
            <w:proofErr w:type="spellEnd"/>
          </w:p>
        </w:tc>
        <w:tc>
          <w:tcPr>
            <w:tcW w:w="3142" w:type="dxa"/>
          </w:tcPr>
          <w:p w14:paraId="3CC50A18" w14:textId="77777777" w:rsidR="006525BF" w:rsidRPr="00A471DB" w:rsidRDefault="006525BF" w:rsidP="00D00826">
            <w:pPr>
              <w:cnfStyle w:val="000000010000" w:firstRow="0" w:lastRow="0" w:firstColumn="0" w:lastColumn="0" w:oddVBand="0" w:evenVBand="0" w:oddHBand="0" w:evenHBand="1" w:firstRowFirstColumn="0" w:firstRowLastColumn="0" w:lastRowFirstColumn="0" w:lastRowLastColumn="0"/>
            </w:pPr>
          </w:p>
        </w:tc>
        <w:tc>
          <w:tcPr>
            <w:tcW w:w="1819" w:type="dxa"/>
          </w:tcPr>
          <w:p w14:paraId="6E210A24" w14:textId="77777777" w:rsidR="006525BF" w:rsidRDefault="006525BF" w:rsidP="00D00826">
            <w:pPr>
              <w:cnfStyle w:val="000000010000" w:firstRow="0" w:lastRow="0" w:firstColumn="0" w:lastColumn="0" w:oddVBand="0" w:evenVBand="0" w:oddHBand="0" w:evenHBand="1" w:firstRowFirstColumn="0" w:firstRowLastColumn="0" w:lastRowFirstColumn="0" w:lastRowLastColumn="0"/>
            </w:pPr>
          </w:p>
        </w:tc>
        <w:tc>
          <w:tcPr>
            <w:tcW w:w="2943" w:type="dxa"/>
          </w:tcPr>
          <w:p w14:paraId="048EF59A" w14:textId="77777777" w:rsidR="006525BF" w:rsidRDefault="006525BF" w:rsidP="00D00826">
            <w:pPr>
              <w:cnfStyle w:val="000000010000" w:firstRow="0" w:lastRow="0" w:firstColumn="0" w:lastColumn="0" w:oddVBand="0" w:evenVBand="0" w:oddHBand="0" w:evenHBand="1" w:firstRowFirstColumn="0" w:firstRowLastColumn="0" w:lastRowFirstColumn="0" w:lastRowLastColumn="0"/>
            </w:pPr>
          </w:p>
        </w:tc>
      </w:tr>
      <w:tr w:rsidR="006525BF" w14:paraId="400CA630" w14:textId="77777777" w:rsidTr="16F71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E6B30D" w14:textId="4A55509C" w:rsidR="006525BF" w:rsidRPr="006525BF" w:rsidRDefault="006525BF" w:rsidP="00D00826">
            <w:r w:rsidRPr="006525BF">
              <w:t>Watts Towers</w:t>
            </w:r>
          </w:p>
        </w:tc>
        <w:tc>
          <w:tcPr>
            <w:tcW w:w="3142" w:type="dxa"/>
          </w:tcPr>
          <w:p w14:paraId="666FA780" w14:textId="77777777" w:rsidR="006525BF" w:rsidRPr="00A471DB" w:rsidRDefault="006525BF" w:rsidP="00D00826">
            <w:pPr>
              <w:cnfStyle w:val="000000100000" w:firstRow="0" w:lastRow="0" w:firstColumn="0" w:lastColumn="0" w:oddVBand="0" w:evenVBand="0" w:oddHBand="1" w:evenHBand="0" w:firstRowFirstColumn="0" w:firstRowLastColumn="0" w:lastRowFirstColumn="0" w:lastRowLastColumn="0"/>
            </w:pPr>
          </w:p>
        </w:tc>
        <w:tc>
          <w:tcPr>
            <w:tcW w:w="1819" w:type="dxa"/>
          </w:tcPr>
          <w:p w14:paraId="6479D907" w14:textId="77777777" w:rsidR="006525BF" w:rsidRDefault="006525BF" w:rsidP="00D00826">
            <w:pPr>
              <w:cnfStyle w:val="000000100000" w:firstRow="0" w:lastRow="0" w:firstColumn="0" w:lastColumn="0" w:oddVBand="0" w:evenVBand="0" w:oddHBand="1" w:evenHBand="0" w:firstRowFirstColumn="0" w:firstRowLastColumn="0" w:lastRowFirstColumn="0" w:lastRowLastColumn="0"/>
            </w:pPr>
          </w:p>
        </w:tc>
        <w:tc>
          <w:tcPr>
            <w:tcW w:w="2943" w:type="dxa"/>
          </w:tcPr>
          <w:p w14:paraId="3187C13A" w14:textId="77777777" w:rsidR="006525BF" w:rsidRDefault="006525BF" w:rsidP="00D00826">
            <w:pPr>
              <w:cnfStyle w:val="000000100000" w:firstRow="0" w:lastRow="0" w:firstColumn="0" w:lastColumn="0" w:oddVBand="0" w:evenVBand="0" w:oddHBand="1" w:evenHBand="0" w:firstRowFirstColumn="0" w:firstRowLastColumn="0" w:lastRowFirstColumn="0" w:lastRowLastColumn="0"/>
            </w:pPr>
          </w:p>
        </w:tc>
      </w:tr>
      <w:tr w:rsidR="00FA4E4D" w14:paraId="423C9EE8" w14:textId="77777777" w:rsidTr="16F71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AF7C4F" w14:textId="5DF62141" w:rsidR="00FA4E4D" w:rsidRPr="006525BF" w:rsidRDefault="00FA4E4D" w:rsidP="00D00826">
            <w:r w:rsidRPr="00FA4E4D">
              <w:t>The Hollywood Bowl</w:t>
            </w:r>
          </w:p>
        </w:tc>
        <w:tc>
          <w:tcPr>
            <w:tcW w:w="3142" w:type="dxa"/>
          </w:tcPr>
          <w:p w14:paraId="5340D5DD" w14:textId="77777777" w:rsidR="00FA4E4D" w:rsidRPr="00A471DB" w:rsidRDefault="00FA4E4D" w:rsidP="00D00826">
            <w:pPr>
              <w:cnfStyle w:val="000000010000" w:firstRow="0" w:lastRow="0" w:firstColumn="0" w:lastColumn="0" w:oddVBand="0" w:evenVBand="0" w:oddHBand="0" w:evenHBand="1" w:firstRowFirstColumn="0" w:firstRowLastColumn="0" w:lastRowFirstColumn="0" w:lastRowLastColumn="0"/>
            </w:pPr>
          </w:p>
        </w:tc>
        <w:tc>
          <w:tcPr>
            <w:tcW w:w="1819" w:type="dxa"/>
          </w:tcPr>
          <w:p w14:paraId="79596017" w14:textId="77777777" w:rsidR="00FA4E4D" w:rsidRDefault="00FA4E4D" w:rsidP="00D00826">
            <w:pPr>
              <w:cnfStyle w:val="000000010000" w:firstRow="0" w:lastRow="0" w:firstColumn="0" w:lastColumn="0" w:oddVBand="0" w:evenVBand="0" w:oddHBand="0" w:evenHBand="1" w:firstRowFirstColumn="0" w:firstRowLastColumn="0" w:lastRowFirstColumn="0" w:lastRowLastColumn="0"/>
            </w:pPr>
          </w:p>
        </w:tc>
        <w:tc>
          <w:tcPr>
            <w:tcW w:w="2943" w:type="dxa"/>
          </w:tcPr>
          <w:p w14:paraId="74C84644" w14:textId="77777777" w:rsidR="00FA4E4D" w:rsidRDefault="00FA4E4D" w:rsidP="00D00826">
            <w:pPr>
              <w:cnfStyle w:val="000000010000" w:firstRow="0" w:lastRow="0" w:firstColumn="0" w:lastColumn="0" w:oddVBand="0" w:evenVBand="0" w:oddHBand="0" w:evenHBand="1" w:firstRowFirstColumn="0" w:firstRowLastColumn="0" w:lastRowFirstColumn="0" w:lastRowLastColumn="0"/>
            </w:pPr>
          </w:p>
        </w:tc>
      </w:tr>
      <w:tr w:rsidR="00FA4E4D" w14:paraId="64961E51" w14:textId="77777777" w:rsidTr="16F71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27EC22" w14:textId="0251A9F5" w:rsidR="00FA4E4D" w:rsidRPr="00FA4E4D" w:rsidRDefault="00FA4E4D" w:rsidP="00D00826">
            <w:r w:rsidRPr="00FA4E4D">
              <w:t>Olvera Street</w:t>
            </w:r>
          </w:p>
        </w:tc>
        <w:tc>
          <w:tcPr>
            <w:tcW w:w="3142" w:type="dxa"/>
          </w:tcPr>
          <w:p w14:paraId="099A9205" w14:textId="77777777" w:rsidR="00FA4E4D" w:rsidRPr="00A471DB" w:rsidRDefault="00FA4E4D" w:rsidP="00D00826">
            <w:pPr>
              <w:cnfStyle w:val="000000100000" w:firstRow="0" w:lastRow="0" w:firstColumn="0" w:lastColumn="0" w:oddVBand="0" w:evenVBand="0" w:oddHBand="1" w:evenHBand="0" w:firstRowFirstColumn="0" w:firstRowLastColumn="0" w:lastRowFirstColumn="0" w:lastRowLastColumn="0"/>
            </w:pPr>
          </w:p>
        </w:tc>
        <w:tc>
          <w:tcPr>
            <w:tcW w:w="1819" w:type="dxa"/>
          </w:tcPr>
          <w:p w14:paraId="09E0901A" w14:textId="77777777" w:rsidR="00FA4E4D" w:rsidRDefault="00FA4E4D" w:rsidP="00D00826">
            <w:pPr>
              <w:cnfStyle w:val="000000100000" w:firstRow="0" w:lastRow="0" w:firstColumn="0" w:lastColumn="0" w:oddVBand="0" w:evenVBand="0" w:oddHBand="1" w:evenHBand="0" w:firstRowFirstColumn="0" w:firstRowLastColumn="0" w:lastRowFirstColumn="0" w:lastRowLastColumn="0"/>
            </w:pPr>
          </w:p>
        </w:tc>
        <w:tc>
          <w:tcPr>
            <w:tcW w:w="2943" w:type="dxa"/>
          </w:tcPr>
          <w:p w14:paraId="0704F776" w14:textId="77777777" w:rsidR="00FA4E4D" w:rsidRDefault="00FA4E4D" w:rsidP="00D00826">
            <w:pPr>
              <w:cnfStyle w:val="000000100000" w:firstRow="0" w:lastRow="0" w:firstColumn="0" w:lastColumn="0" w:oddVBand="0" w:evenVBand="0" w:oddHBand="1" w:evenHBand="0" w:firstRowFirstColumn="0" w:firstRowLastColumn="0" w:lastRowFirstColumn="0" w:lastRowLastColumn="0"/>
            </w:pPr>
          </w:p>
        </w:tc>
      </w:tr>
      <w:tr w:rsidR="00FA4E4D" w14:paraId="6A99B4DD" w14:textId="77777777" w:rsidTr="16F71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1F1BE36" w14:textId="74B0DB50" w:rsidR="00FA4E4D" w:rsidRPr="00FA4E4D" w:rsidRDefault="00D85358" w:rsidP="00D00826">
            <w:r w:rsidRPr="00D85358">
              <w:t>The Gamble House</w:t>
            </w:r>
          </w:p>
        </w:tc>
        <w:tc>
          <w:tcPr>
            <w:tcW w:w="3142" w:type="dxa"/>
          </w:tcPr>
          <w:p w14:paraId="421B01CC" w14:textId="77777777" w:rsidR="00FA4E4D" w:rsidRPr="00A471DB" w:rsidRDefault="00FA4E4D" w:rsidP="00D00826">
            <w:pPr>
              <w:cnfStyle w:val="000000010000" w:firstRow="0" w:lastRow="0" w:firstColumn="0" w:lastColumn="0" w:oddVBand="0" w:evenVBand="0" w:oddHBand="0" w:evenHBand="1" w:firstRowFirstColumn="0" w:firstRowLastColumn="0" w:lastRowFirstColumn="0" w:lastRowLastColumn="0"/>
            </w:pPr>
          </w:p>
        </w:tc>
        <w:tc>
          <w:tcPr>
            <w:tcW w:w="1819" w:type="dxa"/>
          </w:tcPr>
          <w:p w14:paraId="2120C355" w14:textId="77777777" w:rsidR="00FA4E4D" w:rsidRDefault="00FA4E4D" w:rsidP="00D00826">
            <w:pPr>
              <w:cnfStyle w:val="000000010000" w:firstRow="0" w:lastRow="0" w:firstColumn="0" w:lastColumn="0" w:oddVBand="0" w:evenVBand="0" w:oddHBand="0" w:evenHBand="1" w:firstRowFirstColumn="0" w:firstRowLastColumn="0" w:lastRowFirstColumn="0" w:lastRowLastColumn="0"/>
            </w:pPr>
          </w:p>
        </w:tc>
        <w:tc>
          <w:tcPr>
            <w:tcW w:w="2943" w:type="dxa"/>
          </w:tcPr>
          <w:p w14:paraId="00F24DA7" w14:textId="77777777" w:rsidR="00FA4E4D" w:rsidRDefault="00FA4E4D" w:rsidP="00D00826">
            <w:pPr>
              <w:cnfStyle w:val="000000010000" w:firstRow="0" w:lastRow="0" w:firstColumn="0" w:lastColumn="0" w:oddVBand="0" w:evenVBand="0" w:oddHBand="0" w:evenHBand="1" w:firstRowFirstColumn="0" w:firstRowLastColumn="0" w:lastRowFirstColumn="0" w:lastRowLastColumn="0"/>
            </w:pPr>
          </w:p>
        </w:tc>
      </w:tr>
    </w:tbl>
    <w:p w14:paraId="172CD846" w14:textId="2E71AB58" w:rsidR="00D00826" w:rsidRDefault="00D00826">
      <w:pPr>
        <w:spacing w:before="0" w:after="160" w:line="259" w:lineRule="auto"/>
      </w:pPr>
      <w:r>
        <w:br w:type="page"/>
      </w:r>
    </w:p>
    <w:p w14:paraId="0CDE60BB" w14:textId="77777777" w:rsidR="007931EA" w:rsidRDefault="4D831B26" w:rsidP="00C65C46">
      <w:pPr>
        <w:pStyle w:val="Heading1"/>
      </w:pPr>
      <w:bookmarkStart w:id="30" w:name="_Toc105492479"/>
      <w:bookmarkStart w:id="31" w:name="_Toc107484357"/>
      <w:bookmarkStart w:id="32" w:name="_Toc160706315"/>
      <w:r>
        <w:lastRenderedPageBreak/>
        <w:t>Quality assurance alignment</w:t>
      </w:r>
      <w:bookmarkEnd w:id="30"/>
      <w:bookmarkEnd w:id="31"/>
      <w:bookmarkEnd w:id="32"/>
    </w:p>
    <w:p w14:paraId="48F5F9AE" w14:textId="4DDAFD78" w:rsidR="007931EA" w:rsidRDefault="007931EA" w:rsidP="1474577A">
      <w:pPr>
        <w:rPr>
          <w:rFonts w:eastAsia="Arial"/>
        </w:rPr>
      </w:pPr>
      <w:r w:rsidRPr="16F71C7E">
        <w:rPr>
          <w:rStyle w:val="Strong"/>
        </w:rPr>
        <w:t>NSW Syllabus:</w:t>
      </w:r>
      <w:r>
        <w:t xml:space="preserve"> </w:t>
      </w:r>
      <w:hyperlink r:id="rId30">
        <w:r w:rsidR="00C62BB0">
          <w:rPr>
            <w:rStyle w:val="Hyperlink"/>
            <w:rFonts w:eastAsia="Arial"/>
          </w:rPr>
          <w:t>Geography 11–12 Syllabus</w:t>
        </w:r>
      </w:hyperlink>
      <w:r w:rsidR="27AEA625" w:rsidRPr="16F71C7E">
        <w:rPr>
          <w:rFonts w:eastAsia="Arial"/>
        </w:rPr>
        <w:t xml:space="preserve"> © NSW Education Standards Authority (NESA) for and on behalf of the Crown in right of the State of New South Wales, 202</w:t>
      </w:r>
      <w:r w:rsidR="3A3EBB20" w:rsidRPr="16F71C7E">
        <w:rPr>
          <w:rFonts w:eastAsia="Arial"/>
        </w:rPr>
        <w:t>3</w:t>
      </w:r>
      <w:r w:rsidR="27AEA625" w:rsidRPr="16F71C7E">
        <w:rPr>
          <w:rFonts w:eastAsia="Arial"/>
        </w:rPr>
        <w:t>.</w:t>
      </w:r>
    </w:p>
    <w:p w14:paraId="1B0ABB0B" w14:textId="3652D0E7" w:rsidR="007931EA" w:rsidRDefault="007931EA" w:rsidP="007931EA">
      <w:r w:rsidRPr="16F71C7E">
        <w:rPr>
          <w:rStyle w:val="Strong"/>
        </w:rPr>
        <w:t>Author:</w:t>
      </w:r>
      <w:r w:rsidR="79FF5E4B" w:rsidRPr="00BD76DD">
        <w:rPr>
          <w:rStyle w:val="Strong"/>
          <w:b w:val="0"/>
          <w:bCs w:val="0"/>
        </w:rPr>
        <w:t xml:space="preserve"> </w:t>
      </w:r>
      <w:r w:rsidR="79FF5E4B" w:rsidRPr="16F71C7E">
        <w:rPr>
          <w:rStyle w:val="Strong"/>
          <w:b w:val="0"/>
        </w:rPr>
        <w:t xml:space="preserve">Curriculum </w:t>
      </w:r>
      <w:r w:rsidR="5B6CF330" w:rsidRPr="16F71C7E">
        <w:rPr>
          <w:rStyle w:val="Strong"/>
          <w:b w:val="0"/>
        </w:rPr>
        <w:t>S</w:t>
      </w:r>
      <w:r w:rsidR="79FF5E4B" w:rsidRPr="16F71C7E">
        <w:rPr>
          <w:rStyle w:val="Strong"/>
          <w:b w:val="0"/>
        </w:rPr>
        <w:t xml:space="preserve">econdary </w:t>
      </w:r>
      <w:r w:rsidR="6F2BF83B" w:rsidRPr="16F71C7E">
        <w:rPr>
          <w:rStyle w:val="Strong"/>
          <w:b w:val="0"/>
        </w:rPr>
        <w:t>L</w:t>
      </w:r>
      <w:r w:rsidR="79FF5E4B" w:rsidRPr="16F71C7E">
        <w:rPr>
          <w:rStyle w:val="Strong"/>
          <w:b w:val="0"/>
        </w:rPr>
        <w:t>earners</w:t>
      </w:r>
    </w:p>
    <w:p w14:paraId="00D8420D" w14:textId="4CB74266" w:rsidR="4CBE8725" w:rsidRDefault="4CBE8725" w:rsidP="6392BEAB">
      <w:pPr>
        <w:rPr>
          <w:highlight w:val="yellow"/>
        </w:rPr>
      </w:pPr>
      <w:r w:rsidRPr="6969FDB2">
        <w:rPr>
          <w:rStyle w:val="Strong"/>
        </w:rPr>
        <w:t>Related resources:</w:t>
      </w:r>
    </w:p>
    <w:p w14:paraId="13EB1766" w14:textId="0519F9E4" w:rsidR="207523BF" w:rsidRPr="009A264F" w:rsidRDefault="207523BF" w:rsidP="6969FDB2">
      <w:r>
        <w:t>Geography</w:t>
      </w:r>
      <w:r w:rsidR="0002196A">
        <w:t xml:space="preserve"> 11</w:t>
      </w:r>
      <w:r w:rsidR="001F08C7">
        <w:t>–</w:t>
      </w:r>
      <w:r w:rsidR="0002196A">
        <w:t>12</w:t>
      </w:r>
      <w:r>
        <w:t>, including sample assessment schedules, scope and sequences and assessment tasks:</w:t>
      </w:r>
    </w:p>
    <w:p w14:paraId="1AFDC24C" w14:textId="3A59E980" w:rsidR="207523BF" w:rsidRPr="009A264F" w:rsidRDefault="00A47DE4" w:rsidP="6969FDB2">
      <w:pPr>
        <w:pStyle w:val="ListBullet"/>
      </w:pPr>
      <w:hyperlink r:id="rId31">
        <w:r w:rsidR="001F08C7">
          <w:rPr>
            <w:rStyle w:val="Hyperlink"/>
          </w:rPr>
          <w:t>Planning, programming and assessing geography 11–12</w:t>
        </w:r>
      </w:hyperlink>
    </w:p>
    <w:p w14:paraId="70DEB5F1" w14:textId="13D23352" w:rsidR="27B11710" w:rsidRPr="009A264F" w:rsidRDefault="00A47DE4" w:rsidP="6392BEAB">
      <w:pPr>
        <w:pStyle w:val="ListBullet"/>
      </w:pPr>
      <w:hyperlink r:id="rId32">
        <w:r w:rsidR="00AE411F" w:rsidRPr="009A264F">
          <w:rPr>
            <w:rStyle w:val="Hyperlink"/>
          </w:rPr>
          <w:t>Geography Year 12: Sample scope and sequence (DOCX 76 KB)</w:t>
        </w:r>
      </w:hyperlink>
    </w:p>
    <w:p w14:paraId="403BB976" w14:textId="3105CFA8" w:rsidR="27B11710" w:rsidRPr="009A264F" w:rsidRDefault="00A47DE4" w:rsidP="6392BEAB">
      <w:pPr>
        <w:pStyle w:val="ListBullet"/>
      </w:pPr>
      <w:hyperlink r:id="rId33">
        <w:r w:rsidR="003377CC" w:rsidRPr="009A264F">
          <w:rPr>
            <w:rStyle w:val="Hyperlink"/>
          </w:rPr>
          <w:t>Geography Year 12: Sample assessment schedule (DOCX 76 KB)</w:t>
        </w:r>
      </w:hyperlink>
      <w:r w:rsidR="00405C9D">
        <w:rPr>
          <w:rStyle w:val="Hyperlink"/>
        </w:rPr>
        <w:t>.</w:t>
      </w:r>
    </w:p>
    <w:p w14:paraId="3EA743BE" w14:textId="0143B214" w:rsidR="007931EA" w:rsidRDefault="4CBE8725" w:rsidP="007931EA">
      <w:r w:rsidRPr="6392BEAB">
        <w:rPr>
          <w:rStyle w:val="Strong"/>
        </w:rPr>
        <w:t>Creation date:</w:t>
      </w:r>
      <w:r w:rsidRPr="00532511">
        <w:rPr>
          <w:rStyle w:val="Strong"/>
          <w:b w:val="0"/>
          <w:bCs w:val="0"/>
        </w:rPr>
        <w:t xml:space="preserve"> </w:t>
      </w:r>
      <w:r w:rsidR="004320A3">
        <w:rPr>
          <w:rStyle w:val="Strong"/>
          <w:b w:val="0"/>
        </w:rPr>
        <w:t>1</w:t>
      </w:r>
      <w:r w:rsidR="30FE04ED" w:rsidRPr="00C87365">
        <w:rPr>
          <w:rStyle w:val="Strong"/>
          <w:b w:val="0"/>
        </w:rPr>
        <w:t xml:space="preserve"> </w:t>
      </w:r>
      <w:r w:rsidR="004320A3">
        <w:rPr>
          <w:rStyle w:val="Strong"/>
          <w:b w:val="0"/>
        </w:rPr>
        <w:t>September</w:t>
      </w:r>
      <w:r w:rsidR="30FE04ED" w:rsidRPr="00C87365">
        <w:rPr>
          <w:rStyle w:val="Strong"/>
          <w:b w:val="0"/>
        </w:rPr>
        <w:t xml:space="preserve"> </w:t>
      </w:r>
      <w:r w:rsidRPr="00C87365">
        <w:rPr>
          <w:rStyle w:val="Strong"/>
          <w:b w:val="0"/>
        </w:rPr>
        <w:t>202</w:t>
      </w:r>
      <w:r w:rsidR="00C87365" w:rsidRPr="00C87365">
        <w:rPr>
          <w:rStyle w:val="Strong"/>
          <w:b w:val="0"/>
        </w:rPr>
        <w:t>3</w:t>
      </w:r>
    </w:p>
    <w:p w14:paraId="00DFE4CC" w14:textId="1D136549" w:rsidR="007931EA" w:rsidRPr="00B77D47" w:rsidRDefault="007931EA" w:rsidP="6969FDB2">
      <w:pPr>
        <w:rPr>
          <w:rStyle w:val="Strong"/>
          <w:b w:val="0"/>
          <w:highlight w:val="yellow"/>
        </w:rPr>
      </w:pPr>
      <w:r w:rsidRPr="16F71C7E">
        <w:rPr>
          <w:rStyle w:val="Strong"/>
        </w:rPr>
        <w:t>Review date:</w:t>
      </w:r>
      <w:r w:rsidRPr="00532511">
        <w:rPr>
          <w:rStyle w:val="Strong"/>
          <w:b w:val="0"/>
          <w:bCs w:val="0"/>
        </w:rPr>
        <w:t xml:space="preserve"> </w:t>
      </w:r>
      <w:r w:rsidR="004320A3" w:rsidRPr="004320A3">
        <w:t>1 September</w:t>
      </w:r>
      <w:r w:rsidR="00C87365">
        <w:t xml:space="preserve"> </w:t>
      </w:r>
      <w:r w:rsidR="00C87365" w:rsidRPr="004320A3">
        <w:t>2024</w:t>
      </w:r>
    </w:p>
    <w:p w14:paraId="71AF237A" w14:textId="2358F986" w:rsidR="007931EA" w:rsidRPr="00B77D47" w:rsidRDefault="007931EA" w:rsidP="007931EA">
      <w:pPr>
        <w:rPr>
          <w:rFonts w:eastAsia="Arial"/>
        </w:rPr>
      </w:pPr>
      <w:r w:rsidRPr="09F17A99">
        <w:rPr>
          <w:rStyle w:val="Strong"/>
        </w:rPr>
        <w:t>Rights:</w:t>
      </w:r>
      <w:r>
        <w:t xml:space="preserve"> </w:t>
      </w:r>
      <w:r w:rsidRPr="09F17A99">
        <w:rPr>
          <w:rFonts w:eastAsia="Arial"/>
        </w:rPr>
        <w:t>© State of New South Wales, (Department of Education),</w:t>
      </w:r>
      <w:r w:rsidR="2EF2F91C" w:rsidRPr="09F17A99">
        <w:rPr>
          <w:rFonts w:eastAsia="Arial"/>
        </w:rPr>
        <w:t xml:space="preserve"> </w:t>
      </w:r>
      <w:r w:rsidR="00405C9D" w:rsidRPr="09F17A99">
        <w:rPr>
          <w:rFonts w:eastAsia="Arial"/>
        </w:rPr>
        <w:t>202</w:t>
      </w:r>
      <w:r w:rsidR="00405C9D">
        <w:rPr>
          <w:rFonts w:eastAsia="Arial"/>
        </w:rPr>
        <w:t>4</w:t>
      </w:r>
    </w:p>
    <w:p w14:paraId="0A7DF7E4" w14:textId="77777777" w:rsidR="00173CB4" w:rsidRPr="009A264F" w:rsidRDefault="00173CB4" w:rsidP="009A264F">
      <w:bookmarkStart w:id="33" w:name="_Toc107484360"/>
      <w:r>
        <w:br w:type="page"/>
      </w:r>
    </w:p>
    <w:p w14:paraId="459C7026" w14:textId="789DD716" w:rsidR="00106D54" w:rsidRDefault="7F51BA76" w:rsidP="00C65C46">
      <w:pPr>
        <w:pStyle w:val="Heading1"/>
      </w:pPr>
      <w:bookmarkStart w:id="34" w:name="_Toc160706316"/>
      <w:r>
        <w:lastRenderedPageBreak/>
        <w:t>References</w:t>
      </w:r>
      <w:bookmarkEnd w:id="33"/>
      <w:bookmarkEnd w:id="34"/>
    </w:p>
    <w:p w14:paraId="5EE3C4D6" w14:textId="77777777" w:rsidR="001D5C12" w:rsidRPr="00AE7FE3" w:rsidRDefault="001D5C12" w:rsidP="001D5C12">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3031D2F" w14:textId="77777777" w:rsidR="001D5C12" w:rsidRPr="00AE7FE3" w:rsidRDefault="001D5C12" w:rsidP="001D5C12">
      <w:pPr>
        <w:pStyle w:val="FeatureBox2"/>
      </w:pPr>
      <w:r w:rsidRPr="00AE7FE3">
        <w:t>Please refer to the NESA Copyright Disclaimer for more information</w:t>
      </w:r>
      <w:r>
        <w:t xml:space="preserve"> </w:t>
      </w:r>
      <w:hyperlink r:id="rId34" w:tgtFrame="_blank" w:tooltip="https://educationstandards.nsw.edu.au/wps/portal/nesa/mini-footer/copyright" w:history="1">
        <w:r w:rsidRPr="00AE7FE3">
          <w:rPr>
            <w:rStyle w:val="Hyperlink"/>
          </w:rPr>
          <w:t>https://educationstandards.nsw.edu.au/wps/portal/nesa/mini-footer/copyright</w:t>
        </w:r>
      </w:hyperlink>
      <w:r w:rsidRPr="00A1020E">
        <w:t>.</w:t>
      </w:r>
    </w:p>
    <w:p w14:paraId="09836CF1" w14:textId="77777777" w:rsidR="001D5C12" w:rsidRPr="00F77085" w:rsidRDefault="001D5C12" w:rsidP="001D5C12">
      <w:pPr>
        <w:pStyle w:val="FeatureBox2"/>
      </w:pPr>
      <w:r w:rsidRPr="00AE7FE3">
        <w:t>NESA holds the only official and up-to-date versions of the NSW Curriculum and syllabus documents. Please visit the NSW Education Standards Authority (NESA) website</w:t>
      </w:r>
      <w:r>
        <w:t xml:space="preserve"> </w:t>
      </w:r>
      <w:hyperlink r:id="rId35" w:history="1">
        <w:r w:rsidRPr="004C354B">
          <w:rPr>
            <w:rStyle w:val="Hyperlink"/>
          </w:rPr>
          <w:t>https://educationstandards.nsw.edu.au/</w:t>
        </w:r>
      </w:hyperlink>
      <w:r w:rsidRPr="00A1020E">
        <w:t xml:space="preserve"> </w:t>
      </w:r>
      <w:r w:rsidRPr="00AE7FE3">
        <w:t xml:space="preserve">and the NSW Curriculum website </w:t>
      </w:r>
      <w:hyperlink r:id="rId36" w:history="1">
        <w:r w:rsidRPr="00EE320B">
          <w:rPr>
            <w:rStyle w:val="Hyperlink"/>
          </w:rPr>
          <w:t>https://curriculum.nsw.edu.au</w:t>
        </w:r>
      </w:hyperlink>
      <w:r w:rsidRPr="00AE7FE3">
        <w:t>.</w:t>
      </w:r>
    </w:p>
    <w:p w14:paraId="59B93BC6" w14:textId="7E5CBA42" w:rsidR="0001328C" w:rsidRDefault="00A47DE4" w:rsidP="0001328C">
      <w:hyperlink r:id="rId37">
        <w:r w:rsidR="00DD7E5C">
          <w:rPr>
            <w:rStyle w:val="Hyperlink"/>
            <w:rFonts w:eastAsia="Arial"/>
          </w:rPr>
          <w:t>Geography 11–12 Syllabus</w:t>
        </w:r>
      </w:hyperlink>
      <w:r w:rsidR="0001328C" w:rsidRPr="1474577A">
        <w:t xml:space="preserve"> © NSW Education Standards Authority (NESA) for and on behalf of the Crown in right of the State of New South Wales, 2022.</w:t>
      </w:r>
    </w:p>
    <w:p w14:paraId="1CDA903F" w14:textId="14A918C4" w:rsidR="00457356" w:rsidRDefault="00457356" w:rsidP="00457356">
      <w:r>
        <w:t xml:space="preserve">AITSL (Australian Institute for Teaching and School Leadership Limited) (n.d.) </w:t>
      </w:r>
      <w:hyperlink r:id="rId38" w:anchor=":~:text=Learning%20Intentions%20are%20descriptions%20of,providing%20feedback%20and%20assessing%20achievement." w:history="1">
        <w:r w:rsidR="006D0681" w:rsidRPr="009A0311">
          <w:rPr>
            <w:rStyle w:val="Hyperlink"/>
            <w:i/>
            <w:iCs/>
          </w:rPr>
          <w:t>Learning intentions and success criteria</w:t>
        </w:r>
        <w:r w:rsidR="006D0681" w:rsidRPr="009A0311">
          <w:rPr>
            <w:rStyle w:val="Hyperlink"/>
          </w:rPr>
          <w:t xml:space="preserve"> [PDF 251KB]</w:t>
        </w:r>
      </w:hyperlink>
      <w:r w:rsidR="006D0681">
        <w:t>, A</w:t>
      </w:r>
      <w:r>
        <w:t>ITSL, accessed 25 October 2023.</w:t>
      </w:r>
    </w:p>
    <w:p w14:paraId="07DC915D" w14:textId="77777777" w:rsidR="00457356" w:rsidRDefault="00457356" w:rsidP="00457356">
      <w:r>
        <w:t xml:space="preserve">Brookhart S (2011) </w:t>
      </w:r>
      <w:r w:rsidRPr="00A23FDD">
        <w:rPr>
          <w:i/>
          <w:iCs/>
        </w:rPr>
        <w:t>How to Assess Higher-Order Thinking Skills in Your Classroom</w:t>
      </w:r>
      <w:r>
        <w:t>, Hawker Brownlow Education, Victoria.</w:t>
      </w:r>
    </w:p>
    <w:p w14:paraId="33C15369" w14:textId="77777777" w:rsidR="00457356" w:rsidRPr="006E3DA0" w:rsidRDefault="00457356" w:rsidP="00457356">
      <w:r>
        <w:t>CESE (</w:t>
      </w:r>
      <w:r w:rsidRPr="006E3DA0">
        <w:t>Centre for Education Statistics and Evaluation</w:t>
      </w:r>
      <w:r>
        <w:t>)</w:t>
      </w:r>
      <w:r w:rsidRPr="006E3DA0">
        <w:t xml:space="preserve"> (2020</w:t>
      </w:r>
      <w:r>
        <w:t>a</w:t>
      </w:r>
      <w:r w:rsidRPr="006E3DA0">
        <w:t xml:space="preserve">) </w:t>
      </w:r>
      <w:r>
        <w:t>‘</w:t>
      </w:r>
      <w:hyperlink r:id="rId39" w:history="1">
        <w:r w:rsidRPr="001F545E">
          <w:rPr>
            <w:rStyle w:val="Hyperlink"/>
            <w:i/>
            <w:iCs/>
          </w:rPr>
          <w:t>What works best: 2020 update</w:t>
        </w:r>
      </w:hyperlink>
      <w:r>
        <w:t>’,</w:t>
      </w:r>
      <w:r w:rsidRPr="006E3DA0">
        <w:t xml:space="preserve"> NSW Department of Education</w:t>
      </w:r>
      <w:r>
        <w:t>, accessed 25 October 2023.</w:t>
      </w:r>
    </w:p>
    <w:p w14:paraId="1AA9A695" w14:textId="36982717" w:rsidR="00457356" w:rsidRPr="00A23FDD" w:rsidRDefault="00457356" w:rsidP="00457356">
      <w:r>
        <w:t xml:space="preserve">CESE </w:t>
      </w:r>
      <w:r w:rsidRPr="006E3DA0">
        <w:t>(2020</w:t>
      </w:r>
      <w:r>
        <w:t>b</w:t>
      </w:r>
      <w:r w:rsidRPr="006E3DA0">
        <w:t xml:space="preserve">) </w:t>
      </w:r>
      <w:r>
        <w:t>‘</w:t>
      </w:r>
      <w:hyperlink r:id="rId40" w:history="1">
        <w:r w:rsidRPr="001F545E">
          <w:rPr>
            <w:rStyle w:val="Hyperlink"/>
            <w:i/>
            <w:iCs/>
          </w:rPr>
          <w:t>What works best in practice</w:t>
        </w:r>
      </w:hyperlink>
      <w:r>
        <w:t>’,</w:t>
      </w:r>
      <w:r w:rsidRPr="006E3DA0">
        <w:t xml:space="preserve"> NSW Department of Education</w:t>
      </w:r>
      <w:r>
        <w:t>, accessed 25 October 2023.</w:t>
      </w:r>
    </w:p>
    <w:p w14:paraId="796867E2" w14:textId="46E8CCFF" w:rsidR="00457356" w:rsidRPr="008814C1" w:rsidRDefault="00457356" w:rsidP="00457356">
      <w:pPr>
        <w:rPr>
          <w:b/>
          <w:bCs/>
        </w:rPr>
      </w:pPr>
      <w:r w:rsidRPr="00EC038F">
        <w:t>NESA (NSW Education Standards Authority) (202</w:t>
      </w:r>
      <w:r>
        <w:t>2</w:t>
      </w:r>
      <w:r w:rsidR="00A4170B">
        <w:t>a</w:t>
      </w:r>
      <w:r w:rsidRPr="00EC038F">
        <w:t>)</w:t>
      </w:r>
      <w:r>
        <w:t xml:space="preserve"> ‘</w:t>
      </w:r>
      <w:hyperlink r:id="rId41" w:history="1">
        <w:r w:rsidRPr="008814C1">
          <w:rPr>
            <w:rStyle w:val="Hyperlink"/>
          </w:rPr>
          <w:t>Advice on units</w:t>
        </w:r>
      </w:hyperlink>
      <w:r>
        <w:t xml:space="preserve">’, </w:t>
      </w:r>
      <w:r w:rsidRPr="008814C1">
        <w:rPr>
          <w:i/>
          <w:iCs/>
        </w:rPr>
        <w:t>Understanding the curriculum</w:t>
      </w:r>
      <w:r>
        <w:rPr>
          <w:i/>
          <w:iCs/>
        </w:rPr>
        <w:t>,</w:t>
      </w:r>
      <w:r>
        <w:t xml:space="preserve"> NESA website, accessed 25 October 2023.</w:t>
      </w:r>
    </w:p>
    <w:p w14:paraId="35664D6D" w14:textId="2E5686D9" w:rsidR="00457356" w:rsidRDefault="00457356" w:rsidP="00457356">
      <w:r w:rsidRPr="00EC038F">
        <w:t>NESA (202</w:t>
      </w:r>
      <w:r>
        <w:t>2</w:t>
      </w:r>
      <w:r w:rsidR="00A4170B">
        <w:t>b</w:t>
      </w:r>
      <w:r w:rsidRPr="00EC038F">
        <w:t xml:space="preserve">) </w:t>
      </w:r>
      <w:r>
        <w:t>‘</w:t>
      </w:r>
      <w:hyperlink r:id="rId42" w:history="1">
        <w:r w:rsidRPr="004F5274">
          <w:rPr>
            <w:rStyle w:val="Hyperlink"/>
          </w:rPr>
          <w:t>Proficient Teacher: Standard descriptors</w:t>
        </w:r>
      </w:hyperlink>
      <w:r>
        <w:t>’</w:t>
      </w:r>
      <w:r w:rsidRPr="00EC038F">
        <w:t xml:space="preserve">, </w:t>
      </w:r>
      <w:r w:rsidRPr="00FF4D2B">
        <w:rPr>
          <w:i/>
          <w:iCs/>
        </w:rPr>
        <w:t>The Standards</w:t>
      </w:r>
      <w:r>
        <w:t xml:space="preserve">, </w:t>
      </w:r>
      <w:r w:rsidRPr="00EC038F">
        <w:t>NESA</w:t>
      </w:r>
      <w:r>
        <w:t xml:space="preserve"> website</w:t>
      </w:r>
      <w:r w:rsidRPr="00EC038F">
        <w:t xml:space="preserve">, accessed </w:t>
      </w:r>
      <w:r>
        <w:t>25 October 2023.</w:t>
      </w:r>
    </w:p>
    <w:p w14:paraId="30B5200C" w14:textId="45FE80C5" w:rsidR="00457356" w:rsidRDefault="00457356" w:rsidP="00457356">
      <w:r w:rsidRPr="00EC038F">
        <w:t>NESA (202</w:t>
      </w:r>
      <w:r>
        <w:t>2</w:t>
      </w:r>
      <w:r w:rsidR="00A4170B">
        <w:t>c</w:t>
      </w:r>
      <w:r w:rsidRPr="00EC038F">
        <w:t>)</w:t>
      </w:r>
      <w:r>
        <w:t xml:space="preserve"> ‘</w:t>
      </w:r>
      <w:hyperlink r:id="rId43" w:history="1">
        <w:r w:rsidRPr="008814C1">
          <w:rPr>
            <w:rStyle w:val="Hyperlink"/>
          </w:rPr>
          <w:t>Programming</w:t>
        </w:r>
      </w:hyperlink>
      <w:r>
        <w:t xml:space="preserve">’, </w:t>
      </w:r>
      <w:r w:rsidRPr="008814C1">
        <w:rPr>
          <w:i/>
          <w:iCs/>
        </w:rPr>
        <w:t>Understanding the curriculum</w:t>
      </w:r>
      <w:r>
        <w:t>, NESA website, accessed 25 October 2023.</w:t>
      </w:r>
    </w:p>
    <w:p w14:paraId="2F9B30D8" w14:textId="77777777" w:rsidR="00457356" w:rsidRDefault="00457356" w:rsidP="00457356">
      <w:proofErr w:type="spellStart"/>
      <w:r>
        <w:lastRenderedPageBreak/>
        <w:t>Rosenshine</w:t>
      </w:r>
      <w:proofErr w:type="spellEnd"/>
      <w:r>
        <w:t xml:space="preserve"> B (2012) ‘</w:t>
      </w:r>
      <w:hyperlink r:id="rId44" w:history="1">
        <w:r>
          <w:rPr>
            <w:rStyle w:val="Hyperlink"/>
          </w:rPr>
          <w:t>Principles of Instruction: Research-Based Strategies That All Teachers Should Know’ [PDF 192KB]</w:t>
        </w:r>
      </w:hyperlink>
      <w:r>
        <w:t xml:space="preserve">, </w:t>
      </w:r>
      <w:r w:rsidRPr="00A23FDD">
        <w:rPr>
          <w:i/>
          <w:iCs/>
        </w:rPr>
        <w:t>American Educator</w:t>
      </w:r>
      <w:r>
        <w:t>, 36(1):12–19, ISSN-0148-432X, accessed 25 October 2023.</w:t>
      </w:r>
    </w:p>
    <w:p w14:paraId="6FADA90E" w14:textId="77777777" w:rsidR="00457356" w:rsidRDefault="00457356" w:rsidP="00457356">
      <w:r>
        <w:t xml:space="preserve">Wiliam D (2013) </w:t>
      </w:r>
      <w:hyperlink r:id="rId45" w:history="1">
        <w:r w:rsidRPr="00A23FDD">
          <w:rPr>
            <w:rStyle w:val="Hyperlink"/>
          </w:rPr>
          <w:t>‘Assessment: The bridge between teaching and learning’</w:t>
        </w:r>
      </w:hyperlink>
      <w:r>
        <w:t xml:space="preserve">, </w:t>
      </w:r>
      <w:r w:rsidRPr="00A23FDD">
        <w:rPr>
          <w:i/>
          <w:iCs/>
        </w:rPr>
        <w:t>Voices from the Middle</w:t>
      </w:r>
      <w:r>
        <w:t>, 21(2):15–20, accessed 25 October 2023.</w:t>
      </w:r>
    </w:p>
    <w:p w14:paraId="743B6F13" w14:textId="77777777" w:rsidR="00457356" w:rsidRDefault="00457356" w:rsidP="00457356">
      <w:r>
        <w:t xml:space="preserve">Wiliam D (2017) </w:t>
      </w:r>
      <w:r w:rsidRPr="00A23FDD">
        <w:rPr>
          <w:i/>
          <w:iCs/>
        </w:rPr>
        <w:t>Embedded Formative Assessment</w:t>
      </w:r>
      <w:r>
        <w:t>, 2nd ed, Solution Tree Press, Bloomington, IN.</w:t>
      </w:r>
    </w:p>
    <w:p w14:paraId="2943BFC2" w14:textId="272128CF" w:rsidR="00457356" w:rsidRDefault="00457356" w:rsidP="00457356">
      <w:pPr>
        <w:rPr>
          <w:noProof/>
        </w:rPr>
      </w:pPr>
      <w:r>
        <w:t xml:space="preserve">Wisniewski B, Zierer K and Hattie J (2020) </w:t>
      </w:r>
      <w:hyperlink r:id="rId46" w:history="1">
        <w:r w:rsidRPr="00A23FDD">
          <w:rPr>
            <w:rStyle w:val="Hyperlink"/>
          </w:rPr>
          <w:t>‘The Power of Feedback Revisited: A Meta-Analysis of Educational Feedback Research’</w:t>
        </w:r>
      </w:hyperlink>
      <w:r>
        <w:t xml:space="preserve">, </w:t>
      </w:r>
      <w:r w:rsidRPr="008814C1">
        <w:rPr>
          <w:i/>
          <w:iCs/>
        </w:rPr>
        <w:t xml:space="preserve">Frontiers </w:t>
      </w:r>
      <w:proofErr w:type="gramStart"/>
      <w:r w:rsidRPr="008814C1">
        <w:rPr>
          <w:i/>
          <w:iCs/>
        </w:rPr>
        <w:t>In</w:t>
      </w:r>
      <w:proofErr w:type="gramEnd"/>
      <w:r w:rsidRPr="008814C1">
        <w:rPr>
          <w:i/>
          <w:iCs/>
        </w:rPr>
        <w:t xml:space="preserve"> Psychology</w:t>
      </w:r>
      <w:r>
        <w:t>, 10:3087, doi:10.3389/fpsyg.2019.03087.</w:t>
      </w:r>
    </w:p>
    <w:p w14:paraId="3E0F6A5A" w14:textId="77777777" w:rsidR="00E359B7" w:rsidRDefault="00E359B7" w:rsidP="00E359B7">
      <w:pPr>
        <w:suppressAutoHyphens w:val="0"/>
        <w:spacing w:before="0" w:after="160" w:line="259" w:lineRule="auto"/>
        <w:sectPr w:rsidR="00E359B7" w:rsidSect="00095115">
          <w:headerReference w:type="even" r:id="rId47"/>
          <w:headerReference w:type="default" r:id="rId48"/>
          <w:footerReference w:type="even" r:id="rId49"/>
          <w:footerReference w:type="default" r:id="rId50"/>
          <w:headerReference w:type="first" r:id="rId51"/>
          <w:footerReference w:type="first" r:id="rId52"/>
          <w:pgSz w:w="11906" w:h="16838"/>
          <w:pgMar w:top="1440" w:right="1077" w:bottom="1440" w:left="1077" w:header="709" w:footer="709" w:gutter="0"/>
          <w:pgNumType w:start="0"/>
          <w:cols w:space="708"/>
          <w:titlePg/>
          <w:docGrid w:linePitch="360"/>
        </w:sectPr>
      </w:pPr>
    </w:p>
    <w:p w14:paraId="615031D7" w14:textId="77777777" w:rsidR="0037423B" w:rsidRPr="001748AB" w:rsidRDefault="0037423B" w:rsidP="0037423B">
      <w:pPr>
        <w:rPr>
          <w:rStyle w:val="Strong"/>
          <w:szCs w:val="22"/>
        </w:rPr>
      </w:pPr>
      <w:r w:rsidRPr="001748AB">
        <w:rPr>
          <w:rStyle w:val="Strong"/>
          <w:szCs w:val="22"/>
        </w:rPr>
        <w:lastRenderedPageBreak/>
        <w:t>© State of New South Wales (Department of Education), 202</w:t>
      </w:r>
      <w:r>
        <w:rPr>
          <w:rStyle w:val="Strong"/>
          <w:szCs w:val="22"/>
        </w:rPr>
        <w:t>4</w:t>
      </w:r>
    </w:p>
    <w:p w14:paraId="5C94DDE5" w14:textId="77777777" w:rsidR="0037423B" w:rsidRDefault="0037423B" w:rsidP="0037423B">
      <w:r>
        <w:t xml:space="preserve">The copyright material published in this resource is subject to the </w:t>
      </w:r>
      <w:r w:rsidRPr="00DE5AC1">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6117D65" w14:textId="77777777" w:rsidR="0037423B" w:rsidRDefault="0037423B" w:rsidP="0037423B">
      <w:r>
        <w:t xml:space="preserve">Copyright material available in this resource and owned by the NSW Department of Education is licensed under a </w:t>
      </w:r>
      <w:hyperlink r:id="rId53" w:history="1">
        <w:r w:rsidRPr="003B3E41">
          <w:rPr>
            <w:rStyle w:val="Hyperlink"/>
          </w:rPr>
          <w:t>Creative Commons Attribution 4.0 International (CC BY 4.0) license</w:t>
        </w:r>
      </w:hyperlink>
      <w:r>
        <w:t>.</w:t>
      </w:r>
    </w:p>
    <w:p w14:paraId="78047869" w14:textId="77777777" w:rsidR="0037423B" w:rsidRDefault="0037423B" w:rsidP="0037423B">
      <w:r>
        <w:rPr>
          <w:noProof/>
        </w:rPr>
        <w:drawing>
          <wp:inline distT="0" distB="0" distL="0" distR="0" wp14:anchorId="1BCE7162" wp14:editId="59E06AE8">
            <wp:extent cx="1228725" cy="428625"/>
            <wp:effectExtent l="0" t="0" r="9525" b="9525"/>
            <wp:docPr id="32" name="Picture 32" descr="Creative Commons Attribution licens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8C437D" w14:textId="77777777" w:rsidR="0037423B" w:rsidRDefault="0037423B" w:rsidP="0037423B">
      <w:r>
        <w:t>This license allows you to share and adapt the material for any purpose, even commercially.</w:t>
      </w:r>
    </w:p>
    <w:p w14:paraId="4605E941" w14:textId="77777777" w:rsidR="0037423B" w:rsidRDefault="0037423B" w:rsidP="0037423B">
      <w:r>
        <w:t>Attribution should be given to © State of New South Wales (Department of Education), 2024.</w:t>
      </w:r>
    </w:p>
    <w:p w14:paraId="6BD22A18" w14:textId="77777777" w:rsidR="0037423B" w:rsidRDefault="0037423B" w:rsidP="0037423B">
      <w:r>
        <w:t>Material in this resource not available under a Creative Commons license:</w:t>
      </w:r>
    </w:p>
    <w:p w14:paraId="78A5BF7F" w14:textId="77777777" w:rsidR="0037423B" w:rsidRDefault="0037423B" w:rsidP="0037423B">
      <w:pPr>
        <w:pStyle w:val="ListBullet"/>
        <w:numPr>
          <w:ilvl w:val="0"/>
          <w:numId w:val="22"/>
        </w:numPr>
      </w:pPr>
      <w:r>
        <w:t>the NSW Department of Education logo, other logos and trademark-protected material</w:t>
      </w:r>
    </w:p>
    <w:p w14:paraId="09B050D1" w14:textId="77777777" w:rsidR="0037423B" w:rsidRDefault="0037423B" w:rsidP="0037423B">
      <w:pPr>
        <w:pStyle w:val="ListBullet"/>
        <w:numPr>
          <w:ilvl w:val="0"/>
          <w:numId w:val="22"/>
        </w:numPr>
      </w:pPr>
      <w:r>
        <w:t>material owned by a third party that has been reproduced with permission. You will need to obtain permission from the third party to reuse its material.</w:t>
      </w:r>
    </w:p>
    <w:p w14:paraId="4C192822" w14:textId="77777777" w:rsidR="0037423B" w:rsidRPr="003B3E41" w:rsidRDefault="0037423B" w:rsidP="0037423B">
      <w:pPr>
        <w:pStyle w:val="FeatureBox2"/>
        <w:rPr>
          <w:rStyle w:val="Strong"/>
        </w:rPr>
      </w:pPr>
      <w:r w:rsidRPr="003B3E41">
        <w:rPr>
          <w:rStyle w:val="Strong"/>
        </w:rPr>
        <w:t>Links to third-party material and websites</w:t>
      </w:r>
    </w:p>
    <w:p w14:paraId="7C2581C1" w14:textId="77777777" w:rsidR="0037423B" w:rsidRDefault="0037423B" w:rsidP="0037423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C5C582D" w14:textId="7313F836" w:rsidR="00972832" w:rsidRPr="0037423B" w:rsidRDefault="0037423B" w:rsidP="0037423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w:t>
      </w:r>
      <w:proofErr w:type="spellStart"/>
      <w:r>
        <w:t>Cth</w:t>
      </w:r>
      <w:proofErr w:type="spellEnd"/>
      <w:r>
        <w:t>). The department accepts no responsibility for content on third-party websites.</w:t>
      </w:r>
    </w:p>
    <w:sectPr w:rsidR="00972832" w:rsidRPr="0037423B" w:rsidSect="00095115">
      <w:headerReference w:type="first" r:id="rId55"/>
      <w:footerReference w:type="first" r:id="rId5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67DC" w14:textId="77777777" w:rsidR="00095115" w:rsidRDefault="00095115" w:rsidP="00E51733">
      <w:r>
        <w:separator/>
      </w:r>
    </w:p>
  </w:endnote>
  <w:endnote w:type="continuationSeparator" w:id="0">
    <w:p w14:paraId="169B16B7" w14:textId="77777777" w:rsidR="00095115" w:rsidRDefault="00095115" w:rsidP="00E51733">
      <w:r>
        <w:continuationSeparator/>
      </w:r>
    </w:p>
  </w:endnote>
  <w:endnote w:type="continuationNotice" w:id="1">
    <w:p w14:paraId="1A9CC0EC" w14:textId="77777777" w:rsidR="00095115" w:rsidRDefault="000951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59F1" w14:textId="1A88AC26"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A47DE4">
      <w:rPr>
        <w:noProof/>
      </w:rPr>
      <w:t>Mar-24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DA3A" w14:textId="726C2999" w:rsidR="00F66145" w:rsidRPr="00994B73" w:rsidRDefault="00994B73" w:rsidP="00994B73">
    <w:pPr>
      <w:pStyle w:val="Footer"/>
    </w:pPr>
    <w:r>
      <w:t xml:space="preserve">© NSW Department of Education, </w:t>
    </w:r>
    <w:r>
      <w:fldChar w:fldCharType="begin"/>
    </w:r>
    <w:r>
      <w:instrText xml:space="preserve"> DATE  \@ "MMM-yy"  \* MERGEFORMAT </w:instrText>
    </w:r>
    <w:r>
      <w:fldChar w:fldCharType="separate"/>
    </w:r>
    <w:r w:rsidR="00A47DE4">
      <w:rPr>
        <w:noProof/>
      </w:rPr>
      <w:t>Mar-24</w:t>
    </w:r>
    <w:r>
      <w:fldChar w:fldCharType="end"/>
    </w:r>
    <w:r>
      <w:ptab w:relativeTo="margin" w:alignment="right" w:leader="none"/>
    </w:r>
    <w:r>
      <w:rPr>
        <w:b/>
        <w:noProof/>
        <w:sz w:val="28"/>
        <w:szCs w:val="28"/>
      </w:rPr>
      <w:drawing>
        <wp:inline distT="0" distB="0" distL="0" distR="0" wp14:anchorId="222D4C9A" wp14:editId="3EE0867D">
          <wp:extent cx="571500" cy="190500"/>
          <wp:effectExtent l="0" t="0" r="0" b="0"/>
          <wp:docPr id="1167568852" name="Picture 116756885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510DDF4D" w:rsidR="00D632E6" w:rsidRPr="00286C6B" w:rsidRDefault="00286C6B" w:rsidP="00286C6B">
    <w:pPr>
      <w:pStyle w:val="Footer"/>
    </w:pPr>
    <w:r>
      <w:tab/>
    </w:r>
    <w:r>
      <w:tab/>
    </w:r>
    <w:r w:rsidRPr="008426B6">
      <w:rPr>
        <w:noProof/>
      </w:rPr>
      <w:drawing>
        <wp:inline distT="0" distB="0" distL="0" distR="0" wp14:anchorId="1C3C71E7" wp14:editId="55EA7818">
          <wp:extent cx="834442" cy="906218"/>
          <wp:effectExtent l="0" t="0" r="3810" b="8255"/>
          <wp:docPr id="692724655" name="Graphic 69272465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6E00" w14:textId="77777777" w:rsidR="00593C76" w:rsidRPr="00EC1782" w:rsidRDefault="00593C76"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DCE8" w14:textId="77777777" w:rsidR="00095115" w:rsidRDefault="00095115" w:rsidP="00E51733">
      <w:r>
        <w:separator/>
      </w:r>
    </w:p>
  </w:footnote>
  <w:footnote w:type="continuationSeparator" w:id="0">
    <w:p w14:paraId="7B6BC06A" w14:textId="77777777" w:rsidR="00095115" w:rsidRDefault="00095115" w:rsidP="00E51733">
      <w:r>
        <w:continuationSeparator/>
      </w:r>
    </w:p>
  </w:footnote>
  <w:footnote w:type="continuationNotice" w:id="1">
    <w:p w14:paraId="72D0EEC2" w14:textId="77777777" w:rsidR="00095115" w:rsidRDefault="000951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30B3" w14:textId="02ED7670" w:rsidR="00B42223" w:rsidRDefault="00B42223" w:rsidP="00B42223">
    <w:pPr>
      <w:pStyle w:val="Documentname"/>
    </w:pPr>
    <w:r>
      <w:t xml:space="preserve">Geography 11–12 </w:t>
    </w:r>
    <w:r w:rsidR="00994B73">
      <w:t>– Rural and urban places resource booklet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F392" w14:textId="443BE16C" w:rsidR="00994B73" w:rsidRDefault="00994B73" w:rsidP="00994B73">
    <w:pPr>
      <w:pStyle w:val="Documentname"/>
    </w:pPr>
    <w:r>
      <w:t xml:space="preserve">Geography 11–12 – Rural and urban places resource booklet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00FB4E1A" w:rsidR="00D632E6" w:rsidRPr="00286C6B" w:rsidRDefault="00A47DE4" w:rsidP="00286C6B">
    <w:pPr>
      <w:pStyle w:val="Header"/>
      <w:spacing w:after="0"/>
    </w:pPr>
    <w:r>
      <w:pict w14:anchorId="75B02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286C6B" w:rsidRPr="009D43DD">
      <w:t>NSW Department of Education</w:t>
    </w:r>
    <w:r w:rsidR="00286C6B"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29DD" w14:textId="77777777" w:rsidR="00593C76" w:rsidRPr="00EC1782" w:rsidRDefault="00593C76" w:rsidP="00EC1782"/>
</w:hdr>
</file>

<file path=word/intelligence2.xml><?xml version="1.0" encoding="utf-8"?>
<int2:intelligence xmlns:int2="http://schemas.microsoft.com/office/intelligence/2020/intelligence" xmlns:oel="http://schemas.microsoft.com/office/2019/extlst">
  <int2:observations>
    <int2:textHash int2:hashCode="/nW1iVaCdnxevH" int2:id="F0l2hp2s">
      <int2:state int2:value="Rejected" int2:type="AugLoop_Text_Critique"/>
    </int2:textHash>
    <int2:textHash int2:hashCode="ikU7rZkS/+WbwP" int2:id="qAqJMnC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83EB67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7E32CD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0E614"/>
    <w:multiLevelType w:val="multilevel"/>
    <w:tmpl w:val="CB8675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4743F1"/>
    <w:multiLevelType w:val="hybridMultilevel"/>
    <w:tmpl w:val="0FE0731A"/>
    <w:lvl w:ilvl="0" w:tplc="06BA7FE2">
      <w:start w:val="1"/>
      <w:numFmt w:val="decimal"/>
      <w:lvlText w:val="%1."/>
      <w:lvlJc w:val="left"/>
      <w:pPr>
        <w:ind w:left="720" w:hanging="360"/>
      </w:pPr>
    </w:lvl>
    <w:lvl w:ilvl="1" w:tplc="7480C136">
      <w:start w:val="1"/>
      <w:numFmt w:val="lowerLetter"/>
      <w:lvlText w:val="%2."/>
      <w:lvlJc w:val="left"/>
      <w:pPr>
        <w:ind w:left="1440" w:hanging="360"/>
      </w:pPr>
    </w:lvl>
    <w:lvl w:ilvl="2" w:tplc="E2022C14">
      <w:start w:val="1"/>
      <w:numFmt w:val="lowerRoman"/>
      <w:lvlText w:val="%3."/>
      <w:lvlJc w:val="right"/>
      <w:pPr>
        <w:ind w:left="2160" w:hanging="180"/>
      </w:pPr>
    </w:lvl>
    <w:lvl w:ilvl="3" w:tplc="47D639C8">
      <w:start w:val="1"/>
      <w:numFmt w:val="decimal"/>
      <w:lvlText w:val="%4."/>
      <w:lvlJc w:val="left"/>
      <w:pPr>
        <w:ind w:left="2880" w:hanging="360"/>
      </w:pPr>
    </w:lvl>
    <w:lvl w:ilvl="4" w:tplc="0BFC300E">
      <w:start w:val="1"/>
      <w:numFmt w:val="lowerLetter"/>
      <w:lvlText w:val="%5."/>
      <w:lvlJc w:val="left"/>
      <w:pPr>
        <w:ind w:left="3600" w:hanging="360"/>
      </w:pPr>
    </w:lvl>
    <w:lvl w:ilvl="5" w:tplc="F626CB96">
      <w:start w:val="1"/>
      <w:numFmt w:val="lowerRoman"/>
      <w:lvlText w:val="%6."/>
      <w:lvlJc w:val="right"/>
      <w:pPr>
        <w:ind w:left="4320" w:hanging="180"/>
      </w:pPr>
    </w:lvl>
    <w:lvl w:ilvl="6" w:tplc="E104FA4A">
      <w:start w:val="1"/>
      <w:numFmt w:val="decimal"/>
      <w:lvlText w:val="%7."/>
      <w:lvlJc w:val="left"/>
      <w:pPr>
        <w:ind w:left="5040" w:hanging="360"/>
      </w:pPr>
    </w:lvl>
    <w:lvl w:ilvl="7" w:tplc="76C4BAEA">
      <w:start w:val="1"/>
      <w:numFmt w:val="lowerLetter"/>
      <w:lvlText w:val="%8."/>
      <w:lvlJc w:val="left"/>
      <w:pPr>
        <w:ind w:left="5760" w:hanging="360"/>
      </w:pPr>
    </w:lvl>
    <w:lvl w:ilvl="8" w:tplc="369C8448">
      <w:start w:val="1"/>
      <w:numFmt w:val="lowerRoman"/>
      <w:lvlText w:val="%9."/>
      <w:lvlJc w:val="right"/>
      <w:pPr>
        <w:ind w:left="6480" w:hanging="180"/>
      </w:pPr>
    </w:lvl>
  </w:abstractNum>
  <w:abstractNum w:abstractNumId="5" w15:restartNumberingAfterBreak="0">
    <w:nsid w:val="1667F0B8"/>
    <w:multiLevelType w:val="multilevel"/>
    <w:tmpl w:val="2ECA733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B291D7"/>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3F0834"/>
    <w:multiLevelType w:val="hybridMultilevel"/>
    <w:tmpl w:val="493257B2"/>
    <w:lvl w:ilvl="0" w:tplc="CD0A6E3C">
      <w:start w:val="1"/>
      <w:numFmt w:val="decimal"/>
      <w:lvlText w:val="%1."/>
      <w:lvlJc w:val="left"/>
      <w:pPr>
        <w:ind w:left="720" w:hanging="360"/>
      </w:pPr>
    </w:lvl>
    <w:lvl w:ilvl="1" w:tplc="6DC8FD22">
      <w:start w:val="1"/>
      <w:numFmt w:val="lowerLetter"/>
      <w:lvlText w:val="%2."/>
      <w:lvlJc w:val="left"/>
      <w:pPr>
        <w:ind w:left="1440" w:hanging="360"/>
      </w:pPr>
    </w:lvl>
    <w:lvl w:ilvl="2" w:tplc="A0127C6E">
      <w:start w:val="1"/>
      <w:numFmt w:val="lowerRoman"/>
      <w:lvlText w:val="%3."/>
      <w:lvlJc w:val="right"/>
      <w:pPr>
        <w:ind w:left="2160" w:hanging="180"/>
      </w:pPr>
    </w:lvl>
    <w:lvl w:ilvl="3" w:tplc="10E6B8F0">
      <w:start w:val="1"/>
      <w:numFmt w:val="decimal"/>
      <w:lvlText w:val="%4."/>
      <w:lvlJc w:val="left"/>
      <w:pPr>
        <w:ind w:left="2880" w:hanging="360"/>
      </w:pPr>
    </w:lvl>
    <w:lvl w:ilvl="4" w:tplc="5F800C82">
      <w:start w:val="1"/>
      <w:numFmt w:val="lowerLetter"/>
      <w:lvlText w:val="%5."/>
      <w:lvlJc w:val="left"/>
      <w:pPr>
        <w:ind w:left="3600" w:hanging="360"/>
      </w:pPr>
    </w:lvl>
    <w:lvl w:ilvl="5" w:tplc="1436AD08">
      <w:start w:val="1"/>
      <w:numFmt w:val="lowerRoman"/>
      <w:lvlText w:val="%6."/>
      <w:lvlJc w:val="right"/>
      <w:pPr>
        <w:ind w:left="4320" w:hanging="180"/>
      </w:pPr>
    </w:lvl>
    <w:lvl w:ilvl="6" w:tplc="B6BA8C78">
      <w:start w:val="1"/>
      <w:numFmt w:val="decimal"/>
      <w:lvlText w:val="%7."/>
      <w:lvlJc w:val="left"/>
      <w:pPr>
        <w:ind w:left="5040" w:hanging="360"/>
      </w:pPr>
    </w:lvl>
    <w:lvl w:ilvl="7" w:tplc="63A2C1F4">
      <w:start w:val="1"/>
      <w:numFmt w:val="lowerLetter"/>
      <w:lvlText w:val="%8."/>
      <w:lvlJc w:val="left"/>
      <w:pPr>
        <w:ind w:left="5760" w:hanging="360"/>
      </w:pPr>
    </w:lvl>
    <w:lvl w:ilvl="8" w:tplc="597AF058">
      <w:start w:val="1"/>
      <w:numFmt w:val="lowerRoman"/>
      <w:lvlText w:val="%9."/>
      <w:lvlJc w:val="right"/>
      <w:pPr>
        <w:ind w:left="6480" w:hanging="180"/>
      </w:pPr>
    </w:lvl>
  </w:abstractNum>
  <w:abstractNum w:abstractNumId="9" w15:restartNumberingAfterBreak="0">
    <w:nsid w:val="264AAB2D"/>
    <w:multiLevelType w:val="hybridMultilevel"/>
    <w:tmpl w:val="FFFFFFFF"/>
    <w:lvl w:ilvl="0" w:tplc="088A0252">
      <w:start w:val="1"/>
      <w:numFmt w:val="bullet"/>
      <w:lvlText w:val="·"/>
      <w:lvlJc w:val="left"/>
      <w:pPr>
        <w:ind w:left="720" w:hanging="360"/>
      </w:pPr>
      <w:rPr>
        <w:rFonts w:ascii="Symbol" w:hAnsi="Symbol" w:hint="default"/>
      </w:rPr>
    </w:lvl>
    <w:lvl w:ilvl="1" w:tplc="6FD0FE3E">
      <w:start w:val="1"/>
      <w:numFmt w:val="bullet"/>
      <w:lvlText w:val="o"/>
      <w:lvlJc w:val="left"/>
      <w:pPr>
        <w:ind w:left="1440" w:hanging="360"/>
      </w:pPr>
      <w:rPr>
        <w:rFonts w:ascii="Courier New" w:hAnsi="Courier New" w:hint="default"/>
      </w:rPr>
    </w:lvl>
    <w:lvl w:ilvl="2" w:tplc="57769ADC">
      <w:start w:val="1"/>
      <w:numFmt w:val="bullet"/>
      <w:lvlText w:val=""/>
      <w:lvlJc w:val="left"/>
      <w:pPr>
        <w:ind w:left="2160" w:hanging="360"/>
      </w:pPr>
      <w:rPr>
        <w:rFonts w:ascii="Wingdings" w:hAnsi="Wingdings" w:hint="default"/>
      </w:rPr>
    </w:lvl>
    <w:lvl w:ilvl="3" w:tplc="78AE40A2">
      <w:start w:val="1"/>
      <w:numFmt w:val="bullet"/>
      <w:lvlText w:val=""/>
      <w:lvlJc w:val="left"/>
      <w:pPr>
        <w:ind w:left="2880" w:hanging="360"/>
      </w:pPr>
      <w:rPr>
        <w:rFonts w:ascii="Symbol" w:hAnsi="Symbol" w:hint="default"/>
      </w:rPr>
    </w:lvl>
    <w:lvl w:ilvl="4" w:tplc="099270E2">
      <w:start w:val="1"/>
      <w:numFmt w:val="bullet"/>
      <w:lvlText w:val="o"/>
      <w:lvlJc w:val="left"/>
      <w:pPr>
        <w:ind w:left="3600" w:hanging="360"/>
      </w:pPr>
      <w:rPr>
        <w:rFonts w:ascii="Courier New" w:hAnsi="Courier New" w:hint="default"/>
      </w:rPr>
    </w:lvl>
    <w:lvl w:ilvl="5" w:tplc="1F1E488E">
      <w:start w:val="1"/>
      <w:numFmt w:val="bullet"/>
      <w:lvlText w:val=""/>
      <w:lvlJc w:val="left"/>
      <w:pPr>
        <w:ind w:left="4320" w:hanging="360"/>
      </w:pPr>
      <w:rPr>
        <w:rFonts w:ascii="Wingdings" w:hAnsi="Wingdings" w:hint="default"/>
      </w:rPr>
    </w:lvl>
    <w:lvl w:ilvl="6" w:tplc="F3CA51CC">
      <w:start w:val="1"/>
      <w:numFmt w:val="bullet"/>
      <w:lvlText w:val=""/>
      <w:lvlJc w:val="left"/>
      <w:pPr>
        <w:ind w:left="5040" w:hanging="360"/>
      </w:pPr>
      <w:rPr>
        <w:rFonts w:ascii="Symbol" w:hAnsi="Symbol" w:hint="default"/>
      </w:rPr>
    </w:lvl>
    <w:lvl w:ilvl="7" w:tplc="8110B258">
      <w:start w:val="1"/>
      <w:numFmt w:val="bullet"/>
      <w:lvlText w:val="o"/>
      <w:lvlJc w:val="left"/>
      <w:pPr>
        <w:ind w:left="5760" w:hanging="360"/>
      </w:pPr>
      <w:rPr>
        <w:rFonts w:ascii="Courier New" w:hAnsi="Courier New" w:hint="default"/>
      </w:rPr>
    </w:lvl>
    <w:lvl w:ilvl="8" w:tplc="8D4C02FC">
      <w:start w:val="1"/>
      <w:numFmt w:val="bullet"/>
      <w:lvlText w:val=""/>
      <w:lvlJc w:val="left"/>
      <w:pPr>
        <w:ind w:left="6480" w:hanging="360"/>
      </w:pPr>
      <w:rPr>
        <w:rFonts w:ascii="Wingdings" w:hAnsi="Wingdings" w:hint="default"/>
      </w:rPr>
    </w:lvl>
  </w:abstractNum>
  <w:abstractNum w:abstractNumId="10" w15:restartNumberingAfterBreak="0">
    <w:nsid w:val="266D3F11"/>
    <w:multiLevelType w:val="hybridMultilevel"/>
    <w:tmpl w:val="4EE286E2"/>
    <w:lvl w:ilvl="0" w:tplc="19C05EB0">
      <w:start w:val="1"/>
      <w:numFmt w:val="bullet"/>
      <w:lvlText w:val="·"/>
      <w:lvlJc w:val="left"/>
      <w:pPr>
        <w:ind w:left="720" w:hanging="360"/>
      </w:pPr>
      <w:rPr>
        <w:rFonts w:ascii="Symbol" w:hAnsi="Symbol" w:hint="default"/>
      </w:rPr>
    </w:lvl>
    <w:lvl w:ilvl="1" w:tplc="E11EB9E8">
      <w:start w:val="1"/>
      <w:numFmt w:val="bullet"/>
      <w:lvlText w:val="o"/>
      <w:lvlJc w:val="left"/>
      <w:pPr>
        <w:ind w:left="1440" w:hanging="360"/>
      </w:pPr>
      <w:rPr>
        <w:rFonts w:ascii="Courier New" w:hAnsi="Courier New" w:hint="default"/>
      </w:rPr>
    </w:lvl>
    <w:lvl w:ilvl="2" w:tplc="92D6B6B8">
      <w:start w:val="1"/>
      <w:numFmt w:val="bullet"/>
      <w:lvlText w:val=""/>
      <w:lvlJc w:val="left"/>
      <w:pPr>
        <w:ind w:left="2160" w:hanging="360"/>
      </w:pPr>
      <w:rPr>
        <w:rFonts w:ascii="Wingdings" w:hAnsi="Wingdings" w:hint="default"/>
      </w:rPr>
    </w:lvl>
    <w:lvl w:ilvl="3" w:tplc="2DC4422A">
      <w:start w:val="1"/>
      <w:numFmt w:val="bullet"/>
      <w:lvlText w:val=""/>
      <w:lvlJc w:val="left"/>
      <w:pPr>
        <w:ind w:left="2880" w:hanging="360"/>
      </w:pPr>
      <w:rPr>
        <w:rFonts w:ascii="Symbol" w:hAnsi="Symbol" w:hint="default"/>
      </w:rPr>
    </w:lvl>
    <w:lvl w:ilvl="4" w:tplc="BAF01D2E">
      <w:start w:val="1"/>
      <w:numFmt w:val="bullet"/>
      <w:lvlText w:val="o"/>
      <w:lvlJc w:val="left"/>
      <w:pPr>
        <w:ind w:left="3600" w:hanging="360"/>
      </w:pPr>
      <w:rPr>
        <w:rFonts w:ascii="Courier New" w:hAnsi="Courier New" w:hint="default"/>
      </w:rPr>
    </w:lvl>
    <w:lvl w:ilvl="5" w:tplc="BEB84B48">
      <w:start w:val="1"/>
      <w:numFmt w:val="bullet"/>
      <w:lvlText w:val=""/>
      <w:lvlJc w:val="left"/>
      <w:pPr>
        <w:ind w:left="4320" w:hanging="360"/>
      </w:pPr>
      <w:rPr>
        <w:rFonts w:ascii="Wingdings" w:hAnsi="Wingdings" w:hint="default"/>
      </w:rPr>
    </w:lvl>
    <w:lvl w:ilvl="6" w:tplc="9E3A7DF6">
      <w:start w:val="1"/>
      <w:numFmt w:val="bullet"/>
      <w:lvlText w:val=""/>
      <w:lvlJc w:val="left"/>
      <w:pPr>
        <w:ind w:left="5040" w:hanging="360"/>
      </w:pPr>
      <w:rPr>
        <w:rFonts w:ascii="Symbol" w:hAnsi="Symbol" w:hint="default"/>
      </w:rPr>
    </w:lvl>
    <w:lvl w:ilvl="7" w:tplc="BB149690">
      <w:start w:val="1"/>
      <w:numFmt w:val="bullet"/>
      <w:lvlText w:val="o"/>
      <w:lvlJc w:val="left"/>
      <w:pPr>
        <w:ind w:left="5760" w:hanging="360"/>
      </w:pPr>
      <w:rPr>
        <w:rFonts w:ascii="Courier New" w:hAnsi="Courier New" w:hint="default"/>
      </w:rPr>
    </w:lvl>
    <w:lvl w:ilvl="8" w:tplc="A1F857EA">
      <w:start w:val="1"/>
      <w:numFmt w:val="bullet"/>
      <w:lvlText w:val=""/>
      <w:lvlJc w:val="left"/>
      <w:pPr>
        <w:ind w:left="6480" w:hanging="360"/>
      </w:pPr>
      <w:rPr>
        <w:rFonts w:ascii="Wingdings" w:hAnsi="Wingdings" w:hint="default"/>
      </w:rPr>
    </w:lvl>
  </w:abstractNum>
  <w:abstractNum w:abstractNumId="11" w15:restartNumberingAfterBreak="0">
    <w:nsid w:val="287A51C9"/>
    <w:multiLevelType w:val="multilevel"/>
    <w:tmpl w:val="ADE84420"/>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109208"/>
    <w:multiLevelType w:val="hybridMultilevel"/>
    <w:tmpl w:val="2CD2DB2E"/>
    <w:lvl w:ilvl="0" w:tplc="2B048A9A">
      <w:start w:val="1"/>
      <w:numFmt w:val="bullet"/>
      <w:lvlText w:val="·"/>
      <w:lvlJc w:val="left"/>
      <w:pPr>
        <w:ind w:left="720" w:hanging="360"/>
      </w:pPr>
      <w:rPr>
        <w:rFonts w:ascii="Symbol" w:hAnsi="Symbol" w:hint="default"/>
      </w:rPr>
    </w:lvl>
    <w:lvl w:ilvl="1" w:tplc="99D63D78">
      <w:start w:val="1"/>
      <w:numFmt w:val="bullet"/>
      <w:lvlText w:val="o"/>
      <w:lvlJc w:val="left"/>
      <w:pPr>
        <w:ind w:left="1440" w:hanging="360"/>
      </w:pPr>
      <w:rPr>
        <w:rFonts w:ascii="Courier New" w:hAnsi="Courier New" w:hint="default"/>
      </w:rPr>
    </w:lvl>
    <w:lvl w:ilvl="2" w:tplc="A7D66740">
      <w:start w:val="1"/>
      <w:numFmt w:val="bullet"/>
      <w:lvlText w:val=""/>
      <w:lvlJc w:val="left"/>
      <w:pPr>
        <w:ind w:left="2160" w:hanging="360"/>
      </w:pPr>
      <w:rPr>
        <w:rFonts w:ascii="Wingdings" w:hAnsi="Wingdings" w:hint="default"/>
      </w:rPr>
    </w:lvl>
    <w:lvl w:ilvl="3" w:tplc="7CBCCDDA">
      <w:start w:val="1"/>
      <w:numFmt w:val="bullet"/>
      <w:lvlText w:val=""/>
      <w:lvlJc w:val="left"/>
      <w:pPr>
        <w:ind w:left="2880" w:hanging="360"/>
      </w:pPr>
      <w:rPr>
        <w:rFonts w:ascii="Symbol" w:hAnsi="Symbol" w:hint="default"/>
      </w:rPr>
    </w:lvl>
    <w:lvl w:ilvl="4" w:tplc="A372CFBA">
      <w:start w:val="1"/>
      <w:numFmt w:val="bullet"/>
      <w:lvlText w:val="o"/>
      <w:lvlJc w:val="left"/>
      <w:pPr>
        <w:ind w:left="3600" w:hanging="360"/>
      </w:pPr>
      <w:rPr>
        <w:rFonts w:ascii="Courier New" w:hAnsi="Courier New" w:hint="default"/>
      </w:rPr>
    </w:lvl>
    <w:lvl w:ilvl="5" w:tplc="A9140840">
      <w:start w:val="1"/>
      <w:numFmt w:val="bullet"/>
      <w:lvlText w:val=""/>
      <w:lvlJc w:val="left"/>
      <w:pPr>
        <w:ind w:left="4320" w:hanging="360"/>
      </w:pPr>
      <w:rPr>
        <w:rFonts w:ascii="Wingdings" w:hAnsi="Wingdings" w:hint="default"/>
      </w:rPr>
    </w:lvl>
    <w:lvl w:ilvl="6" w:tplc="00D2D7E4">
      <w:start w:val="1"/>
      <w:numFmt w:val="bullet"/>
      <w:lvlText w:val=""/>
      <w:lvlJc w:val="left"/>
      <w:pPr>
        <w:ind w:left="5040" w:hanging="360"/>
      </w:pPr>
      <w:rPr>
        <w:rFonts w:ascii="Symbol" w:hAnsi="Symbol" w:hint="default"/>
      </w:rPr>
    </w:lvl>
    <w:lvl w:ilvl="7" w:tplc="C400B728">
      <w:start w:val="1"/>
      <w:numFmt w:val="bullet"/>
      <w:lvlText w:val="o"/>
      <w:lvlJc w:val="left"/>
      <w:pPr>
        <w:ind w:left="5760" w:hanging="360"/>
      </w:pPr>
      <w:rPr>
        <w:rFonts w:ascii="Courier New" w:hAnsi="Courier New" w:hint="default"/>
      </w:rPr>
    </w:lvl>
    <w:lvl w:ilvl="8" w:tplc="E976DC0E">
      <w:start w:val="1"/>
      <w:numFmt w:val="bullet"/>
      <w:lvlText w:val=""/>
      <w:lvlJc w:val="left"/>
      <w:pPr>
        <w:ind w:left="6480" w:hanging="360"/>
      </w:pPr>
      <w:rPr>
        <w:rFonts w:ascii="Wingdings" w:hAnsi="Wingdings" w:hint="default"/>
      </w:rPr>
    </w:lvl>
  </w:abstractNum>
  <w:abstractNum w:abstractNumId="14" w15:restartNumberingAfterBreak="0">
    <w:nsid w:val="3958D768"/>
    <w:multiLevelType w:val="hybridMultilevel"/>
    <w:tmpl w:val="065E9D90"/>
    <w:lvl w:ilvl="0" w:tplc="30FECA3C">
      <w:start w:val="1"/>
      <w:numFmt w:val="decimal"/>
      <w:lvlText w:val="%1."/>
      <w:lvlJc w:val="left"/>
      <w:pPr>
        <w:ind w:left="720" w:hanging="360"/>
      </w:pPr>
    </w:lvl>
    <w:lvl w:ilvl="1" w:tplc="EECE11C8">
      <w:start w:val="1"/>
      <w:numFmt w:val="lowerLetter"/>
      <w:lvlText w:val="%2."/>
      <w:lvlJc w:val="left"/>
      <w:pPr>
        <w:ind w:left="1440" w:hanging="360"/>
      </w:pPr>
    </w:lvl>
    <w:lvl w:ilvl="2" w:tplc="82522872">
      <w:start w:val="1"/>
      <w:numFmt w:val="lowerRoman"/>
      <w:lvlText w:val="%3."/>
      <w:lvlJc w:val="right"/>
      <w:pPr>
        <w:ind w:left="2160" w:hanging="180"/>
      </w:pPr>
    </w:lvl>
    <w:lvl w:ilvl="3" w:tplc="28E64966">
      <w:start w:val="1"/>
      <w:numFmt w:val="decimal"/>
      <w:lvlText w:val="%4."/>
      <w:lvlJc w:val="left"/>
      <w:pPr>
        <w:ind w:left="2880" w:hanging="360"/>
      </w:pPr>
    </w:lvl>
    <w:lvl w:ilvl="4" w:tplc="5216A3E6">
      <w:start w:val="1"/>
      <w:numFmt w:val="lowerLetter"/>
      <w:lvlText w:val="%5."/>
      <w:lvlJc w:val="left"/>
      <w:pPr>
        <w:ind w:left="3600" w:hanging="360"/>
      </w:pPr>
    </w:lvl>
    <w:lvl w:ilvl="5" w:tplc="24AADDAC">
      <w:start w:val="1"/>
      <w:numFmt w:val="lowerRoman"/>
      <w:lvlText w:val="%6."/>
      <w:lvlJc w:val="right"/>
      <w:pPr>
        <w:ind w:left="4320" w:hanging="180"/>
      </w:pPr>
    </w:lvl>
    <w:lvl w:ilvl="6" w:tplc="C83077F8">
      <w:start w:val="1"/>
      <w:numFmt w:val="decimal"/>
      <w:lvlText w:val="%7."/>
      <w:lvlJc w:val="left"/>
      <w:pPr>
        <w:ind w:left="5040" w:hanging="360"/>
      </w:pPr>
    </w:lvl>
    <w:lvl w:ilvl="7" w:tplc="FEEEBF36">
      <w:start w:val="1"/>
      <w:numFmt w:val="lowerLetter"/>
      <w:lvlText w:val="%8."/>
      <w:lvlJc w:val="left"/>
      <w:pPr>
        <w:ind w:left="5760" w:hanging="360"/>
      </w:pPr>
    </w:lvl>
    <w:lvl w:ilvl="8" w:tplc="EA127898">
      <w:start w:val="1"/>
      <w:numFmt w:val="lowerRoman"/>
      <w:lvlText w:val="%9."/>
      <w:lvlJc w:val="right"/>
      <w:pPr>
        <w:ind w:left="6480" w:hanging="180"/>
      </w:pPr>
    </w:lvl>
  </w:abstractNum>
  <w:abstractNum w:abstractNumId="15"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16" w15:restartNumberingAfterBreak="0">
    <w:nsid w:val="3CBC8E9D"/>
    <w:multiLevelType w:val="hybridMultilevel"/>
    <w:tmpl w:val="FFFFFFFF"/>
    <w:lvl w:ilvl="0" w:tplc="8F0C3A20">
      <w:start w:val="1"/>
      <w:numFmt w:val="bullet"/>
      <w:lvlText w:val="o"/>
      <w:lvlJc w:val="left"/>
      <w:pPr>
        <w:ind w:left="720" w:hanging="360"/>
      </w:pPr>
      <w:rPr>
        <w:rFonts w:ascii="&quot;Courier New&quot;" w:hAnsi="&quot;Courier New&quot;" w:hint="default"/>
      </w:rPr>
    </w:lvl>
    <w:lvl w:ilvl="1" w:tplc="57AE228E">
      <w:start w:val="1"/>
      <w:numFmt w:val="bullet"/>
      <w:lvlText w:val="o"/>
      <w:lvlJc w:val="left"/>
      <w:pPr>
        <w:ind w:left="1440" w:hanging="360"/>
      </w:pPr>
      <w:rPr>
        <w:rFonts w:ascii="Courier New" w:hAnsi="Courier New" w:hint="default"/>
      </w:rPr>
    </w:lvl>
    <w:lvl w:ilvl="2" w:tplc="080C258E">
      <w:start w:val="1"/>
      <w:numFmt w:val="bullet"/>
      <w:lvlText w:val=""/>
      <w:lvlJc w:val="left"/>
      <w:pPr>
        <w:ind w:left="2160" w:hanging="360"/>
      </w:pPr>
      <w:rPr>
        <w:rFonts w:ascii="Wingdings" w:hAnsi="Wingdings" w:hint="default"/>
      </w:rPr>
    </w:lvl>
    <w:lvl w:ilvl="3" w:tplc="01AC93AC">
      <w:start w:val="1"/>
      <w:numFmt w:val="bullet"/>
      <w:lvlText w:val=""/>
      <w:lvlJc w:val="left"/>
      <w:pPr>
        <w:ind w:left="2880" w:hanging="360"/>
      </w:pPr>
      <w:rPr>
        <w:rFonts w:ascii="Symbol" w:hAnsi="Symbol" w:hint="default"/>
      </w:rPr>
    </w:lvl>
    <w:lvl w:ilvl="4" w:tplc="9E14FCEE">
      <w:start w:val="1"/>
      <w:numFmt w:val="bullet"/>
      <w:lvlText w:val="o"/>
      <w:lvlJc w:val="left"/>
      <w:pPr>
        <w:ind w:left="3600" w:hanging="360"/>
      </w:pPr>
      <w:rPr>
        <w:rFonts w:ascii="Courier New" w:hAnsi="Courier New" w:hint="default"/>
      </w:rPr>
    </w:lvl>
    <w:lvl w:ilvl="5" w:tplc="D1206180">
      <w:start w:val="1"/>
      <w:numFmt w:val="bullet"/>
      <w:lvlText w:val=""/>
      <w:lvlJc w:val="left"/>
      <w:pPr>
        <w:ind w:left="4320" w:hanging="360"/>
      </w:pPr>
      <w:rPr>
        <w:rFonts w:ascii="Wingdings" w:hAnsi="Wingdings" w:hint="default"/>
      </w:rPr>
    </w:lvl>
    <w:lvl w:ilvl="6" w:tplc="C974F318">
      <w:start w:val="1"/>
      <w:numFmt w:val="bullet"/>
      <w:lvlText w:val=""/>
      <w:lvlJc w:val="left"/>
      <w:pPr>
        <w:ind w:left="5040" w:hanging="360"/>
      </w:pPr>
      <w:rPr>
        <w:rFonts w:ascii="Symbol" w:hAnsi="Symbol" w:hint="default"/>
      </w:rPr>
    </w:lvl>
    <w:lvl w:ilvl="7" w:tplc="62E094A2">
      <w:start w:val="1"/>
      <w:numFmt w:val="bullet"/>
      <w:lvlText w:val="o"/>
      <w:lvlJc w:val="left"/>
      <w:pPr>
        <w:ind w:left="5760" w:hanging="360"/>
      </w:pPr>
      <w:rPr>
        <w:rFonts w:ascii="Courier New" w:hAnsi="Courier New" w:hint="default"/>
      </w:rPr>
    </w:lvl>
    <w:lvl w:ilvl="8" w:tplc="A8263AA2">
      <w:start w:val="1"/>
      <w:numFmt w:val="bullet"/>
      <w:lvlText w:val=""/>
      <w:lvlJc w:val="left"/>
      <w:pPr>
        <w:ind w:left="6480" w:hanging="360"/>
      </w:pPr>
      <w:rPr>
        <w:rFonts w:ascii="Wingdings" w:hAnsi="Wingdings" w:hint="default"/>
      </w:rPr>
    </w:lvl>
  </w:abstractNum>
  <w:abstractNum w:abstractNumId="17" w15:restartNumberingAfterBreak="0">
    <w:nsid w:val="3E773BDB"/>
    <w:multiLevelType w:val="hybridMultilevel"/>
    <w:tmpl w:val="FFFFFFFF"/>
    <w:lvl w:ilvl="0" w:tplc="6742B174">
      <w:start w:val="1"/>
      <w:numFmt w:val="bullet"/>
      <w:lvlText w:val="·"/>
      <w:lvlJc w:val="left"/>
      <w:pPr>
        <w:ind w:left="720" w:hanging="360"/>
      </w:pPr>
      <w:rPr>
        <w:rFonts w:ascii="Symbol" w:hAnsi="Symbol" w:hint="default"/>
      </w:rPr>
    </w:lvl>
    <w:lvl w:ilvl="1" w:tplc="1EC4A4C2">
      <w:start w:val="1"/>
      <w:numFmt w:val="bullet"/>
      <w:lvlText w:val="o"/>
      <w:lvlJc w:val="left"/>
      <w:pPr>
        <w:ind w:left="1440" w:hanging="360"/>
      </w:pPr>
      <w:rPr>
        <w:rFonts w:ascii="Courier New" w:hAnsi="Courier New" w:hint="default"/>
      </w:rPr>
    </w:lvl>
    <w:lvl w:ilvl="2" w:tplc="36DAD1D4">
      <w:start w:val="1"/>
      <w:numFmt w:val="bullet"/>
      <w:lvlText w:val=""/>
      <w:lvlJc w:val="left"/>
      <w:pPr>
        <w:ind w:left="2160" w:hanging="360"/>
      </w:pPr>
      <w:rPr>
        <w:rFonts w:ascii="Wingdings" w:hAnsi="Wingdings" w:hint="default"/>
      </w:rPr>
    </w:lvl>
    <w:lvl w:ilvl="3" w:tplc="653052D4">
      <w:start w:val="1"/>
      <w:numFmt w:val="bullet"/>
      <w:lvlText w:val=""/>
      <w:lvlJc w:val="left"/>
      <w:pPr>
        <w:ind w:left="2880" w:hanging="360"/>
      </w:pPr>
      <w:rPr>
        <w:rFonts w:ascii="Symbol" w:hAnsi="Symbol" w:hint="default"/>
      </w:rPr>
    </w:lvl>
    <w:lvl w:ilvl="4" w:tplc="DF64A82C">
      <w:start w:val="1"/>
      <w:numFmt w:val="bullet"/>
      <w:lvlText w:val="o"/>
      <w:lvlJc w:val="left"/>
      <w:pPr>
        <w:ind w:left="3600" w:hanging="360"/>
      </w:pPr>
      <w:rPr>
        <w:rFonts w:ascii="Courier New" w:hAnsi="Courier New" w:hint="default"/>
      </w:rPr>
    </w:lvl>
    <w:lvl w:ilvl="5" w:tplc="10585B34">
      <w:start w:val="1"/>
      <w:numFmt w:val="bullet"/>
      <w:lvlText w:val=""/>
      <w:lvlJc w:val="left"/>
      <w:pPr>
        <w:ind w:left="4320" w:hanging="360"/>
      </w:pPr>
      <w:rPr>
        <w:rFonts w:ascii="Wingdings" w:hAnsi="Wingdings" w:hint="default"/>
      </w:rPr>
    </w:lvl>
    <w:lvl w:ilvl="6" w:tplc="5F0A7666">
      <w:start w:val="1"/>
      <w:numFmt w:val="bullet"/>
      <w:lvlText w:val=""/>
      <w:lvlJc w:val="left"/>
      <w:pPr>
        <w:ind w:left="5040" w:hanging="360"/>
      </w:pPr>
      <w:rPr>
        <w:rFonts w:ascii="Symbol" w:hAnsi="Symbol" w:hint="default"/>
      </w:rPr>
    </w:lvl>
    <w:lvl w:ilvl="7" w:tplc="C51A1588">
      <w:start w:val="1"/>
      <w:numFmt w:val="bullet"/>
      <w:lvlText w:val="o"/>
      <w:lvlJc w:val="left"/>
      <w:pPr>
        <w:ind w:left="5760" w:hanging="360"/>
      </w:pPr>
      <w:rPr>
        <w:rFonts w:ascii="Courier New" w:hAnsi="Courier New" w:hint="default"/>
      </w:rPr>
    </w:lvl>
    <w:lvl w:ilvl="8" w:tplc="55ECCD22">
      <w:start w:val="1"/>
      <w:numFmt w:val="bullet"/>
      <w:lvlText w:val=""/>
      <w:lvlJc w:val="left"/>
      <w:pPr>
        <w:ind w:left="6480" w:hanging="360"/>
      </w:pPr>
      <w:rPr>
        <w:rFonts w:ascii="Wingdings" w:hAnsi="Wingdings" w:hint="default"/>
      </w:rPr>
    </w:lvl>
  </w:abstractNum>
  <w:abstractNum w:abstractNumId="18"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385325"/>
    <w:multiLevelType w:val="hybridMultilevel"/>
    <w:tmpl w:val="B436343C"/>
    <w:lvl w:ilvl="0" w:tplc="3B442962">
      <w:start w:val="1"/>
      <w:numFmt w:val="bullet"/>
      <w:lvlText w:val=""/>
      <w:lvlJc w:val="left"/>
      <w:pPr>
        <w:ind w:left="720" w:hanging="360"/>
      </w:pPr>
      <w:rPr>
        <w:rFonts w:ascii="Symbol" w:hAnsi="Symbol" w:hint="default"/>
      </w:rPr>
    </w:lvl>
    <w:lvl w:ilvl="1" w:tplc="F31E6F84">
      <w:start w:val="1"/>
      <w:numFmt w:val="bullet"/>
      <w:lvlText w:val="o"/>
      <w:lvlJc w:val="left"/>
      <w:pPr>
        <w:ind w:left="1440" w:hanging="360"/>
      </w:pPr>
      <w:rPr>
        <w:rFonts w:ascii="Courier New" w:hAnsi="Courier New" w:hint="default"/>
      </w:rPr>
    </w:lvl>
    <w:lvl w:ilvl="2" w:tplc="7C6E2360">
      <w:start w:val="1"/>
      <w:numFmt w:val="bullet"/>
      <w:lvlText w:val=""/>
      <w:lvlJc w:val="left"/>
      <w:pPr>
        <w:ind w:left="2160" w:hanging="360"/>
      </w:pPr>
      <w:rPr>
        <w:rFonts w:ascii="Wingdings" w:hAnsi="Wingdings" w:hint="default"/>
      </w:rPr>
    </w:lvl>
    <w:lvl w:ilvl="3" w:tplc="6B6C7736">
      <w:start w:val="1"/>
      <w:numFmt w:val="bullet"/>
      <w:lvlText w:val=""/>
      <w:lvlJc w:val="left"/>
      <w:pPr>
        <w:ind w:left="2880" w:hanging="360"/>
      </w:pPr>
      <w:rPr>
        <w:rFonts w:ascii="Symbol" w:hAnsi="Symbol" w:hint="default"/>
      </w:rPr>
    </w:lvl>
    <w:lvl w:ilvl="4" w:tplc="B2AAAF38">
      <w:start w:val="1"/>
      <w:numFmt w:val="bullet"/>
      <w:lvlText w:val="o"/>
      <w:lvlJc w:val="left"/>
      <w:pPr>
        <w:ind w:left="3600" w:hanging="360"/>
      </w:pPr>
      <w:rPr>
        <w:rFonts w:ascii="Courier New" w:hAnsi="Courier New" w:hint="default"/>
      </w:rPr>
    </w:lvl>
    <w:lvl w:ilvl="5" w:tplc="7FD0F0D6">
      <w:start w:val="1"/>
      <w:numFmt w:val="bullet"/>
      <w:lvlText w:val=""/>
      <w:lvlJc w:val="left"/>
      <w:pPr>
        <w:ind w:left="4320" w:hanging="360"/>
      </w:pPr>
      <w:rPr>
        <w:rFonts w:ascii="Wingdings" w:hAnsi="Wingdings" w:hint="default"/>
      </w:rPr>
    </w:lvl>
    <w:lvl w:ilvl="6" w:tplc="C562DF36">
      <w:start w:val="1"/>
      <w:numFmt w:val="bullet"/>
      <w:lvlText w:val=""/>
      <w:lvlJc w:val="left"/>
      <w:pPr>
        <w:ind w:left="5040" w:hanging="360"/>
      </w:pPr>
      <w:rPr>
        <w:rFonts w:ascii="Symbol" w:hAnsi="Symbol" w:hint="default"/>
      </w:rPr>
    </w:lvl>
    <w:lvl w:ilvl="7" w:tplc="C472FBCC">
      <w:start w:val="1"/>
      <w:numFmt w:val="bullet"/>
      <w:lvlText w:val="o"/>
      <w:lvlJc w:val="left"/>
      <w:pPr>
        <w:ind w:left="5760" w:hanging="360"/>
      </w:pPr>
      <w:rPr>
        <w:rFonts w:ascii="Courier New" w:hAnsi="Courier New" w:hint="default"/>
      </w:rPr>
    </w:lvl>
    <w:lvl w:ilvl="8" w:tplc="6C14B298">
      <w:start w:val="1"/>
      <w:numFmt w:val="bullet"/>
      <w:lvlText w:val=""/>
      <w:lvlJc w:val="left"/>
      <w:pPr>
        <w:ind w:left="6480" w:hanging="360"/>
      </w:pPr>
      <w:rPr>
        <w:rFonts w:ascii="Wingdings" w:hAnsi="Wingdings" w:hint="default"/>
      </w:rPr>
    </w:lvl>
  </w:abstractNum>
  <w:abstractNum w:abstractNumId="20" w15:restartNumberingAfterBreak="0">
    <w:nsid w:val="4AF66DCC"/>
    <w:multiLevelType w:val="hybridMultilevel"/>
    <w:tmpl w:val="BB5C4A0E"/>
    <w:lvl w:ilvl="0" w:tplc="792861D8">
      <w:start w:val="1"/>
      <w:numFmt w:val="bullet"/>
      <w:lvlText w:val=""/>
      <w:lvlJc w:val="left"/>
      <w:pPr>
        <w:ind w:left="720" w:hanging="360"/>
      </w:pPr>
      <w:rPr>
        <w:rFonts w:ascii="Symbol" w:hAnsi="Symbol" w:hint="default"/>
      </w:rPr>
    </w:lvl>
    <w:lvl w:ilvl="1" w:tplc="FFF032C0">
      <w:start w:val="1"/>
      <w:numFmt w:val="bullet"/>
      <w:lvlText w:val="o"/>
      <w:lvlJc w:val="left"/>
      <w:pPr>
        <w:ind w:left="1440" w:hanging="360"/>
      </w:pPr>
      <w:rPr>
        <w:rFonts w:ascii="Courier New" w:hAnsi="Courier New" w:hint="default"/>
      </w:rPr>
    </w:lvl>
    <w:lvl w:ilvl="2" w:tplc="4B7EA738">
      <w:start w:val="1"/>
      <w:numFmt w:val="bullet"/>
      <w:lvlText w:val=""/>
      <w:lvlJc w:val="left"/>
      <w:pPr>
        <w:ind w:left="2160" w:hanging="360"/>
      </w:pPr>
      <w:rPr>
        <w:rFonts w:ascii="Wingdings" w:hAnsi="Wingdings" w:hint="default"/>
      </w:rPr>
    </w:lvl>
    <w:lvl w:ilvl="3" w:tplc="B5725F8E">
      <w:start w:val="1"/>
      <w:numFmt w:val="bullet"/>
      <w:lvlText w:val=""/>
      <w:lvlJc w:val="left"/>
      <w:pPr>
        <w:ind w:left="2880" w:hanging="360"/>
      </w:pPr>
      <w:rPr>
        <w:rFonts w:ascii="Symbol" w:hAnsi="Symbol" w:hint="default"/>
      </w:rPr>
    </w:lvl>
    <w:lvl w:ilvl="4" w:tplc="57107F10">
      <w:start w:val="1"/>
      <w:numFmt w:val="bullet"/>
      <w:lvlText w:val="o"/>
      <w:lvlJc w:val="left"/>
      <w:pPr>
        <w:ind w:left="3600" w:hanging="360"/>
      </w:pPr>
      <w:rPr>
        <w:rFonts w:ascii="Courier New" w:hAnsi="Courier New" w:hint="default"/>
      </w:rPr>
    </w:lvl>
    <w:lvl w:ilvl="5" w:tplc="29364830">
      <w:start w:val="1"/>
      <w:numFmt w:val="bullet"/>
      <w:lvlText w:val=""/>
      <w:lvlJc w:val="left"/>
      <w:pPr>
        <w:ind w:left="4320" w:hanging="360"/>
      </w:pPr>
      <w:rPr>
        <w:rFonts w:ascii="Wingdings" w:hAnsi="Wingdings" w:hint="default"/>
      </w:rPr>
    </w:lvl>
    <w:lvl w:ilvl="6" w:tplc="DB4C887C">
      <w:start w:val="1"/>
      <w:numFmt w:val="bullet"/>
      <w:lvlText w:val=""/>
      <w:lvlJc w:val="left"/>
      <w:pPr>
        <w:ind w:left="5040" w:hanging="360"/>
      </w:pPr>
      <w:rPr>
        <w:rFonts w:ascii="Symbol" w:hAnsi="Symbol" w:hint="default"/>
      </w:rPr>
    </w:lvl>
    <w:lvl w:ilvl="7" w:tplc="7E76FCDE">
      <w:start w:val="1"/>
      <w:numFmt w:val="bullet"/>
      <w:lvlText w:val="o"/>
      <w:lvlJc w:val="left"/>
      <w:pPr>
        <w:ind w:left="5760" w:hanging="360"/>
      </w:pPr>
      <w:rPr>
        <w:rFonts w:ascii="Courier New" w:hAnsi="Courier New" w:hint="default"/>
      </w:rPr>
    </w:lvl>
    <w:lvl w:ilvl="8" w:tplc="60F03B54">
      <w:start w:val="1"/>
      <w:numFmt w:val="bullet"/>
      <w:lvlText w:val=""/>
      <w:lvlJc w:val="left"/>
      <w:pPr>
        <w:ind w:left="6480" w:hanging="360"/>
      </w:pPr>
      <w:rPr>
        <w:rFonts w:ascii="Wingdings" w:hAnsi="Wingdings" w:hint="default"/>
      </w:rPr>
    </w:lvl>
  </w:abstractNum>
  <w:abstractNum w:abstractNumId="2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B4A713"/>
    <w:multiLevelType w:val="hybridMultilevel"/>
    <w:tmpl w:val="FFFFFFFF"/>
    <w:lvl w:ilvl="0" w:tplc="3A3A46CC">
      <w:start w:val="1"/>
      <w:numFmt w:val="bullet"/>
      <w:lvlText w:val="·"/>
      <w:lvlJc w:val="left"/>
      <w:pPr>
        <w:ind w:left="720" w:hanging="360"/>
      </w:pPr>
      <w:rPr>
        <w:rFonts w:ascii="Symbol" w:hAnsi="Symbol" w:hint="default"/>
      </w:rPr>
    </w:lvl>
    <w:lvl w:ilvl="1" w:tplc="87506846">
      <w:start w:val="1"/>
      <w:numFmt w:val="bullet"/>
      <w:lvlText w:val="o"/>
      <w:lvlJc w:val="left"/>
      <w:pPr>
        <w:ind w:left="1440" w:hanging="360"/>
      </w:pPr>
      <w:rPr>
        <w:rFonts w:ascii="Courier New" w:hAnsi="Courier New" w:hint="default"/>
      </w:rPr>
    </w:lvl>
    <w:lvl w:ilvl="2" w:tplc="C6F4F238">
      <w:start w:val="1"/>
      <w:numFmt w:val="bullet"/>
      <w:lvlText w:val=""/>
      <w:lvlJc w:val="left"/>
      <w:pPr>
        <w:ind w:left="2160" w:hanging="360"/>
      </w:pPr>
      <w:rPr>
        <w:rFonts w:ascii="Wingdings" w:hAnsi="Wingdings" w:hint="default"/>
      </w:rPr>
    </w:lvl>
    <w:lvl w:ilvl="3" w:tplc="D8863E9E">
      <w:start w:val="1"/>
      <w:numFmt w:val="bullet"/>
      <w:lvlText w:val=""/>
      <w:lvlJc w:val="left"/>
      <w:pPr>
        <w:ind w:left="2880" w:hanging="360"/>
      </w:pPr>
      <w:rPr>
        <w:rFonts w:ascii="Symbol" w:hAnsi="Symbol" w:hint="default"/>
      </w:rPr>
    </w:lvl>
    <w:lvl w:ilvl="4" w:tplc="B950E04A">
      <w:start w:val="1"/>
      <w:numFmt w:val="bullet"/>
      <w:lvlText w:val="o"/>
      <w:lvlJc w:val="left"/>
      <w:pPr>
        <w:ind w:left="3600" w:hanging="360"/>
      </w:pPr>
      <w:rPr>
        <w:rFonts w:ascii="Courier New" w:hAnsi="Courier New" w:hint="default"/>
      </w:rPr>
    </w:lvl>
    <w:lvl w:ilvl="5" w:tplc="04A0C004">
      <w:start w:val="1"/>
      <w:numFmt w:val="bullet"/>
      <w:lvlText w:val=""/>
      <w:lvlJc w:val="left"/>
      <w:pPr>
        <w:ind w:left="4320" w:hanging="360"/>
      </w:pPr>
      <w:rPr>
        <w:rFonts w:ascii="Wingdings" w:hAnsi="Wingdings" w:hint="default"/>
      </w:rPr>
    </w:lvl>
    <w:lvl w:ilvl="6" w:tplc="045A698C">
      <w:start w:val="1"/>
      <w:numFmt w:val="bullet"/>
      <w:lvlText w:val=""/>
      <w:lvlJc w:val="left"/>
      <w:pPr>
        <w:ind w:left="5040" w:hanging="360"/>
      </w:pPr>
      <w:rPr>
        <w:rFonts w:ascii="Symbol" w:hAnsi="Symbol" w:hint="default"/>
      </w:rPr>
    </w:lvl>
    <w:lvl w:ilvl="7" w:tplc="78302ACC">
      <w:start w:val="1"/>
      <w:numFmt w:val="bullet"/>
      <w:lvlText w:val="o"/>
      <w:lvlJc w:val="left"/>
      <w:pPr>
        <w:ind w:left="5760" w:hanging="360"/>
      </w:pPr>
      <w:rPr>
        <w:rFonts w:ascii="Courier New" w:hAnsi="Courier New" w:hint="default"/>
      </w:rPr>
    </w:lvl>
    <w:lvl w:ilvl="8" w:tplc="4ECC7CDE">
      <w:start w:val="1"/>
      <w:numFmt w:val="bullet"/>
      <w:lvlText w:val=""/>
      <w:lvlJc w:val="left"/>
      <w:pPr>
        <w:ind w:left="6480" w:hanging="360"/>
      </w:pPr>
      <w:rPr>
        <w:rFonts w:ascii="Wingdings" w:hAnsi="Wingdings" w:hint="default"/>
      </w:rPr>
    </w:lvl>
  </w:abstractNum>
  <w:abstractNum w:abstractNumId="23" w15:restartNumberingAfterBreak="0">
    <w:nsid w:val="6255E855"/>
    <w:multiLevelType w:val="hybridMultilevel"/>
    <w:tmpl w:val="FFFFFFFF"/>
    <w:lvl w:ilvl="0" w:tplc="1526D856">
      <w:start w:val="1"/>
      <w:numFmt w:val="bullet"/>
      <w:lvlText w:val="·"/>
      <w:lvlJc w:val="left"/>
      <w:pPr>
        <w:ind w:left="720" w:hanging="360"/>
      </w:pPr>
      <w:rPr>
        <w:rFonts w:ascii="Symbol" w:hAnsi="Symbol" w:hint="default"/>
      </w:rPr>
    </w:lvl>
    <w:lvl w:ilvl="1" w:tplc="FE686F18">
      <w:start w:val="1"/>
      <w:numFmt w:val="bullet"/>
      <w:lvlText w:val="o"/>
      <w:lvlJc w:val="left"/>
      <w:pPr>
        <w:ind w:left="1440" w:hanging="360"/>
      </w:pPr>
      <w:rPr>
        <w:rFonts w:ascii="Courier New" w:hAnsi="Courier New" w:hint="default"/>
      </w:rPr>
    </w:lvl>
    <w:lvl w:ilvl="2" w:tplc="47E6BE30">
      <w:start w:val="1"/>
      <w:numFmt w:val="bullet"/>
      <w:lvlText w:val=""/>
      <w:lvlJc w:val="left"/>
      <w:pPr>
        <w:ind w:left="2160" w:hanging="360"/>
      </w:pPr>
      <w:rPr>
        <w:rFonts w:ascii="Wingdings" w:hAnsi="Wingdings" w:hint="default"/>
      </w:rPr>
    </w:lvl>
    <w:lvl w:ilvl="3" w:tplc="BDE48284">
      <w:start w:val="1"/>
      <w:numFmt w:val="bullet"/>
      <w:lvlText w:val=""/>
      <w:lvlJc w:val="left"/>
      <w:pPr>
        <w:ind w:left="2880" w:hanging="360"/>
      </w:pPr>
      <w:rPr>
        <w:rFonts w:ascii="Symbol" w:hAnsi="Symbol" w:hint="default"/>
      </w:rPr>
    </w:lvl>
    <w:lvl w:ilvl="4" w:tplc="9AE27B56">
      <w:start w:val="1"/>
      <w:numFmt w:val="bullet"/>
      <w:lvlText w:val="o"/>
      <w:lvlJc w:val="left"/>
      <w:pPr>
        <w:ind w:left="3600" w:hanging="360"/>
      </w:pPr>
      <w:rPr>
        <w:rFonts w:ascii="Courier New" w:hAnsi="Courier New" w:hint="default"/>
      </w:rPr>
    </w:lvl>
    <w:lvl w:ilvl="5" w:tplc="1F94C7AC">
      <w:start w:val="1"/>
      <w:numFmt w:val="bullet"/>
      <w:lvlText w:val=""/>
      <w:lvlJc w:val="left"/>
      <w:pPr>
        <w:ind w:left="4320" w:hanging="360"/>
      </w:pPr>
      <w:rPr>
        <w:rFonts w:ascii="Wingdings" w:hAnsi="Wingdings" w:hint="default"/>
      </w:rPr>
    </w:lvl>
    <w:lvl w:ilvl="6" w:tplc="A0A8F87C">
      <w:start w:val="1"/>
      <w:numFmt w:val="bullet"/>
      <w:lvlText w:val=""/>
      <w:lvlJc w:val="left"/>
      <w:pPr>
        <w:ind w:left="5040" w:hanging="360"/>
      </w:pPr>
      <w:rPr>
        <w:rFonts w:ascii="Symbol" w:hAnsi="Symbol" w:hint="default"/>
      </w:rPr>
    </w:lvl>
    <w:lvl w:ilvl="7" w:tplc="4E92C506">
      <w:start w:val="1"/>
      <w:numFmt w:val="bullet"/>
      <w:lvlText w:val="o"/>
      <w:lvlJc w:val="left"/>
      <w:pPr>
        <w:ind w:left="5760" w:hanging="360"/>
      </w:pPr>
      <w:rPr>
        <w:rFonts w:ascii="Courier New" w:hAnsi="Courier New" w:hint="default"/>
      </w:rPr>
    </w:lvl>
    <w:lvl w:ilvl="8" w:tplc="1C900104">
      <w:start w:val="1"/>
      <w:numFmt w:val="bullet"/>
      <w:lvlText w:val=""/>
      <w:lvlJc w:val="left"/>
      <w:pPr>
        <w:ind w:left="6480" w:hanging="360"/>
      </w:pPr>
      <w:rPr>
        <w:rFonts w:ascii="Wingdings" w:hAnsi="Wingdings" w:hint="default"/>
      </w:rPr>
    </w:lvl>
  </w:abstractNum>
  <w:abstractNum w:abstractNumId="24" w15:restartNumberingAfterBreak="0">
    <w:nsid w:val="646E9378"/>
    <w:multiLevelType w:val="hybridMultilevel"/>
    <w:tmpl w:val="FFFFFFFF"/>
    <w:lvl w:ilvl="0" w:tplc="49301644">
      <w:start w:val="1"/>
      <w:numFmt w:val="decimal"/>
      <w:lvlText w:val="%1."/>
      <w:lvlJc w:val="left"/>
      <w:pPr>
        <w:ind w:left="567" w:hanging="360"/>
      </w:pPr>
    </w:lvl>
    <w:lvl w:ilvl="1" w:tplc="892E3FFA">
      <w:start w:val="1"/>
      <w:numFmt w:val="lowerLetter"/>
      <w:lvlText w:val="%2."/>
      <w:lvlJc w:val="left"/>
      <w:pPr>
        <w:ind w:left="1440" w:hanging="360"/>
      </w:pPr>
    </w:lvl>
    <w:lvl w:ilvl="2" w:tplc="D062F33C">
      <w:start w:val="1"/>
      <w:numFmt w:val="lowerRoman"/>
      <w:lvlText w:val="%3."/>
      <w:lvlJc w:val="right"/>
      <w:pPr>
        <w:ind w:left="2160" w:hanging="180"/>
      </w:pPr>
    </w:lvl>
    <w:lvl w:ilvl="3" w:tplc="C5D049B8">
      <w:start w:val="1"/>
      <w:numFmt w:val="decimal"/>
      <w:lvlText w:val="%4."/>
      <w:lvlJc w:val="left"/>
      <w:pPr>
        <w:ind w:left="2880" w:hanging="360"/>
      </w:pPr>
    </w:lvl>
    <w:lvl w:ilvl="4" w:tplc="AAD890A8">
      <w:start w:val="1"/>
      <w:numFmt w:val="lowerLetter"/>
      <w:lvlText w:val="%5."/>
      <w:lvlJc w:val="left"/>
      <w:pPr>
        <w:ind w:left="3600" w:hanging="360"/>
      </w:pPr>
    </w:lvl>
    <w:lvl w:ilvl="5" w:tplc="091E2C20">
      <w:start w:val="1"/>
      <w:numFmt w:val="lowerRoman"/>
      <w:lvlText w:val="%6."/>
      <w:lvlJc w:val="right"/>
      <w:pPr>
        <w:ind w:left="4320" w:hanging="180"/>
      </w:pPr>
    </w:lvl>
    <w:lvl w:ilvl="6" w:tplc="285EE11C">
      <w:start w:val="1"/>
      <w:numFmt w:val="decimal"/>
      <w:lvlText w:val="%7."/>
      <w:lvlJc w:val="left"/>
      <w:pPr>
        <w:ind w:left="5040" w:hanging="360"/>
      </w:pPr>
    </w:lvl>
    <w:lvl w:ilvl="7" w:tplc="6F629554">
      <w:start w:val="1"/>
      <w:numFmt w:val="lowerLetter"/>
      <w:lvlText w:val="%8."/>
      <w:lvlJc w:val="left"/>
      <w:pPr>
        <w:ind w:left="5760" w:hanging="360"/>
      </w:pPr>
    </w:lvl>
    <w:lvl w:ilvl="8" w:tplc="1C9E1B66">
      <w:start w:val="1"/>
      <w:numFmt w:val="lowerRoman"/>
      <w:lvlText w:val="%9."/>
      <w:lvlJc w:val="right"/>
      <w:pPr>
        <w:ind w:left="6480" w:hanging="180"/>
      </w:pPr>
    </w:lvl>
  </w:abstractNum>
  <w:abstractNum w:abstractNumId="25" w15:restartNumberingAfterBreak="0">
    <w:nsid w:val="65AF16B2"/>
    <w:multiLevelType w:val="multilevel"/>
    <w:tmpl w:val="313ACA8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EE6FB2"/>
    <w:multiLevelType w:val="hybridMultilevel"/>
    <w:tmpl w:val="3B102E62"/>
    <w:lvl w:ilvl="0" w:tplc="CFDCE130">
      <w:start w:val="1"/>
      <w:numFmt w:val="bullet"/>
      <w:lvlText w:val=""/>
      <w:lvlJc w:val="left"/>
      <w:pPr>
        <w:ind w:left="720" w:hanging="360"/>
      </w:pPr>
      <w:rPr>
        <w:rFonts w:ascii="Symbol" w:hAnsi="Symbol" w:hint="default"/>
      </w:rPr>
    </w:lvl>
    <w:lvl w:ilvl="1" w:tplc="B33810AE">
      <w:start w:val="1"/>
      <w:numFmt w:val="bullet"/>
      <w:lvlText w:val="o"/>
      <w:lvlJc w:val="left"/>
      <w:pPr>
        <w:ind w:left="1440" w:hanging="360"/>
      </w:pPr>
      <w:rPr>
        <w:rFonts w:ascii="Courier New" w:hAnsi="Courier New" w:hint="default"/>
      </w:rPr>
    </w:lvl>
    <w:lvl w:ilvl="2" w:tplc="5D1A2706">
      <w:start w:val="1"/>
      <w:numFmt w:val="bullet"/>
      <w:lvlText w:val=""/>
      <w:lvlJc w:val="left"/>
      <w:pPr>
        <w:ind w:left="2160" w:hanging="360"/>
      </w:pPr>
      <w:rPr>
        <w:rFonts w:ascii="Wingdings" w:hAnsi="Wingdings" w:hint="default"/>
      </w:rPr>
    </w:lvl>
    <w:lvl w:ilvl="3" w:tplc="83329994">
      <w:start w:val="1"/>
      <w:numFmt w:val="bullet"/>
      <w:lvlText w:val=""/>
      <w:lvlJc w:val="left"/>
      <w:pPr>
        <w:ind w:left="2880" w:hanging="360"/>
      </w:pPr>
      <w:rPr>
        <w:rFonts w:ascii="Symbol" w:hAnsi="Symbol" w:hint="default"/>
      </w:rPr>
    </w:lvl>
    <w:lvl w:ilvl="4" w:tplc="4ACE150E">
      <w:start w:val="1"/>
      <w:numFmt w:val="bullet"/>
      <w:lvlText w:val="o"/>
      <w:lvlJc w:val="left"/>
      <w:pPr>
        <w:ind w:left="3600" w:hanging="360"/>
      </w:pPr>
      <w:rPr>
        <w:rFonts w:ascii="Courier New" w:hAnsi="Courier New" w:hint="default"/>
      </w:rPr>
    </w:lvl>
    <w:lvl w:ilvl="5" w:tplc="08DAD0AA">
      <w:start w:val="1"/>
      <w:numFmt w:val="bullet"/>
      <w:lvlText w:val=""/>
      <w:lvlJc w:val="left"/>
      <w:pPr>
        <w:ind w:left="4320" w:hanging="360"/>
      </w:pPr>
      <w:rPr>
        <w:rFonts w:ascii="Wingdings" w:hAnsi="Wingdings" w:hint="default"/>
      </w:rPr>
    </w:lvl>
    <w:lvl w:ilvl="6" w:tplc="81702A58">
      <w:start w:val="1"/>
      <w:numFmt w:val="bullet"/>
      <w:lvlText w:val=""/>
      <w:lvlJc w:val="left"/>
      <w:pPr>
        <w:ind w:left="5040" w:hanging="360"/>
      </w:pPr>
      <w:rPr>
        <w:rFonts w:ascii="Symbol" w:hAnsi="Symbol" w:hint="default"/>
      </w:rPr>
    </w:lvl>
    <w:lvl w:ilvl="7" w:tplc="F22C1CD0">
      <w:start w:val="1"/>
      <w:numFmt w:val="bullet"/>
      <w:lvlText w:val="o"/>
      <w:lvlJc w:val="left"/>
      <w:pPr>
        <w:ind w:left="5760" w:hanging="360"/>
      </w:pPr>
      <w:rPr>
        <w:rFonts w:ascii="Courier New" w:hAnsi="Courier New" w:hint="default"/>
      </w:rPr>
    </w:lvl>
    <w:lvl w:ilvl="8" w:tplc="99A84B6C">
      <w:start w:val="1"/>
      <w:numFmt w:val="bullet"/>
      <w:lvlText w:val=""/>
      <w:lvlJc w:val="left"/>
      <w:pPr>
        <w:ind w:left="6480" w:hanging="360"/>
      </w:pPr>
      <w:rPr>
        <w:rFonts w:ascii="Wingdings" w:hAnsi="Wingdings" w:hint="default"/>
      </w:rPr>
    </w:lvl>
  </w:abstractNum>
  <w:abstractNum w:abstractNumId="28" w15:restartNumberingAfterBreak="0">
    <w:nsid w:val="6DB86489"/>
    <w:multiLevelType w:val="hybridMultilevel"/>
    <w:tmpl w:val="65C81894"/>
    <w:lvl w:ilvl="0" w:tplc="57E0906C">
      <w:start w:val="1"/>
      <w:numFmt w:val="bullet"/>
      <w:lvlText w:val="·"/>
      <w:lvlJc w:val="left"/>
      <w:pPr>
        <w:ind w:left="720" w:hanging="360"/>
      </w:pPr>
      <w:rPr>
        <w:rFonts w:ascii="Symbol" w:hAnsi="Symbol" w:hint="default"/>
      </w:rPr>
    </w:lvl>
    <w:lvl w:ilvl="1" w:tplc="1BB0B05C">
      <w:start w:val="1"/>
      <w:numFmt w:val="bullet"/>
      <w:lvlText w:val="o"/>
      <w:lvlJc w:val="left"/>
      <w:pPr>
        <w:ind w:left="1440" w:hanging="360"/>
      </w:pPr>
      <w:rPr>
        <w:rFonts w:ascii="Courier New" w:hAnsi="Courier New" w:hint="default"/>
      </w:rPr>
    </w:lvl>
    <w:lvl w:ilvl="2" w:tplc="64CE9B14">
      <w:start w:val="1"/>
      <w:numFmt w:val="bullet"/>
      <w:lvlText w:val=""/>
      <w:lvlJc w:val="left"/>
      <w:pPr>
        <w:ind w:left="2160" w:hanging="360"/>
      </w:pPr>
      <w:rPr>
        <w:rFonts w:ascii="Wingdings" w:hAnsi="Wingdings" w:hint="default"/>
      </w:rPr>
    </w:lvl>
    <w:lvl w:ilvl="3" w:tplc="F4FE551C">
      <w:start w:val="1"/>
      <w:numFmt w:val="bullet"/>
      <w:lvlText w:val=""/>
      <w:lvlJc w:val="left"/>
      <w:pPr>
        <w:ind w:left="2880" w:hanging="360"/>
      </w:pPr>
      <w:rPr>
        <w:rFonts w:ascii="Symbol" w:hAnsi="Symbol" w:hint="default"/>
      </w:rPr>
    </w:lvl>
    <w:lvl w:ilvl="4" w:tplc="7A3CF62E">
      <w:start w:val="1"/>
      <w:numFmt w:val="bullet"/>
      <w:lvlText w:val="o"/>
      <w:lvlJc w:val="left"/>
      <w:pPr>
        <w:ind w:left="3600" w:hanging="360"/>
      </w:pPr>
      <w:rPr>
        <w:rFonts w:ascii="Courier New" w:hAnsi="Courier New" w:hint="default"/>
      </w:rPr>
    </w:lvl>
    <w:lvl w:ilvl="5" w:tplc="DA929876">
      <w:start w:val="1"/>
      <w:numFmt w:val="bullet"/>
      <w:lvlText w:val=""/>
      <w:lvlJc w:val="left"/>
      <w:pPr>
        <w:ind w:left="4320" w:hanging="360"/>
      </w:pPr>
      <w:rPr>
        <w:rFonts w:ascii="Wingdings" w:hAnsi="Wingdings" w:hint="default"/>
      </w:rPr>
    </w:lvl>
    <w:lvl w:ilvl="6" w:tplc="78FA7F72">
      <w:start w:val="1"/>
      <w:numFmt w:val="bullet"/>
      <w:lvlText w:val=""/>
      <w:lvlJc w:val="left"/>
      <w:pPr>
        <w:ind w:left="5040" w:hanging="360"/>
      </w:pPr>
      <w:rPr>
        <w:rFonts w:ascii="Symbol" w:hAnsi="Symbol" w:hint="default"/>
      </w:rPr>
    </w:lvl>
    <w:lvl w:ilvl="7" w:tplc="BB309660">
      <w:start w:val="1"/>
      <w:numFmt w:val="bullet"/>
      <w:lvlText w:val="o"/>
      <w:lvlJc w:val="left"/>
      <w:pPr>
        <w:ind w:left="5760" w:hanging="360"/>
      </w:pPr>
      <w:rPr>
        <w:rFonts w:ascii="Courier New" w:hAnsi="Courier New" w:hint="default"/>
      </w:rPr>
    </w:lvl>
    <w:lvl w:ilvl="8" w:tplc="5130ED20">
      <w:start w:val="1"/>
      <w:numFmt w:val="bullet"/>
      <w:lvlText w:val=""/>
      <w:lvlJc w:val="left"/>
      <w:pPr>
        <w:ind w:left="6480" w:hanging="360"/>
      </w:pPr>
      <w:rPr>
        <w:rFonts w:ascii="Wingdings" w:hAnsi="Wingdings" w:hint="default"/>
      </w:rPr>
    </w:lvl>
  </w:abstractNum>
  <w:abstractNum w:abstractNumId="29" w15:restartNumberingAfterBreak="0">
    <w:nsid w:val="7125B468"/>
    <w:multiLevelType w:val="multilevel"/>
    <w:tmpl w:val="4A02A74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79D0AD"/>
    <w:multiLevelType w:val="hybridMultilevel"/>
    <w:tmpl w:val="FFFFFFFF"/>
    <w:lvl w:ilvl="0" w:tplc="F288D2EC">
      <w:start w:val="2"/>
      <w:numFmt w:val="decimal"/>
      <w:lvlText w:val="%1."/>
      <w:lvlJc w:val="left"/>
      <w:pPr>
        <w:ind w:left="567" w:hanging="360"/>
      </w:pPr>
    </w:lvl>
    <w:lvl w:ilvl="1" w:tplc="4C26C014">
      <w:start w:val="1"/>
      <w:numFmt w:val="lowerLetter"/>
      <w:lvlText w:val="%2."/>
      <w:lvlJc w:val="left"/>
      <w:pPr>
        <w:ind w:left="1440" w:hanging="360"/>
      </w:pPr>
    </w:lvl>
    <w:lvl w:ilvl="2" w:tplc="3EA8209E">
      <w:start w:val="1"/>
      <w:numFmt w:val="lowerRoman"/>
      <w:lvlText w:val="%3."/>
      <w:lvlJc w:val="right"/>
      <w:pPr>
        <w:ind w:left="2160" w:hanging="180"/>
      </w:pPr>
    </w:lvl>
    <w:lvl w:ilvl="3" w:tplc="9AB6CA0A">
      <w:start w:val="1"/>
      <w:numFmt w:val="decimal"/>
      <w:lvlText w:val="%4."/>
      <w:lvlJc w:val="left"/>
      <w:pPr>
        <w:ind w:left="2880" w:hanging="360"/>
      </w:pPr>
    </w:lvl>
    <w:lvl w:ilvl="4" w:tplc="5A1C36CA">
      <w:start w:val="1"/>
      <w:numFmt w:val="lowerLetter"/>
      <w:lvlText w:val="%5."/>
      <w:lvlJc w:val="left"/>
      <w:pPr>
        <w:ind w:left="3600" w:hanging="360"/>
      </w:pPr>
    </w:lvl>
    <w:lvl w:ilvl="5" w:tplc="5FB0548A">
      <w:start w:val="1"/>
      <w:numFmt w:val="lowerRoman"/>
      <w:lvlText w:val="%6."/>
      <w:lvlJc w:val="right"/>
      <w:pPr>
        <w:ind w:left="4320" w:hanging="180"/>
      </w:pPr>
    </w:lvl>
    <w:lvl w:ilvl="6" w:tplc="C69E52B6">
      <w:start w:val="1"/>
      <w:numFmt w:val="decimal"/>
      <w:lvlText w:val="%7."/>
      <w:lvlJc w:val="left"/>
      <w:pPr>
        <w:ind w:left="5040" w:hanging="360"/>
      </w:pPr>
    </w:lvl>
    <w:lvl w:ilvl="7" w:tplc="694275C8">
      <w:start w:val="1"/>
      <w:numFmt w:val="lowerLetter"/>
      <w:lvlText w:val="%8."/>
      <w:lvlJc w:val="left"/>
      <w:pPr>
        <w:ind w:left="5760" w:hanging="360"/>
      </w:pPr>
    </w:lvl>
    <w:lvl w:ilvl="8" w:tplc="D96EDDD6">
      <w:start w:val="1"/>
      <w:numFmt w:val="lowerRoman"/>
      <w:lvlText w:val="%9."/>
      <w:lvlJc w:val="right"/>
      <w:pPr>
        <w:ind w:left="6480" w:hanging="180"/>
      </w:pPr>
    </w:lvl>
  </w:abstractNum>
  <w:abstractNum w:abstractNumId="31" w15:restartNumberingAfterBreak="0">
    <w:nsid w:val="7AE5CBD8"/>
    <w:multiLevelType w:val="hybridMultilevel"/>
    <w:tmpl w:val="EC9CAE02"/>
    <w:lvl w:ilvl="0" w:tplc="06AE8F62">
      <w:start w:val="1"/>
      <w:numFmt w:val="decimal"/>
      <w:lvlText w:val="%1."/>
      <w:lvlJc w:val="left"/>
      <w:pPr>
        <w:ind w:left="720" w:hanging="360"/>
      </w:pPr>
    </w:lvl>
    <w:lvl w:ilvl="1" w:tplc="27924F58">
      <w:start w:val="1"/>
      <w:numFmt w:val="lowerLetter"/>
      <w:lvlText w:val="%2."/>
      <w:lvlJc w:val="left"/>
      <w:pPr>
        <w:ind w:left="1440" w:hanging="360"/>
      </w:pPr>
    </w:lvl>
    <w:lvl w:ilvl="2" w:tplc="4A68D016">
      <w:start w:val="1"/>
      <w:numFmt w:val="lowerRoman"/>
      <w:lvlText w:val="%3."/>
      <w:lvlJc w:val="right"/>
      <w:pPr>
        <w:ind w:left="2160" w:hanging="180"/>
      </w:pPr>
    </w:lvl>
    <w:lvl w:ilvl="3" w:tplc="6CD80D16">
      <w:start w:val="1"/>
      <w:numFmt w:val="decimal"/>
      <w:lvlText w:val="%4."/>
      <w:lvlJc w:val="left"/>
      <w:pPr>
        <w:ind w:left="2880" w:hanging="360"/>
      </w:pPr>
    </w:lvl>
    <w:lvl w:ilvl="4" w:tplc="7B8644DC">
      <w:start w:val="1"/>
      <w:numFmt w:val="lowerLetter"/>
      <w:lvlText w:val="%5."/>
      <w:lvlJc w:val="left"/>
      <w:pPr>
        <w:ind w:left="3600" w:hanging="360"/>
      </w:pPr>
    </w:lvl>
    <w:lvl w:ilvl="5" w:tplc="3984FC48">
      <w:start w:val="1"/>
      <w:numFmt w:val="lowerRoman"/>
      <w:lvlText w:val="%6."/>
      <w:lvlJc w:val="right"/>
      <w:pPr>
        <w:ind w:left="4320" w:hanging="180"/>
      </w:pPr>
    </w:lvl>
    <w:lvl w:ilvl="6" w:tplc="15E2E620">
      <w:start w:val="1"/>
      <w:numFmt w:val="decimal"/>
      <w:lvlText w:val="%7."/>
      <w:lvlJc w:val="left"/>
      <w:pPr>
        <w:ind w:left="5040" w:hanging="360"/>
      </w:pPr>
    </w:lvl>
    <w:lvl w:ilvl="7" w:tplc="F984E9FC">
      <w:start w:val="1"/>
      <w:numFmt w:val="lowerLetter"/>
      <w:lvlText w:val="%8."/>
      <w:lvlJc w:val="left"/>
      <w:pPr>
        <w:ind w:left="5760" w:hanging="360"/>
      </w:pPr>
    </w:lvl>
    <w:lvl w:ilvl="8" w:tplc="07047C34">
      <w:start w:val="1"/>
      <w:numFmt w:val="lowerRoman"/>
      <w:lvlText w:val="%9."/>
      <w:lvlJc w:val="right"/>
      <w:pPr>
        <w:ind w:left="6480" w:hanging="180"/>
      </w:pPr>
    </w:lvl>
  </w:abstractNum>
  <w:abstractNum w:abstractNumId="32" w15:restartNumberingAfterBreak="0">
    <w:nsid w:val="7E01C3F4"/>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5021361">
    <w:abstractNumId w:val="32"/>
  </w:num>
  <w:num w:numId="2" w16cid:durableId="868836201">
    <w:abstractNumId w:val="16"/>
  </w:num>
  <w:num w:numId="3" w16cid:durableId="1047535264">
    <w:abstractNumId w:val="7"/>
  </w:num>
  <w:num w:numId="4" w16cid:durableId="1893417962">
    <w:abstractNumId w:val="17"/>
  </w:num>
  <w:num w:numId="5" w16cid:durableId="439568325">
    <w:abstractNumId w:val="23"/>
  </w:num>
  <w:num w:numId="6" w16cid:durableId="843931816">
    <w:abstractNumId w:val="9"/>
  </w:num>
  <w:num w:numId="7" w16cid:durableId="1584609862">
    <w:abstractNumId w:val="22"/>
  </w:num>
  <w:num w:numId="8" w16cid:durableId="808203585">
    <w:abstractNumId w:val="3"/>
  </w:num>
  <w:num w:numId="9" w16cid:durableId="1226183195">
    <w:abstractNumId w:val="29"/>
  </w:num>
  <w:num w:numId="10" w16cid:durableId="731004030">
    <w:abstractNumId w:val="25"/>
  </w:num>
  <w:num w:numId="11" w16cid:durableId="1588491350">
    <w:abstractNumId w:val="5"/>
  </w:num>
  <w:num w:numId="12" w16cid:durableId="1228344827">
    <w:abstractNumId w:val="28"/>
  </w:num>
  <w:num w:numId="13" w16cid:durableId="2025090070">
    <w:abstractNumId w:val="11"/>
  </w:num>
  <w:num w:numId="14" w16cid:durableId="1085151499">
    <w:abstractNumId w:val="14"/>
  </w:num>
  <w:num w:numId="15" w16cid:durableId="134875058">
    <w:abstractNumId w:val="31"/>
  </w:num>
  <w:num w:numId="16" w16cid:durableId="913854358">
    <w:abstractNumId w:val="8"/>
  </w:num>
  <w:num w:numId="17" w16cid:durableId="1512140101">
    <w:abstractNumId w:val="4"/>
  </w:num>
  <w:num w:numId="18" w16cid:durableId="498234468">
    <w:abstractNumId w:val="13"/>
  </w:num>
  <w:num w:numId="19" w16cid:durableId="1503471221">
    <w:abstractNumId w:val="27"/>
  </w:num>
  <w:num w:numId="20" w16cid:durableId="1444838082">
    <w:abstractNumId w:val="10"/>
  </w:num>
  <w:num w:numId="21" w16cid:durableId="1737632230">
    <w:abstractNumId w:val="12"/>
  </w:num>
  <w:num w:numId="22" w16cid:durableId="1281840580">
    <w:abstractNumId w:val="6"/>
  </w:num>
  <w:num w:numId="23" w16cid:durableId="933976235">
    <w:abstractNumId w:val="26"/>
  </w:num>
  <w:num w:numId="24" w16cid:durableId="523402469">
    <w:abstractNumId w:val="15"/>
  </w:num>
  <w:num w:numId="25" w16cid:durableId="152719947">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2084254156">
    <w:abstractNumId w:val="19"/>
  </w:num>
  <w:num w:numId="27" w16cid:durableId="1182668442">
    <w:abstractNumId w:val="20"/>
  </w:num>
  <w:num w:numId="28" w16cid:durableId="309748790">
    <w:abstractNumId w:val="24"/>
  </w:num>
  <w:num w:numId="29" w16cid:durableId="1457141318">
    <w:abstractNumId w:val="30"/>
  </w:num>
  <w:num w:numId="30" w16cid:durableId="10869193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93393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758457">
    <w:abstractNumId w:val="21"/>
  </w:num>
  <w:num w:numId="33" w16cid:durableId="363403390">
    <w:abstractNumId w:val="2"/>
  </w:num>
  <w:num w:numId="34" w16cid:durableId="1371567017">
    <w:abstractNumId w:val="1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159270671">
    <w:abstractNumId w:val="1"/>
  </w:num>
  <w:num w:numId="36" w16cid:durableId="1569267314">
    <w:abstractNumId w:val="1"/>
  </w:num>
  <w:num w:numId="37" w16cid:durableId="636299471">
    <w:abstractNumId w:val="6"/>
  </w:num>
  <w:num w:numId="38" w16cid:durableId="1166827253">
    <w:abstractNumId w:val="26"/>
  </w:num>
  <w:num w:numId="39" w16cid:durableId="1998025793">
    <w:abstractNumId w:val="0"/>
  </w:num>
  <w:num w:numId="40" w16cid:durableId="1274703436">
    <w:abstractNumId w:val="26"/>
  </w:num>
  <w:num w:numId="41" w16cid:durableId="83796125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93"/>
    <w:rsid w:val="00010DE2"/>
    <w:rsid w:val="0001328C"/>
    <w:rsid w:val="00013FF2"/>
    <w:rsid w:val="00014D68"/>
    <w:rsid w:val="00020CC2"/>
    <w:rsid w:val="0002196A"/>
    <w:rsid w:val="0002313B"/>
    <w:rsid w:val="000252CB"/>
    <w:rsid w:val="00025BF3"/>
    <w:rsid w:val="000328E4"/>
    <w:rsid w:val="00034AB3"/>
    <w:rsid w:val="00035F71"/>
    <w:rsid w:val="0003670E"/>
    <w:rsid w:val="000449FC"/>
    <w:rsid w:val="00044C31"/>
    <w:rsid w:val="00045F0D"/>
    <w:rsid w:val="0004750C"/>
    <w:rsid w:val="00047862"/>
    <w:rsid w:val="000507E3"/>
    <w:rsid w:val="00051AED"/>
    <w:rsid w:val="00053EE0"/>
    <w:rsid w:val="00056B9F"/>
    <w:rsid w:val="00056C63"/>
    <w:rsid w:val="000573AF"/>
    <w:rsid w:val="00061588"/>
    <w:rsid w:val="00061D5B"/>
    <w:rsid w:val="00062609"/>
    <w:rsid w:val="00064A9D"/>
    <w:rsid w:val="0006617C"/>
    <w:rsid w:val="00066846"/>
    <w:rsid w:val="000672A3"/>
    <w:rsid w:val="00067CFF"/>
    <w:rsid w:val="00072250"/>
    <w:rsid w:val="000738D9"/>
    <w:rsid w:val="00074F0F"/>
    <w:rsid w:val="000750CE"/>
    <w:rsid w:val="000764B5"/>
    <w:rsid w:val="00082055"/>
    <w:rsid w:val="00082FC1"/>
    <w:rsid w:val="00087FFD"/>
    <w:rsid w:val="00091699"/>
    <w:rsid w:val="00094D09"/>
    <w:rsid w:val="00095115"/>
    <w:rsid w:val="00097EB0"/>
    <w:rsid w:val="000B74A0"/>
    <w:rsid w:val="000B9C96"/>
    <w:rsid w:val="000C1B93"/>
    <w:rsid w:val="000C24ED"/>
    <w:rsid w:val="000C39EA"/>
    <w:rsid w:val="000C5FE6"/>
    <w:rsid w:val="000C650D"/>
    <w:rsid w:val="000C730C"/>
    <w:rsid w:val="000D1F88"/>
    <w:rsid w:val="000D3BBE"/>
    <w:rsid w:val="000D7466"/>
    <w:rsid w:val="000D79F1"/>
    <w:rsid w:val="000E043B"/>
    <w:rsid w:val="000E0CB1"/>
    <w:rsid w:val="000E108F"/>
    <w:rsid w:val="000E6FA9"/>
    <w:rsid w:val="000E7670"/>
    <w:rsid w:val="000F2E38"/>
    <w:rsid w:val="000F4136"/>
    <w:rsid w:val="00106D54"/>
    <w:rsid w:val="00112528"/>
    <w:rsid w:val="00120172"/>
    <w:rsid w:val="00123F9C"/>
    <w:rsid w:val="00124161"/>
    <w:rsid w:val="00126509"/>
    <w:rsid w:val="00136C80"/>
    <w:rsid w:val="00141BF6"/>
    <w:rsid w:val="00142446"/>
    <w:rsid w:val="00144CD2"/>
    <w:rsid w:val="001527A2"/>
    <w:rsid w:val="001567BE"/>
    <w:rsid w:val="00172F8B"/>
    <w:rsid w:val="00173CB4"/>
    <w:rsid w:val="00176A4E"/>
    <w:rsid w:val="00182BB1"/>
    <w:rsid w:val="00190C6F"/>
    <w:rsid w:val="001917CD"/>
    <w:rsid w:val="00191C3F"/>
    <w:rsid w:val="001933E0"/>
    <w:rsid w:val="00195E4B"/>
    <w:rsid w:val="001A242D"/>
    <w:rsid w:val="001A246E"/>
    <w:rsid w:val="001A2D64"/>
    <w:rsid w:val="001A3009"/>
    <w:rsid w:val="001A70D5"/>
    <w:rsid w:val="001B100F"/>
    <w:rsid w:val="001B1A07"/>
    <w:rsid w:val="001B491D"/>
    <w:rsid w:val="001C02C5"/>
    <w:rsid w:val="001C17B5"/>
    <w:rsid w:val="001C7E97"/>
    <w:rsid w:val="001D45FD"/>
    <w:rsid w:val="001D5230"/>
    <w:rsid w:val="001D5C12"/>
    <w:rsid w:val="001E3546"/>
    <w:rsid w:val="001F08C7"/>
    <w:rsid w:val="001F1DC1"/>
    <w:rsid w:val="001F2793"/>
    <w:rsid w:val="001F2A60"/>
    <w:rsid w:val="001F3D36"/>
    <w:rsid w:val="001F5A1F"/>
    <w:rsid w:val="001F72E9"/>
    <w:rsid w:val="001F7877"/>
    <w:rsid w:val="001F7F13"/>
    <w:rsid w:val="002027C9"/>
    <w:rsid w:val="00202F36"/>
    <w:rsid w:val="00206AA5"/>
    <w:rsid w:val="002105AD"/>
    <w:rsid w:val="00213E67"/>
    <w:rsid w:val="00215D12"/>
    <w:rsid w:val="00217C7D"/>
    <w:rsid w:val="00220CA6"/>
    <w:rsid w:val="00221E22"/>
    <w:rsid w:val="002273BE"/>
    <w:rsid w:val="002304D4"/>
    <w:rsid w:val="002307DA"/>
    <w:rsid w:val="00231085"/>
    <w:rsid w:val="00231F5A"/>
    <w:rsid w:val="002402CA"/>
    <w:rsid w:val="00243D92"/>
    <w:rsid w:val="00243F83"/>
    <w:rsid w:val="00250612"/>
    <w:rsid w:val="002527CB"/>
    <w:rsid w:val="00254244"/>
    <w:rsid w:val="0025592F"/>
    <w:rsid w:val="002561D6"/>
    <w:rsid w:val="00262C54"/>
    <w:rsid w:val="0026548C"/>
    <w:rsid w:val="00266207"/>
    <w:rsid w:val="00273156"/>
    <w:rsid w:val="0027370C"/>
    <w:rsid w:val="00274C80"/>
    <w:rsid w:val="00280EF8"/>
    <w:rsid w:val="00281C7F"/>
    <w:rsid w:val="00285689"/>
    <w:rsid w:val="0028584D"/>
    <w:rsid w:val="00286C6B"/>
    <w:rsid w:val="00290DED"/>
    <w:rsid w:val="00293CE8"/>
    <w:rsid w:val="002A20AF"/>
    <w:rsid w:val="002A28B4"/>
    <w:rsid w:val="002A2B8C"/>
    <w:rsid w:val="002A35CF"/>
    <w:rsid w:val="002A397F"/>
    <w:rsid w:val="002A4580"/>
    <w:rsid w:val="002A475D"/>
    <w:rsid w:val="002B2997"/>
    <w:rsid w:val="002B4AED"/>
    <w:rsid w:val="002B6F66"/>
    <w:rsid w:val="002B78D7"/>
    <w:rsid w:val="002C6CE3"/>
    <w:rsid w:val="002D3F0C"/>
    <w:rsid w:val="002E060C"/>
    <w:rsid w:val="002E1DCD"/>
    <w:rsid w:val="002E2257"/>
    <w:rsid w:val="002E316C"/>
    <w:rsid w:val="002F7CFE"/>
    <w:rsid w:val="00303085"/>
    <w:rsid w:val="0030317B"/>
    <w:rsid w:val="00303DA0"/>
    <w:rsid w:val="00306C23"/>
    <w:rsid w:val="00307AF9"/>
    <w:rsid w:val="00310753"/>
    <w:rsid w:val="0031602B"/>
    <w:rsid w:val="00334245"/>
    <w:rsid w:val="003377CC"/>
    <w:rsid w:val="00340DD9"/>
    <w:rsid w:val="00352A4E"/>
    <w:rsid w:val="0035758E"/>
    <w:rsid w:val="003604E4"/>
    <w:rsid w:val="00360E17"/>
    <w:rsid w:val="00361FA0"/>
    <w:rsid w:val="0036209C"/>
    <w:rsid w:val="00362E5B"/>
    <w:rsid w:val="0036339A"/>
    <w:rsid w:val="00370179"/>
    <w:rsid w:val="00370AEB"/>
    <w:rsid w:val="0037390A"/>
    <w:rsid w:val="0037423B"/>
    <w:rsid w:val="003773DB"/>
    <w:rsid w:val="003838C6"/>
    <w:rsid w:val="00384931"/>
    <w:rsid w:val="00385DFB"/>
    <w:rsid w:val="0039336F"/>
    <w:rsid w:val="003A321C"/>
    <w:rsid w:val="003A4DDB"/>
    <w:rsid w:val="003A5190"/>
    <w:rsid w:val="003B1C6D"/>
    <w:rsid w:val="003B240E"/>
    <w:rsid w:val="003B7367"/>
    <w:rsid w:val="003C4858"/>
    <w:rsid w:val="003C7135"/>
    <w:rsid w:val="003D0C42"/>
    <w:rsid w:val="003D0CDF"/>
    <w:rsid w:val="003D13EF"/>
    <w:rsid w:val="003E2478"/>
    <w:rsid w:val="003E697D"/>
    <w:rsid w:val="003F254B"/>
    <w:rsid w:val="003F2C11"/>
    <w:rsid w:val="003F56BE"/>
    <w:rsid w:val="003F6671"/>
    <w:rsid w:val="003F668C"/>
    <w:rsid w:val="003F66B0"/>
    <w:rsid w:val="00401084"/>
    <w:rsid w:val="00404B39"/>
    <w:rsid w:val="00405C9D"/>
    <w:rsid w:val="004072D9"/>
    <w:rsid w:val="00407EF0"/>
    <w:rsid w:val="00407FE0"/>
    <w:rsid w:val="004108B6"/>
    <w:rsid w:val="00412F2B"/>
    <w:rsid w:val="004178B3"/>
    <w:rsid w:val="00417CE9"/>
    <w:rsid w:val="004260FB"/>
    <w:rsid w:val="00430F12"/>
    <w:rsid w:val="00431DAA"/>
    <w:rsid w:val="004320A3"/>
    <w:rsid w:val="00435B9F"/>
    <w:rsid w:val="00442E26"/>
    <w:rsid w:val="00457356"/>
    <w:rsid w:val="00457EF5"/>
    <w:rsid w:val="00462827"/>
    <w:rsid w:val="0046563F"/>
    <w:rsid w:val="004662AB"/>
    <w:rsid w:val="00472CAB"/>
    <w:rsid w:val="004737F1"/>
    <w:rsid w:val="004745BC"/>
    <w:rsid w:val="00480185"/>
    <w:rsid w:val="00484403"/>
    <w:rsid w:val="0048642E"/>
    <w:rsid w:val="004955E8"/>
    <w:rsid w:val="00495CF2"/>
    <w:rsid w:val="0049710E"/>
    <w:rsid w:val="004B174B"/>
    <w:rsid w:val="004B3983"/>
    <w:rsid w:val="004B4111"/>
    <w:rsid w:val="004B484F"/>
    <w:rsid w:val="004C11A9"/>
    <w:rsid w:val="004C44B7"/>
    <w:rsid w:val="004C6EB3"/>
    <w:rsid w:val="004C7FCE"/>
    <w:rsid w:val="004D50C7"/>
    <w:rsid w:val="004E1A98"/>
    <w:rsid w:val="004E3AEC"/>
    <w:rsid w:val="004E5CF8"/>
    <w:rsid w:val="004E7F1D"/>
    <w:rsid w:val="004F48DD"/>
    <w:rsid w:val="004F4A80"/>
    <w:rsid w:val="004F4F80"/>
    <w:rsid w:val="004F6AF2"/>
    <w:rsid w:val="004F6F90"/>
    <w:rsid w:val="00502A55"/>
    <w:rsid w:val="00503EE1"/>
    <w:rsid w:val="0051099C"/>
    <w:rsid w:val="005114C2"/>
    <w:rsid w:val="00511863"/>
    <w:rsid w:val="00526795"/>
    <w:rsid w:val="00527BB9"/>
    <w:rsid w:val="00530C98"/>
    <w:rsid w:val="0053146D"/>
    <w:rsid w:val="005314E2"/>
    <w:rsid w:val="00531713"/>
    <w:rsid w:val="00532511"/>
    <w:rsid w:val="00534D8A"/>
    <w:rsid w:val="0053586E"/>
    <w:rsid w:val="005360DB"/>
    <w:rsid w:val="00537D8B"/>
    <w:rsid w:val="00541FBB"/>
    <w:rsid w:val="005425C6"/>
    <w:rsid w:val="0054347C"/>
    <w:rsid w:val="00546275"/>
    <w:rsid w:val="00554251"/>
    <w:rsid w:val="005552F2"/>
    <w:rsid w:val="00555FB2"/>
    <w:rsid w:val="00556224"/>
    <w:rsid w:val="0055710F"/>
    <w:rsid w:val="00561E39"/>
    <w:rsid w:val="005649D2"/>
    <w:rsid w:val="0058102D"/>
    <w:rsid w:val="00583697"/>
    <w:rsid w:val="00583731"/>
    <w:rsid w:val="005846F8"/>
    <w:rsid w:val="005863B3"/>
    <w:rsid w:val="00586491"/>
    <w:rsid w:val="00587E57"/>
    <w:rsid w:val="005908FA"/>
    <w:rsid w:val="005934B4"/>
    <w:rsid w:val="00593C76"/>
    <w:rsid w:val="00593DBC"/>
    <w:rsid w:val="005A34D4"/>
    <w:rsid w:val="005A67CA"/>
    <w:rsid w:val="005B184F"/>
    <w:rsid w:val="005B3AE0"/>
    <w:rsid w:val="005B3B35"/>
    <w:rsid w:val="005B5C89"/>
    <w:rsid w:val="005B77E0"/>
    <w:rsid w:val="005C00B9"/>
    <w:rsid w:val="005C07C7"/>
    <w:rsid w:val="005C14A7"/>
    <w:rsid w:val="005C1D13"/>
    <w:rsid w:val="005C79E9"/>
    <w:rsid w:val="005D0140"/>
    <w:rsid w:val="005D2F70"/>
    <w:rsid w:val="005D49FE"/>
    <w:rsid w:val="005D6467"/>
    <w:rsid w:val="005D6C23"/>
    <w:rsid w:val="005D7C6A"/>
    <w:rsid w:val="005E1F63"/>
    <w:rsid w:val="005E23F9"/>
    <w:rsid w:val="005E34C3"/>
    <w:rsid w:val="005E5D31"/>
    <w:rsid w:val="005F2579"/>
    <w:rsid w:val="005F5356"/>
    <w:rsid w:val="006107E0"/>
    <w:rsid w:val="00612577"/>
    <w:rsid w:val="00615CBF"/>
    <w:rsid w:val="00622762"/>
    <w:rsid w:val="00623B8F"/>
    <w:rsid w:val="00624BC7"/>
    <w:rsid w:val="00626BBF"/>
    <w:rsid w:val="00627DA9"/>
    <w:rsid w:val="00627FA0"/>
    <w:rsid w:val="006421B8"/>
    <w:rsid w:val="0064273E"/>
    <w:rsid w:val="0064320A"/>
    <w:rsid w:val="00643909"/>
    <w:rsid w:val="00643CC4"/>
    <w:rsid w:val="00643D49"/>
    <w:rsid w:val="006503C1"/>
    <w:rsid w:val="006525BF"/>
    <w:rsid w:val="0065318A"/>
    <w:rsid w:val="006605FB"/>
    <w:rsid w:val="00677835"/>
    <w:rsid w:val="00677FB3"/>
    <w:rsid w:val="00680388"/>
    <w:rsid w:val="0068067B"/>
    <w:rsid w:val="00680703"/>
    <w:rsid w:val="0068206D"/>
    <w:rsid w:val="0068615D"/>
    <w:rsid w:val="00692ADD"/>
    <w:rsid w:val="00696410"/>
    <w:rsid w:val="00696C80"/>
    <w:rsid w:val="00696F25"/>
    <w:rsid w:val="006973F7"/>
    <w:rsid w:val="006A3884"/>
    <w:rsid w:val="006A71D3"/>
    <w:rsid w:val="006B0DAF"/>
    <w:rsid w:val="006B3488"/>
    <w:rsid w:val="006C3A83"/>
    <w:rsid w:val="006D00B0"/>
    <w:rsid w:val="006D0681"/>
    <w:rsid w:val="006D1CF3"/>
    <w:rsid w:val="006D659E"/>
    <w:rsid w:val="006E226E"/>
    <w:rsid w:val="006E485A"/>
    <w:rsid w:val="006E54D3"/>
    <w:rsid w:val="006E6C01"/>
    <w:rsid w:val="006E7CB5"/>
    <w:rsid w:val="006F3C21"/>
    <w:rsid w:val="006F562C"/>
    <w:rsid w:val="00710FCC"/>
    <w:rsid w:val="00713486"/>
    <w:rsid w:val="00717237"/>
    <w:rsid w:val="007330D7"/>
    <w:rsid w:val="007330DA"/>
    <w:rsid w:val="007332E0"/>
    <w:rsid w:val="0073395D"/>
    <w:rsid w:val="00736582"/>
    <w:rsid w:val="00743704"/>
    <w:rsid w:val="0075206D"/>
    <w:rsid w:val="0075398A"/>
    <w:rsid w:val="007613BC"/>
    <w:rsid w:val="00763045"/>
    <w:rsid w:val="00763890"/>
    <w:rsid w:val="007647F3"/>
    <w:rsid w:val="00766D19"/>
    <w:rsid w:val="007721D4"/>
    <w:rsid w:val="007739E3"/>
    <w:rsid w:val="007753BA"/>
    <w:rsid w:val="00777443"/>
    <w:rsid w:val="00777493"/>
    <w:rsid w:val="00783965"/>
    <w:rsid w:val="00783EC2"/>
    <w:rsid w:val="00785C37"/>
    <w:rsid w:val="0079210B"/>
    <w:rsid w:val="007931EA"/>
    <w:rsid w:val="00795A8F"/>
    <w:rsid w:val="007A35F2"/>
    <w:rsid w:val="007A490E"/>
    <w:rsid w:val="007A4A7E"/>
    <w:rsid w:val="007A5F6F"/>
    <w:rsid w:val="007B020C"/>
    <w:rsid w:val="007B42E1"/>
    <w:rsid w:val="007B523A"/>
    <w:rsid w:val="007C61E6"/>
    <w:rsid w:val="007D5314"/>
    <w:rsid w:val="007E270C"/>
    <w:rsid w:val="007E2F90"/>
    <w:rsid w:val="007E761A"/>
    <w:rsid w:val="007E7D77"/>
    <w:rsid w:val="007F066A"/>
    <w:rsid w:val="007F0B6D"/>
    <w:rsid w:val="007F2780"/>
    <w:rsid w:val="007F2D73"/>
    <w:rsid w:val="007F3B12"/>
    <w:rsid w:val="007F6BE6"/>
    <w:rsid w:val="0080248A"/>
    <w:rsid w:val="00802CAD"/>
    <w:rsid w:val="00803AE5"/>
    <w:rsid w:val="00804F58"/>
    <w:rsid w:val="00805ADD"/>
    <w:rsid w:val="00805D00"/>
    <w:rsid w:val="008073B1"/>
    <w:rsid w:val="00814219"/>
    <w:rsid w:val="00814E52"/>
    <w:rsid w:val="0081607A"/>
    <w:rsid w:val="00822EEC"/>
    <w:rsid w:val="0082736C"/>
    <w:rsid w:val="0082778A"/>
    <w:rsid w:val="0083210D"/>
    <w:rsid w:val="0083658A"/>
    <w:rsid w:val="0083755A"/>
    <w:rsid w:val="00837C95"/>
    <w:rsid w:val="00837D33"/>
    <w:rsid w:val="00841CA3"/>
    <w:rsid w:val="0084445F"/>
    <w:rsid w:val="00852A13"/>
    <w:rsid w:val="008559F3"/>
    <w:rsid w:val="00856CA3"/>
    <w:rsid w:val="00857436"/>
    <w:rsid w:val="008620E4"/>
    <w:rsid w:val="00865BC1"/>
    <w:rsid w:val="0086721E"/>
    <w:rsid w:val="00867558"/>
    <w:rsid w:val="00871EF6"/>
    <w:rsid w:val="0087496A"/>
    <w:rsid w:val="00875216"/>
    <w:rsid w:val="00875314"/>
    <w:rsid w:val="00876A64"/>
    <w:rsid w:val="008833F6"/>
    <w:rsid w:val="00885E12"/>
    <w:rsid w:val="00890EEE"/>
    <w:rsid w:val="0089316E"/>
    <w:rsid w:val="00894EF7"/>
    <w:rsid w:val="008A4CF6"/>
    <w:rsid w:val="008A506D"/>
    <w:rsid w:val="008A577E"/>
    <w:rsid w:val="008B2BC5"/>
    <w:rsid w:val="008B490D"/>
    <w:rsid w:val="008B5127"/>
    <w:rsid w:val="008C06D9"/>
    <w:rsid w:val="008C0BC1"/>
    <w:rsid w:val="008D3004"/>
    <w:rsid w:val="008D5EF2"/>
    <w:rsid w:val="008D73F7"/>
    <w:rsid w:val="008E3DE9"/>
    <w:rsid w:val="008E4794"/>
    <w:rsid w:val="008F06C7"/>
    <w:rsid w:val="008F3072"/>
    <w:rsid w:val="008F370B"/>
    <w:rsid w:val="00901068"/>
    <w:rsid w:val="00901E9A"/>
    <w:rsid w:val="00906611"/>
    <w:rsid w:val="009107ED"/>
    <w:rsid w:val="009138BF"/>
    <w:rsid w:val="0091442B"/>
    <w:rsid w:val="00917B19"/>
    <w:rsid w:val="00921A49"/>
    <w:rsid w:val="00923B58"/>
    <w:rsid w:val="00924784"/>
    <w:rsid w:val="0092696B"/>
    <w:rsid w:val="00927DF3"/>
    <w:rsid w:val="00930EAC"/>
    <w:rsid w:val="0093257A"/>
    <w:rsid w:val="00933CDE"/>
    <w:rsid w:val="00934DE4"/>
    <w:rsid w:val="0093679E"/>
    <w:rsid w:val="00936F60"/>
    <w:rsid w:val="009410F3"/>
    <w:rsid w:val="00946F74"/>
    <w:rsid w:val="00951865"/>
    <w:rsid w:val="00952C36"/>
    <w:rsid w:val="009563C2"/>
    <w:rsid w:val="00956C0B"/>
    <w:rsid w:val="009642B8"/>
    <w:rsid w:val="009645CC"/>
    <w:rsid w:val="0096E61F"/>
    <w:rsid w:val="009718AF"/>
    <w:rsid w:val="00972832"/>
    <w:rsid w:val="009739C8"/>
    <w:rsid w:val="00975BC7"/>
    <w:rsid w:val="00977A2D"/>
    <w:rsid w:val="00982157"/>
    <w:rsid w:val="009941B0"/>
    <w:rsid w:val="00994B73"/>
    <w:rsid w:val="009A264F"/>
    <w:rsid w:val="009A6CDC"/>
    <w:rsid w:val="009B1280"/>
    <w:rsid w:val="009B30D2"/>
    <w:rsid w:val="009B4AEE"/>
    <w:rsid w:val="009C2DB5"/>
    <w:rsid w:val="009C3BC0"/>
    <w:rsid w:val="009C5B0E"/>
    <w:rsid w:val="009D03F6"/>
    <w:rsid w:val="009D771C"/>
    <w:rsid w:val="009E1897"/>
    <w:rsid w:val="009E1C30"/>
    <w:rsid w:val="009E6FBE"/>
    <w:rsid w:val="009F28BB"/>
    <w:rsid w:val="009F4CAB"/>
    <w:rsid w:val="009F6F0C"/>
    <w:rsid w:val="009F759A"/>
    <w:rsid w:val="009F7F38"/>
    <w:rsid w:val="00A01468"/>
    <w:rsid w:val="00A03368"/>
    <w:rsid w:val="00A071B3"/>
    <w:rsid w:val="00A07628"/>
    <w:rsid w:val="00A0788F"/>
    <w:rsid w:val="00A119B4"/>
    <w:rsid w:val="00A170A2"/>
    <w:rsid w:val="00A240E0"/>
    <w:rsid w:val="00A2616A"/>
    <w:rsid w:val="00A350A1"/>
    <w:rsid w:val="00A41172"/>
    <w:rsid w:val="00A4170B"/>
    <w:rsid w:val="00A42A67"/>
    <w:rsid w:val="00A43D22"/>
    <w:rsid w:val="00A471DB"/>
    <w:rsid w:val="00A47DE4"/>
    <w:rsid w:val="00A534B8"/>
    <w:rsid w:val="00A54063"/>
    <w:rsid w:val="00A5409F"/>
    <w:rsid w:val="00A547B4"/>
    <w:rsid w:val="00A57460"/>
    <w:rsid w:val="00A6295F"/>
    <w:rsid w:val="00A63054"/>
    <w:rsid w:val="00A64D1C"/>
    <w:rsid w:val="00A719CE"/>
    <w:rsid w:val="00A75EF1"/>
    <w:rsid w:val="00A776EA"/>
    <w:rsid w:val="00A80135"/>
    <w:rsid w:val="00A81228"/>
    <w:rsid w:val="00A85B5A"/>
    <w:rsid w:val="00A87ABC"/>
    <w:rsid w:val="00A87EF0"/>
    <w:rsid w:val="00A90203"/>
    <w:rsid w:val="00A94089"/>
    <w:rsid w:val="00A96C71"/>
    <w:rsid w:val="00AB099B"/>
    <w:rsid w:val="00AB12A8"/>
    <w:rsid w:val="00AB1806"/>
    <w:rsid w:val="00AB1F4B"/>
    <w:rsid w:val="00AB6EE2"/>
    <w:rsid w:val="00AC0375"/>
    <w:rsid w:val="00AC245E"/>
    <w:rsid w:val="00AD02CC"/>
    <w:rsid w:val="00AD0C1B"/>
    <w:rsid w:val="00AD366F"/>
    <w:rsid w:val="00AD7668"/>
    <w:rsid w:val="00AE28CD"/>
    <w:rsid w:val="00AE3D41"/>
    <w:rsid w:val="00AE411F"/>
    <w:rsid w:val="00AE7B00"/>
    <w:rsid w:val="00AF213F"/>
    <w:rsid w:val="00AF7144"/>
    <w:rsid w:val="00B0125C"/>
    <w:rsid w:val="00B02676"/>
    <w:rsid w:val="00B02F81"/>
    <w:rsid w:val="00B0481F"/>
    <w:rsid w:val="00B05820"/>
    <w:rsid w:val="00B064AF"/>
    <w:rsid w:val="00B122BF"/>
    <w:rsid w:val="00B12BF3"/>
    <w:rsid w:val="00B1452D"/>
    <w:rsid w:val="00B16E66"/>
    <w:rsid w:val="00B17A19"/>
    <w:rsid w:val="00B20137"/>
    <w:rsid w:val="00B2036D"/>
    <w:rsid w:val="00B2478B"/>
    <w:rsid w:val="00B24EB3"/>
    <w:rsid w:val="00B25CC6"/>
    <w:rsid w:val="00B26C50"/>
    <w:rsid w:val="00B301A3"/>
    <w:rsid w:val="00B3385D"/>
    <w:rsid w:val="00B33BC1"/>
    <w:rsid w:val="00B42223"/>
    <w:rsid w:val="00B46033"/>
    <w:rsid w:val="00B51A52"/>
    <w:rsid w:val="00B52926"/>
    <w:rsid w:val="00B53FCE"/>
    <w:rsid w:val="00B56442"/>
    <w:rsid w:val="00B57B55"/>
    <w:rsid w:val="00B65452"/>
    <w:rsid w:val="00B70A7C"/>
    <w:rsid w:val="00B712B2"/>
    <w:rsid w:val="00B72931"/>
    <w:rsid w:val="00B73DD6"/>
    <w:rsid w:val="00B75A77"/>
    <w:rsid w:val="00B765A3"/>
    <w:rsid w:val="00B80AAD"/>
    <w:rsid w:val="00B94AC0"/>
    <w:rsid w:val="00B95714"/>
    <w:rsid w:val="00B9611A"/>
    <w:rsid w:val="00BA02B7"/>
    <w:rsid w:val="00BA03D4"/>
    <w:rsid w:val="00BA7230"/>
    <w:rsid w:val="00BA7AAB"/>
    <w:rsid w:val="00BB2F60"/>
    <w:rsid w:val="00BB309A"/>
    <w:rsid w:val="00BC1DED"/>
    <w:rsid w:val="00BC48FE"/>
    <w:rsid w:val="00BC6580"/>
    <w:rsid w:val="00BD55E3"/>
    <w:rsid w:val="00BD76DD"/>
    <w:rsid w:val="00BE1332"/>
    <w:rsid w:val="00BE5377"/>
    <w:rsid w:val="00BF113D"/>
    <w:rsid w:val="00BF21B5"/>
    <w:rsid w:val="00BF275D"/>
    <w:rsid w:val="00BF35D4"/>
    <w:rsid w:val="00BF5D00"/>
    <w:rsid w:val="00BF732E"/>
    <w:rsid w:val="00C03FCC"/>
    <w:rsid w:val="00C05DAF"/>
    <w:rsid w:val="00C068CC"/>
    <w:rsid w:val="00C11B3D"/>
    <w:rsid w:val="00C17F81"/>
    <w:rsid w:val="00C30D6E"/>
    <w:rsid w:val="00C32C14"/>
    <w:rsid w:val="00C330F6"/>
    <w:rsid w:val="00C41BDD"/>
    <w:rsid w:val="00C436AB"/>
    <w:rsid w:val="00C502A1"/>
    <w:rsid w:val="00C54A61"/>
    <w:rsid w:val="00C62B29"/>
    <w:rsid w:val="00C62BB0"/>
    <w:rsid w:val="00C636E9"/>
    <w:rsid w:val="00C63C58"/>
    <w:rsid w:val="00C65C46"/>
    <w:rsid w:val="00C664FC"/>
    <w:rsid w:val="00C70333"/>
    <w:rsid w:val="00C70424"/>
    <w:rsid w:val="00C70C44"/>
    <w:rsid w:val="00C74006"/>
    <w:rsid w:val="00C807FA"/>
    <w:rsid w:val="00C8243E"/>
    <w:rsid w:val="00C8243F"/>
    <w:rsid w:val="00C83A4E"/>
    <w:rsid w:val="00C84568"/>
    <w:rsid w:val="00C84B77"/>
    <w:rsid w:val="00C84DC8"/>
    <w:rsid w:val="00C87365"/>
    <w:rsid w:val="00C9186A"/>
    <w:rsid w:val="00C96364"/>
    <w:rsid w:val="00C96C06"/>
    <w:rsid w:val="00C97C6A"/>
    <w:rsid w:val="00C97EDE"/>
    <w:rsid w:val="00CA0226"/>
    <w:rsid w:val="00CB2145"/>
    <w:rsid w:val="00CB3625"/>
    <w:rsid w:val="00CB3839"/>
    <w:rsid w:val="00CB66B0"/>
    <w:rsid w:val="00CC49FF"/>
    <w:rsid w:val="00CC5F26"/>
    <w:rsid w:val="00CC608F"/>
    <w:rsid w:val="00CC6DDA"/>
    <w:rsid w:val="00CC6EC6"/>
    <w:rsid w:val="00CD444F"/>
    <w:rsid w:val="00CD5DDA"/>
    <w:rsid w:val="00CD6723"/>
    <w:rsid w:val="00CE5951"/>
    <w:rsid w:val="00CF73E9"/>
    <w:rsid w:val="00D00826"/>
    <w:rsid w:val="00D03A7B"/>
    <w:rsid w:val="00D049A2"/>
    <w:rsid w:val="00D05B5A"/>
    <w:rsid w:val="00D06A35"/>
    <w:rsid w:val="00D06F6E"/>
    <w:rsid w:val="00D136E3"/>
    <w:rsid w:val="00D15A52"/>
    <w:rsid w:val="00D1628D"/>
    <w:rsid w:val="00D16E81"/>
    <w:rsid w:val="00D203D4"/>
    <w:rsid w:val="00D22DDF"/>
    <w:rsid w:val="00D23BB4"/>
    <w:rsid w:val="00D31E35"/>
    <w:rsid w:val="00D33439"/>
    <w:rsid w:val="00D335AE"/>
    <w:rsid w:val="00D4673D"/>
    <w:rsid w:val="00D507E2"/>
    <w:rsid w:val="00D534B3"/>
    <w:rsid w:val="00D53A77"/>
    <w:rsid w:val="00D545F5"/>
    <w:rsid w:val="00D574D6"/>
    <w:rsid w:val="00D61CE0"/>
    <w:rsid w:val="00D632E6"/>
    <w:rsid w:val="00D63BAA"/>
    <w:rsid w:val="00D678DB"/>
    <w:rsid w:val="00D71A3A"/>
    <w:rsid w:val="00D75D44"/>
    <w:rsid w:val="00D7725D"/>
    <w:rsid w:val="00D77921"/>
    <w:rsid w:val="00D8490A"/>
    <w:rsid w:val="00D85358"/>
    <w:rsid w:val="00D85AB5"/>
    <w:rsid w:val="00D92F59"/>
    <w:rsid w:val="00D94311"/>
    <w:rsid w:val="00D9462F"/>
    <w:rsid w:val="00DA428F"/>
    <w:rsid w:val="00DA55F7"/>
    <w:rsid w:val="00DB6061"/>
    <w:rsid w:val="00DC1C42"/>
    <w:rsid w:val="00DC2615"/>
    <w:rsid w:val="00DC273D"/>
    <w:rsid w:val="00DC6013"/>
    <w:rsid w:val="00DC74E1"/>
    <w:rsid w:val="00DD2F4E"/>
    <w:rsid w:val="00DD3EDA"/>
    <w:rsid w:val="00DD5575"/>
    <w:rsid w:val="00DD7CB3"/>
    <w:rsid w:val="00DD7E5C"/>
    <w:rsid w:val="00DE07A5"/>
    <w:rsid w:val="00DE2CE3"/>
    <w:rsid w:val="00DE2FD0"/>
    <w:rsid w:val="00E006F9"/>
    <w:rsid w:val="00E00AF3"/>
    <w:rsid w:val="00E01BE7"/>
    <w:rsid w:val="00E04DAF"/>
    <w:rsid w:val="00E0699B"/>
    <w:rsid w:val="00E1126F"/>
    <w:rsid w:val="00E112C7"/>
    <w:rsid w:val="00E12E83"/>
    <w:rsid w:val="00E15E9B"/>
    <w:rsid w:val="00E164AB"/>
    <w:rsid w:val="00E21B20"/>
    <w:rsid w:val="00E2483A"/>
    <w:rsid w:val="00E2572C"/>
    <w:rsid w:val="00E26731"/>
    <w:rsid w:val="00E335E3"/>
    <w:rsid w:val="00E359B7"/>
    <w:rsid w:val="00E409BA"/>
    <w:rsid w:val="00E41298"/>
    <w:rsid w:val="00E417B6"/>
    <w:rsid w:val="00E4272D"/>
    <w:rsid w:val="00E4532A"/>
    <w:rsid w:val="00E455CA"/>
    <w:rsid w:val="00E46A37"/>
    <w:rsid w:val="00E50093"/>
    <w:rsid w:val="00E5058E"/>
    <w:rsid w:val="00E514D8"/>
    <w:rsid w:val="00E51733"/>
    <w:rsid w:val="00E52A64"/>
    <w:rsid w:val="00E53573"/>
    <w:rsid w:val="00E55E19"/>
    <w:rsid w:val="00E56264"/>
    <w:rsid w:val="00E604B6"/>
    <w:rsid w:val="00E66CA0"/>
    <w:rsid w:val="00E715E8"/>
    <w:rsid w:val="00E72C32"/>
    <w:rsid w:val="00E743A7"/>
    <w:rsid w:val="00E75C7A"/>
    <w:rsid w:val="00E765D5"/>
    <w:rsid w:val="00E817F1"/>
    <w:rsid w:val="00E836F5"/>
    <w:rsid w:val="00E9098D"/>
    <w:rsid w:val="00E92F94"/>
    <w:rsid w:val="00E9482D"/>
    <w:rsid w:val="00E97493"/>
    <w:rsid w:val="00EA3CA6"/>
    <w:rsid w:val="00EB3F99"/>
    <w:rsid w:val="00EB6941"/>
    <w:rsid w:val="00EC07BE"/>
    <w:rsid w:val="00EC25C7"/>
    <w:rsid w:val="00EC70F1"/>
    <w:rsid w:val="00EC7D6B"/>
    <w:rsid w:val="00ED0A45"/>
    <w:rsid w:val="00ED38ED"/>
    <w:rsid w:val="00ED4FEB"/>
    <w:rsid w:val="00ED5597"/>
    <w:rsid w:val="00EE4C77"/>
    <w:rsid w:val="00EE4F55"/>
    <w:rsid w:val="00EF024F"/>
    <w:rsid w:val="00EF40B9"/>
    <w:rsid w:val="00EF7FEC"/>
    <w:rsid w:val="00F13CE4"/>
    <w:rsid w:val="00F14D7F"/>
    <w:rsid w:val="00F15866"/>
    <w:rsid w:val="00F15F8C"/>
    <w:rsid w:val="00F16881"/>
    <w:rsid w:val="00F20AC8"/>
    <w:rsid w:val="00F22542"/>
    <w:rsid w:val="00F24E54"/>
    <w:rsid w:val="00F26AD2"/>
    <w:rsid w:val="00F33A28"/>
    <w:rsid w:val="00F33CCE"/>
    <w:rsid w:val="00F34501"/>
    <w:rsid w:val="00F3454B"/>
    <w:rsid w:val="00F348AD"/>
    <w:rsid w:val="00F467A5"/>
    <w:rsid w:val="00F47704"/>
    <w:rsid w:val="00F522E3"/>
    <w:rsid w:val="00F54072"/>
    <w:rsid w:val="00F634E3"/>
    <w:rsid w:val="00F65B04"/>
    <w:rsid w:val="00F66145"/>
    <w:rsid w:val="00F66865"/>
    <w:rsid w:val="00F67719"/>
    <w:rsid w:val="00F72BFA"/>
    <w:rsid w:val="00F737B7"/>
    <w:rsid w:val="00F81980"/>
    <w:rsid w:val="00F823E6"/>
    <w:rsid w:val="00F829C7"/>
    <w:rsid w:val="00F9211A"/>
    <w:rsid w:val="00F931B6"/>
    <w:rsid w:val="00F935B6"/>
    <w:rsid w:val="00F96E4F"/>
    <w:rsid w:val="00FA00BC"/>
    <w:rsid w:val="00FA322B"/>
    <w:rsid w:val="00FA3555"/>
    <w:rsid w:val="00FA3E92"/>
    <w:rsid w:val="00FA4CDB"/>
    <w:rsid w:val="00FA4E4D"/>
    <w:rsid w:val="00FB05BC"/>
    <w:rsid w:val="00FB1F77"/>
    <w:rsid w:val="00FB3BC0"/>
    <w:rsid w:val="00FB4F09"/>
    <w:rsid w:val="00FC0FF9"/>
    <w:rsid w:val="00FC521B"/>
    <w:rsid w:val="00FC746E"/>
    <w:rsid w:val="00FD0A93"/>
    <w:rsid w:val="00FD5328"/>
    <w:rsid w:val="00FE017F"/>
    <w:rsid w:val="00FE5E0D"/>
    <w:rsid w:val="00FF2C9F"/>
    <w:rsid w:val="00FF3655"/>
    <w:rsid w:val="00FF4D2B"/>
    <w:rsid w:val="00FF4DA8"/>
    <w:rsid w:val="012AC28B"/>
    <w:rsid w:val="01329699"/>
    <w:rsid w:val="0136EBBF"/>
    <w:rsid w:val="0148AAB3"/>
    <w:rsid w:val="017A857C"/>
    <w:rsid w:val="01B05CF3"/>
    <w:rsid w:val="01C22967"/>
    <w:rsid w:val="01F5F277"/>
    <w:rsid w:val="020C0F67"/>
    <w:rsid w:val="0228670F"/>
    <w:rsid w:val="023A24A2"/>
    <w:rsid w:val="02D15297"/>
    <w:rsid w:val="03193091"/>
    <w:rsid w:val="034906DD"/>
    <w:rsid w:val="0384CA93"/>
    <w:rsid w:val="038F918B"/>
    <w:rsid w:val="0391C2D8"/>
    <w:rsid w:val="03A65187"/>
    <w:rsid w:val="03A7DFC8"/>
    <w:rsid w:val="03EF0EE9"/>
    <w:rsid w:val="03EF753D"/>
    <w:rsid w:val="040D33FE"/>
    <w:rsid w:val="04133BC5"/>
    <w:rsid w:val="042C220D"/>
    <w:rsid w:val="0436C69C"/>
    <w:rsid w:val="0440D0CF"/>
    <w:rsid w:val="04551A2C"/>
    <w:rsid w:val="04672318"/>
    <w:rsid w:val="047A8CD8"/>
    <w:rsid w:val="04804B75"/>
    <w:rsid w:val="04A3C424"/>
    <w:rsid w:val="04AEF03C"/>
    <w:rsid w:val="04B85E9E"/>
    <w:rsid w:val="04D551F8"/>
    <w:rsid w:val="04DE2A5F"/>
    <w:rsid w:val="0507EF30"/>
    <w:rsid w:val="050CB5AC"/>
    <w:rsid w:val="050F1D9B"/>
    <w:rsid w:val="052318AB"/>
    <w:rsid w:val="05273FA9"/>
    <w:rsid w:val="054444BA"/>
    <w:rsid w:val="05604C15"/>
    <w:rsid w:val="057089AC"/>
    <w:rsid w:val="0575E04E"/>
    <w:rsid w:val="057656FE"/>
    <w:rsid w:val="059A684F"/>
    <w:rsid w:val="066C46D1"/>
    <w:rsid w:val="0680F9E2"/>
    <w:rsid w:val="0683CE16"/>
    <w:rsid w:val="069F0FE0"/>
    <w:rsid w:val="06B1D5A8"/>
    <w:rsid w:val="06E1DC50"/>
    <w:rsid w:val="070D95C5"/>
    <w:rsid w:val="073FAB42"/>
    <w:rsid w:val="07491AEA"/>
    <w:rsid w:val="07AD1156"/>
    <w:rsid w:val="081F1FA2"/>
    <w:rsid w:val="084AD2B0"/>
    <w:rsid w:val="087B50EB"/>
    <w:rsid w:val="08F162CD"/>
    <w:rsid w:val="08F45162"/>
    <w:rsid w:val="0906A6C9"/>
    <w:rsid w:val="091441F2"/>
    <w:rsid w:val="092E8463"/>
    <w:rsid w:val="0943861A"/>
    <w:rsid w:val="0944C98A"/>
    <w:rsid w:val="0964E55A"/>
    <w:rsid w:val="09ACFEC7"/>
    <w:rsid w:val="09F17A99"/>
    <w:rsid w:val="09F274BF"/>
    <w:rsid w:val="0A07A244"/>
    <w:rsid w:val="0A143351"/>
    <w:rsid w:val="0A158C18"/>
    <w:rsid w:val="0A192ADE"/>
    <w:rsid w:val="0A4633F5"/>
    <w:rsid w:val="0A477DA4"/>
    <w:rsid w:val="0A5BCF82"/>
    <w:rsid w:val="0A5D8706"/>
    <w:rsid w:val="0AA91E85"/>
    <w:rsid w:val="0ABD76E9"/>
    <w:rsid w:val="0AD23D1C"/>
    <w:rsid w:val="0ADFFBB4"/>
    <w:rsid w:val="0AEE4163"/>
    <w:rsid w:val="0B0A94B2"/>
    <w:rsid w:val="0B2CC838"/>
    <w:rsid w:val="0B5438FD"/>
    <w:rsid w:val="0B7AAF15"/>
    <w:rsid w:val="0B85DA10"/>
    <w:rsid w:val="0BD1E0C5"/>
    <w:rsid w:val="0BD3196E"/>
    <w:rsid w:val="0BE0AC53"/>
    <w:rsid w:val="0C07D727"/>
    <w:rsid w:val="0C26E60D"/>
    <w:rsid w:val="0C2C2AED"/>
    <w:rsid w:val="0C3819E5"/>
    <w:rsid w:val="0C3D4836"/>
    <w:rsid w:val="0C5F8C0E"/>
    <w:rsid w:val="0C6BDF8C"/>
    <w:rsid w:val="0C6BE284"/>
    <w:rsid w:val="0C7F068B"/>
    <w:rsid w:val="0CBC8960"/>
    <w:rsid w:val="0CC012D7"/>
    <w:rsid w:val="0CD8DE1D"/>
    <w:rsid w:val="0CE72EE6"/>
    <w:rsid w:val="0D168990"/>
    <w:rsid w:val="0D19C9BA"/>
    <w:rsid w:val="0D1ECB11"/>
    <w:rsid w:val="0D417750"/>
    <w:rsid w:val="0D6D0D1D"/>
    <w:rsid w:val="0D6EE9CF"/>
    <w:rsid w:val="0D71737C"/>
    <w:rsid w:val="0D73471B"/>
    <w:rsid w:val="0D8B8D88"/>
    <w:rsid w:val="0D9559B7"/>
    <w:rsid w:val="0DAFB14E"/>
    <w:rsid w:val="0DB2C454"/>
    <w:rsid w:val="0DB76543"/>
    <w:rsid w:val="0E0A093E"/>
    <w:rsid w:val="0E1F1D12"/>
    <w:rsid w:val="0E56209D"/>
    <w:rsid w:val="0EA20EB0"/>
    <w:rsid w:val="0EA4C50A"/>
    <w:rsid w:val="0EFCDEB3"/>
    <w:rsid w:val="0F183528"/>
    <w:rsid w:val="0F1F64BF"/>
    <w:rsid w:val="0F47A1E9"/>
    <w:rsid w:val="0F6524F3"/>
    <w:rsid w:val="0F7C26E9"/>
    <w:rsid w:val="0F96654B"/>
    <w:rsid w:val="0FA230C5"/>
    <w:rsid w:val="0FD354A8"/>
    <w:rsid w:val="0FDB9D7E"/>
    <w:rsid w:val="0FE44A62"/>
    <w:rsid w:val="0FE49A2D"/>
    <w:rsid w:val="0FEBEDFE"/>
    <w:rsid w:val="1052D5CD"/>
    <w:rsid w:val="105438C9"/>
    <w:rsid w:val="106F4572"/>
    <w:rsid w:val="1084FBCD"/>
    <w:rsid w:val="109E8DE6"/>
    <w:rsid w:val="10A68A91"/>
    <w:rsid w:val="10FA5730"/>
    <w:rsid w:val="111E734F"/>
    <w:rsid w:val="1125C6CA"/>
    <w:rsid w:val="11535522"/>
    <w:rsid w:val="11562DD4"/>
    <w:rsid w:val="1158DE8C"/>
    <w:rsid w:val="117C0FA3"/>
    <w:rsid w:val="119BD413"/>
    <w:rsid w:val="11A5FFE3"/>
    <w:rsid w:val="11D1420A"/>
    <w:rsid w:val="11DC65CC"/>
    <w:rsid w:val="120C2F92"/>
    <w:rsid w:val="123336E6"/>
    <w:rsid w:val="125145DA"/>
    <w:rsid w:val="12779681"/>
    <w:rsid w:val="128D4D19"/>
    <w:rsid w:val="12A71D3B"/>
    <w:rsid w:val="12AFF167"/>
    <w:rsid w:val="12CECD92"/>
    <w:rsid w:val="12E02BE6"/>
    <w:rsid w:val="12E68FE4"/>
    <w:rsid w:val="12E84305"/>
    <w:rsid w:val="130B1F8C"/>
    <w:rsid w:val="131CD0A8"/>
    <w:rsid w:val="13236EB5"/>
    <w:rsid w:val="132CE5AE"/>
    <w:rsid w:val="13301C58"/>
    <w:rsid w:val="1330E742"/>
    <w:rsid w:val="133F1629"/>
    <w:rsid w:val="13A59155"/>
    <w:rsid w:val="13A85121"/>
    <w:rsid w:val="13B077DF"/>
    <w:rsid w:val="13C294B4"/>
    <w:rsid w:val="13C72E05"/>
    <w:rsid w:val="13D53974"/>
    <w:rsid w:val="13E1E067"/>
    <w:rsid w:val="142BA83E"/>
    <w:rsid w:val="14386EC0"/>
    <w:rsid w:val="1460CD10"/>
    <w:rsid w:val="1462FDCC"/>
    <w:rsid w:val="1463A657"/>
    <w:rsid w:val="1474577A"/>
    <w:rsid w:val="147BFC47"/>
    <w:rsid w:val="14828138"/>
    <w:rsid w:val="14CB1DD1"/>
    <w:rsid w:val="14D0637E"/>
    <w:rsid w:val="14D31242"/>
    <w:rsid w:val="14DAE68A"/>
    <w:rsid w:val="14EF39E8"/>
    <w:rsid w:val="1514068E"/>
    <w:rsid w:val="151D4DA1"/>
    <w:rsid w:val="152AFDD1"/>
    <w:rsid w:val="15508766"/>
    <w:rsid w:val="155ACC3B"/>
    <w:rsid w:val="157A2DCE"/>
    <w:rsid w:val="157DCD5E"/>
    <w:rsid w:val="15C4E319"/>
    <w:rsid w:val="15C715AF"/>
    <w:rsid w:val="162104C9"/>
    <w:rsid w:val="165BBD96"/>
    <w:rsid w:val="16875C2C"/>
    <w:rsid w:val="16AF70F6"/>
    <w:rsid w:val="16E64882"/>
    <w:rsid w:val="16F3D097"/>
    <w:rsid w:val="16F71C7E"/>
    <w:rsid w:val="16FA299E"/>
    <w:rsid w:val="1707BBA0"/>
    <w:rsid w:val="171AE9C2"/>
    <w:rsid w:val="17433EDA"/>
    <w:rsid w:val="1757F494"/>
    <w:rsid w:val="17737761"/>
    <w:rsid w:val="178DFFB8"/>
    <w:rsid w:val="179B4719"/>
    <w:rsid w:val="17CA6D88"/>
    <w:rsid w:val="17D2FE3C"/>
    <w:rsid w:val="1810BF2F"/>
    <w:rsid w:val="181AA5EF"/>
    <w:rsid w:val="1853584D"/>
    <w:rsid w:val="186F929D"/>
    <w:rsid w:val="18950753"/>
    <w:rsid w:val="18AF75E2"/>
    <w:rsid w:val="18C8B67F"/>
    <w:rsid w:val="18D511FF"/>
    <w:rsid w:val="18F62F2C"/>
    <w:rsid w:val="1929FA9B"/>
    <w:rsid w:val="1961976A"/>
    <w:rsid w:val="198AB563"/>
    <w:rsid w:val="198CA95E"/>
    <w:rsid w:val="199928C9"/>
    <w:rsid w:val="19D3EEAD"/>
    <w:rsid w:val="19ED9E90"/>
    <w:rsid w:val="1A3071E1"/>
    <w:rsid w:val="1A34447A"/>
    <w:rsid w:val="1A375CB0"/>
    <w:rsid w:val="1A3C5458"/>
    <w:rsid w:val="1A740429"/>
    <w:rsid w:val="1A941B62"/>
    <w:rsid w:val="1A96F3A0"/>
    <w:rsid w:val="1AC9BE12"/>
    <w:rsid w:val="1ACC8978"/>
    <w:rsid w:val="1AD8844A"/>
    <w:rsid w:val="1B3B44F5"/>
    <w:rsid w:val="1B41828A"/>
    <w:rsid w:val="1B4F1155"/>
    <w:rsid w:val="1B59B850"/>
    <w:rsid w:val="1B617F85"/>
    <w:rsid w:val="1B63975D"/>
    <w:rsid w:val="1B69857E"/>
    <w:rsid w:val="1B8EC24A"/>
    <w:rsid w:val="1BA26CAF"/>
    <w:rsid w:val="1BC722FC"/>
    <w:rsid w:val="1BD32D11"/>
    <w:rsid w:val="1BD463B2"/>
    <w:rsid w:val="1BD7D06F"/>
    <w:rsid w:val="1BF32F70"/>
    <w:rsid w:val="1C0390A9"/>
    <w:rsid w:val="1C19377E"/>
    <w:rsid w:val="1C26B9B9"/>
    <w:rsid w:val="1C2A1A52"/>
    <w:rsid w:val="1C4974B9"/>
    <w:rsid w:val="1C69437D"/>
    <w:rsid w:val="1C752718"/>
    <w:rsid w:val="1C7ACA35"/>
    <w:rsid w:val="1C9338C4"/>
    <w:rsid w:val="1C943BF6"/>
    <w:rsid w:val="1C99CC79"/>
    <w:rsid w:val="1CBC7C36"/>
    <w:rsid w:val="1CECEAF6"/>
    <w:rsid w:val="1D230978"/>
    <w:rsid w:val="1D25A31C"/>
    <w:rsid w:val="1D2A8274"/>
    <w:rsid w:val="1D83C2E8"/>
    <w:rsid w:val="1DA7D7EA"/>
    <w:rsid w:val="1DE8C135"/>
    <w:rsid w:val="1E23316C"/>
    <w:rsid w:val="1E2B438C"/>
    <w:rsid w:val="1E2C16AE"/>
    <w:rsid w:val="1E79F488"/>
    <w:rsid w:val="1E7BEA49"/>
    <w:rsid w:val="1E8C9EC9"/>
    <w:rsid w:val="1E95B423"/>
    <w:rsid w:val="1EE48F4B"/>
    <w:rsid w:val="1EE7AAEF"/>
    <w:rsid w:val="1EEE959C"/>
    <w:rsid w:val="1EF453FC"/>
    <w:rsid w:val="1EF52AEA"/>
    <w:rsid w:val="1F419526"/>
    <w:rsid w:val="1F6B4FB3"/>
    <w:rsid w:val="1F9F2C32"/>
    <w:rsid w:val="1FC81B11"/>
    <w:rsid w:val="2005775B"/>
    <w:rsid w:val="2011FE5D"/>
    <w:rsid w:val="207441D6"/>
    <w:rsid w:val="207523BF"/>
    <w:rsid w:val="20A20B9A"/>
    <w:rsid w:val="20F955E1"/>
    <w:rsid w:val="212F741A"/>
    <w:rsid w:val="2149764E"/>
    <w:rsid w:val="21A4CB39"/>
    <w:rsid w:val="21ADF35E"/>
    <w:rsid w:val="21B1BD52"/>
    <w:rsid w:val="221DC052"/>
    <w:rsid w:val="2223BB91"/>
    <w:rsid w:val="222629CD"/>
    <w:rsid w:val="2282C880"/>
    <w:rsid w:val="229DE099"/>
    <w:rsid w:val="22A1DF7C"/>
    <w:rsid w:val="22E48A9D"/>
    <w:rsid w:val="230FA9E3"/>
    <w:rsid w:val="2338F4A9"/>
    <w:rsid w:val="234069EB"/>
    <w:rsid w:val="23554D20"/>
    <w:rsid w:val="2360DCBD"/>
    <w:rsid w:val="23645EBE"/>
    <w:rsid w:val="2376FFE5"/>
    <w:rsid w:val="239F3954"/>
    <w:rsid w:val="239F5A8F"/>
    <w:rsid w:val="23BF8BF2"/>
    <w:rsid w:val="2401BE12"/>
    <w:rsid w:val="24409E0B"/>
    <w:rsid w:val="245E4E8B"/>
    <w:rsid w:val="247F7CA5"/>
    <w:rsid w:val="2491C49F"/>
    <w:rsid w:val="24A0AB62"/>
    <w:rsid w:val="24A65404"/>
    <w:rsid w:val="24A8A40C"/>
    <w:rsid w:val="24C5013D"/>
    <w:rsid w:val="24E46C4A"/>
    <w:rsid w:val="2538FE1D"/>
    <w:rsid w:val="253DB0F2"/>
    <w:rsid w:val="253FACC5"/>
    <w:rsid w:val="260FF469"/>
    <w:rsid w:val="26211479"/>
    <w:rsid w:val="26474AA5"/>
    <w:rsid w:val="2683E271"/>
    <w:rsid w:val="268EF8F5"/>
    <w:rsid w:val="26A2CEEB"/>
    <w:rsid w:val="26AD723F"/>
    <w:rsid w:val="26F72CB4"/>
    <w:rsid w:val="2709D5A3"/>
    <w:rsid w:val="27148428"/>
    <w:rsid w:val="271CE017"/>
    <w:rsid w:val="272C8301"/>
    <w:rsid w:val="27407F5A"/>
    <w:rsid w:val="27659A67"/>
    <w:rsid w:val="2787AA04"/>
    <w:rsid w:val="27AE2A36"/>
    <w:rsid w:val="27AEA625"/>
    <w:rsid w:val="27B11710"/>
    <w:rsid w:val="27B1580E"/>
    <w:rsid w:val="2818A199"/>
    <w:rsid w:val="281FB2D2"/>
    <w:rsid w:val="282CFA5D"/>
    <w:rsid w:val="282FA829"/>
    <w:rsid w:val="28301181"/>
    <w:rsid w:val="283EBEA9"/>
    <w:rsid w:val="28603C8C"/>
    <w:rsid w:val="28921084"/>
    <w:rsid w:val="28B19EF0"/>
    <w:rsid w:val="28B210D4"/>
    <w:rsid w:val="28F9099C"/>
    <w:rsid w:val="29056A29"/>
    <w:rsid w:val="292D0D0F"/>
    <w:rsid w:val="2952EDC8"/>
    <w:rsid w:val="296051F3"/>
    <w:rsid w:val="297348F9"/>
    <w:rsid w:val="297C9D14"/>
    <w:rsid w:val="2992572B"/>
    <w:rsid w:val="29971FF3"/>
    <w:rsid w:val="29A20C44"/>
    <w:rsid w:val="29EAA47D"/>
    <w:rsid w:val="29F0C15A"/>
    <w:rsid w:val="29F2CFE4"/>
    <w:rsid w:val="2A0D680B"/>
    <w:rsid w:val="2A1C3E30"/>
    <w:rsid w:val="2A272D4F"/>
    <w:rsid w:val="2A4D6F51"/>
    <w:rsid w:val="2A9F160D"/>
    <w:rsid w:val="2ABD0A42"/>
    <w:rsid w:val="2AC2286E"/>
    <w:rsid w:val="2AD1C2BF"/>
    <w:rsid w:val="2AE217DD"/>
    <w:rsid w:val="2AF0F92B"/>
    <w:rsid w:val="2AFCD8A6"/>
    <w:rsid w:val="2B1933B8"/>
    <w:rsid w:val="2B61122E"/>
    <w:rsid w:val="2B846056"/>
    <w:rsid w:val="2BDC7515"/>
    <w:rsid w:val="2BE93FB2"/>
    <w:rsid w:val="2BFDE1B8"/>
    <w:rsid w:val="2C1A046D"/>
    <w:rsid w:val="2C2DE0F7"/>
    <w:rsid w:val="2C2FD39D"/>
    <w:rsid w:val="2C5362D7"/>
    <w:rsid w:val="2C624DEF"/>
    <w:rsid w:val="2C73A079"/>
    <w:rsid w:val="2C740672"/>
    <w:rsid w:val="2C8FE919"/>
    <w:rsid w:val="2CAD5CBA"/>
    <w:rsid w:val="2CB6EAC5"/>
    <w:rsid w:val="2CD9FB98"/>
    <w:rsid w:val="2CF2B2DF"/>
    <w:rsid w:val="2D0D2AD0"/>
    <w:rsid w:val="2D1CD30B"/>
    <w:rsid w:val="2D2F2638"/>
    <w:rsid w:val="2D411AC8"/>
    <w:rsid w:val="2D7B45A8"/>
    <w:rsid w:val="2D98E174"/>
    <w:rsid w:val="2DC7D253"/>
    <w:rsid w:val="2DECF3C4"/>
    <w:rsid w:val="2DEF6563"/>
    <w:rsid w:val="2E0F63E7"/>
    <w:rsid w:val="2E70E3E8"/>
    <w:rsid w:val="2E7E189E"/>
    <w:rsid w:val="2E81EE5F"/>
    <w:rsid w:val="2EA2A0BF"/>
    <w:rsid w:val="2EE7128E"/>
    <w:rsid w:val="2EF2F91C"/>
    <w:rsid w:val="2EFB3C7B"/>
    <w:rsid w:val="2F05F5E8"/>
    <w:rsid w:val="2F3CD111"/>
    <w:rsid w:val="2F764940"/>
    <w:rsid w:val="2FAA9966"/>
    <w:rsid w:val="2FC0F4FB"/>
    <w:rsid w:val="3003CE43"/>
    <w:rsid w:val="30214B9F"/>
    <w:rsid w:val="302A2A85"/>
    <w:rsid w:val="30315029"/>
    <w:rsid w:val="303833AC"/>
    <w:rsid w:val="304714F3"/>
    <w:rsid w:val="30782561"/>
    <w:rsid w:val="30B1BCB5"/>
    <w:rsid w:val="30C390D9"/>
    <w:rsid w:val="30D67B53"/>
    <w:rsid w:val="30E30005"/>
    <w:rsid w:val="30EC7284"/>
    <w:rsid w:val="30F2B92A"/>
    <w:rsid w:val="30FAE92E"/>
    <w:rsid w:val="30FE04ED"/>
    <w:rsid w:val="3104A11D"/>
    <w:rsid w:val="3117874B"/>
    <w:rsid w:val="312662B0"/>
    <w:rsid w:val="3128FC4B"/>
    <w:rsid w:val="3132278F"/>
    <w:rsid w:val="31360C0F"/>
    <w:rsid w:val="31464397"/>
    <w:rsid w:val="31477795"/>
    <w:rsid w:val="315E134D"/>
    <w:rsid w:val="3173D578"/>
    <w:rsid w:val="3191482F"/>
    <w:rsid w:val="31975C94"/>
    <w:rsid w:val="31BDB39C"/>
    <w:rsid w:val="31CDF9C5"/>
    <w:rsid w:val="31F15A06"/>
    <w:rsid w:val="31F4A2AA"/>
    <w:rsid w:val="31F6F384"/>
    <w:rsid w:val="320FC3C8"/>
    <w:rsid w:val="3248A275"/>
    <w:rsid w:val="325C6CF7"/>
    <w:rsid w:val="3272123E"/>
    <w:rsid w:val="327814AF"/>
    <w:rsid w:val="3295F4CB"/>
    <w:rsid w:val="32A0717E"/>
    <w:rsid w:val="32B9310F"/>
    <w:rsid w:val="32CDF7F0"/>
    <w:rsid w:val="32EC3A6A"/>
    <w:rsid w:val="32F501D5"/>
    <w:rsid w:val="3301BD94"/>
    <w:rsid w:val="330A3240"/>
    <w:rsid w:val="33177C22"/>
    <w:rsid w:val="331D2DB7"/>
    <w:rsid w:val="33220824"/>
    <w:rsid w:val="3328F33F"/>
    <w:rsid w:val="332CCFA4"/>
    <w:rsid w:val="336C076D"/>
    <w:rsid w:val="338F2E6B"/>
    <w:rsid w:val="339186C3"/>
    <w:rsid w:val="33953090"/>
    <w:rsid w:val="339AC8FF"/>
    <w:rsid w:val="33A42D5E"/>
    <w:rsid w:val="33D3800A"/>
    <w:rsid w:val="33E023C2"/>
    <w:rsid w:val="33E96469"/>
    <w:rsid w:val="340DD31E"/>
    <w:rsid w:val="343E240B"/>
    <w:rsid w:val="3443F8E4"/>
    <w:rsid w:val="344E5C4C"/>
    <w:rsid w:val="344FEEB9"/>
    <w:rsid w:val="34509FF4"/>
    <w:rsid w:val="3467DDAC"/>
    <w:rsid w:val="346D910D"/>
    <w:rsid w:val="34A108F6"/>
    <w:rsid w:val="34E4B453"/>
    <w:rsid w:val="35238B68"/>
    <w:rsid w:val="354C2D02"/>
    <w:rsid w:val="3557090B"/>
    <w:rsid w:val="35622868"/>
    <w:rsid w:val="35A3593D"/>
    <w:rsid w:val="35B021C5"/>
    <w:rsid w:val="35C046A8"/>
    <w:rsid w:val="35C5F49A"/>
    <w:rsid w:val="35EE0DE0"/>
    <w:rsid w:val="35F2B3BD"/>
    <w:rsid w:val="3629434B"/>
    <w:rsid w:val="3641D302"/>
    <w:rsid w:val="3644585F"/>
    <w:rsid w:val="3660CD81"/>
    <w:rsid w:val="367DD7FC"/>
    <w:rsid w:val="3681B1D3"/>
    <w:rsid w:val="36B99952"/>
    <w:rsid w:val="36BC2583"/>
    <w:rsid w:val="370E45B2"/>
    <w:rsid w:val="370FF30E"/>
    <w:rsid w:val="37126F21"/>
    <w:rsid w:val="371F2E31"/>
    <w:rsid w:val="373FC3BA"/>
    <w:rsid w:val="377BCAF9"/>
    <w:rsid w:val="37824F19"/>
    <w:rsid w:val="37DA560D"/>
    <w:rsid w:val="37DAF033"/>
    <w:rsid w:val="381C0E4E"/>
    <w:rsid w:val="381FDA6F"/>
    <w:rsid w:val="38223AAC"/>
    <w:rsid w:val="3829356E"/>
    <w:rsid w:val="382D4F81"/>
    <w:rsid w:val="384BCF89"/>
    <w:rsid w:val="3868DF89"/>
    <w:rsid w:val="386A1752"/>
    <w:rsid w:val="38A099CE"/>
    <w:rsid w:val="38B5ABE5"/>
    <w:rsid w:val="38C2E14C"/>
    <w:rsid w:val="38FC165B"/>
    <w:rsid w:val="3910C4D5"/>
    <w:rsid w:val="39343828"/>
    <w:rsid w:val="39379B87"/>
    <w:rsid w:val="393F685D"/>
    <w:rsid w:val="3957C0A6"/>
    <w:rsid w:val="395A7700"/>
    <w:rsid w:val="3964FD59"/>
    <w:rsid w:val="39680BE7"/>
    <w:rsid w:val="399651EF"/>
    <w:rsid w:val="39B66182"/>
    <w:rsid w:val="39C675D2"/>
    <w:rsid w:val="39E79FEA"/>
    <w:rsid w:val="3A149786"/>
    <w:rsid w:val="3A1E1183"/>
    <w:rsid w:val="3A2D474D"/>
    <w:rsid w:val="3A302BEF"/>
    <w:rsid w:val="3A37FF5D"/>
    <w:rsid w:val="3A3EBB20"/>
    <w:rsid w:val="3A5CE0BC"/>
    <w:rsid w:val="3A924247"/>
    <w:rsid w:val="3AAFB2B0"/>
    <w:rsid w:val="3ABFE178"/>
    <w:rsid w:val="3ACC6D1D"/>
    <w:rsid w:val="3AF64761"/>
    <w:rsid w:val="3B679A9F"/>
    <w:rsid w:val="3B858324"/>
    <w:rsid w:val="3B87FD9E"/>
    <w:rsid w:val="3B88409F"/>
    <w:rsid w:val="3BA245D4"/>
    <w:rsid w:val="3BC5CEB0"/>
    <w:rsid w:val="3BC917AE"/>
    <w:rsid w:val="3BFC6140"/>
    <w:rsid w:val="3C0EC1D6"/>
    <w:rsid w:val="3C4589AF"/>
    <w:rsid w:val="3C6F25C1"/>
    <w:rsid w:val="3C7176A3"/>
    <w:rsid w:val="3C8546E7"/>
    <w:rsid w:val="3C8931EE"/>
    <w:rsid w:val="3CA87DAC"/>
    <w:rsid w:val="3CCB6E5B"/>
    <w:rsid w:val="3CCCF1A0"/>
    <w:rsid w:val="3CD119F2"/>
    <w:rsid w:val="3CE3C81C"/>
    <w:rsid w:val="3CEA8E6E"/>
    <w:rsid w:val="3D03F245"/>
    <w:rsid w:val="3D0C5584"/>
    <w:rsid w:val="3D185989"/>
    <w:rsid w:val="3D1F40AC"/>
    <w:rsid w:val="3D22EA79"/>
    <w:rsid w:val="3D26A45A"/>
    <w:rsid w:val="3D5D7BD4"/>
    <w:rsid w:val="3D664513"/>
    <w:rsid w:val="3DAABB66"/>
    <w:rsid w:val="3DCBDDF4"/>
    <w:rsid w:val="3DE5742D"/>
    <w:rsid w:val="3DE7B3FF"/>
    <w:rsid w:val="3DFEE47F"/>
    <w:rsid w:val="3E45E544"/>
    <w:rsid w:val="3E6277C7"/>
    <w:rsid w:val="3E78FD6B"/>
    <w:rsid w:val="3E88D110"/>
    <w:rsid w:val="3ECA08DF"/>
    <w:rsid w:val="3EE03DCB"/>
    <w:rsid w:val="3EE7C84D"/>
    <w:rsid w:val="3F1170AF"/>
    <w:rsid w:val="3F24EFC7"/>
    <w:rsid w:val="3F58A498"/>
    <w:rsid w:val="3F623189"/>
    <w:rsid w:val="3FCDA989"/>
    <w:rsid w:val="3FE28862"/>
    <w:rsid w:val="40160B1A"/>
    <w:rsid w:val="405A8B3B"/>
    <w:rsid w:val="40607164"/>
    <w:rsid w:val="409B57C6"/>
    <w:rsid w:val="40D3EC52"/>
    <w:rsid w:val="41037EB6"/>
    <w:rsid w:val="41256C2A"/>
    <w:rsid w:val="4186B8EE"/>
    <w:rsid w:val="41ACCE74"/>
    <w:rsid w:val="41AD87BC"/>
    <w:rsid w:val="41C9D4B4"/>
    <w:rsid w:val="41DF4921"/>
    <w:rsid w:val="41FDEB23"/>
    <w:rsid w:val="420648C8"/>
    <w:rsid w:val="423835F5"/>
    <w:rsid w:val="4285A153"/>
    <w:rsid w:val="4290238E"/>
    <w:rsid w:val="42CBFB52"/>
    <w:rsid w:val="42D8AE04"/>
    <w:rsid w:val="43259060"/>
    <w:rsid w:val="4325FBDB"/>
    <w:rsid w:val="43323135"/>
    <w:rsid w:val="43489ED5"/>
    <w:rsid w:val="435AFA3E"/>
    <w:rsid w:val="436A88A9"/>
    <w:rsid w:val="4386E4ED"/>
    <w:rsid w:val="43A2BCCD"/>
    <w:rsid w:val="43B94C9C"/>
    <w:rsid w:val="43D1972D"/>
    <w:rsid w:val="43D3A05D"/>
    <w:rsid w:val="43FC0326"/>
    <w:rsid w:val="4411454D"/>
    <w:rsid w:val="44203D2B"/>
    <w:rsid w:val="448975B7"/>
    <w:rsid w:val="448CC72E"/>
    <w:rsid w:val="44A43347"/>
    <w:rsid w:val="44A4CA09"/>
    <w:rsid w:val="44C68701"/>
    <w:rsid w:val="44F0680D"/>
    <w:rsid w:val="450F8EBF"/>
    <w:rsid w:val="451731E1"/>
    <w:rsid w:val="45373F8C"/>
    <w:rsid w:val="453A78C3"/>
    <w:rsid w:val="454E9848"/>
    <w:rsid w:val="45669834"/>
    <w:rsid w:val="456EC8E9"/>
    <w:rsid w:val="4583AFFB"/>
    <w:rsid w:val="458F916D"/>
    <w:rsid w:val="45ABA641"/>
    <w:rsid w:val="45C2EA04"/>
    <w:rsid w:val="4635AAA4"/>
    <w:rsid w:val="4641F7C7"/>
    <w:rsid w:val="4648580B"/>
    <w:rsid w:val="465958E4"/>
    <w:rsid w:val="469F82EE"/>
    <w:rsid w:val="46CE1078"/>
    <w:rsid w:val="46CEEB72"/>
    <w:rsid w:val="4706A1E7"/>
    <w:rsid w:val="470ECE46"/>
    <w:rsid w:val="47151BAF"/>
    <w:rsid w:val="471D3D66"/>
    <w:rsid w:val="4725F748"/>
    <w:rsid w:val="472B61CE"/>
    <w:rsid w:val="473CBF27"/>
    <w:rsid w:val="47591276"/>
    <w:rsid w:val="475A6951"/>
    <w:rsid w:val="475AFFA6"/>
    <w:rsid w:val="4763CE27"/>
    <w:rsid w:val="47DFFCA0"/>
    <w:rsid w:val="480ED122"/>
    <w:rsid w:val="482622D6"/>
    <w:rsid w:val="483D34FD"/>
    <w:rsid w:val="4851E3F8"/>
    <w:rsid w:val="485AE912"/>
    <w:rsid w:val="487CD7D7"/>
    <w:rsid w:val="48866294"/>
    <w:rsid w:val="489759F0"/>
    <w:rsid w:val="48988873"/>
    <w:rsid w:val="489E5F73"/>
    <w:rsid w:val="48BF6826"/>
    <w:rsid w:val="48C02E9F"/>
    <w:rsid w:val="48D6161A"/>
    <w:rsid w:val="4909177C"/>
    <w:rsid w:val="491C7809"/>
    <w:rsid w:val="49281809"/>
    <w:rsid w:val="497C5741"/>
    <w:rsid w:val="4981B968"/>
    <w:rsid w:val="4995AF0F"/>
    <w:rsid w:val="49B2F073"/>
    <w:rsid w:val="49D21222"/>
    <w:rsid w:val="4A0DED0D"/>
    <w:rsid w:val="4A2486C3"/>
    <w:rsid w:val="4A27CC8A"/>
    <w:rsid w:val="4A6F8D96"/>
    <w:rsid w:val="4A74490A"/>
    <w:rsid w:val="4A8CEE70"/>
    <w:rsid w:val="4AC9688A"/>
    <w:rsid w:val="4AD1C4D8"/>
    <w:rsid w:val="4AE5E4BF"/>
    <w:rsid w:val="4AF21FB3"/>
    <w:rsid w:val="4B001438"/>
    <w:rsid w:val="4B17F4D9"/>
    <w:rsid w:val="4B1D7386"/>
    <w:rsid w:val="4B2977AF"/>
    <w:rsid w:val="4B3A885D"/>
    <w:rsid w:val="4B4A6252"/>
    <w:rsid w:val="4B56759F"/>
    <w:rsid w:val="4B706379"/>
    <w:rsid w:val="4B781823"/>
    <w:rsid w:val="4B786194"/>
    <w:rsid w:val="4B8BA50C"/>
    <w:rsid w:val="4B9188EB"/>
    <w:rsid w:val="4BB09FD8"/>
    <w:rsid w:val="4BC0C6E9"/>
    <w:rsid w:val="4BD120B2"/>
    <w:rsid w:val="4BDF183B"/>
    <w:rsid w:val="4BE69FEE"/>
    <w:rsid w:val="4BEF7B3C"/>
    <w:rsid w:val="4C061652"/>
    <w:rsid w:val="4C0A134E"/>
    <w:rsid w:val="4C0BE672"/>
    <w:rsid w:val="4C373F4A"/>
    <w:rsid w:val="4C4607C1"/>
    <w:rsid w:val="4CBE8725"/>
    <w:rsid w:val="4CCA7DE3"/>
    <w:rsid w:val="4CD358DF"/>
    <w:rsid w:val="4D37F93D"/>
    <w:rsid w:val="4D4B10D1"/>
    <w:rsid w:val="4D4C9E91"/>
    <w:rsid w:val="4D817AF5"/>
    <w:rsid w:val="4D821E57"/>
    <w:rsid w:val="4D831B26"/>
    <w:rsid w:val="4DE27328"/>
    <w:rsid w:val="4E290772"/>
    <w:rsid w:val="4E30CF1D"/>
    <w:rsid w:val="4E50859B"/>
    <w:rsid w:val="4E5685E5"/>
    <w:rsid w:val="4E60FFB7"/>
    <w:rsid w:val="4EB24F69"/>
    <w:rsid w:val="4EC7C36D"/>
    <w:rsid w:val="4EE8409A"/>
    <w:rsid w:val="4EF472CC"/>
    <w:rsid w:val="4EF5A418"/>
    <w:rsid w:val="4F0ACC1C"/>
    <w:rsid w:val="4F1D4B56"/>
    <w:rsid w:val="4F384543"/>
    <w:rsid w:val="4F50AB01"/>
    <w:rsid w:val="4F71236E"/>
    <w:rsid w:val="4F77EFDD"/>
    <w:rsid w:val="4F89692F"/>
    <w:rsid w:val="4F928923"/>
    <w:rsid w:val="4FA9221E"/>
    <w:rsid w:val="4FB35196"/>
    <w:rsid w:val="5005D62D"/>
    <w:rsid w:val="502054E9"/>
    <w:rsid w:val="5023061E"/>
    <w:rsid w:val="50588F39"/>
    <w:rsid w:val="50639020"/>
    <w:rsid w:val="507A4EF7"/>
    <w:rsid w:val="5082507C"/>
    <w:rsid w:val="50909CA0"/>
    <w:rsid w:val="50A491D5"/>
    <w:rsid w:val="50B96916"/>
    <w:rsid w:val="50D0FEFC"/>
    <w:rsid w:val="50EB8EF3"/>
    <w:rsid w:val="510B79FE"/>
    <w:rsid w:val="51118561"/>
    <w:rsid w:val="51153127"/>
    <w:rsid w:val="511A4A90"/>
    <w:rsid w:val="512675B6"/>
    <w:rsid w:val="514E1876"/>
    <w:rsid w:val="51620A96"/>
    <w:rsid w:val="51A235E0"/>
    <w:rsid w:val="51A53E83"/>
    <w:rsid w:val="51AE7C26"/>
    <w:rsid w:val="51D5BB05"/>
    <w:rsid w:val="51DADC10"/>
    <w:rsid w:val="51F4ED73"/>
    <w:rsid w:val="52093532"/>
    <w:rsid w:val="520D208F"/>
    <w:rsid w:val="522C6D01"/>
    <w:rsid w:val="52774F47"/>
    <w:rsid w:val="527D64EE"/>
    <w:rsid w:val="52A456F1"/>
    <w:rsid w:val="52B2226A"/>
    <w:rsid w:val="5318BB94"/>
    <w:rsid w:val="534C8695"/>
    <w:rsid w:val="535737C8"/>
    <w:rsid w:val="537C408C"/>
    <w:rsid w:val="538B5DA6"/>
    <w:rsid w:val="5390BDD4"/>
    <w:rsid w:val="5396B3E0"/>
    <w:rsid w:val="53B981DE"/>
    <w:rsid w:val="53E164C4"/>
    <w:rsid w:val="540B0C35"/>
    <w:rsid w:val="544C0668"/>
    <w:rsid w:val="5492F5E4"/>
    <w:rsid w:val="549848F6"/>
    <w:rsid w:val="54B13C41"/>
    <w:rsid w:val="54C9EA84"/>
    <w:rsid w:val="54D1FAAD"/>
    <w:rsid w:val="54D93297"/>
    <w:rsid w:val="54EF3FAA"/>
    <w:rsid w:val="555BA060"/>
    <w:rsid w:val="5572B1B2"/>
    <w:rsid w:val="5599A2F9"/>
    <w:rsid w:val="55B2EE72"/>
    <w:rsid w:val="55BEC58B"/>
    <w:rsid w:val="55BF0016"/>
    <w:rsid w:val="55DCDFDF"/>
    <w:rsid w:val="55E27473"/>
    <w:rsid w:val="56403DAF"/>
    <w:rsid w:val="5645F462"/>
    <w:rsid w:val="565BD046"/>
    <w:rsid w:val="567CE4A2"/>
    <w:rsid w:val="5684EFAB"/>
    <w:rsid w:val="56A7F7CF"/>
    <w:rsid w:val="56C443F9"/>
    <w:rsid w:val="56D5489C"/>
    <w:rsid w:val="5700AFFE"/>
    <w:rsid w:val="5778B040"/>
    <w:rsid w:val="5794A282"/>
    <w:rsid w:val="57B81F47"/>
    <w:rsid w:val="57BAF12E"/>
    <w:rsid w:val="57BD4052"/>
    <w:rsid w:val="57F40AC2"/>
    <w:rsid w:val="57FCED29"/>
    <w:rsid w:val="580B6EF2"/>
    <w:rsid w:val="5811D5FD"/>
    <w:rsid w:val="585A854D"/>
    <w:rsid w:val="58770CC1"/>
    <w:rsid w:val="58A34B11"/>
    <w:rsid w:val="58C6D02C"/>
    <w:rsid w:val="58EA58A0"/>
    <w:rsid w:val="592CA1EB"/>
    <w:rsid w:val="5936DC07"/>
    <w:rsid w:val="593D23F1"/>
    <w:rsid w:val="596F2B50"/>
    <w:rsid w:val="59706EB3"/>
    <w:rsid w:val="597FDC6B"/>
    <w:rsid w:val="599871A7"/>
    <w:rsid w:val="599EC832"/>
    <w:rsid w:val="59A56149"/>
    <w:rsid w:val="59B00917"/>
    <w:rsid w:val="5A115A0B"/>
    <w:rsid w:val="5A11D3C3"/>
    <w:rsid w:val="5A318BF4"/>
    <w:rsid w:val="5A371967"/>
    <w:rsid w:val="5AAEC488"/>
    <w:rsid w:val="5AD63938"/>
    <w:rsid w:val="5AEE494E"/>
    <w:rsid w:val="5B18954E"/>
    <w:rsid w:val="5B1B1AEF"/>
    <w:rsid w:val="5B20319E"/>
    <w:rsid w:val="5B6CF330"/>
    <w:rsid w:val="5B6FCF02"/>
    <w:rsid w:val="5B79382F"/>
    <w:rsid w:val="5BB11632"/>
    <w:rsid w:val="5BC23B6B"/>
    <w:rsid w:val="5BEC9BBC"/>
    <w:rsid w:val="5C54A5E5"/>
    <w:rsid w:val="5C631EB1"/>
    <w:rsid w:val="5C7DFF89"/>
    <w:rsid w:val="5C9B5E8B"/>
    <w:rsid w:val="5CA0378C"/>
    <w:rsid w:val="5D0BA625"/>
    <w:rsid w:val="5D1F9E54"/>
    <w:rsid w:val="5D27FDAA"/>
    <w:rsid w:val="5D777444"/>
    <w:rsid w:val="5D81D487"/>
    <w:rsid w:val="5D917325"/>
    <w:rsid w:val="5D9A8389"/>
    <w:rsid w:val="5DE6B50A"/>
    <w:rsid w:val="5DEE5392"/>
    <w:rsid w:val="5E0966F3"/>
    <w:rsid w:val="5E764D5F"/>
    <w:rsid w:val="5E786C61"/>
    <w:rsid w:val="5E90F989"/>
    <w:rsid w:val="5E9CBF0B"/>
    <w:rsid w:val="5EA1AA43"/>
    <w:rsid w:val="5EC43E85"/>
    <w:rsid w:val="5EE7E213"/>
    <w:rsid w:val="5EFE0407"/>
    <w:rsid w:val="5F11D422"/>
    <w:rsid w:val="5F75577E"/>
    <w:rsid w:val="5F9419D6"/>
    <w:rsid w:val="5F9974C2"/>
    <w:rsid w:val="5FEE1714"/>
    <w:rsid w:val="5FF0DE78"/>
    <w:rsid w:val="6006698F"/>
    <w:rsid w:val="60203A77"/>
    <w:rsid w:val="602CAB91"/>
    <w:rsid w:val="60AF85C9"/>
    <w:rsid w:val="60BC3C46"/>
    <w:rsid w:val="60BFFD6B"/>
    <w:rsid w:val="60CA7095"/>
    <w:rsid w:val="60D3C1DC"/>
    <w:rsid w:val="60DF7ACF"/>
    <w:rsid w:val="60E80106"/>
    <w:rsid w:val="60F0F98A"/>
    <w:rsid w:val="6102B35B"/>
    <w:rsid w:val="6104CE36"/>
    <w:rsid w:val="610C50D2"/>
    <w:rsid w:val="613135B4"/>
    <w:rsid w:val="613A617E"/>
    <w:rsid w:val="61607CDC"/>
    <w:rsid w:val="6162F566"/>
    <w:rsid w:val="616BCDFB"/>
    <w:rsid w:val="61785E5B"/>
    <w:rsid w:val="61BD167A"/>
    <w:rsid w:val="61E6E3E1"/>
    <w:rsid w:val="61F3C472"/>
    <w:rsid w:val="61F91FB1"/>
    <w:rsid w:val="6229686E"/>
    <w:rsid w:val="6245E4A3"/>
    <w:rsid w:val="625119DB"/>
    <w:rsid w:val="6252B182"/>
    <w:rsid w:val="625C69D1"/>
    <w:rsid w:val="626E9CE5"/>
    <w:rsid w:val="62859EDB"/>
    <w:rsid w:val="62944ABA"/>
    <w:rsid w:val="62A24DE8"/>
    <w:rsid w:val="62B03638"/>
    <w:rsid w:val="62B24FD8"/>
    <w:rsid w:val="62B6D4F6"/>
    <w:rsid w:val="62E6F196"/>
    <w:rsid w:val="62F31761"/>
    <w:rsid w:val="62F5DC7E"/>
    <w:rsid w:val="62FFE607"/>
    <w:rsid w:val="632E6E8F"/>
    <w:rsid w:val="637C28E1"/>
    <w:rsid w:val="639090D1"/>
    <w:rsid w:val="63917008"/>
    <w:rsid w:val="6392BEAB"/>
    <w:rsid w:val="63973F2E"/>
    <w:rsid w:val="63A10F56"/>
    <w:rsid w:val="63A8DEEF"/>
    <w:rsid w:val="63B3DBB9"/>
    <w:rsid w:val="63B96474"/>
    <w:rsid w:val="63CF5A88"/>
    <w:rsid w:val="63FA43E7"/>
    <w:rsid w:val="64072DA2"/>
    <w:rsid w:val="6418701F"/>
    <w:rsid w:val="643B6C60"/>
    <w:rsid w:val="6454E9F6"/>
    <w:rsid w:val="64720240"/>
    <w:rsid w:val="649A884E"/>
    <w:rsid w:val="649BC0F5"/>
    <w:rsid w:val="64A0DE6D"/>
    <w:rsid w:val="64C39A15"/>
    <w:rsid w:val="64D9DAB2"/>
    <w:rsid w:val="64DF02C5"/>
    <w:rsid w:val="651F952D"/>
    <w:rsid w:val="6541FAB7"/>
    <w:rsid w:val="654524A5"/>
    <w:rsid w:val="654A7EBA"/>
    <w:rsid w:val="655BD8CC"/>
    <w:rsid w:val="6575936E"/>
    <w:rsid w:val="65801710"/>
    <w:rsid w:val="65AF1A8E"/>
    <w:rsid w:val="65B121D0"/>
    <w:rsid w:val="65B24AFD"/>
    <w:rsid w:val="65DBEDE2"/>
    <w:rsid w:val="6642BC6B"/>
    <w:rsid w:val="665B8566"/>
    <w:rsid w:val="66631B8F"/>
    <w:rsid w:val="6685DFD1"/>
    <w:rsid w:val="668C4616"/>
    <w:rsid w:val="669BC3F4"/>
    <w:rsid w:val="66B071EC"/>
    <w:rsid w:val="66DCB6DD"/>
    <w:rsid w:val="66E64F1B"/>
    <w:rsid w:val="67034559"/>
    <w:rsid w:val="6704EE12"/>
    <w:rsid w:val="6706C2D2"/>
    <w:rsid w:val="670A11F3"/>
    <w:rsid w:val="671EC74D"/>
    <w:rsid w:val="672B2232"/>
    <w:rsid w:val="6731E4A9"/>
    <w:rsid w:val="676874EF"/>
    <w:rsid w:val="679B0EC7"/>
    <w:rsid w:val="67B2E8A5"/>
    <w:rsid w:val="67BFA9F9"/>
    <w:rsid w:val="67F1ED4E"/>
    <w:rsid w:val="67F26CE6"/>
    <w:rsid w:val="6800F5C4"/>
    <w:rsid w:val="680D5FC7"/>
    <w:rsid w:val="686003DD"/>
    <w:rsid w:val="6892237F"/>
    <w:rsid w:val="689B266E"/>
    <w:rsid w:val="68A5CA06"/>
    <w:rsid w:val="68A9ED21"/>
    <w:rsid w:val="68B65AAF"/>
    <w:rsid w:val="68E2B4BF"/>
    <w:rsid w:val="68E37D34"/>
    <w:rsid w:val="68E97AA7"/>
    <w:rsid w:val="69039146"/>
    <w:rsid w:val="691DAA5F"/>
    <w:rsid w:val="691E1F73"/>
    <w:rsid w:val="69214ED2"/>
    <w:rsid w:val="69395F26"/>
    <w:rsid w:val="694088DF"/>
    <w:rsid w:val="6969FDB2"/>
    <w:rsid w:val="696E8705"/>
    <w:rsid w:val="6970C303"/>
    <w:rsid w:val="69720025"/>
    <w:rsid w:val="69746C8D"/>
    <w:rsid w:val="698C1372"/>
    <w:rsid w:val="698DB113"/>
    <w:rsid w:val="699FF64F"/>
    <w:rsid w:val="69C05D5F"/>
    <w:rsid w:val="69CA0570"/>
    <w:rsid w:val="69DFCB5C"/>
    <w:rsid w:val="6A09CEE7"/>
    <w:rsid w:val="6A5246ED"/>
    <w:rsid w:val="6A7CCA35"/>
    <w:rsid w:val="6A828BB1"/>
    <w:rsid w:val="6A8389D7"/>
    <w:rsid w:val="6A9C7759"/>
    <w:rsid w:val="6AB57965"/>
    <w:rsid w:val="6AC55E09"/>
    <w:rsid w:val="6AC9B890"/>
    <w:rsid w:val="6AE64725"/>
    <w:rsid w:val="6B05095F"/>
    <w:rsid w:val="6B1993E4"/>
    <w:rsid w:val="6B1E01F0"/>
    <w:rsid w:val="6B252C07"/>
    <w:rsid w:val="6B34255D"/>
    <w:rsid w:val="6B3A2002"/>
    <w:rsid w:val="6B42E713"/>
    <w:rsid w:val="6B6542BF"/>
    <w:rsid w:val="6B707DD1"/>
    <w:rsid w:val="6B70DA54"/>
    <w:rsid w:val="6BAC6642"/>
    <w:rsid w:val="6BEA9AE7"/>
    <w:rsid w:val="6C1E344D"/>
    <w:rsid w:val="6C643196"/>
    <w:rsid w:val="6C684413"/>
    <w:rsid w:val="6C692BA0"/>
    <w:rsid w:val="6C6BEA05"/>
    <w:rsid w:val="6C6DB896"/>
    <w:rsid w:val="6C8BC063"/>
    <w:rsid w:val="6C8F3B68"/>
    <w:rsid w:val="6C93E9E8"/>
    <w:rsid w:val="6C9A10C5"/>
    <w:rsid w:val="6CAE10F1"/>
    <w:rsid w:val="6CAE2828"/>
    <w:rsid w:val="6CC5B1B0"/>
    <w:rsid w:val="6D4435D1"/>
    <w:rsid w:val="6D4E239C"/>
    <w:rsid w:val="6D4F1BBB"/>
    <w:rsid w:val="6DA1262D"/>
    <w:rsid w:val="6DA290D7"/>
    <w:rsid w:val="6DB6CD61"/>
    <w:rsid w:val="6DBCDFA3"/>
    <w:rsid w:val="6DCE0E59"/>
    <w:rsid w:val="6E1EB4D0"/>
    <w:rsid w:val="6E512284"/>
    <w:rsid w:val="6E5617BE"/>
    <w:rsid w:val="6E7B0720"/>
    <w:rsid w:val="6E809316"/>
    <w:rsid w:val="6E8AFFAF"/>
    <w:rsid w:val="6EA60C2C"/>
    <w:rsid w:val="6EBA38A3"/>
    <w:rsid w:val="6EC6CBF6"/>
    <w:rsid w:val="6F1C75B4"/>
    <w:rsid w:val="6F2BF83B"/>
    <w:rsid w:val="6F479785"/>
    <w:rsid w:val="6F49FABF"/>
    <w:rsid w:val="6F55FCD4"/>
    <w:rsid w:val="6F9CB0B6"/>
    <w:rsid w:val="6FAE3457"/>
    <w:rsid w:val="6FB0D07D"/>
    <w:rsid w:val="6FBC84CC"/>
    <w:rsid w:val="6FCB7298"/>
    <w:rsid w:val="6FF0ED7D"/>
    <w:rsid w:val="7003C2EA"/>
    <w:rsid w:val="70295AAF"/>
    <w:rsid w:val="70891858"/>
    <w:rsid w:val="70A78DF3"/>
    <w:rsid w:val="70C1DBE5"/>
    <w:rsid w:val="70CA6D3E"/>
    <w:rsid w:val="70CDE557"/>
    <w:rsid w:val="70E6A355"/>
    <w:rsid w:val="70E85CA7"/>
    <w:rsid w:val="70F48065"/>
    <w:rsid w:val="7113ACF0"/>
    <w:rsid w:val="715D8FC0"/>
    <w:rsid w:val="718D2E40"/>
    <w:rsid w:val="719F934B"/>
    <w:rsid w:val="71C5614A"/>
    <w:rsid w:val="71C5FD72"/>
    <w:rsid w:val="71CEEDF5"/>
    <w:rsid w:val="71EDFE16"/>
    <w:rsid w:val="7207880B"/>
    <w:rsid w:val="7251ABE0"/>
    <w:rsid w:val="7252E653"/>
    <w:rsid w:val="72842D08"/>
    <w:rsid w:val="728E6D64"/>
    <w:rsid w:val="72BAADF6"/>
    <w:rsid w:val="72D97437"/>
    <w:rsid w:val="72EBF3B7"/>
    <w:rsid w:val="72F795C9"/>
    <w:rsid w:val="731D5275"/>
    <w:rsid w:val="739CC5DC"/>
    <w:rsid w:val="73AB838C"/>
    <w:rsid w:val="73DC8014"/>
    <w:rsid w:val="73E6E58B"/>
    <w:rsid w:val="73EE442E"/>
    <w:rsid w:val="7424E2F6"/>
    <w:rsid w:val="74370322"/>
    <w:rsid w:val="745C1C3B"/>
    <w:rsid w:val="7496DDEF"/>
    <w:rsid w:val="74A87F23"/>
    <w:rsid w:val="74B2C5AC"/>
    <w:rsid w:val="74C6E628"/>
    <w:rsid w:val="74D968EB"/>
    <w:rsid w:val="74DE17A2"/>
    <w:rsid w:val="7519612E"/>
    <w:rsid w:val="752CC734"/>
    <w:rsid w:val="753C1206"/>
    <w:rsid w:val="7549B651"/>
    <w:rsid w:val="757F1A80"/>
    <w:rsid w:val="758F4F05"/>
    <w:rsid w:val="75AF7711"/>
    <w:rsid w:val="75B0F956"/>
    <w:rsid w:val="75CC9E27"/>
    <w:rsid w:val="75CD9759"/>
    <w:rsid w:val="75FE672E"/>
    <w:rsid w:val="762F0E88"/>
    <w:rsid w:val="764DF093"/>
    <w:rsid w:val="766638BF"/>
    <w:rsid w:val="766B4865"/>
    <w:rsid w:val="76729F52"/>
    <w:rsid w:val="7688C42F"/>
    <w:rsid w:val="7694CA31"/>
    <w:rsid w:val="769A3F4C"/>
    <w:rsid w:val="769B5C8A"/>
    <w:rsid w:val="76C8C313"/>
    <w:rsid w:val="76CF7911"/>
    <w:rsid w:val="76D13D43"/>
    <w:rsid w:val="76E4AF30"/>
    <w:rsid w:val="76E985EC"/>
    <w:rsid w:val="77185252"/>
    <w:rsid w:val="772A4CD0"/>
    <w:rsid w:val="7741481E"/>
    <w:rsid w:val="7779681F"/>
    <w:rsid w:val="777B7623"/>
    <w:rsid w:val="77802FD9"/>
    <w:rsid w:val="7785D6CA"/>
    <w:rsid w:val="778C0AB4"/>
    <w:rsid w:val="778CAB75"/>
    <w:rsid w:val="77A14FDF"/>
    <w:rsid w:val="77AEBF8A"/>
    <w:rsid w:val="77CB67D2"/>
    <w:rsid w:val="77CE1A39"/>
    <w:rsid w:val="77DDC7B9"/>
    <w:rsid w:val="77EA666E"/>
    <w:rsid w:val="77FE0F4C"/>
    <w:rsid w:val="782F5ED8"/>
    <w:rsid w:val="78372CEB"/>
    <w:rsid w:val="783BFB7D"/>
    <w:rsid w:val="7842F363"/>
    <w:rsid w:val="785D68C9"/>
    <w:rsid w:val="787B003E"/>
    <w:rsid w:val="78ACF9BE"/>
    <w:rsid w:val="78B4B3D0"/>
    <w:rsid w:val="78BF29FF"/>
    <w:rsid w:val="78D5F79D"/>
    <w:rsid w:val="78E31B87"/>
    <w:rsid w:val="79068BE6"/>
    <w:rsid w:val="791E6237"/>
    <w:rsid w:val="79309C95"/>
    <w:rsid w:val="79331341"/>
    <w:rsid w:val="79859155"/>
    <w:rsid w:val="799E20E8"/>
    <w:rsid w:val="79B2DC9D"/>
    <w:rsid w:val="79C60619"/>
    <w:rsid w:val="79C8FD4A"/>
    <w:rsid w:val="79D1FFFD"/>
    <w:rsid w:val="79DE0141"/>
    <w:rsid w:val="79FF5E4B"/>
    <w:rsid w:val="7A09907C"/>
    <w:rsid w:val="7A10361C"/>
    <w:rsid w:val="7A1B62CB"/>
    <w:rsid w:val="7A8B5E4A"/>
    <w:rsid w:val="7A93F522"/>
    <w:rsid w:val="7AB316E5"/>
    <w:rsid w:val="7ABF2018"/>
    <w:rsid w:val="7ACA3130"/>
    <w:rsid w:val="7AE8425B"/>
    <w:rsid w:val="7B096EDA"/>
    <w:rsid w:val="7B0C29D6"/>
    <w:rsid w:val="7B1ACC62"/>
    <w:rsid w:val="7B33B95B"/>
    <w:rsid w:val="7B47266F"/>
    <w:rsid w:val="7B62933E"/>
    <w:rsid w:val="7B792C51"/>
    <w:rsid w:val="7B9700BD"/>
    <w:rsid w:val="7BAB1FA7"/>
    <w:rsid w:val="7BCCE5C9"/>
    <w:rsid w:val="7BD5D272"/>
    <w:rsid w:val="7BDFA080"/>
    <w:rsid w:val="7C045F84"/>
    <w:rsid w:val="7C34D1CD"/>
    <w:rsid w:val="7C56DE80"/>
    <w:rsid w:val="7C75398F"/>
    <w:rsid w:val="7C885153"/>
    <w:rsid w:val="7CBDDBC7"/>
    <w:rsid w:val="7D228153"/>
    <w:rsid w:val="7D2AE56D"/>
    <w:rsid w:val="7D2B8CF0"/>
    <w:rsid w:val="7D46F008"/>
    <w:rsid w:val="7D788C82"/>
    <w:rsid w:val="7D7B70E1"/>
    <w:rsid w:val="7D9B121F"/>
    <w:rsid w:val="7DA52117"/>
    <w:rsid w:val="7DBEE4FA"/>
    <w:rsid w:val="7DCE5CE1"/>
    <w:rsid w:val="7DD7F1F6"/>
    <w:rsid w:val="7E0FBE5A"/>
    <w:rsid w:val="7E583E9A"/>
    <w:rsid w:val="7E657D2C"/>
    <w:rsid w:val="7E7EC731"/>
    <w:rsid w:val="7E8E1AFB"/>
    <w:rsid w:val="7E932AE0"/>
    <w:rsid w:val="7ECEE678"/>
    <w:rsid w:val="7EE0CC5E"/>
    <w:rsid w:val="7F51BA76"/>
    <w:rsid w:val="7F54DB1C"/>
    <w:rsid w:val="7F58BB38"/>
    <w:rsid w:val="7F73ECFB"/>
    <w:rsid w:val="7FACDA51"/>
    <w:rsid w:val="7FD0FE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C955F"/>
  <w15:chartTrackingRefBased/>
  <w15:docId w15:val="{295E6A1C-488F-4136-992C-8DB55841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86C6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65C46"/>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86C6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86C6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86C6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86C6B"/>
    <w:pPr>
      <w:keepNext/>
      <w:outlineLvl w:val="4"/>
    </w:pPr>
    <w:rPr>
      <w:b/>
      <w:szCs w:val="32"/>
    </w:rPr>
  </w:style>
  <w:style w:type="paragraph" w:styleId="Heading6">
    <w:name w:val="heading 6"/>
    <w:aliases w:val="ŠHeading 6"/>
    <w:basedOn w:val="Normal"/>
    <w:next w:val="Normal"/>
    <w:link w:val="Heading6Char"/>
    <w:uiPriority w:val="99"/>
    <w:semiHidden/>
    <w:qFormat/>
    <w:rsid w:val="00A80135"/>
    <w:pPr>
      <w:keepNext/>
      <w:keepLines/>
      <w:numPr>
        <w:ilvl w:val="5"/>
        <w:numId w:val="24"/>
      </w:numPr>
      <w:tabs>
        <w:tab w:val="num" w:pos="360"/>
      </w:tabs>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80135"/>
    <w:pPr>
      <w:keepNext/>
      <w:keepLines/>
      <w:numPr>
        <w:ilvl w:val="6"/>
        <w:numId w:val="24"/>
      </w:numPr>
      <w:tabs>
        <w:tab w:val="num" w:pos="360"/>
      </w:tabs>
      <w:spacing w:before="40"/>
      <w:ind w:left="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80135"/>
    <w:pPr>
      <w:keepNext/>
      <w:keepLines/>
      <w:numPr>
        <w:ilvl w:val="7"/>
        <w:numId w:val="24"/>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80135"/>
    <w:pPr>
      <w:keepNext/>
      <w:keepLines/>
      <w:numPr>
        <w:ilvl w:val="8"/>
        <w:numId w:val="24"/>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86C6B"/>
    <w:pPr>
      <w:keepNext/>
      <w:spacing w:after="200" w:line="240" w:lineRule="auto"/>
    </w:pPr>
    <w:rPr>
      <w:iCs/>
      <w:color w:val="002664"/>
      <w:sz w:val="18"/>
      <w:szCs w:val="18"/>
    </w:rPr>
  </w:style>
  <w:style w:type="table" w:customStyle="1" w:styleId="Tableheader">
    <w:name w:val="ŠTable header"/>
    <w:basedOn w:val="TableNormal"/>
    <w:uiPriority w:val="99"/>
    <w:rsid w:val="00286C6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8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86C6B"/>
    <w:pPr>
      <w:numPr>
        <w:numId w:val="41"/>
      </w:numPr>
    </w:pPr>
  </w:style>
  <w:style w:type="paragraph" w:styleId="ListNumber2">
    <w:name w:val="List Number 2"/>
    <w:aliases w:val="ŠList Number 2"/>
    <w:basedOn w:val="Normal"/>
    <w:uiPriority w:val="8"/>
    <w:qFormat/>
    <w:rsid w:val="00286C6B"/>
    <w:pPr>
      <w:numPr>
        <w:numId w:val="40"/>
      </w:numPr>
    </w:pPr>
  </w:style>
  <w:style w:type="paragraph" w:styleId="ListBullet">
    <w:name w:val="List Bullet"/>
    <w:aliases w:val="ŠList Bullet"/>
    <w:basedOn w:val="Normal"/>
    <w:uiPriority w:val="9"/>
    <w:qFormat/>
    <w:rsid w:val="00286C6B"/>
    <w:pPr>
      <w:numPr>
        <w:numId w:val="37"/>
      </w:numPr>
    </w:pPr>
  </w:style>
  <w:style w:type="paragraph" w:styleId="ListBullet2">
    <w:name w:val="List Bullet 2"/>
    <w:aliases w:val="ŠList Bullet 2"/>
    <w:basedOn w:val="Normal"/>
    <w:uiPriority w:val="10"/>
    <w:qFormat/>
    <w:rsid w:val="00286C6B"/>
    <w:pPr>
      <w:numPr>
        <w:numId w:val="34"/>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286C6B"/>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286C6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286C6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86C6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86C6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86C6B"/>
    <w:rPr>
      <w:color w:val="2F5496" w:themeColor="accent1" w:themeShade="BF"/>
      <w:u w:val="single"/>
    </w:rPr>
  </w:style>
  <w:style w:type="paragraph" w:customStyle="1" w:styleId="Logo">
    <w:name w:val="ŠLogo"/>
    <w:basedOn w:val="Normal"/>
    <w:uiPriority w:val="18"/>
    <w:qFormat/>
    <w:rsid w:val="00286C6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86C6B"/>
    <w:pPr>
      <w:tabs>
        <w:tab w:val="right" w:leader="dot" w:pos="14570"/>
      </w:tabs>
      <w:spacing w:before="0"/>
    </w:pPr>
    <w:rPr>
      <w:b/>
      <w:noProof/>
    </w:rPr>
  </w:style>
  <w:style w:type="paragraph" w:styleId="TOC2">
    <w:name w:val="toc 2"/>
    <w:aliases w:val="ŠTOC 2"/>
    <w:basedOn w:val="Normal"/>
    <w:next w:val="Normal"/>
    <w:uiPriority w:val="39"/>
    <w:unhideWhenUsed/>
    <w:rsid w:val="00286C6B"/>
    <w:pPr>
      <w:tabs>
        <w:tab w:val="right" w:leader="dot" w:pos="14570"/>
      </w:tabs>
      <w:spacing w:before="0"/>
    </w:pPr>
    <w:rPr>
      <w:noProof/>
    </w:rPr>
  </w:style>
  <w:style w:type="paragraph" w:styleId="TOC3">
    <w:name w:val="toc 3"/>
    <w:aliases w:val="ŠTOC 3"/>
    <w:basedOn w:val="Normal"/>
    <w:next w:val="Normal"/>
    <w:uiPriority w:val="39"/>
    <w:unhideWhenUsed/>
    <w:rsid w:val="00286C6B"/>
    <w:pPr>
      <w:spacing w:before="0"/>
      <w:ind w:left="244"/>
    </w:pPr>
  </w:style>
  <w:style w:type="paragraph" w:styleId="Title">
    <w:name w:val="Title"/>
    <w:aliases w:val="ŠTitle"/>
    <w:basedOn w:val="Normal"/>
    <w:next w:val="Normal"/>
    <w:link w:val="TitleChar"/>
    <w:uiPriority w:val="1"/>
    <w:rsid w:val="00286C6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86C6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65C4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86C6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86C6B"/>
    <w:pPr>
      <w:spacing w:after="240"/>
      <w:outlineLvl w:val="9"/>
    </w:pPr>
    <w:rPr>
      <w:szCs w:val="40"/>
    </w:rPr>
  </w:style>
  <w:style w:type="paragraph" w:styleId="Footer">
    <w:name w:val="footer"/>
    <w:aliases w:val="ŠFooter"/>
    <w:basedOn w:val="Normal"/>
    <w:link w:val="FooterChar"/>
    <w:uiPriority w:val="19"/>
    <w:rsid w:val="00286C6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86C6B"/>
    <w:rPr>
      <w:rFonts w:ascii="Arial" w:hAnsi="Arial" w:cs="Arial"/>
      <w:sz w:val="18"/>
      <w:szCs w:val="18"/>
    </w:rPr>
  </w:style>
  <w:style w:type="paragraph" w:styleId="Header">
    <w:name w:val="header"/>
    <w:aliases w:val="ŠHeader"/>
    <w:basedOn w:val="Normal"/>
    <w:link w:val="HeaderChar"/>
    <w:uiPriority w:val="16"/>
    <w:rsid w:val="00286C6B"/>
    <w:rPr>
      <w:noProof/>
      <w:color w:val="002664"/>
      <w:sz w:val="28"/>
      <w:szCs w:val="28"/>
    </w:rPr>
  </w:style>
  <w:style w:type="character" w:customStyle="1" w:styleId="HeaderChar">
    <w:name w:val="Header Char"/>
    <w:aliases w:val="ŠHeader Char"/>
    <w:basedOn w:val="DefaultParagraphFont"/>
    <w:link w:val="Header"/>
    <w:uiPriority w:val="16"/>
    <w:rsid w:val="00286C6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86C6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86C6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86C6B"/>
    <w:rPr>
      <w:rFonts w:ascii="Arial" w:hAnsi="Arial" w:cs="Arial"/>
      <w:b/>
      <w:szCs w:val="32"/>
    </w:rPr>
  </w:style>
  <w:style w:type="character" w:styleId="UnresolvedMention">
    <w:name w:val="Unresolved Mention"/>
    <w:basedOn w:val="DefaultParagraphFont"/>
    <w:uiPriority w:val="99"/>
    <w:semiHidden/>
    <w:unhideWhenUsed/>
    <w:rsid w:val="00286C6B"/>
    <w:rPr>
      <w:color w:val="605E5C"/>
      <w:shd w:val="clear" w:color="auto" w:fill="E1DFDD"/>
    </w:rPr>
  </w:style>
  <w:style w:type="character" w:styleId="Emphasis">
    <w:name w:val="Emphasis"/>
    <w:aliases w:val="ŠEmphasis,Italic"/>
    <w:qFormat/>
    <w:rsid w:val="00286C6B"/>
    <w:rPr>
      <w:i/>
      <w:iCs/>
    </w:rPr>
  </w:style>
  <w:style w:type="character" w:styleId="SubtleEmphasis">
    <w:name w:val="Subtle Emphasis"/>
    <w:basedOn w:val="DefaultParagraphFont"/>
    <w:uiPriority w:val="19"/>
    <w:semiHidden/>
    <w:qFormat/>
    <w:rsid w:val="00286C6B"/>
    <w:rPr>
      <w:i/>
      <w:iCs/>
      <w:color w:val="404040" w:themeColor="text1" w:themeTint="BF"/>
    </w:rPr>
  </w:style>
  <w:style w:type="paragraph" w:styleId="TOC4">
    <w:name w:val="toc 4"/>
    <w:aliases w:val="ŠTOC 4"/>
    <w:basedOn w:val="Normal"/>
    <w:next w:val="Normal"/>
    <w:autoRedefine/>
    <w:uiPriority w:val="39"/>
    <w:unhideWhenUsed/>
    <w:rsid w:val="00286C6B"/>
    <w:pPr>
      <w:spacing w:before="0"/>
      <w:ind w:left="488"/>
    </w:pPr>
  </w:style>
  <w:style w:type="character" w:styleId="CommentReference">
    <w:name w:val="annotation reference"/>
    <w:basedOn w:val="DefaultParagraphFont"/>
    <w:uiPriority w:val="99"/>
    <w:semiHidden/>
    <w:unhideWhenUsed/>
    <w:rsid w:val="00286C6B"/>
    <w:rPr>
      <w:sz w:val="16"/>
      <w:szCs w:val="16"/>
    </w:rPr>
  </w:style>
  <w:style w:type="paragraph" w:styleId="CommentSubject">
    <w:name w:val="annotation subject"/>
    <w:basedOn w:val="Normal"/>
    <w:next w:val="Normal"/>
    <w:link w:val="CommentSubjectChar"/>
    <w:uiPriority w:val="99"/>
    <w:semiHidden/>
    <w:unhideWhenUsed/>
    <w:rsid w:val="00C65C4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C65C46"/>
    <w:rPr>
      <w:rFonts w:ascii="Arial" w:hAnsi="Arial" w:cs="Arial"/>
      <w:b/>
      <w:bCs/>
      <w:sz w:val="20"/>
      <w:szCs w:val="20"/>
    </w:rPr>
  </w:style>
  <w:style w:type="paragraph" w:styleId="ListParagraph">
    <w:name w:val="List Paragraph"/>
    <w:aliases w:val="ŠList Paragraph"/>
    <w:basedOn w:val="Normal"/>
    <w:uiPriority w:val="34"/>
    <w:unhideWhenUsed/>
    <w:qFormat/>
    <w:rsid w:val="00286C6B"/>
    <w:pPr>
      <w:ind w:left="567"/>
    </w:pPr>
  </w:style>
  <w:style w:type="character" w:styleId="FollowedHyperlink">
    <w:name w:val="FollowedHyperlink"/>
    <w:basedOn w:val="DefaultParagraphFont"/>
    <w:uiPriority w:val="99"/>
    <w:semiHidden/>
    <w:unhideWhenUsed/>
    <w:rsid w:val="00286C6B"/>
    <w:rPr>
      <w:color w:val="954F72" w:themeColor="followedHyperlink"/>
      <w:u w:val="single"/>
    </w:rPr>
  </w:style>
  <w:style w:type="character" w:customStyle="1" w:styleId="Heading6Char">
    <w:name w:val="Heading 6 Char"/>
    <w:aliases w:val="ŠHeading 6 Char"/>
    <w:basedOn w:val="DefaultParagraphFont"/>
    <w:link w:val="Heading6"/>
    <w:uiPriority w:val="99"/>
    <w:semiHidden/>
    <w:rsid w:val="00A80135"/>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A801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A801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A8013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946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2F"/>
    <w:rPr>
      <w:rFonts w:ascii="Segoe UI" w:hAnsi="Segoe UI" w:cs="Segoe UI"/>
      <w:sz w:val="18"/>
      <w:szCs w:val="18"/>
    </w:rPr>
  </w:style>
  <w:style w:type="paragraph" w:styleId="Revision">
    <w:name w:val="Revision"/>
    <w:hidden/>
    <w:uiPriority w:val="99"/>
    <w:semiHidden/>
    <w:rsid w:val="00D22DDF"/>
    <w:pPr>
      <w:spacing w:after="0" w:line="240" w:lineRule="auto"/>
    </w:pPr>
    <w:rPr>
      <w:rFonts w:ascii="Arial" w:hAnsi="Arial" w:cs="Arial"/>
      <w:sz w:val="24"/>
      <w:szCs w:val="24"/>
    </w:rPr>
  </w:style>
  <w:style w:type="paragraph" w:styleId="ListBullet3">
    <w:name w:val="List Bullet 3"/>
    <w:aliases w:val="ŠList Bullet 3"/>
    <w:basedOn w:val="Normal"/>
    <w:uiPriority w:val="10"/>
    <w:rsid w:val="00286C6B"/>
    <w:pPr>
      <w:numPr>
        <w:numId w:val="36"/>
      </w:numPr>
    </w:pPr>
  </w:style>
  <w:style w:type="paragraph" w:styleId="ListNumber3">
    <w:name w:val="List Number 3"/>
    <w:aliases w:val="ŠList Number 3"/>
    <w:basedOn w:val="ListBullet3"/>
    <w:uiPriority w:val="8"/>
    <w:rsid w:val="00286C6B"/>
    <w:pPr>
      <w:numPr>
        <w:ilvl w:val="2"/>
        <w:numId w:val="40"/>
      </w:numPr>
    </w:pPr>
  </w:style>
  <w:style w:type="character" w:styleId="PlaceholderText">
    <w:name w:val="Placeholder Text"/>
    <w:basedOn w:val="DefaultParagraphFont"/>
    <w:uiPriority w:val="99"/>
    <w:semiHidden/>
    <w:rsid w:val="00286C6B"/>
    <w:rPr>
      <w:color w:val="808080"/>
    </w:rPr>
  </w:style>
  <w:style w:type="character" w:customStyle="1" w:styleId="BoldItalic">
    <w:name w:val="ŠBold Italic"/>
    <w:basedOn w:val="DefaultParagraphFont"/>
    <w:uiPriority w:val="1"/>
    <w:qFormat/>
    <w:rsid w:val="00286C6B"/>
    <w:rPr>
      <w:b/>
      <w:i/>
      <w:iCs/>
    </w:rPr>
  </w:style>
  <w:style w:type="paragraph" w:customStyle="1" w:styleId="Documentname">
    <w:name w:val="ŠDocument name"/>
    <w:basedOn w:val="Normal"/>
    <w:next w:val="Normal"/>
    <w:uiPriority w:val="17"/>
    <w:qFormat/>
    <w:rsid w:val="00286C6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86C6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86C6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86C6B"/>
    <w:pPr>
      <w:spacing w:after="0"/>
    </w:pPr>
    <w:rPr>
      <w:sz w:val="18"/>
      <w:szCs w:val="18"/>
    </w:rPr>
  </w:style>
  <w:style w:type="paragraph" w:customStyle="1" w:styleId="Pulloutquote">
    <w:name w:val="ŠPull out quote"/>
    <w:basedOn w:val="Normal"/>
    <w:next w:val="Normal"/>
    <w:uiPriority w:val="20"/>
    <w:qFormat/>
    <w:rsid w:val="00286C6B"/>
    <w:pPr>
      <w:keepNext/>
      <w:ind w:left="567" w:right="57"/>
    </w:pPr>
    <w:rPr>
      <w:szCs w:val="22"/>
    </w:rPr>
  </w:style>
  <w:style w:type="paragraph" w:customStyle="1" w:styleId="Subtitle0">
    <w:name w:val="ŠSubtitle"/>
    <w:basedOn w:val="Normal"/>
    <w:link w:val="SubtitleChar0"/>
    <w:uiPriority w:val="2"/>
    <w:qFormat/>
    <w:rsid w:val="00286C6B"/>
    <w:pPr>
      <w:spacing w:before="360"/>
    </w:pPr>
    <w:rPr>
      <w:color w:val="002664"/>
      <w:sz w:val="44"/>
      <w:szCs w:val="48"/>
    </w:rPr>
  </w:style>
  <w:style w:type="character" w:customStyle="1" w:styleId="SubtitleChar0">
    <w:name w:val="ŠSubtitle Char"/>
    <w:basedOn w:val="DefaultParagraphFont"/>
    <w:link w:val="Subtitle0"/>
    <w:uiPriority w:val="2"/>
    <w:rsid w:val="00286C6B"/>
    <w:rPr>
      <w:rFonts w:ascii="Arial" w:hAnsi="Arial" w:cs="Arial"/>
      <w:color w:val="002664"/>
      <w:sz w:val="44"/>
      <w:szCs w:val="48"/>
    </w:rPr>
  </w:style>
  <w:style w:type="character" w:customStyle="1" w:styleId="FeatureBox2Char">
    <w:name w:val="Feature Box 2 Char"/>
    <w:aliases w:val="ŠFeature Box 2 Char"/>
    <w:basedOn w:val="DefaultParagraphFont"/>
    <w:link w:val="FeatureBox2"/>
    <w:uiPriority w:val="12"/>
    <w:rsid w:val="001D5C12"/>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4205">
      <w:bodyDiv w:val="1"/>
      <w:marLeft w:val="0"/>
      <w:marRight w:val="0"/>
      <w:marTop w:val="0"/>
      <w:marBottom w:val="0"/>
      <w:divBdr>
        <w:top w:val="none" w:sz="0" w:space="0" w:color="auto"/>
        <w:left w:val="none" w:sz="0" w:space="0" w:color="auto"/>
        <w:bottom w:val="none" w:sz="0" w:space="0" w:color="auto"/>
        <w:right w:val="none" w:sz="0" w:space="0" w:color="auto"/>
      </w:divBdr>
    </w:div>
    <w:div w:id="1324236158">
      <w:bodyDiv w:val="1"/>
      <w:marLeft w:val="0"/>
      <w:marRight w:val="0"/>
      <w:marTop w:val="0"/>
      <w:marBottom w:val="0"/>
      <w:divBdr>
        <w:top w:val="none" w:sz="0" w:space="0" w:color="auto"/>
        <w:left w:val="none" w:sz="0" w:space="0" w:color="auto"/>
        <w:bottom w:val="none" w:sz="0" w:space="0" w:color="auto"/>
        <w:right w:val="none" w:sz="0" w:space="0" w:color="auto"/>
      </w:divBdr>
    </w:div>
    <w:div w:id="1349598015">
      <w:bodyDiv w:val="1"/>
      <w:marLeft w:val="0"/>
      <w:marRight w:val="0"/>
      <w:marTop w:val="0"/>
      <w:marBottom w:val="0"/>
      <w:divBdr>
        <w:top w:val="none" w:sz="0" w:space="0" w:color="auto"/>
        <w:left w:val="none" w:sz="0" w:space="0" w:color="auto"/>
        <w:bottom w:val="none" w:sz="0" w:space="0" w:color="auto"/>
        <w:right w:val="none" w:sz="0" w:space="0" w:color="auto"/>
      </w:divBdr>
    </w:div>
    <w:div w:id="18533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vanholm.dk/english/" TargetMode="External"/><Relationship Id="rId18" Type="http://schemas.openxmlformats.org/officeDocument/2006/relationships/hyperlink" Target="https://masdarcity.ae/" TargetMode="External"/><Relationship Id="rId26" Type="http://schemas.openxmlformats.org/officeDocument/2006/relationships/hyperlink" Target="https://storymaps.arcgis.com/stories/e3a574137a374799bc844a08a6ea3891" TargetMode="External"/><Relationship Id="rId39" Type="http://schemas.openxmlformats.org/officeDocument/2006/relationships/hyperlink" Target="https://education.nsw.gov.au/about-us/educational-data/cese/publications/research-reports/what-works-best-2020-update" TargetMode="External"/><Relationship Id="rId21" Type="http://schemas.openxmlformats.org/officeDocument/2006/relationships/hyperlink" Target="https://www.theguardian.com/uk/eden-project" TargetMode="External"/><Relationship Id="rId34" Type="http://schemas.openxmlformats.org/officeDocument/2006/relationships/hyperlink" Target="https://educationstandards.nsw.edu.au/wps/portal/nesa/mini-footer/copyright" TargetMode="External"/><Relationship Id="rId42" Type="http://schemas.openxmlformats.org/officeDocument/2006/relationships/hyperlink" Target="https://educationstandards.nsw.edu.au/wps/portal/nesa/teacher-accreditation/meeting-requirements/the-standards/proficient-teacher"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header" Target="header4.xml"/><Relationship Id="rId7" Type="http://schemas.openxmlformats.org/officeDocument/2006/relationships/hyperlink" Target="https://education.nsw.gov.au/teaching-and-learning/curriculum/hsie/planning-programming-and-assessing-hsie-11-12/planning-programming-assessing-geography-11-12" TargetMode="External"/><Relationship Id="rId2" Type="http://schemas.openxmlformats.org/officeDocument/2006/relationships/styles" Target="styles.xml"/><Relationship Id="rId16" Type="http://schemas.openxmlformats.org/officeDocument/2006/relationships/hyperlink" Target="https://www.theguardian.com/environment/2008/mar/23/freiburg.germany.greenest.city" TargetMode="External"/><Relationship Id="rId29" Type="http://schemas.openxmlformats.org/officeDocument/2006/relationships/hyperlink" Target="https://www.theguardian.com/environment/2013/apr/12/copenhagen-push-carbon-neutral-2025" TargetMode="External"/><Relationship Id="rId11" Type="http://schemas.openxmlformats.org/officeDocument/2006/relationships/hyperlink" Target="https://www.damanhur.org/" TargetMode="External"/><Relationship Id="rId24" Type="http://schemas.openxmlformats.org/officeDocument/2006/relationships/hyperlink" Target="https://www.theguardian.com/cities/2016/may/06/story-of-cities-37-mayor-jaime-lerner-curitiba-brazil-green-capital-global-icon" TargetMode="External"/><Relationship Id="rId32" Type="http://schemas.openxmlformats.org/officeDocument/2006/relationships/hyperlink" Target="https://education.nsw.gov.au/content/dam/main-education/teaching-and-learning/curriculum/hsie/media/documents/geography-Year-12-scope-and-sequence.DOCX" TargetMode="External"/><Relationship Id="rId37" Type="http://schemas.openxmlformats.org/officeDocument/2006/relationships/hyperlink" Target="https://curriculum.nsw.edu.au/learning-areas/hsie/geography-11-12-2022?tab=course-overview" TargetMode="External"/><Relationship Id="rId40" Type="http://schemas.openxmlformats.org/officeDocument/2006/relationships/hyperlink" Target="https://education.nsw.gov.au/about-us/educational-data/cese/publications/practical-guides-for-educators-/what-works-best-in-practice" TargetMode="External"/><Relationship Id="rId45" Type="http://schemas.openxmlformats.org/officeDocument/2006/relationships/hyperlink" Target="https://www.researchgate.net/publication/258423377_Assessment_The_bridge_between_teaching_and_learning" TargetMode="External"/><Relationship Id="rId53" Type="http://schemas.openxmlformats.org/officeDocument/2006/relationships/hyperlink" Target="https://creativecommons.org/licenses/by/4.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nationalgeographic.com/environment/article/dubai-ecological-footprint-sustainable-urban-city" TargetMode="External"/><Relationship Id="rId4" Type="http://schemas.openxmlformats.org/officeDocument/2006/relationships/webSettings" Target="webSettings.xml"/><Relationship Id="rId9" Type="http://schemas.openxmlformats.org/officeDocument/2006/relationships/hyperlink" Target="https://www.serenbe.com/" TargetMode="External"/><Relationship Id="rId14" Type="http://schemas.openxmlformats.org/officeDocument/2006/relationships/hyperlink" Target="https://www.mindtools.com/a4wo118/smart-goals" TargetMode="External"/><Relationship Id="rId22" Type="http://schemas.openxmlformats.org/officeDocument/2006/relationships/hyperlink" Target="https://www.bbc.co.uk/cornwall/attractions/stories/eden.shtml" TargetMode="External"/><Relationship Id="rId27" Type="http://schemas.openxmlformats.org/officeDocument/2006/relationships/hyperlink" Target="https://international.kk.dk/" TargetMode="External"/><Relationship Id="rId30" Type="http://schemas.openxmlformats.org/officeDocument/2006/relationships/hyperlink" Target="https://curriculum.nsw.edu.au/learning-areas/hsie/geography-11-12-2022?tab=course-overview" TargetMode="External"/><Relationship Id="rId35" Type="http://schemas.openxmlformats.org/officeDocument/2006/relationships/hyperlink" Target="https://educationstandards.nsw.edu.au/" TargetMode="External"/><Relationship Id="rId43" Type="http://schemas.openxmlformats.org/officeDocument/2006/relationships/hyperlink" Target="https://educationstandards.nsw.edu.au/wps/portal/nesa/k-10/understanding-the-curriculum/programming" TargetMode="External"/><Relationship Id="rId48" Type="http://schemas.openxmlformats.org/officeDocument/2006/relationships/header" Target="header2.xml"/><Relationship Id="rId56" Type="http://schemas.openxmlformats.org/officeDocument/2006/relationships/footer" Target="footer4.xml"/><Relationship Id="rId8" Type="http://schemas.openxmlformats.org/officeDocument/2006/relationships/hyperlink" Target="https://www.auroville.org/"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tamera.org/" TargetMode="External"/><Relationship Id="rId17" Type="http://schemas.openxmlformats.org/officeDocument/2006/relationships/hyperlink" Target="https://www.dw.com/en/the-green-city-of-freiburg-is-this-germanys-future/a-60438622" TargetMode="External"/><Relationship Id="rId25" Type="http://schemas.openxmlformats.org/officeDocument/2006/relationships/hyperlink" Target="https://www.bbc.com/travel/article/20141215-living-in-the-worlds-most-eco-friendly-cities" TargetMode="External"/><Relationship Id="rId33" Type="http://schemas.openxmlformats.org/officeDocument/2006/relationships/hyperlink" Target="https://education.nsw.gov.au/content/dam/main-education/teaching-and-learning/curriculum/hsie/media/documents/geography-Year-12-assessment-schedule.DOCX" TargetMode="External"/><Relationship Id="rId38" Type="http://schemas.openxmlformats.org/officeDocument/2006/relationships/hyperlink" Target="https://www.aitsl.edu.au/docs/default-source/feedback/aitsl-learning-intentions-and-success-criteria-strategy.pdf?sfvrsn=382dec3c_2" TargetMode="External"/><Relationship Id="rId46" Type="http://schemas.openxmlformats.org/officeDocument/2006/relationships/hyperlink" Target="https://doi.org/10.3389/fpsyg.2019.03087" TargetMode="External"/><Relationship Id="rId59" Type="http://schemas.microsoft.com/office/2019/05/relationships/documenttasks" Target="documenttasks/documenttasks1.xml"/><Relationship Id="rId20" Type="http://schemas.openxmlformats.org/officeDocument/2006/relationships/hyperlink" Target="https://www.edenproject.com/" TargetMode="External"/><Relationship Id="rId41" Type="http://schemas.openxmlformats.org/officeDocument/2006/relationships/hyperlink" Target="https://educationstandards.nsw.edu.au/wps/portal/nesa/k-10/understanding-the-curriculum/programming/advice-on-units" TargetMode="External"/><Relationship Id="rId54"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reiburg.de/pb/,Lde/205243.html" TargetMode="External"/><Relationship Id="rId23" Type="http://schemas.openxmlformats.org/officeDocument/2006/relationships/hyperlink" Target="https://www.curitiba.pr.gov.br/" TargetMode="External"/><Relationship Id="rId28" Type="http://schemas.openxmlformats.org/officeDocument/2006/relationships/hyperlink" Target="https://www.theguardian.com/cities/gallery/2018/jun/11/copenhagenize-case-urban-cycling-graphs" TargetMode="External"/><Relationship Id="rId36" Type="http://schemas.openxmlformats.org/officeDocument/2006/relationships/hyperlink" Target="https://curriculum.nsw.edu.au/" TargetMode="External"/><Relationship Id="rId49" Type="http://schemas.openxmlformats.org/officeDocument/2006/relationships/footer" Target="footer1.xml"/><Relationship Id="rId57" Type="http://schemas.openxmlformats.org/officeDocument/2006/relationships/fontTable" Target="fontTable.xml"/><Relationship Id="rId10" Type="http://schemas.openxmlformats.org/officeDocument/2006/relationships/hyperlink" Target="https://www.findhorn.org/" TargetMode="External"/><Relationship Id="rId31" Type="http://schemas.openxmlformats.org/officeDocument/2006/relationships/hyperlink" Target="https://education.nsw.gov.au/teaching-and-learning/curriculum/hsie/planning-programming-and-assessing-hsie-11-12/planning-programming-assessing-geography-11-12" TargetMode="External"/><Relationship Id="rId44" Type="http://schemas.openxmlformats.org/officeDocument/2006/relationships/hyperlink" Target="https://www.aft.org/sites/default/files/Rosenshine.pdf" TargetMode="External"/><Relationship Id="rId52" Type="http://schemas.openxmlformats.org/officeDocument/2006/relationships/footer" Target="footer3.xml"/><Relationship Id="rId60" Type="http://schemas.microsoft.com/office/2020/10/relationships/intelligence" Target="intelligence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Curriculum%20reform\qa-pl-participant-resource-template-25-11-22.dotx" TargetMode="External"/></Relationships>
</file>

<file path=word/documenttasks/documenttasks1.xml><?xml version="1.0" encoding="utf-8"?>
<t:Tasks xmlns:t="http://schemas.microsoft.com/office/tasks/2019/documenttasks" xmlns:oel="http://schemas.microsoft.com/office/2019/extlst">
  <t:Task id="{161AC5F9-CE09-4C68-9B76-A7E31F768A74}">
    <t:Anchor>
      <t:Comment id="522083554"/>
    </t:Anchor>
    <t:History>
      <t:Event id="{632A097C-6CD3-45E0-A94A-05315712D63F}" time="2023-01-19T03:20:59.037Z">
        <t:Attribution userId="S::jacqueline.mcwilliam@det.nsw.edu.au::b2c2c0a0-0b64-455c-9e32-28e2d097ad57" userProvider="AD" userName="Jacquie McWilliam"/>
        <t:Anchor>
          <t:Comment id="310716127"/>
        </t:Anchor>
        <t:Create/>
      </t:Event>
      <t:Event id="{D46952D4-CC74-4523-9F4D-3162FA3BA2D7}" time="2023-01-19T03:20:59.037Z">
        <t:Attribution userId="S::jacqueline.mcwilliam@det.nsw.edu.au::b2c2c0a0-0b64-455c-9e32-28e2d097ad57" userProvider="AD" userName="Jacquie McWilliam"/>
        <t:Anchor>
          <t:Comment id="310716127"/>
        </t:Anchor>
        <t:Assign userId="S::lauren.parsons4@det.nsw.edu.au::121099c8-e966-461f-aa60-e8c458a4d957" userProvider="AD" userName="Lauren Parsons"/>
      </t:Event>
      <t:Event id="{77AA876F-5961-4D30-9496-AB8DF2080217}" time="2023-01-19T03:20:59.037Z">
        <t:Attribution userId="S::jacqueline.mcwilliam@det.nsw.edu.au::b2c2c0a0-0b64-455c-9e32-28e2d097ad57" userProvider="AD" userName="Jacquie McWilliam"/>
        <t:Anchor>
          <t:Comment id="310716127"/>
        </t:Anchor>
        <t:SetTitle title="Is that a better fit, @Lauren?"/>
      </t:Event>
    </t:History>
  </t:Task>
  <t:Task id="{0E070032-3988-4315-B65D-61A3038D6524}">
    <t:Anchor>
      <t:Comment id="479771713"/>
    </t:Anchor>
    <t:History>
      <t:Event id="{EA67FB78-E11E-4A8E-87EB-E454F928DC72}" time="2023-01-19T03:41:13.769Z">
        <t:Attribution userId="S::jacqueline.mcwilliam@det.nsw.edu.au::b2c2c0a0-0b64-455c-9e32-28e2d097ad57" userProvider="AD" userName="Jacquie McWilliam"/>
        <t:Anchor>
          <t:Comment id="1821020676"/>
        </t:Anchor>
        <t:Create/>
      </t:Event>
      <t:Event id="{06786B3A-B35B-49E1-82F2-D6478F89A97A}" time="2023-01-19T03:41:13.769Z">
        <t:Attribution userId="S::jacqueline.mcwilliam@det.nsw.edu.au::b2c2c0a0-0b64-455c-9e32-28e2d097ad57" userProvider="AD" userName="Jacquie McWilliam"/>
        <t:Anchor>
          <t:Comment id="1821020676"/>
        </t:Anchor>
        <t:Assign userId="S::MARK.MCDONALD22@det.nsw.edu.au::450f036d-e46d-4f0c-a6d9-4ab68b2a8b10" userProvider="AD" userName="Mark McDonald"/>
      </t:Event>
      <t:Event id="{75DE9EAE-4869-4C11-AC0F-EFF9D8608BAF}" time="2023-01-19T03:41:13.769Z">
        <t:Attribution userId="S::jacqueline.mcwilliam@det.nsw.edu.au::b2c2c0a0-0b64-455c-9e32-28e2d097ad57" userProvider="AD" userName="Jacquie McWilliam"/>
        <t:Anchor>
          <t:Comment id="1821020676"/>
        </t:Anchor>
        <t:SetTitle title="@Mark McDonald I think syllabus link, author, related resources, creation date, review date and rights need to stay but the others could go (as per my track changes). Thoughts?"/>
      </t:Event>
      <t:Event id="{B0628525-8DC4-47F8-8C6E-B40BACA81391}" time="2023-01-19T03:46:43.257Z">
        <t:Attribution userId="S::mark.mcdonald22@det.nsw.edu.au::450f036d-e46d-4f0c-a6d9-4ab68b2a8b10" userProvider="AD" userName="Mark McDonald"/>
        <t:Progress percentComplete="100"/>
      </t:Event>
      <t:Event id="{502A2125-DC91-4154-B70B-248B764E100A}" time="2023-01-19T03:46:46.865Z">
        <t:Attribution userId="S::mark.mcdonald22@det.nsw.edu.au::450f036d-e46d-4f0c-a6d9-4ab68b2a8b10" userProvider="AD" userName="Mark McDonald"/>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qa-pl-participant-resource-template-25-11-22</Template>
  <TotalTime>1</TotalTime>
  <Pages>36</Pages>
  <Words>6396</Words>
  <Characters>35754</Characters>
  <Application>Microsoft Office Word</Application>
  <DocSecurity>0</DocSecurity>
  <Lines>872</Lines>
  <Paragraphs>473</Paragraphs>
  <ScaleCrop>false</ScaleCrop>
  <HeadingPairs>
    <vt:vector size="2" baseType="variant">
      <vt:variant>
        <vt:lpstr>Title</vt:lpstr>
      </vt:variant>
      <vt:variant>
        <vt:i4>1</vt:i4>
      </vt:variant>
    </vt:vector>
  </HeadingPairs>
  <TitlesOfParts>
    <vt:vector size="1" baseType="lpstr">
      <vt:lpstr>Geography 11–12 – Rural and urban places resource booklet</vt:lpstr>
    </vt:vector>
  </TitlesOfParts>
  <Company/>
  <LinksUpToDate>false</LinksUpToDate>
  <CharactersWithSpaces>41677</CharactersWithSpaces>
  <SharedDoc>false</SharedDoc>
  <HLinks>
    <vt:vector size="420" baseType="variant">
      <vt:variant>
        <vt:i4>5308424</vt:i4>
      </vt:variant>
      <vt:variant>
        <vt:i4>279</vt:i4>
      </vt:variant>
      <vt:variant>
        <vt:i4>0</vt:i4>
      </vt:variant>
      <vt:variant>
        <vt:i4>5</vt:i4>
      </vt:variant>
      <vt:variant>
        <vt:lpwstr>https://creativecommons.org/licenses/by/4.0/</vt:lpwstr>
      </vt:variant>
      <vt:variant>
        <vt:lpwstr/>
      </vt:variant>
      <vt:variant>
        <vt:i4>3735665</vt:i4>
      </vt:variant>
      <vt:variant>
        <vt:i4>276</vt:i4>
      </vt:variant>
      <vt:variant>
        <vt:i4>0</vt:i4>
      </vt:variant>
      <vt:variant>
        <vt:i4>5</vt:i4>
      </vt:variant>
      <vt:variant>
        <vt:lpwstr>https://curriculum.nsw.edu.au/home</vt:lpwstr>
      </vt:variant>
      <vt:variant>
        <vt:lpwstr/>
      </vt:variant>
      <vt:variant>
        <vt:i4>3997797</vt:i4>
      </vt:variant>
      <vt:variant>
        <vt:i4>273</vt:i4>
      </vt:variant>
      <vt:variant>
        <vt:i4>0</vt:i4>
      </vt:variant>
      <vt:variant>
        <vt:i4>5</vt:i4>
      </vt:variant>
      <vt:variant>
        <vt:lpwstr>https://educationstandards.nsw.edu.au/</vt:lpwstr>
      </vt:variant>
      <vt:variant>
        <vt:lpwstr/>
      </vt:variant>
      <vt:variant>
        <vt:i4>7536744</vt:i4>
      </vt:variant>
      <vt:variant>
        <vt:i4>270</vt:i4>
      </vt:variant>
      <vt:variant>
        <vt:i4>0</vt:i4>
      </vt:variant>
      <vt:variant>
        <vt:i4>5</vt:i4>
      </vt:variant>
      <vt:variant>
        <vt:lpwstr>https://educationstandards.nsw.edu.au/wps/portal/nesa/mini-footer/copyright</vt:lpwstr>
      </vt:variant>
      <vt:variant>
        <vt:lpwstr/>
      </vt:variant>
      <vt:variant>
        <vt:i4>2949164</vt:i4>
      </vt:variant>
      <vt:variant>
        <vt:i4>267</vt:i4>
      </vt:variant>
      <vt:variant>
        <vt:i4>0</vt:i4>
      </vt:variant>
      <vt:variant>
        <vt:i4>5</vt:i4>
      </vt:variant>
      <vt:variant>
        <vt:lpwstr>https://educationstandards.nsw.edu.au/wps/portal/nesa/home</vt:lpwstr>
      </vt:variant>
      <vt:variant>
        <vt:lpwstr/>
      </vt:variant>
      <vt:variant>
        <vt:i4>917568</vt:i4>
      </vt:variant>
      <vt:variant>
        <vt:i4>264</vt:i4>
      </vt:variant>
      <vt:variant>
        <vt:i4>0</vt:i4>
      </vt:variant>
      <vt:variant>
        <vt:i4>5</vt:i4>
      </vt:variant>
      <vt:variant>
        <vt:lpwstr>https://curriculum.nsw.edu.au/learning-areas/hsie/geography-11-12-2022?tab=assessment</vt:lpwstr>
      </vt:variant>
      <vt:variant>
        <vt:lpwstr/>
      </vt:variant>
      <vt:variant>
        <vt:i4>8192063</vt:i4>
      </vt:variant>
      <vt:variant>
        <vt:i4>261</vt:i4>
      </vt:variant>
      <vt:variant>
        <vt:i4>0</vt:i4>
      </vt:variant>
      <vt:variant>
        <vt:i4>5</vt:i4>
      </vt:variant>
      <vt:variant>
        <vt:lpwstr>https://education.nsw.gov.au/about-us/copyright</vt:lpwstr>
      </vt:variant>
      <vt:variant>
        <vt:lpwstr/>
      </vt:variant>
      <vt:variant>
        <vt:i4>4</vt:i4>
      </vt:variant>
      <vt:variant>
        <vt:i4>258</vt:i4>
      </vt:variant>
      <vt:variant>
        <vt:i4>0</vt:i4>
      </vt:variant>
      <vt:variant>
        <vt:i4>5</vt:i4>
      </vt:variant>
      <vt:variant>
        <vt:lpwstr>https://doi.org/10.3389/fpsyg.2019.03087</vt:lpwstr>
      </vt:variant>
      <vt:variant>
        <vt:lpwstr/>
      </vt:variant>
      <vt:variant>
        <vt:i4>7143518</vt:i4>
      </vt:variant>
      <vt:variant>
        <vt:i4>255</vt:i4>
      </vt:variant>
      <vt:variant>
        <vt:i4>0</vt:i4>
      </vt:variant>
      <vt:variant>
        <vt:i4>5</vt:i4>
      </vt:variant>
      <vt:variant>
        <vt:lpwstr>https://www.researchgate.net/publication/258423377_Assessment_The_bridge_between_teaching_and_learning</vt:lpwstr>
      </vt:variant>
      <vt:variant>
        <vt:lpwstr/>
      </vt:variant>
      <vt:variant>
        <vt:i4>4</vt:i4>
      </vt:variant>
      <vt:variant>
        <vt:i4>252</vt:i4>
      </vt:variant>
      <vt:variant>
        <vt:i4>0</vt:i4>
      </vt:variant>
      <vt:variant>
        <vt:i4>5</vt:i4>
      </vt:variant>
      <vt:variant>
        <vt:lpwstr>https://doi.org/10.3389/fpsyg.2019.03087</vt:lpwstr>
      </vt:variant>
      <vt:variant>
        <vt:lpwstr/>
      </vt:variant>
      <vt:variant>
        <vt:i4>4</vt:i4>
      </vt:variant>
      <vt:variant>
        <vt:i4>249</vt:i4>
      </vt:variant>
      <vt:variant>
        <vt:i4>0</vt:i4>
      </vt:variant>
      <vt:variant>
        <vt:i4>5</vt:i4>
      </vt:variant>
      <vt:variant>
        <vt:lpwstr>https://doi.org/10.3389/fpsyg.2019.03087</vt:lpwstr>
      </vt:variant>
      <vt:variant>
        <vt:lpwstr/>
      </vt:variant>
      <vt:variant>
        <vt:i4>5898313</vt:i4>
      </vt:variant>
      <vt:variant>
        <vt:i4>246</vt:i4>
      </vt:variant>
      <vt:variant>
        <vt:i4>0</vt:i4>
      </vt:variant>
      <vt:variant>
        <vt:i4>5</vt:i4>
      </vt:variant>
      <vt:variant>
        <vt:lpwstr>https://www.aft.org/periodical/american-educator/spring-2012</vt:lpwstr>
      </vt:variant>
      <vt:variant>
        <vt:lpwstr/>
      </vt:variant>
      <vt:variant>
        <vt:i4>5963784</vt:i4>
      </vt:variant>
      <vt:variant>
        <vt:i4>243</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240</vt:i4>
      </vt:variant>
      <vt:variant>
        <vt:i4>0</vt:i4>
      </vt:variant>
      <vt:variant>
        <vt:i4>5</vt:i4>
      </vt:variant>
      <vt:variant>
        <vt:lpwstr>https://education.nsw.gov.au/about-us/educational-data/cese/publications/practical-guides-for-educators-/what-works-best-in-practice</vt:lpwstr>
      </vt:variant>
      <vt:variant>
        <vt:lpwstr/>
      </vt:variant>
      <vt:variant>
        <vt:i4>4391019</vt:i4>
      </vt:variant>
      <vt:variant>
        <vt:i4>237</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4063265</vt:i4>
      </vt:variant>
      <vt:variant>
        <vt:i4>234</vt:i4>
      </vt:variant>
      <vt:variant>
        <vt:i4>0</vt:i4>
      </vt:variant>
      <vt:variant>
        <vt:i4>5</vt:i4>
      </vt:variant>
      <vt:variant>
        <vt:lpwstr>https://curriculum.nsw.edu.au/learning-areas/hsie/geography-11-12-2022?tab=course-overview</vt:lpwstr>
      </vt:variant>
      <vt:variant>
        <vt:lpwstr/>
      </vt:variant>
      <vt:variant>
        <vt:i4>3342398</vt:i4>
      </vt:variant>
      <vt:variant>
        <vt:i4>231</vt:i4>
      </vt:variant>
      <vt:variant>
        <vt:i4>0</vt:i4>
      </vt:variant>
      <vt:variant>
        <vt:i4>5</vt:i4>
      </vt:variant>
      <vt:variant>
        <vt:lpwstr>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vt:lpwstr>
      </vt:variant>
      <vt:variant>
        <vt:lpwstr/>
      </vt:variant>
      <vt:variant>
        <vt:i4>3997797</vt:i4>
      </vt:variant>
      <vt:variant>
        <vt:i4>228</vt:i4>
      </vt:variant>
      <vt:variant>
        <vt:i4>0</vt:i4>
      </vt:variant>
      <vt:variant>
        <vt:i4>5</vt:i4>
      </vt:variant>
      <vt:variant>
        <vt:lpwstr>https://educationstandards.nsw.edu.au/</vt:lpwstr>
      </vt:variant>
      <vt:variant>
        <vt:lpwstr/>
      </vt:variant>
      <vt:variant>
        <vt:i4>2162720</vt:i4>
      </vt:variant>
      <vt:variant>
        <vt:i4>225</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5570573</vt:i4>
      </vt:variant>
      <vt:variant>
        <vt:i4>222</vt:i4>
      </vt:variant>
      <vt:variant>
        <vt:i4>0</vt:i4>
      </vt:variant>
      <vt:variant>
        <vt:i4>5</vt:i4>
      </vt:variant>
      <vt:variant>
        <vt:lpwstr>https://education.nsw.gov.au/content/dam/main-education/teaching-and-learning/curriculum/hsie/media/documents/geography-Year-12-assessment-schedule.DOCX</vt:lpwstr>
      </vt:variant>
      <vt:variant>
        <vt:lpwstr/>
      </vt:variant>
      <vt:variant>
        <vt:i4>6946922</vt:i4>
      </vt:variant>
      <vt:variant>
        <vt:i4>219</vt:i4>
      </vt:variant>
      <vt:variant>
        <vt:i4>0</vt:i4>
      </vt:variant>
      <vt:variant>
        <vt:i4>5</vt:i4>
      </vt:variant>
      <vt:variant>
        <vt:lpwstr>https://education.nsw.gov.au/content/dam/main-education/teaching-and-learning/curriculum/hsie/media/documents/geography-Year-12-scope-and-sequence.DOCX</vt:lpwstr>
      </vt:variant>
      <vt:variant>
        <vt:lpwstr/>
      </vt:variant>
      <vt:variant>
        <vt:i4>3276925</vt:i4>
      </vt:variant>
      <vt:variant>
        <vt:i4>216</vt:i4>
      </vt:variant>
      <vt:variant>
        <vt:i4>0</vt:i4>
      </vt:variant>
      <vt:variant>
        <vt:i4>5</vt:i4>
      </vt:variant>
      <vt:variant>
        <vt:lpwstr>https://education.nsw.gov.au/teaching-and-learning/curriculum/hsie/planning-programming-and-assessing-hsie-11-12/planning-programming-assessing-geography-11-12</vt:lpwstr>
      </vt:variant>
      <vt:variant>
        <vt:lpwstr/>
      </vt:variant>
      <vt:variant>
        <vt:i4>4063265</vt:i4>
      </vt:variant>
      <vt:variant>
        <vt:i4>213</vt:i4>
      </vt:variant>
      <vt:variant>
        <vt:i4>0</vt:i4>
      </vt:variant>
      <vt:variant>
        <vt:i4>5</vt:i4>
      </vt:variant>
      <vt:variant>
        <vt:lpwstr>https://curriculum.nsw.edu.au/learning-areas/hsie/geography-11-12-2022?tab=course-overview</vt:lpwstr>
      </vt:variant>
      <vt:variant>
        <vt:lpwstr/>
      </vt:variant>
      <vt:variant>
        <vt:i4>2752631</vt:i4>
      </vt:variant>
      <vt:variant>
        <vt:i4>210</vt:i4>
      </vt:variant>
      <vt:variant>
        <vt:i4>0</vt:i4>
      </vt:variant>
      <vt:variant>
        <vt:i4>5</vt:i4>
      </vt:variant>
      <vt:variant>
        <vt:lpwstr>https://www.theguardian.com/environment/2013/apr/12/copenhagen-push-carbon-neutral-2025</vt:lpwstr>
      </vt:variant>
      <vt:variant>
        <vt:lpwstr/>
      </vt:variant>
      <vt:variant>
        <vt:i4>458820</vt:i4>
      </vt:variant>
      <vt:variant>
        <vt:i4>207</vt:i4>
      </vt:variant>
      <vt:variant>
        <vt:i4>0</vt:i4>
      </vt:variant>
      <vt:variant>
        <vt:i4>5</vt:i4>
      </vt:variant>
      <vt:variant>
        <vt:lpwstr>https://copenhagenize.com/2012/08/copenhagen-bicycle-culture-infographic.html</vt:lpwstr>
      </vt:variant>
      <vt:variant>
        <vt:lpwstr/>
      </vt:variant>
      <vt:variant>
        <vt:i4>11</vt:i4>
      </vt:variant>
      <vt:variant>
        <vt:i4>204</vt:i4>
      </vt:variant>
      <vt:variant>
        <vt:i4>0</vt:i4>
      </vt:variant>
      <vt:variant>
        <vt:i4>5</vt:i4>
      </vt:variant>
      <vt:variant>
        <vt:lpwstr>https://international.kk.dk/</vt:lpwstr>
      </vt:variant>
      <vt:variant>
        <vt:lpwstr/>
      </vt:variant>
      <vt:variant>
        <vt:i4>1114182</vt:i4>
      </vt:variant>
      <vt:variant>
        <vt:i4>201</vt:i4>
      </vt:variant>
      <vt:variant>
        <vt:i4>0</vt:i4>
      </vt:variant>
      <vt:variant>
        <vt:i4>5</vt:i4>
      </vt:variant>
      <vt:variant>
        <vt:lpwstr>https://storymaps.arcgis.com/stories/e3a574137a374799bc844a08a6ea3891</vt:lpwstr>
      </vt:variant>
      <vt:variant>
        <vt:lpwstr/>
      </vt:variant>
      <vt:variant>
        <vt:i4>131088</vt:i4>
      </vt:variant>
      <vt:variant>
        <vt:i4>198</vt:i4>
      </vt:variant>
      <vt:variant>
        <vt:i4>0</vt:i4>
      </vt:variant>
      <vt:variant>
        <vt:i4>5</vt:i4>
      </vt:variant>
      <vt:variant>
        <vt:lpwstr>https://www.bbc.com/travel/article/20141215-living-in-the-worlds-most-eco-friendly-cities</vt:lpwstr>
      </vt:variant>
      <vt:variant>
        <vt:lpwstr/>
      </vt:variant>
      <vt:variant>
        <vt:i4>3866677</vt:i4>
      </vt:variant>
      <vt:variant>
        <vt:i4>195</vt:i4>
      </vt:variant>
      <vt:variant>
        <vt:i4>0</vt:i4>
      </vt:variant>
      <vt:variant>
        <vt:i4>5</vt:i4>
      </vt:variant>
      <vt:variant>
        <vt:lpwstr>https://www.theguardian.com/cities/2016/may/06/story-of-cities-37-mayor-jaime-lerner-curitiba-brazil-green-capital-global-icon</vt:lpwstr>
      </vt:variant>
      <vt:variant>
        <vt:lpwstr/>
      </vt:variant>
      <vt:variant>
        <vt:i4>3211368</vt:i4>
      </vt:variant>
      <vt:variant>
        <vt:i4>192</vt:i4>
      </vt:variant>
      <vt:variant>
        <vt:i4>0</vt:i4>
      </vt:variant>
      <vt:variant>
        <vt:i4>5</vt:i4>
      </vt:variant>
      <vt:variant>
        <vt:lpwstr>https://www.curitiba.pr.gov.br/</vt:lpwstr>
      </vt:variant>
      <vt:variant>
        <vt:lpwstr/>
      </vt:variant>
      <vt:variant>
        <vt:i4>786510</vt:i4>
      </vt:variant>
      <vt:variant>
        <vt:i4>189</vt:i4>
      </vt:variant>
      <vt:variant>
        <vt:i4>0</vt:i4>
      </vt:variant>
      <vt:variant>
        <vt:i4>5</vt:i4>
      </vt:variant>
      <vt:variant>
        <vt:lpwstr>https://www.bbc.co.uk/cornwall/attractions/stories/eden.shtml</vt:lpwstr>
      </vt:variant>
      <vt:variant>
        <vt:lpwstr/>
      </vt:variant>
      <vt:variant>
        <vt:i4>7340149</vt:i4>
      </vt:variant>
      <vt:variant>
        <vt:i4>186</vt:i4>
      </vt:variant>
      <vt:variant>
        <vt:i4>0</vt:i4>
      </vt:variant>
      <vt:variant>
        <vt:i4>5</vt:i4>
      </vt:variant>
      <vt:variant>
        <vt:lpwstr>https://www.theguardian.com/uk/eden-project</vt:lpwstr>
      </vt:variant>
      <vt:variant>
        <vt:lpwstr/>
      </vt:variant>
      <vt:variant>
        <vt:i4>5701696</vt:i4>
      </vt:variant>
      <vt:variant>
        <vt:i4>183</vt:i4>
      </vt:variant>
      <vt:variant>
        <vt:i4>0</vt:i4>
      </vt:variant>
      <vt:variant>
        <vt:i4>5</vt:i4>
      </vt:variant>
      <vt:variant>
        <vt:lpwstr>https://www.edenproject.com/</vt:lpwstr>
      </vt:variant>
      <vt:variant>
        <vt:lpwstr/>
      </vt:variant>
      <vt:variant>
        <vt:i4>4849689</vt:i4>
      </vt:variant>
      <vt:variant>
        <vt:i4>180</vt:i4>
      </vt:variant>
      <vt:variant>
        <vt:i4>0</vt:i4>
      </vt:variant>
      <vt:variant>
        <vt:i4>5</vt:i4>
      </vt:variant>
      <vt:variant>
        <vt:lpwstr>https://www.nationalgeographic.com/environment/article/dubai-ecological-footprint-sustainable-urban-city</vt:lpwstr>
      </vt:variant>
      <vt:variant>
        <vt:lpwstr/>
      </vt:variant>
      <vt:variant>
        <vt:i4>2031625</vt:i4>
      </vt:variant>
      <vt:variant>
        <vt:i4>177</vt:i4>
      </vt:variant>
      <vt:variant>
        <vt:i4>0</vt:i4>
      </vt:variant>
      <vt:variant>
        <vt:i4>5</vt:i4>
      </vt:variant>
      <vt:variant>
        <vt:lpwstr>https://www.theguardian.com/environment/2016/feb/16/masdars-zero-carbon-dream-could-become-worlds-first-green-ghost-town</vt:lpwstr>
      </vt:variant>
      <vt:variant>
        <vt:lpwstr/>
      </vt:variant>
      <vt:variant>
        <vt:i4>3670115</vt:i4>
      </vt:variant>
      <vt:variant>
        <vt:i4>174</vt:i4>
      </vt:variant>
      <vt:variant>
        <vt:i4>0</vt:i4>
      </vt:variant>
      <vt:variant>
        <vt:i4>5</vt:i4>
      </vt:variant>
      <vt:variant>
        <vt:lpwstr>https://masdarcity.ae/</vt:lpwstr>
      </vt:variant>
      <vt:variant>
        <vt:lpwstr/>
      </vt:variant>
      <vt:variant>
        <vt:i4>2883642</vt:i4>
      </vt:variant>
      <vt:variant>
        <vt:i4>171</vt:i4>
      </vt:variant>
      <vt:variant>
        <vt:i4>0</vt:i4>
      </vt:variant>
      <vt:variant>
        <vt:i4>5</vt:i4>
      </vt:variant>
      <vt:variant>
        <vt:lpwstr>https://www.dw.com/en/the-green-city-of-freiburg-is-this-germanys-future/a-60438622</vt:lpwstr>
      </vt:variant>
      <vt:variant>
        <vt:lpwstr/>
      </vt:variant>
      <vt:variant>
        <vt:i4>2490485</vt:i4>
      </vt:variant>
      <vt:variant>
        <vt:i4>168</vt:i4>
      </vt:variant>
      <vt:variant>
        <vt:i4>0</vt:i4>
      </vt:variant>
      <vt:variant>
        <vt:i4>5</vt:i4>
      </vt:variant>
      <vt:variant>
        <vt:lpwstr>https://www.theguardian.com/environment/2008/mar/23/freiburg.germany.greenest.city</vt:lpwstr>
      </vt:variant>
      <vt:variant>
        <vt:lpwstr/>
      </vt:variant>
      <vt:variant>
        <vt:i4>3866663</vt:i4>
      </vt:variant>
      <vt:variant>
        <vt:i4>165</vt:i4>
      </vt:variant>
      <vt:variant>
        <vt:i4>0</vt:i4>
      </vt:variant>
      <vt:variant>
        <vt:i4>5</vt:i4>
      </vt:variant>
      <vt:variant>
        <vt:lpwstr>https://www.freiburg.de/pb/,Lde/205243.html</vt:lpwstr>
      </vt:variant>
      <vt:variant>
        <vt:lpwstr/>
      </vt:variant>
      <vt:variant>
        <vt:i4>6029402</vt:i4>
      </vt:variant>
      <vt:variant>
        <vt:i4>162</vt:i4>
      </vt:variant>
      <vt:variant>
        <vt:i4>0</vt:i4>
      </vt:variant>
      <vt:variant>
        <vt:i4>5</vt:i4>
      </vt:variant>
      <vt:variant>
        <vt:lpwstr>https://www.mindtools.com/a4wo118/smart-goals</vt:lpwstr>
      </vt:variant>
      <vt:variant>
        <vt:lpwstr/>
      </vt:variant>
      <vt:variant>
        <vt:i4>1966096</vt:i4>
      </vt:variant>
      <vt:variant>
        <vt:i4>159</vt:i4>
      </vt:variant>
      <vt:variant>
        <vt:i4>0</vt:i4>
      </vt:variant>
      <vt:variant>
        <vt:i4>5</vt:i4>
      </vt:variant>
      <vt:variant>
        <vt:lpwstr>https://svanholm.dk/english/</vt:lpwstr>
      </vt:variant>
      <vt:variant>
        <vt:lpwstr/>
      </vt:variant>
      <vt:variant>
        <vt:i4>2424951</vt:i4>
      </vt:variant>
      <vt:variant>
        <vt:i4>156</vt:i4>
      </vt:variant>
      <vt:variant>
        <vt:i4>0</vt:i4>
      </vt:variant>
      <vt:variant>
        <vt:i4>5</vt:i4>
      </vt:variant>
      <vt:variant>
        <vt:lpwstr>https://www.tamera.org/</vt:lpwstr>
      </vt:variant>
      <vt:variant>
        <vt:lpwstr/>
      </vt:variant>
      <vt:variant>
        <vt:i4>5898254</vt:i4>
      </vt:variant>
      <vt:variant>
        <vt:i4>153</vt:i4>
      </vt:variant>
      <vt:variant>
        <vt:i4>0</vt:i4>
      </vt:variant>
      <vt:variant>
        <vt:i4>5</vt:i4>
      </vt:variant>
      <vt:variant>
        <vt:lpwstr>https://www.damanhur.org/</vt:lpwstr>
      </vt:variant>
      <vt:variant>
        <vt:lpwstr/>
      </vt:variant>
      <vt:variant>
        <vt:i4>4980750</vt:i4>
      </vt:variant>
      <vt:variant>
        <vt:i4>150</vt:i4>
      </vt:variant>
      <vt:variant>
        <vt:i4>0</vt:i4>
      </vt:variant>
      <vt:variant>
        <vt:i4>5</vt:i4>
      </vt:variant>
      <vt:variant>
        <vt:lpwstr>https://www.findhorn.org/</vt:lpwstr>
      </vt:variant>
      <vt:variant>
        <vt:lpwstr/>
      </vt:variant>
      <vt:variant>
        <vt:i4>4456516</vt:i4>
      </vt:variant>
      <vt:variant>
        <vt:i4>147</vt:i4>
      </vt:variant>
      <vt:variant>
        <vt:i4>0</vt:i4>
      </vt:variant>
      <vt:variant>
        <vt:i4>5</vt:i4>
      </vt:variant>
      <vt:variant>
        <vt:lpwstr>https://www.serenbe.com/</vt:lpwstr>
      </vt:variant>
      <vt:variant>
        <vt:lpwstr/>
      </vt:variant>
      <vt:variant>
        <vt:i4>2359332</vt:i4>
      </vt:variant>
      <vt:variant>
        <vt:i4>144</vt:i4>
      </vt:variant>
      <vt:variant>
        <vt:i4>0</vt:i4>
      </vt:variant>
      <vt:variant>
        <vt:i4>5</vt:i4>
      </vt:variant>
      <vt:variant>
        <vt:lpwstr>https://www.auroville.org/</vt:lpwstr>
      </vt:variant>
      <vt:variant>
        <vt:lpwstr/>
      </vt:variant>
      <vt:variant>
        <vt:i4>3276925</vt:i4>
      </vt:variant>
      <vt:variant>
        <vt:i4>141</vt:i4>
      </vt:variant>
      <vt:variant>
        <vt:i4>0</vt:i4>
      </vt:variant>
      <vt:variant>
        <vt:i4>5</vt:i4>
      </vt:variant>
      <vt:variant>
        <vt:lpwstr>https://education.nsw.gov.au/teaching-and-learning/curriculum/hsie/planning-programming-and-assessing-hsie-11-12/planning-programming-assessing-geography-11-12</vt:lpwstr>
      </vt:variant>
      <vt:variant>
        <vt:lpwstr/>
      </vt:variant>
      <vt:variant>
        <vt:i4>1507391</vt:i4>
      </vt:variant>
      <vt:variant>
        <vt:i4>134</vt:i4>
      </vt:variant>
      <vt:variant>
        <vt:i4>0</vt:i4>
      </vt:variant>
      <vt:variant>
        <vt:i4>5</vt:i4>
      </vt:variant>
      <vt:variant>
        <vt:lpwstr/>
      </vt:variant>
      <vt:variant>
        <vt:lpwstr>_Toc146101840</vt:lpwstr>
      </vt:variant>
      <vt:variant>
        <vt:i4>1048639</vt:i4>
      </vt:variant>
      <vt:variant>
        <vt:i4>128</vt:i4>
      </vt:variant>
      <vt:variant>
        <vt:i4>0</vt:i4>
      </vt:variant>
      <vt:variant>
        <vt:i4>5</vt:i4>
      </vt:variant>
      <vt:variant>
        <vt:lpwstr/>
      </vt:variant>
      <vt:variant>
        <vt:lpwstr>_Toc146101839</vt:lpwstr>
      </vt:variant>
      <vt:variant>
        <vt:i4>1048639</vt:i4>
      </vt:variant>
      <vt:variant>
        <vt:i4>122</vt:i4>
      </vt:variant>
      <vt:variant>
        <vt:i4>0</vt:i4>
      </vt:variant>
      <vt:variant>
        <vt:i4>5</vt:i4>
      </vt:variant>
      <vt:variant>
        <vt:lpwstr/>
      </vt:variant>
      <vt:variant>
        <vt:lpwstr>_Toc146101838</vt:lpwstr>
      </vt:variant>
      <vt:variant>
        <vt:i4>1048639</vt:i4>
      </vt:variant>
      <vt:variant>
        <vt:i4>116</vt:i4>
      </vt:variant>
      <vt:variant>
        <vt:i4>0</vt:i4>
      </vt:variant>
      <vt:variant>
        <vt:i4>5</vt:i4>
      </vt:variant>
      <vt:variant>
        <vt:lpwstr/>
      </vt:variant>
      <vt:variant>
        <vt:lpwstr>_Toc146101837</vt:lpwstr>
      </vt:variant>
      <vt:variant>
        <vt:i4>1048639</vt:i4>
      </vt:variant>
      <vt:variant>
        <vt:i4>110</vt:i4>
      </vt:variant>
      <vt:variant>
        <vt:i4>0</vt:i4>
      </vt:variant>
      <vt:variant>
        <vt:i4>5</vt:i4>
      </vt:variant>
      <vt:variant>
        <vt:lpwstr/>
      </vt:variant>
      <vt:variant>
        <vt:lpwstr>_Toc146101836</vt:lpwstr>
      </vt:variant>
      <vt:variant>
        <vt:i4>1048639</vt:i4>
      </vt:variant>
      <vt:variant>
        <vt:i4>104</vt:i4>
      </vt:variant>
      <vt:variant>
        <vt:i4>0</vt:i4>
      </vt:variant>
      <vt:variant>
        <vt:i4>5</vt:i4>
      </vt:variant>
      <vt:variant>
        <vt:lpwstr/>
      </vt:variant>
      <vt:variant>
        <vt:lpwstr>_Toc146101835</vt:lpwstr>
      </vt:variant>
      <vt:variant>
        <vt:i4>1048639</vt:i4>
      </vt:variant>
      <vt:variant>
        <vt:i4>98</vt:i4>
      </vt:variant>
      <vt:variant>
        <vt:i4>0</vt:i4>
      </vt:variant>
      <vt:variant>
        <vt:i4>5</vt:i4>
      </vt:variant>
      <vt:variant>
        <vt:lpwstr/>
      </vt:variant>
      <vt:variant>
        <vt:lpwstr>_Toc146101834</vt:lpwstr>
      </vt:variant>
      <vt:variant>
        <vt:i4>1048639</vt:i4>
      </vt:variant>
      <vt:variant>
        <vt:i4>92</vt:i4>
      </vt:variant>
      <vt:variant>
        <vt:i4>0</vt:i4>
      </vt:variant>
      <vt:variant>
        <vt:i4>5</vt:i4>
      </vt:variant>
      <vt:variant>
        <vt:lpwstr/>
      </vt:variant>
      <vt:variant>
        <vt:lpwstr>_Toc146101833</vt:lpwstr>
      </vt:variant>
      <vt:variant>
        <vt:i4>1048639</vt:i4>
      </vt:variant>
      <vt:variant>
        <vt:i4>86</vt:i4>
      </vt:variant>
      <vt:variant>
        <vt:i4>0</vt:i4>
      </vt:variant>
      <vt:variant>
        <vt:i4>5</vt:i4>
      </vt:variant>
      <vt:variant>
        <vt:lpwstr/>
      </vt:variant>
      <vt:variant>
        <vt:lpwstr>_Toc146101832</vt:lpwstr>
      </vt:variant>
      <vt:variant>
        <vt:i4>1048639</vt:i4>
      </vt:variant>
      <vt:variant>
        <vt:i4>80</vt:i4>
      </vt:variant>
      <vt:variant>
        <vt:i4>0</vt:i4>
      </vt:variant>
      <vt:variant>
        <vt:i4>5</vt:i4>
      </vt:variant>
      <vt:variant>
        <vt:lpwstr/>
      </vt:variant>
      <vt:variant>
        <vt:lpwstr>_Toc146101831</vt:lpwstr>
      </vt:variant>
      <vt:variant>
        <vt:i4>1048639</vt:i4>
      </vt:variant>
      <vt:variant>
        <vt:i4>74</vt:i4>
      </vt:variant>
      <vt:variant>
        <vt:i4>0</vt:i4>
      </vt:variant>
      <vt:variant>
        <vt:i4>5</vt:i4>
      </vt:variant>
      <vt:variant>
        <vt:lpwstr/>
      </vt:variant>
      <vt:variant>
        <vt:lpwstr>_Toc146101830</vt:lpwstr>
      </vt:variant>
      <vt:variant>
        <vt:i4>1114175</vt:i4>
      </vt:variant>
      <vt:variant>
        <vt:i4>68</vt:i4>
      </vt:variant>
      <vt:variant>
        <vt:i4>0</vt:i4>
      </vt:variant>
      <vt:variant>
        <vt:i4>5</vt:i4>
      </vt:variant>
      <vt:variant>
        <vt:lpwstr/>
      </vt:variant>
      <vt:variant>
        <vt:lpwstr>_Toc146101829</vt:lpwstr>
      </vt:variant>
      <vt:variant>
        <vt:i4>1114175</vt:i4>
      </vt:variant>
      <vt:variant>
        <vt:i4>62</vt:i4>
      </vt:variant>
      <vt:variant>
        <vt:i4>0</vt:i4>
      </vt:variant>
      <vt:variant>
        <vt:i4>5</vt:i4>
      </vt:variant>
      <vt:variant>
        <vt:lpwstr/>
      </vt:variant>
      <vt:variant>
        <vt:lpwstr>_Toc146101828</vt:lpwstr>
      </vt:variant>
      <vt:variant>
        <vt:i4>1114175</vt:i4>
      </vt:variant>
      <vt:variant>
        <vt:i4>56</vt:i4>
      </vt:variant>
      <vt:variant>
        <vt:i4>0</vt:i4>
      </vt:variant>
      <vt:variant>
        <vt:i4>5</vt:i4>
      </vt:variant>
      <vt:variant>
        <vt:lpwstr/>
      </vt:variant>
      <vt:variant>
        <vt:lpwstr>_Toc146101827</vt:lpwstr>
      </vt:variant>
      <vt:variant>
        <vt:i4>1114175</vt:i4>
      </vt:variant>
      <vt:variant>
        <vt:i4>50</vt:i4>
      </vt:variant>
      <vt:variant>
        <vt:i4>0</vt:i4>
      </vt:variant>
      <vt:variant>
        <vt:i4>5</vt:i4>
      </vt:variant>
      <vt:variant>
        <vt:lpwstr/>
      </vt:variant>
      <vt:variant>
        <vt:lpwstr>_Toc146101826</vt:lpwstr>
      </vt:variant>
      <vt:variant>
        <vt:i4>1114175</vt:i4>
      </vt:variant>
      <vt:variant>
        <vt:i4>44</vt:i4>
      </vt:variant>
      <vt:variant>
        <vt:i4>0</vt:i4>
      </vt:variant>
      <vt:variant>
        <vt:i4>5</vt:i4>
      </vt:variant>
      <vt:variant>
        <vt:lpwstr/>
      </vt:variant>
      <vt:variant>
        <vt:lpwstr>_Toc146101825</vt:lpwstr>
      </vt:variant>
      <vt:variant>
        <vt:i4>1114175</vt:i4>
      </vt:variant>
      <vt:variant>
        <vt:i4>38</vt:i4>
      </vt:variant>
      <vt:variant>
        <vt:i4>0</vt:i4>
      </vt:variant>
      <vt:variant>
        <vt:i4>5</vt:i4>
      </vt:variant>
      <vt:variant>
        <vt:lpwstr/>
      </vt:variant>
      <vt:variant>
        <vt:lpwstr>_Toc146101824</vt:lpwstr>
      </vt:variant>
      <vt:variant>
        <vt:i4>1114175</vt:i4>
      </vt:variant>
      <vt:variant>
        <vt:i4>32</vt:i4>
      </vt:variant>
      <vt:variant>
        <vt:i4>0</vt:i4>
      </vt:variant>
      <vt:variant>
        <vt:i4>5</vt:i4>
      </vt:variant>
      <vt:variant>
        <vt:lpwstr/>
      </vt:variant>
      <vt:variant>
        <vt:lpwstr>_Toc146101823</vt:lpwstr>
      </vt:variant>
      <vt:variant>
        <vt:i4>1114175</vt:i4>
      </vt:variant>
      <vt:variant>
        <vt:i4>26</vt:i4>
      </vt:variant>
      <vt:variant>
        <vt:i4>0</vt:i4>
      </vt:variant>
      <vt:variant>
        <vt:i4>5</vt:i4>
      </vt:variant>
      <vt:variant>
        <vt:lpwstr/>
      </vt:variant>
      <vt:variant>
        <vt:lpwstr>_Toc146101822</vt:lpwstr>
      </vt:variant>
      <vt:variant>
        <vt:i4>1114175</vt:i4>
      </vt:variant>
      <vt:variant>
        <vt:i4>20</vt:i4>
      </vt:variant>
      <vt:variant>
        <vt:i4>0</vt:i4>
      </vt:variant>
      <vt:variant>
        <vt:i4>5</vt:i4>
      </vt:variant>
      <vt:variant>
        <vt:lpwstr/>
      </vt:variant>
      <vt:variant>
        <vt:lpwstr>_Toc146101821</vt:lpwstr>
      </vt:variant>
      <vt:variant>
        <vt:i4>1114175</vt:i4>
      </vt:variant>
      <vt:variant>
        <vt:i4>14</vt:i4>
      </vt:variant>
      <vt:variant>
        <vt:i4>0</vt:i4>
      </vt:variant>
      <vt:variant>
        <vt:i4>5</vt:i4>
      </vt:variant>
      <vt:variant>
        <vt:lpwstr/>
      </vt:variant>
      <vt:variant>
        <vt:lpwstr>_Toc146101820</vt:lpwstr>
      </vt:variant>
      <vt:variant>
        <vt:i4>1179711</vt:i4>
      </vt:variant>
      <vt:variant>
        <vt:i4>8</vt:i4>
      </vt:variant>
      <vt:variant>
        <vt:i4>0</vt:i4>
      </vt:variant>
      <vt:variant>
        <vt:i4>5</vt:i4>
      </vt:variant>
      <vt:variant>
        <vt:lpwstr/>
      </vt:variant>
      <vt:variant>
        <vt:lpwstr>_Toc146101819</vt:lpwstr>
      </vt:variant>
      <vt:variant>
        <vt:i4>1179711</vt:i4>
      </vt:variant>
      <vt:variant>
        <vt:i4>2</vt:i4>
      </vt:variant>
      <vt:variant>
        <vt:i4>0</vt:i4>
      </vt:variant>
      <vt:variant>
        <vt:i4>5</vt:i4>
      </vt:variant>
      <vt:variant>
        <vt:lpwstr/>
      </vt:variant>
      <vt:variant>
        <vt:lpwstr>_Toc146101818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Rural and urban places – Resource booklet</dc:title>
  <dc:subject/>
  <dc:creator>NSW Department of Education</dc:creator>
  <cp:keywords>Stage 6</cp:keywords>
  <dc:description/>
  <dcterms:created xsi:type="dcterms:W3CDTF">2024-03-12T02:15:00Z</dcterms:created>
  <dcterms:modified xsi:type="dcterms:W3CDTF">2024-03-12T02:15:00Z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2023-09-14T00:09:02Z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ed9aa8a4-6e3c-476b-9e1b-93e99d16bd17</vt:lpwstr>
  </property>
  <property fmtid="{D5CDD505-2E9C-101B-9397-08002B2CF9AE}" pid="10" name="MSIP_Label_b603dfd7-d93a-4381-a340-2995d8282205_ContentBits">
    <vt:lpwstr>0</vt:lpwstr>
  </property>
</Properties>
</file>