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942F76" w14:textId="4617F148" w:rsidR="00087D95" w:rsidRDefault="00C8060A" w:rsidP="00734023">
      <w:pPr>
        <w:pStyle w:val="Title"/>
      </w:pPr>
      <w:r>
        <w:t xml:space="preserve">Geography Stage </w:t>
      </w:r>
      <w:r w:rsidR="00147889">
        <w:t>6</w:t>
      </w:r>
      <w:r w:rsidR="00087D95">
        <w:t xml:space="preserve"> </w:t>
      </w:r>
      <w:r w:rsidR="00602782">
        <w:t>(</w:t>
      </w:r>
      <w:r w:rsidR="00087D95">
        <w:t>Year</w:t>
      </w:r>
      <w:r w:rsidR="00602782">
        <w:t xml:space="preserve"> </w:t>
      </w:r>
      <w:r w:rsidR="00147889">
        <w:t>12</w:t>
      </w:r>
      <w:r w:rsidR="00602782">
        <w:t>)</w:t>
      </w:r>
    </w:p>
    <w:p w14:paraId="5DEDB302" w14:textId="30632247" w:rsidR="0008611F" w:rsidRPr="00FD6D6A" w:rsidRDefault="00147889" w:rsidP="00FD6D6A">
      <w:pPr>
        <w:pStyle w:val="Subtitle0"/>
      </w:pPr>
      <w:r>
        <w:t>Global sustainability</w:t>
      </w:r>
      <w:r w:rsidR="00C83617">
        <w:t xml:space="preserve"> sample assessment task </w:t>
      </w:r>
      <w:r w:rsidR="0008611F">
        <w:br w:type="page"/>
      </w:r>
    </w:p>
    <w:sdt>
      <w:sdtPr>
        <w:rPr>
          <w:rFonts w:eastAsiaTheme="minorEastAsia"/>
          <w:b/>
          <w:bCs w:val="0"/>
          <w:noProof/>
          <w:color w:val="auto"/>
          <w:sz w:val="22"/>
          <w:szCs w:val="22"/>
        </w:rPr>
        <w:id w:val="375851344"/>
        <w:docPartObj>
          <w:docPartGallery w:val="Table of Contents"/>
          <w:docPartUnique/>
        </w:docPartObj>
      </w:sdtPr>
      <w:sdtContent>
        <w:p w14:paraId="02F93836" w14:textId="77777777" w:rsidR="00FD44CF" w:rsidRDefault="00FD44CF" w:rsidP="006F1A55">
          <w:pPr>
            <w:pStyle w:val="TOCHeading"/>
          </w:pPr>
          <w:r>
            <w:t>Contents</w:t>
          </w:r>
          <w:r>
            <w:tab/>
          </w:r>
        </w:p>
        <w:p w14:paraId="7ADBAA55" w14:textId="0FE2E4BE" w:rsidR="00067D1D" w:rsidRDefault="0CEE6115">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sidR="004C1DED">
            <w:instrText>TOC \o "1-3" \z \u \h</w:instrText>
          </w:r>
          <w:r>
            <w:rPr>
              <w:b w:val="0"/>
            </w:rPr>
            <w:fldChar w:fldCharType="separate"/>
          </w:r>
          <w:hyperlink w:anchor="_Toc179547631" w:history="1">
            <w:r w:rsidR="00067D1D" w:rsidRPr="00C20719">
              <w:rPr>
                <w:rStyle w:val="Hyperlink"/>
              </w:rPr>
              <w:t>About this resource</w:t>
            </w:r>
            <w:r w:rsidR="00067D1D">
              <w:rPr>
                <w:webHidden/>
              </w:rPr>
              <w:tab/>
            </w:r>
            <w:r w:rsidR="00067D1D">
              <w:rPr>
                <w:webHidden/>
              </w:rPr>
              <w:fldChar w:fldCharType="begin"/>
            </w:r>
            <w:r w:rsidR="00067D1D">
              <w:rPr>
                <w:webHidden/>
              </w:rPr>
              <w:instrText xml:space="preserve"> PAGEREF _Toc179547631 \h </w:instrText>
            </w:r>
            <w:r w:rsidR="00067D1D">
              <w:rPr>
                <w:webHidden/>
              </w:rPr>
            </w:r>
            <w:r w:rsidR="00067D1D">
              <w:rPr>
                <w:webHidden/>
              </w:rPr>
              <w:fldChar w:fldCharType="separate"/>
            </w:r>
            <w:r w:rsidR="00067D1D">
              <w:rPr>
                <w:webHidden/>
              </w:rPr>
              <w:t>2</w:t>
            </w:r>
            <w:r w:rsidR="00067D1D">
              <w:rPr>
                <w:webHidden/>
              </w:rPr>
              <w:fldChar w:fldCharType="end"/>
            </w:r>
          </w:hyperlink>
        </w:p>
        <w:p w14:paraId="582286B9" w14:textId="59C3EF0F" w:rsidR="00067D1D" w:rsidRDefault="00067D1D">
          <w:pPr>
            <w:pStyle w:val="TOC2"/>
            <w:rPr>
              <w:rFonts w:asciiTheme="minorHAnsi" w:eastAsiaTheme="minorEastAsia" w:hAnsiTheme="minorHAnsi" w:cstheme="minorBidi"/>
              <w:kern w:val="2"/>
              <w:sz w:val="24"/>
              <w:lang w:eastAsia="en-AU"/>
              <w14:ligatures w14:val="standardContextual"/>
            </w:rPr>
          </w:pPr>
          <w:hyperlink w:anchor="_Toc179547632" w:history="1">
            <w:r w:rsidRPr="00C20719">
              <w:rPr>
                <w:rStyle w:val="Hyperlink"/>
              </w:rPr>
              <w:t>Purpose</w:t>
            </w:r>
            <w:r>
              <w:rPr>
                <w:webHidden/>
              </w:rPr>
              <w:tab/>
            </w:r>
            <w:r>
              <w:rPr>
                <w:webHidden/>
              </w:rPr>
              <w:fldChar w:fldCharType="begin"/>
            </w:r>
            <w:r>
              <w:rPr>
                <w:webHidden/>
              </w:rPr>
              <w:instrText xml:space="preserve"> PAGEREF _Toc179547632 \h </w:instrText>
            </w:r>
            <w:r>
              <w:rPr>
                <w:webHidden/>
              </w:rPr>
            </w:r>
            <w:r>
              <w:rPr>
                <w:webHidden/>
              </w:rPr>
              <w:fldChar w:fldCharType="separate"/>
            </w:r>
            <w:r>
              <w:rPr>
                <w:webHidden/>
              </w:rPr>
              <w:t>2</w:t>
            </w:r>
            <w:r>
              <w:rPr>
                <w:webHidden/>
              </w:rPr>
              <w:fldChar w:fldCharType="end"/>
            </w:r>
          </w:hyperlink>
        </w:p>
        <w:p w14:paraId="3F974D2F" w14:textId="23CAD45F" w:rsidR="00067D1D" w:rsidRDefault="00067D1D">
          <w:pPr>
            <w:pStyle w:val="TOC2"/>
            <w:rPr>
              <w:rFonts w:asciiTheme="minorHAnsi" w:eastAsiaTheme="minorEastAsia" w:hAnsiTheme="minorHAnsi" w:cstheme="minorBidi"/>
              <w:kern w:val="2"/>
              <w:sz w:val="24"/>
              <w:lang w:eastAsia="en-AU"/>
              <w14:ligatures w14:val="standardContextual"/>
            </w:rPr>
          </w:pPr>
          <w:hyperlink w:anchor="_Toc179547633" w:history="1">
            <w:r w:rsidRPr="00C20719">
              <w:rPr>
                <w:rStyle w:val="Hyperlink"/>
              </w:rPr>
              <w:t>Target audience</w:t>
            </w:r>
            <w:r>
              <w:rPr>
                <w:webHidden/>
              </w:rPr>
              <w:tab/>
            </w:r>
            <w:r>
              <w:rPr>
                <w:webHidden/>
              </w:rPr>
              <w:fldChar w:fldCharType="begin"/>
            </w:r>
            <w:r>
              <w:rPr>
                <w:webHidden/>
              </w:rPr>
              <w:instrText xml:space="preserve"> PAGEREF _Toc179547633 \h </w:instrText>
            </w:r>
            <w:r>
              <w:rPr>
                <w:webHidden/>
              </w:rPr>
            </w:r>
            <w:r>
              <w:rPr>
                <w:webHidden/>
              </w:rPr>
              <w:fldChar w:fldCharType="separate"/>
            </w:r>
            <w:r>
              <w:rPr>
                <w:webHidden/>
              </w:rPr>
              <w:t>2</w:t>
            </w:r>
            <w:r>
              <w:rPr>
                <w:webHidden/>
              </w:rPr>
              <w:fldChar w:fldCharType="end"/>
            </w:r>
          </w:hyperlink>
        </w:p>
        <w:p w14:paraId="2A78E615" w14:textId="0B466771" w:rsidR="00067D1D" w:rsidRDefault="00067D1D">
          <w:pPr>
            <w:pStyle w:val="TOC2"/>
            <w:rPr>
              <w:rFonts w:asciiTheme="minorHAnsi" w:eastAsiaTheme="minorEastAsia" w:hAnsiTheme="minorHAnsi" w:cstheme="minorBidi"/>
              <w:kern w:val="2"/>
              <w:sz w:val="24"/>
              <w:lang w:eastAsia="en-AU"/>
              <w14:ligatures w14:val="standardContextual"/>
            </w:rPr>
          </w:pPr>
          <w:hyperlink w:anchor="_Toc179547634" w:history="1">
            <w:r w:rsidRPr="00C20719">
              <w:rPr>
                <w:rStyle w:val="Hyperlink"/>
              </w:rPr>
              <w:t>When and how to use this document</w:t>
            </w:r>
            <w:r>
              <w:rPr>
                <w:webHidden/>
              </w:rPr>
              <w:tab/>
            </w:r>
            <w:r>
              <w:rPr>
                <w:webHidden/>
              </w:rPr>
              <w:fldChar w:fldCharType="begin"/>
            </w:r>
            <w:r>
              <w:rPr>
                <w:webHidden/>
              </w:rPr>
              <w:instrText xml:space="preserve"> PAGEREF _Toc179547634 \h </w:instrText>
            </w:r>
            <w:r>
              <w:rPr>
                <w:webHidden/>
              </w:rPr>
            </w:r>
            <w:r>
              <w:rPr>
                <w:webHidden/>
              </w:rPr>
              <w:fldChar w:fldCharType="separate"/>
            </w:r>
            <w:r>
              <w:rPr>
                <w:webHidden/>
              </w:rPr>
              <w:t>2</w:t>
            </w:r>
            <w:r>
              <w:rPr>
                <w:webHidden/>
              </w:rPr>
              <w:fldChar w:fldCharType="end"/>
            </w:r>
          </w:hyperlink>
        </w:p>
        <w:p w14:paraId="7B1F7D94" w14:textId="49A74B3E" w:rsidR="00067D1D" w:rsidRDefault="00067D1D">
          <w:pPr>
            <w:pStyle w:val="TOC1"/>
            <w:rPr>
              <w:rFonts w:asciiTheme="minorHAnsi" w:eastAsiaTheme="minorEastAsia" w:hAnsiTheme="minorHAnsi" w:cstheme="minorBidi"/>
              <w:b w:val="0"/>
              <w:kern w:val="2"/>
              <w:sz w:val="24"/>
              <w:lang w:eastAsia="en-AU"/>
              <w14:ligatures w14:val="standardContextual"/>
            </w:rPr>
          </w:pPr>
          <w:hyperlink w:anchor="_Toc179547635" w:history="1">
            <w:r w:rsidRPr="00C20719">
              <w:rPr>
                <w:rStyle w:val="Hyperlink"/>
              </w:rPr>
              <w:t>Task description</w:t>
            </w:r>
            <w:r>
              <w:rPr>
                <w:webHidden/>
              </w:rPr>
              <w:tab/>
            </w:r>
            <w:r>
              <w:rPr>
                <w:webHidden/>
              </w:rPr>
              <w:fldChar w:fldCharType="begin"/>
            </w:r>
            <w:r>
              <w:rPr>
                <w:webHidden/>
              </w:rPr>
              <w:instrText xml:space="preserve"> PAGEREF _Toc179547635 \h </w:instrText>
            </w:r>
            <w:r>
              <w:rPr>
                <w:webHidden/>
              </w:rPr>
            </w:r>
            <w:r>
              <w:rPr>
                <w:webHidden/>
              </w:rPr>
              <w:fldChar w:fldCharType="separate"/>
            </w:r>
            <w:r>
              <w:rPr>
                <w:webHidden/>
              </w:rPr>
              <w:t>3</w:t>
            </w:r>
            <w:r>
              <w:rPr>
                <w:webHidden/>
              </w:rPr>
              <w:fldChar w:fldCharType="end"/>
            </w:r>
          </w:hyperlink>
        </w:p>
        <w:p w14:paraId="0221A1B0" w14:textId="7A7E2AB9" w:rsidR="00067D1D" w:rsidRDefault="00067D1D">
          <w:pPr>
            <w:pStyle w:val="TOC2"/>
            <w:rPr>
              <w:rFonts w:asciiTheme="minorHAnsi" w:eastAsiaTheme="minorEastAsia" w:hAnsiTheme="minorHAnsi" w:cstheme="minorBidi"/>
              <w:kern w:val="2"/>
              <w:sz w:val="24"/>
              <w:lang w:eastAsia="en-AU"/>
              <w14:ligatures w14:val="standardContextual"/>
            </w:rPr>
          </w:pPr>
          <w:hyperlink w:anchor="_Toc179547636" w:history="1">
            <w:r w:rsidRPr="00C20719">
              <w:rPr>
                <w:rStyle w:val="Hyperlink"/>
                <w:lang w:val="en-US"/>
              </w:rPr>
              <w:t>Content</w:t>
            </w:r>
            <w:r>
              <w:rPr>
                <w:webHidden/>
              </w:rPr>
              <w:tab/>
            </w:r>
            <w:r>
              <w:rPr>
                <w:webHidden/>
              </w:rPr>
              <w:fldChar w:fldCharType="begin"/>
            </w:r>
            <w:r>
              <w:rPr>
                <w:webHidden/>
              </w:rPr>
              <w:instrText xml:space="preserve"> PAGEREF _Toc179547636 \h </w:instrText>
            </w:r>
            <w:r>
              <w:rPr>
                <w:webHidden/>
              </w:rPr>
            </w:r>
            <w:r>
              <w:rPr>
                <w:webHidden/>
              </w:rPr>
              <w:fldChar w:fldCharType="separate"/>
            </w:r>
            <w:r>
              <w:rPr>
                <w:webHidden/>
              </w:rPr>
              <w:t>3</w:t>
            </w:r>
            <w:r>
              <w:rPr>
                <w:webHidden/>
              </w:rPr>
              <w:fldChar w:fldCharType="end"/>
            </w:r>
          </w:hyperlink>
        </w:p>
        <w:p w14:paraId="5F44876C" w14:textId="03C6264A" w:rsidR="00067D1D" w:rsidRDefault="00067D1D">
          <w:pPr>
            <w:pStyle w:val="TOC2"/>
            <w:rPr>
              <w:rFonts w:asciiTheme="minorHAnsi" w:eastAsiaTheme="minorEastAsia" w:hAnsiTheme="minorHAnsi" w:cstheme="minorBidi"/>
              <w:kern w:val="2"/>
              <w:sz w:val="24"/>
              <w:lang w:eastAsia="en-AU"/>
              <w14:ligatures w14:val="standardContextual"/>
            </w:rPr>
          </w:pPr>
          <w:hyperlink w:anchor="_Toc179547637" w:history="1">
            <w:r w:rsidRPr="00C20719">
              <w:rPr>
                <w:rStyle w:val="Hyperlink"/>
              </w:rPr>
              <w:t>Short answer question 1 (8 marks)</w:t>
            </w:r>
            <w:r>
              <w:rPr>
                <w:webHidden/>
              </w:rPr>
              <w:tab/>
            </w:r>
            <w:r>
              <w:rPr>
                <w:webHidden/>
              </w:rPr>
              <w:fldChar w:fldCharType="begin"/>
            </w:r>
            <w:r>
              <w:rPr>
                <w:webHidden/>
              </w:rPr>
              <w:instrText xml:space="preserve"> PAGEREF _Toc179547637 \h </w:instrText>
            </w:r>
            <w:r>
              <w:rPr>
                <w:webHidden/>
              </w:rPr>
            </w:r>
            <w:r>
              <w:rPr>
                <w:webHidden/>
              </w:rPr>
              <w:fldChar w:fldCharType="separate"/>
            </w:r>
            <w:r>
              <w:rPr>
                <w:webHidden/>
              </w:rPr>
              <w:t>4</w:t>
            </w:r>
            <w:r>
              <w:rPr>
                <w:webHidden/>
              </w:rPr>
              <w:fldChar w:fldCharType="end"/>
            </w:r>
          </w:hyperlink>
        </w:p>
        <w:p w14:paraId="630C13B3" w14:textId="48CC7F8A" w:rsidR="00067D1D" w:rsidRDefault="00067D1D">
          <w:pPr>
            <w:pStyle w:val="TOC2"/>
            <w:rPr>
              <w:rFonts w:asciiTheme="minorHAnsi" w:eastAsiaTheme="minorEastAsia" w:hAnsiTheme="minorHAnsi" w:cstheme="minorBidi"/>
              <w:kern w:val="2"/>
              <w:sz w:val="24"/>
              <w:lang w:eastAsia="en-AU"/>
              <w14:ligatures w14:val="standardContextual"/>
            </w:rPr>
          </w:pPr>
          <w:hyperlink w:anchor="_Toc179547638" w:history="1">
            <w:r w:rsidRPr="00C20719">
              <w:rPr>
                <w:rStyle w:val="Hyperlink"/>
              </w:rPr>
              <w:t>Short answer question 2 (7 marks)</w:t>
            </w:r>
            <w:r>
              <w:rPr>
                <w:webHidden/>
              </w:rPr>
              <w:tab/>
            </w:r>
            <w:r>
              <w:rPr>
                <w:webHidden/>
              </w:rPr>
              <w:fldChar w:fldCharType="begin"/>
            </w:r>
            <w:r>
              <w:rPr>
                <w:webHidden/>
              </w:rPr>
              <w:instrText xml:space="preserve"> PAGEREF _Toc179547638 \h </w:instrText>
            </w:r>
            <w:r>
              <w:rPr>
                <w:webHidden/>
              </w:rPr>
            </w:r>
            <w:r>
              <w:rPr>
                <w:webHidden/>
              </w:rPr>
              <w:fldChar w:fldCharType="separate"/>
            </w:r>
            <w:r>
              <w:rPr>
                <w:webHidden/>
              </w:rPr>
              <w:t>6</w:t>
            </w:r>
            <w:r>
              <w:rPr>
                <w:webHidden/>
              </w:rPr>
              <w:fldChar w:fldCharType="end"/>
            </w:r>
          </w:hyperlink>
        </w:p>
        <w:p w14:paraId="615CA639" w14:textId="18051287" w:rsidR="00067D1D" w:rsidRDefault="00067D1D">
          <w:pPr>
            <w:pStyle w:val="TOC2"/>
            <w:rPr>
              <w:rFonts w:asciiTheme="minorHAnsi" w:eastAsiaTheme="minorEastAsia" w:hAnsiTheme="minorHAnsi" w:cstheme="minorBidi"/>
              <w:kern w:val="2"/>
              <w:sz w:val="24"/>
              <w:lang w:eastAsia="en-AU"/>
              <w14:ligatures w14:val="standardContextual"/>
            </w:rPr>
          </w:pPr>
          <w:hyperlink w:anchor="_Toc179547639" w:history="1">
            <w:r w:rsidRPr="00C20719">
              <w:rPr>
                <w:rStyle w:val="Hyperlink"/>
              </w:rPr>
              <w:t>Short answer question 3 (10 marks)</w:t>
            </w:r>
            <w:r>
              <w:rPr>
                <w:webHidden/>
              </w:rPr>
              <w:tab/>
            </w:r>
            <w:r>
              <w:rPr>
                <w:webHidden/>
              </w:rPr>
              <w:fldChar w:fldCharType="begin"/>
            </w:r>
            <w:r>
              <w:rPr>
                <w:webHidden/>
              </w:rPr>
              <w:instrText xml:space="preserve"> PAGEREF _Toc179547639 \h </w:instrText>
            </w:r>
            <w:r>
              <w:rPr>
                <w:webHidden/>
              </w:rPr>
            </w:r>
            <w:r>
              <w:rPr>
                <w:webHidden/>
              </w:rPr>
              <w:fldChar w:fldCharType="separate"/>
            </w:r>
            <w:r>
              <w:rPr>
                <w:webHidden/>
              </w:rPr>
              <w:t>8</w:t>
            </w:r>
            <w:r>
              <w:rPr>
                <w:webHidden/>
              </w:rPr>
              <w:fldChar w:fldCharType="end"/>
            </w:r>
          </w:hyperlink>
        </w:p>
        <w:p w14:paraId="3A61BDA3" w14:textId="1924B8F9" w:rsidR="00067D1D" w:rsidRDefault="00067D1D">
          <w:pPr>
            <w:pStyle w:val="TOC1"/>
            <w:rPr>
              <w:rFonts w:asciiTheme="minorHAnsi" w:eastAsiaTheme="minorEastAsia" w:hAnsiTheme="minorHAnsi" w:cstheme="minorBidi"/>
              <w:b w:val="0"/>
              <w:kern w:val="2"/>
              <w:sz w:val="24"/>
              <w:lang w:eastAsia="en-AU"/>
              <w14:ligatures w14:val="standardContextual"/>
            </w:rPr>
          </w:pPr>
          <w:hyperlink w:anchor="_Toc179547640" w:history="1">
            <w:r w:rsidRPr="00C20719">
              <w:rPr>
                <w:rStyle w:val="Hyperlink"/>
              </w:rPr>
              <w:t>Marking guidelines and sample responses</w:t>
            </w:r>
            <w:r>
              <w:rPr>
                <w:webHidden/>
              </w:rPr>
              <w:tab/>
            </w:r>
            <w:r>
              <w:rPr>
                <w:webHidden/>
              </w:rPr>
              <w:fldChar w:fldCharType="begin"/>
            </w:r>
            <w:r>
              <w:rPr>
                <w:webHidden/>
              </w:rPr>
              <w:instrText xml:space="preserve"> PAGEREF _Toc179547640 \h </w:instrText>
            </w:r>
            <w:r>
              <w:rPr>
                <w:webHidden/>
              </w:rPr>
            </w:r>
            <w:r>
              <w:rPr>
                <w:webHidden/>
              </w:rPr>
              <w:fldChar w:fldCharType="separate"/>
            </w:r>
            <w:r>
              <w:rPr>
                <w:webHidden/>
              </w:rPr>
              <w:t>10</w:t>
            </w:r>
            <w:r>
              <w:rPr>
                <w:webHidden/>
              </w:rPr>
              <w:fldChar w:fldCharType="end"/>
            </w:r>
          </w:hyperlink>
        </w:p>
        <w:p w14:paraId="52B4E364" w14:textId="4585FEC5" w:rsidR="00067D1D" w:rsidRDefault="00067D1D">
          <w:pPr>
            <w:pStyle w:val="TOC2"/>
            <w:rPr>
              <w:rFonts w:asciiTheme="minorHAnsi" w:eastAsiaTheme="minorEastAsia" w:hAnsiTheme="minorHAnsi" w:cstheme="minorBidi"/>
              <w:kern w:val="2"/>
              <w:sz w:val="24"/>
              <w:lang w:eastAsia="en-AU"/>
              <w14:ligatures w14:val="standardContextual"/>
            </w:rPr>
          </w:pPr>
          <w:hyperlink w:anchor="_Toc179547641" w:history="1">
            <w:r w:rsidRPr="00C20719">
              <w:rPr>
                <w:rStyle w:val="Hyperlink"/>
              </w:rPr>
              <w:t>Short answer question 1 (8 marks)</w:t>
            </w:r>
            <w:r>
              <w:rPr>
                <w:webHidden/>
              </w:rPr>
              <w:tab/>
            </w:r>
            <w:r>
              <w:rPr>
                <w:webHidden/>
              </w:rPr>
              <w:fldChar w:fldCharType="begin"/>
            </w:r>
            <w:r>
              <w:rPr>
                <w:webHidden/>
              </w:rPr>
              <w:instrText xml:space="preserve"> PAGEREF _Toc179547641 \h </w:instrText>
            </w:r>
            <w:r>
              <w:rPr>
                <w:webHidden/>
              </w:rPr>
            </w:r>
            <w:r>
              <w:rPr>
                <w:webHidden/>
              </w:rPr>
              <w:fldChar w:fldCharType="separate"/>
            </w:r>
            <w:r>
              <w:rPr>
                <w:webHidden/>
              </w:rPr>
              <w:t>10</w:t>
            </w:r>
            <w:r>
              <w:rPr>
                <w:webHidden/>
              </w:rPr>
              <w:fldChar w:fldCharType="end"/>
            </w:r>
          </w:hyperlink>
        </w:p>
        <w:p w14:paraId="0084509E" w14:textId="4A9317A6" w:rsidR="00067D1D" w:rsidRDefault="00067D1D">
          <w:pPr>
            <w:pStyle w:val="TOC2"/>
            <w:rPr>
              <w:rFonts w:asciiTheme="minorHAnsi" w:eastAsiaTheme="minorEastAsia" w:hAnsiTheme="minorHAnsi" w:cstheme="minorBidi"/>
              <w:kern w:val="2"/>
              <w:sz w:val="24"/>
              <w:lang w:eastAsia="en-AU"/>
              <w14:ligatures w14:val="standardContextual"/>
            </w:rPr>
          </w:pPr>
          <w:hyperlink w:anchor="_Toc179547642" w:history="1">
            <w:r w:rsidRPr="00C20719">
              <w:rPr>
                <w:rStyle w:val="Hyperlink"/>
              </w:rPr>
              <w:t>Short answer question 2 (7 marks)</w:t>
            </w:r>
            <w:r>
              <w:rPr>
                <w:webHidden/>
              </w:rPr>
              <w:tab/>
            </w:r>
            <w:r>
              <w:rPr>
                <w:webHidden/>
              </w:rPr>
              <w:fldChar w:fldCharType="begin"/>
            </w:r>
            <w:r>
              <w:rPr>
                <w:webHidden/>
              </w:rPr>
              <w:instrText xml:space="preserve"> PAGEREF _Toc179547642 \h </w:instrText>
            </w:r>
            <w:r>
              <w:rPr>
                <w:webHidden/>
              </w:rPr>
            </w:r>
            <w:r>
              <w:rPr>
                <w:webHidden/>
              </w:rPr>
              <w:fldChar w:fldCharType="separate"/>
            </w:r>
            <w:r>
              <w:rPr>
                <w:webHidden/>
              </w:rPr>
              <w:t>12</w:t>
            </w:r>
            <w:r>
              <w:rPr>
                <w:webHidden/>
              </w:rPr>
              <w:fldChar w:fldCharType="end"/>
            </w:r>
          </w:hyperlink>
        </w:p>
        <w:p w14:paraId="6F157657" w14:textId="774C5F7F" w:rsidR="00067D1D" w:rsidRDefault="00067D1D">
          <w:pPr>
            <w:pStyle w:val="TOC2"/>
            <w:rPr>
              <w:rFonts w:asciiTheme="minorHAnsi" w:eastAsiaTheme="minorEastAsia" w:hAnsiTheme="minorHAnsi" w:cstheme="minorBidi"/>
              <w:kern w:val="2"/>
              <w:sz w:val="24"/>
              <w:lang w:eastAsia="en-AU"/>
              <w14:ligatures w14:val="standardContextual"/>
            </w:rPr>
          </w:pPr>
          <w:hyperlink w:anchor="_Toc179547643" w:history="1">
            <w:r w:rsidRPr="00C20719">
              <w:rPr>
                <w:rStyle w:val="Hyperlink"/>
              </w:rPr>
              <w:t>Short answer question 3 (10 marks)</w:t>
            </w:r>
            <w:r>
              <w:rPr>
                <w:webHidden/>
              </w:rPr>
              <w:tab/>
            </w:r>
            <w:r>
              <w:rPr>
                <w:webHidden/>
              </w:rPr>
              <w:fldChar w:fldCharType="begin"/>
            </w:r>
            <w:r>
              <w:rPr>
                <w:webHidden/>
              </w:rPr>
              <w:instrText xml:space="preserve"> PAGEREF _Toc179547643 \h </w:instrText>
            </w:r>
            <w:r>
              <w:rPr>
                <w:webHidden/>
              </w:rPr>
            </w:r>
            <w:r>
              <w:rPr>
                <w:webHidden/>
              </w:rPr>
              <w:fldChar w:fldCharType="separate"/>
            </w:r>
            <w:r>
              <w:rPr>
                <w:webHidden/>
              </w:rPr>
              <w:t>14</w:t>
            </w:r>
            <w:r>
              <w:rPr>
                <w:webHidden/>
              </w:rPr>
              <w:fldChar w:fldCharType="end"/>
            </w:r>
          </w:hyperlink>
        </w:p>
        <w:p w14:paraId="2569E99C" w14:textId="6FD33FE6" w:rsidR="00067D1D" w:rsidRDefault="00067D1D">
          <w:pPr>
            <w:pStyle w:val="TOC1"/>
            <w:rPr>
              <w:rFonts w:asciiTheme="minorHAnsi" w:eastAsiaTheme="minorEastAsia" w:hAnsiTheme="minorHAnsi" w:cstheme="minorBidi"/>
              <w:b w:val="0"/>
              <w:kern w:val="2"/>
              <w:sz w:val="24"/>
              <w:lang w:eastAsia="en-AU"/>
              <w14:ligatures w14:val="standardContextual"/>
            </w:rPr>
          </w:pPr>
          <w:hyperlink w:anchor="_Toc179547644" w:history="1">
            <w:r w:rsidRPr="00C20719">
              <w:rPr>
                <w:rStyle w:val="Hyperlink"/>
              </w:rPr>
              <w:t>Support and alignment</w:t>
            </w:r>
            <w:r>
              <w:rPr>
                <w:webHidden/>
              </w:rPr>
              <w:tab/>
            </w:r>
            <w:r>
              <w:rPr>
                <w:webHidden/>
              </w:rPr>
              <w:fldChar w:fldCharType="begin"/>
            </w:r>
            <w:r>
              <w:rPr>
                <w:webHidden/>
              </w:rPr>
              <w:instrText xml:space="preserve"> PAGEREF _Toc179547644 \h </w:instrText>
            </w:r>
            <w:r>
              <w:rPr>
                <w:webHidden/>
              </w:rPr>
            </w:r>
            <w:r>
              <w:rPr>
                <w:webHidden/>
              </w:rPr>
              <w:fldChar w:fldCharType="separate"/>
            </w:r>
            <w:r>
              <w:rPr>
                <w:webHidden/>
              </w:rPr>
              <w:t>16</w:t>
            </w:r>
            <w:r>
              <w:rPr>
                <w:webHidden/>
              </w:rPr>
              <w:fldChar w:fldCharType="end"/>
            </w:r>
          </w:hyperlink>
        </w:p>
        <w:p w14:paraId="6B33CA61" w14:textId="304D383F" w:rsidR="00067D1D" w:rsidRDefault="00067D1D">
          <w:pPr>
            <w:pStyle w:val="TOC1"/>
            <w:rPr>
              <w:rFonts w:asciiTheme="minorHAnsi" w:eastAsiaTheme="minorEastAsia" w:hAnsiTheme="minorHAnsi" w:cstheme="minorBidi"/>
              <w:b w:val="0"/>
              <w:kern w:val="2"/>
              <w:sz w:val="24"/>
              <w:lang w:eastAsia="en-AU"/>
              <w14:ligatures w14:val="standardContextual"/>
            </w:rPr>
          </w:pPr>
          <w:hyperlink w:anchor="_Toc179547645" w:history="1">
            <w:r w:rsidRPr="00C20719">
              <w:rPr>
                <w:rStyle w:val="Hyperlink"/>
              </w:rPr>
              <w:t>References</w:t>
            </w:r>
            <w:r>
              <w:rPr>
                <w:webHidden/>
              </w:rPr>
              <w:tab/>
            </w:r>
            <w:r>
              <w:rPr>
                <w:webHidden/>
              </w:rPr>
              <w:fldChar w:fldCharType="begin"/>
            </w:r>
            <w:r>
              <w:rPr>
                <w:webHidden/>
              </w:rPr>
              <w:instrText xml:space="preserve"> PAGEREF _Toc179547645 \h </w:instrText>
            </w:r>
            <w:r>
              <w:rPr>
                <w:webHidden/>
              </w:rPr>
            </w:r>
            <w:r>
              <w:rPr>
                <w:webHidden/>
              </w:rPr>
              <w:fldChar w:fldCharType="separate"/>
            </w:r>
            <w:r>
              <w:rPr>
                <w:webHidden/>
              </w:rPr>
              <w:t>17</w:t>
            </w:r>
            <w:r>
              <w:rPr>
                <w:webHidden/>
              </w:rPr>
              <w:fldChar w:fldCharType="end"/>
            </w:r>
          </w:hyperlink>
        </w:p>
        <w:p w14:paraId="75C49E77" w14:textId="3CE7DABB" w:rsidR="0CEE6115" w:rsidRDefault="0CEE6115" w:rsidP="0CEE6115">
          <w:pPr>
            <w:pStyle w:val="TOC1"/>
            <w:rPr>
              <w:rStyle w:val="Hyperlink"/>
            </w:rPr>
          </w:pPr>
          <w:r>
            <w:fldChar w:fldCharType="end"/>
          </w:r>
        </w:p>
      </w:sdtContent>
    </w:sdt>
    <w:p w14:paraId="283CCD27" w14:textId="77777777" w:rsidR="00984F74" w:rsidRDefault="00984F74">
      <w:pPr>
        <w:suppressAutoHyphens w:val="0"/>
        <w:spacing w:before="0" w:after="160" w:line="259" w:lineRule="auto"/>
        <w:rPr>
          <w:rFonts w:eastAsiaTheme="majorEastAsia"/>
          <w:bCs/>
          <w:color w:val="002664"/>
          <w:sz w:val="36"/>
          <w:szCs w:val="48"/>
        </w:rPr>
      </w:pPr>
      <w:r>
        <w:br w:type="page"/>
      </w:r>
    </w:p>
    <w:p w14:paraId="34E2899C" w14:textId="77777777" w:rsidR="00E26623" w:rsidRDefault="00E26623" w:rsidP="00AD3B82">
      <w:pPr>
        <w:pStyle w:val="Heading1"/>
      </w:pPr>
      <w:bookmarkStart w:id="0" w:name="_Toc179547631"/>
      <w:r>
        <w:lastRenderedPageBreak/>
        <w:t>About this resource</w:t>
      </w:r>
      <w:bookmarkEnd w:id="0"/>
    </w:p>
    <w:p w14:paraId="6EE691E2" w14:textId="17E126A0" w:rsidR="00EA4101" w:rsidRDefault="00EA4101" w:rsidP="00EA4101">
      <w:pPr>
        <w:pStyle w:val="Heading2"/>
      </w:pPr>
      <w:bookmarkStart w:id="1" w:name="_Toc179547632"/>
      <w:r>
        <w:t>Purpose</w:t>
      </w:r>
      <w:bookmarkEnd w:id="1"/>
      <w:r>
        <w:t xml:space="preserve"> </w:t>
      </w:r>
    </w:p>
    <w:p w14:paraId="0F210C8D" w14:textId="2587F29F" w:rsidR="00C56B20" w:rsidRPr="00E26623" w:rsidRDefault="00147889" w:rsidP="00E26623">
      <w:r w:rsidRPr="00E26623">
        <w:t xml:space="preserve">This </w:t>
      </w:r>
      <w:r w:rsidR="00E26623">
        <w:t>sample assessment task</w:t>
      </w:r>
      <w:r w:rsidR="00E26623" w:rsidRPr="00E26623">
        <w:t xml:space="preserve"> </w:t>
      </w:r>
      <w:r w:rsidRPr="00E26623">
        <w:t xml:space="preserve">is designed to support teaching and learning in the </w:t>
      </w:r>
      <w:r w:rsidR="00297737">
        <w:t>g</w:t>
      </w:r>
      <w:r w:rsidRPr="00E26623">
        <w:t xml:space="preserve">lobal </w:t>
      </w:r>
      <w:r w:rsidR="00E26623">
        <w:t>s</w:t>
      </w:r>
      <w:r w:rsidRPr="00E26623">
        <w:t>ustainability</w:t>
      </w:r>
      <w:r w:rsidR="00297737" w:rsidRPr="00297737">
        <w:t xml:space="preserve"> </w:t>
      </w:r>
      <w:r w:rsidR="00F8288C">
        <w:t>learning program</w:t>
      </w:r>
      <w:r w:rsidR="00E26623">
        <w:t>.</w:t>
      </w:r>
      <w:r w:rsidR="00C56B20" w:rsidRPr="00E26623">
        <w:t xml:space="preserve"> </w:t>
      </w:r>
      <w:r w:rsidR="00E26623">
        <w:t>It</w:t>
      </w:r>
      <w:r w:rsidR="00C56B20" w:rsidRPr="00E26623">
        <w:t xml:space="preserve"> is an in-class assessment with a time limit of 45 minutes. </w:t>
      </w:r>
      <w:r w:rsidR="00E26623">
        <w:t xml:space="preserve">It includes </w:t>
      </w:r>
      <w:r w:rsidR="00E26623" w:rsidRPr="00E26623">
        <w:t xml:space="preserve">3 short answer questions </w:t>
      </w:r>
      <w:r w:rsidR="00E26623">
        <w:t xml:space="preserve">and is </w:t>
      </w:r>
      <w:r w:rsidR="00C56B20" w:rsidRPr="00E26623">
        <w:t>worth a total of 30 marks.</w:t>
      </w:r>
    </w:p>
    <w:p w14:paraId="5A9D0483" w14:textId="287F2090" w:rsidR="00241CA6" w:rsidRDefault="00C56B20" w:rsidP="007E7A77">
      <w:pPr>
        <w:pStyle w:val="FeatureBox2"/>
      </w:pPr>
      <w:r w:rsidRPr="00C56B20">
        <w:rPr>
          <w:b/>
          <w:bCs/>
        </w:rPr>
        <w:t>Teacher note</w:t>
      </w:r>
      <w:r w:rsidRPr="007E7A77">
        <w:t xml:space="preserve">: </w:t>
      </w:r>
      <w:r w:rsidR="00E26623">
        <w:t>s</w:t>
      </w:r>
      <w:r w:rsidR="00241CA6" w:rsidRPr="009D1D27">
        <w:t xml:space="preserve">ome students may require reasonable adjustments for the </w:t>
      </w:r>
      <w:r w:rsidR="00E26623">
        <w:t>3 short answer</w:t>
      </w:r>
      <w:r w:rsidR="00E26623" w:rsidRPr="009D1D27">
        <w:t xml:space="preserve"> </w:t>
      </w:r>
      <w:r w:rsidR="00241CA6" w:rsidRPr="009D1D27">
        <w:t>question</w:t>
      </w:r>
      <w:r w:rsidR="00241CA6">
        <w:t xml:space="preserve">s </w:t>
      </w:r>
      <w:r w:rsidR="00241CA6" w:rsidRPr="009D1D27">
        <w:t>depend</w:t>
      </w:r>
      <w:r w:rsidR="00241CA6">
        <w:t>ing</w:t>
      </w:r>
      <w:r w:rsidR="00241CA6" w:rsidRPr="009D1D27">
        <w:t xml:space="preserve"> on the resource</w:t>
      </w:r>
      <w:r w:rsidR="005335A9">
        <w:t>.</w:t>
      </w:r>
      <w:r w:rsidR="00241CA6" w:rsidRPr="007E7A77">
        <w:t xml:space="preserve"> </w:t>
      </w:r>
    </w:p>
    <w:p w14:paraId="226EF100" w14:textId="7F66CBE8" w:rsidR="00007FDD" w:rsidRDefault="00C56B20" w:rsidP="009B0151">
      <w:pPr>
        <w:pStyle w:val="FeatureBox2"/>
      </w:pPr>
      <w:r w:rsidRPr="007E7A77">
        <w:t xml:space="preserve">This resource </w:t>
      </w:r>
      <w:r w:rsidR="00E26623">
        <w:t>can</w:t>
      </w:r>
      <w:r w:rsidR="00E26623" w:rsidRPr="007E7A77">
        <w:t xml:space="preserve"> </w:t>
      </w:r>
      <w:r w:rsidRPr="007E7A77">
        <w:t>also be used as:</w:t>
      </w:r>
    </w:p>
    <w:p w14:paraId="3952F6B2" w14:textId="004414CD" w:rsidR="00C56B20" w:rsidRPr="00E26623" w:rsidRDefault="00C56B20" w:rsidP="00E26623">
      <w:pPr>
        <w:pStyle w:val="FeatureBox2"/>
        <w:numPr>
          <w:ilvl w:val="0"/>
          <w:numId w:val="37"/>
        </w:numPr>
        <w:ind w:left="567" w:hanging="567"/>
      </w:pPr>
      <w:r w:rsidRPr="00E26623">
        <w:t>an in-class practise item, with teacher support and direction</w:t>
      </w:r>
    </w:p>
    <w:p w14:paraId="3ECEE70E" w14:textId="036A5DF4" w:rsidR="00C56B20" w:rsidRPr="00E26623" w:rsidRDefault="00C56B20" w:rsidP="00E26623">
      <w:pPr>
        <w:pStyle w:val="FeatureBox2"/>
        <w:numPr>
          <w:ilvl w:val="0"/>
          <w:numId w:val="37"/>
        </w:numPr>
        <w:ind w:left="567" w:hanging="567"/>
      </w:pPr>
      <w:r w:rsidRPr="00E26623">
        <w:t>a formative assessment tool</w:t>
      </w:r>
    </w:p>
    <w:p w14:paraId="2282CD25" w14:textId="22A310B7" w:rsidR="00C56B20" w:rsidRPr="00E26623" w:rsidRDefault="00C56B20" w:rsidP="00E26623">
      <w:pPr>
        <w:pStyle w:val="FeatureBox2"/>
        <w:numPr>
          <w:ilvl w:val="0"/>
          <w:numId w:val="37"/>
        </w:numPr>
        <w:ind w:left="567" w:hanging="567"/>
      </w:pPr>
      <w:r w:rsidRPr="00E26623">
        <w:t>part of a larger assessment task</w:t>
      </w:r>
    </w:p>
    <w:p w14:paraId="1D1E6243" w14:textId="64C5035C" w:rsidR="00BC5427" w:rsidRPr="00E26623" w:rsidRDefault="00C56B20" w:rsidP="00E26623">
      <w:pPr>
        <w:pStyle w:val="FeatureBox2"/>
        <w:numPr>
          <w:ilvl w:val="0"/>
          <w:numId w:val="37"/>
        </w:numPr>
        <w:ind w:left="567" w:hanging="567"/>
      </w:pPr>
      <w:r w:rsidRPr="00E26623">
        <w:t>a homework task</w:t>
      </w:r>
      <w:r w:rsidR="00826F17" w:rsidRPr="00E26623">
        <w:t>.</w:t>
      </w:r>
      <w:r w:rsidR="00241CA6" w:rsidRPr="00E26623">
        <w:t xml:space="preserve"> </w:t>
      </w:r>
    </w:p>
    <w:p w14:paraId="6684D691" w14:textId="77777777" w:rsidR="00EA4101" w:rsidRDefault="00EA4101" w:rsidP="00EA4101">
      <w:pPr>
        <w:pStyle w:val="Heading2"/>
      </w:pPr>
      <w:bookmarkStart w:id="2" w:name="_Toc179547633"/>
      <w:r>
        <w:t>Target audience</w:t>
      </w:r>
      <w:bookmarkEnd w:id="2"/>
    </w:p>
    <w:p w14:paraId="11286E04" w14:textId="42D2D67D" w:rsidR="00EA4101" w:rsidRDefault="00EA4101" w:rsidP="00EA4101">
      <w:r w:rsidRPr="009F36CD">
        <w:t xml:space="preserve">This resource can be used by </w:t>
      </w:r>
      <w:r w:rsidR="00147889">
        <w:t>teachers</w:t>
      </w:r>
      <w:r w:rsidRPr="009F36CD">
        <w:t xml:space="preserve"> to support </w:t>
      </w:r>
      <w:r w:rsidR="00147889">
        <w:t>students</w:t>
      </w:r>
      <w:r w:rsidRPr="009F36CD">
        <w:t xml:space="preserve"> </w:t>
      </w:r>
      <w:r w:rsidR="00147889">
        <w:t xml:space="preserve">studying the </w:t>
      </w:r>
      <w:r w:rsidR="00297737">
        <w:t>g</w:t>
      </w:r>
      <w:r w:rsidR="00147889">
        <w:t>lobal sustainability</w:t>
      </w:r>
      <w:r w:rsidR="00297737" w:rsidRPr="00297737">
        <w:t xml:space="preserve"> </w:t>
      </w:r>
      <w:r w:rsidR="00D66A79">
        <w:t>program</w:t>
      </w:r>
      <w:r w:rsidRPr="009F36CD">
        <w:t xml:space="preserve">. </w:t>
      </w:r>
    </w:p>
    <w:p w14:paraId="57115429" w14:textId="26DE0BB7" w:rsidR="00EA4101" w:rsidRDefault="00EA4101" w:rsidP="00EA4101">
      <w:pPr>
        <w:pStyle w:val="Heading2"/>
      </w:pPr>
      <w:bookmarkStart w:id="3" w:name="_Toc179547634"/>
      <w:r>
        <w:t>When and how to use</w:t>
      </w:r>
      <w:r w:rsidR="00E26623">
        <w:t xml:space="preserve"> this document</w:t>
      </w:r>
      <w:bookmarkEnd w:id="3"/>
    </w:p>
    <w:p w14:paraId="4CE486BB" w14:textId="1D82E399" w:rsidR="006A7BEA" w:rsidRDefault="00F8288C" w:rsidP="00D66A79">
      <w:pPr>
        <w:rPr>
          <w:rFonts w:eastAsiaTheme="majorEastAsia"/>
          <w:bCs/>
          <w:color w:val="002664"/>
          <w:sz w:val="40"/>
          <w:szCs w:val="52"/>
        </w:rPr>
      </w:pPr>
      <w:r w:rsidRPr="00F8288C">
        <w:t xml:space="preserve">This task is </w:t>
      </w:r>
      <w:r w:rsidRPr="00D66A79">
        <w:t>designed</w:t>
      </w:r>
      <w:r w:rsidRPr="00F8288C">
        <w:t xml:space="preserve"> to be used in conjunction with the Global sustainability learning program and resource booklet, which can be accessed on the </w:t>
      </w:r>
      <w:hyperlink r:id="rId8" w:history="1">
        <w:r w:rsidRPr="00F8288C">
          <w:rPr>
            <w:rStyle w:val="Hyperlink"/>
          </w:rPr>
          <w:t>Planning, programming and assessing geography 11–12</w:t>
        </w:r>
      </w:hyperlink>
      <w:r w:rsidRPr="00F8288C">
        <w:t xml:space="preserve"> webpage. </w:t>
      </w:r>
      <w:r w:rsidR="006A7BEA">
        <w:br w:type="page"/>
      </w:r>
    </w:p>
    <w:p w14:paraId="18E78DF1" w14:textId="77777777" w:rsidR="002A6472" w:rsidRDefault="00C56B20" w:rsidP="00C56B20">
      <w:pPr>
        <w:pStyle w:val="Heading1"/>
      </w:pPr>
      <w:bookmarkStart w:id="4" w:name="_Toc179547635"/>
      <w:r>
        <w:lastRenderedPageBreak/>
        <w:t>Task description</w:t>
      </w:r>
      <w:bookmarkEnd w:id="4"/>
    </w:p>
    <w:p w14:paraId="7A0BE74D" w14:textId="632DF2A1" w:rsidR="00C56B20" w:rsidRPr="002A6472" w:rsidRDefault="002A6472" w:rsidP="00674FEC">
      <w:r w:rsidRPr="002A6472">
        <w:rPr>
          <w:b/>
          <w:bCs/>
        </w:rPr>
        <w:t>Type of task:</w:t>
      </w:r>
      <w:r w:rsidRPr="002A6472">
        <w:t xml:space="preserve"> s</w:t>
      </w:r>
      <w:r w:rsidR="00C56B20" w:rsidRPr="002A6472">
        <w:t>hort answers</w:t>
      </w:r>
    </w:p>
    <w:p w14:paraId="250C5883" w14:textId="2F894633" w:rsidR="006A7BEA" w:rsidRPr="00D66A79" w:rsidRDefault="006A7BEA" w:rsidP="00D66A79">
      <w:pPr>
        <w:rPr>
          <w:b/>
        </w:rPr>
      </w:pPr>
      <w:r w:rsidRPr="00D66A79">
        <w:rPr>
          <w:b/>
          <w:bCs/>
        </w:rPr>
        <w:t>Outcomes</w:t>
      </w:r>
      <w:r w:rsidR="002A6472">
        <w:rPr>
          <w:b/>
          <w:bCs/>
        </w:rPr>
        <w:t>:</w:t>
      </w:r>
    </w:p>
    <w:p w14:paraId="4BD806BF" w14:textId="77777777" w:rsidR="009255F6" w:rsidRPr="00D209C0" w:rsidRDefault="009255F6" w:rsidP="002A6472">
      <w:pPr>
        <w:pStyle w:val="ListBullet"/>
        <w:rPr>
          <w:noProof/>
        </w:rPr>
      </w:pPr>
      <w:r w:rsidRPr="00D209C0">
        <w:rPr>
          <w:b/>
          <w:bCs/>
          <w:noProof/>
        </w:rPr>
        <w:t>GE-12-02</w:t>
      </w:r>
      <w:r>
        <w:rPr>
          <w:b/>
          <w:bCs/>
          <w:noProof/>
        </w:rPr>
        <w:t xml:space="preserve"> </w:t>
      </w:r>
      <w:r w:rsidRPr="00D209C0">
        <w:rPr>
          <w:noProof/>
        </w:rPr>
        <w:t>analyses geographical processes and influences, at a range of scales, that form and transform places and environments</w:t>
      </w:r>
    </w:p>
    <w:p w14:paraId="257EAE54" w14:textId="77777777" w:rsidR="009255F6" w:rsidRPr="00D209C0" w:rsidRDefault="009255F6" w:rsidP="002A6472">
      <w:pPr>
        <w:pStyle w:val="ListBullet"/>
        <w:rPr>
          <w:noProof/>
        </w:rPr>
      </w:pPr>
      <w:r w:rsidRPr="00D209C0">
        <w:rPr>
          <w:b/>
          <w:bCs/>
          <w:noProof/>
        </w:rPr>
        <w:t>GE-12-04</w:t>
      </w:r>
      <w:r>
        <w:rPr>
          <w:b/>
          <w:bCs/>
          <w:noProof/>
        </w:rPr>
        <w:t xml:space="preserve"> </w:t>
      </w:r>
      <w:r w:rsidRPr="00D209C0">
        <w:rPr>
          <w:noProof/>
        </w:rPr>
        <w:t>evaluates responses and management strategies, at a range of scales, for sustainability</w:t>
      </w:r>
    </w:p>
    <w:p w14:paraId="7A56DBBE" w14:textId="77777777" w:rsidR="009255F6" w:rsidRPr="00D209C0" w:rsidRDefault="009255F6" w:rsidP="002A6472">
      <w:pPr>
        <w:pStyle w:val="ListBullet"/>
        <w:rPr>
          <w:noProof/>
        </w:rPr>
      </w:pPr>
      <w:r w:rsidRPr="00D209C0">
        <w:rPr>
          <w:b/>
          <w:bCs/>
          <w:noProof/>
        </w:rPr>
        <w:t xml:space="preserve">GE-12-08 </w:t>
      </w:r>
      <w:r w:rsidRPr="00D209C0">
        <w:rPr>
          <w:noProof/>
        </w:rPr>
        <w:t>applies mathematical ideas and techniques to analyse complex geographical data</w:t>
      </w:r>
    </w:p>
    <w:p w14:paraId="455C65FD" w14:textId="77777777" w:rsidR="002A6472" w:rsidRDefault="00000000" w:rsidP="002A6472">
      <w:pPr>
        <w:pStyle w:val="Imageattributioncaption"/>
      </w:pPr>
      <w:hyperlink r:id="rId9" w:history="1">
        <w:r w:rsidR="002A6472">
          <w:rPr>
            <w:rStyle w:val="Hyperlink"/>
          </w:rPr>
          <w:t>Geography 11–12 Syllabus</w:t>
        </w:r>
      </w:hyperlink>
      <w:r w:rsidR="002A6472" w:rsidRPr="001A5557">
        <w:t xml:space="preserve"> © NSW Education Standards Authority (NESA) for and on behalf of the Crown in right of the State of New South Wales, 2022.</w:t>
      </w:r>
    </w:p>
    <w:p w14:paraId="20B63CDD" w14:textId="3142C0A1" w:rsidR="002A6472" w:rsidRDefault="002A6472" w:rsidP="002A6472">
      <w:pPr>
        <w:rPr>
          <w:b/>
          <w:bCs/>
        </w:rPr>
      </w:pPr>
      <w:r w:rsidRPr="00F234F7">
        <w:rPr>
          <w:b/>
          <w:bCs/>
        </w:rPr>
        <w:t>Weighting:</w:t>
      </w:r>
      <w:r w:rsidRPr="002A6472">
        <w:rPr>
          <w:b/>
          <w:bCs/>
        </w:rPr>
        <w:t xml:space="preserve"> 15%</w:t>
      </w:r>
    </w:p>
    <w:p w14:paraId="4DAE7725" w14:textId="77777777" w:rsidR="00D66A79" w:rsidRPr="002A6472" w:rsidRDefault="00D66A79" w:rsidP="00D66A79">
      <w:r w:rsidRPr="002A6472">
        <w:t xml:space="preserve">The task is an in-class assessment with a time limit of 45 minutes. </w:t>
      </w:r>
    </w:p>
    <w:p w14:paraId="391DA3A7" w14:textId="77777777" w:rsidR="00D66A79" w:rsidRPr="002A6472" w:rsidRDefault="00D66A79" w:rsidP="00D66A79">
      <w:r w:rsidRPr="002A6472">
        <w:t>The task is worth a total of 25 marks.</w:t>
      </w:r>
    </w:p>
    <w:p w14:paraId="23849842" w14:textId="0D5678EC" w:rsidR="006A7BEA" w:rsidRPr="006A7BEA" w:rsidRDefault="006A7BEA" w:rsidP="006A7BEA">
      <w:pPr>
        <w:pStyle w:val="Heading2"/>
        <w:rPr>
          <w:lang w:val="en-US"/>
        </w:rPr>
      </w:pPr>
      <w:bookmarkStart w:id="5" w:name="_Toc179547636"/>
      <w:r w:rsidRPr="0CEE6115">
        <w:rPr>
          <w:lang w:val="en-US"/>
        </w:rPr>
        <w:t>Content</w:t>
      </w:r>
      <w:bookmarkEnd w:id="5"/>
    </w:p>
    <w:p w14:paraId="7C719391" w14:textId="77777777" w:rsidR="00384DA4" w:rsidRPr="002A6472" w:rsidRDefault="00384DA4" w:rsidP="00384DA4">
      <w:pPr>
        <w:pStyle w:val="ListBullet"/>
      </w:pPr>
      <w:r w:rsidRPr="002A6472">
        <w:t>Sustainability and sustainable development, including the four pillars of sustainability – social, economic, environmental and cultural</w:t>
      </w:r>
    </w:p>
    <w:p w14:paraId="55107E7C" w14:textId="3B1A4489" w:rsidR="006A7BEA" w:rsidRPr="002A6472" w:rsidRDefault="006A7BEA" w:rsidP="002A6472">
      <w:pPr>
        <w:pStyle w:val="ListBullet"/>
      </w:pPr>
      <w:r w:rsidRPr="002A6472">
        <w:t>Principles of ecologically sustainable development – precautionary principle, intergenerational principle, conservation of biological diversity and ecological integrity</w:t>
      </w:r>
    </w:p>
    <w:p w14:paraId="5BB311D0" w14:textId="2F15C4CF" w:rsidR="006438D2" w:rsidRPr="002A6472" w:rsidRDefault="00807A21" w:rsidP="002A6472">
      <w:pPr>
        <w:pStyle w:val="ListBullet"/>
      </w:pPr>
      <w:r w:rsidRPr="002A6472">
        <w:t xml:space="preserve">Opportunities </w:t>
      </w:r>
      <w:r w:rsidR="001C145B" w:rsidRPr="002A6472">
        <w:t xml:space="preserve">and </w:t>
      </w:r>
      <w:r w:rsidRPr="002A6472">
        <w:t>challenges in planning for and achieving global sustainability</w:t>
      </w:r>
    </w:p>
    <w:p w14:paraId="21F88AE1" w14:textId="77777777" w:rsidR="00384DA4" w:rsidRDefault="009524BC" w:rsidP="006E69CE">
      <w:pPr>
        <w:pStyle w:val="ListBullet"/>
        <w:suppressAutoHyphens w:val="0"/>
        <w:spacing w:before="0" w:after="160" w:line="259" w:lineRule="auto"/>
      </w:pPr>
      <w:r w:rsidRPr="002A6472">
        <w:t xml:space="preserve">Evaluate the sustainability of </w:t>
      </w:r>
      <w:r w:rsidR="006438D2" w:rsidRPr="002A6472">
        <w:t>one global economic activity, using one or more criteria</w:t>
      </w:r>
    </w:p>
    <w:p w14:paraId="01A32895" w14:textId="77777777" w:rsidR="00384DA4" w:rsidRDefault="00384DA4">
      <w:pPr>
        <w:suppressAutoHyphens w:val="0"/>
        <w:spacing w:before="0" w:after="160" w:line="259" w:lineRule="auto"/>
      </w:pPr>
      <w:r>
        <w:br w:type="page"/>
      </w:r>
    </w:p>
    <w:p w14:paraId="20CF8164" w14:textId="6D663036" w:rsidR="009D1D27" w:rsidRDefault="00C56B20" w:rsidP="00384DA4">
      <w:pPr>
        <w:pStyle w:val="Heading2"/>
      </w:pPr>
      <w:bookmarkStart w:id="6" w:name="_Toc179547637"/>
      <w:r>
        <w:lastRenderedPageBreak/>
        <w:t xml:space="preserve">Short answer </w:t>
      </w:r>
      <w:r w:rsidR="00384DA4">
        <w:t>q</w:t>
      </w:r>
      <w:r>
        <w:t xml:space="preserve">uestion 1 </w:t>
      </w:r>
      <w:r w:rsidR="00A2616C">
        <w:t>(</w:t>
      </w:r>
      <w:r w:rsidR="006A7BEA">
        <w:t>8</w:t>
      </w:r>
      <w:r>
        <w:t xml:space="preserve"> mark</w:t>
      </w:r>
      <w:r w:rsidR="00384DA4">
        <w:t>s</w:t>
      </w:r>
      <w:r w:rsidR="00A2616C">
        <w:t>)</w:t>
      </w:r>
      <w:bookmarkEnd w:id="6"/>
    </w:p>
    <w:p w14:paraId="5D5AD4E0" w14:textId="4E4EC9B7" w:rsidR="006903CE" w:rsidRPr="006903CE" w:rsidRDefault="006903CE" w:rsidP="006903CE">
      <w:r>
        <w:t xml:space="preserve">Refer to </w:t>
      </w:r>
      <w:r w:rsidR="008A53FF">
        <w:t>F</w:t>
      </w:r>
      <w:r w:rsidR="009A55C3">
        <w:t>ig</w:t>
      </w:r>
      <w:r w:rsidR="001F36E6">
        <w:t>ure</w:t>
      </w:r>
      <w:r w:rsidR="009A55C3">
        <w:t xml:space="preserve"> 1</w:t>
      </w:r>
      <w:r>
        <w:t xml:space="preserve"> to answer parts </w:t>
      </w:r>
      <w:r w:rsidR="00887CC6">
        <w:t>(a)</w:t>
      </w:r>
      <w:r w:rsidR="00F8288C">
        <w:t>, (b) and (c)</w:t>
      </w:r>
      <w:r w:rsidR="00E56866">
        <w:t>.</w:t>
      </w:r>
      <w:r w:rsidR="00E56866" w:rsidRPr="006903CE">
        <w:t xml:space="preserve"> </w:t>
      </w:r>
    </w:p>
    <w:p w14:paraId="5901BA64" w14:textId="5B85DE3F" w:rsidR="00384DA4" w:rsidRDefault="00384DA4" w:rsidP="00384DA4">
      <w:pPr>
        <w:pStyle w:val="Caption"/>
      </w:pPr>
      <w:r>
        <w:t xml:space="preserve">Figure </w:t>
      </w:r>
      <w:r>
        <w:fldChar w:fldCharType="begin"/>
      </w:r>
      <w:r>
        <w:instrText xml:space="preserve"> SEQ Figure \* ARABIC </w:instrText>
      </w:r>
      <w:r>
        <w:fldChar w:fldCharType="separate"/>
      </w:r>
      <w:r w:rsidR="007C07B4">
        <w:rPr>
          <w:noProof/>
        </w:rPr>
        <w:t>1</w:t>
      </w:r>
      <w:r>
        <w:fldChar w:fldCharType="end"/>
      </w:r>
      <w:r>
        <w:t xml:space="preserve"> – </w:t>
      </w:r>
      <w:r w:rsidR="00D63035" w:rsidRPr="00D63035">
        <w:t>data for fish consumption and catch</w:t>
      </w:r>
    </w:p>
    <w:p w14:paraId="52039E95" w14:textId="64B03C4A" w:rsidR="00A709C7" w:rsidRDefault="007F022A" w:rsidP="00384DA4">
      <w:r>
        <w:rPr>
          <w:noProof/>
        </w:rPr>
        <w:drawing>
          <wp:inline distT="0" distB="0" distL="0" distR="0" wp14:anchorId="1410B8A7" wp14:editId="77B70B7B">
            <wp:extent cx="5558072" cy="3498660"/>
            <wp:effectExtent l="0" t="0" r="0" b="0"/>
            <wp:docPr id="69487318" name="Picture 1" descr="A world choropleth map displaying fish consumption and catch data by region. The map highlights average per capita fish consumption between 2015 and 2017 (in kilograms per year, live weight equivalent) and catch amounts in millions of tonnes (2018).&#10;Regions are colour-coded based on fish consumption:&#10;Red: over 50 kg per person a year, countries include Korea, Malaysia, Norway, Iceland, Portugal and Greenland.&#10;Dark orange: 30 to 50 kg per person a year, countries include China, Japan, Philippines Indonesia, Spain, Sweden, Finland, Gabon, Guyana and France.&#10;Orange: 20 to 30 kg per person a year, countries include North America, Russia, Australia, Chile, Peru, Thailand, Egypt Italy, Greece, Morocco Angola Oman and Ghana.&#10;Light orange: 10 to 20 kg per person a year, countries include Mexico, Britain Iraq, Iran, Saudi Arabia, Libya, Eastern Europe.&#10;Yellow: 5 to 10 kg per person a year, countries include Central and South America, Central Europe, India, Madagascar and South and West Africa.&#10;White: No data per person a year, countries include Mongolia, Afghanistan Pakistan, Yemen, Ethiopia, Sudan, Kenya, Central Africa and Paraguay.&#10;Blue bars on the map indicate catch amounts in millions of tonnes for different ocean regions:&#10;Notable catch amounts include 20.06 million tonnes in the Northwest Pacific, 13.54 million tonnes in the Western Central Pacific, 10.27 million tonnes in the Southeast Pacific, 9.32 million tonnes in the North Atlantic and 6.77 million tonnes in Eastern Indian Ocean.&#10;Major fish-producing nations are shown with purple bars at the bottom of the map, with values for 2018 catches:&#10;Chile 2.12 million tonnes, Japan 3.1 million tonnes, India 3.62 million tonnes, Peru 12.68 million tonnes, Indonesia 7.15 million tonnes, Russia 6.71 million tonnes, China 12.68 million tonnes, USA 4.84 million tonnes, Norway 2.49 million tonnes, and Vietnam 3.19 million tonnes.&#10;Additional information includes:&#10;FAO regions with catch amounts, including inland waters totalling 12.02 million tonnes.&#10;Source: FAO (Food and Agriculture Organization) data for fish consumption and 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7318" name="Picture 1" descr="A world choropleth map displaying fish consumption and catch data by region. The map highlights average per capita fish consumption between 2015 and 2017 (in kilograms per year, live weight equivalent) and catch amounts in millions of tonnes (2018).&#10;Regions are colour-coded based on fish consumption:&#10;Red: over 50 kg per person a year, countries include Korea, Malaysia, Norway, Iceland, Portugal and Greenland.&#10;Dark orange: 30 to 50 kg per person a year, countries include China, Japan, Philippines Indonesia, Spain, Sweden, Finland, Gabon, Guyana and France.&#10;Orange: 20 to 30 kg per person a year, countries include North America, Russia, Australia, Chile, Peru, Thailand, Egypt Italy, Greece, Morocco Angola Oman and Ghana.&#10;Light orange: 10 to 20 kg per person a year, countries include Mexico, Britain Iraq, Iran, Saudi Arabia, Libya, Eastern Europe.&#10;Yellow: 5 to 10 kg per person a year, countries include Central and South America, Central Europe, India, Madagascar and South and West Africa.&#10;White: No data per person a year, countries include Mongolia, Afghanistan Pakistan, Yemen, Ethiopia, Sudan, Kenya, Central Africa and Paraguay.&#10;Blue bars on the map indicate catch amounts in millions of tonnes for different ocean regions:&#10;Notable catch amounts include 20.06 million tonnes in the Northwest Pacific, 13.54 million tonnes in the Western Central Pacific, 10.27 million tonnes in the Southeast Pacific, 9.32 million tonnes in the North Atlantic and 6.77 million tonnes in Eastern Indian Ocean.&#10;Major fish-producing nations are shown with purple bars at the bottom of the map, with values for 2018 catches:&#10;Chile 2.12 million tonnes, Japan 3.1 million tonnes, India 3.62 million tonnes, Peru 12.68 million tonnes, Indonesia 7.15 million tonnes, Russia 6.71 million tonnes, China 12.68 million tonnes, USA 4.84 million tonnes, Norway 2.49 million tonnes, and Vietnam 3.19 million tonnes.&#10;Additional information includes:&#10;FAO regions with catch amounts, including inland waters totalling 12.02 million tonnes.&#10;Source: FAO (Food and Agriculture Organization) data for fish consumption and cat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8072" cy="3498660"/>
                    </a:xfrm>
                    <a:prstGeom prst="rect">
                      <a:avLst/>
                    </a:prstGeom>
                    <a:noFill/>
                  </pic:spPr>
                </pic:pic>
              </a:graphicData>
            </a:graphic>
          </wp:inline>
        </w:drawing>
      </w:r>
    </w:p>
    <w:p w14:paraId="6DB8AFFC" w14:textId="2D7CFDB9" w:rsidR="00992BCA" w:rsidRDefault="00163AE0" w:rsidP="00163AE0">
      <w:pPr>
        <w:pStyle w:val="Imageattributioncaption"/>
      </w:pPr>
      <w:r>
        <w:t>‘</w:t>
      </w:r>
      <w:hyperlink r:id="rId11" w:history="1">
        <w:r w:rsidRPr="00163AE0">
          <w:rPr>
            <w:rStyle w:val="Hyperlink"/>
          </w:rPr>
          <w:t>FAO, 2020</w:t>
        </w:r>
      </w:hyperlink>
      <w:r>
        <w:t xml:space="preserve">’ by </w:t>
      </w:r>
      <w:hyperlink r:id="rId12" w:history="1">
        <w:r w:rsidR="00F24A38" w:rsidRPr="00F24A38">
          <w:rPr>
            <w:rStyle w:val="Hyperlink"/>
          </w:rPr>
          <w:t>World Ocean Review</w:t>
        </w:r>
      </w:hyperlink>
      <w:r>
        <w:rPr>
          <w:rStyle w:val="Hyperlink"/>
        </w:rPr>
        <w:t xml:space="preserve"> 7 – chapter 3</w:t>
      </w:r>
      <w:r w:rsidR="009E5F69" w:rsidRPr="009E5F69">
        <w:t xml:space="preserve"> and is licensed under </w:t>
      </w:r>
      <w:hyperlink r:id="rId13" w:history="1">
        <w:r w:rsidR="00674FEC" w:rsidRPr="007C07B4">
          <w:rPr>
            <w:rStyle w:val="Hyperlink"/>
            <w:bCs/>
          </w:rPr>
          <w:t>CC BY 4.0</w:t>
        </w:r>
      </w:hyperlink>
      <w:r w:rsidR="00674FEC">
        <w:rPr>
          <w:rStyle w:val="BoldItalic"/>
          <w:b w:val="0"/>
          <w:bCs/>
          <w:i w:val="0"/>
          <w:iCs w:val="0"/>
        </w:rPr>
        <w:t>.</w:t>
      </w:r>
    </w:p>
    <w:p w14:paraId="5BDDE55D" w14:textId="0101ECEB" w:rsidR="003101AE" w:rsidRDefault="00000098" w:rsidP="00DE39FA">
      <w:pPr>
        <w:pStyle w:val="ListNumber2"/>
      </w:pPr>
      <w:bookmarkStart w:id="7" w:name="_Hlk177567294"/>
      <w:r>
        <w:t xml:space="preserve">Which region of </w:t>
      </w:r>
      <w:r w:rsidR="00A2416E">
        <w:t xml:space="preserve">the </w:t>
      </w:r>
      <w:r>
        <w:t xml:space="preserve">ocean accounts for the highest </w:t>
      </w:r>
      <w:r w:rsidR="00B96DF0">
        <w:t xml:space="preserve">catch </w:t>
      </w:r>
      <w:r w:rsidR="0010526A">
        <w:t xml:space="preserve">in </w:t>
      </w:r>
      <w:r w:rsidR="007B52FD">
        <w:t xml:space="preserve">millions of </w:t>
      </w:r>
      <w:r w:rsidR="00D27540">
        <w:t>tonnes</w:t>
      </w:r>
      <w:r w:rsidR="00B96DF0">
        <w:t xml:space="preserve"> of fish </w:t>
      </w:r>
      <w:r w:rsidR="00563052">
        <w:t>for 2020? (1 mark)</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table to give students a space to respond."/>
      </w:tblPr>
      <w:tblGrid>
        <w:gridCol w:w="9638"/>
      </w:tblGrid>
      <w:tr w:rsidR="009E5F69" w14:paraId="542EF25E" w14:textId="77777777" w:rsidTr="009E5F69">
        <w:trPr>
          <w:trHeight w:val="411"/>
        </w:trPr>
        <w:tc>
          <w:tcPr>
            <w:tcW w:w="5000" w:type="pct"/>
            <w:tcBorders>
              <w:bottom w:val="single" w:sz="4" w:space="0" w:color="auto"/>
            </w:tcBorders>
          </w:tcPr>
          <w:p w14:paraId="229F4BE2" w14:textId="77777777" w:rsidR="009E5F69" w:rsidRDefault="009E5F69" w:rsidP="009E5F69">
            <w:pPr>
              <w:spacing w:before="0" w:line="276" w:lineRule="auto"/>
            </w:pPr>
          </w:p>
        </w:tc>
      </w:tr>
      <w:tr w:rsidR="009E5F69" w14:paraId="470C21C4" w14:textId="77777777" w:rsidTr="009E5F69">
        <w:trPr>
          <w:trHeight w:val="411"/>
        </w:trPr>
        <w:tc>
          <w:tcPr>
            <w:tcW w:w="5000" w:type="pct"/>
            <w:tcBorders>
              <w:top w:val="single" w:sz="4" w:space="0" w:color="auto"/>
              <w:bottom w:val="single" w:sz="4" w:space="0" w:color="auto"/>
            </w:tcBorders>
          </w:tcPr>
          <w:p w14:paraId="2814F51D" w14:textId="77777777" w:rsidR="009E5F69" w:rsidRDefault="009E5F69" w:rsidP="009E5F69">
            <w:pPr>
              <w:spacing w:line="276" w:lineRule="auto"/>
            </w:pPr>
          </w:p>
        </w:tc>
      </w:tr>
    </w:tbl>
    <w:bookmarkEnd w:id="7"/>
    <w:p w14:paraId="39B9C79E" w14:textId="77777777" w:rsidR="009E5F69" w:rsidRDefault="00BA26E3" w:rsidP="00DE39FA">
      <w:pPr>
        <w:pStyle w:val="ListNumber2"/>
      </w:pPr>
      <w:r>
        <w:t xml:space="preserve">Describe </w:t>
      </w:r>
      <w:r w:rsidR="00412393" w:rsidRPr="00297737">
        <w:t>the</w:t>
      </w:r>
      <w:r w:rsidR="00412393">
        <w:t xml:space="preserve"> spatial pattern of </w:t>
      </w:r>
      <w:r w:rsidR="00604C3D">
        <w:t xml:space="preserve">consumption </w:t>
      </w:r>
      <w:r w:rsidR="00F60D80">
        <w:t xml:space="preserve">of fish </w:t>
      </w:r>
      <w:r w:rsidR="00DC42D3">
        <w:t xml:space="preserve">indicated by this </w:t>
      </w:r>
      <w:r w:rsidR="00E16907">
        <w:t>diagram</w:t>
      </w:r>
      <w:r w:rsidR="00E67746">
        <w:t>.</w:t>
      </w:r>
      <w:r w:rsidR="00E16907">
        <w:t xml:space="preserve"> </w:t>
      </w:r>
      <w:r w:rsidR="006903CE">
        <w:t>(2 marks)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table to give students a space to respond."/>
      </w:tblPr>
      <w:tblGrid>
        <w:gridCol w:w="9638"/>
      </w:tblGrid>
      <w:tr w:rsidR="009E5F69" w14:paraId="571360FF" w14:textId="77777777" w:rsidTr="000F58F9">
        <w:trPr>
          <w:trHeight w:val="411"/>
        </w:trPr>
        <w:tc>
          <w:tcPr>
            <w:tcW w:w="5000" w:type="pct"/>
            <w:tcBorders>
              <w:bottom w:val="single" w:sz="4" w:space="0" w:color="auto"/>
            </w:tcBorders>
          </w:tcPr>
          <w:p w14:paraId="272BD191" w14:textId="77777777" w:rsidR="009E5F69" w:rsidRDefault="009E5F69" w:rsidP="000F58F9">
            <w:pPr>
              <w:spacing w:before="0" w:line="276" w:lineRule="auto"/>
            </w:pPr>
          </w:p>
        </w:tc>
      </w:tr>
      <w:tr w:rsidR="009E5F69" w14:paraId="51513B5B" w14:textId="77777777" w:rsidTr="000F58F9">
        <w:trPr>
          <w:trHeight w:val="411"/>
        </w:trPr>
        <w:tc>
          <w:tcPr>
            <w:tcW w:w="5000" w:type="pct"/>
            <w:tcBorders>
              <w:top w:val="single" w:sz="4" w:space="0" w:color="auto"/>
              <w:bottom w:val="single" w:sz="4" w:space="0" w:color="auto"/>
            </w:tcBorders>
          </w:tcPr>
          <w:p w14:paraId="50DD3543" w14:textId="77777777" w:rsidR="009E5F69" w:rsidRDefault="009E5F69" w:rsidP="000F58F9">
            <w:pPr>
              <w:spacing w:line="276" w:lineRule="auto"/>
            </w:pPr>
          </w:p>
        </w:tc>
      </w:tr>
      <w:tr w:rsidR="009E5F69" w14:paraId="3E00F793" w14:textId="77777777" w:rsidTr="000F58F9">
        <w:trPr>
          <w:trHeight w:val="411"/>
        </w:trPr>
        <w:tc>
          <w:tcPr>
            <w:tcW w:w="5000" w:type="pct"/>
            <w:tcBorders>
              <w:top w:val="single" w:sz="4" w:space="0" w:color="auto"/>
              <w:bottom w:val="single" w:sz="4" w:space="0" w:color="auto"/>
            </w:tcBorders>
          </w:tcPr>
          <w:p w14:paraId="47B67706" w14:textId="77777777" w:rsidR="009E5F69" w:rsidRDefault="009E5F69" w:rsidP="000F58F9">
            <w:pPr>
              <w:spacing w:line="276" w:lineRule="auto"/>
            </w:pPr>
          </w:p>
        </w:tc>
      </w:tr>
    </w:tbl>
    <w:p w14:paraId="3E6E32FB" w14:textId="620D77CC" w:rsidR="007A10C1" w:rsidRDefault="007A10C1" w:rsidP="00DE39FA">
      <w:pPr>
        <w:pStyle w:val="ListNumber2"/>
        <w:numPr>
          <w:ilvl w:val="0"/>
          <w:numId w:val="0"/>
        </w:numPr>
      </w:pPr>
    </w:p>
    <w:p w14:paraId="42650FC1" w14:textId="2A6381D9" w:rsidR="00BC5427" w:rsidRDefault="00BC5427">
      <w:pPr>
        <w:suppressAutoHyphens w:val="0"/>
        <w:spacing w:before="0" w:after="160" w:line="259" w:lineRule="auto"/>
      </w:pPr>
    </w:p>
    <w:p w14:paraId="2C72C9A7" w14:textId="0331A454" w:rsidR="008159F0" w:rsidRDefault="00DF4751" w:rsidP="00DE39FA">
      <w:pPr>
        <w:pStyle w:val="ListNumber2"/>
      </w:pPr>
      <w:r w:rsidRPr="008159F0">
        <w:lastRenderedPageBreak/>
        <w:t xml:space="preserve">Explain how the issue of climate change </w:t>
      </w:r>
      <w:r>
        <w:t>highlights the importance of</w:t>
      </w:r>
      <w:r w:rsidRPr="008159F0">
        <w:t xml:space="preserve"> </w:t>
      </w:r>
      <w:r>
        <w:t>ONE</w:t>
      </w:r>
      <w:r w:rsidRPr="008159F0">
        <w:t xml:space="preserve"> princip</w:t>
      </w:r>
      <w:r>
        <w:t>le</w:t>
      </w:r>
      <w:r w:rsidRPr="008159F0">
        <w:t xml:space="preserve"> of ecologically sustainable development</w:t>
      </w:r>
      <w:r>
        <w:t xml:space="preserve"> in managing agricultural practices sustainably</w:t>
      </w:r>
      <w:r w:rsidR="00D63035">
        <w:t>.</w:t>
      </w:r>
      <w:r w:rsidR="002C0599">
        <w:t xml:space="preserve"> </w:t>
      </w:r>
      <w:r w:rsidR="00053BA5">
        <w:t>(5</w:t>
      </w:r>
      <w:r w:rsidR="00FF2817">
        <w:t xml:space="preserve"> </w:t>
      </w:r>
      <w:r w:rsidR="00053BA5">
        <w:t>marks)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table to give students a space to respond."/>
      </w:tblPr>
      <w:tblGrid>
        <w:gridCol w:w="9638"/>
      </w:tblGrid>
      <w:tr w:rsidR="00D63035" w14:paraId="54A110F4" w14:textId="77777777" w:rsidTr="000F58F9">
        <w:trPr>
          <w:trHeight w:val="411"/>
        </w:trPr>
        <w:tc>
          <w:tcPr>
            <w:tcW w:w="5000" w:type="pct"/>
            <w:tcBorders>
              <w:bottom w:val="single" w:sz="4" w:space="0" w:color="auto"/>
            </w:tcBorders>
          </w:tcPr>
          <w:p w14:paraId="4B108A93" w14:textId="77777777" w:rsidR="00D63035" w:rsidRDefault="00D63035" w:rsidP="000F58F9">
            <w:pPr>
              <w:spacing w:before="0" w:line="276" w:lineRule="auto"/>
            </w:pPr>
          </w:p>
        </w:tc>
      </w:tr>
      <w:tr w:rsidR="00D63035" w14:paraId="1D3C908C" w14:textId="77777777" w:rsidTr="000F58F9">
        <w:trPr>
          <w:trHeight w:val="411"/>
        </w:trPr>
        <w:tc>
          <w:tcPr>
            <w:tcW w:w="5000" w:type="pct"/>
            <w:tcBorders>
              <w:top w:val="single" w:sz="4" w:space="0" w:color="auto"/>
              <w:bottom w:val="single" w:sz="4" w:space="0" w:color="auto"/>
            </w:tcBorders>
          </w:tcPr>
          <w:p w14:paraId="42143B87" w14:textId="77777777" w:rsidR="00D63035" w:rsidRDefault="00D63035" w:rsidP="000F58F9">
            <w:pPr>
              <w:spacing w:line="276" w:lineRule="auto"/>
            </w:pPr>
          </w:p>
        </w:tc>
      </w:tr>
      <w:tr w:rsidR="00D63035" w14:paraId="13CFDAD8" w14:textId="77777777" w:rsidTr="000F58F9">
        <w:trPr>
          <w:trHeight w:val="411"/>
        </w:trPr>
        <w:tc>
          <w:tcPr>
            <w:tcW w:w="5000" w:type="pct"/>
            <w:tcBorders>
              <w:top w:val="single" w:sz="4" w:space="0" w:color="auto"/>
              <w:bottom w:val="single" w:sz="4" w:space="0" w:color="auto"/>
            </w:tcBorders>
          </w:tcPr>
          <w:p w14:paraId="378210EB" w14:textId="77777777" w:rsidR="00D63035" w:rsidRDefault="00D63035" w:rsidP="000F58F9">
            <w:pPr>
              <w:spacing w:line="276" w:lineRule="auto"/>
            </w:pPr>
          </w:p>
        </w:tc>
      </w:tr>
      <w:tr w:rsidR="00D63035" w14:paraId="553A1591" w14:textId="77777777" w:rsidTr="000F58F9">
        <w:trPr>
          <w:trHeight w:val="411"/>
        </w:trPr>
        <w:tc>
          <w:tcPr>
            <w:tcW w:w="5000" w:type="pct"/>
            <w:tcBorders>
              <w:top w:val="single" w:sz="4" w:space="0" w:color="auto"/>
              <w:bottom w:val="single" w:sz="4" w:space="0" w:color="auto"/>
            </w:tcBorders>
          </w:tcPr>
          <w:p w14:paraId="280B5149" w14:textId="77777777" w:rsidR="00D63035" w:rsidRDefault="00D63035" w:rsidP="000F58F9">
            <w:pPr>
              <w:spacing w:line="276" w:lineRule="auto"/>
            </w:pPr>
          </w:p>
        </w:tc>
      </w:tr>
      <w:tr w:rsidR="00D63035" w14:paraId="6B50F4AF" w14:textId="77777777" w:rsidTr="000F58F9">
        <w:trPr>
          <w:trHeight w:val="411"/>
        </w:trPr>
        <w:tc>
          <w:tcPr>
            <w:tcW w:w="5000" w:type="pct"/>
            <w:tcBorders>
              <w:top w:val="single" w:sz="4" w:space="0" w:color="auto"/>
              <w:bottom w:val="single" w:sz="4" w:space="0" w:color="auto"/>
            </w:tcBorders>
          </w:tcPr>
          <w:p w14:paraId="5D5D9CB0" w14:textId="77777777" w:rsidR="00D63035" w:rsidRDefault="00D63035" w:rsidP="000F58F9">
            <w:pPr>
              <w:spacing w:line="276" w:lineRule="auto"/>
            </w:pPr>
          </w:p>
        </w:tc>
      </w:tr>
      <w:tr w:rsidR="00D63035" w14:paraId="56188F2A" w14:textId="77777777" w:rsidTr="000F58F9">
        <w:trPr>
          <w:trHeight w:val="411"/>
        </w:trPr>
        <w:tc>
          <w:tcPr>
            <w:tcW w:w="5000" w:type="pct"/>
            <w:tcBorders>
              <w:top w:val="single" w:sz="4" w:space="0" w:color="auto"/>
              <w:bottom w:val="single" w:sz="4" w:space="0" w:color="auto"/>
            </w:tcBorders>
          </w:tcPr>
          <w:p w14:paraId="445398C5" w14:textId="77777777" w:rsidR="00D63035" w:rsidRDefault="00D63035" w:rsidP="000F58F9">
            <w:pPr>
              <w:spacing w:line="276" w:lineRule="auto"/>
            </w:pPr>
          </w:p>
        </w:tc>
      </w:tr>
    </w:tbl>
    <w:p w14:paraId="1CB28BD5" w14:textId="200C6F4E" w:rsidR="00384DA4" w:rsidRDefault="00384DA4" w:rsidP="00D63035">
      <w:pPr>
        <w:suppressAutoHyphens w:val="0"/>
        <w:spacing w:before="0" w:after="160" w:line="259" w:lineRule="auto"/>
      </w:pPr>
    </w:p>
    <w:p w14:paraId="3627AD21" w14:textId="79BE82F3" w:rsidR="007A10C1" w:rsidRDefault="007A10C1" w:rsidP="00384DA4">
      <w:pPr>
        <w:suppressAutoHyphens w:val="0"/>
        <w:spacing w:before="0" w:after="160" w:line="259" w:lineRule="auto"/>
        <w:rPr>
          <w:rFonts w:eastAsiaTheme="majorEastAsia"/>
          <w:bCs/>
          <w:color w:val="002664"/>
          <w:sz w:val="36"/>
          <w:szCs w:val="48"/>
        </w:rPr>
      </w:pPr>
      <w:r>
        <w:br w:type="page"/>
      </w:r>
    </w:p>
    <w:p w14:paraId="01C31FD4" w14:textId="3BECA1B3" w:rsidR="00642587" w:rsidRDefault="004C4354" w:rsidP="00101DEE">
      <w:pPr>
        <w:pStyle w:val="Heading2"/>
      </w:pPr>
      <w:bookmarkStart w:id="8" w:name="_Toc179547638"/>
      <w:r>
        <w:lastRenderedPageBreak/>
        <w:t xml:space="preserve">Short answer </w:t>
      </w:r>
      <w:r w:rsidR="00D63035">
        <w:t>q</w:t>
      </w:r>
      <w:r>
        <w:t xml:space="preserve">uestion 2 </w:t>
      </w:r>
      <w:r w:rsidR="00A2616C">
        <w:t>(</w:t>
      </w:r>
      <w:r w:rsidR="003A75F0">
        <w:t>7</w:t>
      </w:r>
      <w:r>
        <w:t xml:space="preserve"> marks</w:t>
      </w:r>
      <w:r w:rsidR="00A2616C">
        <w:t>)</w:t>
      </w:r>
      <w:bookmarkEnd w:id="8"/>
    </w:p>
    <w:p w14:paraId="3FDAA54C" w14:textId="11B946B8" w:rsidR="009A55C3" w:rsidRDefault="009A55C3" w:rsidP="00B224E0">
      <w:r>
        <w:t xml:space="preserve">Refer to </w:t>
      </w:r>
      <w:r w:rsidR="008A53FF">
        <w:t>F</w:t>
      </w:r>
      <w:r>
        <w:t>ig</w:t>
      </w:r>
      <w:r w:rsidR="00B21A1B">
        <w:t>ure</w:t>
      </w:r>
      <w:r>
        <w:t xml:space="preserve"> 2 to answer parts (a) </w:t>
      </w:r>
      <w:r w:rsidR="00D63035">
        <w:t>and</w:t>
      </w:r>
      <w:r>
        <w:t xml:space="preserve"> (b)</w:t>
      </w:r>
    </w:p>
    <w:p w14:paraId="3E81531B" w14:textId="20AD427B" w:rsidR="00D63035" w:rsidRDefault="00D63035" w:rsidP="00D63035">
      <w:pPr>
        <w:pStyle w:val="Caption"/>
      </w:pPr>
      <w:r>
        <w:t xml:space="preserve">Figure </w:t>
      </w:r>
      <w:r>
        <w:fldChar w:fldCharType="begin"/>
      </w:r>
      <w:r>
        <w:instrText xml:space="preserve"> SEQ Figure \* ARABIC </w:instrText>
      </w:r>
      <w:r>
        <w:fldChar w:fldCharType="separate"/>
      </w:r>
      <w:r w:rsidR="007C07B4">
        <w:rPr>
          <w:noProof/>
        </w:rPr>
        <w:t>2</w:t>
      </w:r>
      <w:r>
        <w:fldChar w:fldCharType="end"/>
      </w:r>
      <w:r>
        <w:t xml:space="preserve"> – sustainable development goal 15 explainer</w:t>
      </w:r>
    </w:p>
    <w:p w14:paraId="45F684F4" w14:textId="4CBB1327" w:rsidR="00732569" w:rsidRDefault="00732569" w:rsidP="00B224E0">
      <w:pPr>
        <w:rPr>
          <w:lang w:val="en-US"/>
        </w:rPr>
      </w:pPr>
      <w:r>
        <w:rPr>
          <w:noProof/>
        </w:rPr>
        <w:drawing>
          <wp:inline distT="0" distB="0" distL="0" distR="0" wp14:anchorId="46D69CF1" wp14:editId="4817F560">
            <wp:extent cx="2153761" cy="2802577"/>
            <wp:effectExtent l="0" t="0" r="0" b="0"/>
            <wp:docPr id="1093787047" name="Picture 3" descr="A green and white poster of the United Nations Sustainable Development Goals Explainer.&#10;heading, Protect, restore and promote sustainable use of terrestrial ecosystems, sustainably manage forests, combat desertification, and halt and reverse land degradation and halt biodiversity loss.&#10;A fundamental shift in humanity's relationship with nature is essential. Escalating forest losses, land degradation and species extinction pose severe threats to people and the planet. The world is currently facing the largest species extinction event since the dinosaur age. One hundred million hectares of healthy and productive land was degraded every year from twenty fifteen to twenty nineteen, equivalent to two times the size of Greenland. Protected area coverage of key biodiversity areas has stalled since twenty fifteen. The Kunming-Montreal global biodiversity framework provides renewed impetus for conserving terrestrial ecosystems. Four outcome-oriented goals by twenty fifty, twenty-three targets by twenty thi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87047" name="Picture 3" descr="A green and white poster of the United Nations Sustainable Development Goals Explainer.&#10;heading, Protect, restore and promote sustainable use of terrestrial ecosystems, sustainably manage forests, combat desertification, and halt and reverse land degradation and halt biodiversity loss.&#10;A fundamental shift in humanity's relationship with nature is essential. Escalating forest losses, land degradation and species extinction pose severe threats to people and the planet. The world is currently facing the largest species extinction event since the dinosaur age. One hundred million hectares of healthy and productive land was degraded every year from twenty fifteen to twenty nineteen, equivalent to two times the size of Greenland. Protected area coverage of key biodiversity areas has stalled since twenty fifteen. The Kunming-Montreal global biodiversity framework provides renewed impetus for conserving terrestrial ecosystems. Four outcome-oriented goals by twenty fifty, twenty-three targets by twenty thirt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250" t="5406" r="4072" b="4900"/>
                    <a:stretch/>
                  </pic:blipFill>
                  <pic:spPr bwMode="auto">
                    <a:xfrm>
                      <a:off x="0" y="0"/>
                      <a:ext cx="2246003" cy="2922607"/>
                    </a:xfrm>
                    <a:prstGeom prst="rect">
                      <a:avLst/>
                    </a:prstGeom>
                    <a:noFill/>
                    <a:ln>
                      <a:noFill/>
                    </a:ln>
                    <a:extLst>
                      <a:ext uri="{53640926-AAD7-44D8-BBD7-CCE9431645EC}">
                        <a14:shadowObscured xmlns:a14="http://schemas.microsoft.com/office/drawing/2010/main"/>
                      </a:ext>
                    </a:extLst>
                  </pic:spPr>
                </pic:pic>
              </a:graphicData>
            </a:graphic>
          </wp:inline>
        </w:drawing>
      </w:r>
    </w:p>
    <w:p w14:paraId="659BB0D3" w14:textId="3CEBF1C7" w:rsidR="000426BC" w:rsidRPr="00AD3B82" w:rsidRDefault="00000000" w:rsidP="00674FEC">
      <w:pPr>
        <w:pStyle w:val="Imageattributioncaption"/>
      </w:pPr>
      <w:hyperlink r:id="rId15" w:history="1">
        <w:r w:rsidR="00DE3C2D" w:rsidRPr="00DE3C2D">
          <w:rPr>
            <w:rStyle w:val="Hyperlink"/>
          </w:rPr>
          <w:t>SDG 15 explainer</w:t>
        </w:r>
      </w:hyperlink>
      <w:r w:rsidR="00DE3C2D" w:rsidRPr="00674FEC">
        <w:t xml:space="preserve"> by</w:t>
      </w:r>
      <w:r w:rsidR="00DE3C2D" w:rsidRPr="00DE3C2D">
        <w:t xml:space="preserve"> </w:t>
      </w:r>
      <w:hyperlink r:id="rId16" w:history="1">
        <w:r w:rsidR="00DE3C2D" w:rsidRPr="00DE3C2D">
          <w:rPr>
            <w:rStyle w:val="Hyperlink"/>
          </w:rPr>
          <w:t>United Nations</w:t>
        </w:r>
      </w:hyperlink>
      <w:r w:rsidR="00DE3C2D" w:rsidRPr="00DE3C2D">
        <w:t xml:space="preserve"> is licensed under Copyright © United Nations</w:t>
      </w:r>
      <w:r w:rsidR="00DE3C2D">
        <w:t>.</w:t>
      </w:r>
    </w:p>
    <w:p w14:paraId="2790C8F2" w14:textId="7BE5B28F" w:rsidR="00FF2817" w:rsidRDefault="00A57A58" w:rsidP="00DE39FA">
      <w:pPr>
        <w:pStyle w:val="ListNumber2"/>
        <w:numPr>
          <w:ilvl w:val="0"/>
          <w:numId w:val="67"/>
        </w:numPr>
        <w:ind w:left="567"/>
      </w:pPr>
      <w:bookmarkStart w:id="9" w:name="_Hlk177711651"/>
      <w:r w:rsidRPr="00DE39FA">
        <w:t>Identify</w:t>
      </w:r>
      <w:r w:rsidR="00883233">
        <w:t xml:space="preserve"> </w:t>
      </w:r>
      <w:r w:rsidR="00D0057D">
        <w:t>ONE</w:t>
      </w:r>
      <w:r w:rsidR="00883233">
        <w:t xml:space="preserve"> appropriate geographical tool </w:t>
      </w:r>
      <w:r w:rsidR="00D75F7C">
        <w:t>or</w:t>
      </w:r>
      <w:r w:rsidR="00883233">
        <w:t xml:space="preserve"> fieldwork technique</w:t>
      </w:r>
      <w:r w:rsidR="006F5CB9">
        <w:t xml:space="preserve"> </w:t>
      </w:r>
      <w:r w:rsidR="005338BE">
        <w:t>for</w:t>
      </w:r>
      <w:r w:rsidR="006F5CB9">
        <w:t xml:space="preserve"> asse</w:t>
      </w:r>
      <w:r w:rsidR="00385562">
        <w:t>ssing the biodiversity of an area</w:t>
      </w:r>
      <w:r w:rsidR="00883233">
        <w:t xml:space="preserve">, </w:t>
      </w:r>
      <w:r w:rsidR="001C7FBC" w:rsidRPr="00C724FB">
        <w:t xml:space="preserve">and </w:t>
      </w:r>
      <w:r w:rsidR="00F518E8" w:rsidRPr="00C724FB">
        <w:t>outline</w:t>
      </w:r>
      <w:r w:rsidR="001C7FBC" w:rsidRPr="00C724FB">
        <w:t xml:space="preserve"> </w:t>
      </w:r>
      <w:r w:rsidR="006D2E33" w:rsidRPr="00C724FB">
        <w:t>how it</w:t>
      </w:r>
      <w:r w:rsidR="00960111" w:rsidRPr="00C724FB">
        <w:t xml:space="preserve"> </w:t>
      </w:r>
      <w:r w:rsidR="006D2E33" w:rsidRPr="00C724FB">
        <w:t>could</w:t>
      </w:r>
      <w:r w:rsidR="00883233" w:rsidRPr="00C724FB">
        <w:t xml:space="preserve"> be used</w:t>
      </w:r>
      <w:r w:rsidR="00C90FFD">
        <w:t xml:space="preserve"> in a geographical investigation</w:t>
      </w:r>
      <w:r w:rsidR="00E67746">
        <w:t>.</w:t>
      </w:r>
      <w:r w:rsidR="00F518E8">
        <w:t xml:space="preserve"> </w:t>
      </w:r>
      <w:bookmarkEnd w:id="9"/>
      <w:r w:rsidR="00F45617">
        <w:t>(</w:t>
      </w:r>
      <w:r w:rsidR="00D0057D">
        <w:t>2</w:t>
      </w:r>
      <w:r w:rsidR="00F45617">
        <w:t xml:space="preserve"> marks)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table to give students a space to respond."/>
      </w:tblPr>
      <w:tblGrid>
        <w:gridCol w:w="9638"/>
      </w:tblGrid>
      <w:tr w:rsidR="00DE3C2D" w14:paraId="5D8B470B" w14:textId="77777777" w:rsidTr="000F58F9">
        <w:trPr>
          <w:trHeight w:val="411"/>
        </w:trPr>
        <w:tc>
          <w:tcPr>
            <w:tcW w:w="5000" w:type="pct"/>
            <w:tcBorders>
              <w:bottom w:val="single" w:sz="4" w:space="0" w:color="auto"/>
            </w:tcBorders>
          </w:tcPr>
          <w:p w14:paraId="16A5466B" w14:textId="77777777" w:rsidR="00DE3C2D" w:rsidRDefault="00DE3C2D" w:rsidP="000F58F9">
            <w:pPr>
              <w:spacing w:before="0" w:line="276" w:lineRule="auto"/>
            </w:pPr>
          </w:p>
        </w:tc>
      </w:tr>
      <w:tr w:rsidR="00DE3C2D" w14:paraId="571BEDE0" w14:textId="77777777" w:rsidTr="000F58F9">
        <w:trPr>
          <w:trHeight w:val="411"/>
        </w:trPr>
        <w:tc>
          <w:tcPr>
            <w:tcW w:w="5000" w:type="pct"/>
            <w:tcBorders>
              <w:top w:val="single" w:sz="4" w:space="0" w:color="auto"/>
              <w:bottom w:val="single" w:sz="4" w:space="0" w:color="auto"/>
            </w:tcBorders>
          </w:tcPr>
          <w:p w14:paraId="43315879" w14:textId="77777777" w:rsidR="00DE3C2D" w:rsidRDefault="00DE3C2D" w:rsidP="000F58F9">
            <w:pPr>
              <w:spacing w:line="276" w:lineRule="auto"/>
            </w:pPr>
          </w:p>
        </w:tc>
      </w:tr>
      <w:tr w:rsidR="00DE3C2D" w14:paraId="373DE6AF" w14:textId="77777777" w:rsidTr="000F58F9">
        <w:trPr>
          <w:trHeight w:val="411"/>
        </w:trPr>
        <w:tc>
          <w:tcPr>
            <w:tcW w:w="5000" w:type="pct"/>
            <w:tcBorders>
              <w:top w:val="single" w:sz="4" w:space="0" w:color="auto"/>
              <w:bottom w:val="single" w:sz="4" w:space="0" w:color="auto"/>
            </w:tcBorders>
          </w:tcPr>
          <w:p w14:paraId="658194FF" w14:textId="77777777" w:rsidR="00DE3C2D" w:rsidRDefault="00DE3C2D" w:rsidP="000F58F9">
            <w:pPr>
              <w:spacing w:line="276" w:lineRule="auto"/>
            </w:pPr>
          </w:p>
        </w:tc>
      </w:tr>
    </w:tbl>
    <w:p w14:paraId="585F1F63" w14:textId="46AA9D64" w:rsidR="004C4354" w:rsidRPr="00F77462" w:rsidRDefault="00FB7DF3" w:rsidP="00DE39FA">
      <w:pPr>
        <w:pStyle w:val="ListNumber2"/>
      </w:pPr>
      <w:r>
        <w:t xml:space="preserve">Briefly evaluate </w:t>
      </w:r>
      <w:r w:rsidR="004C4354">
        <w:t xml:space="preserve">how </w:t>
      </w:r>
      <w:r w:rsidR="006E774C">
        <w:t>global forums</w:t>
      </w:r>
      <w:r w:rsidR="00516D21">
        <w:t>, agreements</w:t>
      </w:r>
      <w:r w:rsidR="00CB2D7C">
        <w:t xml:space="preserve"> and </w:t>
      </w:r>
      <w:r w:rsidR="009D7B60">
        <w:t>cooperation</w:t>
      </w:r>
      <w:r w:rsidR="00516D21">
        <w:t xml:space="preserve">, including the </w:t>
      </w:r>
      <w:r w:rsidR="004C4354">
        <w:t>sustainable development goals (SDGs)</w:t>
      </w:r>
      <w:r w:rsidR="00516D21">
        <w:t xml:space="preserve">, can </w:t>
      </w:r>
      <w:r w:rsidR="00445E65" w:rsidRPr="00E76AA1">
        <w:t xml:space="preserve">address the </w:t>
      </w:r>
      <w:r w:rsidR="00032696" w:rsidRPr="00E76AA1">
        <w:t>loss of</w:t>
      </w:r>
      <w:r w:rsidR="00A20D22" w:rsidRPr="00E76AA1">
        <w:t xml:space="preserve"> biodiversity</w:t>
      </w:r>
      <w:r w:rsidR="004C4354" w:rsidRPr="00E76AA1">
        <w:t>.</w:t>
      </w:r>
      <w:r w:rsidR="002D3DCB">
        <w:t xml:space="preserve"> </w:t>
      </w:r>
      <w:r w:rsidR="00F628DA">
        <w:t>(</w:t>
      </w:r>
      <w:r w:rsidR="00D0057D">
        <w:t xml:space="preserve">5 </w:t>
      </w:r>
      <w:r w:rsidR="00F628DA">
        <w:t>marks)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table to give students a space to respond."/>
      </w:tblPr>
      <w:tblGrid>
        <w:gridCol w:w="9638"/>
      </w:tblGrid>
      <w:tr w:rsidR="00DE3C2D" w14:paraId="167179F4" w14:textId="77777777" w:rsidTr="000F58F9">
        <w:trPr>
          <w:trHeight w:val="411"/>
        </w:trPr>
        <w:tc>
          <w:tcPr>
            <w:tcW w:w="5000" w:type="pct"/>
            <w:tcBorders>
              <w:bottom w:val="single" w:sz="4" w:space="0" w:color="auto"/>
            </w:tcBorders>
          </w:tcPr>
          <w:p w14:paraId="6C29B0D3" w14:textId="77777777" w:rsidR="00DE3C2D" w:rsidRDefault="00DE3C2D" w:rsidP="000F58F9">
            <w:pPr>
              <w:spacing w:before="0" w:line="276" w:lineRule="auto"/>
            </w:pPr>
          </w:p>
        </w:tc>
      </w:tr>
      <w:tr w:rsidR="00DE3C2D" w14:paraId="791CFE53" w14:textId="77777777" w:rsidTr="000F58F9">
        <w:trPr>
          <w:trHeight w:val="411"/>
        </w:trPr>
        <w:tc>
          <w:tcPr>
            <w:tcW w:w="5000" w:type="pct"/>
            <w:tcBorders>
              <w:top w:val="single" w:sz="4" w:space="0" w:color="auto"/>
              <w:bottom w:val="single" w:sz="4" w:space="0" w:color="auto"/>
            </w:tcBorders>
          </w:tcPr>
          <w:p w14:paraId="1A603D51" w14:textId="77777777" w:rsidR="00DE3C2D" w:rsidRDefault="00DE3C2D" w:rsidP="000F58F9">
            <w:pPr>
              <w:spacing w:line="276" w:lineRule="auto"/>
            </w:pPr>
          </w:p>
        </w:tc>
      </w:tr>
      <w:tr w:rsidR="00DE3C2D" w14:paraId="3B19549E" w14:textId="77777777" w:rsidTr="000F58F9">
        <w:trPr>
          <w:trHeight w:val="411"/>
        </w:trPr>
        <w:tc>
          <w:tcPr>
            <w:tcW w:w="5000" w:type="pct"/>
            <w:tcBorders>
              <w:top w:val="single" w:sz="4" w:space="0" w:color="auto"/>
              <w:bottom w:val="single" w:sz="4" w:space="0" w:color="auto"/>
            </w:tcBorders>
          </w:tcPr>
          <w:p w14:paraId="6855B54E" w14:textId="77777777" w:rsidR="00DE3C2D" w:rsidRDefault="00DE3C2D" w:rsidP="000F58F9">
            <w:pPr>
              <w:spacing w:line="276" w:lineRule="auto"/>
            </w:pPr>
          </w:p>
        </w:tc>
      </w:tr>
      <w:tr w:rsidR="00DE3C2D" w14:paraId="276BEA6E" w14:textId="77777777" w:rsidTr="000F58F9">
        <w:trPr>
          <w:trHeight w:val="411"/>
        </w:trPr>
        <w:tc>
          <w:tcPr>
            <w:tcW w:w="5000" w:type="pct"/>
            <w:tcBorders>
              <w:top w:val="single" w:sz="4" w:space="0" w:color="auto"/>
              <w:bottom w:val="single" w:sz="4" w:space="0" w:color="auto"/>
            </w:tcBorders>
          </w:tcPr>
          <w:p w14:paraId="55CFFEB9" w14:textId="77777777" w:rsidR="00DE3C2D" w:rsidRDefault="00DE3C2D" w:rsidP="000F58F9">
            <w:pPr>
              <w:spacing w:line="276" w:lineRule="auto"/>
            </w:pPr>
          </w:p>
        </w:tc>
      </w:tr>
      <w:tr w:rsidR="00DE3C2D" w14:paraId="0483C9EF" w14:textId="77777777" w:rsidTr="000F58F9">
        <w:trPr>
          <w:trHeight w:val="411"/>
        </w:trPr>
        <w:tc>
          <w:tcPr>
            <w:tcW w:w="5000" w:type="pct"/>
            <w:tcBorders>
              <w:top w:val="single" w:sz="4" w:space="0" w:color="auto"/>
              <w:bottom w:val="single" w:sz="4" w:space="0" w:color="auto"/>
            </w:tcBorders>
          </w:tcPr>
          <w:p w14:paraId="720D5506" w14:textId="77777777" w:rsidR="00DE3C2D" w:rsidRDefault="00DE3C2D" w:rsidP="000F58F9">
            <w:pPr>
              <w:spacing w:line="276" w:lineRule="auto"/>
            </w:pPr>
          </w:p>
        </w:tc>
      </w:tr>
      <w:tr w:rsidR="00DE3C2D" w14:paraId="7CFA62F8" w14:textId="77777777" w:rsidTr="000F58F9">
        <w:trPr>
          <w:trHeight w:val="411"/>
        </w:trPr>
        <w:tc>
          <w:tcPr>
            <w:tcW w:w="5000" w:type="pct"/>
            <w:tcBorders>
              <w:top w:val="single" w:sz="4" w:space="0" w:color="auto"/>
              <w:bottom w:val="single" w:sz="4" w:space="0" w:color="auto"/>
            </w:tcBorders>
          </w:tcPr>
          <w:p w14:paraId="4EE687F3" w14:textId="77777777" w:rsidR="00DE3C2D" w:rsidRDefault="00DE3C2D" w:rsidP="000F58F9">
            <w:pPr>
              <w:spacing w:line="276" w:lineRule="auto"/>
            </w:pPr>
          </w:p>
        </w:tc>
      </w:tr>
    </w:tbl>
    <w:p w14:paraId="0FA95425" w14:textId="35B50BFC" w:rsidR="00F059C8" w:rsidRDefault="00F059C8" w:rsidP="00DE3C2D">
      <w:pPr>
        <w:suppressAutoHyphens w:val="0"/>
        <w:spacing w:before="0" w:after="160" w:line="259" w:lineRule="auto"/>
        <w:rPr>
          <w:rFonts w:eastAsiaTheme="majorEastAsia"/>
          <w:bCs/>
          <w:color w:val="002664"/>
          <w:sz w:val="36"/>
          <w:szCs w:val="48"/>
        </w:rPr>
      </w:pPr>
      <w:r>
        <w:br w:type="page"/>
      </w:r>
    </w:p>
    <w:p w14:paraId="6B955FF7" w14:textId="510FB8E6" w:rsidR="00B4701B" w:rsidRDefault="00B4701B" w:rsidP="00B4701B">
      <w:pPr>
        <w:pStyle w:val="Heading2"/>
      </w:pPr>
      <w:bookmarkStart w:id="10" w:name="_Toc179547639"/>
      <w:r>
        <w:lastRenderedPageBreak/>
        <w:t xml:space="preserve">Short answer question 3 </w:t>
      </w:r>
      <w:r w:rsidR="00A2616C">
        <w:t>(</w:t>
      </w:r>
      <w:r w:rsidR="00A32308">
        <w:t>10</w:t>
      </w:r>
      <w:r>
        <w:t xml:space="preserve"> marks</w:t>
      </w:r>
      <w:r w:rsidR="00A2616C">
        <w:t>)</w:t>
      </w:r>
      <w:bookmarkEnd w:id="10"/>
    </w:p>
    <w:p w14:paraId="75211FF5" w14:textId="566350D0" w:rsidR="009A55C3" w:rsidRPr="009A55C3" w:rsidRDefault="009A55C3" w:rsidP="009A55C3">
      <w:r>
        <w:t>Refer to Fig</w:t>
      </w:r>
      <w:r w:rsidR="000047AF">
        <w:t>ure</w:t>
      </w:r>
      <w:r>
        <w:t xml:space="preserve"> 3</w:t>
      </w:r>
      <w:r w:rsidR="001A1A65">
        <w:t xml:space="preserve"> and Fig</w:t>
      </w:r>
      <w:r w:rsidR="000047AF">
        <w:t>ure</w:t>
      </w:r>
      <w:r w:rsidR="001A1A65">
        <w:t xml:space="preserve"> 4</w:t>
      </w:r>
      <w:r>
        <w:t xml:space="preserve"> to answer parts (a) </w:t>
      </w:r>
      <w:r w:rsidR="00DE3C2D">
        <w:t>to</w:t>
      </w:r>
      <w:r>
        <w:t xml:space="preserve"> (</w:t>
      </w:r>
      <w:r w:rsidR="001A1A65">
        <w:t>d</w:t>
      </w:r>
      <w:r>
        <w:t>)</w:t>
      </w:r>
    </w:p>
    <w:p w14:paraId="739DD025" w14:textId="7C4F216E" w:rsidR="007C07B4" w:rsidRDefault="007C07B4" w:rsidP="007C07B4">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 Value of a</w:t>
      </w:r>
      <w:r w:rsidRPr="00E339C6">
        <w:t xml:space="preserve">gricultural </w:t>
      </w:r>
      <w:r>
        <w:t>p</w:t>
      </w:r>
      <w:r w:rsidRPr="00E339C6">
        <w:t>roduction</w:t>
      </w:r>
      <w:r>
        <w:t>, 2022</w:t>
      </w:r>
    </w:p>
    <w:p w14:paraId="6B80F655" w14:textId="3A68F5DC" w:rsidR="00B4701B" w:rsidRDefault="00B4701B" w:rsidP="007C07B4">
      <w:pPr>
        <w:rPr>
          <w:rStyle w:val="BoldItalic"/>
          <w:b w:val="0"/>
          <w:bCs/>
          <w:i w:val="0"/>
          <w:iCs w:val="0"/>
        </w:rPr>
      </w:pPr>
      <w:r w:rsidRPr="00963141">
        <w:rPr>
          <w:rStyle w:val="BoldItalic"/>
          <w:b w:val="0"/>
          <w:bCs/>
          <w:i w:val="0"/>
          <w:iCs w:val="0"/>
          <w:noProof/>
        </w:rPr>
        <w:drawing>
          <wp:inline distT="0" distB="0" distL="0" distR="0" wp14:anchorId="08610CDD" wp14:editId="1F9803F7">
            <wp:extent cx="4687309" cy="3308279"/>
            <wp:effectExtent l="0" t="0" r="0" b="6985"/>
            <wp:docPr id="1068382049" name="Picture 5" descr="A world Choropleth map titled &quot;Value of agricultural production, 2022&quot; displays the gross production value of the agricultural sector in current US dollars. Different countries are shaded in various colours from yellow to dark blue corresponding to specific value ranges, as indicated in the legend at the bottom:&#10;Dark blue ($2 trillion) represents the highest agricultural production value, specifically for China.&#10;Light blue to green shades indicates countries with production values ranging from $500 billion to $1 trillion, and $100 billion to $500 billion, such as India, the United States, and Brazil.&#10;Yellow to pale green shades represent countries with agricultural production values between $0 and $100 billion, seen across much of Africa, South America, and parts of Europe.&#10;Grey-striped areas indicate countries with &quot;No data,&quot; such as parts of Northern Africa and Greenland.&#10;The map is sourced from the Food and Agriculture Organisation of the United Nations (2024) and is licensed by Our World in Data under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82049" name="Picture 5" descr="A world Choropleth map titled &quot;Value of agricultural production, 2022&quot; displays the gross production value of the agricultural sector in current US dollars. Different countries are shaded in various colours from yellow to dark blue corresponding to specific value ranges, as indicated in the legend at the bottom:&#10;Dark blue ($2 trillion) represents the highest agricultural production value, specifically for China.&#10;Light blue to green shades indicates countries with production values ranging from $500 billion to $1 trillion, and $100 billion to $500 billion, such as India, the United States, and Brazil.&#10;Yellow to pale green shades represent countries with agricultural production values between $0 and $100 billion, seen across much of Africa, South America, and parts of Europe.&#10;Grey-striped areas indicate countries with &quot;No data,&quot; such as parts of Northern Africa and Greenland.&#10;The map is sourced from the Food and Agriculture Organisation of the United Nations (2024) and is licensed by Our World in Data under CC B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3652" cy="3312756"/>
                    </a:xfrm>
                    <a:prstGeom prst="rect">
                      <a:avLst/>
                    </a:prstGeom>
                    <a:noFill/>
                    <a:ln>
                      <a:noFill/>
                    </a:ln>
                  </pic:spPr>
                </pic:pic>
              </a:graphicData>
            </a:graphic>
          </wp:inline>
        </w:drawing>
      </w:r>
    </w:p>
    <w:p w14:paraId="5C42BC72" w14:textId="3E428589" w:rsidR="007C07B4" w:rsidRPr="002459D3" w:rsidRDefault="007C07B4" w:rsidP="007C07B4">
      <w:pPr>
        <w:pStyle w:val="Imageattributioncaption"/>
        <w:rPr>
          <w:rStyle w:val="BoldItalic"/>
          <w:b w:val="0"/>
          <w:bCs/>
          <w:i w:val="0"/>
          <w:iCs w:val="0"/>
        </w:rPr>
      </w:pPr>
      <w:r>
        <w:t>‘</w:t>
      </w:r>
      <w:hyperlink r:id="rId18" w:history="1">
        <w:r>
          <w:rPr>
            <w:rStyle w:val="Hyperlink"/>
          </w:rPr>
          <w:t>Value of agricultural production, 2022</w:t>
        </w:r>
      </w:hyperlink>
      <w:r>
        <w:t xml:space="preserve">’ by </w:t>
      </w:r>
      <w:hyperlink r:id="rId19" w:history="1">
        <w:r w:rsidRPr="007C07B4">
          <w:rPr>
            <w:rStyle w:val="Hyperlink"/>
            <w:bCs/>
          </w:rPr>
          <w:t>Our World in Data</w:t>
        </w:r>
      </w:hyperlink>
      <w:r w:rsidRPr="002459D3">
        <w:rPr>
          <w:rStyle w:val="BoldItalic"/>
          <w:b w:val="0"/>
          <w:bCs/>
          <w:i w:val="0"/>
        </w:rPr>
        <w:t xml:space="preserve"> </w:t>
      </w:r>
      <w:r>
        <w:rPr>
          <w:rStyle w:val="BoldItalic"/>
          <w:b w:val="0"/>
          <w:bCs/>
          <w:i w:val="0"/>
          <w:iCs w:val="0"/>
        </w:rPr>
        <w:t xml:space="preserve">is licensed under </w:t>
      </w:r>
      <w:hyperlink r:id="rId20" w:history="1">
        <w:r w:rsidRPr="007C07B4">
          <w:rPr>
            <w:rStyle w:val="Hyperlink"/>
            <w:bCs/>
          </w:rPr>
          <w:t>CC BY 4.0</w:t>
        </w:r>
      </w:hyperlink>
      <w:r>
        <w:rPr>
          <w:rStyle w:val="BoldItalic"/>
          <w:b w:val="0"/>
          <w:bCs/>
          <w:i w:val="0"/>
          <w:iCs w:val="0"/>
        </w:rPr>
        <w:t>.</w:t>
      </w:r>
    </w:p>
    <w:p w14:paraId="33AD97E2" w14:textId="0872D76C" w:rsidR="007C07B4" w:rsidRDefault="007C07B4" w:rsidP="007C07B4">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w:t>
      </w:r>
      <w:r w:rsidRPr="008B27DC">
        <w:t>–</w:t>
      </w:r>
      <w:r>
        <w:t xml:space="preserve"> </w:t>
      </w:r>
      <w:r w:rsidRPr="008B27DC">
        <w:t>Agricultural output</w:t>
      </w:r>
      <w:r>
        <w:t>, 1961 to 2019</w:t>
      </w:r>
    </w:p>
    <w:p w14:paraId="53DC48DA" w14:textId="48755754" w:rsidR="00621547" w:rsidRPr="002459D3" w:rsidRDefault="00621547" w:rsidP="007C07B4">
      <w:pPr>
        <w:rPr>
          <w:rStyle w:val="BoldItalic"/>
          <w:b w:val="0"/>
          <w:bCs/>
          <w:i w:val="0"/>
          <w:iCs w:val="0"/>
        </w:rPr>
      </w:pPr>
      <w:r w:rsidRPr="00963141">
        <w:rPr>
          <w:rStyle w:val="BoldItalic"/>
          <w:b w:val="0"/>
          <w:bCs/>
          <w:i w:val="0"/>
          <w:iCs w:val="0"/>
          <w:noProof/>
        </w:rPr>
        <w:drawing>
          <wp:inline distT="0" distB="0" distL="0" distR="0" wp14:anchorId="6C60F03A" wp14:editId="504DDDE4">
            <wp:extent cx="4428162" cy="3125374"/>
            <wp:effectExtent l="0" t="0" r="0" b="0"/>
            <wp:docPr id="1511149887" name="Picture 4" descr="A line graph titled &quot;Agricultural output, 1961 to 2019&quot; compares the total agricultural output across different income groups and globally. The y-axis represents total output in constant 2015 US dollars, ranging from $0 to $4 trillion. The x-axis covers years from 1961 to 2019. &#10;The world total (represented by a red line) shows steady growth from around $1 trillion in 1961 to nearly $4 trillion in 2019.&#10;Upper-middle-income countries (green line) also show consistent growth, reaching close to $1.5 trillion by 2019.&#10;Lower-middle-income countries (orange line) grow more gradually, peaking around $500 billion by 2019.&#10;High-income countries (gold line) exhibit modest growth, stabilizing just over $500 billion.&#10;Low-income countries (blue line) show minimal growth, remaining around $0 throughout the period.&#10;The graph notes that total agricultural output is the sum of crop and livestock products and is adjusted for inflation. Data source: USDA Economic Research Serv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49887" name="Picture 4" descr="A line graph titled &quot;Agricultural output, 1961 to 2019&quot; compares the total agricultural output across different income groups and globally. The y-axis represents total output in constant 2015 US dollars, ranging from $0 to $4 trillion. The x-axis covers years from 1961 to 2019. &#10;The world total (represented by a red line) shows steady growth from around $1 trillion in 1961 to nearly $4 trillion in 2019.&#10;Upper-middle-income countries (green line) also show consistent growth, reaching close to $1.5 trillion by 2019.&#10;Lower-middle-income countries (orange line) grow more gradually, peaking around $500 billion by 2019.&#10;High-income countries (gold line) exhibit modest growth, stabilizing just over $500 billion.&#10;Low-income countries (blue line) show minimal growth, remaining around $0 throughout the period.&#10;The graph notes that total agricultural output is the sum of crop and livestock products and is adjusted for inflation. Data source: USDA Economic Research Service.&#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41733" cy="3134953"/>
                    </a:xfrm>
                    <a:prstGeom prst="rect">
                      <a:avLst/>
                    </a:prstGeom>
                    <a:noFill/>
                    <a:ln>
                      <a:noFill/>
                    </a:ln>
                  </pic:spPr>
                </pic:pic>
              </a:graphicData>
            </a:graphic>
          </wp:inline>
        </w:drawing>
      </w:r>
    </w:p>
    <w:p w14:paraId="0563586A" w14:textId="65791801" w:rsidR="00D120AD" w:rsidRPr="002459D3" w:rsidRDefault="007C07B4" w:rsidP="00674FEC">
      <w:pPr>
        <w:pStyle w:val="Imageattributioncaption"/>
        <w:rPr>
          <w:rStyle w:val="BoldItalic"/>
          <w:b w:val="0"/>
          <w:bCs/>
          <w:i w:val="0"/>
          <w:sz w:val="22"/>
          <w:szCs w:val="24"/>
        </w:rPr>
      </w:pPr>
      <w:r>
        <w:t>‘</w:t>
      </w:r>
      <w:hyperlink r:id="rId22" w:history="1">
        <w:r w:rsidRPr="007C07B4">
          <w:rPr>
            <w:rStyle w:val="Hyperlink"/>
          </w:rPr>
          <w:t>Agricultural output, 1961 to 2019</w:t>
        </w:r>
      </w:hyperlink>
      <w:r>
        <w:t xml:space="preserve">’ by </w:t>
      </w:r>
      <w:hyperlink r:id="rId23" w:history="1">
        <w:r w:rsidRPr="007C07B4">
          <w:rPr>
            <w:rStyle w:val="Hyperlink"/>
            <w:bCs/>
          </w:rPr>
          <w:t>Our World in Data</w:t>
        </w:r>
      </w:hyperlink>
      <w:r w:rsidR="00D120AD" w:rsidRPr="002459D3">
        <w:rPr>
          <w:rStyle w:val="BoldItalic"/>
          <w:b w:val="0"/>
          <w:bCs/>
          <w:i w:val="0"/>
        </w:rPr>
        <w:t xml:space="preserve"> </w:t>
      </w:r>
      <w:r>
        <w:rPr>
          <w:rStyle w:val="BoldItalic"/>
          <w:b w:val="0"/>
          <w:bCs/>
          <w:i w:val="0"/>
          <w:iCs w:val="0"/>
        </w:rPr>
        <w:t xml:space="preserve">is licensed under </w:t>
      </w:r>
      <w:hyperlink r:id="rId24" w:history="1">
        <w:r w:rsidRPr="007C07B4">
          <w:rPr>
            <w:rStyle w:val="Hyperlink"/>
            <w:bCs/>
          </w:rPr>
          <w:t>CC BY 4.0</w:t>
        </w:r>
      </w:hyperlink>
      <w:r>
        <w:rPr>
          <w:rStyle w:val="BoldItalic"/>
          <w:b w:val="0"/>
          <w:bCs/>
          <w:i w:val="0"/>
          <w:iCs w:val="0"/>
        </w:rPr>
        <w:t>.</w:t>
      </w:r>
    </w:p>
    <w:p w14:paraId="6DC6E168" w14:textId="7738848E" w:rsidR="00B4701B" w:rsidRPr="00DE39FA" w:rsidRDefault="00196EF9" w:rsidP="00DE39FA">
      <w:pPr>
        <w:pStyle w:val="ListNumber2"/>
        <w:numPr>
          <w:ilvl w:val="0"/>
          <w:numId w:val="68"/>
        </w:numPr>
        <w:ind w:left="567"/>
        <w:rPr>
          <w:rStyle w:val="BoldItalic"/>
          <w:b w:val="0"/>
          <w:bCs/>
          <w:i w:val="0"/>
          <w:iCs w:val="0"/>
        </w:rPr>
      </w:pPr>
      <w:r w:rsidRPr="00DE39FA">
        <w:rPr>
          <w:rStyle w:val="BoldItalic"/>
          <w:b w:val="0"/>
          <w:bCs/>
          <w:i w:val="0"/>
          <w:iCs w:val="0"/>
        </w:rPr>
        <w:lastRenderedPageBreak/>
        <w:t>Us</w:t>
      </w:r>
      <w:r w:rsidR="009F22DA" w:rsidRPr="00DE39FA">
        <w:rPr>
          <w:rStyle w:val="BoldItalic"/>
          <w:b w:val="0"/>
          <w:bCs/>
          <w:i w:val="0"/>
          <w:iCs w:val="0"/>
        </w:rPr>
        <w:t>e</w:t>
      </w:r>
      <w:r w:rsidRPr="00DE39FA">
        <w:rPr>
          <w:rStyle w:val="BoldItalic"/>
          <w:b w:val="0"/>
          <w:bCs/>
          <w:i w:val="0"/>
          <w:iCs w:val="0"/>
        </w:rPr>
        <w:t xml:space="preserve"> </w:t>
      </w:r>
      <w:r w:rsidR="000047AF" w:rsidRPr="00DE39FA">
        <w:rPr>
          <w:rStyle w:val="BoldItalic"/>
          <w:b w:val="0"/>
          <w:bCs/>
          <w:i w:val="0"/>
          <w:iCs w:val="0"/>
        </w:rPr>
        <w:t>F</w:t>
      </w:r>
      <w:r w:rsidRPr="00DE39FA">
        <w:rPr>
          <w:rStyle w:val="BoldItalic"/>
          <w:b w:val="0"/>
          <w:bCs/>
          <w:i w:val="0"/>
          <w:iCs w:val="0"/>
        </w:rPr>
        <w:t>ig</w:t>
      </w:r>
      <w:r w:rsidR="00D348FD" w:rsidRPr="00DE39FA">
        <w:rPr>
          <w:rStyle w:val="BoldItalic"/>
          <w:b w:val="0"/>
          <w:bCs/>
          <w:i w:val="0"/>
          <w:iCs w:val="0"/>
        </w:rPr>
        <w:t>ure</w:t>
      </w:r>
      <w:r w:rsidRPr="00DE39FA">
        <w:rPr>
          <w:rStyle w:val="BoldItalic"/>
          <w:b w:val="0"/>
          <w:bCs/>
          <w:i w:val="0"/>
          <w:iCs w:val="0"/>
        </w:rPr>
        <w:t xml:space="preserve"> 3</w:t>
      </w:r>
      <w:r w:rsidR="009F22DA" w:rsidRPr="00DE39FA">
        <w:rPr>
          <w:rStyle w:val="BoldItalic"/>
          <w:b w:val="0"/>
          <w:bCs/>
          <w:i w:val="0"/>
          <w:iCs w:val="0"/>
        </w:rPr>
        <w:t xml:space="preserve"> to</w:t>
      </w:r>
      <w:r w:rsidRPr="00DE39FA">
        <w:rPr>
          <w:rStyle w:val="BoldItalic"/>
          <w:b w:val="0"/>
          <w:bCs/>
          <w:i w:val="0"/>
          <w:iCs w:val="0"/>
        </w:rPr>
        <w:t xml:space="preserve"> d</w:t>
      </w:r>
      <w:r w:rsidR="00B4701B" w:rsidRPr="00DE39FA">
        <w:rPr>
          <w:rStyle w:val="BoldItalic"/>
          <w:b w:val="0"/>
          <w:bCs/>
          <w:i w:val="0"/>
          <w:iCs w:val="0"/>
        </w:rPr>
        <w:t xml:space="preserve">escribe the spatial patterns of </w:t>
      </w:r>
      <w:r w:rsidR="009C5DB5" w:rsidRPr="00DE39FA">
        <w:rPr>
          <w:rStyle w:val="BoldItalic"/>
          <w:b w:val="0"/>
          <w:bCs/>
          <w:i w:val="0"/>
          <w:iCs w:val="0"/>
        </w:rPr>
        <w:t>agricultural</w:t>
      </w:r>
      <w:r w:rsidR="00B4701B" w:rsidRPr="00DE39FA">
        <w:rPr>
          <w:rStyle w:val="BoldItalic"/>
          <w:b w:val="0"/>
          <w:bCs/>
          <w:i w:val="0"/>
          <w:iCs w:val="0"/>
        </w:rPr>
        <w:t xml:space="preserve"> production value in 2022</w:t>
      </w:r>
      <w:r w:rsidR="00E67746" w:rsidRPr="00DE39FA">
        <w:rPr>
          <w:rStyle w:val="BoldItalic"/>
          <w:b w:val="0"/>
          <w:bCs/>
          <w:i w:val="0"/>
          <w:iCs w:val="0"/>
        </w:rPr>
        <w:t>.</w:t>
      </w:r>
      <w:r w:rsidR="00B4701B" w:rsidRPr="00DE39FA">
        <w:rPr>
          <w:rStyle w:val="BoldItalic"/>
          <w:b w:val="0"/>
          <w:bCs/>
          <w:i w:val="0"/>
          <w:iCs w:val="0"/>
        </w:rPr>
        <w:t xml:space="preserve"> (2</w:t>
      </w:r>
      <w:r w:rsidR="00D206C8" w:rsidRPr="00DE39FA">
        <w:rPr>
          <w:rStyle w:val="BoldItalic"/>
          <w:b w:val="0"/>
          <w:bCs/>
          <w:i w:val="0"/>
          <w:iCs w:val="0"/>
        </w:rPr>
        <w:t xml:space="preserve"> </w:t>
      </w:r>
      <w:r w:rsidR="00B4701B" w:rsidRPr="00DE39FA">
        <w:rPr>
          <w:rStyle w:val="BoldItalic"/>
          <w:b w:val="0"/>
          <w:bCs/>
          <w:i w:val="0"/>
          <w:iCs w:val="0"/>
        </w:rPr>
        <w:t>marks)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table to give students a space to respond."/>
      </w:tblPr>
      <w:tblGrid>
        <w:gridCol w:w="9638"/>
      </w:tblGrid>
      <w:tr w:rsidR="00754D94" w14:paraId="16B7ED76" w14:textId="77777777" w:rsidTr="000F58F9">
        <w:trPr>
          <w:trHeight w:val="411"/>
        </w:trPr>
        <w:tc>
          <w:tcPr>
            <w:tcW w:w="5000" w:type="pct"/>
            <w:tcBorders>
              <w:bottom w:val="single" w:sz="4" w:space="0" w:color="auto"/>
            </w:tcBorders>
          </w:tcPr>
          <w:p w14:paraId="1B61EC6E" w14:textId="77777777" w:rsidR="00754D94" w:rsidRDefault="00754D94" w:rsidP="000F58F9">
            <w:pPr>
              <w:spacing w:before="0" w:line="276" w:lineRule="auto"/>
            </w:pPr>
          </w:p>
        </w:tc>
      </w:tr>
      <w:tr w:rsidR="00754D94" w14:paraId="6F0B42DB" w14:textId="77777777" w:rsidTr="000F58F9">
        <w:trPr>
          <w:trHeight w:val="411"/>
        </w:trPr>
        <w:tc>
          <w:tcPr>
            <w:tcW w:w="5000" w:type="pct"/>
            <w:tcBorders>
              <w:top w:val="single" w:sz="4" w:space="0" w:color="auto"/>
              <w:bottom w:val="single" w:sz="4" w:space="0" w:color="auto"/>
            </w:tcBorders>
          </w:tcPr>
          <w:p w14:paraId="291D95DF" w14:textId="77777777" w:rsidR="00754D94" w:rsidRDefault="00754D94" w:rsidP="000F58F9">
            <w:pPr>
              <w:spacing w:line="276" w:lineRule="auto"/>
            </w:pPr>
          </w:p>
        </w:tc>
      </w:tr>
      <w:tr w:rsidR="00754D94" w14:paraId="052C4C2D" w14:textId="77777777" w:rsidTr="000F58F9">
        <w:trPr>
          <w:trHeight w:val="411"/>
        </w:trPr>
        <w:tc>
          <w:tcPr>
            <w:tcW w:w="5000" w:type="pct"/>
            <w:tcBorders>
              <w:top w:val="single" w:sz="4" w:space="0" w:color="auto"/>
              <w:bottom w:val="single" w:sz="4" w:space="0" w:color="auto"/>
            </w:tcBorders>
          </w:tcPr>
          <w:p w14:paraId="1E10CA44" w14:textId="77777777" w:rsidR="00754D94" w:rsidRDefault="00754D94" w:rsidP="000F58F9">
            <w:pPr>
              <w:spacing w:line="276" w:lineRule="auto"/>
            </w:pPr>
          </w:p>
        </w:tc>
      </w:tr>
    </w:tbl>
    <w:p w14:paraId="6BB094A7" w14:textId="0E7FB878" w:rsidR="00B4701B" w:rsidRDefault="003061AD" w:rsidP="00DE39FA">
      <w:pPr>
        <w:pStyle w:val="ListNumber2"/>
        <w:rPr>
          <w:rStyle w:val="BoldItalic"/>
          <w:b w:val="0"/>
          <w:bCs/>
          <w:i w:val="0"/>
          <w:iCs w:val="0"/>
        </w:rPr>
      </w:pPr>
      <w:r>
        <w:rPr>
          <w:rStyle w:val="BoldItalic"/>
          <w:b w:val="0"/>
          <w:bCs/>
          <w:i w:val="0"/>
          <w:iCs w:val="0"/>
        </w:rPr>
        <w:t>Us</w:t>
      </w:r>
      <w:r w:rsidR="00AE437F">
        <w:rPr>
          <w:rStyle w:val="BoldItalic"/>
          <w:b w:val="0"/>
          <w:bCs/>
          <w:i w:val="0"/>
          <w:iCs w:val="0"/>
        </w:rPr>
        <w:t>e</w:t>
      </w:r>
      <w:r>
        <w:rPr>
          <w:rStyle w:val="BoldItalic"/>
          <w:b w:val="0"/>
          <w:bCs/>
          <w:i w:val="0"/>
          <w:iCs w:val="0"/>
        </w:rPr>
        <w:t xml:space="preserve"> </w:t>
      </w:r>
      <w:r w:rsidR="008A53FF">
        <w:rPr>
          <w:rStyle w:val="BoldItalic"/>
          <w:b w:val="0"/>
          <w:bCs/>
          <w:i w:val="0"/>
          <w:iCs w:val="0"/>
        </w:rPr>
        <w:t>F</w:t>
      </w:r>
      <w:r>
        <w:rPr>
          <w:rStyle w:val="BoldItalic"/>
          <w:b w:val="0"/>
          <w:bCs/>
          <w:i w:val="0"/>
          <w:iCs w:val="0"/>
        </w:rPr>
        <w:t>ig</w:t>
      </w:r>
      <w:r w:rsidR="00D348FD">
        <w:rPr>
          <w:rStyle w:val="BoldItalic"/>
          <w:b w:val="0"/>
          <w:bCs/>
          <w:i w:val="0"/>
          <w:iCs w:val="0"/>
        </w:rPr>
        <w:t>ure</w:t>
      </w:r>
      <w:r>
        <w:rPr>
          <w:rStyle w:val="BoldItalic"/>
          <w:b w:val="0"/>
          <w:bCs/>
          <w:i w:val="0"/>
          <w:iCs w:val="0"/>
        </w:rPr>
        <w:t xml:space="preserve"> 4</w:t>
      </w:r>
      <w:r w:rsidR="00146488">
        <w:rPr>
          <w:rStyle w:val="BoldItalic"/>
          <w:b w:val="0"/>
          <w:bCs/>
          <w:i w:val="0"/>
          <w:iCs w:val="0"/>
        </w:rPr>
        <w:t xml:space="preserve"> </w:t>
      </w:r>
      <w:r w:rsidR="00B773C8">
        <w:rPr>
          <w:rStyle w:val="BoldItalic"/>
          <w:b w:val="0"/>
          <w:bCs/>
          <w:i w:val="0"/>
          <w:iCs w:val="0"/>
        </w:rPr>
        <w:t xml:space="preserve">to </w:t>
      </w:r>
      <w:r w:rsidR="00754D94">
        <w:rPr>
          <w:rStyle w:val="BoldItalic"/>
          <w:b w:val="0"/>
          <w:bCs/>
          <w:i w:val="0"/>
          <w:iCs w:val="0"/>
        </w:rPr>
        <w:t>identify</w:t>
      </w:r>
      <w:r>
        <w:rPr>
          <w:rStyle w:val="BoldItalic"/>
          <w:b w:val="0"/>
          <w:bCs/>
          <w:i w:val="0"/>
          <w:iCs w:val="0"/>
        </w:rPr>
        <w:t xml:space="preserve"> </w:t>
      </w:r>
      <w:r w:rsidRPr="00E435CC">
        <w:rPr>
          <w:rStyle w:val="BoldItalic"/>
          <w:b w:val="0"/>
          <w:bCs/>
          <w:i w:val="0"/>
          <w:iCs w:val="0"/>
        </w:rPr>
        <w:t>w</w:t>
      </w:r>
      <w:r w:rsidR="00B4701B" w:rsidRPr="00E435CC">
        <w:rPr>
          <w:rStyle w:val="BoldItalic"/>
          <w:b w:val="0"/>
          <w:bCs/>
          <w:i w:val="0"/>
          <w:iCs w:val="0"/>
        </w:rPr>
        <w:t xml:space="preserve">hich </w:t>
      </w:r>
      <w:r w:rsidR="00633673" w:rsidRPr="00E435CC">
        <w:rPr>
          <w:rStyle w:val="BoldItalic"/>
          <w:b w:val="0"/>
          <w:bCs/>
          <w:i w:val="0"/>
          <w:iCs w:val="0"/>
        </w:rPr>
        <w:t>income</w:t>
      </w:r>
      <w:r w:rsidR="00633673">
        <w:rPr>
          <w:rStyle w:val="BoldItalic"/>
          <w:b w:val="0"/>
          <w:bCs/>
          <w:i w:val="0"/>
          <w:iCs w:val="0"/>
        </w:rPr>
        <w:t xml:space="preserve"> brack</w:t>
      </w:r>
      <w:r w:rsidR="00E435CC">
        <w:rPr>
          <w:rStyle w:val="BoldItalic"/>
          <w:b w:val="0"/>
          <w:bCs/>
          <w:i w:val="0"/>
          <w:iCs w:val="0"/>
        </w:rPr>
        <w:t>et</w:t>
      </w:r>
      <w:r w:rsidR="00B4701B" w:rsidRPr="00196EF9">
        <w:rPr>
          <w:rStyle w:val="BoldItalic"/>
          <w:b w:val="0"/>
          <w:bCs/>
          <w:i w:val="0"/>
          <w:iCs w:val="0"/>
        </w:rPr>
        <w:t xml:space="preserve"> had the greatest </w:t>
      </w:r>
      <w:r w:rsidR="007A544C">
        <w:rPr>
          <w:rStyle w:val="BoldItalic"/>
          <w:b w:val="0"/>
          <w:bCs/>
          <w:i w:val="0"/>
          <w:iCs w:val="0"/>
        </w:rPr>
        <w:t xml:space="preserve">total </w:t>
      </w:r>
      <w:r w:rsidR="00B4701B" w:rsidRPr="00196EF9">
        <w:rPr>
          <w:rStyle w:val="BoldItalic"/>
          <w:b w:val="0"/>
          <w:bCs/>
          <w:i w:val="0"/>
          <w:iCs w:val="0"/>
        </w:rPr>
        <w:t>increase in agricultural output between 1961 and 2019</w:t>
      </w:r>
      <w:r w:rsidR="005144E1">
        <w:rPr>
          <w:rStyle w:val="BoldItalic"/>
          <w:b w:val="0"/>
          <w:bCs/>
          <w:i w:val="0"/>
          <w:iCs w:val="0"/>
        </w:rPr>
        <w:t>.</w:t>
      </w:r>
      <w:r>
        <w:rPr>
          <w:rStyle w:val="BoldItalic"/>
          <w:b w:val="0"/>
          <w:bCs/>
          <w:i w:val="0"/>
          <w:iCs w:val="0"/>
        </w:rPr>
        <w:t xml:space="preserve"> (</w:t>
      </w:r>
      <w:r w:rsidR="00B418C3">
        <w:rPr>
          <w:rStyle w:val="BoldItalic"/>
          <w:b w:val="0"/>
          <w:bCs/>
          <w:i w:val="0"/>
          <w:iCs w:val="0"/>
        </w:rPr>
        <w:t>1</w:t>
      </w:r>
      <w:r>
        <w:rPr>
          <w:rStyle w:val="BoldItalic"/>
          <w:b w:val="0"/>
          <w:bCs/>
          <w:i w:val="0"/>
          <w:iCs w:val="0"/>
        </w:rPr>
        <w:t xml:space="preserve"> mark)</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table to give students a space to respond."/>
      </w:tblPr>
      <w:tblGrid>
        <w:gridCol w:w="9638"/>
      </w:tblGrid>
      <w:tr w:rsidR="00754D94" w14:paraId="6C44FF66" w14:textId="77777777" w:rsidTr="000F58F9">
        <w:trPr>
          <w:trHeight w:val="411"/>
        </w:trPr>
        <w:tc>
          <w:tcPr>
            <w:tcW w:w="5000" w:type="pct"/>
            <w:tcBorders>
              <w:bottom w:val="single" w:sz="4" w:space="0" w:color="auto"/>
            </w:tcBorders>
          </w:tcPr>
          <w:p w14:paraId="6F7EBDD1" w14:textId="77777777" w:rsidR="00754D94" w:rsidRDefault="00754D94" w:rsidP="000F58F9">
            <w:pPr>
              <w:spacing w:before="0" w:line="276" w:lineRule="auto"/>
            </w:pPr>
          </w:p>
        </w:tc>
      </w:tr>
      <w:tr w:rsidR="00754D94" w14:paraId="55B1AAA0" w14:textId="77777777" w:rsidTr="000F58F9">
        <w:trPr>
          <w:trHeight w:val="411"/>
        </w:trPr>
        <w:tc>
          <w:tcPr>
            <w:tcW w:w="5000" w:type="pct"/>
            <w:tcBorders>
              <w:top w:val="single" w:sz="4" w:space="0" w:color="auto"/>
              <w:bottom w:val="single" w:sz="4" w:space="0" w:color="auto"/>
            </w:tcBorders>
          </w:tcPr>
          <w:p w14:paraId="2E06CB4A" w14:textId="77777777" w:rsidR="00754D94" w:rsidRDefault="00754D94" w:rsidP="000F58F9">
            <w:pPr>
              <w:spacing w:line="276" w:lineRule="auto"/>
            </w:pPr>
          </w:p>
        </w:tc>
      </w:tr>
    </w:tbl>
    <w:p w14:paraId="71F613C3" w14:textId="2BB0734C" w:rsidR="00B4701B" w:rsidRDefault="00B4701B" w:rsidP="00DE39FA">
      <w:pPr>
        <w:pStyle w:val="ListNumber2"/>
        <w:rPr>
          <w:rStyle w:val="BoldItalic"/>
          <w:b w:val="0"/>
          <w:bCs/>
          <w:i w:val="0"/>
          <w:iCs w:val="0"/>
        </w:rPr>
      </w:pPr>
      <w:r>
        <w:rPr>
          <w:rStyle w:val="BoldItalic"/>
          <w:b w:val="0"/>
          <w:bCs/>
          <w:i w:val="0"/>
          <w:iCs w:val="0"/>
        </w:rPr>
        <w:t xml:space="preserve">In 1970, world agricultural output was </w:t>
      </w:r>
      <w:r w:rsidR="00684B0F">
        <w:rPr>
          <w:rStyle w:val="BoldItalic"/>
          <w:b w:val="0"/>
          <w:bCs/>
          <w:i w:val="0"/>
          <w:iCs w:val="0"/>
        </w:rPr>
        <w:t xml:space="preserve">valued at </w:t>
      </w:r>
      <w:r>
        <w:rPr>
          <w:rStyle w:val="BoldItalic"/>
          <w:b w:val="0"/>
          <w:bCs/>
          <w:i w:val="0"/>
          <w:iCs w:val="0"/>
        </w:rPr>
        <w:t xml:space="preserve">$1.39 trillion. In 2019, world agricultural output </w:t>
      </w:r>
      <w:r w:rsidR="00754D94">
        <w:rPr>
          <w:rStyle w:val="BoldItalic"/>
          <w:b w:val="0"/>
          <w:bCs/>
          <w:i w:val="0"/>
          <w:iCs w:val="0"/>
        </w:rPr>
        <w:t xml:space="preserve">was </w:t>
      </w:r>
      <w:r w:rsidR="003809D8">
        <w:rPr>
          <w:rStyle w:val="BoldItalic"/>
          <w:b w:val="0"/>
          <w:bCs/>
          <w:i w:val="0"/>
          <w:iCs w:val="0"/>
        </w:rPr>
        <w:t>value</w:t>
      </w:r>
      <w:r w:rsidR="00754D94">
        <w:rPr>
          <w:rStyle w:val="BoldItalic"/>
          <w:b w:val="0"/>
          <w:bCs/>
          <w:i w:val="0"/>
          <w:iCs w:val="0"/>
        </w:rPr>
        <w:t>d</w:t>
      </w:r>
      <w:r w:rsidR="003809D8">
        <w:rPr>
          <w:rStyle w:val="BoldItalic"/>
          <w:b w:val="0"/>
          <w:bCs/>
          <w:i w:val="0"/>
          <w:iCs w:val="0"/>
        </w:rPr>
        <w:t xml:space="preserve"> </w:t>
      </w:r>
      <w:r w:rsidR="00754D94">
        <w:rPr>
          <w:rStyle w:val="BoldItalic"/>
          <w:b w:val="0"/>
          <w:bCs/>
          <w:i w:val="0"/>
          <w:iCs w:val="0"/>
        </w:rPr>
        <w:t xml:space="preserve">at </w:t>
      </w:r>
      <w:r>
        <w:rPr>
          <w:rStyle w:val="BoldItalic"/>
          <w:b w:val="0"/>
          <w:bCs/>
          <w:i w:val="0"/>
          <w:iCs w:val="0"/>
        </w:rPr>
        <w:t xml:space="preserve">$4.20 trillion. Calculate the </w:t>
      </w:r>
      <w:r w:rsidR="00754D94">
        <w:rPr>
          <w:rStyle w:val="BoldItalic"/>
          <w:b w:val="0"/>
          <w:bCs/>
          <w:i w:val="0"/>
          <w:iCs w:val="0"/>
        </w:rPr>
        <w:t>percentage</w:t>
      </w:r>
      <w:r>
        <w:rPr>
          <w:rStyle w:val="BoldItalic"/>
          <w:b w:val="0"/>
          <w:bCs/>
          <w:i w:val="0"/>
          <w:iCs w:val="0"/>
        </w:rPr>
        <w:t xml:space="preserve"> change increase or decrease in world agricultural production between 1970 and 2019</w:t>
      </w:r>
      <w:r w:rsidR="005144C5">
        <w:rPr>
          <w:rStyle w:val="BoldItalic"/>
          <w:b w:val="0"/>
          <w:bCs/>
          <w:i w:val="0"/>
          <w:iCs w:val="0"/>
        </w:rPr>
        <w:t>.</w:t>
      </w:r>
      <w:r w:rsidR="0097621B">
        <w:rPr>
          <w:rStyle w:val="BoldItalic"/>
          <w:b w:val="0"/>
          <w:bCs/>
          <w:i w:val="0"/>
          <w:iCs w:val="0"/>
        </w:rPr>
        <w:t xml:space="preserve"> (2 marks)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table to give students a space to respond."/>
      </w:tblPr>
      <w:tblGrid>
        <w:gridCol w:w="9638"/>
      </w:tblGrid>
      <w:tr w:rsidR="00754D94" w14:paraId="17B2D028" w14:textId="77777777" w:rsidTr="000F58F9">
        <w:trPr>
          <w:trHeight w:val="411"/>
        </w:trPr>
        <w:tc>
          <w:tcPr>
            <w:tcW w:w="5000" w:type="pct"/>
            <w:tcBorders>
              <w:bottom w:val="single" w:sz="4" w:space="0" w:color="auto"/>
            </w:tcBorders>
          </w:tcPr>
          <w:p w14:paraId="631AD6E4" w14:textId="77777777" w:rsidR="00754D94" w:rsidRDefault="00754D94" w:rsidP="000F58F9">
            <w:pPr>
              <w:spacing w:before="0" w:line="276" w:lineRule="auto"/>
            </w:pPr>
          </w:p>
        </w:tc>
      </w:tr>
      <w:tr w:rsidR="00754D94" w14:paraId="08FF1875" w14:textId="77777777" w:rsidTr="000F58F9">
        <w:trPr>
          <w:trHeight w:val="411"/>
        </w:trPr>
        <w:tc>
          <w:tcPr>
            <w:tcW w:w="5000" w:type="pct"/>
            <w:tcBorders>
              <w:top w:val="single" w:sz="4" w:space="0" w:color="auto"/>
              <w:bottom w:val="single" w:sz="4" w:space="0" w:color="auto"/>
            </w:tcBorders>
          </w:tcPr>
          <w:p w14:paraId="41E85484" w14:textId="77777777" w:rsidR="00754D94" w:rsidRDefault="00754D94" w:rsidP="000F58F9">
            <w:pPr>
              <w:spacing w:line="276" w:lineRule="auto"/>
            </w:pPr>
          </w:p>
        </w:tc>
      </w:tr>
      <w:tr w:rsidR="00754D94" w14:paraId="418F77B9" w14:textId="77777777" w:rsidTr="000F58F9">
        <w:trPr>
          <w:trHeight w:val="411"/>
        </w:trPr>
        <w:tc>
          <w:tcPr>
            <w:tcW w:w="5000" w:type="pct"/>
            <w:tcBorders>
              <w:top w:val="single" w:sz="4" w:space="0" w:color="auto"/>
              <w:bottom w:val="single" w:sz="4" w:space="0" w:color="auto"/>
            </w:tcBorders>
          </w:tcPr>
          <w:p w14:paraId="3D5A0570" w14:textId="77777777" w:rsidR="00754D94" w:rsidRDefault="00754D94" w:rsidP="000F58F9">
            <w:pPr>
              <w:spacing w:line="276" w:lineRule="auto"/>
            </w:pPr>
          </w:p>
        </w:tc>
      </w:tr>
    </w:tbl>
    <w:p w14:paraId="714F71B1" w14:textId="77777777" w:rsidR="00754D94" w:rsidRPr="00754D94" w:rsidRDefault="0071220B" w:rsidP="00DE39FA">
      <w:pPr>
        <w:pStyle w:val="ListNumber2"/>
        <w:rPr>
          <w:rStyle w:val="BoldItalic"/>
          <w:b w:val="0"/>
          <w:i w:val="0"/>
          <w:iCs w:val="0"/>
        </w:rPr>
      </w:pPr>
      <w:r w:rsidRPr="0071220B">
        <w:rPr>
          <w:rStyle w:val="BoldItalic"/>
          <w:b w:val="0"/>
          <w:bCs/>
          <w:i w:val="0"/>
          <w:iCs w:val="0"/>
        </w:rPr>
        <w:t xml:space="preserve">With reference to </w:t>
      </w:r>
      <w:r w:rsidR="007A7B1A">
        <w:rPr>
          <w:rStyle w:val="BoldItalic"/>
          <w:b w:val="0"/>
          <w:bCs/>
          <w:i w:val="0"/>
          <w:iCs w:val="0"/>
        </w:rPr>
        <w:t>ONE</w:t>
      </w:r>
      <w:r w:rsidRPr="0071220B">
        <w:rPr>
          <w:rStyle w:val="BoldItalic"/>
          <w:b w:val="0"/>
          <w:bCs/>
          <w:i w:val="0"/>
          <w:iCs w:val="0"/>
        </w:rPr>
        <w:t xml:space="preserve"> global economic activity you have studied, </w:t>
      </w:r>
      <w:r w:rsidR="004D79E4">
        <w:rPr>
          <w:rStyle w:val="BoldItalic"/>
          <w:b w:val="0"/>
          <w:bCs/>
          <w:i w:val="0"/>
          <w:iCs w:val="0"/>
        </w:rPr>
        <w:t>analyse</w:t>
      </w:r>
      <w:r w:rsidRPr="0071220B">
        <w:rPr>
          <w:rStyle w:val="BoldItalic"/>
          <w:b w:val="0"/>
          <w:bCs/>
          <w:i w:val="0"/>
          <w:iCs w:val="0"/>
        </w:rPr>
        <w:t xml:space="preserve"> the sustainability of </w:t>
      </w:r>
      <w:r w:rsidR="007A7B1A">
        <w:rPr>
          <w:rStyle w:val="BoldItalic"/>
          <w:b w:val="0"/>
          <w:bCs/>
          <w:i w:val="0"/>
          <w:iCs w:val="0"/>
        </w:rPr>
        <w:t>the</w:t>
      </w:r>
      <w:r w:rsidRPr="0071220B">
        <w:rPr>
          <w:rStyle w:val="BoldItalic"/>
          <w:b w:val="0"/>
          <w:bCs/>
          <w:i w:val="0"/>
          <w:iCs w:val="0"/>
        </w:rPr>
        <w:t xml:space="preserve"> global economic activity, using one or more </w:t>
      </w:r>
      <w:r w:rsidR="007A7B1A">
        <w:rPr>
          <w:rStyle w:val="BoldItalic"/>
          <w:b w:val="0"/>
          <w:bCs/>
          <w:i w:val="0"/>
          <w:iCs w:val="0"/>
        </w:rPr>
        <w:t>criteria</w:t>
      </w:r>
      <w:r w:rsidR="00D12981">
        <w:rPr>
          <w:rStyle w:val="BoldItalic"/>
          <w:b w:val="0"/>
          <w:bCs/>
          <w:i w:val="0"/>
          <w:iCs w:val="0"/>
        </w:rPr>
        <w:t>.</w:t>
      </w:r>
      <w:r>
        <w:rPr>
          <w:rStyle w:val="BoldItalic"/>
          <w:b w:val="0"/>
          <w:bCs/>
          <w:i w:val="0"/>
          <w:iCs w:val="0"/>
        </w:rPr>
        <w:t xml:space="preserve"> (</w:t>
      </w:r>
      <w:r w:rsidR="00B418C3">
        <w:rPr>
          <w:rStyle w:val="BoldItalic"/>
          <w:b w:val="0"/>
          <w:bCs/>
          <w:i w:val="0"/>
          <w:iCs w:val="0"/>
        </w:rPr>
        <w:t>5</w:t>
      </w:r>
      <w:r>
        <w:rPr>
          <w:rStyle w:val="BoldItalic"/>
          <w:b w:val="0"/>
          <w:bCs/>
          <w:i w:val="0"/>
          <w:iCs w:val="0"/>
        </w:rPr>
        <w:t xml:space="preserve"> marks)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table to give students a space to respond."/>
      </w:tblPr>
      <w:tblGrid>
        <w:gridCol w:w="9638"/>
      </w:tblGrid>
      <w:tr w:rsidR="00754D94" w14:paraId="4B707D47" w14:textId="77777777" w:rsidTr="000F58F9">
        <w:trPr>
          <w:trHeight w:val="411"/>
        </w:trPr>
        <w:tc>
          <w:tcPr>
            <w:tcW w:w="5000" w:type="pct"/>
            <w:tcBorders>
              <w:bottom w:val="single" w:sz="4" w:space="0" w:color="auto"/>
            </w:tcBorders>
          </w:tcPr>
          <w:p w14:paraId="17B665EA" w14:textId="77777777" w:rsidR="00754D94" w:rsidRDefault="00754D94" w:rsidP="000F58F9">
            <w:pPr>
              <w:spacing w:before="0" w:line="276" w:lineRule="auto"/>
            </w:pPr>
          </w:p>
        </w:tc>
      </w:tr>
      <w:tr w:rsidR="00754D94" w14:paraId="77FC5BDC" w14:textId="77777777" w:rsidTr="000F58F9">
        <w:trPr>
          <w:trHeight w:val="411"/>
        </w:trPr>
        <w:tc>
          <w:tcPr>
            <w:tcW w:w="5000" w:type="pct"/>
            <w:tcBorders>
              <w:top w:val="single" w:sz="4" w:space="0" w:color="auto"/>
              <w:bottom w:val="single" w:sz="4" w:space="0" w:color="auto"/>
            </w:tcBorders>
          </w:tcPr>
          <w:p w14:paraId="3582DA45" w14:textId="77777777" w:rsidR="00754D94" w:rsidRDefault="00754D94" w:rsidP="000F58F9">
            <w:pPr>
              <w:spacing w:line="276" w:lineRule="auto"/>
            </w:pPr>
          </w:p>
        </w:tc>
      </w:tr>
      <w:tr w:rsidR="00754D94" w14:paraId="35409B4F" w14:textId="77777777" w:rsidTr="000F58F9">
        <w:trPr>
          <w:trHeight w:val="411"/>
        </w:trPr>
        <w:tc>
          <w:tcPr>
            <w:tcW w:w="5000" w:type="pct"/>
            <w:tcBorders>
              <w:top w:val="single" w:sz="4" w:space="0" w:color="auto"/>
              <w:bottom w:val="single" w:sz="4" w:space="0" w:color="auto"/>
            </w:tcBorders>
          </w:tcPr>
          <w:p w14:paraId="275CFC1D" w14:textId="77777777" w:rsidR="00754D94" w:rsidRDefault="00754D94" w:rsidP="000F58F9">
            <w:pPr>
              <w:spacing w:line="276" w:lineRule="auto"/>
            </w:pPr>
          </w:p>
        </w:tc>
      </w:tr>
      <w:tr w:rsidR="00754D94" w14:paraId="10D7FC6C" w14:textId="77777777" w:rsidTr="000F58F9">
        <w:trPr>
          <w:trHeight w:val="411"/>
        </w:trPr>
        <w:tc>
          <w:tcPr>
            <w:tcW w:w="5000" w:type="pct"/>
            <w:tcBorders>
              <w:top w:val="single" w:sz="4" w:space="0" w:color="auto"/>
              <w:bottom w:val="single" w:sz="4" w:space="0" w:color="auto"/>
            </w:tcBorders>
          </w:tcPr>
          <w:p w14:paraId="15B661F0" w14:textId="77777777" w:rsidR="00754D94" w:rsidRDefault="00754D94" w:rsidP="000F58F9">
            <w:pPr>
              <w:spacing w:line="276" w:lineRule="auto"/>
            </w:pPr>
          </w:p>
        </w:tc>
      </w:tr>
      <w:tr w:rsidR="00754D94" w14:paraId="793BEB2D" w14:textId="77777777" w:rsidTr="000F58F9">
        <w:trPr>
          <w:trHeight w:val="411"/>
        </w:trPr>
        <w:tc>
          <w:tcPr>
            <w:tcW w:w="5000" w:type="pct"/>
            <w:tcBorders>
              <w:top w:val="single" w:sz="4" w:space="0" w:color="auto"/>
              <w:bottom w:val="single" w:sz="4" w:space="0" w:color="auto"/>
            </w:tcBorders>
          </w:tcPr>
          <w:p w14:paraId="70F81B4A" w14:textId="77777777" w:rsidR="00754D94" w:rsidRDefault="00754D94" w:rsidP="000F58F9">
            <w:pPr>
              <w:spacing w:line="276" w:lineRule="auto"/>
            </w:pPr>
          </w:p>
        </w:tc>
      </w:tr>
    </w:tbl>
    <w:p w14:paraId="2AE63934" w14:textId="18DA6161" w:rsidR="007A7B1A" w:rsidRDefault="007A7B1A" w:rsidP="00BD3495">
      <w:pPr>
        <w:pStyle w:val="Heading1"/>
      </w:pPr>
      <w:bookmarkStart w:id="11" w:name="_Toc179547640"/>
      <w:r>
        <w:lastRenderedPageBreak/>
        <w:t>Marking guidelines</w:t>
      </w:r>
      <w:r w:rsidR="002A2F2D">
        <w:t xml:space="preserve"> and sample responses</w:t>
      </w:r>
      <w:bookmarkEnd w:id="11"/>
    </w:p>
    <w:p w14:paraId="4164C5FC" w14:textId="3CBFABA9" w:rsidR="00852299" w:rsidRDefault="00E02607" w:rsidP="003D6800">
      <w:r>
        <w:t>Below are the marking guidelines and</w:t>
      </w:r>
      <w:r w:rsidR="003D6800">
        <w:t xml:space="preserve"> sample responses to the assessment</w:t>
      </w:r>
      <w:r w:rsidR="00754D94">
        <w:t>.</w:t>
      </w:r>
    </w:p>
    <w:p w14:paraId="46B31410" w14:textId="48210670" w:rsidR="00A37BF3" w:rsidRPr="00732387" w:rsidRDefault="00A37BF3" w:rsidP="00732387">
      <w:pPr>
        <w:pStyle w:val="Heading2"/>
      </w:pPr>
      <w:bookmarkStart w:id="12" w:name="_Toc179547641"/>
      <w:r w:rsidRPr="00732387">
        <w:t xml:space="preserve">Short answer </w:t>
      </w:r>
      <w:r w:rsidR="00754D94">
        <w:t>q</w:t>
      </w:r>
      <w:r w:rsidRPr="00732387">
        <w:t xml:space="preserve">uestion 1 </w:t>
      </w:r>
      <w:r w:rsidR="00A2616C">
        <w:t>(</w:t>
      </w:r>
      <w:r w:rsidRPr="00732387">
        <w:t>8 marks</w:t>
      </w:r>
      <w:r w:rsidR="00A2616C">
        <w:t>)</w:t>
      </w:r>
      <w:bookmarkEnd w:id="12"/>
    </w:p>
    <w:p w14:paraId="728E4804" w14:textId="093F0D94" w:rsidR="00B50102" w:rsidRDefault="007A10C1" w:rsidP="00DE39FA">
      <w:pPr>
        <w:pStyle w:val="ListNumber2"/>
        <w:numPr>
          <w:ilvl w:val="0"/>
          <w:numId w:val="52"/>
        </w:numPr>
        <w:ind w:left="567"/>
      </w:pPr>
      <w:r>
        <w:t>Which region of the ocean accounts for the highest catch in millions of tonnes of fish for 2020? (1 mark)</w:t>
      </w:r>
    </w:p>
    <w:p w14:paraId="2938EC0E" w14:textId="1D3C673C" w:rsidR="00B50102" w:rsidRPr="00A2616C" w:rsidRDefault="00DE4D55" w:rsidP="00DE39FA">
      <w:pPr>
        <w:pStyle w:val="ListParagraph"/>
      </w:pPr>
      <w:r w:rsidRPr="00A2616C">
        <w:t>North-</w:t>
      </w:r>
      <w:r w:rsidR="00B80093" w:rsidRPr="00A2616C">
        <w:t>W</w:t>
      </w:r>
      <w:r w:rsidR="007F3FD7" w:rsidRPr="00A2616C">
        <w:t xml:space="preserve">est </w:t>
      </w:r>
      <w:r w:rsidR="00B80093" w:rsidRPr="00A2616C">
        <w:t>P</w:t>
      </w:r>
      <w:r w:rsidR="007F3FD7" w:rsidRPr="00A2616C">
        <w:t>acific</w:t>
      </w:r>
    </w:p>
    <w:p w14:paraId="7BCA93CC" w14:textId="6C9CBE21" w:rsidR="007A10C1" w:rsidRDefault="007A10C1" w:rsidP="00DE39FA">
      <w:pPr>
        <w:pStyle w:val="ListNumber2"/>
      </w:pPr>
      <w:r>
        <w:t>Describe the spatial pattern of consumption of fish indicated by this diagram</w:t>
      </w:r>
      <w:r w:rsidR="00EE0B2E">
        <w:t>.</w:t>
      </w:r>
      <w:r>
        <w:t xml:space="preserve"> (2 marks)</w:t>
      </w:r>
    </w:p>
    <w:p w14:paraId="7840EDC6" w14:textId="409BD392" w:rsidR="00AA46D4" w:rsidRPr="00754D94" w:rsidRDefault="00EE0B2E" w:rsidP="00DE39FA">
      <w:pPr>
        <w:pStyle w:val="ListParagraph"/>
      </w:pPr>
      <w:r>
        <w:t xml:space="preserve">Responses </w:t>
      </w:r>
      <w:r w:rsidR="00712292">
        <w:t>could</w:t>
      </w:r>
      <w:r w:rsidR="00547EAB">
        <w:t xml:space="preserve"> include</w:t>
      </w:r>
      <w:r w:rsidR="00AA46D4">
        <w:t>:</w:t>
      </w:r>
    </w:p>
    <w:p w14:paraId="458BD24D" w14:textId="56A92D50" w:rsidR="007F3FD7" w:rsidRPr="00A2616C" w:rsidRDefault="00547EAB" w:rsidP="00DE39FA">
      <w:pPr>
        <w:pStyle w:val="ListBullet2"/>
      </w:pPr>
      <w:r w:rsidRPr="00A2616C">
        <w:t xml:space="preserve">Asia, specifically China and </w:t>
      </w:r>
      <w:r w:rsidR="00712292" w:rsidRPr="00A2616C">
        <w:t>South</w:t>
      </w:r>
      <w:r w:rsidR="00DE4D55" w:rsidRPr="00A2616C">
        <w:t>-</w:t>
      </w:r>
      <w:r w:rsidR="00712292" w:rsidRPr="00A2616C">
        <w:t xml:space="preserve">East Asia, North America, Australia and </w:t>
      </w:r>
      <w:r w:rsidR="00AA46D4" w:rsidRPr="00A2616C">
        <w:t xml:space="preserve">Western </w:t>
      </w:r>
      <w:r w:rsidR="00712292" w:rsidRPr="00A2616C">
        <w:t>Europe</w:t>
      </w:r>
      <w:r w:rsidR="00AA46D4" w:rsidRPr="00A2616C">
        <w:t xml:space="preserve"> and </w:t>
      </w:r>
      <w:r w:rsidR="009319D7" w:rsidRPr="00A2616C">
        <w:t>Scandinavian</w:t>
      </w:r>
      <w:r w:rsidR="00AA46D4" w:rsidRPr="00A2616C">
        <w:t xml:space="preserve"> countries</w:t>
      </w:r>
      <w:r w:rsidR="00EE0B2E" w:rsidRPr="00A2616C">
        <w:t>.</w:t>
      </w:r>
    </w:p>
    <w:p w14:paraId="0EC7B617" w14:textId="38ADA90A" w:rsidR="00AA46D4" w:rsidRPr="00A2616C" w:rsidRDefault="009319D7" w:rsidP="00DE39FA">
      <w:pPr>
        <w:pStyle w:val="ListBullet2"/>
      </w:pPr>
      <w:r w:rsidRPr="00A2616C">
        <w:t>The higher income nations of the world</w:t>
      </w:r>
      <w:r w:rsidR="00EE0B2E" w:rsidRPr="00A2616C">
        <w:t>.</w:t>
      </w:r>
    </w:p>
    <w:p w14:paraId="3F2D82C9" w14:textId="03F4CA84" w:rsidR="009319D7" w:rsidRPr="00A2616C" w:rsidRDefault="009319D7" w:rsidP="00DE39FA">
      <w:pPr>
        <w:pStyle w:val="ListBullet2"/>
      </w:pPr>
      <w:r w:rsidRPr="00A2616C">
        <w:t>Nations with significant ocean borders</w:t>
      </w:r>
      <w:r w:rsidR="00EE0B2E" w:rsidRPr="00A2616C">
        <w:t>.</w:t>
      </w:r>
    </w:p>
    <w:p w14:paraId="7A309483" w14:textId="7C1D3B78" w:rsidR="009319D7" w:rsidRPr="00A2616C" w:rsidRDefault="00BB6AE3" w:rsidP="00DE39FA">
      <w:pPr>
        <w:pStyle w:val="ListBullet2"/>
      </w:pPr>
      <w:r w:rsidRPr="00A2616C">
        <w:t>Nations who also have high</w:t>
      </w:r>
      <w:r w:rsidR="002B5369" w:rsidRPr="00A2616C">
        <w:t xml:space="preserve"> fish catch amounts</w:t>
      </w:r>
      <w:r w:rsidR="00EE0B2E" w:rsidRPr="00A2616C">
        <w:t>.</w:t>
      </w:r>
    </w:p>
    <w:p w14:paraId="5F7240B4" w14:textId="3091E7AA" w:rsidR="007A10C1" w:rsidRDefault="007A10C1" w:rsidP="00DE39FA">
      <w:pPr>
        <w:pStyle w:val="ListNumber2"/>
      </w:pPr>
      <w:r w:rsidRPr="008159F0">
        <w:t xml:space="preserve">Explain how the issue of climate change </w:t>
      </w:r>
      <w:r w:rsidR="000427CD">
        <w:t>highlights the importance of</w:t>
      </w:r>
      <w:r w:rsidRPr="008159F0">
        <w:t xml:space="preserve"> </w:t>
      </w:r>
      <w:r w:rsidR="00CB33FB">
        <w:t>ONE</w:t>
      </w:r>
      <w:r w:rsidRPr="008159F0">
        <w:t xml:space="preserve"> princip</w:t>
      </w:r>
      <w:r>
        <w:t>le</w:t>
      </w:r>
      <w:r w:rsidRPr="008159F0">
        <w:t xml:space="preserve"> of ecologically sustainable development</w:t>
      </w:r>
      <w:r w:rsidR="000427CD">
        <w:t xml:space="preserve"> </w:t>
      </w:r>
      <w:r w:rsidR="008E2764">
        <w:t xml:space="preserve">in managing </w:t>
      </w:r>
      <w:r w:rsidR="0042745B">
        <w:t>agricultural practices</w:t>
      </w:r>
      <w:r w:rsidR="007071A4">
        <w:t xml:space="preserve"> sustainably</w:t>
      </w:r>
      <w:r w:rsidR="00EE0B2E">
        <w:t>.</w:t>
      </w:r>
      <w:r w:rsidR="00D42FD1" w:rsidDel="00D42FD1">
        <w:t xml:space="preserve"> </w:t>
      </w:r>
      <w:r>
        <w:t>(5 marks)</w:t>
      </w:r>
    </w:p>
    <w:p w14:paraId="54CB7D15" w14:textId="54F8E422" w:rsidR="00835087" w:rsidRPr="00DE39FA" w:rsidRDefault="00835087" w:rsidP="00674FEC">
      <w:pPr>
        <w:pStyle w:val="ListParagraph"/>
        <w:rPr>
          <w:b/>
          <w:bCs/>
        </w:rPr>
      </w:pPr>
      <w:r w:rsidRPr="00DE39FA">
        <w:rPr>
          <w:b/>
          <w:bCs/>
        </w:rPr>
        <w:t>Sample answer:</w:t>
      </w:r>
    </w:p>
    <w:p w14:paraId="73A1345B" w14:textId="35E47FFF" w:rsidR="00824CAB" w:rsidRPr="00A2616C" w:rsidRDefault="00824CAB" w:rsidP="00674FEC">
      <w:pPr>
        <w:pStyle w:val="ListParagraph"/>
      </w:pPr>
      <w:r w:rsidRPr="00A2616C">
        <w:t xml:space="preserve">Climate change </w:t>
      </w:r>
      <w:r w:rsidR="00105410" w:rsidRPr="00A2616C">
        <w:t>highlights</w:t>
      </w:r>
      <w:r w:rsidRPr="00A2616C">
        <w:t xml:space="preserve"> the importance of the principle of intergenerational equity in ecologically sustainable development. This principle emphasises the need to manage agricultural practices in a way that ensures future generations have access to the same resources and environmental quality as the current population. For example, increasing global temperatures and changing rainfall patterns are leading to more frequent and severe droughts. In Australia, agriculture is responsible for around 13% of </w:t>
      </w:r>
      <w:r w:rsidR="00A145EB" w:rsidRPr="00A2616C">
        <w:t xml:space="preserve">the </w:t>
      </w:r>
      <w:r w:rsidRPr="00A2616C">
        <w:t>national greenhouse gas emissions, with the livestock sector contributing significantly to methane emissions. Adopting sustainable farming practices, such as improving soil carbon sequestration and reducing livestock emissions</w:t>
      </w:r>
      <w:r w:rsidR="00A05B9B" w:rsidRPr="00A2616C">
        <w:t xml:space="preserve"> t</w:t>
      </w:r>
      <w:r w:rsidR="00F676FF" w:rsidRPr="00A2616C">
        <w:t>h</w:t>
      </w:r>
      <w:r w:rsidR="00A05B9B" w:rsidRPr="00A2616C">
        <w:t>rough improved feed practices</w:t>
      </w:r>
      <w:r w:rsidRPr="00A2616C">
        <w:t xml:space="preserve">, not only helps mitigate the immediate impacts of climate change but also ensures that agricultural resources remain </w:t>
      </w:r>
      <w:r w:rsidR="00B82A1F" w:rsidRPr="00A2616C">
        <w:lastRenderedPageBreak/>
        <w:t>practical</w:t>
      </w:r>
      <w:r w:rsidRPr="00A2616C">
        <w:t xml:space="preserve"> for future generations. Without sustainable management, according to CSIRO the productivity of key farming regions could decrease by up to 50% by 2050 due to climate impacts, threatening both food security and the livelihoods of future populations.</w:t>
      </w:r>
    </w:p>
    <w:p w14:paraId="4029A3FA" w14:textId="72345415" w:rsidR="00A5315E" w:rsidRDefault="00A5315E" w:rsidP="00674FEC">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w:t>
      </w:r>
      <w:r w:rsidRPr="00506C9E">
        <w:t>assessment marking guidelines</w:t>
      </w:r>
      <w:r>
        <w:t xml:space="preserve"> for short answer question 1</w:t>
      </w:r>
    </w:p>
    <w:tbl>
      <w:tblPr>
        <w:tblStyle w:val="Tableheader"/>
        <w:tblW w:w="5061" w:type="pct"/>
        <w:tblLook w:val="0620" w:firstRow="1" w:lastRow="0" w:firstColumn="0" w:lastColumn="0" w:noHBand="1" w:noVBand="1"/>
        <w:tblDescription w:val="Marking criteria for short answer question 1 worth 8 marks."/>
      </w:tblPr>
      <w:tblGrid>
        <w:gridCol w:w="7839"/>
        <w:gridCol w:w="1908"/>
      </w:tblGrid>
      <w:tr w:rsidR="00A462BD" w:rsidRPr="00775CE2" w14:paraId="5F35F70A" w14:textId="77777777" w:rsidTr="00EE0B2E">
        <w:trPr>
          <w:cnfStyle w:val="100000000000" w:firstRow="1" w:lastRow="0" w:firstColumn="0" w:lastColumn="0" w:oddVBand="0" w:evenVBand="0" w:oddHBand="0" w:evenHBand="0" w:firstRowFirstColumn="0" w:firstRowLastColumn="0" w:lastRowFirstColumn="0" w:lastRowLastColumn="0"/>
          <w:trHeight w:val="214"/>
        </w:trPr>
        <w:tc>
          <w:tcPr>
            <w:tcW w:w="4021" w:type="pct"/>
          </w:tcPr>
          <w:p w14:paraId="45BB4E67" w14:textId="5C6F7F42" w:rsidR="00A462BD" w:rsidRPr="00EE0B2E" w:rsidRDefault="00A2616C" w:rsidP="00EE0B2E">
            <w:r>
              <w:t>Marking guideline descriptors</w:t>
            </w:r>
            <w:r w:rsidRPr="00EE0B2E" w:rsidDel="007A1C17">
              <w:t xml:space="preserve"> </w:t>
            </w:r>
          </w:p>
        </w:tc>
        <w:tc>
          <w:tcPr>
            <w:tcW w:w="979" w:type="pct"/>
          </w:tcPr>
          <w:p w14:paraId="3DBB8DA6" w14:textId="52F6AEF8" w:rsidR="00A462BD" w:rsidRPr="00EE0B2E" w:rsidRDefault="00A462BD" w:rsidP="00EE0B2E">
            <w:r w:rsidRPr="00EE0B2E">
              <w:t xml:space="preserve">Mark </w:t>
            </w:r>
          </w:p>
        </w:tc>
      </w:tr>
      <w:tr w:rsidR="00A462BD" w14:paraId="57FF7217" w14:textId="77777777" w:rsidTr="00EE0B2E">
        <w:tc>
          <w:tcPr>
            <w:tcW w:w="4021" w:type="pct"/>
          </w:tcPr>
          <w:p w14:paraId="34531D64" w14:textId="22EDCAEF" w:rsidR="00A462BD" w:rsidRPr="00EE0B2E" w:rsidRDefault="00F44F9F" w:rsidP="00A71126">
            <w:pPr>
              <w:pStyle w:val="ListBullet"/>
            </w:pPr>
            <w:r w:rsidRPr="00EE0B2E">
              <w:t>Demonstrates a th</w:t>
            </w:r>
            <w:r w:rsidR="0025477B" w:rsidRPr="00EE0B2E">
              <w:t>orough understanding</w:t>
            </w:r>
            <w:r w:rsidR="00A462BD" w:rsidRPr="00EE0B2E">
              <w:t xml:space="preserve"> of </w:t>
            </w:r>
            <w:r w:rsidR="00D75129" w:rsidRPr="00EE0B2E">
              <w:t>a</w:t>
            </w:r>
            <w:r w:rsidR="00A462BD" w:rsidRPr="00EE0B2E">
              <w:t xml:space="preserve"> principle of ecologically sustainable </w:t>
            </w:r>
            <w:r w:rsidR="00712CFA" w:rsidRPr="00EE0B2E">
              <w:t xml:space="preserve">development and </w:t>
            </w:r>
            <w:r w:rsidR="003750B3" w:rsidRPr="00EE0B2E">
              <w:t>how</w:t>
            </w:r>
            <w:r w:rsidR="00712CFA" w:rsidRPr="00EE0B2E">
              <w:t xml:space="preserve"> climate change</w:t>
            </w:r>
            <w:r w:rsidR="005F0B94" w:rsidRPr="00EE0B2E">
              <w:t xml:space="preserve"> highlights </w:t>
            </w:r>
            <w:r w:rsidR="002D06B6" w:rsidRPr="00EE0B2E">
              <w:t>its</w:t>
            </w:r>
            <w:r w:rsidR="005F0B94" w:rsidRPr="00EE0B2E">
              <w:t xml:space="preserve"> importance</w:t>
            </w:r>
            <w:r w:rsidR="00ED221F" w:rsidRPr="00EE0B2E">
              <w:t xml:space="preserve"> </w:t>
            </w:r>
            <w:r w:rsidR="002D06B6" w:rsidRPr="00EE0B2E">
              <w:t>in</w:t>
            </w:r>
            <w:r w:rsidR="00ED221F" w:rsidRPr="00EE0B2E">
              <w:t xml:space="preserve"> managing agricultural practices sustainably</w:t>
            </w:r>
          </w:p>
          <w:p w14:paraId="739B483C" w14:textId="1F60D732" w:rsidR="00A462BD" w:rsidRPr="00EE0B2E" w:rsidRDefault="007F171B" w:rsidP="00A71126">
            <w:pPr>
              <w:pStyle w:val="ListBullet"/>
            </w:pPr>
            <w:r w:rsidRPr="00EE0B2E">
              <w:t>Skilfully i</w:t>
            </w:r>
            <w:r w:rsidR="00A462BD" w:rsidRPr="00EE0B2E">
              <w:t xml:space="preserve">ntegrates </w:t>
            </w:r>
            <w:r w:rsidRPr="00EE0B2E">
              <w:t>facts,</w:t>
            </w:r>
            <w:r w:rsidR="00A462BD" w:rsidRPr="00EE0B2E">
              <w:t xml:space="preserve"> statistics or data</w:t>
            </w:r>
          </w:p>
        </w:tc>
        <w:tc>
          <w:tcPr>
            <w:tcW w:w="979" w:type="pct"/>
          </w:tcPr>
          <w:p w14:paraId="272F2DDE" w14:textId="77777777" w:rsidR="00A462BD" w:rsidRDefault="00A462BD" w:rsidP="00D3095A">
            <w:pPr>
              <w:spacing w:line="240" w:lineRule="auto"/>
              <w:rPr>
                <w:b/>
                <w:bCs/>
              </w:rPr>
            </w:pPr>
            <w:r>
              <w:rPr>
                <w:b/>
                <w:bCs/>
              </w:rPr>
              <w:t>5</w:t>
            </w:r>
          </w:p>
        </w:tc>
      </w:tr>
      <w:tr w:rsidR="00A462BD" w14:paraId="49DE740D" w14:textId="77777777" w:rsidTr="00EE0B2E">
        <w:tc>
          <w:tcPr>
            <w:tcW w:w="4021" w:type="pct"/>
          </w:tcPr>
          <w:p w14:paraId="7DC8D164" w14:textId="640E3CA3" w:rsidR="00A462BD" w:rsidRPr="00EE0B2E" w:rsidRDefault="001D4AE6" w:rsidP="00A71126">
            <w:pPr>
              <w:pStyle w:val="ListBullet"/>
            </w:pPr>
            <w:r w:rsidRPr="00EE0B2E">
              <w:t xml:space="preserve">Demonstrates a sound understanding </w:t>
            </w:r>
            <w:r w:rsidR="00A462BD" w:rsidRPr="00EE0B2E">
              <w:t xml:space="preserve">of </w:t>
            </w:r>
            <w:r w:rsidR="00D75129" w:rsidRPr="00EE0B2E">
              <w:t>a</w:t>
            </w:r>
            <w:r w:rsidR="00712CFA" w:rsidRPr="00EE0B2E">
              <w:t xml:space="preserve"> principle of ecologically sustainable development and </w:t>
            </w:r>
            <w:r w:rsidR="00833BFD" w:rsidRPr="00EE0B2E">
              <w:t>how climate change highlights the importance of managing agricultural practices sustainably</w:t>
            </w:r>
          </w:p>
          <w:p w14:paraId="1C15DEE5" w14:textId="083EB875" w:rsidR="00A462BD" w:rsidRPr="00EE0B2E" w:rsidRDefault="007F171B" w:rsidP="00A71126">
            <w:pPr>
              <w:pStyle w:val="ListBullet"/>
            </w:pPr>
            <w:r w:rsidRPr="00EE0B2E">
              <w:t>Integrates facts, statistics or data</w:t>
            </w:r>
          </w:p>
        </w:tc>
        <w:tc>
          <w:tcPr>
            <w:tcW w:w="979" w:type="pct"/>
          </w:tcPr>
          <w:p w14:paraId="0E14AA85" w14:textId="77777777" w:rsidR="00A462BD" w:rsidRDefault="00A462BD" w:rsidP="00D3095A">
            <w:pPr>
              <w:spacing w:line="240" w:lineRule="auto"/>
              <w:rPr>
                <w:b/>
                <w:bCs/>
              </w:rPr>
            </w:pPr>
            <w:r>
              <w:rPr>
                <w:b/>
                <w:bCs/>
              </w:rPr>
              <w:t>4</w:t>
            </w:r>
          </w:p>
        </w:tc>
      </w:tr>
      <w:tr w:rsidR="00A462BD" w14:paraId="6E46C33D" w14:textId="77777777" w:rsidTr="00EE0B2E">
        <w:tc>
          <w:tcPr>
            <w:tcW w:w="4021" w:type="pct"/>
          </w:tcPr>
          <w:p w14:paraId="7616F85A" w14:textId="7433D0C1" w:rsidR="00A462BD" w:rsidRPr="00EE0B2E" w:rsidRDefault="00F10942" w:rsidP="00A71126">
            <w:pPr>
              <w:pStyle w:val="ListBullet"/>
            </w:pPr>
            <w:r w:rsidRPr="00EE0B2E">
              <w:t xml:space="preserve">Demonstrates a basic understanding </w:t>
            </w:r>
            <w:r w:rsidR="00A462BD" w:rsidRPr="00EE0B2E">
              <w:t xml:space="preserve">of </w:t>
            </w:r>
            <w:r w:rsidR="00E3672F" w:rsidRPr="00EE0B2E">
              <w:t>a</w:t>
            </w:r>
            <w:r w:rsidR="00712CFA" w:rsidRPr="00EE0B2E">
              <w:t xml:space="preserve"> principle of ecologically sustainable development </w:t>
            </w:r>
            <w:r w:rsidR="00141717" w:rsidRPr="00EE0B2E">
              <w:t>and</w:t>
            </w:r>
            <w:r w:rsidR="00E3672F" w:rsidRPr="00EE0B2E">
              <w:t>/or</w:t>
            </w:r>
            <w:r w:rsidR="00141717" w:rsidRPr="00EE0B2E">
              <w:t xml:space="preserve"> the</w:t>
            </w:r>
            <w:r w:rsidR="00164A72" w:rsidRPr="00EE0B2E">
              <w:t xml:space="preserve"> </w:t>
            </w:r>
            <w:r w:rsidR="003F50FC" w:rsidRPr="00EE0B2E">
              <w:t>need to</w:t>
            </w:r>
            <w:r w:rsidR="00164A72" w:rsidRPr="00EE0B2E">
              <w:t xml:space="preserve"> manag</w:t>
            </w:r>
            <w:r w:rsidR="003F50FC" w:rsidRPr="00EE0B2E">
              <w:t xml:space="preserve">e </w:t>
            </w:r>
            <w:r w:rsidR="00164A72" w:rsidRPr="00EE0B2E">
              <w:t xml:space="preserve">agricultural practices </w:t>
            </w:r>
            <w:r w:rsidR="00E13B69" w:rsidRPr="00EE0B2E">
              <w:t>sustaina</w:t>
            </w:r>
            <w:r w:rsidR="007D3CDE" w:rsidRPr="00EE0B2E">
              <w:t>bly</w:t>
            </w:r>
          </w:p>
          <w:p w14:paraId="6A428888" w14:textId="679D34F9" w:rsidR="00A462BD" w:rsidRPr="00EE0B2E" w:rsidRDefault="00A462BD" w:rsidP="00A71126">
            <w:pPr>
              <w:pStyle w:val="ListBullet"/>
            </w:pPr>
            <w:r w:rsidRPr="00EE0B2E">
              <w:t xml:space="preserve">References </w:t>
            </w:r>
            <w:r w:rsidR="007F171B" w:rsidRPr="00EE0B2E">
              <w:t>facts, statistics or data</w:t>
            </w:r>
          </w:p>
        </w:tc>
        <w:tc>
          <w:tcPr>
            <w:tcW w:w="979" w:type="pct"/>
          </w:tcPr>
          <w:p w14:paraId="157CC2B8" w14:textId="77777777" w:rsidR="00A462BD" w:rsidRDefault="00A462BD" w:rsidP="00D3095A">
            <w:pPr>
              <w:spacing w:line="240" w:lineRule="auto"/>
              <w:rPr>
                <w:b/>
                <w:bCs/>
              </w:rPr>
            </w:pPr>
            <w:r>
              <w:rPr>
                <w:b/>
                <w:bCs/>
              </w:rPr>
              <w:t>3</w:t>
            </w:r>
          </w:p>
        </w:tc>
      </w:tr>
      <w:tr w:rsidR="00A462BD" w14:paraId="737F88EC" w14:textId="77777777" w:rsidTr="00EE0B2E">
        <w:tc>
          <w:tcPr>
            <w:tcW w:w="4021" w:type="pct"/>
          </w:tcPr>
          <w:p w14:paraId="2BBCF66B" w14:textId="02B0EBCD" w:rsidR="00A462BD" w:rsidRPr="00EE0B2E" w:rsidRDefault="00DB2B2A" w:rsidP="00A71126">
            <w:pPr>
              <w:pStyle w:val="ListBullet"/>
            </w:pPr>
            <w:r w:rsidRPr="00EE0B2E">
              <w:t xml:space="preserve">Demonstrates a limited understanding </w:t>
            </w:r>
            <w:r w:rsidR="00CE038E" w:rsidRPr="00EE0B2E">
              <w:t xml:space="preserve">of ecologically sustainable development </w:t>
            </w:r>
            <w:r w:rsidR="00C904A3" w:rsidRPr="00EE0B2E">
              <w:t>or</w:t>
            </w:r>
            <w:r w:rsidR="00CE038E" w:rsidRPr="00EE0B2E">
              <w:t xml:space="preserve"> </w:t>
            </w:r>
            <w:r w:rsidR="00164A72" w:rsidRPr="00EE0B2E">
              <w:t xml:space="preserve">how climate change </w:t>
            </w:r>
            <w:r w:rsidR="007D3CDE" w:rsidRPr="00EE0B2E">
              <w:t xml:space="preserve">might </w:t>
            </w:r>
            <w:r w:rsidR="001402A3" w:rsidRPr="00EE0B2E">
              <w:t>impact</w:t>
            </w:r>
            <w:r w:rsidR="00164A72" w:rsidRPr="00EE0B2E">
              <w:t xml:space="preserve"> managing agricultural practices </w:t>
            </w:r>
          </w:p>
          <w:p w14:paraId="0B463912" w14:textId="2176F762" w:rsidR="00A462BD" w:rsidRPr="00EE0B2E" w:rsidRDefault="00A462BD" w:rsidP="00A71126">
            <w:pPr>
              <w:pStyle w:val="ListBullet"/>
            </w:pPr>
            <w:r w:rsidRPr="00EE0B2E">
              <w:t xml:space="preserve">May reference </w:t>
            </w:r>
            <w:r w:rsidR="007F171B" w:rsidRPr="00EE0B2E">
              <w:t>facts, statistics or data</w:t>
            </w:r>
          </w:p>
        </w:tc>
        <w:tc>
          <w:tcPr>
            <w:tcW w:w="979" w:type="pct"/>
          </w:tcPr>
          <w:p w14:paraId="200824FC" w14:textId="77777777" w:rsidR="00A462BD" w:rsidRDefault="00A462BD" w:rsidP="00D3095A">
            <w:pPr>
              <w:spacing w:line="240" w:lineRule="auto"/>
              <w:rPr>
                <w:b/>
                <w:bCs/>
              </w:rPr>
            </w:pPr>
            <w:r>
              <w:rPr>
                <w:b/>
                <w:bCs/>
              </w:rPr>
              <w:t>2</w:t>
            </w:r>
          </w:p>
        </w:tc>
      </w:tr>
      <w:tr w:rsidR="00A462BD" w14:paraId="3DE69CDB" w14:textId="77777777" w:rsidTr="00EE0B2E">
        <w:tc>
          <w:tcPr>
            <w:tcW w:w="4021" w:type="pct"/>
          </w:tcPr>
          <w:p w14:paraId="7EB4BA78" w14:textId="1F313E96" w:rsidR="007F171B" w:rsidRPr="00EE0B2E" w:rsidRDefault="00373443" w:rsidP="00D3095A">
            <w:pPr>
              <w:pStyle w:val="ListBullet"/>
            </w:pPr>
            <w:r w:rsidRPr="00EE0B2E">
              <w:t>Provides some relevant information</w:t>
            </w:r>
          </w:p>
        </w:tc>
        <w:tc>
          <w:tcPr>
            <w:tcW w:w="979" w:type="pct"/>
          </w:tcPr>
          <w:p w14:paraId="76628DCB" w14:textId="77777777" w:rsidR="00A462BD" w:rsidRDefault="00A462BD" w:rsidP="00D3095A">
            <w:pPr>
              <w:spacing w:line="240" w:lineRule="auto"/>
              <w:rPr>
                <w:b/>
                <w:bCs/>
              </w:rPr>
            </w:pPr>
            <w:r>
              <w:rPr>
                <w:b/>
                <w:bCs/>
              </w:rPr>
              <w:t>1</w:t>
            </w:r>
          </w:p>
        </w:tc>
      </w:tr>
    </w:tbl>
    <w:p w14:paraId="5618BD02" w14:textId="77777777" w:rsidR="00A462BD" w:rsidRDefault="00A462BD" w:rsidP="00A462BD"/>
    <w:p w14:paraId="43B371A4" w14:textId="77777777" w:rsidR="00A462BD" w:rsidRPr="00A462BD" w:rsidRDefault="00A462BD" w:rsidP="00A462BD"/>
    <w:p w14:paraId="6C2B9115" w14:textId="77777777" w:rsidR="007608FF" w:rsidRDefault="007608FF">
      <w:pPr>
        <w:suppressAutoHyphens w:val="0"/>
        <w:spacing w:before="0" w:after="160" w:line="259" w:lineRule="auto"/>
        <w:rPr>
          <w:rFonts w:eastAsiaTheme="majorEastAsia"/>
          <w:bCs/>
          <w:color w:val="002664"/>
          <w:sz w:val="36"/>
          <w:szCs w:val="48"/>
        </w:rPr>
      </w:pPr>
      <w:r>
        <w:br w:type="page"/>
      </w:r>
    </w:p>
    <w:p w14:paraId="5CC2B65B" w14:textId="0AA7441C" w:rsidR="00A37BF3" w:rsidRPr="00354FAA" w:rsidRDefault="00A37BF3" w:rsidP="00354FAA">
      <w:pPr>
        <w:pStyle w:val="Heading2"/>
      </w:pPr>
      <w:bookmarkStart w:id="13" w:name="_Toc179547642"/>
      <w:r w:rsidRPr="00354FAA">
        <w:lastRenderedPageBreak/>
        <w:t xml:space="preserve">Short answer </w:t>
      </w:r>
      <w:r w:rsidR="007A1C17">
        <w:t>q</w:t>
      </w:r>
      <w:r w:rsidRPr="00354FAA">
        <w:t xml:space="preserve">uestion 2 </w:t>
      </w:r>
      <w:r w:rsidR="00A2616C">
        <w:t>(</w:t>
      </w:r>
      <w:r w:rsidRPr="00354FAA">
        <w:t>7 marks</w:t>
      </w:r>
      <w:r w:rsidR="00A2616C">
        <w:t>)</w:t>
      </w:r>
      <w:bookmarkEnd w:id="13"/>
    </w:p>
    <w:p w14:paraId="00D8E584" w14:textId="34C0620A" w:rsidR="00E36716" w:rsidRDefault="00565378" w:rsidP="00DE39FA">
      <w:pPr>
        <w:pStyle w:val="ListNumber2"/>
        <w:numPr>
          <w:ilvl w:val="0"/>
          <w:numId w:val="53"/>
        </w:numPr>
        <w:ind w:left="567"/>
      </w:pPr>
      <w:r>
        <w:t xml:space="preserve">Identify ONE appropriate geographical tool or fieldwork technique for assessing the biodiversity of an area, </w:t>
      </w:r>
      <w:r w:rsidRPr="00C724FB">
        <w:t>and outline how it could be used</w:t>
      </w:r>
      <w:r>
        <w:t xml:space="preserve"> in a geographical investigation</w:t>
      </w:r>
      <w:r w:rsidR="007A1C17">
        <w:t>.</w:t>
      </w:r>
      <w:r>
        <w:t xml:space="preserve"> </w:t>
      </w:r>
      <w:r w:rsidR="00E36716">
        <w:t>(</w:t>
      </w:r>
      <w:r w:rsidR="0027095F">
        <w:t>2</w:t>
      </w:r>
      <w:r w:rsidR="00E36716">
        <w:t xml:space="preserve"> mark</w:t>
      </w:r>
      <w:r w:rsidR="0027095F">
        <w:t>s</w:t>
      </w:r>
      <w:r w:rsidR="00E36716">
        <w:t>)</w:t>
      </w:r>
    </w:p>
    <w:p w14:paraId="4856FD97" w14:textId="77777777" w:rsidR="00A909F6" w:rsidRDefault="008423F6" w:rsidP="00DE39FA">
      <w:pPr>
        <w:pStyle w:val="ListBullet2"/>
      </w:pPr>
      <w:r>
        <w:t xml:space="preserve">Includes any </w:t>
      </w:r>
      <w:r w:rsidR="00563B74">
        <w:t>ONE</w:t>
      </w:r>
      <w:r>
        <w:t xml:space="preserve"> of: surveys, interviews, weather instruments, vegetation identification charts</w:t>
      </w:r>
      <w:r w:rsidR="00411563">
        <w:t>, compasses, clinometers, photographic devices, GPS, GIS, remote sensing</w:t>
      </w:r>
      <w:r w:rsidR="005C5106">
        <w:t xml:space="preserve">, water and soil testing equipment, drones, quadrants, maps, graphs, statistics, </w:t>
      </w:r>
      <w:r w:rsidR="003A38DA">
        <w:t>spatial technologies, visual representations (</w:t>
      </w:r>
      <w:r w:rsidR="00D6619B">
        <w:t>1</w:t>
      </w:r>
      <w:r w:rsidR="003A38DA">
        <w:t xml:space="preserve"> mark)</w:t>
      </w:r>
    </w:p>
    <w:p w14:paraId="19FCFB64" w14:textId="354DD5AF" w:rsidR="003A38DA" w:rsidRDefault="003A38DA" w:rsidP="00DE39FA">
      <w:pPr>
        <w:pStyle w:val="ListBullet2"/>
      </w:pPr>
      <w:r>
        <w:t>Give</w:t>
      </w:r>
      <w:r w:rsidR="00A2616C">
        <w:t>s</w:t>
      </w:r>
      <w:r>
        <w:t xml:space="preserve"> at least one way th</w:t>
      </w:r>
      <w:r w:rsidR="000A1072">
        <w:t>is</w:t>
      </w:r>
      <w:r>
        <w:t xml:space="preserve"> tool could be used </w:t>
      </w:r>
      <w:r w:rsidR="00DD5D02">
        <w:t>in a geographical investigation</w:t>
      </w:r>
      <w:r w:rsidR="00D42FD1">
        <w:t xml:space="preserve"> </w:t>
      </w:r>
      <w:r>
        <w:t>(1 mark)</w:t>
      </w:r>
      <w:r w:rsidR="00A2616C">
        <w:t>.</w:t>
      </w:r>
      <w:r w:rsidR="001E2B01">
        <w:t xml:space="preserve"> </w:t>
      </w:r>
      <w:r w:rsidR="00A2616C">
        <w:t>F</w:t>
      </w:r>
      <w:r w:rsidR="00E507AC">
        <w:t xml:space="preserve">or </w:t>
      </w:r>
      <w:r w:rsidR="00A2616C">
        <w:t>example,</w:t>
      </w:r>
      <w:r w:rsidR="001E2B01">
        <w:t xml:space="preserve"> survey to tally number of species in an area</w:t>
      </w:r>
      <w:r w:rsidR="00D95309">
        <w:t>, use GPS to access deforestation in an area</w:t>
      </w:r>
      <w:r w:rsidR="00A2616C">
        <w:t>.</w:t>
      </w:r>
    </w:p>
    <w:p w14:paraId="004EFF26" w14:textId="4467147C" w:rsidR="00A37BF3" w:rsidRDefault="00F92DF6" w:rsidP="00DE39FA">
      <w:pPr>
        <w:pStyle w:val="ListNumber2"/>
      </w:pPr>
      <w:r>
        <w:t>Briefly evaluate</w:t>
      </w:r>
      <w:r w:rsidR="00A37BF3">
        <w:t xml:space="preserve"> how global forums, agreements and cooperation, including the sustainable development goals (SDGs), can reverse the loss of biodiversity. (</w:t>
      </w:r>
      <w:r w:rsidR="007D0138">
        <w:t>5</w:t>
      </w:r>
      <w:r w:rsidR="00A37BF3">
        <w:t xml:space="preserve"> marks)</w:t>
      </w:r>
    </w:p>
    <w:p w14:paraId="47FA85BB" w14:textId="77777777" w:rsidR="00714288" w:rsidRPr="00DE39FA" w:rsidRDefault="00714288" w:rsidP="00DE39FA">
      <w:pPr>
        <w:pStyle w:val="ListParagraph"/>
        <w:rPr>
          <w:b/>
          <w:bCs/>
        </w:rPr>
      </w:pPr>
      <w:r w:rsidRPr="00DE39FA">
        <w:rPr>
          <w:b/>
          <w:bCs/>
        </w:rPr>
        <w:t>Sample answer:</w:t>
      </w:r>
    </w:p>
    <w:p w14:paraId="7D567349" w14:textId="7535A973" w:rsidR="00CD649F" w:rsidRPr="00A2616C" w:rsidRDefault="00CD649F" w:rsidP="00DE39FA">
      <w:pPr>
        <w:pStyle w:val="ListParagraph"/>
      </w:pPr>
      <w:r w:rsidRPr="00A2616C">
        <w:t xml:space="preserve">Global forums, agreements, and international cooperation, such as the Sustainable Development Goals (SDGs), help reverse biodiversity loss by setting targets and coordinating global efforts. SDG goal 15, </w:t>
      </w:r>
      <w:r w:rsidR="00A21493" w:rsidRPr="00A2616C">
        <w:t>‘</w:t>
      </w:r>
      <w:r w:rsidRPr="00A2616C">
        <w:t>Life on Land</w:t>
      </w:r>
      <w:r w:rsidR="00A21493" w:rsidRPr="00A2616C">
        <w:t>’</w:t>
      </w:r>
      <w:r w:rsidRPr="00A2616C">
        <w:t xml:space="preserve"> aims to halt biodiversity loss by 2030. The Convention on Biological Diversity established the Aichi Targets, </w:t>
      </w:r>
      <w:r w:rsidR="00FD47C0" w:rsidRPr="00A2616C">
        <w:t>t</w:t>
      </w:r>
      <w:r w:rsidRPr="00A2616C">
        <w:t>arget 11 aims to protect 17% of land. As of 2023, 16.8% of global land is</w:t>
      </w:r>
      <w:r w:rsidR="00BF49C2" w:rsidRPr="00A2616C">
        <w:t xml:space="preserve"> currently</w:t>
      </w:r>
      <w:r w:rsidRPr="00A2616C">
        <w:t xml:space="preserve"> protected according to </w:t>
      </w:r>
      <w:r w:rsidR="00A2616C">
        <w:t>United Nation (</w:t>
      </w:r>
      <w:r w:rsidRPr="00A2616C">
        <w:t>UN</w:t>
      </w:r>
      <w:r w:rsidR="00A2616C">
        <w:t>)</w:t>
      </w:r>
      <w:r w:rsidRPr="00A2616C">
        <w:t xml:space="preserve"> data from 2023.</w:t>
      </w:r>
    </w:p>
    <w:p w14:paraId="7891AE34" w14:textId="20AF6326" w:rsidR="00CD649F" w:rsidRPr="00A2616C" w:rsidRDefault="00CD649F" w:rsidP="00DE39FA">
      <w:pPr>
        <w:pStyle w:val="ListParagraph"/>
      </w:pPr>
      <w:r w:rsidRPr="00A2616C">
        <w:t>In Costa Rica</w:t>
      </w:r>
      <w:r w:rsidR="00A2616C">
        <w:t>,</w:t>
      </w:r>
      <w:r w:rsidRPr="00A2616C">
        <w:t xml:space="preserve"> reforestation initiatives supported by international forums like the UN’s REDD doubled its forest cover from 26% in 1983 to over 52% in 2022 (World Bank, 2022). This highlights how cooperation can drive biodiversity recovery. Additionally, global agreements such as the Paris Agreement, which seeks to limit warming to 1.5°C, reduce climate impacts on ecosystems, further supporting biodiversity conservation.</w:t>
      </w:r>
    </w:p>
    <w:p w14:paraId="32D48170" w14:textId="34DDDE8C" w:rsidR="0006632C" w:rsidRPr="00A2616C" w:rsidRDefault="00CD649F" w:rsidP="00DE39FA">
      <w:pPr>
        <w:pStyle w:val="ListParagraph"/>
      </w:pPr>
      <w:r w:rsidRPr="00A2616C">
        <w:t>In summary, international cooperation and agreements, through SDG 15 and related efforts, have led to increased protection of biodiversity, as seen in protected area growth and Costa Rica’s success in reforestation.</w:t>
      </w:r>
    </w:p>
    <w:p w14:paraId="6A9BD25F" w14:textId="77777777" w:rsidR="0006632C" w:rsidRDefault="0006632C">
      <w:r>
        <w:br w:type="page"/>
      </w:r>
    </w:p>
    <w:p w14:paraId="6DA1B948" w14:textId="22D9179F" w:rsidR="00A5315E" w:rsidRDefault="00A5315E" w:rsidP="00674FEC">
      <w:pPr>
        <w:pStyle w:val="Caption"/>
      </w:pPr>
      <w:r>
        <w:lastRenderedPageBreak/>
        <w:t xml:space="preserve">Table </w:t>
      </w:r>
      <w:r>
        <w:fldChar w:fldCharType="begin"/>
      </w:r>
      <w:r>
        <w:instrText xml:space="preserve"> SEQ Table \* ARABIC </w:instrText>
      </w:r>
      <w:r>
        <w:fldChar w:fldCharType="separate"/>
      </w:r>
      <w:r>
        <w:rPr>
          <w:noProof/>
        </w:rPr>
        <w:t>2</w:t>
      </w:r>
      <w:r>
        <w:fldChar w:fldCharType="end"/>
      </w:r>
      <w:r>
        <w:t xml:space="preserve"> – </w:t>
      </w:r>
      <w:r w:rsidRPr="00982EF8">
        <w:t xml:space="preserve">assessment marking guidelines for short answer question </w:t>
      </w:r>
      <w:r>
        <w:t>2</w:t>
      </w:r>
    </w:p>
    <w:tbl>
      <w:tblPr>
        <w:tblStyle w:val="Tableheader"/>
        <w:tblW w:w="5061" w:type="pct"/>
        <w:tblLook w:val="0620" w:firstRow="1" w:lastRow="0" w:firstColumn="0" w:lastColumn="0" w:noHBand="1" w:noVBand="1"/>
        <w:tblDescription w:val="Marking criteria for short answer question 2 worth 7 marks."/>
      </w:tblPr>
      <w:tblGrid>
        <w:gridCol w:w="7839"/>
        <w:gridCol w:w="1908"/>
      </w:tblGrid>
      <w:tr w:rsidR="00714288" w:rsidRPr="00A2616C" w14:paraId="623CB0E3" w14:textId="77777777" w:rsidTr="00A2616C">
        <w:trPr>
          <w:cnfStyle w:val="100000000000" w:firstRow="1" w:lastRow="0" w:firstColumn="0" w:lastColumn="0" w:oddVBand="0" w:evenVBand="0" w:oddHBand="0" w:evenHBand="0" w:firstRowFirstColumn="0" w:firstRowLastColumn="0" w:lastRowFirstColumn="0" w:lastRowLastColumn="0"/>
          <w:trHeight w:val="214"/>
        </w:trPr>
        <w:tc>
          <w:tcPr>
            <w:tcW w:w="4021" w:type="pct"/>
          </w:tcPr>
          <w:p w14:paraId="7339162D" w14:textId="38C64A4A" w:rsidR="00714288" w:rsidRPr="00A2616C" w:rsidRDefault="00A2616C" w:rsidP="00A2616C">
            <w:r>
              <w:t>Marking guideline descriptors</w:t>
            </w:r>
          </w:p>
        </w:tc>
        <w:tc>
          <w:tcPr>
            <w:tcW w:w="979" w:type="pct"/>
          </w:tcPr>
          <w:p w14:paraId="70149FA0" w14:textId="77777777" w:rsidR="00714288" w:rsidRPr="00A2616C" w:rsidRDefault="00714288" w:rsidP="00A2616C">
            <w:r w:rsidRPr="00A2616C">
              <w:t>Mark range</w:t>
            </w:r>
          </w:p>
        </w:tc>
      </w:tr>
      <w:tr w:rsidR="007D0138" w:rsidRPr="00A2616C" w14:paraId="699D2438" w14:textId="77777777" w:rsidTr="00A2616C">
        <w:tc>
          <w:tcPr>
            <w:tcW w:w="4021" w:type="pct"/>
          </w:tcPr>
          <w:p w14:paraId="45460FFE" w14:textId="0B8F428B" w:rsidR="007D0138" w:rsidRPr="00A2616C" w:rsidRDefault="007D0138" w:rsidP="00A2616C">
            <w:pPr>
              <w:pStyle w:val="ListBullet"/>
            </w:pPr>
            <w:r w:rsidRPr="00A2616C">
              <w:t>Provides a</w:t>
            </w:r>
            <w:r w:rsidR="00F92DF6" w:rsidRPr="00A2616C">
              <w:t>n</w:t>
            </w:r>
            <w:r w:rsidRPr="00A2616C">
              <w:t xml:space="preserve"> </w:t>
            </w:r>
            <w:r w:rsidR="004C2797" w:rsidRPr="00A2616C">
              <w:t xml:space="preserve">evaluation </w:t>
            </w:r>
            <w:r w:rsidRPr="00A2616C">
              <w:t>of how global forums, agreements and cooperation can assist in reversing biodiversity loss</w:t>
            </w:r>
          </w:p>
          <w:p w14:paraId="59986C74" w14:textId="2BE06A27" w:rsidR="007D0138" w:rsidRPr="00A2616C" w:rsidRDefault="007D0138" w:rsidP="00A2616C">
            <w:pPr>
              <w:pStyle w:val="ListBullet"/>
            </w:pPr>
            <w:r w:rsidRPr="00A2616C">
              <w:t>Integrates reference to the stimulus and/or includes statistics or data</w:t>
            </w:r>
          </w:p>
        </w:tc>
        <w:tc>
          <w:tcPr>
            <w:tcW w:w="979" w:type="pct"/>
          </w:tcPr>
          <w:p w14:paraId="47858DC9" w14:textId="53133872" w:rsidR="007D0138" w:rsidRPr="00A2616C" w:rsidRDefault="007D0138" w:rsidP="00A2616C">
            <w:pPr>
              <w:rPr>
                <w:b/>
              </w:rPr>
            </w:pPr>
            <w:r w:rsidRPr="00A2616C">
              <w:rPr>
                <w:b/>
              </w:rPr>
              <w:t>5</w:t>
            </w:r>
          </w:p>
        </w:tc>
      </w:tr>
      <w:tr w:rsidR="00714288" w:rsidRPr="00A2616C" w14:paraId="2F98553A" w14:textId="77777777" w:rsidTr="00A2616C">
        <w:tc>
          <w:tcPr>
            <w:tcW w:w="4021" w:type="pct"/>
          </w:tcPr>
          <w:p w14:paraId="4D5AE6BB" w14:textId="0934CB65" w:rsidR="00714288" w:rsidRPr="00A2616C" w:rsidRDefault="00714288" w:rsidP="00A2616C">
            <w:pPr>
              <w:pStyle w:val="ListBullet"/>
            </w:pPr>
            <w:r w:rsidRPr="00A2616C">
              <w:t xml:space="preserve">Provides </w:t>
            </w:r>
            <w:r w:rsidR="0028764B" w:rsidRPr="00A2616C">
              <w:t>an explanation</w:t>
            </w:r>
            <w:r w:rsidR="004C2797" w:rsidRPr="00A2616C">
              <w:t xml:space="preserve"> </w:t>
            </w:r>
            <w:r w:rsidRPr="00A2616C">
              <w:t xml:space="preserve">of </w:t>
            </w:r>
            <w:r w:rsidR="00622732" w:rsidRPr="00A2616C">
              <w:t xml:space="preserve">how </w:t>
            </w:r>
            <w:r w:rsidR="00D478AB" w:rsidRPr="00A2616C">
              <w:t>global forums, agreements and cooperation</w:t>
            </w:r>
            <w:r w:rsidR="00D95309" w:rsidRPr="00A2616C">
              <w:t xml:space="preserve"> can </w:t>
            </w:r>
            <w:r w:rsidR="00307718" w:rsidRPr="00A2616C">
              <w:t>assist in reversing biodiversity loss</w:t>
            </w:r>
          </w:p>
          <w:p w14:paraId="33526DD9" w14:textId="77777777" w:rsidR="00714288" w:rsidRPr="00A2616C" w:rsidRDefault="00714288" w:rsidP="00A2616C">
            <w:pPr>
              <w:pStyle w:val="ListBullet"/>
            </w:pPr>
            <w:r w:rsidRPr="00A2616C">
              <w:t>Integrates reference to the stimulus and/or includes statistics or data</w:t>
            </w:r>
          </w:p>
        </w:tc>
        <w:tc>
          <w:tcPr>
            <w:tcW w:w="979" w:type="pct"/>
          </w:tcPr>
          <w:p w14:paraId="7C4CF678" w14:textId="289F3518" w:rsidR="00714288" w:rsidRPr="00A2616C" w:rsidRDefault="004205B6" w:rsidP="00A2616C">
            <w:pPr>
              <w:rPr>
                <w:b/>
              </w:rPr>
            </w:pPr>
            <w:r w:rsidRPr="00A2616C">
              <w:rPr>
                <w:b/>
              </w:rPr>
              <w:t>4</w:t>
            </w:r>
          </w:p>
        </w:tc>
      </w:tr>
      <w:tr w:rsidR="00714288" w:rsidRPr="00A2616C" w14:paraId="00FFD626" w14:textId="77777777" w:rsidTr="00A2616C">
        <w:tc>
          <w:tcPr>
            <w:tcW w:w="4021" w:type="pct"/>
          </w:tcPr>
          <w:p w14:paraId="74571CAE" w14:textId="55A9578B" w:rsidR="00714288" w:rsidRPr="00A2616C" w:rsidRDefault="0028764B" w:rsidP="00A2616C">
            <w:pPr>
              <w:pStyle w:val="ListBullet"/>
            </w:pPr>
            <w:r w:rsidRPr="00A2616C">
              <w:t xml:space="preserve">Describes </w:t>
            </w:r>
            <w:r w:rsidR="00307718" w:rsidRPr="00A2616C">
              <w:t>how global forums, agreements and cooperation can assist in reversing biodiversity loss</w:t>
            </w:r>
          </w:p>
          <w:p w14:paraId="4CF425F0" w14:textId="77777777" w:rsidR="00714288" w:rsidRPr="00A2616C" w:rsidRDefault="00714288" w:rsidP="00A2616C">
            <w:pPr>
              <w:pStyle w:val="ListBullet"/>
            </w:pPr>
            <w:r w:rsidRPr="00A2616C">
              <w:t>References the stimulus and/or includes statistics or data</w:t>
            </w:r>
          </w:p>
        </w:tc>
        <w:tc>
          <w:tcPr>
            <w:tcW w:w="979" w:type="pct"/>
          </w:tcPr>
          <w:p w14:paraId="4D60433A" w14:textId="77777777" w:rsidR="00714288" w:rsidRPr="00A2616C" w:rsidRDefault="00714288" w:rsidP="00A2616C">
            <w:pPr>
              <w:rPr>
                <w:b/>
              </w:rPr>
            </w:pPr>
            <w:r w:rsidRPr="00A2616C">
              <w:rPr>
                <w:b/>
              </w:rPr>
              <w:t>3</w:t>
            </w:r>
          </w:p>
        </w:tc>
      </w:tr>
      <w:tr w:rsidR="00714288" w:rsidRPr="00A2616C" w14:paraId="5929EC07" w14:textId="77777777" w:rsidTr="00A2616C">
        <w:tc>
          <w:tcPr>
            <w:tcW w:w="4021" w:type="pct"/>
          </w:tcPr>
          <w:p w14:paraId="6EA29D0E" w14:textId="1D419C8B" w:rsidR="00747924" w:rsidRPr="00A2616C" w:rsidRDefault="0028764B" w:rsidP="00A2616C">
            <w:pPr>
              <w:pStyle w:val="ListBullet"/>
            </w:pPr>
            <w:r w:rsidRPr="00A2616C">
              <w:t>I</w:t>
            </w:r>
            <w:r w:rsidR="00990234" w:rsidRPr="00A2616C">
              <w:t xml:space="preserve">dentifies </w:t>
            </w:r>
            <w:r w:rsidR="00747924" w:rsidRPr="00A2616C">
              <w:t>how global forums, agreements and cooperation can assist in reversing biodiversity loss</w:t>
            </w:r>
          </w:p>
          <w:p w14:paraId="5CE888DB" w14:textId="77777777" w:rsidR="00714288" w:rsidRPr="00A2616C" w:rsidRDefault="00714288" w:rsidP="00A2616C">
            <w:pPr>
              <w:pStyle w:val="ListBullet"/>
            </w:pPr>
            <w:r w:rsidRPr="00A2616C">
              <w:t>May reference the stimulus and/or includes statistics or data</w:t>
            </w:r>
          </w:p>
        </w:tc>
        <w:tc>
          <w:tcPr>
            <w:tcW w:w="979" w:type="pct"/>
          </w:tcPr>
          <w:p w14:paraId="5FD71412" w14:textId="77777777" w:rsidR="00714288" w:rsidRPr="00A2616C" w:rsidRDefault="00714288" w:rsidP="00A2616C">
            <w:pPr>
              <w:rPr>
                <w:b/>
              </w:rPr>
            </w:pPr>
            <w:r w:rsidRPr="00A2616C">
              <w:rPr>
                <w:b/>
              </w:rPr>
              <w:t>2</w:t>
            </w:r>
          </w:p>
        </w:tc>
      </w:tr>
      <w:tr w:rsidR="00714288" w:rsidRPr="00A2616C" w14:paraId="4BBCB051" w14:textId="77777777" w:rsidTr="00A2616C">
        <w:tc>
          <w:tcPr>
            <w:tcW w:w="4021" w:type="pct"/>
          </w:tcPr>
          <w:p w14:paraId="38509B31" w14:textId="5B06BBE5" w:rsidR="00714288" w:rsidRPr="00A2616C" w:rsidRDefault="00714288" w:rsidP="00D3095A">
            <w:pPr>
              <w:pStyle w:val="ListBullet"/>
            </w:pPr>
            <w:r w:rsidRPr="00A2616C">
              <w:t xml:space="preserve">Makes general statements about </w:t>
            </w:r>
            <w:r w:rsidR="004205B6" w:rsidRPr="00A2616C">
              <w:t xml:space="preserve">global forums, agreements </w:t>
            </w:r>
            <w:r w:rsidR="00286208" w:rsidRPr="00A2616C">
              <w:t>or</w:t>
            </w:r>
            <w:r w:rsidR="004205B6" w:rsidRPr="00A2616C">
              <w:t xml:space="preserve"> biodiversity loss</w:t>
            </w:r>
          </w:p>
        </w:tc>
        <w:tc>
          <w:tcPr>
            <w:tcW w:w="979" w:type="pct"/>
          </w:tcPr>
          <w:p w14:paraId="075E67B1" w14:textId="77777777" w:rsidR="00714288" w:rsidRPr="00A2616C" w:rsidRDefault="00714288" w:rsidP="00A2616C">
            <w:pPr>
              <w:rPr>
                <w:b/>
              </w:rPr>
            </w:pPr>
            <w:r w:rsidRPr="00A2616C">
              <w:rPr>
                <w:b/>
              </w:rPr>
              <w:t>1</w:t>
            </w:r>
          </w:p>
        </w:tc>
      </w:tr>
    </w:tbl>
    <w:p w14:paraId="438227AE" w14:textId="77777777" w:rsidR="00714288" w:rsidRPr="00714288" w:rsidRDefault="00714288" w:rsidP="00FF4942"/>
    <w:p w14:paraId="47CA395F" w14:textId="77777777" w:rsidR="00383AAC" w:rsidRDefault="00383AAC">
      <w:pPr>
        <w:suppressAutoHyphens w:val="0"/>
        <w:spacing w:before="0" w:after="160" w:line="259" w:lineRule="auto"/>
        <w:rPr>
          <w:rFonts w:eastAsiaTheme="majorEastAsia"/>
          <w:bCs/>
          <w:color w:val="002664"/>
          <w:sz w:val="36"/>
          <w:szCs w:val="48"/>
        </w:rPr>
      </w:pPr>
      <w:r>
        <w:br w:type="page"/>
      </w:r>
    </w:p>
    <w:p w14:paraId="5C18724C" w14:textId="2CADF3FE" w:rsidR="00A37BF3" w:rsidRDefault="00A37BF3" w:rsidP="00A37BF3">
      <w:pPr>
        <w:pStyle w:val="Heading2"/>
      </w:pPr>
      <w:bookmarkStart w:id="14" w:name="_Toc179547643"/>
      <w:r>
        <w:lastRenderedPageBreak/>
        <w:t xml:space="preserve">Short answer question 3 </w:t>
      </w:r>
      <w:r w:rsidR="00A2616C">
        <w:t>(</w:t>
      </w:r>
      <w:r>
        <w:t>10 marks</w:t>
      </w:r>
      <w:r w:rsidR="00A2616C">
        <w:t>)</w:t>
      </w:r>
      <w:bookmarkEnd w:id="14"/>
    </w:p>
    <w:p w14:paraId="1A89B0BB" w14:textId="0076FD62" w:rsidR="00D02C78" w:rsidRPr="00DE39FA" w:rsidRDefault="00A37BF3" w:rsidP="00DE39FA">
      <w:pPr>
        <w:pStyle w:val="ListNumber2"/>
        <w:numPr>
          <w:ilvl w:val="0"/>
          <w:numId w:val="54"/>
        </w:numPr>
        <w:ind w:left="567"/>
        <w:rPr>
          <w:rStyle w:val="BoldItalic"/>
          <w:b w:val="0"/>
          <w:bCs/>
          <w:i w:val="0"/>
          <w:iCs w:val="0"/>
        </w:rPr>
      </w:pPr>
      <w:r w:rsidRPr="00DE39FA">
        <w:rPr>
          <w:rStyle w:val="BoldItalic"/>
          <w:b w:val="0"/>
          <w:bCs/>
          <w:i w:val="0"/>
          <w:iCs w:val="0"/>
        </w:rPr>
        <w:t>Us</w:t>
      </w:r>
      <w:r w:rsidR="0073603B" w:rsidRPr="00DE39FA">
        <w:rPr>
          <w:rStyle w:val="BoldItalic"/>
          <w:b w:val="0"/>
          <w:bCs/>
          <w:i w:val="0"/>
          <w:iCs w:val="0"/>
        </w:rPr>
        <w:t>e</w:t>
      </w:r>
      <w:r w:rsidRPr="00DE39FA">
        <w:rPr>
          <w:rStyle w:val="BoldItalic"/>
          <w:b w:val="0"/>
          <w:bCs/>
          <w:i w:val="0"/>
          <w:iCs w:val="0"/>
        </w:rPr>
        <w:t xml:space="preserve"> </w:t>
      </w:r>
      <w:r w:rsidR="008A53FF" w:rsidRPr="00DE39FA">
        <w:rPr>
          <w:rStyle w:val="BoldItalic"/>
          <w:b w:val="0"/>
          <w:bCs/>
          <w:i w:val="0"/>
          <w:iCs w:val="0"/>
        </w:rPr>
        <w:t>F</w:t>
      </w:r>
      <w:r w:rsidRPr="00DE39FA">
        <w:rPr>
          <w:rStyle w:val="BoldItalic"/>
          <w:b w:val="0"/>
          <w:bCs/>
          <w:i w:val="0"/>
          <w:iCs w:val="0"/>
        </w:rPr>
        <w:t>ig</w:t>
      </w:r>
      <w:r w:rsidR="0073603B" w:rsidRPr="00DE39FA">
        <w:rPr>
          <w:rStyle w:val="BoldItalic"/>
          <w:b w:val="0"/>
          <w:bCs/>
          <w:i w:val="0"/>
          <w:iCs w:val="0"/>
        </w:rPr>
        <w:t>ure</w:t>
      </w:r>
      <w:r w:rsidRPr="00DE39FA">
        <w:rPr>
          <w:rStyle w:val="BoldItalic"/>
          <w:b w:val="0"/>
          <w:bCs/>
          <w:i w:val="0"/>
          <w:iCs w:val="0"/>
        </w:rPr>
        <w:t xml:space="preserve"> 3</w:t>
      </w:r>
      <w:r w:rsidR="0073603B" w:rsidRPr="00DE39FA">
        <w:rPr>
          <w:rStyle w:val="BoldItalic"/>
          <w:b w:val="0"/>
          <w:bCs/>
          <w:i w:val="0"/>
          <w:iCs w:val="0"/>
        </w:rPr>
        <w:t xml:space="preserve"> to</w:t>
      </w:r>
      <w:r w:rsidRPr="00DE39FA">
        <w:rPr>
          <w:rStyle w:val="BoldItalic"/>
          <w:b w:val="0"/>
          <w:bCs/>
          <w:i w:val="0"/>
          <w:iCs w:val="0"/>
        </w:rPr>
        <w:t xml:space="preserve"> describe the spatial patterns of agricultural production value in 2022</w:t>
      </w:r>
      <w:r w:rsidR="005144E1" w:rsidRPr="00DE39FA">
        <w:rPr>
          <w:rStyle w:val="BoldItalic"/>
          <w:b w:val="0"/>
          <w:bCs/>
          <w:i w:val="0"/>
          <w:iCs w:val="0"/>
        </w:rPr>
        <w:t>.</w:t>
      </w:r>
      <w:r w:rsidRPr="00DE39FA">
        <w:rPr>
          <w:rStyle w:val="BoldItalic"/>
          <w:b w:val="0"/>
          <w:bCs/>
          <w:i w:val="0"/>
          <w:iCs w:val="0"/>
        </w:rPr>
        <w:t xml:space="preserve"> (2</w:t>
      </w:r>
      <w:r w:rsidR="00D51181" w:rsidRPr="00DE39FA">
        <w:rPr>
          <w:rStyle w:val="BoldItalic"/>
          <w:b w:val="0"/>
          <w:bCs/>
          <w:i w:val="0"/>
          <w:iCs w:val="0"/>
        </w:rPr>
        <w:t xml:space="preserve"> </w:t>
      </w:r>
      <w:r w:rsidRPr="00DE39FA">
        <w:rPr>
          <w:rStyle w:val="BoldItalic"/>
          <w:b w:val="0"/>
          <w:bCs/>
          <w:i w:val="0"/>
          <w:iCs w:val="0"/>
        </w:rPr>
        <w:t>marks)</w:t>
      </w:r>
    </w:p>
    <w:p w14:paraId="18C1BDD1" w14:textId="5FCDADBF" w:rsidR="00D02C78" w:rsidRPr="00A86546" w:rsidRDefault="00D51181" w:rsidP="00DE39FA">
      <w:pPr>
        <w:pStyle w:val="ListParagraph"/>
        <w:rPr>
          <w:rStyle w:val="BoldItalic"/>
          <w:b w:val="0"/>
          <w:bCs/>
          <w:i w:val="0"/>
          <w:iCs w:val="0"/>
        </w:rPr>
      </w:pPr>
      <w:r>
        <w:rPr>
          <w:rStyle w:val="BoldItalic"/>
          <w:b w:val="0"/>
          <w:bCs/>
          <w:i w:val="0"/>
          <w:iCs w:val="0"/>
        </w:rPr>
        <w:t xml:space="preserve">The value of agricultural production in </w:t>
      </w:r>
      <w:r w:rsidR="009D5982">
        <w:rPr>
          <w:rStyle w:val="BoldItalic"/>
          <w:b w:val="0"/>
          <w:bCs/>
          <w:i w:val="0"/>
          <w:iCs w:val="0"/>
        </w:rPr>
        <w:t>China and India was more than $1 trillion in 2022</w:t>
      </w:r>
      <w:r w:rsidR="000924A4">
        <w:rPr>
          <w:rStyle w:val="BoldItalic"/>
          <w:b w:val="0"/>
          <w:bCs/>
          <w:i w:val="0"/>
          <w:iCs w:val="0"/>
        </w:rPr>
        <w:t xml:space="preserve"> while Africa was less than 50 billion. </w:t>
      </w:r>
      <w:r w:rsidR="00704016">
        <w:rPr>
          <w:rStyle w:val="BoldItalic"/>
          <w:b w:val="0"/>
          <w:bCs/>
          <w:i w:val="0"/>
          <w:iCs w:val="0"/>
        </w:rPr>
        <w:t>The</w:t>
      </w:r>
      <w:r w:rsidR="00D206C8">
        <w:rPr>
          <w:rStyle w:val="BoldItalic"/>
          <w:b w:val="0"/>
          <w:bCs/>
          <w:i w:val="0"/>
          <w:iCs w:val="0"/>
        </w:rPr>
        <w:t xml:space="preserve"> spatial</w:t>
      </w:r>
      <w:r w:rsidR="00704016">
        <w:rPr>
          <w:rStyle w:val="BoldItalic"/>
          <w:b w:val="0"/>
          <w:bCs/>
          <w:i w:val="0"/>
          <w:iCs w:val="0"/>
        </w:rPr>
        <w:t xml:space="preserve"> distribution of agricultural production is uneven</w:t>
      </w:r>
      <w:r w:rsidR="00D206C8">
        <w:rPr>
          <w:rStyle w:val="BoldItalic"/>
          <w:b w:val="0"/>
          <w:bCs/>
          <w:i w:val="0"/>
          <w:iCs w:val="0"/>
        </w:rPr>
        <w:t>.</w:t>
      </w:r>
    </w:p>
    <w:p w14:paraId="4C222E18" w14:textId="47BD8390" w:rsidR="00A37BF3" w:rsidRPr="001E2C48" w:rsidRDefault="00A37BF3" w:rsidP="00DE39FA">
      <w:pPr>
        <w:pStyle w:val="ListNumber2"/>
        <w:rPr>
          <w:rStyle w:val="BoldItalic"/>
          <w:b w:val="0"/>
          <w:bCs/>
          <w:i w:val="0"/>
          <w:iCs w:val="0"/>
        </w:rPr>
      </w:pPr>
      <w:r w:rsidRPr="001E2C48">
        <w:rPr>
          <w:rStyle w:val="BoldItalic"/>
          <w:b w:val="0"/>
          <w:bCs/>
          <w:i w:val="0"/>
          <w:iCs w:val="0"/>
        </w:rPr>
        <w:t>Us</w:t>
      </w:r>
      <w:r w:rsidR="0073603B">
        <w:rPr>
          <w:rStyle w:val="BoldItalic"/>
          <w:b w:val="0"/>
          <w:bCs/>
          <w:i w:val="0"/>
          <w:iCs w:val="0"/>
        </w:rPr>
        <w:t>e</w:t>
      </w:r>
      <w:r w:rsidRPr="001E2C48">
        <w:rPr>
          <w:rStyle w:val="BoldItalic"/>
          <w:b w:val="0"/>
          <w:bCs/>
          <w:i w:val="0"/>
          <w:iCs w:val="0"/>
        </w:rPr>
        <w:t xml:space="preserve"> </w:t>
      </w:r>
      <w:r w:rsidR="008A53FF">
        <w:rPr>
          <w:rStyle w:val="BoldItalic"/>
          <w:b w:val="0"/>
          <w:bCs/>
          <w:i w:val="0"/>
          <w:iCs w:val="0"/>
        </w:rPr>
        <w:t>F</w:t>
      </w:r>
      <w:r w:rsidRPr="001E2C48">
        <w:rPr>
          <w:rStyle w:val="BoldItalic"/>
          <w:b w:val="0"/>
          <w:bCs/>
          <w:i w:val="0"/>
          <w:iCs w:val="0"/>
        </w:rPr>
        <w:t>ig</w:t>
      </w:r>
      <w:r w:rsidR="0073603B">
        <w:rPr>
          <w:rStyle w:val="BoldItalic"/>
          <w:b w:val="0"/>
          <w:bCs/>
          <w:i w:val="0"/>
          <w:iCs w:val="0"/>
        </w:rPr>
        <w:t>ure</w:t>
      </w:r>
      <w:r w:rsidRPr="001E2C48">
        <w:rPr>
          <w:rStyle w:val="BoldItalic"/>
          <w:b w:val="0"/>
          <w:bCs/>
          <w:i w:val="0"/>
          <w:iCs w:val="0"/>
        </w:rPr>
        <w:t xml:space="preserve"> 4</w:t>
      </w:r>
      <w:r w:rsidR="0073603B">
        <w:rPr>
          <w:rStyle w:val="BoldItalic"/>
          <w:b w:val="0"/>
          <w:bCs/>
          <w:i w:val="0"/>
          <w:iCs w:val="0"/>
        </w:rPr>
        <w:t xml:space="preserve"> to </w:t>
      </w:r>
      <w:r w:rsidR="005144E1">
        <w:rPr>
          <w:rStyle w:val="BoldItalic"/>
          <w:b w:val="0"/>
          <w:bCs/>
          <w:i w:val="0"/>
          <w:iCs w:val="0"/>
        </w:rPr>
        <w:t>identify</w:t>
      </w:r>
      <w:r w:rsidRPr="001E2C48">
        <w:rPr>
          <w:rStyle w:val="BoldItalic"/>
          <w:b w:val="0"/>
          <w:bCs/>
          <w:i w:val="0"/>
          <w:iCs w:val="0"/>
        </w:rPr>
        <w:t xml:space="preserve"> which group of countries had the greatest increase in agricultural output between 1961 and 2019</w:t>
      </w:r>
      <w:r w:rsidR="005144E1">
        <w:rPr>
          <w:rStyle w:val="BoldItalic"/>
          <w:b w:val="0"/>
          <w:bCs/>
          <w:i w:val="0"/>
          <w:iCs w:val="0"/>
        </w:rPr>
        <w:t>.</w:t>
      </w:r>
      <w:r w:rsidRPr="001E2C48">
        <w:rPr>
          <w:rStyle w:val="BoldItalic"/>
          <w:b w:val="0"/>
          <w:bCs/>
          <w:i w:val="0"/>
          <w:iCs w:val="0"/>
        </w:rPr>
        <w:t xml:space="preserve"> (1 mark)</w:t>
      </w:r>
    </w:p>
    <w:p w14:paraId="6ECCAAC5" w14:textId="7E59BD87" w:rsidR="00D206C8" w:rsidRPr="00ED2673" w:rsidRDefault="005934D7" w:rsidP="00DE39FA">
      <w:pPr>
        <w:pStyle w:val="ListParagraph"/>
      </w:pPr>
      <w:r w:rsidRPr="00ED2673">
        <w:t>Upper middle income</w:t>
      </w:r>
      <w:r w:rsidR="005144E1">
        <w:t>.</w:t>
      </w:r>
    </w:p>
    <w:p w14:paraId="3549CDD4" w14:textId="01DB7DE2" w:rsidR="00A37BF3" w:rsidRPr="00877B81" w:rsidRDefault="00A37BF3" w:rsidP="00DE39FA">
      <w:pPr>
        <w:pStyle w:val="ListNumber2"/>
        <w:rPr>
          <w:rStyle w:val="BoldItalic"/>
          <w:b w:val="0"/>
          <w:bCs/>
          <w:i w:val="0"/>
          <w:iCs w:val="0"/>
        </w:rPr>
      </w:pPr>
      <w:r w:rsidRPr="00877B81">
        <w:rPr>
          <w:rStyle w:val="BoldItalic"/>
          <w:b w:val="0"/>
          <w:bCs/>
          <w:i w:val="0"/>
          <w:iCs w:val="0"/>
        </w:rPr>
        <w:t xml:space="preserve">In 1970, world agricultural output was </w:t>
      </w:r>
      <w:r w:rsidR="005144E1">
        <w:rPr>
          <w:rStyle w:val="BoldItalic"/>
          <w:b w:val="0"/>
          <w:bCs/>
          <w:i w:val="0"/>
          <w:iCs w:val="0"/>
        </w:rPr>
        <w:t xml:space="preserve">valued at </w:t>
      </w:r>
      <w:r w:rsidRPr="00877B81">
        <w:rPr>
          <w:rStyle w:val="BoldItalic"/>
          <w:b w:val="0"/>
          <w:bCs/>
          <w:i w:val="0"/>
          <w:iCs w:val="0"/>
        </w:rPr>
        <w:t>$1.39 trillion. In 2019, world agricultural output was</w:t>
      </w:r>
      <w:r w:rsidR="005144E1">
        <w:rPr>
          <w:rStyle w:val="BoldItalic"/>
          <w:b w:val="0"/>
          <w:bCs/>
          <w:i w:val="0"/>
          <w:iCs w:val="0"/>
        </w:rPr>
        <w:t xml:space="preserve"> valued at</w:t>
      </w:r>
      <w:r w:rsidRPr="00877B81">
        <w:rPr>
          <w:rStyle w:val="BoldItalic"/>
          <w:b w:val="0"/>
          <w:bCs/>
          <w:i w:val="0"/>
          <w:iCs w:val="0"/>
        </w:rPr>
        <w:t xml:space="preserve"> $4.20 trillion. Calculate the </w:t>
      </w:r>
      <w:r w:rsidR="000A2877">
        <w:rPr>
          <w:rStyle w:val="BoldItalic"/>
          <w:b w:val="0"/>
          <w:bCs/>
          <w:i w:val="0"/>
          <w:iCs w:val="0"/>
        </w:rPr>
        <w:t>per</w:t>
      </w:r>
      <w:r w:rsidR="0043572B">
        <w:rPr>
          <w:rStyle w:val="BoldItalic"/>
          <w:b w:val="0"/>
          <w:bCs/>
          <w:i w:val="0"/>
          <w:iCs w:val="0"/>
        </w:rPr>
        <w:t>centage</w:t>
      </w:r>
      <w:r w:rsidR="000A2877" w:rsidRPr="00877B81">
        <w:rPr>
          <w:rStyle w:val="BoldItalic"/>
          <w:b w:val="0"/>
          <w:bCs/>
          <w:i w:val="0"/>
          <w:iCs w:val="0"/>
        </w:rPr>
        <w:t xml:space="preserve"> </w:t>
      </w:r>
      <w:r w:rsidRPr="00877B81">
        <w:rPr>
          <w:rStyle w:val="BoldItalic"/>
          <w:b w:val="0"/>
          <w:bCs/>
          <w:i w:val="0"/>
          <w:iCs w:val="0"/>
        </w:rPr>
        <w:t>change increase or decrease in world agricultural production between 1970 and 2019</w:t>
      </w:r>
      <w:r w:rsidR="005144E1">
        <w:rPr>
          <w:rStyle w:val="BoldItalic"/>
          <w:b w:val="0"/>
          <w:bCs/>
          <w:i w:val="0"/>
          <w:iCs w:val="0"/>
        </w:rPr>
        <w:t>.</w:t>
      </w:r>
      <w:r w:rsidRPr="00877B81">
        <w:rPr>
          <w:rStyle w:val="BoldItalic"/>
          <w:b w:val="0"/>
          <w:bCs/>
          <w:i w:val="0"/>
          <w:iCs w:val="0"/>
        </w:rPr>
        <w:t xml:space="preserve"> (2 marks)</w:t>
      </w:r>
    </w:p>
    <w:p w14:paraId="5DD8A62B" w14:textId="6E9B82F5" w:rsidR="006D1F1E" w:rsidRPr="00ED2673" w:rsidRDefault="00492583" w:rsidP="00DE39FA">
      <w:pPr>
        <w:pStyle w:val="ListBullet2"/>
      </w:pPr>
      <w:r>
        <w:t>To calculate the percentage increase, first find the increase by subtracting the original number from the new number (</w:t>
      </w:r>
      <m:oMath>
        <m:r>
          <w:rPr>
            <w:rFonts w:ascii="Cambria Math" w:hAnsi="Cambria Math"/>
          </w:rPr>
          <m:t>Increase = New number - Original number)</m:t>
        </m:r>
      </m:oMath>
      <w:r>
        <w:t>. Then calculate the percentage increase by dividing</w:t>
      </w:r>
      <w:r w:rsidR="004C7181" w:rsidRPr="00ED2673">
        <w:t xml:space="preserve"> the </w:t>
      </w:r>
      <w:r>
        <w:t>I</w:t>
      </w:r>
      <w:r w:rsidR="004C7181" w:rsidRPr="00ED2673">
        <w:t>ncrease by the original number and multiply</w:t>
      </w:r>
      <w:r>
        <w:t>ing</w:t>
      </w:r>
      <w:r w:rsidR="004C7181" w:rsidRPr="00ED2673">
        <w:t xml:space="preserve"> the answer by 100</w:t>
      </w:r>
      <w:r>
        <w:t xml:space="preserve"> (</w:t>
      </w:r>
      <w:r w:rsidR="004C7181" w:rsidRPr="00ED2673">
        <w:t xml:space="preserve"> </w:t>
      </w:r>
      <m:oMath>
        <m:r>
          <w:rPr>
            <w:rFonts w:ascii="Cambria Math" w:hAnsi="Cambria Math"/>
          </w:rPr>
          <m:t>Percentage increase = Increase ÷ Original number × 100</m:t>
        </m:r>
      </m:oMath>
      <w:r>
        <w:t>)</w:t>
      </w:r>
      <w:r w:rsidR="004C7181" w:rsidRPr="00ED2673">
        <w:t>. </w:t>
      </w:r>
    </w:p>
    <w:p w14:paraId="54A4A1A9" w14:textId="6CCE98AA" w:rsidR="00492583" w:rsidRPr="00DE39FA" w:rsidRDefault="00492583" w:rsidP="00DE39FA">
      <w:pPr>
        <w:pStyle w:val="ListParagraph"/>
        <w:ind w:left="981" w:firstLine="153"/>
        <w:rPr>
          <w:b/>
          <w:bCs/>
        </w:rPr>
      </w:pPr>
      <w:r w:rsidRPr="00DE39FA">
        <w:rPr>
          <w:b/>
          <w:bCs/>
        </w:rPr>
        <w:t>Solution:</w:t>
      </w:r>
    </w:p>
    <w:p w14:paraId="55287BC7" w14:textId="4FA1E33E" w:rsidR="00201824" w:rsidRPr="00ED2673" w:rsidRDefault="00492583" w:rsidP="00DE39FA">
      <w:pPr>
        <w:pStyle w:val="ListParagraph"/>
      </w:pPr>
      <m:oMathPara>
        <m:oMath>
          <m:r>
            <w:rPr>
              <w:rFonts w:ascii="Cambria Math" w:hAnsi="Cambria Math"/>
            </w:rPr>
            <m:t>4.2 – 1.39 = 2.81</m:t>
          </m:r>
        </m:oMath>
      </m:oMathPara>
    </w:p>
    <w:p w14:paraId="3DFB9EE7" w14:textId="02335213" w:rsidR="0045517C" w:rsidRPr="00ED2673" w:rsidRDefault="00492583" w:rsidP="00DE39FA">
      <w:pPr>
        <w:pStyle w:val="ListParagraph"/>
      </w:pPr>
      <m:oMathPara>
        <m:oMath>
          <m:r>
            <w:rPr>
              <w:rFonts w:ascii="Cambria Math" w:hAnsi="Cambria Math"/>
            </w:rPr>
            <m:t>(</m:t>
          </m:r>
          <m:f>
            <m:fPr>
              <m:ctrlPr>
                <w:rPr>
                  <w:rFonts w:ascii="Cambria Math" w:hAnsi="Cambria Math"/>
                  <w:i/>
                </w:rPr>
              </m:ctrlPr>
            </m:fPr>
            <m:num>
              <m:r>
                <w:rPr>
                  <w:rFonts w:ascii="Cambria Math" w:hAnsi="Cambria Math"/>
                </w:rPr>
                <m:t>2.81</m:t>
              </m:r>
            </m:num>
            <m:den>
              <m:r>
                <w:rPr>
                  <w:rFonts w:ascii="Cambria Math" w:hAnsi="Cambria Math"/>
                </w:rPr>
                <m:t>1.39</m:t>
              </m:r>
            </m:den>
          </m:f>
          <m:r>
            <w:rPr>
              <w:rFonts w:ascii="Cambria Math" w:hAnsi="Cambria Math"/>
            </w:rPr>
            <m:t>) × 100 = 390.59% increase</m:t>
          </m:r>
        </m:oMath>
      </m:oMathPara>
    </w:p>
    <w:p w14:paraId="60F6B4A9" w14:textId="05E0521C" w:rsidR="00A37BF3" w:rsidRPr="00676DD4" w:rsidRDefault="00A37BF3" w:rsidP="00DE39FA">
      <w:pPr>
        <w:pStyle w:val="ListNumber2"/>
        <w:rPr>
          <w:rStyle w:val="BoldItalic"/>
          <w:b w:val="0"/>
          <w:bCs/>
          <w:i w:val="0"/>
          <w:iCs w:val="0"/>
        </w:rPr>
      </w:pPr>
      <w:r w:rsidRPr="00ED2673">
        <w:t>With reference to ONE global economic activity you have studied, evaluate the sustainability of the global economic activity</w:t>
      </w:r>
      <w:r w:rsidR="005144E1">
        <w:t>.</w:t>
      </w:r>
      <w:r w:rsidR="0075457E">
        <w:t xml:space="preserve"> </w:t>
      </w:r>
      <w:r w:rsidRPr="00676DD4">
        <w:rPr>
          <w:rStyle w:val="BoldItalic"/>
          <w:b w:val="0"/>
          <w:bCs/>
          <w:i w:val="0"/>
          <w:iCs w:val="0"/>
        </w:rPr>
        <w:t>(5 marks)</w:t>
      </w:r>
    </w:p>
    <w:p w14:paraId="67D71F1E" w14:textId="4F4199E5" w:rsidR="0033346F" w:rsidRPr="00ED2673" w:rsidRDefault="0075457E" w:rsidP="00DE39FA">
      <w:pPr>
        <w:pStyle w:val="ListBullet2"/>
      </w:pPr>
      <w:r>
        <w:t>A g</w:t>
      </w:r>
      <w:r w:rsidR="0033346F" w:rsidRPr="00ED2673">
        <w:t xml:space="preserve">lobal </w:t>
      </w:r>
      <w:r>
        <w:t xml:space="preserve">economic </w:t>
      </w:r>
      <w:r w:rsidR="0033346F" w:rsidRPr="00ED2673">
        <w:t xml:space="preserve">activity can be any one of – agriculture, energy </w:t>
      </w:r>
      <w:r w:rsidR="00063112" w:rsidRPr="00ED2673">
        <w:t xml:space="preserve">production, fishing, forestry, manufacturing, </w:t>
      </w:r>
      <w:r>
        <w:t>m</w:t>
      </w:r>
      <w:r w:rsidR="00063112" w:rsidRPr="00ED2673">
        <w:t>ining, tourism</w:t>
      </w:r>
    </w:p>
    <w:p w14:paraId="61317C26" w14:textId="0C4ED1C9" w:rsidR="00063112" w:rsidRPr="00ED2673" w:rsidRDefault="0075457E" w:rsidP="00DE39FA">
      <w:pPr>
        <w:pStyle w:val="ListBullet2"/>
      </w:pPr>
      <w:r>
        <w:t>The c</w:t>
      </w:r>
      <w:r w:rsidR="00063112" w:rsidRPr="00ED2673">
        <w:t>riteria can be any one of</w:t>
      </w:r>
      <w:r w:rsidR="00525997" w:rsidRPr="00ED2673">
        <w:t xml:space="preserve"> the </w:t>
      </w:r>
      <w:r>
        <w:t>4</w:t>
      </w:r>
      <w:r w:rsidRPr="00ED2673">
        <w:t xml:space="preserve"> </w:t>
      </w:r>
      <w:r w:rsidR="00525997" w:rsidRPr="00ED2673">
        <w:t>pillars of</w:t>
      </w:r>
      <w:r w:rsidR="00052EB5" w:rsidRPr="00ED2673">
        <w:t xml:space="preserve"> sustainability – social, economic, environmental, cultural</w:t>
      </w:r>
      <w:r w:rsidR="00104265" w:rsidRPr="00ED2673">
        <w:t xml:space="preserve"> or other measures such as OECD criteria of </w:t>
      </w:r>
      <w:r w:rsidR="0053064F" w:rsidRPr="00ED2673">
        <w:t>relevance</w:t>
      </w:r>
      <w:r w:rsidR="00063112" w:rsidRPr="00ED2673">
        <w:t>, coherence, effectiveness, efficiency, impact, sustainability</w:t>
      </w:r>
    </w:p>
    <w:p w14:paraId="2AD0668C" w14:textId="13A4A1AA" w:rsidR="007A7B1A" w:rsidRPr="00674FEC" w:rsidRDefault="00B062EC" w:rsidP="00DE39FA">
      <w:pPr>
        <w:pStyle w:val="ListParagraph"/>
        <w:rPr>
          <w:b/>
          <w:bCs/>
        </w:rPr>
      </w:pPr>
      <w:r w:rsidRPr="00674FEC">
        <w:rPr>
          <w:b/>
          <w:bCs/>
        </w:rPr>
        <w:t>Sample answer:</w:t>
      </w:r>
    </w:p>
    <w:p w14:paraId="77B17AE7" w14:textId="324012CB" w:rsidR="00D73A7A" w:rsidRPr="0075457E" w:rsidRDefault="00204998" w:rsidP="00DE39FA">
      <w:pPr>
        <w:pStyle w:val="ListParagraph"/>
      </w:pPr>
      <w:r w:rsidRPr="0075457E">
        <w:lastRenderedPageBreak/>
        <w:t xml:space="preserve">The sustainability of the global dairy industry can be evaluated using environmental and social criteria. Environmentally, dairy production accounts for approximately 4% of global greenhouse gas emissions, primarily from methane released by cows. For example, in New Zealand, dairy farming has led to significant water pollution issues, with 60% of monitored rivers unsafe for swimming due to nitrogen runoff. Efforts like regenerative farming and methane-reducing feed additives are emerging but are not yet widespread. Socially, the industry supports rural economies, providing 240 million jobs worldwide, particularly in developing countries. However, low wages and unsafe conditions for workers in regions like Southeast Asia highlight social sustainability issues. Thus, while the dairy industry has economic and social benefits, its environmental impact poses major sustainability challenges. </w:t>
      </w:r>
    </w:p>
    <w:p w14:paraId="384BA071" w14:textId="07ED889A" w:rsidR="00A5315E" w:rsidRDefault="00A5315E" w:rsidP="00674FEC">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w:t>
      </w:r>
      <w:r w:rsidRPr="00A33CC0">
        <w:t xml:space="preserve">assessment marking guidelines for short answer question </w:t>
      </w:r>
      <w:r>
        <w:t>3</w:t>
      </w:r>
    </w:p>
    <w:tbl>
      <w:tblPr>
        <w:tblStyle w:val="Tableheader"/>
        <w:tblW w:w="5061" w:type="pct"/>
        <w:tblLook w:val="0620" w:firstRow="1" w:lastRow="0" w:firstColumn="0" w:lastColumn="0" w:noHBand="1" w:noVBand="1"/>
        <w:tblDescription w:val="Marking criteria for short answer question 3 worth 10 marks."/>
      </w:tblPr>
      <w:tblGrid>
        <w:gridCol w:w="7839"/>
        <w:gridCol w:w="1908"/>
      </w:tblGrid>
      <w:tr w:rsidR="006D5B38" w:rsidRPr="00B43812" w14:paraId="61797FDC" w14:textId="77777777" w:rsidTr="00B43812">
        <w:trPr>
          <w:cnfStyle w:val="100000000000" w:firstRow="1" w:lastRow="0" w:firstColumn="0" w:lastColumn="0" w:oddVBand="0" w:evenVBand="0" w:oddHBand="0" w:evenHBand="0" w:firstRowFirstColumn="0" w:firstRowLastColumn="0" w:lastRowFirstColumn="0" w:lastRowLastColumn="0"/>
          <w:trHeight w:val="214"/>
        </w:trPr>
        <w:tc>
          <w:tcPr>
            <w:tcW w:w="4021" w:type="pct"/>
          </w:tcPr>
          <w:p w14:paraId="1A713082" w14:textId="3B5EA29C" w:rsidR="006D5B38" w:rsidRPr="00B43812" w:rsidRDefault="00A2616C" w:rsidP="00B43812">
            <w:r w:rsidRPr="00B43812">
              <w:t>Marking guideline descriptors</w:t>
            </w:r>
          </w:p>
        </w:tc>
        <w:tc>
          <w:tcPr>
            <w:tcW w:w="979" w:type="pct"/>
          </w:tcPr>
          <w:p w14:paraId="035EA8AC" w14:textId="049AAF6E" w:rsidR="006D5B38" w:rsidRPr="00B43812" w:rsidRDefault="006D5B38" w:rsidP="00B43812">
            <w:r w:rsidRPr="00B43812">
              <w:t xml:space="preserve">Mark </w:t>
            </w:r>
          </w:p>
        </w:tc>
      </w:tr>
      <w:tr w:rsidR="006D5B38" w:rsidRPr="00B43812" w14:paraId="27F9D434" w14:textId="77777777" w:rsidTr="00B43812">
        <w:tc>
          <w:tcPr>
            <w:tcW w:w="4021" w:type="pct"/>
          </w:tcPr>
          <w:p w14:paraId="722BD044" w14:textId="77777777" w:rsidR="007E6628" w:rsidRPr="00B43812" w:rsidRDefault="0046180A" w:rsidP="00B43812">
            <w:pPr>
              <w:pStyle w:val="ListBullet"/>
            </w:pPr>
            <w:r w:rsidRPr="00B43812">
              <w:t xml:space="preserve">Makes </w:t>
            </w:r>
            <w:r w:rsidR="007E6628" w:rsidRPr="00B43812">
              <w:t>clear reference to a global economic activity</w:t>
            </w:r>
          </w:p>
          <w:p w14:paraId="4804A015" w14:textId="19422CA8" w:rsidR="006D5B38" w:rsidRPr="00B43812" w:rsidRDefault="006D5B38" w:rsidP="00B43812">
            <w:pPr>
              <w:pStyle w:val="ListBullet"/>
            </w:pPr>
            <w:r w:rsidRPr="00B43812">
              <w:t>Provides a</w:t>
            </w:r>
            <w:r w:rsidR="00A81F28" w:rsidRPr="00B43812">
              <w:t xml:space="preserve"> detailed </w:t>
            </w:r>
            <w:r w:rsidR="00730B0B" w:rsidRPr="00B43812">
              <w:t>evaluation</w:t>
            </w:r>
            <w:r w:rsidRPr="00B43812">
              <w:t xml:space="preserve"> of </w:t>
            </w:r>
            <w:r w:rsidR="000C67D3" w:rsidRPr="00B43812">
              <w:t>the sustainability of the global economic activity</w:t>
            </w:r>
          </w:p>
        </w:tc>
        <w:tc>
          <w:tcPr>
            <w:tcW w:w="979" w:type="pct"/>
          </w:tcPr>
          <w:p w14:paraId="747E2FB9" w14:textId="77777777" w:rsidR="006D5B38" w:rsidRPr="00B43812" w:rsidRDefault="006D5B38" w:rsidP="00B43812">
            <w:pPr>
              <w:rPr>
                <w:b/>
              </w:rPr>
            </w:pPr>
            <w:r w:rsidRPr="00B43812">
              <w:rPr>
                <w:b/>
              </w:rPr>
              <w:t>5</w:t>
            </w:r>
          </w:p>
        </w:tc>
      </w:tr>
      <w:tr w:rsidR="006D5B38" w:rsidRPr="00B43812" w14:paraId="12C63E01" w14:textId="77777777" w:rsidTr="00B43812">
        <w:tc>
          <w:tcPr>
            <w:tcW w:w="4021" w:type="pct"/>
          </w:tcPr>
          <w:p w14:paraId="22C3F14C" w14:textId="61721208" w:rsidR="00C61973" w:rsidRPr="00B43812" w:rsidRDefault="00C61973" w:rsidP="00B43812">
            <w:pPr>
              <w:pStyle w:val="ListBullet"/>
            </w:pPr>
            <w:proofErr w:type="gramStart"/>
            <w:r w:rsidRPr="00B43812">
              <w:t>Makes reference</w:t>
            </w:r>
            <w:proofErr w:type="gramEnd"/>
            <w:r w:rsidRPr="00B43812">
              <w:t xml:space="preserve"> to a global economic activity</w:t>
            </w:r>
          </w:p>
          <w:p w14:paraId="00D474D2" w14:textId="2DB780EC" w:rsidR="006D5B38" w:rsidRPr="00B43812" w:rsidRDefault="006D5B38" w:rsidP="00B43812">
            <w:pPr>
              <w:pStyle w:val="ListBullet"/>
            </w:pPr>
            <w:r w:rsidRPr="00B43812">
              <w:t>Provides a</w:t>
            </w:r>
            <w:r w:rsidR="005330CF" w:rsidRPr="00B43812">
              <w:t>n</w:t>
            </w:r>
            <w:r w:rsidRPr="00B43812">
              <w:t xml:space="preserve"> </w:t>
            </w:r>
            <w:r w:rsidR="00AE7A44" w:rsidRPr="00B43812">
              <w:t>evaluat</w:t>
            </w:r>
            <w:r w:rsidR="0087646A" w:rsidRPr="00B43812">
              <w:t>ion of the sustainability of the global economic activity</w:t>
            </w:r>
          </w:p>
        </w:tc>
        <w:tc>
          <w:tcPr>
            <w:tcW w:w="979" w:type="pct"/>
          </w:tcPr>
          <w:p w14:paraId="719240A0" w14:textId="77777777" w:rsidR="006D5B38" w:rsidRPr="00B43812" w:rsidRDefault="006D5B38" w:rsidP="00B43812">
            <w:pPr>
              <w:rPr>
                <w:b/>
              </w:rPr>
            </w:pPr>
            <w:r w:rsidRPr="00B43812">
              <w:rPr>
                <w:b/>
              </w:rPr>
              <w:t>4</w:t>
            </w:r>
          </w:p>
        </w:tc>
      </w:tr>
      <w:tr w:rsidR="006D5B38" w:rsidRPr="00B43812" w14:paraId="4AD33195" w14:textId="77777777" w:rsidTr="00B43812">
        <w:tc>
          <w:tcPr>
            <w:tcW w:w="4021" w:type="pct"/>
          </w:tcPr>
          <w:p w14:paraId="3F4A3B20" w14:textId="77777777" w:rsidR="00827CD9" w:rsidRPr="00B43812" w:rsidRDefault="00827CD9" w:rsidP="00B43812">
            <w:pPr>
              <w:pStyle w:val="ListBullet"/>
            </w:pPr>
            <w:r w:rsidRPr="00B43812">
              <w:t>Identifies a global economic activity</w:t>
            </w:r>
          </w:p>
          <w:p w14:paraId="32694D8E" w14:textId="1DD4651F" w:rsidR="006D5B38" w:rsidRPr="00B43812" w:rsidRDefault="006C4C88" w:rsidP="00B43812">
            <w:pPr>
              <w:pStyle w:val="ListBullet"/>
            </w:pPr>
            <w:r w:rsidRPr="00B43812">
              <w:t xml:space="preserve">Attempts to </w:t>
            </w:r>
            <w:r w:rsidR="00B301AA" w:rsidRPr="00B43812">
              <w:t>make an evaluation of the sustainability of the global economic activity</w:t>
            </w:r>
          </w:p>
        </w:tc>
        <w:tc>
          <w:tcPr>
            <w:tcW w:w="979" w:type="pct"/>
          </w:tcPr>
          <w:p w14:paraId="0CD10C58" w14:textId="77777777" w:rsidR="006D5B38" w:rsidRPr="00B43812" w:rsidRDefault="006D5B38" w:rsidP="00B43812">
            <w:pPr>
              <w:rPr>
                <w:b/>
              </w:rPr>
            </w:pPr>
            <w:r w:rsidRPr="00B43812">
              <w:rPr>
                <w:b/>
              </w:rPr>
              <w:t>3</w:t>
            </w:r>
          </w:p>
        </w:tc>
      </w:tr>
      <w:tr w:rsidR="006D5B38" w:rsidRPr="00B43812" w14:paraId="051B0FDB" w14:textId="77777777" w:rsidTr="00B43812">
        <w:tc>
          <w:tcPr>
            <w:tcW w:w="4021" w:type="pct"/>
          </w:tcPr>
          <w:p w14:paraId="2AFC7CFD" w14:textId="77777777" w:rsidR="000C58C2" w:rsidRPr="00B43812" w:rsidRDefault="000C58C2" w:rsidP="00B43812">
            <w:pPr>
              <w:pStyle w:val="ListBullet"/>
            </w:pPr>
            <w:r w:rsidRPr="00B43812">
              <w:t>May identify a global economic activity</w:t>
            </w:r>
          </w:p>
          <w:p w14:paraId="16AE9351" w14:textId="21B2366E" w:rsidR="006D5B38" w:rsidRPr="00B43812" w:rsidRDefault="00E372B3" w:rsidP="00B43812">
            <w:pPr>
              <w:pStyle w:val="ListBullet"/>
            </w:pPr>
            <w:r w:rsidRPr="00B43812">
              <w:t>Describ</w:t>
            </w:r>
            <w:r w:rsidR="000A2665" w:rsidRPr="00B43812">
              <w:t>es sustainab</w:t>
            </w:r>
            <w:r w:rsidR="00494A65" w:rsidRPr="00B43812">
              <w:t>le practices</w:t>
            </w:r>
            <w:r w:rsidR="000A2665" w:rsidRPr="00B43812">
              <w:t xml:space="preserve"> </w:t>
            </w:r>
            <w:r w:rsidR="0027450C" w:rsidRPr="00B43812">
              <w:t xml:space="preserve">in </w:t>
            </w:r>
            <w:r w:rsidR="00561D7E" w:rsidRPr="00B43812">
              <w:t>an</w:t>
            </w:r>
            <w:r w:rsidR="0027450C" w:rsidRPr="00B43812">
              <w:t xml:space="preserve"> economic activity</w:t>
            </w:r>
          </w:p>
        </w:tc>
        <w:tc>
          <w:tcPr>
            <w:tcW w:w="979" w:type="pct"/>
          </w:tcPr>
          <w:p w14:paraId="42565581" w14:textId="77777777" w:rsidR="006D5B38" w:rsidRPr="00B43812" w:rsidRDefault="006D5B38" w:rsidP="00B43812">
            <w:pPr>
              <w:rPr>
                <w:b/>
              </w:rPr>
            </w:pPr>
            <w:r w:rsidRPr="00B43812">
              <w:rPr>
                <w:b/>
              </w:rPr>
              <w:t>2</w:t>
            </w:r>
          </w:p>
        </w:tc>
      </w:tr>
      <w:tr w:rsidR="006D5B38" w:rsidRPr="00B43812" w14:paraId="7BEDCA98" w14:textId="77777777" w:rsidTr="00B43812">
        <w:tc>
          <w:tcPr>
            <w:tcW w:w="4021" w:type="pct"/>
          </w:tcPr>
          <w:p w14:paraId="7A3BFDCD" w14:textId="663108FC" w:rsidR="006D5B38" w:rsidRPr="00B43812" w:rsidRDefault="000C58C2" w:rsidP="00D3095A">
            <w:pPr>
              <w:pStyle w:val="ListBullet"/>
            </w:pPr>
            <w:r w:rsidRPr="00B43812">
              <w:t>Provides some relevant information</w:t>
            </w:r>
          </w:p>
        </w:tc>
        <w:tc>
          <w:tcPr>
            <w:tcW w:w="979" w:type="pct"/>
          </w:tcPr>
          <w:p w14:paraId="6A8498FB" w14:textId="77777777" w:rsidR="006D5B38" w:rsidRPr="00B43812" w:rsidRDefault="006D5B38" w:rsidP="00B43812">
            <w:pPr>
              <w:rPr>
                <w:b/>
              </w:rPr>
            </w:pPr>
            <w:r w:rsidRPr="00B43812">
              <w:rPr>
                <w:b/>
              </w:rPr>
              <w:t>1</w:t>
            </w:r>
          </w:p>
        </w:tc>
      </w:tr>
    </w:tbl>
    <w:p w14:paraId="10E7749C" w14:textId="77777777" w:rsidR="006D5B38" w:rsidRDefault="006D5B38" w:rsidP="00FC2E9A">
      <w:pPr>
        <w:suppressAutoHyphens w:val="0"/>
        <w:spacing w:before="0" w:after="160" w:line="259" w:lineRule="auto"/>
      </w:pPr>
    </w:p>
    <w:p w14:paraId="66AC1080" w14:textId="77777777" w:rsidR="00920F76" w:rsidRDefault="00920F76">
      <w:pPr>
        <w:suppressAutoHyphens w:val="0"/>
        <w:spacing w:before="0" w:after="160" w:line="259" w:lineRule="auto"/>
        <w:rPr>
          <w:rFonts w:eastAsiaTheme="majorEastAsia"/>
          <w:bCs/>
          <w:color w:val="002664"/>
          <w:sz w:val="40"/>
          <w:szCs w:val="52"/>
        </w:rPr>
      </w:pPr>
      <w:bookmarkStart w:id="15" w:name="_Toc147840979"/>
      <w:r>
        <w:br w:type="page"/>
      </w:r>
    </w:p>
    <w:p w14:paraId="103EE502" w14:textId="3D6BABD6" w:rsidR="00EA4101" w:rsidRPr="004775EA" w:rsidRDefault="00EA4101" w:rsidP="00EA4101">
      <w:pPr>
        <w:pStyle w:val="Heading1"/>
      </w:pPr>
      <w:bookmarkStart w:id="16" w:name="_Toc179547644"/>
      <w:r>
        <w:lastRenderedPageBreak/>
        <w:t>Support and alignment</w:t>
      </w:r>
      <w:bookmarkEnd w:id="15"/>
      <w:bookmarkEnd w:id="16"/>
    </w:p>
    <w:p w14:paraId="57E429DC" w14:textId="75851053" w:rsidR="00EA4101" w:rsidRDefault="00EA4101" w:rsidP="00EA4101">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3B4E9A">
        <w:t>HSIE</w:t>
      </w:r>
      <w:r>
        <w:t xml:space="preserve"> Curriculum team by emailing </w:t>
      </w:r>
      <w:hyperlink r:id="rId25" w:history="1">
        <w:r w:rsidR="00D74DA1" w:rsidRPr="000768C1">
          <w:rPr>
            <w:rStyle w:val="Hyperlink"/>
          </w:rPr>
          <w:t>hsie@det.nsw.edu.au</w:t>
        </w:r>
      </w:hyperlink>
      <w:r w:rsidR="00D74DA1">
        <w:t xml:space="preserve"> </w:t>
      </w:r>
    </w:p>
    <w:p w14:paraId="6726B63C" w14:textId="3BA82FD8" w:rsidR="00EA4101" w:rsidRPr="00C82E19" w:rsidRDefault="00EA4101" w:rsidP="00EA4101">
      <w:pPr>
        <w:rPr>
          <w:rFonts w:eastAsia="Arial"/>
        </w:rPr>
      </w:pPr>
      <w:r w:rsidRPr="19B962B9">
        <w:rPr>
          <w:b/>
          <w:bCs/>
        </w:rPr>
        <w:t xml:space="preserve">Differentiation: </w:t>
      </w:r>
      <w:r w:rsidRPr="00B61437">
        <w:t>f</w:t>
      </w:r>
      <w:r w:rsidRPr="19B962B9">
        <w:rPr>
          <w:rFonts w:eastAsia="Arial"/>
        </w:rPr>
        <w:t xml:space="preserve">urther advice to support Aboriginal and Torres Strait Islander students, EALD students, students with a disability and/or additional needs and High Potential and gifted students can be found on the </w:t>
      </w:r>
      <w:hyperlink r:id="rId26">
        <w:r w:rsidRPr="19B962B9">
          <w:rPr>
            <w:rStyle w:val="Hyperlink"/>
            <w:rFonts w:eastAsia="Arial"/>
          </w:rPr>
          <w:t>Planning programming and assessing 7</w:t>
        </w:r>
        <w:r w:rsidR="00B43812">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27" w:history="1">
        <w:r w:rsidRPr="00BD39B0">
          <w:rPr>
            <w:rStyle w:val="Hyperlink"/>
          </w:rPr>
          <w:t>Inclusion and differentiation 7</w:t>
        </w:r>
        <w:r>
          <w:rPr>
            <w:rStyle w:val="Hyperlink"/>
          </w:rPr>
          <w:t>–</w:t>
        </w:r>
        <w:r w:rsidRPr="00BD39B0">
          <w:rPr>
            <w:rStyle w:val="Hyperlink"/>
          </w:rPr>
          <w:t>10 advice</w:t>
        </w:r>
      </w:hyperlink>
      <w:r>
        <w:t xml:space="preserve"> webpage.</w:t>
      </w:r>
    </w:p>
    <w:p w14:paraId="532A096B" w14:textId="621195C1" w:rsidR="00EA4101" w:rsidRDefault="00EA4101" w:rsidP="00EA4101">
      <w:r w:rsidRPr="19B962B9">
        <w:rPr>
          <w:b/>
          <w:bCs/>
        </w:rPr>
        <w:t>Assessment</w:t>
      </w:r>
      <w:r>
        <w:t xml:space="preserve">: </w:t>
      </w:r>
      <w:r w:rsidRPr="19B962B9">
        <w:rPr>
          <w:rFonts w:eastAsia="Arial"/>
        </w:rPr>
        <w:t xml:space="preserve">further advice to support formative assessment is available on the </w:t>
      </w:r>
      <w:hyperlink r:id="rId28">
        <w:r w:rsidRPr="19B962B9">
          <w:rPr>
            <w:rStyle w:val="Hyperlink"/>
            <w:rFonts w:eastAsia="Arial"/>
          </w:rPr>
          <w:t>Planning programming and assessing 7</w:t>
        </w:r>
        <w:r w:rsidR="00B43812" w:rsidRPr="00B43812">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29" w:history="1">
        <w:r w:rsidRPr="00D15E22">
          <w:rPr>
            <w:rStyle w:val="Hyperlink"/>
          </w:rPr>
          <w:t>Classroom assessment advice 7</w:t>
        </w:r>
        <w:r w:rsidR="00B43812" w:rsidRPr="00B43812">
          <w:rPr>
            <w:rStyle w:val="Hyperlink"/>
          </w:rPr>
          <w:t>–</w:t>
        </w:r>
        <w:r w:rsidRPr="00D15E22">
          <w:rPr>
            <w:rStyle w:val="Hyperlink"/>
          </w:rPr>
          <w:t>10</w:t>
        </w:r>
      </w:hyperlink>
      <w:r>
        <w:t xml:space="preserve">. For summative assessment tasks, the </w:t>
      </w:r>
      <w:hyperlink r:id="rId30" w:history="1">
        <w:r w:rsidRPr="00E95D83">
          <w:rPr>
            <w:rStyle w:val="Hyperlink"/>
          </w:rPr>
          <w:t>assessment task advice 7</w:t>
        </w:r>
        <w:r w:rsidR="00B43812" w:rsidRPr="00B43812">
          <w:rPr>
            <w:rStyle w:val="Hyperlink"/>
          </w:rPr>
          <w:t>–</w:t>
        </w:r>
        <w:r w:rsidRPr="00E95D83">
          <w:rPr>
            <w:rStyle w:val="Hyperlink"/>
          </w:rPr>
          <w:t>10</w:t>
        </w:r>
      </w:hyperlink>
      <w:r>
        <w:t xml:space="preserve"> webpage is available.</w:t>
      </w:r>
    </w:p>
    <w:p w14:paraId="0EB81DBF" w14:textId="77777777" w:rsidR="002E73A5" w:rsidRDefault="002E73A5" w:rsidP="002E73A5">
      <w:r w:rsidRPr="002E73A5">
        <w:rPr>
          <w:rStyle w:val="Strong"/>
        </w:rPr>
        <w:t>Explicit teaching:</w:t>
      </w:r>
      <w:r w:rsidRPr="002E73A5">
        <w:t xml:space="preserve"> further advice to support explicit teaching is available on the </w:t>
      </w:r>
      <w:hyperlink r:id="rId31" w:history="1">
        <w:r w:rsidRPr="002E73A5">
          <w:rPr>
            <w:rStyle w:val="Hyperlink"/>
          </w:rPr>
          <w:t>Explicit teaching</w:t>
        </w:r>
      </w:hyperlink>
      <w:r w:rsidRPr="002E73A5">
        <w:t xml:space="preserve"> webpage. This includes the CESE </w:t>
      </w:r>
      <w:hyperlink r:id="rId32" w:history="1">
        <w:r w:rsidRPr="002E73A5">
          <w:rPr>
            <w:rStyle w:val="Hyperlink"/>
          </w:rPr>
          <w:t>Explicit teaching – Driving learning and engagement</w:t>
        </w:r>
      </w:hyperlink>
      <w:r w:rsidRPr="002E73A5">
        <w:t xml:space="preserve"> webpage.</w:t>
      </w:r>
    </w:p>
    <w:p w14:paraId="3DF21551" w14:textId="78CFC35F" w:rsidR="00EA4101" w:rsidRDefault="00EA4101" w:rsidP="000E523E">
      <w:r w:rsidRPr="002E7C6F">
        <w:rPr>
          <w:b/>
          <w:bCs/>
        </w:rPr>
        <w:t>Consulted with</w:t>
      </w:r>
      <w:r>
        <w:t xml:space="preserve">: Curriculum and Reform, </w:t>
      </w:r>
      <w:r w:rsidR="000E523E">
        <w:t>and Explicit Teaching</w:t>
      </w:r>
      <w:r>
        <w:t>.</w:t>
      </w:r>
    </w:p>
    <w:p w14:paraId="0B288731" w14:textId="77777777" w:rsidR="00EA4101" w:rsidRDefault="00EA4101" w:rsidP="00EA4101">
      <w:r w:rsidRPr="002E7C6F">
        <w:rPr>
          <w:b/>
          <w:bCs/>
        </w:rPr>
        <w:t>Alignment to system priorities and/or needs</w:t>
      </w:r>
      <w:r>
        <w:t xml:space="preserve">: </w:t>
      </w:r>
      <w:hyperlink r:id="rId33" w:history="1">
        <w:r w:rsidRPr="00D336ED">
          <w:rPr>
            <w:rStyle w:val="Hyperlink"/>
          </w:rPr>
          <w:t>School Excellence Policy</w:t>
        </w:r>
      </w:hyperlink>
      <w:r>
        <w:t xml:space="preserve">, </w:t>
      </w:r>
      <w:hyperlink r:id="rId34" w:history="1">
        <w:r w:rsidR="002E73A5" w:rsidRPr="002E73A5">
          <w:rPr>
            <w:rStyle w:val="Hyperlink"/>
          </w:rPr>
          <w:t>Our Plan for NSW Public Education</w:t>
        </w:r>
      </w:hyperlink>
      <w:r w:rsidR="002E73A5" w:rsidRPr="002E73A5">
        <w:t>.</w:t>
      </w:r>
    </w:p>
    <w:p w14:paraId="2CD71035" w14:textId="77777777" w:rsidR="00EA4101" w:rsidRDefault="00EA4101" w:rsidP="00EA4101">
      <w:r w:rsidRPr="002E7C6F">
        <w:rPr>
          <w:b/>
          <w:bCs/>
        </w:rPr>
        <w:t>Alignment to the School Excellence Framework</w:t>
      </w:r>
      <w:r>
        <w:t xml:space="preserve">: this resource supports the </w:t>
      </w:r>
      <w:hyperlink r:id="rId35" w:history="1">
        <w:r w:rsidRPr="00D336ED">
          <w:rPr>
            <w:rStyle w:val="Hyperlink"/>
          </w:rPr>
          <w:t>School Excellence Framework</w:t>
        </w:r>
      </w:hyperlink>
      <w:r>
        <w:t xml:space="preserve"> elements of curriculum (curriculum provision) and effective classroom practice (lesson planning, explicit teaching).</w:t>
      </w:r>
    </w:p>
    <w:p w14:paraId="51959DF1" w14:textId="43555393" w:rsidR="00EA4101" w:rsidRDefault="00EA4101" w:rsidP="00EA4101">
      <w:r w:rsidRPr="708AD2A7">
        <w:rPr>
          <w:b/>
          <w:bCs/>
        </w:rPr>
        <w:t>Alignment to Australian Professional Teaching Standards</w:t>
      </w:r>
      <w:r>
        <w:t xml:space="preserve">: this resource supports teachers to address </w:t>
      </w:r>
      <w:hyperlink r:id="rId36">
        <w:r w:rsidRPr="708AD2A7">
          <w:rPr>
            <w:rStyle w:val="Hyperlink"/>
          </w:rPr>
          <w:t>Australian Professional Teaching Standards</w:t>
        </w:r>
      </w:hyperlink>
      <w:r w:rsidR="002A420F">
        <w:t xml:space="preserve">, </w:t>
      </w:r>
      <w:r w:rsidR="0023320B">
        <w:t>2.</w:t>
      </w:r>
      <w:r w:rsidR="004B23E4">
        <w:t>2</w:t>
      </w:r>
      <w:r w:rsidR="0023320B">
        <w:t>.2</w:t>
      </w:r>
      <w:r>
        <w:t xml:space="preserve">, </w:t>
      </w:r>
      <w:r w:rsidR="004B23E4">
        <w:t>2</w:t>
      </w:r>
      <w:r>
        <w:t>.3.2</w:t>
      </w:r>
      <w:r w:rsidR="009A16D0">
        <w:t xml:space="preserve">, </w:t>
      </w:r>
      <w:r w:rsidR="00F934AD">
        <w:t>5.1.2, 5.3.2</w:t>
      </w:r>
      <w:r>
        <w:t>.</w:t>
      </w:r>
    </w:p>
    <w:p w14:paraId="73D8F479" w14:textId="2A3A3E7C" w:rsidR="006C5739" w:rsidRPr="006C5739" w:rsidRDefault="006C5739" w:rsidP="00EA4101">
      <w:pPr>
        <w:rPr>
          <w:rStyle w:val="Strong"/>
        </w:rPr>
      </w:pPr>
      <w:r w:rsidRPr="006C5739">
        <w:rPr>
          <w:rStyle w:val="Strong"/>
        </w:rPr>
        <w:t>Creation date:</w:t>
      </w:r>
      <w:r w:rsidR="005F02C8">
        <w:rPr>
          <w:rStyle w:val="Strong"/>
        </w:rPr>
        <w:t xml:space="preserve"> </w:t>
      </w:r>
      <w:r w:rsidR="005F02C8" w:rsidRPr="00F30DBD">
        <w:rPr>
          <w:rStyle w:val="Strong"/>
          <w:b w:val="0"/>
          <w:bCs w:val="0"/>
        </w:rPr>
        <w:t>20</w:t>
      </w:r>
      <w:r w:rsidR="00B43812">
        <w:rPr>
          <w:rStyle w:val="Strong"/>
          <w:b w:val="0"/>
          <w:bCs w:val="0"/>
        </w:rPr>
        <w:t xml:space="preserve"> September </w:t>
      </w:r>
      <w:r w:rsidR="00F30DBD" w:rsidRPr="00F30DBD">
        <w:rPr>
          <w:rStyle w:val="Strong"/>
          <w:b w:val="0"/>
          <w:bCs w:val="0"/>
        </w:rPr>
        <w:t>2024</w:t>
      </w:r>
    </w:p>
    <w:p w14:paraId="6527C290" w14:textId="6EFAE061" w:rsidR="00D53913" w:rsidRDefault="00CF78E9">
      <w:pPr>
        <w:spacing w:before="0" w:after="160" w:line="259" w:lineRule="auto"/>
      </w:pPr>
      <w:r w:rsidRPr="00A8296F">
        <w:rPr>
          <w:b/>
          <w:bCs/>
        </w:rPr>
        <w:t>Rights</w:t>
      </w:r>
      <w:r>
        <w:t>: © State of New South Wales, Department of Education.</w:t>
      </w:r>
      <w:r w:rsidR="00D53913">
        <w:br w:type="page"/>
      </w:r>
    </w:p>
    <w:p w14:paraId="72C7C290" w14:textId="0C3965F5" w:rsidR="000221A7" w:rsidRDefault="000221A7" w:rsidP="000221A7">
      <w:pPr>
        <w:pStyle w:val="Heading1"/>
      </w:pPr>
      <w:bookmarkStart w:id="17" w:name="_Toc179547645"/>
      <w:r>
        <w:lastRenderedPageBreak/>
        <w:t>References</w:t>
      </w:r>
      <w:bookmarkEnd w:id="17"/>
    </w:p>
    <w:p w14:paraId="04ECED85" w14:textId="77777777" w:rsidR="00B43812" w:rsidRPr="00AE7FE3" w:rsidRDefault="00B43812" w:rsidP="00B43812">
      <w:pPr>
        <w:pStyle w:val="FeatureBox2"/>
      </w:pPr>
      <w:r w:rsidRPr="00AE7FE3">
        <w:t>This document</w:t>
      </w:r>
      <w:r>
        <w:t xml:space="preserv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060A956" w14:textId="77777777" w:rsidR="00B43812" w:rsidRPr="00AE7FE3" w:rsidRDefault="00B43812" w:rsidP="00B43812">
      <w:pPr>
        <w:pStyle w:val="FeatureBox2"/>
      </w:pPr>
      <w:r w:rsidRPr="00AE7FE3">
        <w:t>Please refer to the NESA Copyright Disclaimer for more information</w:t>
      </w:r>
      <w:r>
        <w:t xml:space="preserve"> </w:t>
      </w:r>
      <w:hyperlink r:id="rId37" w:history="1">
        <w:r w:rsidRPr="004C354B">
          <w:rPr>
            <w:rStyle w:val="Hyperlink"/>
          </w:rPr>
          <w:t>https://educationstandards.nsw.edu.au/wps/portal/nesa/mini-footer/copyright</w:t>
        </w:r>
      </w:hyperlink>
      <w:r w:rsidRPr="006A254E">
        <w:t>.</w:t>
      </w:r>
    </w:p>
    <w:p w14:paraId="674D0D8C" w14:textId="77777777" w:rsidR="00B43812" w:rsidRPr="00AE7FE3" w:rsidRDefault="00B43812" w:rsidP="00B43812">
      <w:pPr>
        <w:pStyle w:val="FeatureBox2"/>
      </w:pPr>
      <w:r w:rsidRPr="00AE7FE3">
        <w:t>NESA holds the only official and up-to-date versions of the NSW Curriculum and syllabus documents. Please visit the NSW Education Standards Authority (NESA) website</w:t>
      </w:r>
      <w:r>
        <w:t xml:space="preserve"> </w:t>
      </w:r>
      <w:hyperlink r:id="rId38" w:tgtFrame="_blank" w:tooltip="https://educationstandards.nsw.edu.au/" w:history="1">
        <w:r w:rsidRPr="00AE7FE3">
          <w:rPr>
            <w:rStyle w:val="Hyperlink"/>
          </w:rPr>
          <w:t>https://educationstandards.nsw.edu.au/</w:t>
        </w:r>
      </w:hyperlink>
      <w:r w:rsidRPr="006A254E">
        <w:t xml:space="preserve"> </w:t>
      </w:r>
      <w:r w:rsidRPr="00AE7FE3">
        <w:t xml:space="preserve">and the NSW Curriculum website </w:t>
      </w:r>
      <w:hyperlink r:id="rId39" w:history="1">
        <w:r w:rsidRPr="00386103">
          <w:rPr>
            <w:rStyle w:val="Hyperlink"/>
          </w:rPr>
          <w:t>https://curriculum.nsw.edu.au</w:t>
        </w:r>
      </w:hyperlink>
      <w:r w:rsidRPr="00AE7FE3">
        <w:t>.</w:t>
      </w:r>
    </w:p>
    <w:p w14:paraId="120DB4BD" w14:textId="77777777" w:rsidR="00B43812" w:rsidRDefault="00000000" w:rsidP="00B43812">
      <w:hyperlink r:id="rId40" w:history="1">
        <w:r w:rsidR="00B43812">
          <w:rPr>
            <w:rStyle w:val="Hyperlink"/>
          </w:rPr>
          <w:t>Geography 11–12 Syllabus</w:t>
        </w:r>
      </w:hyperlink>
      <w:r w:rsidR="00B43812" w:rsidRPr="001A5557">
        <w:t xml:space="preserve"> © NSW Education Standards Authority (NESA) for and on behalf of the Crown in right of the State of New South Wales, 2022.</w:t>
      </w:r>
    </w:p>
    <w:p w14:paraId="528BF17A" w14:textId="4D598412" w:rsidR="00565754" w:rsidRPr="008D0660" w:rsidRDefault="00F00C9E" w:rsidP="008D0660">
      <w:r>
        <w:t>WOR (</w:t>
      </w:r>
      <w:r w:rsidR="00B36888">
        <w:t xml:space="preserve">World </w:t>
      </w:r>
      <w:r>
        <w:t>O</w:t>
      </w:r>
      <w:r w:rsidR="00B36888">
        <w:t xml:space="preserve">cean </w:t>
      </w:r>
      <w:r>
        <w:t>R</w:t>
      </w:r>
      <w:r w:rsidR="00B36888">
        <w:t>eview</w:t>
      </w:r>
      <w:r>
        <w:t>) (2021) ‘</w:t>
      </w:r>
      <w:hyperlink r:id="rId41" w:history="1">
        <w:r w:rsidRPr="00E56C47">
          <w:rPr>
            <w:rStyle w:val="Hyperlink"/>
          </w:rPr>
          <w:t>Food from t</w:t>
        </w:r>
        <w:r w:rsidR="00C63D58" w:rsidRPr="00E56C47">
          <w:rPr>
            <w:rStyle w:val="Hyperlink"/>
          </w:rPr>
          <w:t>he</w:t>
        </w:r>
        <w:r w:rsidRPr="00E56C47">
          <w:rPr>
            <w:rStyle w:val="Hyperlink"/>
          </w:rPr>
          <w:t xml:space="preserve"> sea</w:t>
        </w:r>
      </w:hyperlink>
      <w:r>
        <w:t xml:space="preserve">’, </w:t>
      </w:r>
      <w:r w:rsidRPr="008B1DD2">
        <w:rPr>
          <w:i/>
          <w:iCs/>
        </w:rPr>
        <w:t>The</w:t>
      </w:r>
      <w:r w:rsidR="00C63D58" w:rsidRPr="008B1DD2">
        <w:rPr>
          <w:i/>
          <w:iCs/>
        </w:rPr>
        <w:t xml:space="preserve"> Ocean, Guarantor of Life – Sustainable Use, Effective Protection</w:t>
      </w:r>
      <w:r>
        <w:t xml:space="preserve">, </w:t>
      </w:r>
      <w:r w:rsidR="008B1DD2">
        <w:t>M</w:t>
      </w:r>
      <w:r w:rsidR="00E56C47">
        <w:t xml:space="preserve">aribus, </w:t>
      </w:r>
      <w:bookmarkStart w:id="18" w:name="_Hlk177726257"/>
      <w:r w:rsidR="00E56C47">
        <w:t>a</w:t>
      </w:r>
      <w:r w:rsidR="00A26C9E">
        <w:t>ccessed 20 September 2024</w:t>
      </w:r>
      <w:r w:rsidR="00E56C47">
        <w:t>.</w:t>
      </w:r>
      <w:bookmarkEnd w:id="18"/>
    </w:p>
    <w:p w14:paraId="54DA40FC" w14:textId="4EABC110" w:rsidR="00895391" w:rsidRPr="008D0660" w:rsidRDefault="00895391" w:rsidP="008D0660">
      <w:r>
        <w:t>United Nations (2023) ‘</w:t>
      </w:r>
      <w:hyperlink r:id="rId42" w:history="1">
        <w:r w:rsidRPr="00895391">
          <w:rPr>
            <w:rStyle w:val="Hyperlink"/>
          </w:rPr>
          <w:t>15: Life on land</w:t>
        </w:r>
      </w:hyperlink>
      <w:r>
        <w:t>’ Sustainable development goals, United Nations, a</w:t>
      </w:r>
      <w:r w:rsidR="00262BAA" w:rsidRPr="00262BAA">
        <w:t>ccessed 20 September 2024</w:t>
      </w:r>
      <w:r>
        <w:t>.</w:t>
      </w:r>
    </w:p>
    <w:p w14:paraId="4AC95DE0" w14:textId="4C7B1E46" w:rsidR="00565754" w:rsidRPr="008D0660" w:rsidRDefault="00565754" w:rsidP="008D0660">
      <w:r w:rsidRPr="008D0660">
        <w:t>Ritchie</w:t>
      </w:r>
      <w:r w:rsidR="00895391">
        <w:t xml:space="preserve"> H</w:t>
      </w:r>
      <w:r w:rsidRPr="008D0660">
        <w:t xml:space="preserve">, Rosado </w:t>
      </w:r>
      <w:r w:rsidR="00895391">
        <w:t xml:space="preserve">P </w:t>
      </w:r>
      <w:r w:rsidRPr="008D0660">
        <w:t>and Roser</w:t>
      </w:r>
      <w:r w:rsidR="00895391">
        <w:t xml:space="preserve"> M</w:t>
      </w:r>
      <w:r w:rsidRPr="008D0660">
        <w:t xml:space="preserve"> (2023) </w:t>
      </w:r>
      <w:r w:rsidR="00895391">
        <w:t>‘</w:t>
      </w:r>
      <w:hyperlink r:id="rId43" w:history="1">
        <w:r w:rsidRPr="004F6E22">
          <w:rPr>
            <w:rStyle w:val="Hyperlink"/>
          </w:rPr>
          <w:t>Agricultural Production</w:t>
        </w:r>
      </w:hyperlink>
      <w:r w:rsidR="00895391">
        <w:t>’</w:t>
      </w:r>
      <w:r w:rsidR="004F6E22">
        <w:t xml:space="preserve">, </w:t>
      </w:r>
      <w:r w:rsidR="004F6E22" w:rsidRPr="008B1DD2">
        <w:rPr>
          <w:i/>
          <w:iCs/>
        </w:rPr>
        <w:t>Our World in Data</w:t>
      </w:r>
      <w:r w:rsidR="004F6E22">
        <w:t>, a</w:t>
      </w:r>
      <w:r w:rsidR="00262BAA" w:rsidRPr="00262BAA">
        <w:t>ccessed 20 September 2024</w:t>
      </w:r>
      <w:r w:rsidR="004F6E22">
        <w:t>.</w:t>
      </w:r>
    </w:p>
    <w:p w14:paraId="5A395F26" w14:textId="39E664AD" w:rsidR="00075DDD" w:rsidRPr="00075DDD" w:rsidRDefault="00075DDD" w:rsidP="00075DDD">
      <w:pPr>
        <w:rPr>
          <w:rStyle w:val="Strong"/>
          <w:szCs w:val="22"/>
        </w:rPr>
      </w:pPr>
      <w:r w:rsidRPr="00075DDD">
        <w:rPr>
          <w:rStyle w:val="Strong"/>
          <w:szCs w:val="22"/>
        </w:rPr>
        <w:t>© State of New South Wales (Department of Education), 202</w:t>
      </w:r>
      <w:r w:rsidR="00B43812">
        <w:rPr>
          <w:rStyle w:val="Strong"/>
          <w:szCs w:val="22"/>
        </w:rPr>
        <w:t>4</w:t>
      </w:r>
    </w:p>
    <w:p w14:paraId="66042605" w14:textId="77777777" w:rsidR="00075DDD" w:rsidRPr="00075DDD" w:rsidRDefault="00075DDD" w:rsidP="00D5631E">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(Cth) and is owned by the NSW </w:t>
      </w:r>
      <w:r w:rsidRPr="00D5631E">
        <w:t>Department</w:t>
      </w:r>
      <w:r w:rsidRPr="00075DDD">
        <w:rPr>
          <w:szCs w:val="22"/>
        </w:rPr>
        <w:t xml:space="preserve"> of Education or, where indicated, by a party other than the NSW Department of Education (third-party material).</w:t>
      </w:r>
    </w:p>
    <w:p w14:paraId="483386E6" w14:textId="77777777" w:rsidR="00075DDD" w:rsidRPr="00075DDD" w:rsidRDefault="00075DDD" w:rsidP="00D5631E">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44" w:history="1">
        <w:r w:rsidRPr="00075DDD">
          <w:rPr>
            <w:rStyle w:val="Hyperlink"/>
            <w:szCs w:val="22"/>
          </w:rPr>
          <w:t>Creative Commons Attribution 4.0 International (CC BY 4.0) license</w:t>
        </w:r>
      </w:hyperlink>
      <w:r w:rsidRPr="00075DDD">
        <w:rPr>
          <w:szCs w:val="22"/>
        </w:rPr>
        <w:t>.</w:t>
      </w:r>
    </w:p>
    <w:p w14:paraId="7BCB13C5" w14:textId="77777777" w:rsidR="00075DDD" w:rsidRPr="00075DDD" w:rsidRDefault="00075DDD" w:rsidP="00075DDD">
      <w:pPr>
        <w:rPr>
          <w:szCs w:val="22"/>
        </w:rPr>
      </w:pPr>
      <w:r w:rsidRPr="00075DDD">
        <w:rPr>
          <w:noProof/>
          <w:szCs w:val="22"/>
        </w:rPr>
        <w:drawing>
          <wp:inline distT="0" distB="0" distL="0" distR="0" wp14:anchorId="0A2BEB33" wp14:editId="51EABF3F">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C27430" w14:textId="77777777" w:rsidR="00075DDD" w:rsidRPr="00075DDD" w:rsidRDefault="00075DDD" w:rsidP="00075DDD">
      <w:pPr>
        <w:rPr>
          <w:szCs w:val="22"/>
        </w:rPr>
      </w:pPr>
      <w:r w:rsidRPr="00075DDD">
        <w:rPr>
          <w:szCs w:val="22"/>
        </w:rPr>
        <w:t>This license allows you to share and adapt the material for any purpose, even commercially.</w:t>
      </w:r>
    </w:p>
    <w:p w14:paraId="16F02696" w14:textId="5463F86F" w:rsidR="00075DDD" w:rsidRPr="00075DDD" w:rsidRDefault="00075DDD" w:rsidP="00075DDD">
      <w:pPr>
        <w:rPr>
          <w:szCs w:val="22"/>
        </w:rPr>
      </w:pPr>
      <w:r w:rsidRPr="00075DDD">
        <w:rPr>
          <w:szCs w:val="22"/>
        </w:rPr>
        <w:lastRenderedPageBreak/>
        <w:t>Attribution should be given to © State of New South Wales (Department of Education), 202</w:t>
      </w:r>
      <w:r w:rsidR="00B43812">
        <w:rPr>
          <w:szCs w:val="22"/>
        </w:rPr>
        <w:t>4</w:t>
      </w:r>
      <w:r w:rsidRPr="00075DDD">
        <w:rPr>
          <w:szCs w:val="22"/>
        </w:rPr>
        <w:t>.</w:t>
      </w:r>
    </w:p>
    <w:p w14:paraId="16051778" w14:textId="77777777" w:rsidR="00075DDD" w:rsidRPr="00075DDD" w:rsidRDefault="00075DDD" w:rsidP="00075DDD">
      <w:pPr>
        <w:rPr>
          <w:szCs w:val="22"/>
        </w:rPr>
      </w:pPr>
      <w:r w:rsidRPr="00075DDD">
        <w:rPr>
          <w:szCs w:val="22"/>
        </w:rPr>
        <w:t>Material in this resource not available under a Creative Commons license:</w:t>
      </w:r>
    </w:p>
    <w:p w14:paraId="5C621B4D" w14:textId="77777777" w:rsidR="00075DDD" w:rsidRPr="00075DDD" w:rsidRDefault="00075DDD" w:rsidP="00075DDD">
      <w:pPr>
        <w:pStyle w:val="ListBullet"/>
        <w:rPr>
          <w:szCs w:val="22"/>
        </w:rPr>
      </w:pPr>
      <w:r w:rsidRPr="00075DDD">
        <w:rPr>
          <w:szCs w:val="22"/>
        </w:rPr>
        <w:t>the NSW Department of Education logo, other logos and trademark-protected material</w:t>
      </w:r>
    </w:p>
    <w:p w14:paraId="3ABE4877" w14:textId="77777777" w:rsidR="00075DDD" w:rsidRPr="00075DDD" w:rsidRDefault="00075DDD" w:rsidP="00075DDD">
      <w:pPr>
        <w:pStyle w:val="ListBullet"/>
        <w:rPr>
          <w:szCs w:val="22"/>
        </w:rPr>
      </w:pPr>
      <w:r w:rsidRPr="00075DDD">
        <w:rPr>
          <w:szCs w:val="22"/>
        </w:rPr>
        <w:t>material owned by a third party that has been reproduced with permission. You will need to obtain permission from the third party to reuse its material.</w:t>
      </w:r>
    </w:p>
    <w:p w14:paraId="30EEE1DC" w14:textId="77777777" w:rsidR="00075DDD" w:rsidRPr="00075DDD" w:rsidRDefault="00075DDD" w:rsidP="00D5631E">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575B8C96" w14:textId="77777777" w:rsidR="00075DDD" w:rsidRPr="00075DDD" w:rsidRDefault="00075DDD" w:rsidP="00D5631E">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6E2D4442" w14:textId="77777777" w:rsidR="00A8296F" w:rsidRDefault="00075DDD" w:rsidP="00B55F7A">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t>
      </w:r>
      <w:proofErr w:type="gramStart"/>
      <w:r w:rsidRPr="00075DDD">
        <w:t>where</w:t>
      </w:r>
      <w:proofErr w:type="gramEnd"/>
      <w:r w:rsidRPr="00075DDD">
        <w:t xml:space="preserve"> permitted by the </w:t>
      </w:r>
      <w:r w:rsidRPr="00075DDD">
        <w:rPr>
          <w:i/>
          <w:iCs/>
        </w:rPr>
        <w:t>Copyright Act 1968</w:t>
      </w:r>
      <w:r w:rsidRPr="00075DDD">
        <w:t xml:space="preserve"> (Cth). The department accepts no responsibility for content on third-party websites.</w:t>
      </w:r>
    </w:p>
    <w:sectPr w:rsidR="00A8296F" w:rsidSect="006A7BEA">
      <w:headerReference w:type="default" r:id="rId46"/>
      <w:footerReference w:type="default" r:id="rId47"/>
      <w:headerReference w:type="first" r:id="rId48"/>
      <w:footerReference w:type="first" r:id="rId4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989DCF" w14:textId="77777777" w:rsidR="004A070D" w:rsidRDefault="004A070D" w:rsidP="00E51733">
      <w:r>
        <w:separator/>
      </w:r>
    </w:p>
  </w:endnote>
  <w:endnote w:type="continuationSeparator" w:id="0">
    <w:p w14:paraId="25B44CB0" w14:textId="77777777" w:rsidR="004A070D" w:rsidRDefault="004A070D" w:rsidP="00E51733">
      <w:r>
        <w:continuationSeparator/>
      </w:r>
    </w:p>
  </w:endnote>
  <w:endnote w:type="continuationNotice" w:id="1">
    <w:p w14:paraId="3524899F" w14:textId="77777777" w:rsidR="004A070D" w:rsidRDefault="004A070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92372" w14:textId="631D2883" w:rsidR="00067D1D" w:rsidRDefault="00067D1D">
    <w:pPr>
      <w:pStyle w:val="Footer"/>
    </w:pPr>
    <w:r>
      <w:t xml:space="preserve">© NSW Department of Education, </w:t>
    </w:r>
    <w:r>
      <w:fldChar w:fldCharType="begin"/>
    </w:r>
    <w:r>
      <w:instrText xml:space="preserve"> DATE  \@ "MMM-yy"  \* MERGEFORMAT </w:instrText>
    </w:r>
    <w:r>
      <w:fldChar w:fldCharType="separate"/>
    </w:r>
    <w:r>
      <w:rPr>
        <w:noProof/>
      </w:rPr>
      <w:t>Oct-24</w:t>
    </w:r>
    <w:r>
      <w:fldChar w:fldCharType="end"/>
    </w:r>
    <w:r>
      <w:ptab w:relativeTo="margin" w:alignment="right" w:leader="none"/>
    </w:r>
    <w:r>
      <w:rPr>
        <w:b/>
        <w:noProof/>
        <w:sz w:val="28"/>
        <w:szCs w:val="28"/>
      </w:rPr>
      <w:drawing>
        <wp:inline distT="0" distB="0" distL="0" distR="0" wp14:anchorId="2932FB76" wp14:editId="23E5A7AC">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69DEE" w14:textId="6F90B3B5" w:rsidR="00075DDD" w:rsidRPr="00B55F7A" w:rsidRDefault="00067D1D" w:rsidP="00067D1D">
    <w:pPr>
      <w:pStyle w:val="Logo"/>
      <w:tabs>
        <w:tab w:val="clear" w:pos="10200"/>
        <w:tab w:val="right" w:pos="9639"/>
      </w:tabs>
      <w:ind w:right="-1"/>
      <w:jc w:val="right"/>
    </w:pPr>
    <w:r w:rsidRPr="008426B6">
      <w:rPr>
        <w:noProof/>
      </w:rPr>
      <w:drawing>
        <wp:inline distT="0" distB="0" distL="0" distR="0" wp14:anchorId="010FC526" wp14:editId="550B0557">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A73B71" w14:textId="77777777" w:rsidR="004A070D" w:rsidRDefault="004A070D" w:rsidP="00E51733">
      <w:r>
        <w:separator/>
      </w:r>
    </w:p>
  </w:footnote>
  <w:footnote w:type="continuationSeparator" w:id="0">
    <w:p w14:paraId="458D4E85" w14:textId="77777777" w:rsidR="004A070D" w:rsidRDefault="004A070D" w:rsidP="00E51733">
      <w:r>
        <w:continuationSeparator/>
      </w:r>
    </w:p>
  </w:footnote>
  <w:footnote w:type="continuationNotice" w:id="1">
    <w:p w14:paraId="74D4AEF5" w14:textId="77777777" w:rsidR="004A070D" w:rsidRDefault="004A070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31057" w14:textId="36101D5B" w:rsidR="00067D1D" w:rsidRDefault="00067D1D" w:rsidP="00067D1D">
    <w:pPr>
      <w:pStyle w:val="Documentname"/>
    </w:pPr>
    <w:r>
      <w:t>Geography Stage 6 (Year 12)</w:t>
    </w:r>
    <w:r>
      <w:t xml:space="preserve"> – </w:t>
    </w:r>
    <w:r>
      <w:t xml:space="preserve">Global sustainability sample assessment task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2F23A" w14:textId="20C2743E" w:rsidR="00075DDD" w:rsidRPr="00B55F7A" w:rsidRDefault="00067D1D" w:rsidP="00067D1D">
    <w:pPr>
      <w:pStyle w:val="Header"/>
      <w:spacing w:after="0"/>
    </w:pPr>
    <w:r>
      <w:pict w14:anchorId="00F56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7216;mso-position-horizontal-relative:margin;mso-position-vertical-relative:margin" o:allowincell="f">
          <v:imagedata r:id="rId1" o:title="Untitled design (4)" cropbottom="4005f"/>
          <w10:wrap anchorx="margin" anchory="margin"/>
        </v:shape>
      </w:pict>
    </w:r>
    <w:r w:rsidRPr="009D43DD">
      <w:t>NSW Department of Education</w:t>
    </w:r>
    <w:r w:rsidRPr="009D43DD">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53E0461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1F5B2E"/>
    <w:multiLevelType w:val="hybridMultilevel"/>
    <w:tmpl w:val="C69CCD4E"/>
    <w:lvl w:ilvl="0" w:tplc="0C090017">
      <w:start w:val="1"/>
      <w:numFmt w:val="lowerLetter"/>
      <w:lvlText w:val="%1)"/>
      <w:lvlJc w:val="left"/>
      <w:pPr>
        <w:ind w:left="1080" w:hanging="360"/>
      </w:p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88578CE"/>
    <w:multiLevelType w:val="hybridMultilevel"/>
    <w:tmpl w:val="8DC67F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A0D33B3"/>
    <w:multiLevelType w:val="hybridMultilevel"/>
    <w:tmpl w:val="371EE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955641"/>
    <w:multiLevelType w:val="hybridMultilevel"/>
    <w:tmpl w:val="7D825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374A20"/>
    <w:multiLevelType w:val="hybridMultilevel"/>
    <w:tmpl w:val="774E878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CC547F"/>
    <w:multiLevelType w:val="hybridMultilevel"/>
    <w:tmpl w:val="AB008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454483"/>
    <w:multiLevelType w:val="hybridMultilevel"/>
    <w:tmpl w:val="4E244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5F1511"/>
    <w:multiLevelType w:val="hybridMultilevel"/>
    <w:tmpl w:val="E58025E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C9B2E53"/>
    <w:multiLevelType w:val="hybridMultilevel"/>
    <w:tmpl w:val="A1CEE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BB1ED6"/>
    <w:multiLevelType w:val="hybridMultilevel"/>
    <w:tmpl w:val="3482CF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F40001A"/>
    <w:multiLevelType w:val="hybridMultilevel"/>
    <w:tmpl w:val="561E222C"/>
    <w:lvl w:ilvl="0" w:tplc="0C09000F">
      <w:start w:val="1"/>
      <w:numFmt w:val="decimal"/>
      <w:lvlText w:val="%1."/>
      <w:lvlJc w:val="left"/>
      <w:pPr>
        <w:ind w:left="720" w:hanging="360"/>
      </w:pPr>
      <w:rPr>
        <w:rFonts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7065DE8"/>
    <w:multiLevelType w:val="hybridMultilevel"/>
    <w:tmpl w:val="51802A7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A356153"/>
    <w:multiLevelType w:val="hybridMultilevel"/>
    <w:tmpl w:val="0D748E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1B060EC"/>
    <w:multiLevelType w:val="multilevel"/>
    <w:tmpl w:val="34923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8E66DC"/>
    <w:multiLevelType w:val="hybridMultilevel"/>
    <w:tmpl w:val="9D66F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276BE3"/>
    <w:multiLevelType w:val="hybridMultilevel"/>
    <w:tmpl w:val="E0DE2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B84BF1"/>
    <w:multiLevelType w:val="multilevel"/>
    <w:tmpl w:val="A826653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3E86A2B"/>
    <w:multiLevelType w:val="hybridMultilevel"/>
    <w:tmpl w:val="20F2435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7595951"/>
    <w:multiLevelType w:val="hybridMultilevel"/>
    <w:tmpl w:val="7376ED7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7B06FD8"/>
    <w:multiLevelType w:val="hybridMultilevel"/>
    <w:tmpl w:val="09ECFF70"/>
    <w:lvl w:ilvl="0" w:tplc="6FDE01D8">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8B80AC9"/>
    <w:multiLevelType w:val="hybridMultilevel"/>
    <w:tmpl w:val="FB7A2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300E4F"/>
    <w:multiLevelType w:val="multilevel"/>
    <w:tmpl w:val="856887B0"/>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CFC23EB"/>
    <w:multiLevelType w:val="hybridMultilevel"/>
    <w:tmpl w:val="4A08A8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4CFE74DA"/>
    <w:multiLevelType w:val="hybridMultilevel"/>
    <w:tmpl w:val="15B2CE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66993DE0"/>
    <w:multiLevelType w:val="multilevel"/>
    <w:tmpl w:val="3016451A"/>
    <w:lvl w:ilvl="0">
      <w:start w:val="1"/>
      <w:numFmt w:val="lowerLetter"/>
      <w:pStyle w:val="ListNumber2"/>
      <w:lvlText w:val="%1."/>
      <w:lvlJc w:val="left"/>
      <w:pPr>
        <w:ind w:left="1134" w:hanging="567"/>
      </w:p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7310682"/>
    <w:multiLevelType w:val="hybridMultilevel"/>
    <w:tmpl w:val="E58025E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7E05C01"/>
    <w:multiLevelType w:val="hybridMultilevel"/>
    <w:tmpl w:val="79C6124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8B40CCA"/>
    <w:multiLevelType w:val="hybridMultilevel"/>
    <w:tmpl w:val="95F8BF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6A521B5F"/>
    <w:multiLevelType w:val="hybridMultilevel"/>
    <w:tmpl w:val="C9184A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6B601040"/>
    <w:multiLevelType w:val="hybridMultilevel"/>
    <w:tmpl w:val="26B423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71272B64"/>
    <w:multiLevelType w:val="hybridMultilevel"/>
    <w:tmpl w:val="5A4A5EC2"/>
    <w:lvl w:ilvl="0" w:tplc="0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A0D10BA"/>
    <w:multiLevelType w:val="hybridMultilevel"/>
    <w:tmpl w:val="BCBC2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67680E"/>
    <w:multiLevelType w:val="hybridMultilevel"/>
    <w:tmpl w:val="090675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41236239">
    <w:abstractNumId w:val="2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632711819">
    <w:abstractNumId w:val="0"/>
  </w:num>
  <w:num w:numId="3" w16cid:durableId="510147974">
    <w:abstractNumId w:val="10"/>
  </w:num>
  <w:num w:numId="4" w16cid:durableId="1839542397">
    <w:abstractNumId w:val="28"/>
  </w:num>
  <w:num w:numId="5" w16cid:durableId="1884361808">
    <w:abstractNumId w:val="16"/>
  </w:num>
  <w:num w:numId="6" w16cid:durableId="1408914315">
    <w:abstractNumId w:val="19"/>
  </w:num>
  <w:num w:numId="7" w16cid:durableId="1989629978">
    <w:abstractNumId w:val="7"/>
  </w:num>
  <w:num w:numId="8" w16cid:durableId="234126277">
    <w:abstractNumId w:val="29"/>
  </w:num>
  <w:num w:numId="9" w16cid:durableId="1141195854">
    <w:abstractNumId w:val="6"/>
  </w:num>
  <w:num w:numId="10" w16cid:durableId="2120449520">
    <w:abstractNumId w:val="14"/>
  </w:num>
  <w:num w:numId="11" w16cid:durableId="69237999">
    <w:abstractNumId w:val="13"/>
  </w:num>
  <w:num w:numId="12" w16cid:durableId="341587271">
    <w:abstractNumId w:val="25"/>
  </w:num>
  <w:num w:numId="13" w16cid:durableId="931665487">
    <w:abstractNumId w:val="36"/>
  </w:num>
  <w:num w:numId="14" w16cid:durableId="1318143768">
    <w:abstractNumId w:val="30"/>
  </w:num>
  <w:num w:numId="15" w16cid:durableId="1360083608">
    <w:abstractNumId w:val="2"/>
  </w:num>
  <w:num w:numId="16" w16cid:durableId="1501384675">
    <w:abstractNumId w:val="33"/>
  </w:num>
  <w:num w:numId="17" w16cid:durableId="1910845094">
    <w:abstractNumId w:val="27"/>
  </w:num>
  <w:num w:numId="18" w16cid:durableId="1640376892">
    <w:abstractNumId w:val="32"/>
  </w:num>
  <w:num w:numId="19" w16cid:durableId="143544409">
    <w:abstractNumId w:val="15"/>
  </w:num>
  <w:num w:numId="20" w16cid:durableId="1734233236">
    <w:abstractNumId w:val="12"/>
  </w:num>
  <w:num w:numId="21" w16cid:durableId="2088840853">
    <w:abstractNumId w:val="24"/>
  </w:num>
  <w:num w:numId="22" w16cid:durableId="808980791">
    <w:abstractNumId w:val="8"/>
  </w:num>
  <w:num w:numId="23" w16cid:durableId="48656831">
    <w:abstractNumId w:val="4"/>
  </w:num>
  <w:num w:numId="24" w16cid:durableId="1049260272">
    <w:abstractNumId w:val="35"/>
  </w:num>
  <w:num w:numId="25" w16cid:durableId="454713021">
    <w:abstractNumId w:val="26"/>
  </w:num>
  <w:num w:numId="26" w16cid:durableId="2057073279">
    <w:abstractNumId w:val="17"/>
  </w:num>
  <w:num w:numId="27" w16cid:durableId="1153302867">
    <w:abstractNumId w:val="5"/>
  </w:num>
  <w:num w:numId="28" w16cid:durableId="1743406870">
    <w:abstractNumId w:val="9"/>
  </w:num>
  <w:num w:numId="29" w16cid:durableId="1627076192">
    <w:abstractNumId w:val="22"/>
  </w:num>
  <w:num w:numId="30" w16cid:durableId="505485226">
    <w:abstractNumId w:val="3"/>
  </w:num>
  <w:num w:numId="31" w16cid:durableId="160435412">
    <w:abstractNumId w:val="21"/>
  </w:num>
  <w:num w:numId="32" w16cid:durableId="1334407457">
    <w:abstractNumId w:val="34"/>
  </w:num>
  <w:num w:numId="33" w16cid:durableId="692729578">
    <w:abstractNumId w:val="31"/>
  </w:num>
  <w:num w:numId="34" w16cid:durableId="1107653825">
    <w:abstractNumId w:val="1"/>
  </w:num>
  <w:num w:numId="35" w16cid:durableId="14425256">
    <w:abstractNumId w:val="11"/>
  </w:num>
  <w:num w:numId="36" w16cid:durableId="1993411055">
    <w:abstractNumId w:val="23"/>
  </w:num>
  <w:num w:numId="37" w16cid:durableId="1239486856">
    <w:abstractNumId w:val="18"/>
  </w:num>
  <w:num w:numId="38" w16cid:durableId="1472745727">
    <w:abstractNumId w:val="2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256838042">
    <w:abstractNumId w:val="0"/>
  </w:num>
  <w:num w:numId="40" w16cid:durableId="236592177">
    <w:abstractNumId w:val="10"/>
  </w:num>
  <w:num w:numId="41" w16cid:durableId="1099910727">
    <w:abstractNumId w:val="28"/>
  </w:num>
  <w:num w:numId="42" w16cid:durableId="1287538554">
    <w:abstractNumId w:val="28"/>
  </w:num>
  <w:num w:numId="43" w16cid:durableId="1705867671">
    <w:abstractNumId w:val="16"/>
  </w:num>
  <w:num w:numId="44" w16cid:durableId="788015925">
    <w:abstractNumId w:val="2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5" w16cid:durableId="1204563759">
    <w:abstractNumId w:val="0"/>
  </w:num>
  <w:num w:numId="46" w16cid:durableId="1667853933">
    <w:abstractNumId w:val="10"/>
  </w:num>
  <w:num w:numId="47" w16cid:durableId="468203788">
    <w:abstractNumId w:val="28"/>
  </w:num>
  <w:num w:numId="48" w16cid:durableId="982196794">
    <w:abstractNumId w:val="28"/>
  </w:num>
  <w:num w:numId="49" w16cid:durableId="922492971">
    <w:abstractNumId w:val="16"/>
  </w:num>
  <w:num w:numId="50" w16cid:durableId="96489595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533733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4117287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275183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256487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64969253">
    <w:abstractNumId w:val="2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6" w16cid:durableId="1566255985">
    <w:abstractNumId w:val="0"/>
  </w:num>
  <w:num w:numId="57" w16cid:durableId="1403990989">
    <w:abstractNumId w:val="10"/>
  </w:num>
  <w:num w:numId="58" w16cid:durableId="2088531815">
    <w:abstractNumId w:val="28"/>
  </w:num>
  <w:num w:numId="59" w16cid:durableId="154760319">
    <w:abstractNumId w:val="28"/>
  </w:num>
  <w:num w:numId="60" w16cid:durableId="1861122945">
    <w:abstractNumId w:val="16"/>
  </w:num>
  <w:num w:numId="61" w16cid:durableId="433137018">
    <w:abstractNumId w:val="2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2" w16cid:durableId="1786532997">
    <w:abstractNumId w:val="0"/>
  </w:num>
  <w:num w:numId="63" w16cid:durableId="1160317631">
    <w:abstractNumId w:val="10"/>
  </w:num>
  <w:num w:numId="64" w16cid:durableId="1950549829">
    <w:abstractNumId w:val="28"/>
  </w:num>
  <w:num w:numId="65" w16cid:durableId="423645218">
    <w:abstractNumId w:val="28"/>
  </w:num>
  <w:num w:numId="66" w16cid:durableId="1836875164">
    <w:abstractNumId w:val="16"/>
  </w:num>
  <w:num w:numId="67" w16cid:durableId="20428950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90958318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889"/>
    <w:rsid w:val="00000098"/>
    <w:rsid w:val="000047AF"/>
    <w:rsid w:val="000072AD"/>
    <w:rsid w:val="00007D44"/>
    <w:rsid w:val="00007FDD"/>
    <w:rsid w:val="000113E0"/>
    <w:rsid w:val="000119C6"/>
    <w:rsid w:val="00013520"/>
    <w:rsid w:val="00013FF2"/>
    <w:rsid w:val="000149BD"/>
    <w:rsid w:val="0001660E"/>
    <w:rsid w:val="00017DCA"/>
    <w:rsid w:val="000215B7"/>
    <w:rsid w:val="000221A7"/>
    <w:rsid w:val="000236B9"/>
    <w:rsid w:val="000252CB"/>
    <w:rsid w:val="000257FC"/>
    <w:rsid w:val="00031C20"/>
    <w:rsid w:val="00032696"/>
    <w:rsid w:val="000360FB"/>
    <w:rsid w:val="00041560"/>
    <w:rsid w:val="000426BC"/>
    <w:rsid w:val="000427CD"/>
    <w:rsid w:val="00042EC1"/>
    <w:rsid w:val="00042F23"/>
    <w:rsid w:val="0004488C"/>
    <w:rsid w:val="00045F0D"/>
    <w:rsid w:val="00046219"/>
    <w:rsid w:val="0004750C"/>
    <w:rsid w:val="00047862"/>
    <w:rsid w:val="00052EB5"/>
    <w:rsid w:val="000537F9"/>
    <w:rsid w:val="00053BA5"/>
    <w:rsid w:val="00055A10"/>
    <w:rsid w:val="00061880"/>
    <w:rsid w:val="00061D5B"/>
    <w:rsid w:val="00062868"/>
    <w:rsid w:val="00063112"/>
    <w:rsid w:val="00065092"/>
    <w:rsid w:val="000662A9"/>
    <w:rsid w:val="0006632C"/>
    <w:rsid w:val="00067D1D"/>
    <w:rsid w:val="00074184"/>
    <w:rsid w:val="00074F0F"/>
    <w:rsid w:val="00074FD5"/>
    <w:rsid w:val="00075DDD"/>
    <w:rsid w:val="0007640E"/>
    <w:rsid w:val="00077260"/>
    <w:rsid w:val="00080956"/>
    <w:rsid w:val="000809BA"/>
    <w:rsid w:val="00085114"/>
    <w:rsid w:val="00085546"/>
    <w:rsid w:val="0008611F"/>
    <w:rsid w:val="00087D95"/>
    <w:rsid w:val="0009054D"/>
    <w:rsid w:val="00090C4F"/>
    <w:rsid w:val="000924A4"/>
    <w:rsid w:val="00093E7B"/>
    <w:rsid w:val="00095BC9"/>
    <w:rsid w:val="000A1072"/>
    <w:rsid w:val="000A2665"/>
    <w:rsid w:val="000A2877"/>
    <w:rsid w:val="000A4183"/>
    <w:rsid w:val="000A649A"/>
    <w:rsid w:val="000B1BF2"/>
    <w:rsid w:val="000B2BB0"/>
    <w:rsid w:val="000B2DCA"/>
    <w:rsid w:val="000B379C"/>
    <w:rsid w:val="000B3D87"/>
    <w:rsid w:val="000B3E35"/>
    <w:rsid w:val="000B4005"/>
    <w:rsid w:val="000B5C60"/>
    <w:rsid w:val="000C00C7"/>
    <w:rsid w:val="000C17B4"/>
    <w:rsid w:val="000C1B93"/>
    <w:rsid w:val="000C24ED"/>
    <w:rsid w:val="000C3BB4"/>
    <w:rsid w:val="000C58C2"/>
    <w:rsid w:val="000C67D3"/>
    <w:rsid w:val="000D28D3"/>
    <w:rsid w:val="000D3209"/>
    <w:rsid w:val="000D3BBE"/>
    <w:rsid w:val="000D6A60"/>
    <w:rsid w:val="000D6E86"/>
    <w:rsid w:val="000D7466"/>
    <w:rsid w:val="000E1DA4"/>
    <w:rsid w:val="000E34D8"/>
    <w:rsid w:val="000E507D"/>
    <w:rsid w:val="000E523E"/>
    <w:rsid w:val="000F36A0"/>
    <w:rsid w:val="000F3B24"/>
    <w:rsid w:val="000F3E1F"/>
    <w:rsid w:val="000F43AB"/>
    <w:rsid w:val="00101DEE"/>
    <w:rsid w:val="00103EB1"/>
    <w:rsid w:val="00104265"/>
    <w:rsid w:val="00104BD9"/>
    <w:rsid w:val="0010526A"/>
    <w:rsid w:val="00105410"/>
    <w:rsid w:val="001054F5"/>
    <w:rsid w:val="00106078"/>
    <w:rsid w:val="00112528"/>
    <w:rsid w:val="00125E98"/>
    <w:rsid w:val="0012620C"/>
    <w:rsid w:val="001349AC"/>
    <w:rsid w:val="00135611"/>
    <w:rsid w:val="00137D14"/>
    <w:rsid w:val="001402A3"/>
    <w:rsid w:val="0014077B"/>
    <w:rsid w:val="00141717"/>
    <w:rsid w:val="0014336C"/>
    <w:rsid w:val="00145C4C"/>
    <w:rsid w:val="00146488"/>
    <w:rsid w:val="001468EE"/>
    <w:rsid w:val="00147889"/>
    <w:rsid w:val="001557E3"/>
    <w:rsid w:val="001616EB"/>
    <w:rsid w:val="00161C2A"/>
    <w:rsid w:val="00161C66"/>
    <w:rsid w:val="00162C9E"/>
    <w:rsid w:val="00163AE0"/>
    <w:rsid w:val="0016461F"/>
    <w:rsid w:val="00164A72"/>
    <w:rsid w:val="001650BE"/>
    <w:rsid w:val="00166142"/>
    <w:rsid w:val="00166402"/>
    <w:rsid w:val="00171F35"/>
    <w:rsid w:val="00172DF8"/>
    <w:rsid w:val="0017547F"/>
    <w:rsid w:val="00190A77"/>
    <w:rsid w:val="00190C6F"/>
    <w:rsid w:val="00192F40"/>
    <w:rsid w:val="00196EC2"/>
    <w:rsid w:val="00196EF9"/>
    <w:rsid w:val="0019792A"/>
    <w:rsid w:val="00197B2D"/>
    <w:rsid w:val="001A1A65"/>
    <w:rsid w:val="001A28D1"/>
    <w:rsid w:val="001A2D64"/>
    <w:rsid w:val="001A3009"/>
    <w:rsid w:val="001A4CCB"/>
    <w:rsid w:val="001A553E"/>
    <w:rsid w:val="001A602D"/>
    <w:rsid w:val="001A757C"/>
    <w:rsid w:val="001B017B"/>
    <w:rsid w:val="001B31AD"/>
    <w:rsid w:val="001B3A5D"/>
    <w:rsid w:val="001C12F7"/>
    <w:rsid w:val="001C145B"/>
    <w:rsid w:val="001C2DB7"/>
    <w:rsid w:val="001C5953"/>
    <w:rsid w:val="001C5B1A"/>
    <w:rsid w:val="001C7E97"/>
    <w:rsid w:val="001C7FBC"/>
    <w:rsid w:val="001D01BA"/>
    <w:rsid w:val="001D288F"/>
    <w:rsid w:val="001D4AE6"/>
    <w:rsid w:val="001D509F"/>
    <w:rsid w:val="001D5230"/>
    <w:rsid w:val="001E069E"/>
    <w:rsid w:val="001E2B01"/>
    <w:rsid w:val="001E2C48"/>
    <w:rsid w:val="001E64E9"/>
    <w:rsid w:val="001E7565"/>
    <w:rsid w:val="001E79EB"/>
    <w:rsid w:val="001F04B8"/>
    <w:rsid w:val="001F2076"/>
    <w:rsid w:val="001F3441"/>
    <w:rsid w:val="001F36E6"/>
    <w:rsid w:val="001F4619"/>
    <w:rsid w:val="001F4AA6"/>
    <w:rsid w:val="001F742A"/>
    <w:rsid w:val="0020140F"/>
    <w:rsid w:val="00201824"/>
    <w:rsid w:val="002022F3"/>
    <w:rsid w:val="0020301A"/>
    <w:rsid w:val="0020322B"/>
    <w:rsid w:val="00204998"/>
    <w:rsid w:val="00205B93"/>
    <w:rsid w:val="00205F8F"/>
    <w:rsid w:val="00206C2D"/>
    <w:rsid w:val="00206E49"/>
    <w:rsid w:val="002105AD"/>
    <w:rsid w:val="00210FBB"/>
    <w:rsid w:val="00211703"/>
    <w:rsid w:val="0021226A"/>
    <w:rsid w:val="00217ACE"/>
    <w:rsid w:val="00217D02"/>
    <w:rsid w:val="00223E7A"/>
    <w:rsid w:val="00226D65"/>
    <w:rsid w:val="002277F8"/>
    <w:rsid w:val="00230A94"/>
    <w:rsid w:val="0023320B"/>
    <w:rsid w:val="00234D28"/>
    <w:rsid w:val="00235468"/>
    <w:rsid w:val="0024105B"/>
    <w:rsid w:val="00241CA6"/>
    <w:rsid w:val="00242EEF"/>
    <w:rsid w:val="002440BD"/>
    <w:rsid w:val="002459D3"/>
    <w:rsid w:val="00245D8D"/>
    <w:rsid w:val="00245EB6"/>
    <w:rsid w:val="002514F0"/>
    <w:rsid w:val="00251626"/>
    <w:rsid w:val="0025477B"/>
    <w:rsid w:val="002556DD"/>
    <w:rsid w:val="0025592F"/>
    <w:rsid w:val="00256EA5"/>
    <w:rsid w:val="0025762C"/>
    <w:rsid w:val="0026020A"/>
    <w:rsid w:val="002607E9"/>
    <w:rsid w:val="00262BAA"/>
    <w:rsid w:val="0026548C"/>
    <w:rsid w:val="00266207"/>
    <w:rsid w:val="002664E3"/>
    <w:rsid w:val="0027069B"/>
    <w:rsid w:val="0027095F"/>
    <w:rsid w:val="0027370C"/>
    <w:rsid w:val="0027427C"/>
    <w:rsid w:val="0027450C"/>
    <w:rsid w:val="00274C7A"/>
    <w:rsid w:val="00276CAE"/>
    <w:rsid w:val="00281FD9"/>
    <w:rsid w:val="00286208"/>
    <w:rsid w:val="00286521"/>
    <w:rsid w:val="0028717A"/>
    <w:rsid w:val="0028764B"/>
    <w:rsid w:val="002912A0"/>
    <w:rsid w:val="00291BDE"/>
    <w:rsid w:val="00296F31"/>
    <w:rsid w:val="00297737"/>
    <w:rsid w:val="002A00C9"/>
    <w:rsid w:val="002A0E78"/>
    <w:rsid w:val="002A28B4"/>
    <w:rsid w:val="002A2A53"/>
    <w:rsid w:val="002A2B8C"/>
    <w:rsid w:val="002A2F2D"/>
    <w:rsid w:val="002A35CF"/>
    <w:rsid w:val="002A3D9D"/>
    <w:rsid w:val="002A420F"/>
    <w:rsid w:val="002A475D"/>
    <w:rsid w:val="002A6472"/>
    <w:rsid w:val="002A6CDB"/>
    <w:rsid w:val="002B17E5"/>
    <w:rsid w:val="002B4176"/>
    <w:rsid w:val="002B425D"/>
    <w:rsid w:val="002B4D67"/>
    <w:rsid w:val="002B5369"/>
    <w:rsid w:val="002B72BC"/>
    <w:rsid w:val="002B792F"/>
    <w:rsid w:val="002C0599"/>
    <w:rsid w:val="002C64FA"/>
    <w:rsid w:val="002D06B6"/>
    <w:rsid w:val="002D0C73"/>
    <w:rsid w:val="002D2FE1"/>
    <w:rsid w:val="002D3DCB"/>
    <w:rsid w:val="002D51BE"/>
    <w:rsid w:val="002D79F3"/>
    <w:rsid w:val="002D7EFB"/>
    <w:rsid w:val="002E311F"/>
    <w:rsid w:val="002E671B"/>
    <w:rsid w:val="002E73A5"/>
    <w:rsid w:val="002E7A6A"/>
    <w:rsid w:val="002F1EFB"/>
    <w:rsid w:val="002F1FD4"/>
    <w:rsid w:val="002F2245"/>
    <w:rsid w:val="002F24EC"/>
    <w:rsid w:val="002F569D"/>
    <w:rsid w:val="002F716A"/>
    <w:rsid w:val="002F7CFE"/>
    <w:rsid w:val="00301909"/>
    <w:rsid w:val="00302511"/>
    <w:rsid w:val="00303085"/>
    <w:rsid w:val="00304946"/>
    <w:rsid w:val="00305F78"/>
    <w:rsid w:val="003061AD"/>
    <w:rsid w:val="00306C23"/>
    <w:rsid w:val="00307718"/>
    <w:rsid w:val="003079C0"/>
    <w:rsid w:val="00307DF1"/>
    <w:rsid w:val="003101AE"/>
    <w:rsid w:val="00311AF4"/>
    <w:rsid w:val="00312F12"/>
    <w:rsid w:val="0031333A"/>
    <w:rsid w:val="003147C2"/>
    <w:rsid w:val="00315D55"/>
    <w:rsid w:val="003172E2"/>
    <w:rsid w:val="0032119F"/>
    <w:rsid w:val="0032375B"/>
    <w:rsid w:val="003244A1"/>
    <w:rsid w:val="003247DD"/>
    <w:rsid w:val="00324C9F"/>
    <w:rsid w:val="003307CD"/>
    <w:rsid w:val="0033114C"/>
    <w:rsid w:val="003312EB"/>
    <w:rsid w:val="0033346F"/>
    <w:rsid w:val="003362BB"/>
    <w:rsid w:val="00340930"/>
    <w:rsid w:val="00340DD9"/>
    <w:rsid w:val="003456A1"/>
    <w:rsid w:val="00345A1C"/>
    <w:rsid w:val="003465BF"/>
    <w:rsid w:val="00354FAA"/>
    <w:rsid w:val="00356615"/>
    <w:rsid w:val="00360E17"/>
    <w:rsid w:val="0036209C"/>
    <w:rsid w:val="003640BF"/>
    <w:rsid w:val="0036485F"/>
    <w:rsid w:val="00365D52"/>
    <w:rsid w:val="00373443"/>
    <w:rsid w:val="003747DF"/>
    <w:rsid w:val="003750B3"/>
    <w:rsid w:val="00375FB1"/>
    <w:rsid w:val="0038055D"/>
    <w:rsid w:val="003809D8"/>
    <w:rsid w:val="0038321C"/>
    <w:rsid w:val="00383AAC"/>
    <w:rsid w:val="00384DA4"/>
    <w:rsid w:val="00385562"/>
    <w:rsid w:val="00385DFB"/>
    <w:rsid w:val="00386030"/>
    <w:rsid w:val="00392E63"/>
    <w:rsid w:val="00396CC3"/>
    <w:rsid w:val="00396D20"/>
    <w:rsid w:val="00397661"/>
    <w:rsid w:val="003A0232"/>
    <w:rsid w:val="003A1AD2"/>
    <w:rsid w:val="003A372C"/>
    <w:rsid w:val="003A38DA"/>
    <w:rsid w:val="003A40D2"/>
    <w:rsid w:val="003A5190"/>
    <w:rsid w:val="003A75F0"/>
    <w:rsid w:val="003B12F6"/>
    <w:rsid w:val="003B240E"/>
    <w:rsid w:val="003B3C12"/>
    <w:rsid w:val="003B4E9A"/>
    <w:rsid w:val="003C0F52"/>
    <w:rsid w:val="003C11B0"/>
    <w:rsid w:val="003C5928"/>
    <w:rsid w:val="003D13EF"/>
    <w:rsid w:val="003D3CF2"/>
    <w:rsid w:val="003D43A0"/>
    <w:rsid w:val="003D6800"/>
    <w:rsid w:val="003D7789"/>
    <w:rsid w:val="003D7889"/>
    <w:rsid w:val="003E0555"/>
    <w:rsid w:val="003E0617"/>
    <w:rsid w:val="003E1904"/>
    <w:rsid w:val="003E2D4D"/>
    <w:rsid w:val="003E5234"/>
    <w:rsid w:val="003F3B94"/>
    <w:rsid w:val="003F50FC"/>
    <w:rsid w:val="003F5381"/>
    <w:rsid w:val="003F72EB"/>
    <w:rsid w:val="003F7F5A"/>
    <w:rsid w:val="00401084"/>
    <w:rsid w:val="00405A4D"/>
    <w:rsid w:val="00405BB1"/>
    <w:rsid w:val="00406672"/>
    <w:rsid w:val="00407EF0"/>
    <w:rsid w:val="00410299"/>
    <w:rsid w:val="00411563"/>
    <w:rsid w:val="00412393"/>
    <w:rsid w:val="00412E76"/>
    <w:rsid w:val="00412F2B"/>
    <w:rsid w:val="00413605"/>
    <w:rsid w:val="004178B3"/>
    <w:rsid w:val="004178FD"/>
    <w:rsid w:val="00420460"/>
    <w:rsid w:val="004205B6"/>
    <w:rsid w:val="0042148E"/>
    <w:rsid w:val="00424AC5"/>
    <w:rsid w:val="004266D8"/>
    <w:rsid w:val="0042745B"/>
    <w:rsid w:val="00430F12"/>
    <w:rsid w:val="00433045"/>
    <w:rsid w:val="00433644"/>
    <w:rsid w:val="0043572B"/>
    <w:rsid w:val="0043679A"/>
    <w:rsid w:val="00445E65"/>
    <w:rsid w:val="00454DFF"/>
    <w:rsid w:val="00454FEB"/>
    <w:rsid w:val="0045517C"/>
    <w:rsid w:val="00456F47"/>
    <w:rsid w:val="00457F61"/>
    <w:rsid w:val="0046180A"/>
    <w:rsid w:val="00461BCB"/>
    <w:rsid w:val="00462671"/>
    <w:rsid w:val="00462B9E"/>
    <w:rsid w:val="00463093"/>
    <w:rsid w:val="004662AB"/>
    <w:rsid w:val="004676F0"/>
    <w:rsid w:val="0047418E"/>
    <w:rsid w:val="0047514E"/>
    <w:rsid w:val="00480185"/>
    <w:rsid w:val="00482BB2"/>
    <w:rsid w:val="00483161"/>
    <w:rsid w:val="0048642E"/>
    <w:rsid w:val="00490BCE"/>
    <w:rsid w:val="00491051"/>
    <w:rsid w:val="00492583"/>
    <w:rsid w:val="00494A65"/>
    <w:rsid w:val="00494A8B"/>
    <w:rsid w:val="00495407"/>
    <w:rsid w:val="004959C3"/>
    <w:rsid w:val="004A070D"/>
    <w:rsid w:val="004A1C1A"/>
    <w:rsid w:val="004A605F"/>
    <w:rsid w:val="004A607D"/>
    <w:rsid w:val="004B0F58"/>
    <w:rsid w:val="004B23E4"/>
    <w:rsid w:val="004B302E"/>
    <w:rsid w:val="004B3567"/>
    <w:rsid w:val="004B45E2"/>
    <w:rsid w:val="004B484F"/>
    <w:rsid w:val="004B4C4A"/>
    <w:rsid w:val="004B6910"/>
    <w:rsid w:val="004B7867"/>
    <w:rsid w:val="004C11A9"/>
    <w:rsid w:val="004C1DED"/>
    <w:rsid w:val="004C2797"/>
    <w:rsid w:val="004C2E85"/>
    <w:rsid w:val="004C4354"/>
    <w:rsid w:val="004C7181"/>
    <w:rsid w:val="004D01E1"/>
    <w:rsid w:val="004D021B"/>
    <w:rsid w:val="004D1176"/>
    <w:rsid w:val="004D434F"/>
    <w:rsid w:val="004D613B"/>
    <w:rsid w:val="004D79E4"/>
    <w:rsid w:val="004E053F"/>
    <w:rsid w:val="004E161C"/>
    <w:rsid w:val="004E1E8A"/>
    <w:rsid w:val="004E2AE3"/>
    <w:rsid w:val="004E2D2C"/>
    <w:rsid w:val="004E423C"/>
    <w:rsid w:val="004E5C30"/>
    <w:rsid w:val="004F1D97"/>
    <w:rsid w:val="004F22B3"/>
    <w:rsid w:val="004F3346"/>
    <w:rsid w:val="004F48DD"/>
    <w:rsid w:val="004F4B41"/>
    <w:rsid w:val="004F60A2"/>
    <w:rsid w:val="004F6AF2"/>
    <w:rsid w:val="004F6E22"/>
    <w:rsid w:val="00503567"/>
    <w:rsid w:val="00504950"/>
    <w:rsid w:val="00506F14"/>
    <w:rsid w:val="00510BB5"/>
    <w:rsid w:val="00510BFD"/>
    <w:rsid w:val="00511863"/>
    <w:rsid w:val="00512871"/>
    <w:rsid w:val="00512FA7"/>
    <w:rsid w:val="005144C5"/>
    <w:rsid w:val="005144E1"/>
    <w:rsid w:val="00516D21"/>
    <w:rsid w:val="005230A9"/>
    <w:rsid w:val="00523C29"/>
    <w:rsid w:val="00524E0A"/>
    <w:rsid w:val="00525997"/>
    <w:rsid w:val="0052666E"/>
    <w:rsid w:val="00526795"/>
    <w:rsid w:val="00526F70"/>
    <w:rsid w:val="0053064F"/>
    <w:rsid w:val="005330CF"/>
    <w:rsid w:val="005335A9"/>
    <w:rsid w:val="005338BE"/>
    <w:rsid w:val="00534F7A"/>
    <w:rsid w:val="00535584"/>
    <w:rsid w:val="005367D0"/>
    <w:rsid w:val="00541AC5"/>
    <w:rsid w:val="00541FBB"/>
    <w:rsid w:val="00545903"/>
    <w:rsid w:val="00545BCF"/>
    <w:rsid w:val="005472AA"/>
    <w:rsid w:val="00547EAB"/>
    <w:rsid w:val="00552D78"/>
    <w:rsid w:val="00552DD9"/>
    <w:rsid w:val="00556F90"/>
    <w:rsid w:val="00556FB7"/>
    <w:rsid w:val="00561D7E"/>
    <w:rsid w:val="00563052"/>
    <w:rsid w:val="00563B74"/>
    <w:rsid w:val="00563CF9"/>
    <w:rsid w:val="005649D2"/>
    <w:rsid w:val="00565378"/>
    <w:rsid w:val="005656B3"/>
    <w:rsid w:val="00565754"/>
    <w:rsid w:val="0056642E"/>
    <w:rsid w:val="00566B01"/>
    <w:rsid w:val="0056795C"/>
    <w:rsid w:val="0057098C"/>
    <w:rsid w:val="00571E4A"/>
    <w:rsid w:val="00573EC8"/>
    <w:rsid w:val="00575814"/>
    <w:rsid w:val="005804DF"/>
    <w:rsid w:val="0058102D"/>
    <w:rsid w:val="0058143A"/>
    <w:rsid w:val="00583731"/>
    <w:rsid w:val="00585E4C"/>
    <w:rsid w:val="005905A2"/>
    <w:rsid w:val="00591779"/>
    <w:rsid w:val="005934B4"/>
    <w:rsid w:val="005934D7"/>
    <w:rsid w:val="00594840"/>
    <w:rsid w:val="00596EB0"/>
    <w:rsid w:val="00597927"/>
    <w:rsid w:val="005A0193"/>
    <w:rsid w:val="005A0664"/>
    <w:rsid w:val="005A10CF"/>
    <w:rsid w:val="005A2567"/>
    <w:rsid w:val="005A34D4"/>
    <w:rsid w:val="005A51AA"/>
    <w:rsid w:val="005A67CA"/>
    <w:rsid w:val="005A6D2B"/>
    <w:rsid w:val="005A7DB8"/>
    <w:rsid w:val="005A7DF4"/>
    <w:rsid w:val="005B184F"/>
    <w:rsid w:val="005B1C8B"/>
    <w:rsid w:val="005B35A4"/>
    <w:rsid w:val="005B50C5"/>
    <w:rsid w:val="005B6870"/>
    <w:rsid w:val="005B77E0"/>
    <w:rsid w:val="005C0EB4"/>
    <w:rsid w:val="005C13E6"/>
    <w:rsid w:val="005C14A7"/>
    <w:rsid w:val="005C5106"/>
    <w:rsid w:val="005C623C"/>
    <w:rsid w:val="005D0140"/>
    <w:rsid w:val="005D0BB7"/>
    <w:rsid w:val="005D1DD8"/>
    <w:rsid w:val="005D49FE"/>
    <w:rsid w:val="005D4C68"/>
    <w:rsid w:val="005D5B4B"/>
    <w:rsid w:val="005D60A4"/>
    <w:rsid w:val="005E1F63"/>
    <w:rsid w:val="005E44F1"/>
    <w:rsid w:val="005E668E"/>
    <w:rsid w:val="005E7484"/>
    <w:rsid w:val="005F02C8"/>
    <w:rsid w:val="005F0B94"/>
    <w:rsid w:val="005F2E42"/>
    <w:rsid w:val="005F72D2"/>
    <w:rsid w:val="0060042A"/>
    <w:rsid w:val="0060080D"/>
    <w:rsid w:val="00600A78"/>
    <w:rsid w:val="00601B33"/>
    <w:rsid w:val="006026C8"/>
    <w:rsid w:val="00602782"/>
    <w:rsid w:val="00602BF1"/>
    <w:rsid w:val="00604C3D"/>
    <w:rsid w:val="00605CAB"/>
    <w:rsid w:val="006102D3"/>
    <w:rsid w:val="0061254F"/>
    <w:rsid w:val="00615EBB"/>
    <w:rsid w:val="006169FB"/>
    <w:rsid w:val="0062033D"/>
    <w:rsid w:val="00621547"/>
    <w:rsid w:val="006218A9"/>
    <w:rsid w:val="00622732"/>
    <w:rsid w:val="00622A42"/>
    <w:rsid w:val="00626BBF"/>
    <w:rsid w:val="00626FE5"/>
    <w:rsid w:val="00633673"/>
    <w:rsid w:val="00637A4A"/>
    <w:rsid w:val="00637A95"/>
    <w:rsid w:val="00641141"/>
    <w:rsid w:val="00642587"/>
    <w:rsid w:val="0064273E"/>
    <w:rsid w:val="006438D2"/>
    <w:rsid w:val="00643C50"/>
    <w:rsid w:val="00643CA7"/>
    <w:rsid w:val="00643CC4"/>
    <w:rsid w:val="0064434E"/>
    <w:rsid w:val="00645B61"/>
    <w:rsid w:val="0064780D"/>
    <w:rsid w:val="00647E3C"/>
    <w:rsid w:val="00650E8F"/>
    <w:rsid w:val="00651910"/>
    <w:rsid w:val="00653921"/>
    <w:rsid w:val="00654FEA"/>
    <w:rsid w:val="00657ABC"/>
    <w:rsid w:val="00657CE0"/>
    <w:rsid w:val="00660541"/>
    <w:rsid w:val="0066156C"/>
    <w:rsid w:val="006625E1"/>
    <w:rsid w:val="00662ED0"/>
    <w:rsid w:val="006663A0"/>
    <w:rsid w:val="006677D0"/>
    <w:rsid w:val="00674FEC"/>
    <w:rsid w:val="00675ECD"/>
    <w:rsid w:val="00676DD4"/>
    <w:rsid w:val="00677835"/>
    <w:rsid w:val="00680388"/>
    <w:rsid w:val="00681089"/>
    <w:rsid w:val="0068246E"/>
    <w:rsid w:val="00682867"/>
    <w:rsid w:val="00683A76"/>
    <w:rsid w:val="00683C90"/>
    <w:rsid w:val="006848A8"/>
    <w:rsid w:val="00684B0F"/>
    <w:rsid w:val="006903CE"/>
    <w:rsid w:val="00692A07"/>
    <w:rsid w:val="0069342B"/>
    <w:rsid w:val="00694AD2"/>
    <w:rsid w:val="00694F28"/>
    <w:rsid w:val="0069514D"/>
    <w:rsid w:val="0069518C"/>
    <w:rsid w:val="00695A67"/>
    <w:rsid w:val="00696410"/>
    <w:rsid w:val="00697B45"/>
    <w:rsid w:val="006A0A81"/>
    <w:rsid w:val="006A3884"/>
    <w:rsid w:val="006A4A4E"/>
    <w:rsid w:val="006A5F46"/>
    <w:rsid w:val="006A7BEA"/>
    <w:rsid w:val="006A7D01"/>
    <w:rsid w:val="006B0A68"/>
    <w:rsid w:val="006B1A72"/>
    <w:rsid w:val="006B2C5E"/>
    <w:rsid w:val="006B3488"/>
    <w:rsid w:val="006B53A9"/>
    <w:rsid w:val="006B7926"/>
    <w:rsid w:val="006C2F67"/>
    <w:rsid w:val="006C3761"/>
    <w:rsid w:val="006C4C88"/>
    <w:rsid w:val="006C5739"/>
    <w:rsid w:val="006C7AE3"/>
    <w:rsid w:val="006D00B0"/>
    <w:rsid w:val="006D1CF3"/>
    <w:rsid w:val="006D1F1E"/>
    <w:rsid w:val="006D2E33"/>
    <w:rsid w:val="006D35A7"/>
    <w:rsid w:val="006D3B69"/>
    <w:rsid w:val="006D5B38"/>
    <w:rsid w:val="006E54D3"/>
    <w:rsid w:val="006E5CDC"/>
    <w:rsid w:val="006E774C"/>
    <w:rsid w:val="006F1588"/>
    <w:rsid w:val="006F1A55"/>
    <w:rsid w:val="006F2E33"/>
    <w:rsid w:val="006F47F9"/>
    <w:rsid w:val="006F5046"/>
    <w:rsid w:val="006F55F8"/>
    <w:rsid w:val="006F5CB9"/>
    <w:rsid w:val="0070088C"/>
    <w:rsid w:val="00704016"/>
    <w:rsid w:val="00705E6B"/>
    <w:rsid w:val="007071A4"/>
    <w:rsid w:val="0071220B"/>
    <w:rsid w:val="00712292"/>
    <w:rsid w:val="00712CFA"/>
    <w:rsid w:val="00713B3E"/>
    <w:rsid w:val="00714288"/>
    <w:rsid w:val="00715330"/>
    <w:rsid w:val="007167F2"/>
    <w:rsid w:val="007171FD"/>
    <w:rsid w:val="00717237"/>
    <w:rsid w:val="007203F4"/>
    <w:rsid w:val="00722C1F"/>
    <w:rsid w:val="00726A3F"/>
    <w:rsid w:val="0072746F"/>
    <w:rsid w:val="00727920"/>
    <w:rsid w:val="00730B0B"/>
    <w:rsid w:val="00732387"/>
    <w:rsid w:val="00732569"/>
    <w:rsid w:val="00734023"/>
    <w:rsid w:val="0073603B"/>
    <w:rsid w:val="0073687F"/>
    <w:rsid w:val="007368A1"/>
    <w:rsid w:val="00737E6C"/>
    <w:rsid w:val="0074171F"/>
    <w:rsid w:val="007475AA"/>
    <w:rsid w:val="00747924"/>
    <w:rsid w:val="0075082D"/>
    <w:rsid w:val="0075356D"/>
    <w:rsid w:val="0075457E"/>
    <w:rsid w:val="00754D94"/>
    <w:rsid w:val="007608FF"/>
    <w:rsid w:val="00762903"/>
    <w:rsid w:val="007633CF"/>
    <w:rsid w:val="00763C54"/>
    <w:rsid w:val="0076460C"/>
    <w:rsid w:val="00764DDC"/>
    <w:rsid w:val="00766D19"/>
    <w:rsid w:val="00772975"/>
    <w:rsid w:val="00775D1A"/>
    <w:rsid w:val="0077644F"/>
    <w:rsid w:val="00777D87"/>
    <w:rsid w:val="0078237E"/>
    <w:rsid w:val="00782382"/>
    <w:rsid w:val="00783F9D"/>
    <w:rsid w:val="00786770"/>
    <w:rsid w:val="00790A41"/>
    <w:rsid w:val="00791B3B"/>
    <w:rsid w:val="0079530C"/>
    <w:rsid w:val="00796382"/>
    <w:rsid w:val="007A00B8"/>
    <w:rsid w:val="007A10C1"/>
    <w:rsid w:val="007A1C17"/>
    <w:rsid w:val="007A3D55"/>
    <w:rsid w:val="007A5343"/>
    <w:rsid w:val="007A544C"/>
    <w:rsid w:val="007A7B1A"/>
    <w:rsid w:val="007B020C"/>
    <w:rsid w:val="007B1765"/>
    <w:rsid w:val="007B2942"/>
    <w:rsid w:val="007B523A"/>
    <w:rsid w:val="007B52FD"/>
    <w:rsid w:val="007B6F71"/>
    <w:rsid w:val="007C07B4"/>
    <w:rsid w:val="007C61E6"/>
    <w:rsid w:val="007C7923"/>
    <w:rsid w:val="007D0138"/>
    <w:rsid w:val="007D39E0"/>
    <w:rsid w:val="007D3CDE"/>
    <w:rsid w:val="007D5DAB"/>
    <w:rsid w:val="007D66AC"/>
    <w:rsid w:val="007E4401"/>
    <w:rsid w:val="007E5FC1"/>
    <w:rsid w:val="007E6628"/>
    <w:rsid w:val="007E7A77"/>
    <w:rsid w:val="007E7BE5"/>
    <w:rsid w:val="007F022A"/>
    <w:rsid w:val="007F066A"/>
    <w:rsid w:val="007F171B"/>
    <w:rsid w:val="007F20B8"/>
    <w:rsid w:val="007F25C9"/>
    <w:rsid w:val="007F2943"/>
    <w:rsid w:val="007F2D3B"/>
    <w:rsid w:val="007F2F79"/>
    <w:rsid w:val="007F3E7F"/>
    <w:rsid w:val="007F3FD7"/>
    <w:rsid w:val="007F6BE6"/>
    <w:rsid w:val="007F6C16"/>
    <w:rsid w:val="00801E95"/>
    <w:rsid w:val="0080248A"/>
    <w:rsid w:val="00804F58"/>
    <w:rsid w:val="008060A4"/>
    <w:rsid w:val="008073B1"/>
    <w:rsid w:val="00807799"/>
    <w:rsid w:val="00807A21"/>
    <w:rsid w:val="00810D7F"/>
    <w:rsid w:val="00811D64"/>
    <w:rsid w:val="00811F9B"/>
    <w:rsid w:val="008141E4"/>
    <w:rsid w:val="008156DE"/>
    <w:rsid w:val="008159F0"/>
    <w:rsid w:val="00817BAF"/>
    <w:rsid w:val="00821732"/>
    <w:rsid w:val="00822F0F"/>
    <w:rsid w:val="008230F4"/>
    <w:rsid w:val="00823CC4"/>
    <w:rsid w:val="00824CAB"/>
    <w:rsid w:val="00825198"/>
    <w:rsid w:val="00825E6D"/>
    <w:rsid w:val="00826F17"/>
    <w:rsid w:val="00826F56"/>
    <w:rsid w:val="00827CD9"/>
    <w:rsid w:val="00830558"/>
    <w:rsid w:val="00831EAB"/>
    <w:rsid w:val="00832878"/>
    <w:rsid w:val="00833B36"/>
    <w:rsid w:val="00833BFD"/>
    <w:rsid w:val="00833F2C"/>
    <w:rsid w:val="00835087"/>
    <w:rsid w:val="00835A8C"/>
    <w:rsid w:val="00840136"/>
    <w:rsid w:val="008423F6"/>
    <w:rsid w:val="00843943"/>
    <w:rsid w:val="00852299"/>
    <w:rsid w:val="00853D23"/>
    <w:rsid w:val="00854AB3"/>
    <w:rsid w:val="008559F3"/>
    <w:rsid w:val="00856CA3"/>
    <w:rsid w:val="00861E3E"/>
    <w:rsid w:val="008628DA"/>
    <w:rsid w:val="00863D54"/>
    <w:rsid w:val="008658B3"/>
    <w:rsid w:val="00865BC1"/>
    <w:rsid w:val="008679A1"/>
    <w:rsid w:val="00867DC1"/>
    <w:rsid w:val="0087014B"/>
    <w:rsid w:val="008717E0"/>
    <w:rsid w:val="008732D4"/>
    <w:rsid w:val="0087496A"/>
    <w:rsid w:val="0087646A"/>
    <w:rsid w:val="00877B81"/>
    <w:rsid w:val="00883233"/>
    <w:rsid w:val="008839A0"/>
    <w:rsid w:val="008840BB"/>
    <w:rsid w:val="008844D0"/>
    <w:rsid w:val="00884A97"/>
    <w:rsid w:val="00885E77"/>
    <w:rsid w:val="00887CC6"/>
    <w:rsid w:val="008903BF"/>
    <w:rsid w:val="00890EEE"/>
    <w:rsid w:val="0089316E"/>
    <w:rsid w:val="0089431D"/>
    <w:rsid w:val="00895391"/>
    <w:rsid w:val="00897D25"/>
    <w:rsid w:val="008A0C69"/>
    <w:rsid w:val="008A14C7"/>
    <w:rsid w:val="008A4CF6"/>
    <w:rsid w:val="008A53FF"/>
    <w:rsid w:val="008B032C"/>
    <w:rsid w:val="008B0C72"/>
    <w:rsid w:val="008B1DD2"/>
    <w:rsid w:val="008B5425"/>
    <w:rsid w:val="008B5D95"/>
    <w:rsid w:val="008C0196"/>
    <w:rsid w:val="008C0840"/>
    <w:rsid w:val="008C0C29"/>
    <w:rsid w:val="008C3577"/>
    <w:rsid w:val="008D0660"/>
    <w:rsid w:val="008D096F"/>
    <w:rsid w:val="008D12B0"/>
    <w:rsid w:val="008D3294"/>
    <w:rsid w:val="008D536E"/>
    <w:rsid w:val="008D6840"/>
    <w:rsid w:val="008E2764"/>
    <w:rsid w:val="008E3DE9"/>
    <w:rsid w:val="008E6033"/>
    <w:rsid w:val="008F568B"/>
    <w:rsid w:val="008F59D1"/>
    <w:rsid w:val="008F5BBD"/>
    <w:rsid w:val="0090198A"/>
    <w:rsid w:val="00903B33"/>
    <w:rsid w:val="00904D98"/>
    <w:rsid w:val="009076C2"/>
    <w:rsid w:val="009107ED"/>
    <w:rsid w:val="0091084D"/>
    <w:rsid w:val="009138BF"/>
    <w:rsid w:val="00914E66"/>
    <w:rsid w:val="00916E5A"/>
    <w:rsid w:val="00920F63"/>
    <w:rsid w:val="00920F76"/>
    <w:rsid w:val="0092168B"/>
    <w:rsid w:val="00923568"/>
    <w:rsid w:val="009255F6"/>
    <w:rsid w:val="009301D0"/>
    <w:rsid w:val="009319D7"/>
    <w:rsid w:val="00932D04"/>
    <w:rsid w:val="00935850"/>
    <w:rsid w:val="0093679E"/>
    <w:rsid w:val="009373D5"/>
    <w:rsid w:val="00937DB4"/>
    <w:rsid w:val="00947B32"/>
    <w:rsid w:val="009514E9"/>
    <w:rsid w:val="009524BC"/>
    <w:rsid w:val="00953517"/>
    <w:rsid w:val="0095785B"/>
    <w:rsid w:val="00960111"/>
    <w:rsid w:val="00963141"/>
    <w:rsid w:val="00967C89"/>
    <w:rsid w:val="00967E71"/>
    <w:rsid w:val="009739C8"/>
    <w:rsid w:val="00973D90"/>
    <w:rsid w:val="00974B1B"/>
    <w:rsid w:val="0097621B"/>
    <w:rsid w:val="0098040E"/>
    <w:rsid w:val="00982157"/>
    <w:rsid w:val="00983B53"/>
    <w:rsid w:val="00983E94"/>
    <w:rsid w:val="00984F74"/>
    <w:rsid w:val="00990234"/>
    <w:rsid w:val="009904CE"/>
    <w:rsid w:val="00992BCA"/>
    <w:rsid w:val="00993288"/>
    <w:rsid w:val="0099578E"/>
    <w:rsid w:val="009A0767"/>
    <w:rsid w:val="009A16D0"/>
    <w:rsid w:val="009A1750"/>
    <w:rsid w:val="009A1900"/>
    <w:rsid w:val="009A3902"/>
    <w:rsid w:val="009A48B0"/>
    <w:rsid w:val="009A490F"/>
    <w:rsid w:val="009A52BA"/>
    <w:rsid w:val="009A55C3"/>
    <w:rsid w:val="009B0151"/>
    <w:rsid w:val="009B119D"/>
    <w:rsid w:val="009B1280"/>
    <w:rsid w:val="009B26AD"/>
    <w:rsid w:val="009B4FCC"/>
    <w:rsid w:val="009B79B2"/>
    <w:rsid w:val="009C0088"/>
    <w:rsid w:val="009C2DB5"/>
    <w:rsid w:val="009C5B0E"/>
    <w:rsid w:val="009C5DB5"/>
    <w:rsid w:val="009D1D27"/>
    <w:rsid w:val="009D1DC7"/>
    <w:rsid w:val="009D555B"/>
    <w:rsid w:val="009D5982"/>
    <w:rsid w:val="009D6DD7"/>
    <w:rsid w:val="009D7B60"/>
    <w:rsid w:val="009D7EFD"/>
    <w:rsid w:val="009E17A9"/>
    <w:rsid w:val="009E42ED"/>
    <w:rsid w:val="009E5F69"/>
    <w:rsid w:val="009E6110"/>
    <w:rsid w:val="009E6FBE"/>
    <w:rsid w:val="009F17E2"/>
    <w:rsid w:val="009F2231"/>
    <w:rsid w:val="009F22DA"/>
    <w:rsid w:val="009F5681"/>
    <w:rsid w:val="009F5D28"/>
    <w:rsid w:val="009F5E47"/>
    <w:rsid w:val="009F69B7"/>
    <w:rsid w:val="009F7DF0"/>
    <w:rsid w:val="00A03566"/>
    <w:rsid w:val="00A05B9B"/>
    <w:rsid w:val="00A1050F"/>
    <w:rsid w:val="00A119B4"/>
    <w:rsid w:val="00A138FA"/>
    <w:rsid w:val="00A13FC1"/>
    <w:rsid w:val="00A145EB"/>
    <w:rsid w:val="00A170A2"/>
    <w:rsid w:val="00A20D22"/>
    <w:rsid w:val="00A21493"/>
    <w:rsid w:val="00A22747"/>
    <w:rsid w:val="00A2416E"/>
    <w:rsid w:val="00A25E31"/>
    <w:rsid w:val="00A2616C"/>
    <w:rsid w:val="00A26C9E"/>
    <w:rsid w:val="00A27E95"/>
    <w:rsid w:val="00A318F3"/>
    <w:rsid w:val="00A32308"/>
    <w:rsid w:val="00A32CAA"/>
    <w:rsid w:val="00A332B7"/>
    <w:rsid w:val="00A35B28"/>
    <w:rsid w:val="00A360FC"/>
    <w:rsid w:val="00A37BD4"/>
    <w:rsid w:val="00A37BF3"/>
    <w:rsid w:val="00A42586"/>
    <w:rsid w:val="00A425AE"/>
    <w:rsid w:val="00A458E4"/>
    <w:rsid w:val="00A45E4A"/>
    <w:rsid w:val="00A462BD"/>
    <w:rsid w:val="00A46F6E"/>
    <w:rsid w:val="00A52B94"/>
    <w:rsid w:val="00A5315E"/>
    <w:rsid w:val="00A534B8"/>
    <w:rsid w:val="00A54063"/>
    <w:rsid w:val="00A5409F"/>
    <w:rsid w:val="00A548D6"/>
    <w:rsid w:val="00A57460"/>
    <w:rsid w:val="00A57A58"/>
    <w:rsid w:val="00A620E7"/>
    <w:rsid w:val="00A63054"/>
    <w:rsid w:val="00A67B7D"/>
    <w:rsid w:val="00A701AE"/>
    <w:rsid w:val="00A709C7"/>
    <w:rsid w:val="00A70B7E"/>
    <w:rsid w:val="00A70C2A"/>
    <w:rsid w:val="00A71126"/>
    <w:rsid w:val="00A72547"/>
    <w:rsid w:val="00A75E5E"/>
    <w:rsid w:val="00A77188"/>
    <w:rsid w:val="00A800A0"/>
    <w:rsid w:val="00A80E01"/>
    <w:rsid w:val="00A81F28"/>
    <w:rsid w:val="00A8296F"/>
    <w:rsid w:val="00A84406"/>
    <w:rsid w:val="00A86546"/>
    <w:rsid w:val="00A86F9F"/>
    <w:rsid w:val="00A909F6"/>
    <w:rsid w:val="00A90FF5"/>
    <w:rsid w:val="00A91B96"/>
    <w:rsid w:val="00A976CB"/>
    <w:rsid w:val="00AA2633"/>
    <w:rsid w:val="00AA29CB"/>
    <w:rsid w:val="00AA3ED0"/>
    <w:rsid w:val="00AA46D4"/>
    <w:rsid w:val="00AA5FB4"/>
    <w:rsid w:val="00AA7A79"/>
    <w:rsid w:val="00AB099B"/>
    <w:rsid w:val="00AB519E"/>
    <w:rsid w:val="00AC1A30"/>
    <w:rsid w:val="00AC5BE1"/>
    <w:rsid w:val="00AC627B"/>
    <w:rsid w:val="00AC757F"/>
    <w:rsid w:val="00AC7AD2"/>
    <w:rsid w:val="00AD02C1"/>
    <w:rsid w:val="00AD0D26"/>
    <w:rsid w:val="00AD3B82"/>
    <w:rsid w:val="00AD5773"/>
    <w:rsid w:val="00AE2DF4"/>
    <w:rsid w:val="00AE437F"/>
    <w:rsid w:val="00AE4FEF"/>
    <w:rsid w:val="00AE6F35"/>
    <w:rsid w:val="00AE79A1"/>
    <w:rsid w:val="00AE7A44"/>
    <w:rsid w:val="00AF1C1A"/>
    <w:rsid w:val="00AF2423"/>
    <w:rsid w:val="00AF28C6"/>
    <w:rsid w:val="00AF32DA"/>
    <w:rsid w:val="00AF391A"/>
    <w:rsid w:val="00B01292"/>
    <w:rsid w:val="00B01584"/>
    <w:rsid w:val="00B03C9A"/>
    <w:rsid w:val="00B062EC"/>
    <w:rsid w:val="00B06DCD"/>
    <w:rsid w:val="00B07A0B"/>
    <w:rsid w:val="00B07DEE"/>
    <w:rsid w:val="00B156FD"/>
    <w:rsid w:val="00B16496"/>
    <w:rsid w:val="00B2036D"/>
    <w:rsid w:val="00B20B3A"/>
    <w:rsid w:val="00B21A1B"/>
    <w:rsid w:val="00B21B40"/>
    <w:rsid w:val="00B224E0"/>
    <w:rsid w:val="00B23A67"/>
    <w:rsid w:val="00B24EE4"/>
    <w:rsid w:val="00B26C50"/>
    <w:rsid w:val="00B27AB5"/>
    <w:rsid w:val="00B301AA"/>
    <w:rsid w:val="00B337A5"/>
    <w:rsid w:val="00B33CA8"/>
    <w:rsid w:val="00B33E92"/>
    <w:rsid w:val="00B34009"/>
    <w:rsid w:val="00B34ED0"/>
    <w:rsid w:val="00B36888"/>
    <w:rsid w:val="00B418C3"/>
    <w:rsid w:val="00B43812"/>
    <w:rsid w:val="00B4466C"/>
    <w:rsid w:val="00B46033"/>
    <w:rsid w:val="00B4701B"/>
    <w:rsid w:val="00B4766F"/>
    <w:rsid w:val="00B50102"/>
    <w:rsid w:val="00B50FD7"/>
    <w:rsid w:val="00B520DE"/>
    <w:rsid w:val="00B53FC7"/>
    <w:rsid w:val="00B53FCE"/>
    <w:rsid w:val="00B55331"/>
    <w:rsid w:val="00B55F7A"/>
    <w:rsid w:val="00B5655E"/>
    <w:rsid w:val="00B60D13"/>
    <w:rsid w:val="00B61437"/>
    <w:rsid w:val="00B63129"/>
    <w:rsid w:val="00B64432"/>
    <w:rsid w:val="00B65452"/>
    <w:rsid w:val="00B6770F"/>
    <w:rsid w:val="00B72931"/>
    <w:rsid w:val="00B773C8"/>
    <w:rsid w:val="00B80093"/>
    <w:rsid w:val="00B80AAD"/>
    <w:rsid w:val="00B82A1F"/>
    <w:rsid w:val="00B84AC8"/>
    <w:rsid w:val="00B85EDC"/>
    <w:rsid w:val="00B917E0"/>
    <w:rsid w:val="00B93B39"/>
    <w:rsid w:val="00B94560"/>
    <w:rsid w:val="00B95D08"/>
    <w:rsid w:val="00B96DF0"/>
    <w:rsid w:val="00B971D8"/>
    <w:rsid w:val="00BA18BA"/>
    <w:rsid w:val="00BA26E3"/>
    <w:rsid w:val="00BA33B4"/>
    <w:rsid w:val="00BA4927"/>
    <w:rsid w:val="00BA7230"/>
    <w:rsid w:val="00BA7AAB"/>
    <w:rsid w:val="00BB578D"/>
    <w:rsid w:val="00BB6158"/>
    <w:rsid w:val="00BB6AE3"/>
    <w:rsid w:val="00BB720E"/>
    <w:rsid w:val="00BC03DE"/>
    <w:rsid w:val="00BC349A"/>
    <w:rsid w:val="00BC4289"/>
    <w:rsid w:val="00BC5427"/>
    <w:rsid w:val="00BC5CB3"/>
    <w:rsid w:val="00BC672C"/>
    <w:rsid w:val="00BD0F7B"/>
    <w:rsid w:val="00BD1D2D"/>
    <w:rsid w:val="00BD3495"/>
    <w:rsid w:val="00BD6842"/>
    <w:rsid w:val="00BD7D94"/>
    <w:rsid w:val="00BE0498"/>
    <w:rsid w:val="00BE0998"/>
    <w:rsid w:val="00BE13F4"/>
    <w:rsid w:val="00BE5303"/>
    <w:rsid w:val="00BE5CF5"/>
    <w:rsid w:val="00BE760B"/>
    <w:rsid w:val="00BF0E28"/>
    <w:rsid w:val="00BF35D4"/>
    <w:rsid w:val="00BF49C2"/>
    <w:rsid w:val="00BF732E"/>
    <w:rsid w:val="00BF74FC"/>
    <w:rsid w:val="00C01253"/>
    <w:rsid w:val="00C01390"/>
    <w:rsid w:val="00C0536F"/>
    <w:rsid w:val="00C106D7"/>
    <w:rsid w:val="00C1310D"/>
    <w:rsid w:val="00C13675"/>
    <w:rsid w:val="00C15BD1"/>
    <w:rsid w:val="00C163B4"/>
    <w:rsid w:val="00C202C5"/>
    <w:rsid w:val="00C25A41"/>
    <w:rsid w:val="00C30E0B"/>
    <w:rsid w:val="00C30F4C"/>
    <w:rsid w:val="00C33FBC"/>
    <w:rsid w:val="00C3462A"/>
    <w:rsid w:val="00C3502B"/>
    <w:rsid w:val="00C361B7"/>
    <w:rsid w:val="00C434E0"/>
    <w:rsid w:val="00C436AB"/>
    <w:rsid w:val="00C44141"/>
    <w:rsid w:val="00C455FC"/>
    <w:rsid w:val="00C46208"/>
    <w:rsid w:val="00C46451"/>
    <w:rsid w:val="00C501C1"/>
    <w:rsid w:val="00C54007"/>
    <w:rsid w:val="00C542AD"/>
    <w:rsid w:val="00C54AE0"/>
    <w:rsid w:val="00C54E68"/>
    <w:rsid w:val="00C56B20"/>
    <w:rsid w:val="00C573C7"/>
    <w:rsid w:val="00C61973"/>
    <w:rsid w:val="00C62B29"/>
    <w:rsid w:val="00C62C69"/>
    <w:rsid w:val="00C63D58"/>
    <w:rsid w:val="00C65F3F"/>
    <w:rsid w:val="00C664FC"/>
    <w:rsid w:val="00C70C44"/>
    <w:rsid w:val="00C71EB4"/>
    <w:rsid w:val="00C724FB"/>
    <w:rsid w:val="00C7303D"/>
    <w:rsid w:val="00C753EC"/>
    <w:rsid w:val="00C763D9"/>
    <w:rsid w:val="00C8060A"/>
    <w:rsid w:val="00C83617"/>
    <w:rsid w:val="00C84909"/>
    <w:rsid w:val="00C853CC"/>
    <w:rsid w:val="00C85FD6"/>
    <w:rsid w:val="00C90296"/>
    <w:rsid w:val="00C904A3"/>
    <w:rsid w:val="00C90FFD"/>
    <w:rsid w:val="00C9135F"/>
    <w:rsid w:val="00C9350B"/>
    <w:rsid w:val="00C94717"/>
    <w:rsid w:val="00C94F2B"/>
    <w:rsid w:val="00C96F10"/>
    <w:rsid w:val="00CA0226"/>
    <w:rsid w:val="00CA07BF"/>
    <w:rsid w:val="00CA0C56"/>
    <w:rsid w:val="00CA21B8"/>
    <w:rsid w:val="00CA3367"/>
    <w:rsid w:val="00CA3512"/>
    <w:rsid w:val="00CA5151"/>
    <w:rsid w:val="00CB2145"/>
    <w:rsid w:val="00CB2D7C"/>
    <w:rsid w:val="00CB3022"/>
    <w:rsid w:val="00CB33FB"/>
    <w:rsid w:val="00CB3BFA"/>
    <w:rsid w:val="00CB4B4E"/>
    <w:rsid w:val="00CB66B0"/>
    <w:rsid w:val="00CC5E69"/>
    <w:rsid w:val="00CC6B90"/>
    <w:rsid w:val="00CC7D6C"/>
    <w:rsid w:val="00CD0256"/>
    <w:rsid w:val="00CD0BFE"/>
    <w:rsid w:val="00CD1332"/>
    <w:rsid w:val="00CD3ABB"/>
    <w:rsid w:val="00CD4BD7"/>
    <w:rsid w:val="00CD5ADF"/>
    <w:rsid w:val="00CD649F"/>
    <w:rsid w:val="00CD6723"/>
    <w:rsid w:val="00CE00AA"/>
    <w:rsid w:val="00CE0387"/>
    <w:rsid w:val="00CE038E"/>
    <w:rsid w:val="00CE0B24"/>
    <w:rsid w:val="00CE18D4"/>
    <w:rsid w:val="00CE2DC7"/>
    <w:rsid w:val="00CE3571"/>
    <w:rsid w:val="00CE5951"/>
    <w:rsid w:val="00CE69F8"/>
    <w:rsid w:val="00CF0AB3"/>
    <w:rsid w:val="00CF2769"/>
    <w:rsid w:val="00CF32FB"/>
    <w:rsid w:val="00CF5152"/>
    <w:rsid w:val="00CF5709"/>
    <w:rsid w:val="00CF73E9"/>
    <w:rsid w:val="00CF78E9"/>
    <w:rsid w:val="00D0057D"/>
    <w:rsid w:val="00D01456"/>
    <w:rsid w:val="00D02C78"/>
    <w:rsid w:val="00D04AFA"/>
    <w:rsid w:val="00D04D42"/>
    <w:rsid w:val="00D06DE5"/>
    <w:rsid w:val="00D1014F"/>
    <w:rsid w:val="00D1171B"/>
    <w:rsid w:val="00D120AD"/>
    <w:rsid w:val="00D12981"/>
    <w:rsid w:val="00D136E3"/>
    <w:rsid w:val="00D13C49"/>
    <w:rsid w:val="00D149DC"/>
    <w:rsid w:val="00D154BE"/>
    <w:rsid w:val="00D15A52"/>
    <w:rsid w:val="00D15BEB"/>
    <w:rsid w:val="00D16AE4"/>
    <w:rsid w:val="00D2033E"/>
    <w:rsid w:val="00D20697"/>
    <w:rsid w:val="00D206C8"/>
    <w:rsid w:val="00D2205B"/>
    <w:rsid w:val="00D222A7"/>
    <w:rsid w:val="00D27540"/>
    <w:rsid w:val="00D3095A"/>
    <w:rsid w:val="00D31AAB"/>
    <w:rsid w:val="00D31E35"/>
    <w:rsid w:val="00D348FD"/>
    <w:rsid w:val="00D37593"/>
    <w:rsid w:val="00D41322"/>
    <w:rsid w:val="00D41DFA"/>
    <w:rsid w:val="00D42FD1"/>
    <w:rsid w:val="00D478AB"/>
    <w:rsid w:val="00D47A3C"/>
    <w:rsid w:val="00D50377"/>
    <w:rsid w:val="00D507E2"/>
    <w:rsid w:val="00D51181"/>
    <w:rsid w:val="00D516DC"/>
    <w:rsid w:val="00D51BDD"/>
    <w:rsid w:val="00D51EAF"/>
    <w:rsid w:val="00D534B3"/>
    <w:rsid w:val="00D537D7"/>
    <w:rsid w:val="00D53913"/>
    <w:rsid w:val="00D544EF"/>
    <w:rsid w:val="00D5631E"/>
    <w:rsid w:val="00D60431"/>
    <w:rsid w:val="00D619BA"/>
    <w:rsid w:val="00D61CE0"/>
    <w:rsid w:val="00D63035"/>
    <w:rsid w:val="00D6619B"/>
    <w:rsid w:val="00D66A79"/>
    <w:rsid w:val="00D678DB"/>
    <w:rsid w:val="00D73A21"/>
    <w:rsid w:val="00D73A7A"/>
    <w:rsid w:val="00D74DA1"/>
    <w:rsid w:val="00D75129"/>
    <w:rsid w:val="00D75F7C"/>
    <w:rsid w:val="00D761D7"/>
    <w:rsid w:val="00D8094A"/>
    <w:rsid w:val="00D87BBB"/>
    <w:rsid w:val="00D90842"/>
    <w:rsid w:val="00D94CFA"/>
    <w:rsid w:val="00D95309"/>
    <w:rsid w:val="00D96048"/>
    <w:rsid w:val="00DA286E"/>
    <w:rsid w:val="00DB0831"/>
    <w:rsid w:val="00DB2B2A"/>
    <w:rsid w:val="00DC1379"/>
    <w:rsid w:val="00DC42D3"/>
    <w:rsid w:val="00DC46CB"/>
    <w:rsid w:val="00DC5D3E"/>
    <w:rsid w:val="00DC6FCE"/>
    <w:rsid w:val="00DC74D5"/>
    <w:rsid w:val="00DC74E1"/>
    <w:rsid w:val="00DC7BDA"/>
    <w:rsid w:val="00DD2F4E"/>
    <w:rsid w:val="00DD4030"/>
    <w:rsid w:val="00DD47D8"/>
    <w:rsid w:val="00DD5421"/>
    <w:rsid w:val="00DD5D02"/>
    <w:rsid w:val="00DE07A5"/>
    <w:rsid w:val="00DE0EBA"/>
    <w:rsid w:val="00DE2CE3"/>
    <w:rsid w:val="00DE39FA"/>
    <w:rsid w:val="00DE3C2D"/>
    <w:rsid w:val="00DE4D55"/>
    <w:rsid w:val="00DE4D85"/>
    <w:rsid w:val="00DE644A"/>
    <w:rsid w:val="00DE6DF5"/>
    <w:rsid w:val="00DF0EE2"/>
    <w:rsid w:val="00DF4751"/>
    <w:rsid w:val="00DF6478"/>
    <w:rsid w:val="00E00925"/>
    <w:rsid w:val="00E009B6"/>
    <w:rsid w:val="00E02607"/>
    <w:rsid w:val="00E04DAF"/>
    <w:rsid w:val="00E058D3"/>
    <w:rsid w:val="00E069BE"/>
    <w:rsid w:val="00E07608"/>
    <w:rsid w:val="00E078A0"/>
    <w:rsid w:val="00E1031C"/>
    <w:rsid w:val="00E112C7"/>
    <w:rsid w:val="00E13B69"/>
    <w:rsid w:val="00E14E98"/>
    <w:rsid w:val="00E16306"/>
    <w:rsid w:val="00E16907"/>
    <w:rsid w:val="00E21C1B"/>
    <w:rsid w:val="00E23B4B"/>
    <w:rsid w:val="00E25716"/>
    <w:rsid w:val="00E25F55"/>
    <w:rsid w:val="00E26623"/>
    <w:rsid w:val="00E30200"/>
    <w:rsid w:val="00E33B22"/>
    <w:rsid w:val="00E343CD"/>
    <w:rsid w:val="00E3603B"/>
    <w:rsid w:val="00E36716"/>
    <w:rsid w:val="00E3672F"/>
    <w:rsid w:val="00E36BD5"/>
    <w:rsid w:val="00E372B3"/>
    <w:rsid w:val="00E37472"/>
    <w:rsid w:val="00E40651"/>
    <w:rsid w:val="00E40A53"/>
    <w:rsid w:val="00E42018"/>
    <w:rsid w:val="00E4272D"/>
    <w:rsid w:val="00E435CC"/>
    <w:rsid w:val="00E46F35"/>
    <w:rsid w:val="00E5058E"/>
    <w:rsid w:val="00E507AC"/>
    <w:rsid w:val="00E51733"/>
    <w:rsid w:val="00E517D9"/>
    <w:rsid w:val="00E521C2"/>
    <w:rsid w:val="00E540F6"/>
    <w:rsid w:val="00E56264"/>
    <w:rsid w:val="00E56866"/>
    <w:rsid w:val="00E56C47"/>
    <w:rsid w:val="00E604B6"/>
    <w:rsid w:val="00E66CA0"/>
    <w:rsid w:val="00E67746"/>
    <w:rsid w:val="00E713BF"/>
    <w:rsid w:val="00E72809"/>
    <w:rsid w:val="00E76AA1"/>
    <w:rsid w:val="00E76C70"/>
    <w:rsid w:val="00E773E9"/>
    <w:rsid w:val="00E77BCF"/>
    <w:rsid w:val="00E803B6"/>
    <w:rsid w:val="00E81C43"/>
    <w:rsid w:val="00E82F09"/>
    <w:rsid w:val="00E82FC6"/>
    <w:rsid w:val="00E836F5"/>
    <w:rsid w:val="00E83AA0"/>
    <w:rsid w:val="00E8501D"/>
    <w:rsid w:val="00E85221"/>
    <w:rsid w:val="00E87EE5"/>
    <w:rsid w:val="00E93F50"/>
    <w:rsid w:val="00E946BC"/>
    <w:rsid w:val="00E96A66"/>
    <w:rsid w:val="00EA0A52"/>
    <w:rsid w:val="00EA1D83"/>
    <w:rsid w:val="00EA2C1C"/>
    <w:rsid w:val="00EA4101"/>
    <w:rsid w:val="00EA7023"/>
    <w:rsid w:val="00EB1286"/>
    <w:rsid w:val="00ED04C0"/>
    <w:rsid w:val="00ED07A2"/>
    <w:rsid w:val="00ED1149"/>
    <w:rsid w:val="00ED1418"/>
    <w:rsid w:val="00ED1A41"/>
    <w:rsid w:val="00ED1F2F"/>
    <w:rsid w:val="00ED221F"/>
    <w:rsid w:val="00ED2581"/>
    <w:rsid w:val="00ED2673"/>
    <w:rsid w:val="00ED6252"/>
    <w:rsid w:val="00ED7FFD"/>
    <w:rsid w:val="00EE091B"/>
    <w:rsid w:val="00EE0B2E"/>
    <w:rsid w:val="00EE3C27"/>
    <w:rsid w:val="00EE3D28"/>
    <w:rsid w:val="00EF0D87"/>
    <w:rsid w:val="00EF1BC6"/>
    <w:rsid w:val="00EF3B00"/>
    <w:rsid w:val="00EF3CEA"/>
    <w:rsid w:val="00EF4B47"/>
    <w:rsid w:val="00EF602C"/>
    <w:rsid w:val="00EF66E0"/>
    <w:rsid w:val="00EF7409"/>
    <w:rsid w:val="00F00C9E"/>
    <w:rsid w:val="00F00F33"/>
    <w:rsid w:val="00F00FC5"/>
    <w:rsid w:val="00F01539"/>
    <w:rsid w:val="00F02A8B"/>
    <w:rsid w:val="00F0377E"/>
    <w:rsid w:val="00F059C8"/>
    <w:rsid w:val="00F05E63"/>
    <w:rsid w:val="00F10942"/>
    <w:rsid w:val="00F12262"/>
    <w:rsid w:val="00F129E6"/>
    <w:rsid w:val="00F12D5C"/>
    <w:rsid w:val="00F14D7F"/>
    <w:rsid w:val="00F205B0"/>
    <w:rsid w:val="00F20AC8"/>
    <w:rsid w:val="00F234F7"/>
    <w:rsid w:val="00F24A38"/>
    <w:rsid w:val="00F2514B"/>
    <w:rsid w:val="00F30DBD"/>
    <w:rsid w:val="00F329FC"/>
    <w:rsid w:val="00F33052"/>
    <w:rsid w:val="00F33C95"/>
    <w:rsid w:val="00F3454B"/>
    <w:rsid w:val="00F34552"/>
    <w:rsid w:val="00F35A53"/>
    <w:rsid w:val="00F36674"/>
    <w:rsid w:val="00F37489"/>
    <w:rsid w:val="00F37E9D"/>
    <w:rsid w:val="00F409BB"/>
    <w:rsid w:val="00F41F91"/>
    <w:rsid w:val="00F4303C"/>
    <w:rsid w:val="00F4390C"/>
    <w:rsid w:val="00F44021"/>
    <w:rsid w:val="00F4460E"/>
    <w:rsid w:val="00F44F9F"/>
    <w:rsid w:val="00F45617"/>
    <w:rsid w:val="00F460BB"/>
    <w:rsid w:val="00F47C7F"/>
    <w:rsid w:val="00F50E5E"/>
    <w:rsid w:val="00F51199"/>
    <w:rsid w:val="00F518E8"/>
    <w:rsid w:val="00F522E3"/>
    <w:rsid w:val="00F535B9"/>
    <w:rsid w:val="00F54C73"/>
    <w:rsid w:val="00F55121"/>
    <w:rsid w:val="00F56A8E"/>
    <w:rsid w:val="00F5781C"/>
    <w:rsid w:val="00F60CC4"/>
    <w:rsid w:val="00F60D80"/>
    <w:rsid w:val="00F628DA"/>
    <w:rsid w:val="00F64499"/>
    <w:rsid w:val="00F66145"/>
    <w:rsid w:val="00F664DC"/>
    <w:rsid w:val="00F67152"/>
    <w:rsid w:val="00F676FF"/>
    <w:rsid w:val="00F67719"/>
    <w:rsid w:val="00F70212"/>
    <w:rsid w:val="00F72767"/>
    <w:rsid w:val="00F73647"/>
    <w:rsid w:val="00F75F6B"/>
    <w:rsid w:val="00F77462"/>
    <w:rsid w:val="00F81980"/>
    <w:rsid w:val="00F8288C"/>
    <w:rsid w:val="00F83D4A"/>
    <w:rsid w:val="00F84F64"/>
    <w:rsid w:val="00F8674B"/>
    <w:rsid w:val="00F86FD0"/>
    <w:rsid w:val="00F919FD"/>
    <w:rsid w:val="00F9241A"/>
    <w:rsid w:val="00F92C81"/>
    <w:rsid w:val="00F92DF6"/>
    <w:rsid w:val="00F934AD"/>
    <w:rsid w:val="00F9458D"/>
    <w:rsid w:val="00F954E2"/>
    <w:rsid w:val="00F959F9"/>
    <w:rsid w:val="00F96CA0"/>
    <w:rsid w:val="00FA0A29"/>
    <w:rsid w:val="00FA3555"/>
    <w:rsid w:val="00FA3F7C"/>
    <w:rsid w:val="00FA5627"/>
    <w:rsid w:val="00FA5694"/>
    <w:rsid w:val="00FA76FC"/>
    <w:rsid w:val="00FB09F1"/>
    <w:rsid w:val="00FB6B78"/>
    <w:rsid w:val="00FB7DF3"/>
    <w:rsid w:val="00FC2CAB"/>
    <w:rsid w:val="00FC2E9A"/>
    <w:rsid w:val="00FC4B44"/>
    <w:rsid w:val="00FC5A40"/>
    <w:rsid w:val="00FD0A93"/>
    <w:rsid w:val="00FD277E"/>
    <w:rsid w:val="00FD3335"/>
    <w:rsid w:val="00FD3D53"/>
    <w:rsid w:val="00FD44CF"/>
    <w:rsid w:val="00FD47C0"/>
    <w:rsid w:val="00FD6D6A"/>
    <w:rsid w:val="00FE193C"/>
    <w:rsid w:val="00FE2CB1"/>
    <w:rsid w:val="00FE37E9"/>
    <w:rsid w:val="00FE3A62"/>
    <w:rsid w:val="00FE5755"/>
    <w:rsid w:val="00FE5E0D"/>
    <w:rsid w:val="00FF1E85"/>
    <w:rsid w:val="00FF2817"/>
    <w:rsid w:val="00FF3B54"/>
    <w:rsid w:val="00FF4942"/>
    <w:rsid w:val="00FF557D"/>
    <w:rsid w:val="00FF5588"/>
    <w:rsid w:val="00FF6955"/>
    <w:rsid w:val="00FF74D0"/>
    <w:rsid w:val="00FF7DFB"/>
    <w:rsid w:val="02BD635A"/>
    <w:rsid w:val="06E0CE72"/>
    <w:rsid w:val="0708E8DC"/>
    <w:rsid w:val="09176C3D"/>
    <w:rsid w:val="0CEE6115"/>
    <w:rsid w:val="140B9002"/>
    <w:rsid w:val="14DA157B"/>
    <w:rsid w:val="175B9FA4"/>
    <w:rsid w:val="1D4B969B"/>
    <w:rsid w:val="1E46D2ED"/>
    <w:rsid w:val="2340CA05"/>
    <w:rsid w:val="2AE77486"/>
    <w:rsid w:val="332CF015"/>
    <w:rsid w:val="354A8CAC"/>
    <w:rsid w:val="35B16A4E"/>
    <w:rsid w:val="36A87880"/>
    <w:rsid w:val="37065302"/>
    <w:rsid w:val="372F35C4"/>
    <w:rsid w:val="38BD4038"/>
    <w:rsid w:val="391C4F4C"/>
    <w:rsid w:val="3A03746B"/>
    <w:rsid w:val="3A19A518"/>
    <w:rsid w:val="3C524B1A"/>
    <w:rsid w:val="3E86406A"/>
    <w:rsid w:val="3F84C7AB"/>
    <w:rsid w:val="417FA880"/>
    <w:rsid w:val="45EBF1F1"/>
    <w:rsid w:val="46847ADD"/>
    <w:rsid w:val="4695BACA"/>
    <w:rsid w:val="4E4BF078"/>
    <w:rsid w:val="4ECF3E8C"/>
    <w:rsid w:val="50588A55"/>
    <w:rsid w:val="524B1114"/>
    <w:rsid w:val="5422C09C"/>
    <w:rsid w:val="5CF4F382"/>
    <w:rsid w:val="5D1546AE"/>
    <w:rsid w:val="5ED52C63"/>
    <w:rsid w:val="5EDE72D9"/>
    <w:rsid w:val="6115662F"/>
    <w:rsid w:val="61E413B7"/>
    <w:rsid w:val="634B707B"/>
    <w:rsid w:val="635ADB05"/>
    <w:rsid w:val="6898BF6C"/>
    <w:rsid w:val="68C48FEA"/>
    <w:rsid w:val="69865045"/>
    <w:rsid w:val="6BCCE4F0"/>
    <w:rsid w:val="6CFF19FE"/>
    <w:rsid w:val="70E7C51B"/>
    <w:rsid w:val="750C30D6"/>
    <w:rsid w:val="7B0E47B1"/>
    <w:rsid w:val="7C24A40C"/>
    <w:rsid w:val="7CC930C7"/>
    <w:rsid w:val="7CD8BC15"/>
    <w:rsid w:val="7DBCFCD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4096F"/>
  <w15:chartTrackingRefBased/>
  <w15:docId w15:val="{D4AD242B-1B07-4D7D-A218-A6BB2DB7B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E39F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E39F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E39F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E39F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E39F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E39F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E39FA"/>
    <w:pPr>
      <w:keepNext/>
      <w:spacing w:after="200" w:line="240" w:lineRule="auto"/>
    </w:pPr>
    <w:rPr>
      <w:iCs/>
      <w:color w:val="002664"/>
      <w:sz w:val="18"/>
      <w:szCs w:val="18"/>
    </w:rPr>
  </w:style>
  <w:style w:type="table" w:customStyle="1" w:styleId="Tableheader">
    <w:name w:val="ŠTable header"/>
    <w:basedOn w:val="TableNormal"/>
    <w:uiPriority w:val="99"/>
    <w:rsid w:val="00DE39F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E39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E39FA"/>
    <w:pPr>
      <w:numPr>
        <w:numId w:val="66"/>
      </w:numPr>
    </w:pPr>
  </w:style>
  <w:style w:type="paragraph" w:styleId="ListNumber2">
    <w:name w:val="List Number 2"/>
    <w:aliases w:val="ŠList Number 2"/>
    <w:basedOn w:val="Normal"/>
    <w:uiPriority w:val="8"/>
    <w:qFormat/>
    <w:rsid w:val="00DE39FA"/>
    <w:pPr>
      <w:numPr>
        <w:numId w:val="4"/>
      </w:numPr>
      <w:ind w:left="567"/>
    </w:pPr>
  </w:style>
  <w:style w:type="paragraph" w:styleId="ListBullet">
    <w:name w:val="List Bullet"/>
    <w:aliases w:val="ŠList Bullet"/>
    <w:basedOn w:val="Normal"/>
    <w:uiPriority w:val="9"/>
    <w:qFormat/>
    <w:rsid w:val="00DE39FA"/>
    <w:pPr>
      <w:numPr>
        <w:numId w:val="63"/>
      </w:numPr>
    </w:pPr>
  </w:style>
  <w:style w:type="paragraph" w:styleId="ListBullet2">
    <w:name w:val="List Bullet 2"/>
    <w:aliases w:val="ŠList Bullet 2"/>
    <w:basedOn w:val="Normal"/>
    <w:uiPriority w:val="10"/>
    <w:qFormat/>
    <w:rsid w:val="00DE39FA"/>
    <w:pPr>
      <w:numPr>
        <w:numId w:val="61"/>
      </w:numPr>
      <w:ind w:left="1134" w:hanging="567"/>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DE39FA"/>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link w:val="FeatureBox2Char"/>
    <w:uiPriority w:val="12"/>
    <w:qFormat/>
    <w:rsid w:val="00DE39FA"/>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ImageattributioncaptionChar">
    <w:name w:val="ŠImage attribution caption Char"/>
    <w:basedOn w:val="DefaultParagraphFont"/>
    <w:link w:val="Imageattributioncaption"/>
    <w:uiPriority w:val="15"/>
    <w:rsid w:val="002A6472"/>
    <w:rPr>
      <w:rFonts w:ascii="Arial" w:hAnsi="Arial" w:cs="Arial"/>
      <w:sz w:val="18"/>
      <w:szCs w:val="18"/>
    </w:rPr>
  </w:style>
  <w:style w:type="paragraph" w:customStyle="1" w:styleId="FeatureBox">
    <w:name w:val="ŠFeature Box"/>
    <w:basedOn w:val="Normal"/>
    <w:next w:val="Normal"/>
    <w:uiPriority w:val="11"/>
    <w:qFormat/>
    <w:rsid w:val="00DE39F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E39F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E39F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E39FA"/>
    <w:rPr>
      <w:color w:val="2F5496" w:themeColor="accent1" w:themeShade="BF"/>
      <w:u w:val="single"/>
    </w:rPr>
  </w:style>
  <w:style w:type="paragraph" w:customStyle="1" w:styleId="Logo">
    <w:name w:val="ŠLogo"/>
    <w:basedOn w:val="Normal"/>
    <w:uiPriority w:val="18"/>
    <w:qFormat/>
    <w:rsid w:val="00DE39F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E39FA"/>
    <w:pPr>
      <w:tabs>
        <w:tab w:val="right" w:leader="dot" w:pos="14570"/>
      </w:tabs>
      <w:spacing w:before="0"/>
    </w:pPr>
    <w:rPr>
      <w:b/>
      <w:noProof/>
    </w:rPr>
  </w:style>
  <w:style w:type="paragraph" w:styleId="TOC2">
    <w:name w:val="toc 2"/>
    <w:aliases w:val="ŠTOC 2"/>
    <w:basedOn w:val="Normal"/>
    <w:next w:val="Normal"/>
    <w:uiPriority w:val="39"/>
    <w:unhideWhenUsed/>
    <w:rsid w:val="00DE39FA"/>
    <w:pPr>
      <w:tabs>
        <w:tab w:val="right" w:leader="dot" w:pos="14570"/>
      </w:tabs>
      <w:spacing w:before="0"/>
    </w:pPr>
    <w:rPr>
      <w:noProof/>
    </w:rPr>
  </w:style>
  <w:style w:type="paragraph" w:styleId="TOC3">
    <w:name w:val="toc 3"/>
    <w:aliases w:val="ŠTOC 3"/>
    <w:basedOn w:val="Normal"/>
    <w:next w:val="Normal"/>
    <w:uiPriority w:val="39"/>
    <w:unhideWhenUsed/>
    <w:rsid w:val="00DE39FA"/>
    <w:pPr>
      <w:spacing w:before="0"/>
      <w:ind w:left="244"/>
    </w:pPr>
  </w:style>
  <w:style w:type="paragraph" w:styleId="Title">
    <w:name w:val="Title"/>
    <w:aliases w:val="ŠTitle"/>
    <w:basedOn w:val="Normal"/>
    <w:next w:val="Normal"/>
    <w:link w:val="TitleChar"/>
    <w:uiPriority w:val="1"/>
    <w:rsid w:val="00DE39F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E39F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E39F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E39F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E39FA"/>
    <w:pPr>
      <w:spacing w:after="240"/>
      <w:outlineLvl w:val="9"/>
    </w:pPr>
    <w:rPr>
      <w:szCs w:val="40"/>
    </w:rPr>
  </w:style>
  <w:style w:type="paragraph" w:styleId="Footer">
    <w:name w:val="footer"/>
    <w:aliases w:val="ŠFooter"/>
    <w:basedOn w:val="Normal"/>
    <w:link w:val="FooterChar"/>
    <w:uiPriority w:val="19"/>
    <w:rsid w:val="00DE39F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E39FA"/>
    <w:rPr>
      <w:rFonts w:ascii="Arial" w:hAnsi="Arial" w:cs="Arial"/>
      <w:sz w:val="18"/>
      <w:szCs w:val="18"/>
    </w:rPr>
  </w:style>
  <w:style w:type="paragraph" w:styleId="Header">
    <w:name w:val="header"/>
    <w:aliases w:val="ŠHeader"/>
    <w:basedOn w:val="Normal"/>
    <w:link w:val="HeaderChar"/>
    <w:uiPriority w:val="16"/>
    <w:rsid w:val="00DE39FA"/>
    <w:rPr>
      <w:noProof/>
      <w:color w:val="002664"/>
      <w:sz w:val="28"/>
      <w:szCs w:val="28"/>
    </w:rPr>
  </w:style>
  <w:style w:type="character" w:customStyle="1" w:styleId="HeaderChar">
    <w:name w:val="Header Char"/>
    <w:aliases w:val="ŠHeader Char"/>
    <w:basedOn w:val="DefaultParagraphFont"/>
    <w:link w:val="Header"/>
    <w:uiPriority w:val="16"/>
    <w:rsid w:val="00DE39F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E39F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E39F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E39FA"/>
    <w:rPr>
      <w:rFonts w:ascii="Arial" w:hAnsi="Arial" w:cs="Arial"/>
      <w:b/>
      <w:szCs w:val="32"/>
    </w:rPr>
  </w:style>
  <w:style w:type="character" w:styleId="UnresolvedMention">
    <w:name w:val="Unresolved Mention"/>
    <w:basedOn w:val="DefaultParagraphFont"/>
    <w:uiPriority w:val="99"/>
    <w:semiHidden/>
    <w:unhideWhenUsed/>
    <w:rsid w:val="00DE39FA"/>
    <w:rPr>
      <w:color w:val="605E5C"/>
      <w:shd w:val="clear" w:color="auto" w:fill="E1DFDD"/>
    </w:rPr>
  </w:style>
  <w:style w:type="character" w:styleId="Emphasis">
    <w:name w:val="Emphasis"/>
    <w:aliases w:val="ŠEmphasis,Italic"/>
    <w:qFormat/>
    <w:rsid w:val="00DE39FA"/>
    <w:rPr>
      <w:i/>
      <w:iCs/>
    </w:rPr>
  </w:style>
  <w:style w:type="character" w:styleId="SubtleEmphasis">
    <w:name w:val="Subtle Emphasis"/>
    <w:basedOn w:val="DefaultParagraphFont"/>
    <w:uiPriority w:val="19"/>
    <w:semiHidden/>
    <w:qFormat/>
    <w:rsid w:val="00DE39FA"/>
    <w:rPr>
      <w:i/>
      <w:iCs/>
      <w:color w:val="404040" w:themeColor="text1" w:themeTint="BF"/>
    </w:rPr>
  </w:style>
  <w:style w:type="paragraph" w:styleId="TOC4">
    <w:name w:val="toc 4"/>
    <w:aliases w:val="ŠTOC 4"/>
    <w:basedOn w:val="Normal"/>
    <w:next w:val="Normal"/>
    <w:autoRedefine/>
    <w:uiPriority w:val="39"/>
    <w:unhideWhenUsed/>
    <w:rsid w:val="00DE39FA"/>
    <w:pPr>
      <w:spacing w:before="0"/>
      <w:ind w:left="488"/>
    </w:pPr>
  </w:style>
  <w:style w:type="character" w:styleId="CommentReference">
    <w:name w:val="annotation reference"/>
    <w:basedOn w:val="DefaultParagraphFont"/>
    <w:uiPriority w:val="99"/>
    <w:semiHidden/>
    <w:unhideWhenUsed/>
    <w:rsid w:val="00DE39FA"/>
    <w:rPr>
      <w:sz w:val="16"/>
      <w:szCs w:val="16"/>
    </w:rPr>
  </w:style>
  <w:style w:type="paragraph" w:styleId="CommentText">
    <w:name w:val="annotation text"/>
    <w:basedOn w:val="Normal"/>
    <w:link w:val="CommentTextChar"/>
    <w:uiPriority w:val="99"/>
    <w:unhideWhenUsed/>
    <w:rsid w:val="00DE39FA"/>
    <w:pPr>
      <w:spacing w:line="240" w:lineRule="auto"/>
    </w:pPr>
    <w:rPr>
      <w:sz w:val="20"/>
      <w:szCs w:val="20"/>
    </w:rPr>
  </w:style>
  <w:style w:type="character" w:customStyle="1" w:styleId="CommentTextChar">
    <w:name w:val="Comment Text Char"/>
    <w:basedOn w:val="DefaultParagraphFont"/>
    <w:link w:val="CommentText"/>
    <w:uiPriority w:val="99"/>
    <w:rsid w:val="00DE39F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E39FA"/>
    <w:rPr>
      <w:b/>
      <w:bCs/>
    </w:rPr>
  </w:style>
  <w:style w:type="character" w:customStyle="1" w:styleId="CommentSubjectChar">
    <w:name w:val="Comment Subject Char"/>
    <w:basedOn w:val="CommentTextChar"/>
    <w:link w:val="CommentSubject"/>
    <w:uiPriority w:val="99"/>
    <w:semiHidden/>
    <w:rsid w:val="00DE39FA"/>
    <w:rPr>
      <w:rFonts w:ascii="Arial" w:hAnsi="Arial" w:cs="Arial"/>
      <w:b/>
      <w:bCs/>
      <w:sz w:val="20"/>
      <w:szCs w:val="20"/>
    </w:rPr>
  </w:style>
  <w:style w:type="paragraph" w:styleId="ListParagraph">
    <w:name w:val="List Paragraph"/>
    <w:aliases w:val="ŠList Paragraph"/>
    <w:basedOn w:val="Normal"/>
    <w:link w:val="ListParagraphChar"/>
    <w:uiPriority w:val="34"/>
    <w:unhideWhenUsed/>
    <w:qFormat/>
    <w:rsid w:val="00DE39FA"/>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DE39FA"/>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DE39FA"/>
    <w:pPr>
      <w:numPr>
        <w:numId w:val="62"/>
      </w:numPr>
    </w:pPr>
  </w:style>
  <w:style w:type="paragraph" w:styleId="ListNumber3">
    <w:name w:val="List Number 3"/>
    <w:aliases w:val="ŠList Number 3"/>
    <w:basedOn w:val="ListBullet3"/>
    <w:uiPriority w:val="8"/>
    <w:rsid w:val="00DE39FA"/>
    <w:pPr>
      <w:numPr>
        <w:ilvl w:val="2"/>
        <w:numId w:val="65"/>
      </w:numPr>
    </w:pPr>
  </w:style>
  <w:style w:type="character" w:styleId="PlaceholderText">
    <w:name w:val="Placeholder Text"/>
    <w:basedOn w:val="DefaultParagraphFont"/>
    <w:uiPriority w:val="99"/>
    <w:semiHidden/>
    <w:rsid w:val="00DE39FA"/>
    <w:rPr>
      <w:color w:val="808080"/>
    </w:rPr>
  </w:style>
  <w:style w:type="character" w:customStyle="1" w:styleId="BoldItalic">
    <w:name w:val="ŠBold Italic"/>
    <w:basedOn w:val="DefaultParagraphFont"/>
    <w:uiPriority w:val="1"/>
    <w:qFormat/>
    <w:rsid w:val="00DE39FA"/>
    <w:rPr>
      <w:b/>
      <w:i/>
      <w:iCs/>
    </w:rPr>
  </w:style>
  <w:style w:type="paragraph" w:customStyle="1" w:styleId="Documentname">
    <w:name w:val="ŠDocument name"/>
    <w:basedOn w:val="Normal"/>
    <w:next w:val="Normal"/>
    <w:uiPriority w:val="17"/>
    <w:qFormat/>
    <w:rsid w:val="00DE39FA"/>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DE39F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E39F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DE39FA"/>
    <w:pPr>
      <w:spacing w:after="0"/>
    </w:pPr>
    <w:rPr>
      <w:sz w:val="18"/>
      <w:szCs w:val="18"/>
    </w:rPr>
  </w:style>
  <w:style w:type="paragraph" w:customStyle="1" w:styleId="Pulloutquote">
    <w:name w:val="ŠPull out quote"/>
    <w:basedOn w:val="Normal"/>
    <w:next w:val="Normal"/>
    <w:uiPriority w:val="20"/>
    <w:qFormat/>
    <w:rsid w:val="00DE39FA"/>
    <w:pPr>
      <w:keepNext/>
      <w:ind w:left="567" w:right="57"/>
    </w:pPr>
    <w:rPr>
      <w:szCs w:val="22"/>
    </w:rPr>
  </w:style>
  <w:style w:type="paragraph" w:customStyle="1" w:styleId="Subtitle0">
    <w:name w:val="ŠSubtitle"/>
    <w:basedOn w:val="Normal"/>
    <w:link w:val="SubtitleChar0"/>
    <w:uiPriority w:val="2"/>
    <w:qFormat/>
    <w:rsid w:val="00DE39FA"/>
    <w:pPr>
      <w:spacing w:before="360"/>
    </w:pPr>
    <w:rPr>
      <w:color w:val="002664"/>
      <w:sz w:val="44"/>
      <w:szCs w:val="48"/>
    </w:rPr>
  </w:style>
  <w:style w:type="character" w:customStyle="1" w:styleId="SubtitleChar0">
    <w:name w:val="ŠSubtitle Char"/>
    <w:basedOn w:val="DefaultParagraphFont"/>
    <w:link w:val="Subtitle0"/>
    <w:uiPriority w:val="2"/>
    <w:rsid w:val="00DE39FA"/>
    <w:rPr>
      <w:rFonts w:ascii="Arial" w:hAnsi="Arial" w:cs="Arial"/>
      <w:color w:val="002664"/>
      <w:sz w:val="44"/>
      <w:szCs w:val="48"/>
    </w:rPr>
  </w:style>
  <w:style w:type="character" w:customStyle="1" w:styleId="ListParagraphChar">
    <w:name w:val="List Paragraph Char"/>
    <w:aliases w:val="ŠList Paragraph Char"/>
    <w:basedOn w:val="DefaultParagraphFont"/>
    <w:link w:val="ListParagraph"/>
    <w:uiPriority w:val="34"/>
    <w:locked/>
    <w:rsid w:val="00147889"/>
    <w:rPr>
      <w:rFonts w:ascii="Arial" w:hAnsi="Arial" w:cs="Arial"/>
      <w:szCs w:val="24"/>
    </w:rPr>
  </w:style>
  <w:style w:type="numbering" w:customStyle="1" w:styleId="CurrentList1">
    <w:name w:val="Current List1"/>
    <w:uiPriority w:val="99"/>
    <w:rsid w:val="008B0C72"/>
    <w:pPr>
      <w:numPr>
        <w:numId w:val="12"/>
      </w:numPr>
    </w:pPr>
  </w:style>
  <w:style w:type="character" w:customStyle="1" w:styleId="FeatureBox2Char">
    <w:name w:val="Feature Box 2 Char"/>
    <w:aliases w:val="ŠFeature Box 2 Char"/>
    <w:basedOn w:val="DefaultParagraphFont"/>
    <w:link w:val="FeatureBox2"/>
    <w:uiPriority w:val="12"/>
    <w:rsid w:val="00B43812"/>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501227">
      <w:bodyDiv w:val="1"/>
      <w:marLeft w:val="0"/>
      <w:marRight w:val="0"/>
      <w:marTop w:val="0"/>
      <w:marBottom w:val="0"/>
      <w:divBdr>
        <w:top w:val="none" w:sz="0" w:space="0" w:color="auto"/>
        <w:left w:val="none" w:sz="0" w:space="0" w:color="auto"/>
        <w:bottom w:val="none" w:sz="0" w:space="0" w:color="auto"/>
        <w:right w:val="none" w:sz="0" w:space="0" w:color="auto"/>
      </w:divBdr>
    </w:div>
    <w:div w:id="181671425">
      <w:bodyDiv w:val="1"/>
      <w:marLeft w:val="0"/>
      <w:marRight w:val="0"/>
      <w:marTop w:val="0"/>
      <w:marBottom w:val="0"/>
      <w:divBdr>
        <w:top w:val="none" w:sz="0" w:space="0" w:color="auto"/>
        <w:left w:val="none" w:sz="0" w:space="0" w:color="auto"/>
        <w:bottom w:val="none" w:sz="0" w:space="0" w:color="auto"/>
        <w:right w:val="none" w:sz="0" w:space="0" w:color="auto"/>
      </w:divBdr>
    </w:div>
    <w:div w:id="218787164">
      <w:bodyDiv w:val="1"/>
      <w:marLeft w:val="0"/>
      <w:marRight w:val="0"/>
      <w:marTop w:val="0"/>
      <w:marBottom w:val="0"/>
      <w:divBdr>
        <w:top w:val="none" w:sz="0" w:space="0" w:color="auto"/>
        <w:left w:val="none" w:sz="0" w:space="0" w:color="auto"/>
        <w:bottom w:val="none" w:sz="0" w:space="0" w:color="auto"/>
        <w:right w:val="none" w:sz="0" w:space="0" w:color="auto"/>
      </w:divBdr>
    </w:div>
    <w:div w:id="287200347">
      <w:bodyDiv w:val="1"/>
      <w:marLeft w:val="0"/>
      <w:marRight w:val="0"/>
      <w:marTop w:val="0"/>
      <w:marBottom w:val="0"/>
      <w:divBdr>
        <w:top w:val="none" w:sz="0" w:space="0" w:color="auto"/>
        <w:left w:val="none" w:sz="0" w:space="0" w:color="auto"/>
        <w:bottom w:val="none" w:sz="0" w:space="0" w:color="auto"/>
        <w:right w:val="none" w:sz="0" w:space="0" w:color="auto"/>
      </w:divBdr>
    </w:div>
    <w:div w:id="418335541">
      <w:bodyDiv w:val="1"/>
      <w:marLeft w:val="0"/>
      <w:marRight w:val="0"/>
      <w:marTop w:val="0"/>
      <w:marBottom w:val="0"/>
      <w:divBdr>
        <w:top w:val="none" w:sz="0" w:space="0" w:color="auto"/>
        <w:left w:val="none" w:sz="0" w:space="0" w:color="auto"/>
        <w:bottom w:val="none" w:sz="0" w:space="0" w:color="auto"/>
        <w:right w:val="none" w:sz="0" w:space="0" w:color="auto"/>
      </w:divBdr>
    </w:div>
    <w:div w:id="477697473">
      <w:bodyDiv w:val="1"/>
      <w:marLeft w:val="0"/>
      <w:marRight w:val="0"/>
      <w:marTop w:val="0"/>
      <w:marBottom w:val="0"/>
      <w:divBdr>
        <w:top w:val="none" w:sz="0" w:space="0" w:color="auto"/>
        <w:left w:val="none" w:sz="0" w:space="0" w:color="auto"/>
        <w:bottom w:val="none" w:sz="0" w:space="0" w:color="auto"/>
        <w:right w:val="none" w:sz="0" w:space="0" w:color="auto"/>
      </w:divBdr>
    </w:div>
    <w:div w:id="491142525">
      <w:bodyDiv w:val="1"/>
      <w:marLeft w:val="0"/>
      <w:marRight w:val="0"/>
      <w:marTop w:val="0"/>
      <w:marBottom w:val="0"/>
      <w:divBdr>
        <w:top w:val="none" w:sz="0" w:space="0" w:color="auto"/>
        <w:left w:val="none" w:sz="0" w:space="0" w:color="auto"/>
        <w:bottom w:val="none" w:sz="0" w:space="0" w:color="auto"/>
        <w:right w:val="none" w:sz="0" w:space="0" w:color="auto"/>
      </w:divBdr>
    </w:div>
    <w:div w:id="603733969">
      <w:bodyDiv w:val="1"/>
      <w:marLeft w:val="0"/>
      <w:marRight w:val="0"/>
      <w:marTop w:val="0"/>
      <w:marBottom w:val="0"/>
      <w:divBdr>
        <w:top w:val="none" w:sz="0" w:space="0" w:color="auto"/>
        <w:left w:val="none" w:sz="0" w:space="0" w:color="auto"/>
        <w:bottom w:val="none" w:sz="0" w:space="0" w:color="auto"/>
        <w:right w:val="none" w:sz="0" w:space="0" w:color="auto"/>
      </w:divBdr>
    </w:div>
    <w:div w:id="621958249">
      <w:bodyDiv w:val="1"/>
      <w:marLeft w:val="0"/>
      <w:marRight w:val="0"/>
      <w:marTop w:val="0"/>
      <w:marBottom w:val="0"/>
      <w:divBdr>
        <w:top w:val="none" w:sz="0" w:space="0" w:color="auto"/>
        <w:left w:val="none" w:sz="0" w:space="0" w:color="auto"/>
        <w:bottom w:val="none" w:sz="0" w:space="0" w:color="auto"/>
        <w:right w:val="none" w:sz="0" w:space="0" w:color="auto"/>
      </w:divBdr>
    </w:div>
    <w:div w:id="660352926">
      <w:bodyDiv w:val="1"/>
      <w:marLeft w:val="0"/>
      <w:marRight w:val="0"/>
      <w:marTop w:val="0"/>
      <w:marBottom w:val="0"/>
      <w:divBdr>
        <w:top w:val="none" w:sz="0" w:space="0" w:color="auto"/>
        <w:left w:val="none" w:sz="0" w:space="0" w:color="auto"/>
        <w:bottom w:val="none" w:sz="0" w:space="0" w:color="auto"/>
        <w:right w:val="none" w:sz="0" w:space="0" w:color="auto"/>
      </w:divBdr>
    </w:div>
    <w:div w:id="795955351">
      <w:bodyDiv w:val="1"/>
      <w:marLeft w:val="0"/>
      <w:marRight w:val="0"/>
      <w:marTop w:val="0"/>
      <w:marBottom w:val="0"/>
      <w:divBdr>
        <w:top w:val="none" w:sz="0" w:space="0" w:color="auto"/>
        <w:left w:val="none" w:sz="0" w:space="0" w:color="auto"/>
        <w:bottom w:val="none" w:sz="0" w:space="0" w:color="auto"/>
        <w:right w:val="none" w:sz="0" w:space="0" w:color="auto"/>
      </w:divBdr>
    </w:div>
    <w:div w:id="827789955">
      <w:bodyDiv w:val="1"/>
      <w:marLeft w:val="0"/>
      <w:marRight w:val="0"/>
      <w:marTop w:val="0"/>
      <w:marBottom w:val="0"/>
      <w:divBdr>
        <w:top w:val="none" w:sz="0" w:space="0" w:color="auto"/>
        <w:left w:val="none" w:sz="0" w:space="0" w:color="auto"/>
        <w:bottom w:val="none" w:sz="0" w:space="0" w:color="auto"/>
        <w:right w:val="none" w:sz="0" w:space="0" w:color="auto"/>
      </w:divBdr>
    </w:div>
    <w:div w:id="971667373">
      <w:bodyDiv w:val="1"/>
      <w:marLeft w:val="0"/>
      <w:marRight w:val="0"/>
      <w:marTop w:val="0"/>
      <w:marBottom w:val="0"/>
      <w:divBdr>
        <w:top w:val="none" w:sz="0" w:space="0" w:color="auto"/>
        <w:left w:val="none" w:sz="0" w:space="0" w:color="auto"/>
        <w:bottom w:val="none" w:sz="0" w:space="0" w:color="auto"/>
        <w:right w:val="none" w:sz="0" w:space="0" w:color="auto"/>
      </w:divBdr>
    </w:div>
    <w:div w:id="983655026">
      <w:bodyDiv w:val="1"/>
      <w:marLeft w:val="0"/>
      <w:marRight w:val="0"/>
      <w:marTop w:val="0"/>
      <w:marBottom w:val="0"/>
      <w:divBdr>
        <w:top w:val="none" w:sz="0" w:space="0" w:color="auto"/>
        <w:left w:val="none" w:sz="0" w:space="0" w:color="auto"/>
        <w:bottom w:val="none" w:sz="0" w:space="0" w:color="auto"/>
        <w:right w:val="none" w:sz="0" w:space="0" w:color="auto"/>
      </w:divBdr>
    </w:div>
    <w:div w:id="1011109073">
      <w:bodyDiv w:val="1"/>
      <w:marLeft w:val="0"/>
      <w:marRight w:val="0"/>
      <w:marTop w:val="0"/>
      <w:marBottom w:val="0"/>
      <w:divBdr>
        <w:top w:val="none" w:sz="0" w:space="0" w:color="auto"/>
        <w:left w:val="none" w:sz="0" w:space="0" w:color="auto"/>
        <w:bottom w:val="none" w:sz="0" w:space="0" w:color="auto"/>
        <w:right w:val="none" w:sz="0" w:space="0" w:color="auto"/>
      </w:divBdr>
    </w:div>
    <w:div w:id="1052847599">
      <w:bodyDiv w:val="1"/>
      <w:marLeft w:val="0"/>
      <w:marRight w:val="0"/>
      <w:marTop w:val="0"/>
      <w:marBottom w:val="0"/>
      <w:divBdr>
        <w:top w:val="none" w:sz="0" w:space="0" w:color="auto"/>
        <w:left w:val="none" w:sz="0" w:space="0" w:color="auto"/>
        <w:bottom w:val="none" w:sz="0" w:space="0" w:color="auto"/>
        <w:right w:val="none" w:sz="0" w:space="0" w:color="auto"/>
      </w:divBdr>
    </w:div>
    <w:div w:id="1096173142">
      <w:bodyDiv w:val="1"/>
      <w:marLeft w:val="0"/>
      <w:marRight w:val="0"/>
      <w:marTop w:val="0"/>
      <w:marBottom w:val="0"/>
      <w:divBdr>
        <w:top w:val="none" w:sz="0" w:space="0" w:color="auto"/>
        <w:left w:val="none" w:sz="0" w:space="0" w:color="auto"/>
        <w:bottom w:val="none" w:sz="0" w:space="0" w:color="auto"/>
        <w:right w:val="none" w:sz="0" w:space="0" w:color="auto"/>
      </w:divBdr>
      <w:divsChild>
        <w:div w:id="118454202">
          <w:marLeft w:val="0"/>
          <w:marRight w:val="0"/>
          <w:marTop w:val="0"/>
          <w:marBottom w:val="0"/>
          <w:divBdr>
            <w:top w:val="none" w:sz="0" w:space="0" w:color="auto"/>
            <w:left w:val="none" w:sz="0" w:space="0" w:color="auto"/>
            <w:bottom w:val="none" w:sz="0" w:space="0" w:color="auto"/>
            <w:right w:val="none" w:sz="0" w:space="0" w:color="auto"/>
          </w:divBdr>
          <w:divsChild>
            <w:div w:id="267780670">
              <w:marLeft w:val="0"/>
              <w:marRight w:val="0"/>
              <w:marTop w:val="0"/>
              <w:marBottom w:val="0"/>
              <w:divBdr>
                <w:top w:val="none" w:sz="0" w:space="0" w:color="auto"/>
                <w:left w:val="none" w:sz="0" w:space="0" w:color="auto"/>
                <w:bottom w:val="none" w:sz="0" w:space="0" w:color="auto"/>
                <w:right w:val="none" w:sz="0" w:space="0" w:color="auto"/>
              </w:divBdr>
            </w:div>
          </w:divsChild>
        </w:div>
        <w:div w:id="358430898">
          <w:marLeft w:val="0"/>
          <w:marRight w:val="0"/>
          <w:marTop w:val="0"/>
          <w:marBottom w:val="0"/>
          <w:divBdr>
            <w:top w:val="none" w:sz="0" w:space="0" w:color="auto"/>
            <w:left w:val="none" w:sz="0" w:space="0" w:color="auto"/>
            <w:bottom w:val="none" w:sz="0" w:space="0" w:color="auto"/>
            <w:right w:val="none" w:sz="0" w:space="0" w:color="auto"/>
          </w:divBdr>
          <w:divsChild>
            <w:div w:id="2080134938">
              <w:marLeft w:val="0"/>
              <w:marRight w:val="0"/>
              <w:marTop w:val="0"/>
              <w:marBottom w:val="0"/>
              <w:divBdr>
                <w:top w:val="none" w:sz="0" w:space="0" w:color="auto"/>
                <w:left w:val="none" w:sz="0" w:space="0" w:color="auto"/>
                <w:bottom w:val="none" w:sz="0" w:space="0" w:color="auto"/>
                <w:right w:val="none" w:sz="0" w:space="0" w:color="auto"/>
              </w:divBdr>
            </w:div>
          </w:divsChild>
        </w:div>
        <w:div w:id="677729900">
          <w:marLeft w:val="0"/>
          <w:marRight w:val="0"/>
          <w:marTop w:val="0"/>
          <w:marBottom w:val="0"/>
          <w:divBdr>
            <w:top w:val="none" w:sz="0" w:space="0" w:color="auto"/>
            <w:left w:val="none" w:sz="0" w:space="0" w:color="auto"/>
            <w:bottom w:val="none" w:sz="0" w:space="0" w:color="auto"/>
            <w:right w:val="none" w:sz="0" w:space="0" w:color="auto"/>
          </w:divBdr>
          <w:divsChild>
            <w:div w:id="1470898443">
              <w:marLeft w:val="0"/>
              <w:marRight w:val="0"/>
              <w:marTop w:val="0"/>
              <w:marBottom w:val="0"/>
              <w:divBdr>
                <w:top w:val="none" w:sz="0" w:space="0" w:color="auto"/>
                <w:left w:val="none" w:sz="0" w:space="0" w:color="auto"/>
                <w:bottom w:val="none" w:sz="0" w:space="0" w:color="auto"/>
                <w:right w:val="none" w:sz="0" w:space="0" w:color="auto"/>
              </w:divBdr>
            </w:div>
          </w:divsChild>
        </w:div>
        <w:div w:id="1402369516">
          <w:marLeft w:val="0"/>
          <w:marRight w:val="0"/>
          <w:marTop w:val="0"/>
          <w:marBottom w:val="0"/>
          <w:divBdr>
            <w:top w:val="none" w:sz="0" w:space="0" w:color="auto"/>
            <w:left w:val="none" w:sz="0" w:space="0" w:color="auto"/>
            <w:bottom w:val="none" w:sz="0" w:space="0" w:color="auto"/>
            <w:right w:val="none" w:sz="0" w:space="0" w:color="auto"/>
          </w:divBdr>
          <w:divsChild>
            <w:div w:id="433595053">
              <w:marLeft w:val="0"/>
              <w:marRight w:val="0"/>
              <w:marTop w:val="0"/>
              <w:marBottom w:val="0"/>
              <w:divBdr>
                <w:top w:val="none" w:sz="0" w:space="0" w:color="auto"/>
                <w:left w:val="none" w:sz="0" w:space="0" w:color="auto"/>
                <w:bottom w:val="none" w:sz="0" w:space="0" w:color="auto"/>
                <w:right w:val="none" w:sz="0" w:space="0" w:color="auto"/>
              </w:divBdr>
            </w:div>
          </w:divsChild>
        </w:div>
        <w:div w:id="1424642036">
          <w:marLeft w:val="0"/>
          <w:marRight w:val="0"/>
          <w:marTop w:val="0"/>
          <w:marBottom w:val="0"/>
          <w:divBdr>
            <w:top w:val="none" w:sz="0" w:space="0" w:color="auto"/>
            <w:left w:val="none" w:sz="0" w:space="0" w:color="auto"/>
            <w:bottom w:val="none" w:sz="0" w:space="0" w:color="auto"/>
            <w:right w:val="none" w:sz="0" w:space="0" w:color="auto"/>
          </w:divBdr>
          <w:divsChild>
            <w:div w:id="1230650428">
              <w:marLeft w:val="0"/>
              <w:marRight w:val="0"/>
              <w:marTop w:val="0"/>
              <w:marBottom w:val="0"/>
              <w:divBdr>
                <w:top w:val="none" w:sz="0" w:space="0" w:color="auto"/>
                <w:left w:val="none" w:sz="0" w:space="0" w:color="auto"/>
                <w:bottom w:val="none" w:sz="0" w:space="0" w:color="auto"/>
                <w:right w:val="none" w:sz="0" w:space="0" w:color="auto"/>
              </w:divBdr>
            </w:div>
          </w:divsChild>
        </w:div>
        <w:div w:id="1476870694">
          <w:marLeft w:val="0"/>
          <w:marRight w:val="0"/>
          <w:marTop w:val="0"/>
          <w:marBottom w:val="0"/>
          <w:divBdr>
            <w:top w:val="none" w:sz="0" w:space="0" w:color="auto"/>
            <w:left w:val="none" w:sz="0" w:space="0" w:color="auto"/>
            <w:bottom w:val="none" w:sz="0" w:space="0" w:color="auto"/>
            <w:right w:val="none" w:sz="0" w:space="0" w:color="auto"/>
          </w:divBdr>
          <w:divsChild>
            <w:div w:id="74267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465224">
      <w:bodyDiv w:val="1"/>
      <w:marLeft w:val="0"/>
      <w:marRight w:val="0"/>
      <w:marTop w:val="0"/>
      <w:marBottom w:val="0"/>
      <w:divBdr>
        <w:top w:val="none" w:sz="0" w:space="0" w:color="auto"/>
        <w:left w:val="none" w:sz="0" w:space="0" w:color="auto"/>
        <w:bottom w:val="none" w:sz="0" w:space="0" w:color="auto"/>
        <w:right w:val="none" w:sz="0" w:space="0" w:color="auto"/>
      </w:divBdr>
    </w:div>
    <w:div w:id="1146362022">
      <w:bodyDiv w:val="1"/>
      <w:marLeft w:val="0"/>
      <w:marRight w:val="0"/>
      <w:marTop w:val="0"/>
      <w:marBottom w:val="0"/>
      <w:divBdr>
        <w:top w:val="none" w:sz="0" w:space="0" w:color="auto"/>
        <w:left w:val="none" w:sz="0" w:space="0" w:color="auto"/>
        <w:bottom w:val="none" w:sz="0" w:space="0" w:color="auto"/>
        <w:right w:val="none" w:sz="0" w:space="0" w:color="auto"/>
      </w:divBdr>
    </w:div>
    <w:div w:id="1354843717">
      <w:bodyDiv w:val="1"/>
      <w:marLeft w:val="0"/>
      <w:marRight w:val="0"/>
      <w:marTop w:val="0"/>
      <w:marBottom w:val="0"/>
      <w:divBdr>
        <w:top w:val="none" w:sz="0" w:space="0" w:color="auto"/>
        <w:left w:val="none" w:sz="0" w:space="0" w:color="auto"/>
        <w:bottom w:val="none" w:sz="0" w:space="0" w:color="auto"/>
        <w:right w:val="none" w:sz="0" w:space="0" w:color="auto"/>
      </w:divBdr>
    </w:div>
    <w:div w:id="1914856823">
      <w:bodyDiv w:val="1"/>
      <w:marLeft w:val="0"/>
      <w:marRight w:val="0"/>
      <w:marTop w:val="0"/>
      <w:marBottom w:val="0"/>
      <w:divBdr>
        <w:top w:val="none" w:sz="0" w:space="0" w:color="auto"/>
        <w:left w:val="none" w:sz="0" w:space="0" w:color="auto"/>
        <w:bottom w:val="none" w:sz="0" w:space="0" w:color="auto"/>
        <w:right w:val="none" w:sz="0" w:space="0" w:color="auto"/>
      </w:divBdr>
      <w:divsChild>
        <w:div w:id="194928041">
          <w:marLeft w:val="0"/>
          <w:marRight w:val="0"/>
          <w:marTop w:val="0"/>
          <w:marBottom w:val="0"/>
          <w:divBdr>
            <w:top w:val="none" w:sz="0" w:space="0" w:color="auto"/>
            <w:left w:val="none" w:sz="0" w:space="0" w:color="auto"/>
            <w:bottom w:val="none" w:sz="0" w:space="0" w:color="auto"/>
            <w:right w:val="none" w:sz="0" w:space="0" w:color="auto"/>
          </w:divBdr>
          <w:divsChild>
            <w:div w:id="1582763069">
              <w:marLeft w:val="0"/>
              <w:marRight w:val="0"/>
              <w:marTop w:val="0"/>
              <w:marBottom w:val="0"/>
              <w:divBdr>
                <w:top w:val="none" w:sz="0" w:space="0" w:color="auto"/>
                <w:left w:val="none" w:sz="0" w:space="0" w:color="auto"/>
                <w:bottom w:val="none" w:sz="0" w:space="0" w:color="auto"/>
                <w:right w:val="none" w:sz="0" w:space="0" w:color="auto"/>
              </w:divBdr>
            </w:div>
          </w:divsChild>
        </w:div>
        <w:div w:id="237790378">
          <w:marLeft w:val="0"/>
          <w:marRight w:val="0"/>
          <w:marTop w:val="0"/>
          <w:marBottom w:val="0"/>
          <w:divBdr>
            <w:top w:val="none" w:sz="0" w:space="0" w:color="auto"/>
            <w:left w:val="none" w:sz="0" w:space="0" w:color="auto"/>
            <w:bottom w:val="none" w:sz="0" w:space="0" w:color="auto"/>
            <w:right w:val="none" w:sz="0" w:space="0" w:color="auto"/>
          </w:divBdr>
          <w:divsChild>
            <w:div w:id="1614247701">
              <w:marLeft w:val="0"/>
              <w:marRight w:val="0"/>
              <w:marTop w:val="0"/>
              <w:marBottom w:val="0"/>
              <w:divBdr>
                <w:top w:val="none" w:sz="0" w:space="0" w:color="auto"/>
                <w:left w:val="none" w:sz="0" w:space="0" w:color="auto"/>
                <w:bottom w:val="none" w:sz="0" w:space="0" w:color="auto"/>
                <w:right w:val="none" w:sz="0" w:space="0" w:color="auto"/>
              </w:divBdr>
            </w:div>
          </w:divsChild>
        </w:div>
        <w:div w:id="509178017">
          <w:marLeft w:val="0"/>
          <w:marRight w:val="0"/>
          <w:marTop w:val="0"/>
          <w:marBottom w:val="0"/>
          <w:divBdr>
            <w:top w:val="none" w:sz="0" w:space="0" w:color="auto"/>
            <w:left w:val="none" w:sz="0" w:space="0" w:color="auto"/>
            <w:bottom w:val="none" w:sz="0" w:space="0" w:color="auto"/>
            <w:right w:val="none" w:sz="0" w:space="0" w:color="auto"/>
          </w:divBdr>
          <w:divsChild>
            <w:div w:id="16278459">
              <w:marLeft w:val="0"/>
              <w:marRight w:val="0"/>
              <w:marTop w:val="0"/>
              <w:marBottom w:val="0"/>
              <w:divBdr>
                <w:top w:val="none" w:sz="0" w:space="0" w:color="auto"/>
                <w:left w:val="none" w:sz="0" w:space="0" w:color="auto"/>
                <w:bottom w:val="none" w:sz="0" w:space="0" w:color="auto"/>
                <w:right w:val="none" w:sz="0" w:space="0" w:color="auto"/>
              </w:divBdr>
            </w:div>
          </w:divsChild>
        </w:div>
        <w:div w:id="580217876">
          <w:marLeft w:val="0"/>
          <w:marRight w:val="0"/>
          <w:marTop w:val="0"/>
          <w:marBottom w:val="0"/>
          <w:divBdr>
            <w:top w:val="none" w:sz="0" w:space="0" w:color="auto"/>
            <w:left w:val="none" w:sz="0" w:space="0" w:color="auto"/>
            <w:bottom w:val="none" w:sz="0" w:space="0" w:color="auto"/>
            <w:right w:val="none" w:sz="0" w:space="0" w:color="auto"/>
          </w:divBdr>
          <w:divsChild>
            <w:div w:id="1763648509">
              <w:marLeft w:val="0"/>
              <w:marRight w:val="0"/>
              <w:marTop w:val="0"/>
              <w:marBottom w:val="0"/>
              <w:divBdr>
                <w:top w:val="none" w:sz="0" w:space="0" w:color="auto"/>
                <w:left w:val="none" w:sz="0" w:space="0" w:color="auto"/>
                <w:bottom w:val="none" w:sz="0" w:space="0" w:color="auto"/>
                <w:right w:val="none" w:sz="0" w:space="0" w:color="auto"/>
              </w:divBdr>
            </w:div>
          </w:divsChild>
        </w:div>
        <w:div w:id="1201670621">
          <w:marLeft w:val="0"/>
          <w:marRight w:val="0"/>
          <w:marTop w:val="0"/>
          <w:marBottom w:val="0"/>
          <w:divBdr>
            <w:top w:val="none" w:sz="0" w:space="0" w:color="auto"/>
            <w:left w:val="none" w:sz="0" w:space="0" w:color="auto"/>
            <w:bottom w:val="none" w:sz="0" w:space="0" w:color="auto"/>
            <w:right w:val="none" w:sz="0" w:space="0" w:color="auto"/>
          </w:divBdr>
          <w:divsChild>
            <w:div w:id="1372798779">
              <w:marLeft w:val="0"/>
              <w:marRight w:val="0"/>
              <w:marTop w:val="0"/>
              <w:marBottom w:val="0"/>
              <w:divBdr>
                <w:top w:val="none" w:sz="0" w:space="0" w:color="auto"/>
                <w:left w:val="none" w:sz="0" w:space="0" w:color="auto"/>
                <w:bottom w:val="none" w:sz="0" w:space="0" w:color="auto"/>
                <w:right w:val="none" w:sz="0" w:space="0" w:color="auto"/>
              </w:divBdr>
            </w:div>
          </w:divsChild>
        </w:div>
        <w:div w:id="1974602328">
          <w:marLeft w:val="0"/>
          <w:marRight w:val="0"/>
          <w:marTop w:val="0"/>
          <w:marBottom w:val="0"/>
          <w:divBdr>
            <w:top w:val="none" w:sz="0" w:space="0" w:color="auto"/>
            <w:left w:val="none" w:sz="0" w:space="0" w:color="auto"/>
            <w:bottom w:val="none" w:sz="0" w:space="0" w:color="auto"/>
            <w:right w:val="none" w:sz="0" w:space="0" w:color="auto"/>
          </w:divBdr>
          <w:divsChild>
            <w:div w:id="11952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53761">
      <w:bodyDiv w:val="1"/>
      <w:marLeft w:val="0"/>
      <w:marRight w:val="0"/>
      <w:marTop w:val="0"/>
      <w:marBottom w:val="0"/>
      <w:divBdr>
        <w:top w:val="none" w:sz="0" w:space="0" w:color="auto"/>
        <w:left w:val="none" w:sz="0" w:space="0" w:color="auto"/>
        <w:bottom w:val="none" w:sz="0" w:space="0" w:color="auto"/>
        <w:right w:val="none" w:sz="0" w:space="0" w:color="auto"/>
      </w:divBdr>
    </w:div>
    <w:div w:id="2001495864">
      <w:bodyDiv w:val="1"/>
      <w:marLeft w:val="0"/>
      <w:marRight w:val="0"/>
      <w:marTop w:val="0"/>
      <w:marBottom w:val="0"/>
      <w:divBdr>
        <w:top w:val="none" w:sz="0" w:space="0" w:color="auto"/>
        <w:left w:val="none" w:sz="0" w:space="0" w:color="auto"/>
        <w:bottom w:val="none" w:sz="0" w:space="0" w:color="auto"/>
        <w:right w:val="none" w:sz="0" w:space="0" w:color="auto"/>
      </w:divBdr>
    </w:div>
    <w:div w:id="2029284076">
      <w:bodyDiv w:val="1"/>
      <w:marLeft w:val="0"/>
      <w:marRight w:val="0"/>
      <w:marTop w:val="0"/>
      <w:marBottom w:val="0"/>
      <w:divBdr>
        <w:top w:val="none" w:sz="0" w:space="0" w:color="auto"/>
        <w:left w:val="none" w:sz="0" w:space="0" w:color="auto"/>
        <w:bottom w:val="none" w:sz="0" w:space="0" w:color="auto"/>
        <w:right w:val="none" w:sz="0" w:space="0" w:color="auto"/>
      </w:divBdr>
    </w:div>
    <w:div w:id="2118255844">
      <w:bodyDiv w:val="1"/>
      <w:marLeft w:val="0"/>
      <w:marRight w:val="0"/>
      <w:marTop w:val="0"/>
      <w:marBottom w:val="0"/>
      <w:divBdr>
        <w:top w:val="none" w:sz="0" w:space="0" w:color="auto"/>
        <w:left w:val="none" w:sz="0" w:space="0" w:color="auto"/>
        <w:bottom w:val="none" w:sz="0" w:space="0" w:color="auto"/>
        <w:right w:val="none" w:sz="0" w:space="0" w:color="auto"/>
      </w:divBdr>
    </w:div>
    <w:div w:id="2129546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hyperlink" Target="https://ourworldindata.org/grapher/value-of-agricultural-production" TargetMode="External"/><Relationship Id="rId26" Type="http://schemas.openxmlformats.org/officeDocument/2006/relationships/hyperlink" Target="https://education.nsw.gov.au/teaching-and-learning/curriculum/planning-programming-and-assessing-k-12/planning-programming-and-assessing-7-12" TargetMode="External"/><Relationship Id="rId39" Type="http://schemas.openxmlformats.org/officeDocument/2006/relationships/hyperlink" Target="https://curriculum.nsw.edu.au/" TargetMode="External"/><Relationship Id="rId21" Type="http://schemas.openxmlformats.org/officeDocument/2006/relationships/image" Target="media/image4.png"/><Relationship Id="rId34" Type="http://schemas.openxmlformats.org/officeDocument/2006/relationships/hyperlink" Target="https://education.nsw.gov.au/about-us/strategies-and-reports/plan-for-nsw-public-education" TargetMode="External"/><Relationship Id="rId42" Type="http://schemas.openxmlformats.org/officeDocument/2006/relationships/hyperlink" Target="https://www.un.org/sustainabledevelopment/sdg-fast-facts/"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n.org/" TargetMode="External"/><Relationship Id="rId29" Type="http://schemas.openxmlformats.org/officeDocument/2006/relationships/hyperlink" Target="https://education.nsw.gov.au/teaching-and-learning/curriculum/planning-programming-and-assessing-k-12/planning-programming-and-assessing-7-12/classroom-assessment-advice-7-10-" TargetMode="External"/><Relationship Id="rId11" Type="http://schemas.openxmlformats.org/officeDocument/2006/relationships/hyperlink" Target="https://worldoceanreview.com/en/wor-7/food-from-the-sea/issues-with-fisheries/" TargetMode="External"/><Relationship Id="rId24" Type="http://schemas.openxmlformats.org/officeDocument/2006/relationships/hyperlink" Target="https://creativecommons.org/licenses/by/4.0/" TargetMode="External"/><Relationship Id="rId32" Type="http://schemas.openxmlformats.org/officeDocument/2006/relationships/hyperlink" Target="https://education.nsw.gov.au/about-us/education-data-and-research/cese/publications/research-reports/what-works-best-2020-update/explicit-teaching-driving-learning-and-engagement" TargetMode="External"/><Relationship Id="rId37" Type="http://schemas.openxmlformats.org/officeDocument/2006/relationships/hyperlink" Target="https://educationstandards.nsw.edu.au/wps/portal/nesa/mini-footer/copyright" TargetMode="External"/><Relationship Id="rId40" Type="http://schemas.openxmlformats.org/officeDocument/2006/relationships/hyperlink" Target="https://curriculum.nsw.edu.au/learning-areas/hsie/geography-11-12-2022/overview" TargetMode="External"/><Relationship Id="rId45"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un.org/sustainabledevelopment/sdg-fast-facts/" TargetMode="External"/><Relationship Id="rId23" Type="http://schemas.openxmlformats.org/officeDocument/2006/relationships/hyperlink" Target="https://ourworldindata.org" TargetMode="External"/><Relationship Id="rId28" Type="http://schemas.openxmlformats.org/officeDocument/2006/relationships/hyperlink" Target="https://education.nsw.gov.au/teaching-and-learning/curriculum/planning-programming-and-assessing-k-12/planning-programming-and-assessing-7-12" TargetMode="External"/><Relationship Id="rId36" Type="http://schemas.openxmlformats.org/officeDocument/2006/relationships/hyperlink" Target="https://educationstandards.nsw.edu.au/wps/portal/nesa/teacher-accreditation/meeting-requirements/the-standards/proficient-teacher" TargetMode="External"/><Relationship Id="rId49"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s://ourworldindata.org" TargetMode="External"/><Relationship Id="rId31" Type="http://schemas.openxmlformats.org/officeDocument/2006/relationships/hyperlink" Target="https://education.nsw.gov.au/teaching-and-learning/curriculum/explicit-teaching" TargetMode="External"/><Relationship Id="rId44"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curriculum.nsw.edu.au/learning-areas/hsie/geography-11-12-2022/overview" TargetMode="External"/><Relationship Id="rId14" Type="http://schemas.openxmlformats.org/officeDocument/2006/relationships/image" Target="media/image2.png"/><Relationship Id="rId22" Type="http://schemas.openxmlformats.org/officeDocument/2006/relationships/hyperlink" Target="https://ourworldindata.org/grapher/agricultural-output-dollars" TargetMode="External"/><Relationship Id="rId27" Type="http://schemas.openxmlformats.org/officeDocument/2006/relationships/hyperlink" Target="https://education.nsw.gov.au/teaching-and-learning/curriculum/planning-programming-and-assessing-k-12/planning-programming-and-assessing-7-12/inclusion-and-differentiation-advice-7-10" TargetMode="External"/><Relationship Id="rId30" Type="http://schemas.openxmlformats.org/officeDocument/2006/relationships/hyperlink" Target="https://education.nsw.gov.au/teaching-and-learning/curriculum/planning-programming-and-assessing-k-12/planning-programming-and-assessing-7-12/assessment-task-advice-7-10" TargetMode="External"/><Relationship Id="rId35" Type="http://schemas.openxmlformats.org/officeDocument/2006/relationships/hyperlink" Target="https://education.nsw.gov.au/policy-library/policies/pd-2016-0468" TargetMode="External"/><Relationship Id="rId43" Type="http://schemas.openxmlformats.org/officeDocument/2006/relationships/hyperlink" Target="https://ourworldindata.org/agricultural-production" TargetMode="External"/><Relationship Id="rId48" Type="http://schemas.openxmlformats.org/officeDocument/2006/relationships/header" Target="header2.xml"/><Relationship Id="rId8" Type="http://schemas.openxmlformats.org/officeDocument/2006/relationships/hyperlink" Target="https://education.nsw.gov.au/teaching-and-learning/curriculum/hsie/planning-programming-and-assessing-hsie-11-12/planning-programming-assessing-geography-11-12"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orldoceanreview.com/en/" TargetMode="External"/><Relationship Id="rId17" Type="http://schemas.openxmlformats.org/officeDocument/2006/relationships/image" Target="media/image3.png"/><Relationship Id="rId25" Type="http://schemas.openxmlformats.org/officeDocument/2006/relationships/hyperlink" Target="mailto:hsie@det.nsw.edu.au" TargetMode="External"/><Relationship Id="rId33" Type="http://schemas.openxmlformats.org/officeDocument/2006/relationships/hyperlink" Target="https://education.nsw.gov.au/policy-library/policies/pd-2016-0468" TargetMode="External"/><Relationship Id="rId38" Type="http://schemas.openxmlformats.org/officeDocument/2006/relationships/hyperlink" Target="https://educationstandards.nsw.edu.au/wps/portal/nesa/home" TargetMode="External"/><Relationship Id="rId46" Type="http://schemas.openxmlformats.org/officeDocument/2006/relationships/header" Target="header1.xml"/><Relationship Id="rId20" Type="http://schemas.openxmlformats.org/officeDocument/2006/relationships/hyperlink" Target="https://creativecommons.org/licenses/by/4.0/" TargetMode="External"/><Relationship Id="rId41" Type="http://schemas.openxmlformats.org/officeDocument/2006/relationships/hyperlink" Target="https://worldoceanreview.com/en/wor-7/food-from-the-sea/issues-with-fisherie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anne\Desktop\Dianne%20SEO2%20Work\Geography\Year%2011%20and%2012%20Geography\Year%2012\Global%20sustainability\Global%20sustainability%20Assessment%20op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50170-F3E5-4834-A4C4-9C24C8420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 sustainability Assessment options</Template>
  <TotalTime>1475</TotalTime>
  <Pages>19</Pages>
  <Words>3461</Words>
  <Characters>19733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Geography Stage 6 (Year 12) – Global sustainability sample assessment task</vt:lpstr>
    </vt:vector>
  </TitlesOfParts>
  <Company/>
  <LinksUpToDate>false</LinksUpToDate>
  <CharactersWithSpaces>23148</CharactersWithSpaces>
  <SharedDoc>false</SharedDoc>
  <HLinks>
    <vt:vector size="204" baseType="variant">
      <vt:variant>
        <vt:i4>5308424</vt:i4>
      </vt:variant>
      <vt:variant>
        <vt:i4>147</vt:i4>
      </vt:variant>
      <vt:variant>
        <vt:i4>0</vt:i4>
      </vt:variant>
      <vt:variant>
        <vt:i4>5</vt:i4>
      </vt:variant>
      <vt:variant>
        <vt:lpwstr>https://creativecommons.org/licenses/by/4.0/</vt:lpwstr>
      </vt:variant>
      <vt:variant>
        <vt:lpwstr/>
      </vt:variant>
      <vt:variant>
        <vt:i4>1114132</vt:i4>
      </vt:variant>
      <vt:variant>
        <vt:i4>144</vt:i4>
      </vt:variant>
      <vt:variant>
        <vt:i4>0</vt:i4>
      </vt:variant>
      <vt:variant>
        <vt:i4>5</vt:i4>
      </vt:variant>
      <vt:variant>
        <vt:lpwstr>https://www.un.org/sustainabledevelopment/wp-content/uploads/2023/08/2309739_E_SDG_2023_infographics-15-15.pdf</vt:lpwstr>
      </vt:variant>
      <vt:variant>
        <vt:lpwstr/>
      </vt:variant>
      <vt:variant>
        <vt:i4>6684785</vt:i4>
      </vt:variant>
      <vt:variant>
        <vt:i4>141</vt:i4>
      </vt:variant>
      <vt:variant>
        <vt:i4>0</vt:i4>
      </vt:variant>
      <vt:variant>
        <vt:i4>5</vt:i4>
      </vt:variant>
      <vt:variant>
        <vt:lpwstr>https://worldoceanreview.com/en/wor-7/food-from-the-sea/issues-with-fisheries/</vt:lpwstr>
      </vt:variant>
      <vt:variant>
        <vt:lpwstr/>
      </vt:variant>
      <vt:variant>
        <vt:i4>4653122</vt:i4>
      </vt:variant>
      <vt:variant>
        <vt:i4>138</vt:i4>
      </vt:variant>
      <vt:variant>
        <vt:i4>0</vt:i4>
      </vt:variant>
      <vt:variant>
        <vt:i4>5</vt:i4>
      </vt:variant>
      <vt:variant>
        <vt:lpwstr>http://www.worldoceanreview.com/</vt:lpwstr>
      </vt:variant>
      <vt:variant>
        <vt:lpwstr/>
      </vt:variant>
      <vt:variant>
        <vt:i4>3735665</vt:i4>
      </vt:variant>
      <vt:variant>
        <vt:i4>135</vt:i4>
      </vt:variant>
      <vt:variant>
        <vt:i4>0</vt:i4>
      </vt:variant>
      <vt:variant>
        <vt:i4>5</vt:i4>
      </vt:variant>
      <vt:variant>
        <vt:lpwstr>https://curriculum.nsw.edu.au/home</vt:lpwstr>
      </vt:variant>
      <vt:variant>
        <vt:lpwstr/>
      </vt:variant>
      <vt:variant>
        <vt:i4>4522007</vt:i4>
      </vt:variant>
      <vt:variant>
        <vt:i4>132</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129</vt:i4>
      </vt:variant>
      <vt:variant>
        <vt:i4>0</vt:i4>
      </vt:variant>
      <vt:variant>
        <vt:i4>5</vt:i4>
      </vt:variant>
      <vt:variant>
        <vt:lpwstr>https://education.nsw.gov.au/policy-library/policies/pd-2016-0468</vt:lpwstr>
      </vt:variant>
      <vt:variant>
        <vt:lpwstr/>
      </vt:variant>
      <vt:variant>
        <vt:i4>2752564</vt:i4>
      </vt:variant>
      <vt:variant>
        <vt:i4>126</vt:i4>
      </vt:variant>
      <vt:variant>
        <vt:i4>0</vt:i4>
      </vt:variant>
      <vt:variant>
        <vt:i4>5</vt:i4>
      </vt:variant>
      <vt:variant>
        <vt:lpwstr>https://education.nsw.gov.au/about-us/strategies-and-reports/plan-for-nsw-public-education</vt:lpwstr>
      </vt:variant>
      <vt:variant>
        <vt:lpwstr/>
      </vt:variant>
      <vt:variant>
        <vt:i4>2031698</vt:i4>
      </vt:variant>
      <vt:variant>
        <vt:i4>123</vt:i4>
      </vt:variant>
      <vt:variant>
        <vt:i4>0</vt:i4>
      </vt:variant>
      <vt:variant>
        <vt:i4>5</vt:i4>
      </vt:variant>
      <vt:variant>
        <vt:lpwstr>https://education.nsw.gov.au/policy-library/policies/pd-2016-0468</vt:lpwstr>
      </vt:variant>
      <vt:variant>
        <vt:lpwstr/>
      </vt:variant>
      <vt:variant>
        <vt:i4>2621541</vt:i4>
      </vt:variant>
      <vt:variant>
        <vt:i4>120</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117</vt:i4>
      </vt:variant>
      <vt:variant>
        <vt:i4>0</vt:i4>
      </vt:variant>
      <vt:variant>
        <vt:i4>5</vt:i4>
      </vt:variant>
      <vt:variant>
        <vt:lpwstr>https://education.nsw.gov.au/teaching-and-learning/curriculum/explicit-teaching</vt:lpwstr>
      </vt:variant>
      <vt:variant>
        <vt:lpwstr/>
      </vt:variant>
      <vt:variant>
        <vt:i4>1376267</vt:i4>
      </vt:variant>
      <vt:variant>
        <vt:i4>114</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111</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108</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105</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102</vt:i4>
      </vt:variant>
      <vt:variant>
        <vt:i4>0</vt:i4>
      </vt:variant>
      <vt:variant>
        <vt:i4>5</vt:i4>
      </vt:variant>
      <vt:variant>
        <vt:lpwstr>https://education.nsw.gov.au/teaching-and-learning/curriculum/planning-programming-and-assessing-k-12/planning-programming-and-assessing-7-12</vt:lpwstr>
      </vt:variant>
      <vt:variant>
        <vt:lpwstr/>
      </vt:variant>
      <vt:variant>
        <vt:i4>655396</vt:i4>
      </vt:variant>
      <vt:variant>
        <vt:i4>99</vt:i4>
      </vt:variant>
      <vt:variant>
        <vt:i4>0</vt:i4>
      </vt:variant>
      <vt:variant>
        <vt:i4>5</vt:i4>
      </vt:variant>
      <vt:variant>
        <vt:lpwstr>mailto:hsie@det.nsw.edu.au</vt:lpwstr>
      </vt:variant>
      <vt:variant>
        <vt:lpwstr/>
      </vt:variant>
      <vt:variant>
        <vt:i4>5177349</vt:i4>
      </vt:variant>
      <vt:variant>
        <vt:i4>96</vt:i4>
      </vt:variant>
      <vt:variant>
        <vt:i4>0</vt:i4>
      </vt:variant>
      <vt:variant>
        <vt:i4>5</vt:i4>
      </vt:variant>
      <vt:variant>
        <vt:lpwstr>https://www.un.org/sustainabledevelopment/sdg-fast-facts/</vt:lpwstr>
      </vt:variant>
      <vt:variant>
        <vt:lpwstr/>
      </vt:variant>
      <vt:variant>
        <vt:i4>6684785</vt:i4>
      </vt:variant>
      <vt:variant>
        <vt:i4>93</vt:i4>
      </vt:variant>
      <vt:variant>
        <vt:i4>0</vt:i4>
      </vt:variant>
      <vt:variant>
        <vt:i4>5</vt:i4>
      </vt:variant>
      <vt:variant>
        <vt:lpwstr>https://worldoceanreview.com/en/wor-7/food-from-the-sea/issues-with-fisheries/</vt:lpwstr>
      </vt:variant>
      <vt:variant>
        <vt:lpwstr/>
      </vt:variant>
      <vt:variant>
        <vt:i4>1114175</vt:i4>
      </vt:variant>
      <vt:variant>
        <vt:i4>86</vt:i4>
      </vt:variant>
      <vt:variant>
        <vt:i4>0</vt:i4>
      </vt:variant>
      <vt:variant>
        <vt:i4>5</vt:i4>
      </vt:variant>
      <vt:variant>
        <vt:lpwstr/>
      </vt:variant>
      <vt:variant>
        <vt:lpwstr>_Toc178317751</vt:lpwstr>
      </vt:variant>
      <vt:variant>
        <vt:i4>1114175</vt:i4>
      </vt:variant>
      <vt:variant>
        <vt:i4>80</vt:i4>
      </vt:variant>
      <vt:variant>
        <vt:i4>0</vt:i4>
      </vt:variant>
      <vt:variant>
        <vt:i4>5</vt:i4>
      </vt:variant>
      <vt:variant>
        <vt:lpwstr/>
      </vt:variant>
      <vt:variant>
        <vt:lpwstr>_Toc178317750</vt:lpwstr>
      </vt:variant>
      <vt:variant>
        <vt:i4>1048639</vt:i4>
      </vt:variant>
      <vt:variant>
        <vt:i4>74</vt:i4>
      </vt:variant>
      <vt:variant>
        <vt:i4>0</vt:i4>
      </vt:variant>
      <vt:variant>
        <vt:i4>5</vt:i4>
      </vt:variant>
      <vt:variant>
        <vt:lpwstr/>
      </vt:variant>
      <vt:variant>
        <vt:lpwstr>_Toc178317749</vt:lpwstr>
      </vt:variant>
      <vt:variant>
        <vt:i4>1048639</vt:i4>
      </vt:variant>
      <vt:variant>
        <vt:i4>68</vt:i4>
      </vt:variant>
      <vt:variant>
        <vt:i4>0</vt:i4>
      </vt:variant>
      <vt:variant>
        <vt:i4>5</vt:i4>
      </vt:variant>
      <vt:variant>
        <vt:lpwstr/>
      </vt:variant>
      <vt:variant>
        <vt:lpwstr>_Toc178317748</vt:lpwstr>
      </vt:variant>
      <vt:variant>
        <vt:i4>1048639</vt:i4>
      </vt:variant>
      <vt:variant>
        <vt:i4>62</vt:i4>
      </vt:variant>
      <vt:variant>
        <vt:i4>0</vt:i4>
      </vt:variant>
      <vt:variant>
        <vt:i4>5</vt:i4>
      </vt:variant>
      <vt:variant>
        <vt:lpwstr/>
      </vt:variant>
      <vt:variant>
        <vt:lpwstr>_Toc178317747</vt:lpwstr>
      </vt:variant>
      <vt:variant>
        <vt:i4>1048639</vt:i4>
      </vt:variant>
      <vt:variant>
        <vt:i4>56</vt:i4>
      </vt:variant>
      <vt:variant>
        <vt:i4>0</vt:i4>
      </vt:variant>
      <vt:variant>
        <vt:i4>5</vt:i4>
      </vt:variant>
      <vt:variant>
        <vt:lpwstr/>
      </vt:variant>
      <vt:variant>
        <vt:lpwstr>_Toc178317746</vt:lpwstr>
      </vt:variant>
      <vt:variant>
        <vt:i4>1048639</vt:i4>
      </vt:variant>
      <vt:variant>
        <vt:i4>50</vt:i4>
      </vt:variant>
      <vt:variant>
        <vt:i4>0</vt:i4>
      </vt:variant>
      <vt:variant>
        <vt:i4>5</vt:i4>
      </vt:variant>
      <vt:variant>
        <vt:lpwstr/>
      </vt:variant>
      <vt:variant>
        <vt:lpwstr>_Toc178317745</vt:lpwstr>
      </vt:variant>
      <vt:variant>
        <vt:i4>1048639</vt:i4>
      </vt:variant>
      <vt:variant>
        <vt:i4>44</vt:i4>
      </vt:variant>
      <vt:variant>
        <vt:i4>0</vt:i4>
      </vt:variant>
      <vt:variant>
        <vt:i4>5</vt:i4>
      </vt:variant>
      <vt:variant>
        <vt:lpwstr/>
      </vt:variant>
      <vt:variant>
        <vt:lpwstr>_Toc178317744</vt:lpwstr>
      </vt:variant>
      <vt:variant>
        <vt:i4>1048639</vt:i4>
      </vt:variant>
      <vt:variant>
        <vt:i4>38</vt:i4>
      </vt:variant>
      <vt:variant>
        <vt:i4>0</vt:i4>
      </vt:variant>
      <vt:variant>
        <vt:i4>5</vt:i4>
      </vt:variant>
      <vt:variant>
        <vt:lpwstr/>
      </vt:variant>
      <vt:variant>
        <vt:lpwstr>_Toc178317743</vt:lpwstr>
      </vt:variant>
      <vt:variant>
        <vt:i4>1048639</vt:i4>
      </vt:variant>
      <vt:variant>
        <vt:i4>32</vt:i4>
      </vt:variant>
      <vt:variant>
        <vt:i4>0</vt:i4>
      </vt:variant>
      <vt:variant>
        <vt:i4>5</vt:i4>
      </vt:variant>
      <vt:variant>
        <vt:lpwstr/>
      </vt:variant>
      <vt:variant>
        <vt:lpwstr>_Toc178317742</vt:lpwstr>
      </vt:variant>
      <vt:variant>
        <vt:i4>1048639</vt:i4>
      </vt:variant>
      <vt:variant>
        <vt:i4>26</vt:i4>
      </vt:variant>
      <vt:variant>
        <vt:i4>0</vt:i4>
      </vt:variant>
      <vt:variant>
        <vt:i4>5</vt:i4>
      </vt:variant>
      <vt:variant>
        <vt:lpwstr/>
      </vt:variant>
      <vt:variant>
        <vt:lpwstr>_Toc178317741</vt:lpwstr>
      </vt:variant>
      <vt:variant>
        <vt:i4>1048639</vt:i4>
      </vt:variant>
      <vt:variant>
        <vt:i4>20</vt:i4>
      </vt:variant>
      <vt:variant>
        <vt:i4>0</vt:i4>
      </vt:variant>
      <vt:variant>
        <vt:i4>5</vt:i4>
      </vt:variant>
      <vt:variant>
        <vt:lpwstr/>
      </vt:variant>
      <vt:variant>
        <vt:lpwstr>_Toc178317740</vt:lpwstr>
      </vt:variant>
      <vt:variant>
        <vt:i4>1507391</vt:i4>
      </vt:variant>
      <vt:variant>
        <vt:i4>14</vt:i4>
      </vt:variant>
      <vt:variant>
        <vt:i4>0</vt:i4>
      </vt:variant>
      <vt:variant>
        <vt:i4>5</vt:i4>
      </vt:variant>
      <vt:variant>
        <vt:lpwstr/>
      </vt:variant>
      <vt:variant>
        <vt:lpwstr>_Toc178317739</vt:lpwstr>
      </vt:variant>
      <vt:variant>
        <vt:i4>1507391</vt:i4>
      </vt:variant>
      <vt:variant>
        <vt:i4>8</vt:i4>
      </vt:variant>
      <vt:variant>
        <vt:i4>0</vt:i4>
      </vt:variant>
      <vt:variant>
        <vt:i4>5</vt:i4>
      </vt:variant>
      <vt:variant>
        <vt:lpwstr/>
      </vt:variant>
      <vt:variant>
        <vt:lpwstr>_Toc178317738</vt:lpwstr>
      </vt:variant>
      <vt:variant>
        <vt:i4>1507391</vt:i4>
      </vt:variant>
      <vt:variant>
        <vt:i4>2</vt:i4>
      </vt:variant>
      <vt:variant>
        <vt:i4>0</vt:i4>
      </vt:variant>
      <vt:variant>
        <vt:i4>5</vt:i4>
      </vt:variant>
      <vt:variant>
        <vt:lpwstr/>
      </vt:variant>
      <vt:variant>
        <vt:lpwstr>_Toc178317737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sustainability – assessment – Geography 11–12</dc:title>
  <dc:subject/>
  <dc:creator>NSW Department of Education</dc:creator>
  <cp:keywords/>
  <dc:description/>
  <dcterms:created xsi:type="dcterms:W3CDTF">2024-09-23T02:26:00Z</dcterms:created>
  <dcterms:modified xsi:type="dcterms:W3CDTF">2024-10-11T03:00:00Z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0x0101003B78F338D0D1D646BBD38BA0ED074FB3</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ies>
</file>