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A573D60" w14:textId="6F67F24D" w:rsidR="00BB4FBA" w:rsidRDefault="007E40DD" w:rsidP="009F049B">
      <w:pPr>
        <w:pStyle w:val="Title"/>
      </w:pPr>
      <w:r>
        <w:t>Ancient history (Year 11)</w:t>
      </w:r>
      <w:r w:rsidR="00A42429" w:rsidRPr="00A42429">
        <w:t xml:space="preserve"> </w:t>
      </w:r>
      <w:r w:rsidR="000607F9">
        <w:t>–</w:t>
      </w:r>
      <w:r w:rsidR="00BC43BB">
        <w:t xml:space="preserve"> </w:t>
      </w:r>
      <w:r w:rsidR="00051D29">
        <w:t>teaching support resource</w:t>
      </w:r>
    </w:p>
    <w:p w14:paraId="6FDA4CAF" w14:textId="7DBD781E" w:rsidR="00EC22E4" w:rsidRPr="00190487" w:rsidRDefault="007E40DD" w:rsidP="007A2FCE">
      <w:pPr>
        <w:pStyle w:val="Subtitle0"/>
      </w:pPr>
      <w:r>
        <w:t>Investigating Persepolis</w:t>
      </w:r>
      <w:r w:rsidR="000E205F">
        <w:t xml:space="preserve"> – Ancient History 11–12 Syllabus (2024)</w:t>
      </w:r>
      <w:r w:rsidR="00EC22E4">
        <w:br w:type="page"/>
      </w:r>
    </w:p>
    <w:sdt>
      <w:sdtPr>
        <w:rPr>
          <w:rFonts w:eastAsiaTheme="minorEastAsia"/>
          <w:b/>
          <w:bCs w:val="0"/>
          <w:noProof/>
          <w:color w:val="auto"/>
          <w:sz w:val="22"/>
          <w:szCs w:val="22"/>
        </w:rPr>
        <w:id w:val="-713029401"/>
        <w:docPartObj>
          <w:docPartGallery w:val="Table of Contents"/>
          <w:docPartUnique/>
        </w:docPartObj>
      </w:sdtPr>
      <w:sdtContent>
        <w:p w14:paraId="24BCDA59" w14:textId="77777777" w:rsidR="00EC22E4" w:rsidRDefault="00EC22E4">
          <w:pPr>
            <w:pStyle w:val="TOCHeading"/>
          </w:pPr>
          <w:r>
            <w:t>Contents</w:t>
          </w:r>
        </w:p>
        <w:p w14:paraId="4D382FC4" w14:textId="60EAADB9" w:rsidR="00F37CEC" w:rsidRDefault="001748AB">
          <w:pPr>
            <w:pStyle w:val="TOC1"/>
            <w:rPr>
              <w:rFonts w:asciiTheme="minorHAnsi" w:eastAsia="Batang" w:hAnsiTheme="minorHAnsi" w:cstheme="minorBidi"/>
              <w:b w:val="0"/>
              <w:kern w:val="2"/>
              <w:sz w:val="24"/>
              <w:lang w:eastAsia="ja-JP"/>
              <w14:ligatures w14:val="standardContextual"/>
            </w:rPr>
          </w:pPr>
          <w:r>
            <w:rPr>
              <w:b w:val="0"/>
            </w:rPr>
            <w:fldChar w:fldCharType="begin"/>
          </w:r>
          <w:r>
            <w:rPr>
              <w:b w:val="0"/>
            </w:rPr>
            <w:instrText xml:space="preserve"> TOC \o "1-3" \h \z \u </w:instrText>
          </w:r>
          <w:r>
            <w:rPr>
              <w:b w:val="0"/>
            </w:rPr>
            <w:fldChar w:fldCharType="separate"/>
          </w:r>
          <w:hyperlink w:anchor="_Toc208843954" w:history="1">
            <w:r w:rsidR="00F37CEC" w:rsidRPr="0020268B">
              <w:rPr>
                <w:rStyle w:val="Hyperlink"/>
                <w:rFonts w:eastAsia="Calibri"/>
              </w:rPr>
              <w:t>Overview</w:t>
            </w:r>
            <w:r w:rsidR="00F37CEC">
              <w:rPr>
                <w:webHidden/>
              </w:rPr>
              <w:tab/>
            </w:r>
            <w:r w:rsidR="00F37CEC">
              <w:rPr>
                <w:webHidden/>
              </w:rPr>
              <w:fldChar w:fldCharType="begin"/>
            </w:r>
            <w:r w:rsidR="00F37CEC">
              <w:rPr>
                <w:webHidden/>
              </w:rPr>
              <w:instrText xml:space="preserve"> PAGEREF _Toc208843954 \h </w:instrText>
            </w:r>
            <w:r w:rsidR="00F37CEC">
              <w:rPr>
                <w:webHidden/>
              </w:rPr>
            </w:r>
            <w:r w:rsidR="00F37CEC">
              <w:rPr>
                <w:webHidden/>
              </w:rPr>
              <w:fldChar w:fldCharType="separate"/>
            </w:r>
            <w:r w:rsidR="00F37CEC">
              <w:rPr>
                <w:webHidden/>
              </w:rPr>
              <w:t>3</w:t>
            </w:r>
            <w:r w:rsidR="00F37CEC">
              <w:rPr>
                <w:webHidden/>
              </w:rPr>
              <w:fldChar w:fldCharType="end"/>
            </w:r>
          </w:hyperlink>
        </w:p>
        <w:p w14:paraId="7F8D4931" w14:textId="6EAF5677" w:rsidR="00F37CEC" w:rsidRDefault="00F37CEC">
          <w:pPr>
            <w:pStyle w:val="TOC2"/>
            <w:rPr>
              <w:rFonts w:asciiTheme="minorHAnsi" w:eastAsia="Batang" w:hAnsiTheme="minorHAnsi" w:cstheme="minorBidi"/>
              <w:kern w:val="2"/>
              <w:sz w:val="24"/>
              <w:lang w:eastAsia="ja-JP"/>
              <w14:ligatures w14:val="standardContextual"/>
            </w:rPr>
          </w:pPr>
          <w:hyperlink w:anchor="_Toc208843955" w:history="1">
            <w:r w:rsidRPr="0020268B">
              <w:rPr>
                <w:rStyle w:val="Hyperlink"/>
                <w:rFonts w:eastAsia="Calibri"/>
              </w:rPr>
              <w:t>Suggested timeframe</w:t>
            </w:r>
            <w:r>
              <w:rPr>
                <w:webHidden/>
              </w:rPr>
              <w:tab/>
            </w:r>
            <w:r>
              <w:rPr>
                <w:webHidden/>
              </w:rPr>
              <w:fldChar w:fldCharType="begin"/>
            </w:r>
            <w:r>
              <w:rPr>
                <w:webHidden/>
              </w:rPr>
              <w:instrText xml:space="preserve"> PAGEREF _Toc208843955 \h </w:instrText>
            </w:r>
            <w:r>
              <w:rPr>
                <w:webHidden/>
              </w:rPr>
            </w:r>
            <w:r>
              <w:rPr>
                <w:webHidden/>
              </w:rPr>
              <w:fldChar w:fldCharType="separate"/>
            </w:r>
            <w:r>
              <w:rPr>
                <w:webHidden/>
              </w:rPr>
              <w:t>3</w:t>
            </w:r>
            <w:r>
              <w:rPr>
                <w:webHidden/>
              </w:rPr>
              <w:fldChar w:fldCharType="end"/>
            </w:r>
          </w:hyperlink>
        </w:p>
        <w:p w14:paraId="6A3DD894" w14:textId="09E9DF99" w:rsidR="00F37CEC" w:rsidRDefault="00F37CEC">
          <w:pPr>
            <w:pStyle w:val="TOC2"/>
            <w:rPr>
              <w:rFonts w:asciiTheme="minorHAnsi" w:eastAsia="Batang" w:hAnsiTheme="minorHAnsi" w:cstheme="minorBidi"/>
              <w:kern w:val="2"/>
              <w:sz w:val="24"/>
              <w:lang w:eastAsia="ja-JP"/>
              <w14:ligatures w14:val="standardContextual"/>
            </w:rPr>
          </w:pPr>
          <w:hyperlink w:anchor="_Toc208843956" w:history="1">
            <w:r w:rsidRPr="0020268B">
              <w:rPr>
                <w:rStyle w:val="Hyperlink"/>
              </w:rPr>
              <w:t>Outcomes</w:t>
            </w:r>
            <w:r>
              <w:rPr>
                <w:webHidden/>
              </w:rPr>
              <w:tab/>
            </w:r>
            <w:r>
              <w:rPr>
                <w:webHidden/>
              </w:rPr>
              <w:fldChar w:fldCharType="begin"/>
            </w:r>
            <w:r>
              <w:rPr>
                <w:webHidden/>
              </w:rPr>
              <w:instrText xml:space="preserve"> PAGEREF _Toc208843956 \h </w:instrText>
            </w:r>
            <w:r>
              <w:rPr>
                <w:webHidden/>
              </w:rPr>
            </w:r>
            <w:r>
              <w:rPr>
                <w:webHidden/>
              </w:rPr>
              <w:fldChar w:fldCharType="separate"/>
            </w:r>
            <w:r>
              <w:rPr>
                <w:webHidden/>
              </w:rPr>
              <w:t>4</w:t>
            </w:r>
            <w:r>
              <w:rPr>
                <w:webHidden/>
              </w:rPr>
              <w:fldChar w:fldCharType="end"/>
            </w:r>
          </w:hyperlink>
        </w:p>
        <w:p w14:paraId="61AAA8AA" w14:textId="1665AB63" w:rsidR="00F37CEC" w:rsidRDefault="00F37CEC">
          <w:pPr>
            <w:pStyle w:val="TOC1"/>
            <w:rPr>
              <w:rFonts w:asciiTheme="minorHAnsi" w:eastAsia="Batang" w:hAnsiTheme="minorHAnsi" w:cstheme="minorBidi"/>
              <w:b w:val="0"/>
              <w:kern w:val="2"/>
              <w:sz w:val="24"/>
              <w:lang w:eastAsia="ja-JP"/>
              <w14:ligatures w14:val="standardContextual"/>
            </w:rPr>
          </w:pPr>
          <w:hyperlink w:anchor="_Toc208843957" w:history="1">
            <w:r w:rsidRPr="0020268B">
              <w:rPr>
                <w:rStyle w:val="Hyperlink"/>
              </w:rPr>
              <w:t>Learning sequence 1 – the context of Persepolis</w:t>
            </w:r>
            <w:r>
              <w:rPr>
                <w:webHidden/>
              </w:rPr>
              <w:tab/>
            </w:r>
            <w:r>
              <w:rPr>
                <w:webHidden/>
              </w:rPr>
              <w:fldChar w:fldCharType="begin"/>
            </w:r>
            <w:r>
              <w:rPr>
                <w:webHidden/>
              </w:rPr>
              <w:instrText xml:space="preserve"> PAGEREF _Toc208843957 \h </w:instrText>
            </w:r>
            <w:r>
              <w:rPr>
                <w:webHidden/>
              </w:rPr>
            </w:r>
            <w:r>
              <w:rPr>
                <w:webHidden/>
              </w:rPr>
              <w:fldChar w:fldCharType="separate"/>
            </w:r>
            <w:r>
              <w:rPr>
                <w:webHidden/>
              </w:rPr>
              <w:t>5</w:t>
            </w:r>
            <w:r>
              <w:rPr>
                <w:webHidden/>
              </w:rPr>
              <w:fldChar w:fldCharType="end"/>
            </w:r>
          </w:hyperlink>
        </w:p>
        <w:p w14:paraId="6B15681C" w14:textId="480D601D" w:rsidR="00F37CEC" w:rsidRDefault="00F37CEC">
          <w:pPr>
            <w:pStyle w:val="TOC2"/>
            <w:rPr>
              <w:rFonts w:asciiTheme="minorHAnsi" w:eastAsia="Batang" w:hAnsiTheme="minorHAnsi" w:cstheme="minorBidi"/>
              <w:kern w:val="2"/>
              <w:sz w:val="24"/>
              <w:lang w:eastAsia="ja-JP"/>
              <w14:ligatures w14:val="standardContextual"/>
            </w:rPr>
          </w:pPr>
          <w:hyperlink w:anchor="_Toc208843958" w:history="1">
            <w:r w:rsidRPr="0020268B">
              <w:rPr>
                <w:rStyle w:val="Hyperlink"/>
                <w:rFonts w:eastAsia="Calibri"/>
              </w:rPr>
              <w:t>Resource 1 – See, Think, Wonder template</w:t>
            </w:r>
            <w:r>
              <w:rPr>
                <w:webHidden/>
              </w:rPr>
              <w:tab/>
            </w:r>
            <w:r>
              <w:rPr>
                <w:webHidden/>
              </w:rPr>
              <w:fldChar w:fldCharType="begin"/>
            </w:r>
            <w:r>
              <w:rPr>
                <w:webHidden/>
              </w:rPr>
              <w:instrText xml:space="preserve"> PAGEREF _Toc208843958 \h </w:instrText>
            </w:r>
            <w:r>
              <w:rPr>
                <w:webHidden/>
              </w:rPr>
            </w:r>
            <w:r>
              <w:rPr>
                <w:webHidden/>
              </w:rPr>
              <w:fldChar w:fldCharType="separate"/>
            </w:r>
            <w:r>
              <w:rPr>
                <w:webHidden/>
              </w:rPr>
              <w:t>6</w:t>
            </w:r>
            <w:r>
              <w:rPr>
                <w:webHidden/>
              </w:rPr>
              <w:fldChar w:fldCharType="end"/>
            </w:r>
          </w:hyperlink>
        </w:p>
        <w:p w14:paraId="2F47D8A8" w14:textId="11A22D7B" w:rsidR="00F37CEC" w:rsidRDefault="00F37CEC">
          <w:pPr>
            <w:pStyle w:val="TOC2"/>
            <w:rPr>
              <w:rFonts w:asciiTheme="minorHAnsi" w:eastAsia="Batang" w:hAnsiTheme="minorHAnsi" w:cstheme="minorBidi"/>
              <w:kern w:val="2"/>
              <w:sz w:val="24"/>
              <w:lang w:eastAsia="ja-JP"/>
              <w14:ligatures w14:val="standardContextual"/>
            </w:rPr>
          </w:pPr>
          <w:hyperlink w:anchor="_Toc208843959" w:history="1">
            <w:r w:rsidRPr="0020268B">
              <w:rPr>
                <w:rStyle w:val="Hyperlink"/>
              </w:rPr>
              <w:t>Resource 2 – geographical context</w:t>
            </w:r>
            <w:r>
              <w:rPr>
                <w:webHidden/>
              </w:rPr>
              <w:tab/>
            </w:r>
            <w:r>
              <w:rPr>
                <w:webHidden/>
              </w:rPr>
              <w:fldChar w:fldCharType="begin"/>
            </w:r>
            <w:r>
              <w:rPr>
                <w:webHidden/>
              </w:rPr>
              <w:instrText xml:space="preserve"> PAGEREF _Toc208843959 \h </w:instrText>
            </w:r>
            <w:r>
              <w:rPr>
                <w:webHidden/>
              </w:rPr>
            </w:r>
            <w:r>
              <w:rPr>
                <w:webHidden/>
              </w:rPr>
              <w:fldChar w:fldCharType="separate"/>
            </w:r>
            <w:r>
              <w:rPr>
                <w:webHidden/>
              </w:rPr>
              <w:t>7</w:t>
            </w:r>
            <w:r>
              <w:rPr>
                <w:webHidden/>
              </w:rPr>
              <w:fldChar w:fldCharType="end"/>
            </w:r>
          </w:hyperlink>
        </w:p>
        <w:p w14:paraId="724F80D1" w14:textId="39E2F23E" w:rsidR="00F37CEC" w:rsidRDefault="00F37CEC">
          <w:pPr>
            <w:pStyle w:val="TOC2"/>
            <w:rPr>
              <w:rFonts w:asciiTheme="minorHAnsi" w:eastAsia="Batang" w:hAnsiTheme="minorHAnsi" w:cstheme="minorBidi"/>
              <w:kern w:val="2"/>
              <w:sz w:val="24"/>
              <w:lang w:eastAsia="ja-JP"/>
              <w14:ligatures w14:val="standardContextual"/>
            </w:rPr>
          </w:pPr>
          <w:hyperlink w:anchor="_Toc208843960" w:history="1">
            <w:r w:rsidRPr="0020268B">
              <w:rPr>
                <w:rStyle w:val="Hyperlink"/>
              </w:rPr>
              <w:t>Resource 3 – Achaemenid Empire timeline</w:t>
            </w:r>
            <w:r>
              <w:rPr>
                <w:webHidden/>
              </w:rPr>
              <w:tab/>
            </w:r>
            <w:r>
              <w:rPr>
                <w:webHidden/>
              </w:rPr>
              <w:fldChar w:fldCharType="begin"/>
            </w:r>
            <w:r>
              <w:rPr>
                <w:webHidden/>
              </w:rPr>
              <w:instrText xml:space="preserve"> PAGEREF _Toc208843960 \h </w:instrText>
            </w:r>
            <w:r>
              <w:rPr>
                <w:webHidden/>
              </w:rPr>
            </w:r>
            <w:r>
              <w:rPr>
                <w:webHidden/>
              </w:rPr>
              <w:fldChar w:fldCharType="separate"/>
            </w:r>
            <w:r>
              <w:rPr>
                <w:webHidden/>
              </w:rPr>
              <w:t>9</w:t>
            </w:r>
            <w:r>
              <w:rPr>
                <w:webHidden/>
              </w:rPr>
              <w:fldChar w:fldCharType="end"/>
            </w:r>
          </w:hyperlink>
        </w:p>
        <w:p w14:paraId="6F0DBF52" w14:textId="468EF788" w:rsidR="00F37CEC" w:rsidRDefault="00F37CEC">
          <w:pPr>
            <w:pStyle w:val="TOC2"/>
            <w:rPr>
              <w:rFonts w:asciiTheme="minorHAnsi" w:eastAsia="Batang" w:hAnsiTheme="minorHAnsi" w:cstheme="minorBidi"/>
              <w:kern w:val="2"/>
              <w:sz w:val="24"/>
              <w:lang w:eastAsia="ja-JP"/>
              <w14:ligatures w14:val="standardContextual"/>
            </w:rPr>
          </w:pPr>
          <w:hyperlink w:anchor="_Toc208843961" w:history="1">
            <w:r w:rsidRPr="0020268B">
              <w:rPr>
                <w:rStyle w:val="Hyperlink"/>
              </w:rPr>
              <w:t>Resource 4 – early Achaemenid kings summary scaffold</w:t>
            </w:r>
            <w:r>
              <w:rPr>
                <w:webHidden/>
              </w:rPr>
              <w:tab/>
            </w:r>
            <w:r>
              <w:rPr>
                <w:webHidden/>
              </w:rPr>
              <w:fldChar w:fldCharType="begin"/>
            </w:r>
            <w:r>
              <w:rPr>
                <w:webHidden/>
              </w:rPr>
              <w:instrText xml:space="preserve"> PAGEREF _Toc208843961 \h </w:instrText>
            </w:r>
            <w:r>
              <w:rPr>
                <w:webHidden/>
              </w:rPr>
            </w:r>
            <w:r>
              <w:rPr>
                <w:webHidden/>
              </w:rPr>
              <w:fldChar w:fldCharType="separate"/>
            </w:r>
            <w:r>
              <w:rPr>
                <w:webHidden/>
              </w:rPr>
              <w:t>10</w:t>
            </w:r>
            <w:r>
              <w:rPr>
                <w:webHidden/>
              </w:rPr>
              <w:fldChar w:fldCharType="end"/>
            </w:r>
          </w:hyperlink>
        </w:p>
        <w:p w14:paraId="7D718E1E" w14:textId="1E637922" w:rsidR="00F37CEC" w:rsidRDefault="00F37CEC">
          <w:pPr>
            <w:pStyle w:val="TOC2"/>
            <w:rPr>
              <w:rFonts w:asciiTheme="minorHAnsi" w:eastAsia="Batang" w:hAnsiTheme="minorHAnsi" w:cstheme="minorBidi"/>
              <w:kern w:val="2"/>
              <w:sz w:val="24"/>
              <w:lang w:eastAsia="ja-JP"/>
              <w14:ligatures w14:val="standardContextual"/>
            </w:rPr>
          </w:pPr>
          <w:hyperlink w:anchor="_Toc208843962" w:history="1">
            <w:r w:rsidRPr="0020268B">
              <w:rPr>
                <w:rStyle w:val="Hyperlink"/>
              </w:rPr>
              <w:t>Resource 5 – cause and effect scaffold</w:t>
            </w:r>
            <w:r>
              <w:rPr>
                <w:webHidden/>
              </w:rPr>
              <w:tab/>
            </w:r>
            <w:r>
              <w:rPr>
                <w:webHidden/>
              </w:rPr>
              <w:fldChar w:fldCharType="begin"/>
            </w:r>
            <w:r>
              <w:rPr>
                <w:webHidden/>
              </w:rPr>
              <w:instrText xml:space="preserve"> PAGEREF _Toc208843962 \h </w:instrText>
            </w:r>
            <w:r>
              <w:rPr>
                <w:webHidden/>
              </w:rPr>
            </w:r>
            <w:r>
              <w:rPr>
                <w:webHidden/>
              </w:rPr>
              <w:fldChar w:fldCharType="separate"/>
            </w:r>
            <w:r>
              <w:rPr>
                <w:webHidden/>
              </w:rPr>
              <w:t>12</w:t>
            </w:r>
            <w:r>
              <w:rPr>
                <w:webHidden/>
              </w:rPr>
              <w:fldChar w:fldCharType="end"/>
            </w:r>
          </w:hyperlink>
        </w:p>
        <w:p w14:paraId="0866134E" w14:textId="2A7EBC4E" w:rsidR="00F37CEC" w:rsidRDefault="00F37CEC">
          <w:pPr>
            <w:pStyle w:val="TOC2"/>
            <w:rPr>
              <w:rFonts w:asciiTheme="minorHAnsi" w:eastAsia="Batang" w:hAnsiTheme="minorHAnsi" w:cstheme="minorBidi"/>
              <w:kern w:val="2"/>
              <w:sz w:val="24"/>
              <w:lang w:eastAsia="ja-JP"/>
              <w14:ligatures w14:val="standardContextual"/>
            </w:rPr>
          </w:pPr>
          <w:hyperlink w:anchor="_Toc208843963" w:history="1">
            <w:r w:rsidRPr="0020268B">
              <w:rPr>
                <w:rStyle w:val="Hyperlink"/>
              </w:rPr>
              <w:t>Resource 6 – capitals analysis</w:t>
            </w:r>
            <w:r>
              <w:rPr>
                <w:webHidden/>
              </w:rPr>
              <w:tab/>
            </w:r>
            <w:r>
              <w:rPr>
                <w:webHidden/>
              </w:rPr>
              <w:fldChar w:fldCharType="begin"/>
            </w:r>
            <w:r>
              <w:rPr>
                <w:webHidden/>
              </w:rPr>
              <w:instrText xml:space="preserve"> PAGEREF _Toc208843963 \h </w:instrText>
            </w:r>
            <w:r>
              <w:rPr>
                <w:webHidden/>
              </w:rPr>
            </w:r>
            <w:r>
              <w:rPr>
                <w:webHidden/>
              </w:rPr>
              <w:fldChar w:fldCharType="separate"/>
            </w:r>
            <w:r>
              <w:rPr>
                <w:webHidden/>
              </w:rPr>
              <w:t>14</w:t>
            </w:r>
            <w:r>
              <w:rPr>
                <w:webHidden/>
              </w:rPr>
              <w:fldChar w:fldCharType="end"/>
            </w:r>
          </w:hyperlink>
        </w:p>
        <w:p w14:paraId="4EFF5B4C" w14:textId="4A34891B" w:rsidR="00F37CEC" w:rsidRDefault="00F37CEC">
          <w:pPr>
            <w:pStyle w:val="TOC2"/>
            <w:rPr>
              <w:rFonts w:asciiTheme="minorHAnsi" w:eastAsia="Batang" w:hAnsiTheme="minorHAnsi" w:cstheme="minorBidi"/>
              <w:kern w:val="2"/>
              <w:sz w:val="24"/>
              <w:lang w:eastAsia="ja-JP"/>
              <w14:ligatures w14:val="standardContextual"/>
            </w:rPr>
          </w:pPr>
          <w:hyperlink w:anchor="_Toc208843964" w:history="1">
            <w:r w:rsidRPr="0020268B">
              <w:rPr>
                <w:rStyle w:val="Hyperlink"/>
                <w:rFonts w:eastAsia="Calibri"/>
              </w:rPr>
              <w:t>Resource 7 – steps in archaeology</w:t>
            </w:r>
            <w:r>
              <w:rPr>
                <w:webHidden/>
              </w:rPr>
              <w:tab/>
            </w:r>
            <w:r>
              <w:rPr>
                <w:webHidden/>
              </w:rPr>
              <w:fldChar w:fldCharType="begin"/>
            </w:r>
            <w:r>
              <w:rPr>
                <w:webHidden/>
              </w:rPr>
              <w:instrText xml:space="preserve"> PAGEREF _Toc208843964 \h </w:instrText>
            </w:r>
            <w:r>
              <w:rPr>
                <w:webHidden/>
              </w:rPr>
            </w:r>
            <w:r>
              <w:rPr>
                <w:webHidden/>
              </w:rPr>
              <w:fldChar w:fldCharType="separate"/>
            </w:r>
            <w:r>
              <w:rPr>
                <w:webHidden/>
              </w:rPr>
              <w:t>16</w:t>
            </w:r>
            <w:r>
              <w:rPr>
                <w:webHidden/>
              </w:rPr>
              <w:fldChar w:fldCharType="end"/>
            </w:r>
          </w:hyperlink>
        </w:p>
        <w:p w14:paraId="355E42C9" w14:textId="35217A2F" w:rsidR="00F37CEC" w:rsidRDefault="00F37CEC">
          <w:pPr>
            <w:pStyle w:val="TOC2"/>
            <w:rPr>
              <w:rFonts w:asciiTheme="minorHAnsi" w:eastAsia="Batang" w:hAnsiTheme="minorHAnsi" w:cstheme="minorBidi"/>
              <w:kern w:val="2"/>
              <w:sz w:val="24"/>
              <w:lang w:eastAsia="ja-JP"/>
              <w14:ligatures w14:val="standardContextual"/>
            </w:rPr>
          </w:pPr>
          <w:hyperlink w:anchor="_Toc208843965" w:history="1">
            <w:r w:rsidRPr="0020268B">
              <w:rPr>
                <w:rStyle w:val="Hyperlink"/>
              </w:rPr>
              <w:t>Advice 1 – steps in archaeology</w:t>
            </w:r>
            <w:r>
              <w:rPr>
                <w:webHidden/>
              </w:rPr>
              <w:tab/>
            </w:r>
            <w:r>
              <w:rPr>
                <w:webHidden/>
              </w:rPr>
              <w:fldChar w:fldCharType="begin"/>
            </w:r>
            <w:r>
              <w:rPr>
                <w:webHidden/>
              </w:rPr>
              <w:instrText xml:space="preserve"> PAGEREF _Toc208843965 \h </w:instrText>
            </w:r>
            <w:r>
              <w:rPr>
                <w:webHidden/>
              </w:rPr>
            </w:r>
            <w:r>
              <w:rPr>
                <w:webHidden/>
              </w:rPr>
              <w:fldChar w:fldCharType="separate"/>
            </w:r>
            <w:r>
              <w:rPr>
                <w:webHidden/>
              </w:rPr>
              <w:t>17</w:t>
            </w:r>
            <w:r>
              <w:rPr>
                <w:webHidden/>
              </w:rPr>
              <w:fldChar w:fldCharType="end"/>
            </w:r>
          </w:hyperlink>
        </w:p>
        <w:p w14:paraId="7C34DA21" w14:textId="5A71371C" w:rsidR="00F37CEC" w:rsidRDefault="00F37CEC">
          <w:pPr>
            <w:pStyle w:val="TOC2"/>
            <w:rPr>
              <w:rFonts w:asciiTheme="minorHAnsi" w:eastAsia="Batang" w:hAnsiTheme="minorHAnsi" w:cstheme="minorBidi"/>
              <w:kern w:val="2"/>
              <w:sz w:val="24"/>
              <w:lang w:eastAsia="ja-JP"/>
              <w14:ligatures w14:val="standardContextual"/>
            </w:rPr>
          </w:pPr>
          <w:hyperlink w:anchor="_Toc208843966" w:history="1">
            <w:r w:rsidRPr="0020268B">
              <w:rPr>
                <w:rStyle w:val="Hyperlink"/>
              </w:rPr>
              <w:t>Resource 8 – timeline template</w:t>
            </w:r>
            <w:r>
              <w:rPr>
                <w:webHidden/>
              </w:rPr>
              <w:tab/>
            </w:r>
            <w:r>
              <w:rPr>
                <w:webHidden/>
              </w:rPr>
              <w:fldChar w:fldCharType="begin"/>
            </w:r>
            <w:r>
              <w:rPr>
                <w:webHidden/>
              </w:rPr>
              <w:instrText xml:space="preserve"> PAGEREF _Toc208843966 \h </w:instrText>
            </w:r>
            <w:r>
              <w:rPr>
                <w:webHidden/>
              </w:rPr>
            </w:r>
            <w:r>
              <w:rPr>
                <w:webHidden/>
              </w:rPr>
              <w:fldChar w:fldCharType="separate"/>
            </w:r>
            <w:r>
              <w:rPr>
                <w:webHidden/>
              </w:rPr>
              <w:t>18</w:t>
            </w:r>
            <w:r>
              <w:rPr>
                <w:webHidden/>
              </w:rPr>
              <w:fldChar w:fldCharType="end"/>
            </w:r>
          </w:hyperlink>
        </w:p>
        <w:p w14:paraId="12A11E46" w14:textId="19BF4D2E" w:rsidR="00F37CEC" w:rsidRDefault="00F37CEC">
          <w:pPr>
            <w:pStyle w:val="TOC2"/>
            <w:rPr>
              <w:rFonts w:asciiTheme="minorHAnsi" w:eastAsia="Batang" w:hAnsiTheme="minorHAnsi" w:cstheme="minorBidi"/>
              <w:kern w:val="2"/>
              <w:sz w:val="24"/>
              <w:lang w:eastAsia="ja-JP"/>
              <w14:ligatures w14:val="standardContextual"/>
            </w:rPr>
          </w:pPr>
          <w:hyperlink w:anchor="_Toc208843967" w:history="1">
            <w:r w:rsidRPr="0020268B">
              <w:rPr>
                <w:rStyle w:val="Hyperlink"/>
              </w:rPr>
              <w:t>Resource 9 – brief history of archaeology at Persepolis</w:t>
            </w:r>
            <w:r>
              <w:rPr>
                <w:webHidden/>
              </w:rPr>
              <w:tab/>
            </w:r>
            <w:r>
              <w:rPr>
                <w:webHidden/>
              </w:rPr>
              <w:fldChar w:fldCharType="begin"/>
            </w:r>
            <w:r>
              <w:rPr>
                <w:webHidden/>
              </w:rPr>
              <w:instrText xml:space="preserve"> PAGEREF _Toc208843967 \h </w:instrText>
            </w:r>
            <w:r>
              <w:rPr>
                <w:webHidden/>
              </w:rPr>
            </w:r>
            <w:r>
              <w:rPr>
                <w:webHidden/>
              </w:rPr>
              <w:fldChar w:fldCharType="separate"/>
            </w:r>
            <w:r>
              <w:rPr>
                <w:webHidden/>
              </w:rPr>
              <w:t>19</w:t>
            </w:r>
            <w:r>
              <w:rPr>
                <w:webHidden/>
              </w:rPr>
              <w:fldChar w:fldCharType="end"/>
            </w:r>
          </w:hyperlink>
        </w:p>
        <w:p w14:paraId="4A1327B0" w14:textId="3EE2FAB7" w:rsidR="00F37CEC" w:rsidRDefault="00F37CEC">
          <w:pPr>
            <w:pStyle w:val="TOC2"/>
            <w:rPr>
              <w:rFonts w:asciiTheme="minorHAnsi" w:eastAsia="Batang" w:hAnsiTheme="minorHAnsi" w:cstheme="minorBidi"/>
              <w:kern w:val="2"/>
              <w:sz w:val="24"/>
              <w:lang w:eastAsia="ja-JP"/>
              <w14:ligatures w14:val="standardContextual"/>
            </w:rPr>
          </w:pPr>
          <w:hyperlink w:anchor="_Toc208843968" w:history="1">
            <w:r w:rsidRPr="0020268B">
              <w:rPr>
                <w:rStyle w:val="Hyperlink"/>
              </w:rPr>
              <w:t>Resource 10 – T chart</w:t>
            </w:r>
            <w:r>
              <w:rPr>
                <w:webHidden/>
              </w:rPr>
              <w:tab/>
            </w:r>
            <w:r>
              <w:rPr>
                <w:webHidden/>
              </w:rPr>
              <w:fldChar w:fldCharType="begin"/>
            </w:r>
            <w:r>
              <w:rPr>
                <w:webHidden/>
              </w:rPr>
              <w:instrText xml:space="preserve"> PAGEREF _Toc208843968 \h </w:instrText>
            </w:r>
            <w:r>
              <w:rPr>
                <w:webHidden/>
              </w:rPr>
            </w:r>
            <w:r>
              <w:rPr>
                <w:webHidden/>
              </w:rPr>
              <w:fldChar w:fldCharType="separate"/>
            </w:r>
            <w:r>
              <w:rPr>
                <w:webHidden/>
              </w:rPr>
              <w:t>21</w:t>
            </w:r>
            <w:r>
              <w:rPr>
                <w:webHidden/>
              </w:rPr>
              <w:fldChar w:fldCharType="end"/>
            </w:r>
          </w:hyperlink>
        </w:p>
        <w:p w14:paraId="5BE676FC" w14:textId="6ABBE0E9" w:rsidR="00F37CEC" w:rsidRDefault="00F37CEC">
          <w:pPr>
            <w:pStyle w:val="TOC1"/>
            <w:rPr>
              <w:rFonts w:asciiTheme="minorHAnsi" w:eastAsia="Batang" w:hAnsiTheme="minorHAnsi" w:cstheme="minorBidi"/>
              <w:b w:val="0"/>
              <w:kern w:val="2"/>
              <w:sz w:val="24"/>
              <w:lang w:eastAsia="ja-JP"/>
              <w14:ligatures w14:val="standardContextual"/>
            </w:rPr>
          </w:pPr>
          <w:hyperlink w:anchor="_Toc208843969" w:history="1">
            <w:r w:rsidRPr="0020268B">
              <w:rPr>
                <w:rStyle w:val="Hyperlink"/>
              </w:rPr>
              <w:t>Learning sequence 2 – analysing Persepolis</w:t>
            </w:r>
            <w:r>
              <w:rPr>
                <w:webHidden/>
              </w:rPr>
              <w:tab/>
            </w:r>
            <w:r>
              <w:rPr>
                <w:webHidden/>
              </w:rPr>
              <w:fldChar w:fldCharType="begin"/>
            </w:r>
            <w:r>
              <w:rPr>
                <w:webHidden/>
              </w:rPr>
              <w:instrText xml:space="preserve"> PAGEREF _Toc208843969 \h </w:instrText>
            </w:r>
            <w:r>
              <w:rPr>
                <w:webHidden/>
              </w:rPr>
            </w:r>
            <w:r>
              <w:rPr>
                <w:webHidden/>
              </w:rPr>
              <w:fldChar w:fldCharType="separate"/>
            </w:r>
            <w:r>
              <w:rPr>
                <w:webHidden/>
              </w:rPr>
              <w:t>22</w:t>
            </w:r>
            <w:r>
              <w:rPr>
                <w:webHidden/>
              </w:rPr>
              <w:fldChar w:fldCharType="end"/>
            </w:r>
          </w:hyperlink>
        </w:p>
        <w:p w14:paraId="336F788A" w14:textId="3560301D" w:rsidR="00F37CEC" w:rsidRDefault="00F37CEC">
          <w:pPr>
            <w:pStyle w:val="TOC2"/>
            <w:rPr>
              <w:rFonts w:asciiTheme="minorHAnsi" w:eastAsia="Batang" w:hAnsiTheme="minorHAnsi" w:cstheme="minorBidi"/>
              <w:kern w:val="2"/>
              <w:sz w:val="24"/>
              <w:lang w:eastAsia="ja-JP"/>
              <w14:ligatures w14:val="standardContextual"/>
            </w:rPr>
          </w:pPr>
          <w:hyperlink w:anchor="_Toc208843970" w:history="1">
            <w:r w:rsidRPr="0020268B">
              <w:rPr>
                <w:rStyle w:val="Hyperlink"/>
                <w:rFonts w:eastAsia="Calibri"/>
              </w:rPr>
              <w:t>Resource 11 – Persepolis Reimagined note-taking</w:t>
            </w:r>
            <w:r>
              <w:rPr>
                <w:webHidden/>
              </w:rPr>
              <w:tab/>
            </w:r>
            <w:r>
              <w:rPr>
                <w:webHidden/>
              </w:rPr>
              <w:fldChar w:fldCharType="begin"/>
            </w:r>
            <w:r>
              <w:rPr>
                <w:webHidden/>
              </w:rPr>
              <w:instrText xml:space="preserve"> PAGEREF _Toc208843970 \h </w:instrText>
            </w:r>
            <w:r>
              <w:rPr>
                <w:webHidden/>
              </w:rPr>
            </w:r>
            <w:r>
              <w:rPr>
                <w:webHidden/>
              </w:rPr>
              <w:fldChar w:fldCharType="separate"/>
            </w:r>
            <w:r>
              <w:rPr>
                <w:webHidden/>
              </w:rPr>
              <w:t>23</w:t>
            </w:r>
            <w:r>
              <w:rPr>
                <w:webHidden/>
              </w:rPr>
              <w:fldChar w:fldCharType="end"/>
            </w:r>
          </w:hyperlink>
        </w:p>
        <w:p w14:paraId="56701B8D" w14:textId="3AC482A6" w:rsidR="00F37CEC" w:rsidRDefault="00F37CEC">
          <w:pPr>
            <w:pStyle w:val="TOC2"/>
            <w:rPr>
              <w:rFonts w:asciiTheme="minorHAnsi" w:eastAsia="Batang" w:hAnsiTheme="minorHAnsi" w:cstheme="minorBidi"/>
              <w:kern w:val="2"/>
              <w:sz w:val="24"/>
              <w:lang w:eastAsia="ja-JP"/>
              <w14:ligatures w14:val="standardContextual"/>
            </w:rPr>
          </w:pPr>
          <w:hyperlink w:anchor="_Toc208843971" w:history="1">
            <w:r w:rsidRPr="0020268B">
              <w:rPr>
                <w:rStyle w:val="Hyperlink"/>
              </w:rPr>
              <w:t>Resource 12 – key buildings</w:t>
            </w:r>
            <w:r>
              <w:rPr>
                <w:webHidden/>
              </w:rPr>
              <w:tab/>
            </w:r>
            <w:r>
              <w:rPr>
                <w:webHidden/>
              </w:rPr>
              <w:fldChar w:fldCharType="begin"/>
            </w:r>
            <w:r>
              <w:rPr>
                <w:webHidden/>
              </w:rPr>
              <w:instrText xml:space="preserve"> PAGEREF _Toc208843971 \h </w:instrText>
            </w:r>
            <w:r>
              <w:rPr>
                <w:webHidden/>
              </w:rPr>
            </w:r>
            <w:r>
              <w:rPr>
                <w:webHidden/>
              </w:rPr>
              <w:fldChar w:fldCharType="separate"/>
            </w:r>
            <w:r>
              <w:rPr>
                <w:webHidden/>
              </w:rPr>
              <w:t>26</w:t>
            </w:r>
            <w:r>
              <w:rPr>
                <w:webHidden/>
              </w:rPr>
              <w:fldChar w:fldCharType="end"/>
            </w:r>
          </w:hyperlink>
        </w:p>
        <w:p w14:paraId="25DDCCC3" w14:textId="48423A21" w:rsidR="00F37CEC" w:rsidRDefault="00F37CEC">
          <w:pPr>
            <w:pStyle w:val="TOC2"/>
            <w:rPr>
              <w:rFonts w:asciiTheme="minorHAnsi" w:eastAsia="Batang" w:hAnsiTheme="minorHAnsi" w:cstheme="minorBidi"/>
              <w:kern w:val="2"/>
              <w:sz w:val="24"/>
              <w:lang w:eastAsia="ja-JP"/>
              <w14:ligatures w14:val="standardContextual"/>
            </w:rPr>
          </w:pPr>
          <w:hyperlink w:anchor="_Toc208843972" w:history="1">
            <w:r w:rsidRPr="0020268B">
              <w:rPr>
                <w:rStyle w:val="Hyperlink"/>
              </w:rPr>
              <w:t>Advice 2 – construction timeline</w:t>
            </w:r>
            <w:r>
              <w:rPr>
                <w:webHidden/>
              </w:rPr>
              <w:tab/>
            </w:r>
            <w:r>
              <w:rPr>
                <w:webHidden/>
              </w:rPr>
              <w:fldChar w:fldCharType="begin"/>
            </w:r>
            <w:r>
              <w:rPr>
                <w:webHidden/>
              </w:rPr>
              <w:instrText xml:space="preserve"> PAGEREF _Toc208843972 \h </w:instrText>
            </w:r>
            <w:r>
              <w:rPr>
                <w:webHidden/>
              </w:rPr>
            </w:r>
            <w:r>
              <w:rPr>
                <w:webHidden/>
              </w:rPr>
              <w:fldChar w:fldCharType="separate"/>
            </w:r>
            <w:r>
              <w:rPr>
                <w:webHidden/>
              </w:rPr>
              <w:t>31</w:t>
            </w:r>
            <w:r>
              <w:rPr>
                <w:webHidden/>
              </w:rPr>
              <w:fldChar w:fldCharType="end"/>
            </w:r>
          </w:hyperlink>
        </w:p>
        <w:p w14:paraId="490514D4" w14:textId="7CAAD345" w:rsidR="00F37CEC" w:rsidRDefault="00F37CEC">
          <w:pPr>
            <w:pStyle w:val="TOC2"/>
            <w:rPr>
              <w:rFonts w:asciiTheme="minorHAnsi" w:eastAsia="Batang" w:hAnsiTheme="minorHAnsi" w:cstheme="minorBidi"/>
              <w:kern w:val="2"/>
              <w:sz w:val="24"/>
              <w:lang w:eastAsia="ja-JP"/>
              <w14:ligatures w14:val="standardContextual"/>
            </w:rPr>
          </w:pPr>
          <w:hyperlink w:anchor="_Toc208843973" w:history="1">
            <w:r w:rsidRPr="0020268B">
              <w:rPr>
                <w:rStyle w:val="Hyperlink"/>
              </w:rPr>
              <w:t>Advice 3 – key buildings questions</w:t>
            </w:r>
            <w:r>
              <w:rPr>
                <w:webHidden/>
              </w:rPr>
              <w:tab/>
            </w:r>
            <w:r>
              <w:rPr>
                <w:webHidden/>
              </w:rPr>
              <w:fldChar w:fldCharType="begin"/>
            </w:r>
            <w:r>
              <w:rPr>
                <w:webHidden/>
              </w:rPr>
              <w:instrText xml:space="preserve"> PAGEREF _Toc208843973 \h </w:instrText>
            </w:r>
            <w:r>
              <w:rPr>
                <w:webHidden/>
              </w:rPr>
            </w:r>
            <w:r>
              <w:rPr>
                <w:webHidden/>
              </w:rPr>
              <w:fldChar w:fldCharType="separate"/>
            </w:r>
            <w:r>
              <w:rPr>
                <w:webHidden/>
              </w:rPr>
              <w:t>32</w:t>
            </w:r>
            <w:r>
              <w:rPr>
                <w:webHidden/>
              </w:rPr>
              <w:fldChar w:fldCharType="end"/>
            </w:r>
          </w:hyperlink>
        </w:p>
        <w:p w14:paraId="62FCE780" w14:textId="54854448" w:rsidR="00F37CEC" w:rsidRDefault="00F37CEC">
          <w:pPr>
            <w:pStyle w:val="TOC2"/>
            <w:rPr>
              <w:rFonts w:asciiTheme="minorHAnsi" w:eastAsia="Batang" w:hAnsiTheme="minorHAnsi" w:cstheme="minorBidi"/>
              <w:kern w:val="2"/>
              <w:sz w:val="24"/>
              <w:lang w:eastAsia="ja-JP"/>
              <w14:ligatures w14:val="standardContextual"/>
            </w:rPr>
          </w:pPr>
          <w:hyperlink w:anchor="_Toc208843974" w:history="1">
            <w:r w:rsidRPr="0020268B">
              <w:rPr>
                <w:rStyle w:val="Hyperlink"/>
              </w:rPr>
              <w:t>Resource 13 – sample written response</w:t>
            </w:r>
            <w:r>
              <w:rPr>
                <w:webHidden/>
              </w:rPr>
              <w:tab/>
            </w:r>
            <w:r>
              <w:rPr>
                <w:webHidden/>
              </w:rPr>
              <w:fldChar w:fldCharType="begin"/>
            </w:r>
            <w:r>
              <w:rPr>
                <w:webHidden/>
              </w:rPr>
              <w:instrText xml:space="preserve"> PAGEREF _Toc208843974 \h </w:instrText>
            </w:r>
            <w:r>
              <w:rPr>
                <w:webHidden/>
              </w:rPr>
            </w:r>
            <w:r>
              <w:rPr>
                <w:webHidden/>
              </w:rPr>
              <w:fldChar w:fldCharType="separate"/>
            </w:r>
            <w:r>
              <w:rPr>
                <w:webHidden/>
              </w:rPr>
              <w:t>34</w:t>
            </w:r>
            <w:r>
              <w:rPr>
                <w:webHidden/>
              </w:rPr>
              <w:fldChar w:fldCharType="end"/>
            </w:r>
          </w:hyperlink>
        </w:p>
        <w:p w14:paraId="1B49F537" w14:textId="70D4832D" w:rsidR="00F37CEC" w:rsidRDefault="00F37CEC">
          <w:pPr>
            <w:pStyle w:val="TOC2"/>
            <w:rPr>
              <w:rFonts w:asciiTheme="minorHAnsi" w:eastAsia="Batang" w:hAnsiTheme="minorHAnsi" w:cstheme="minorBidi"/>
              <w:kern w:val="2"/>
              <w:sz w:val="24"/>
              <w:lang w:eastAsia="ja-JP"/>
              <w14:ligatures w14:val="standardContextual"/>
            </w:rPr>
          </w:pPr>
          <w:hyperlink w:anchor="_Toc208843975" w:history="1">
            <w:r w:rsidRPr="0020268B">
              <w:rPr>
                <w:rStyle w:val="Hyperlink"/>
              </w:rPr>
              <w:t>Resource 14 – peer marking scaffold</w:t>
            </w:r>
            <w:r>
              <w:rPr>
                <w:webHidden/>
              </w:rPr>
              <w:tab/>
            </w:r>
            <w:r>
              <w:rPr>
                <w:webHidden/>
              </w:rPr>
              <w:fldChar w:fldCharType="begin"/>
            </w:r>
            <w:r>
              <w:rPr>
                <w:webHidden/>
              </w:rPr>
              <w:instrText xml:space="preserve"> PAGEREF _Toc208843975 \h </w:instrText>
            </w:r>
            <w:r>
              <w:rPr>
                <w:webHidden/>
              </w:rPr>
            </w:r>
            <w:r>
              <w:rPr>
                <w:webHidden/>
              </w:rPr>
              <w:fldChar w:fldCharType="separate"/>
            </w:r>
            <w:r>
              <w:rPr>
                <w:webHidden/>
              </w:rPr>
              <w:t>36</w:t>
            </w:r>
            <w:r>
              <w:rPr>
                <w:webHidden/>
              </w:rPr>
              <w:fldChar w:fldCharType="end"/>
            </w:r>
          </w:hyperlink>
        </w:p>
        <w:p w14:paraId="7F50FF0A" w14:textId="17647BF0" w:rsidR="00F37CEC" w:rsidRDefault="00F37CEC">
          <w:pPr>
            <w:pStyle w:val="TOC2"/>
            <w:rPr>
              <w:rFonts w:asciiTheme="minorHAnsi" w:eastAsia="Batang" w:hAnsiTheme="minorHAnsi" w:cstheme="minorBidi"/>
              <w:kern w:val="2"/>
              <w:sz w:val="24"/>
              <w:lang w:eastAsia="ja-JP"/>
              <w14:ligatures w14:val="standardContextual"/>
            </w:rPr>
          </w:pPr>
          <w:hyperlink w:anchor="_Toc208843976" w:history="1">
            <w:r w:rsidRPr="0020268B">
              <w:rPr>
                <w:rStyle w:val="Hyperlink"/>
              </w:rPr>
              <w:t>Resource 15 – design and ornamentation</w:t>
            </w:r>
            <w:r>
              <w:rPr>
                <w:webHidden/>
              </w:rPr>
              <w:tab/>
            </w:r>
            <w:r>
              <w:rPr>
                <w:webHidden/>
              </w:rPr>
              <w:fldChar w:fldCharType="begin"/>
            </w:r>
            <w:r>
              <w:rPr>
                <w:webHidden/>
              </w:rPr>
              <w:instrText xml:space="preserve"> PAGEREF _Toc208843976 \h </w:instrText>
            </w:r>
            <w:r>
              <w:rPr>
                <w:webHidden/>
              </w:rPr>
            </w:r>
            <w:r>
              <w:rPr>
                <w:webHidden/>
              </w:rPr>
              <w:fldChar w:fldCharType="separate"/>
            </w:r>
            <w:r>
              <w:rPr>
                <w:webHidden/>
              </w:rPr>
              <w:t>37</w:t>
            </w:r>
            <w:r>
              <w:rPr>
                <w:webHidden/>
              </w:rPr>
              <w:fldChar w:fldCharType="end"/>
            </w:r>
          </w:hyperlink>
        </w:p>
        <w:p w14:paraId="61552E73" w14:textId="0636C6C5" w:rsidR="00F37CEC" w:rsidRDefault="00F37CEC">
          <w:pPr>
            <w:pStyle w:val="TOC3"/>
            <w:tabs>
              <w:tab w:val="right" w:leader="dot" w:pos="9628"/>
            </w:tabs>
            <w:rPr>
              <w:rFonts w:asciiTheme="minorHAnsi" w:eastAsia="Batang" w:hAnsiTheme="minorHAnsi" w:cstheme="minorBidi"/>
              <w:noProof/>
              <w:kern w:val="2"/>
              <w:sz w:val="24"/>
              <w:lang w:eastAsia="ja-JP"/>
              <w14:ligatures w14:val="standardContextual"/>
            </w:rPr>
          </w:pPr>
          <w:hyperlink w:anchor="_Toc208843977" w:history="1">
            <w:r w:rsidRPr="0020268B">
              <w:rPr>
                <w:rStyle w:val="Hyperlink"/>
                <w:noProof/>
              </w:rPr>
              <w:t>Iconography</w:t>
            </w:r>
            <w:r>
              <w:rPr>
                <w:noProof/>
                <w:webHidden/>
              </w:rPr>
              <w:tab/>
            </w:r>
            <w:r>
              <w:rPr>
                <w:noProof/>
                <w:webHidden/>
              </w:rPr>
              <w:fldChar w:fldCharType="begin"/>
            </w:r>
            <w:r>
              <w:rPr>
                <w:noProof/>
                <w:webHidden/>
              </w:rPr>
              <w:instrText xml:space="preserve"> PAGEREF _Toc208843977 \h </w:instrText>
            </w:r>
            <w:r>
              <w:rPr>
                <w:noProof/>
                <w:webHidden/>
              </w:rPr>
            </w:r>
            <w:r>
              <w:rPr>
                <w:noProof/>
                <w:webHidden/>
              </w:rPr>
              <w:fldChar w:fldCharType="separate"/>
            </w:r>
            <w:r>
              <w:rPr>
                <w:noProof/>
                <w:webHidden/>
              </w:rPr>
              <w:t>37</w:t>
            </w:r>
            <w:r>
              <w:rPr>
                <w:noProof/>
                <w:webHidden/>
              </w:rPr>
              <w:fldChar w:fldCharType="end"/>
            </w:r>
          </w:hyperlink>
        </w:p>
        <w:p w14:paraId="1BE3C985" w14:textId="4A7D71FC" w:rsidR="00F37CEC" w:rsidRDefault="00F37CEC">
          <w:pPr>
            <w:pStyle w:val="TOC3"/>
            <w:tabs>
              <w:tab w:val="right" w:leader="dot" w:pos="9628"/>
            </w:tabs>
            <w:rPr>
              <w:rFonts w:asciiTheme="minorHAnsi" w:eastAsia="Batang" w:hAnsiTheme="minorHAnsi" w:cstheme="minorBidi"/>
              <w:noProof/>
              <w:kern w:val="2"/>
              <w:sz w:val="24"/>
              <w:lang w:eastAsia="ja-JP"/>
              <w14:ligatures w14:val="standardContextual"/>
            </w:rPr>
          </w:pPr>
          <w:hyperlink w:anchor="_Toc208843978" w:history="1">
            <w:r w:rsidRPr="0020268B">
              <w:rPr>
                <w:rStyle w:val="Hyperlink"/>
                <w:noProof/>
              </w:rPr>
              <w:t>Architectural features</w:t>
            </w:r>
            <w:r>
              <w:rPr>
                <w:noProof/>
                <w:webHidden/>
              </w:rPr>
              <w:tab/>
            </w:r>
            <w:r>
              <w:rPr>
                <w:noProof/>
                <w:webHidden/>
              </w:rPr>
              <w:fldChar w:fldCharType="begin"/>
            </w:r>
            <w:r>
              <w:rPr>
                <w:noProof/>
                <w:webHidden/>
              </w:rPr>
              <w:instrText xml:space="preserve"> PAGEREF _Toc208843978 \h </w:instrText>
            </w:r>
            <w:r>
              <w:rPr>
                <w:noProof/>
                <w:webHidden/>
              </w:rPr>
            </w:r>
            <w:r>
              <w:rPr>
                <w:noProof/>
                <w:webHidden/>
              </w:rPr>
              <w:fldChar w:fldCharType="separate"/>
            </w:r>
            <w:r>
              <w:rPr>
                <w:noProof/>
                <w:webHidden/>
              </w:rPr>
              <w:t>37</w:t>
            </w:r>
            <w:r>
              <w:rPr>
                <w:noProof/>
                <w:webHidden/>
              </w:rPr>
              <w:fldChar w:fldCharType="end"/>
            </w:r>
          </w:hyperlink>
        </w:p>
        <w:p w14:paraId="0CB6C1B2" w14:textId="687AE0D7" w:rsidR="00F37CEC" w:rsidRDefault="00F37CEC">
          <w:pPr>
            <w:pStyle w:val="TOC3"/>
            <w:tabs>
              <w:tab w:val="right" w:leader="dot" w:pos="9628"/>
            </w:tabs>
            <w:rPr>
              <w:rFonts w:asciiTheme="minorHAnsi" w:eastAsia="Batang" w:hAnsiTheme="minorHAnsi" w:cstheme="minorBidi"/>
              <w:noProof/>
              <w:kern w:val="2"/>
              <w:sz w:val="24"/>
              <w:lang w:eastAsia="ja-JP"/>
              <w14:ligatures w14:val="standardContextual"/>
            </w:rPr>
          </w:pPr>
          <w:hyperlink w:anchor="_Toc208843979" w:history="1">
            <w:r w:rsidRPr="0020268B">
              <w:rPr>
                <w:rStyle w:val="Hyperlink"/>
                <w:noProof/>
              </w:rPr>
              <w:t>Ornamentation</w:t>
            </w:r>
            <w:r>
              <w:rPr>
                <w:noProof/>
                <w:webHidden/>
              </w:rPr>
              <w:tab/>
            </w:r>
            <w:r>
              <w:rPr>
                <w:noProof/>
                <w:webHidden/>
              </w:rPr>
              <w:fldChar w:fldCharType="begin"/>
            </w:r>
            <w:r>
              <w:rPr>
                <w:noProof/>
                <w:webHidden/>
              </w:rPr>
              <w:instrText xml:space="preserve"> PAGEREF _Toc208843979 \h </w:instrText>
            </w:r>
            <w:r>
              <w:rPr>
                <w:noProof/>
                <w:webHidden/>
              </w:rPr>
            </w:r>
            <w:r>
              <w:rPr>
                <w:noProof/>
                <w:webHidden/>
              </w:rPr>
              <w:fldChar w:fldCharType="separate"/>
            </w:r>
            <w:r>
              <w:rPr>
                <w:noProof/>
                <w:webHidden/>
              </w:rPr>
              <w:t>38</w:t>
            </w:r>
            <w:r>
              <w:rPr>
                <w:noProof/>
                <w:webHidden/>
              </w:rPr>
              <w:fldChar w:fldCharType="end"/>
            </w:r>
          </w:hyperlink>
        </w:p>
        <w:p w14:paraId="5A317CFD" w14:textId="0EDE3553" w:rsidR="00F37CEC" w:rsidRDefault="00F37CEC">
          <w:pPr>
            <w:pStyle w:val="TOC2"/>
            <w:rPr>
              <w:rFonts w:asciiTheme="minorHAnsi" w:eastAsia="Batang" w:hAnsiTheme="minorHAnsi" w:cstheme="minorBidi"/>
              <w:kern w:val="2"/>
              <w:sz w:val="24"/>
              <w:lang w:eastAsia="ja-JP"/>
              <w14:ligatures w14:val="standardContextual"/>
            </w:rPr>
          </w:pPr>
          <w:hyperlink w:anchor="_Toc208843980" w:history="1">
            <w:r w:rsidRPr="0020268B">
              <w:rPr>
                <w:rStyle w:val="Hyperlink"/>
              </w:rPr>
              <w:t>Resource 16 – sources from Persepolis</w:t>
            </w:r>
            <w:r>
              <w:rPr>
                <w:webHidden/>
              </w:rPr>
              <w:tab/>
            </w:r>
            <w:r>
              <w:rPr>
                <w:webHidden/>
              </w:rPr>
              <w:fldChar w:fldCharType="begin"/>
            </w:r>
            <w:r>
              <w:rPr>
                <w:webHidden/>
              </w:rPr>
              <w:instrText xml:space="preserve"> PAGEREF _Toc208843980 \h </w:instrText>
            </w:r>
            <w:r>
              <w:rPr>
                <w:webHidden/>
              </w:rPr>
            </w:r>
            <w:r>
              <w:rPr>
                <w:webHidden/>
              </w:rPr>
              <w:fldChar w:fldCharType="separate"/>
            </w:r>
            <w:r>
              <w:rPr>
                <w:webHidden/>
              </w:rPr>
              <w:t>40</w:t>
            </w:r>
            <w:r>
              <w:rPr>
                <w:webHidden/>
              </w:rPr>
              <w:fldChar w:fldCharType="end"/>
            </w:r>
          </w:hyperlink>
        </w:p>
        <w:p w14:paraId="3794E002" w14:textId="75502C4B" w:rsidR="00F37CEC" w:rsidRDefault="00F37CEC">
          <w:pPr>
            <w:pStyle w:val="TOC2"/>
            <w:rPr>
              <w:rFonts w:asciiTheme="minorHAnsi" w:eastAsia="Batang" w:hAnsiTheme="minorHAnsi" w:cstheme="minorBidi"/>
              <w:kern w:val="2"/>
              <w:sz w:val="24"/>
              <w:lang w:eastAsia="ja-JP"/>
              <w14:ligatures w14:val="standardContextual"/>
            </w:rPr>
          </w:pPr>
          <w:hyperlink w:anchor="_Toc208843981" w:history="1">
            <w:r w:rsidRPr="0020268B">
              <w:rPr>
                <w:rStyle w:val="Hyperlink"/>
              </w:rPr>
              <w:t>Resource 17 – essay plan scaffold</w:t>
            </w:r>
            <w:r>
              <w:rPr>
                <w:webHidden/>
              </w:rPr>
              <w:tab/>
            </w:r>
            <w:r>
              <w:rPr>
                <w:webHidden/>
              </w:rPr>
              <w:fldChar w:fldCharType="begin"/>
            </w:r>
            <w:r>
              <w:rPr>
                <w:webHidden/>
              </w:rPr>
              <w:instrText xml:space="preserve"> PAGEREF _Toc208843981 \h </w:instrText>
            </w:r>
            <w:r>
              <w:rPr>
                <w:webHidden/>
              </w:rPr>
            </w:r>
            <w:r>
              <w:rPr>
                <w:webHidden/>
              </w:rPr>
              <w:fldChar w:fldCharType="separate"/>
            </w:r>
            <w:r>
              <w:rPr>
                <w:webHidden/>
              </w:rPr>
              <w:t>48</w:t>
            </w:r>
            <w:r>
              <w:rPr>
                <w:webHidden/>
              </w:rPr>
              <w:fldChar w:fldCharType="end"/>
            </w:r>
          </w:hyperlink>
        </w:p>
        <w:p w14:paraId="65628E5B" w14:textId="2994631E" w:rsidR="00F37CEC" w:rsidRDefault="00F37CEC">
          <w:pPr>
            <w:pStyle w:val="TOC2"/>
            <w:rPr>
              <w:rFonts w:asciiTheme="minorHAnsi" w:eastAsia="Batang" w:hAnsiTheme="minorHAnsi" w:cstheme="minorBidi"/>
              <w:kern w:val="2"/>
              <w:sz w:val="24"/>
              <w:lang w:eastAsia="ja-JP"/>
              <w14:ligatures w14:val="standardContextual"/>
            </w:rPr>
          </w:pPr>
          <w:hyperlink w:anchor="_Toc208843982" w:history="1">
            <w:r w:rsidRPr="0020268B">
              <w:rPr>
                <w:rStyle w:val="Hyperlink"/>
              </w:rPr>
              <w:t>Resource 18 – writing self-reflection exit slip</w:t>
            </w:r>
            <w:r>
              <w:rPr>
                <w:webHidden/>
              </w:rPr>
              <w:tab/>
            </w:r>
            <w:r>
              <w:rPr>
                <w:webHidden/>
              </w:rPr>
              <w:fldChar w:fldCharType="begin"/>
            </w:r>
            <w:r>
              <w:rPr>
                <w:webHidden/>
              </w:rPr>
              <w:instrText xml:space="preserve"> PAGEREF _Toc208843982 \h </w:instrText>
            </w:r>
            <w:r>
              <w:rPr>
                <w:webHidden/>
              </w:rPr>
            </w:r>
            <w:r>
              <w:rPr>
                <w:webHidden/>
              </w:rPr>
              <w:fldChar w:fldCharType="separate"/>
            </w:r>
            <w:r>
              <w:rPr>
                <w:webHidden/>
              </w:rPr>
              <w:t>49</w:t>
            </w:r>
            <w:r>
              <w:rPr>
                <w:webHidden/>
              </w:rPr>
              <w:fldChar w:fldCharType="end"/>
            </w:r>
          </w:hyperlink>
        </w:p>
        <w:p w14:paraId="10FC2CE7" w14:textId="0EC0A9A5" w:rsidR="00F37CEC" w:rsidRDefault="00F37CEC">
          <w:pPr>
            <w:pStyle w:val="TOC2"/>
            <w:rPr>
              <w:rFonts w:asciiTheme="minorHAnsi" w:eastAsia="Batang" w:hAnsiTheme="minorHAnsi" w:cstheme="minorBidi"/>
              <w:kern w:val="2"/>
              <w:sz w:val="24"/>
              <w:lang w:eastAsia="ja-JP"/>
              <w14:ligatures w14:val="standardContextual"/>
            </w:rPr>
          </w:pPr>
          <w:hyperlink w:anchor="_Toc208843983" w:history="1">
            <w:r w:rsidRPr="0020268B">
              <w:rPr>
                <w:rStyle w:val="Hyperlink"/>
              </w:rPr>
              <w:t>Resource 19 – interpretation reflection</w:t>
            </w:r>
            <w:r>
              <w:rPr>
                <w:webHidden/>
              </w:rPr>
              <w:tab/>
            </w:r>
            <w:r>
              <w:rPr>
                <w:webHidden/>
              </w:rPr>
              <w:fldChar w:fldCharType="begin"/>
            </w:r>
            <w:r>
              <w:rPr>
                <w:webHidden/>
              </w:rPr>
              <w:instrText xml:space="preserve"> PAGEREF _Toc208843983 \h </w:instrText>
            </w:r>
            <w:r>
              <w:rPr>
                <w:webHidden/>
              </w:rPr>
            </w:r>
            <w:r>
              <w:rPr>
                <w:webHidden/>
              </w:rPr>
              <w:fldChar w:fldCharType="separate"/>
            </w:r>
            <w:r>
              <w:rPr>
                <w:webHidden/>
              </w:rPr>
              <w:t>51</w:t>
            </w:r>
            <w:r>
              <w:rPr>
                <w:webHidden/>
              </w:rPr>
              <w:fldChar w:fldCharType="end"/>
            </w:r>
          </w:hyperlink>
        </w:p>
        <w:p w14:paraId="3553465A" w14:textId="6DA2936A" w:rsidR="00F37CEC" w:rsidRDefault="00F37CEC">
          <w:pPr>
            <w:pStyle w:val="TOC1"/>
            <w:rPr>
              <w:rFonts w:asciiTheme="minorHAnsi" w:eastAsia="Batang" w:hAnsiTheme="minorHAnsi" w:cstheme="minorBidi"/>
              <w:b w:val="0"/>
              <w:kern w:val="2"/>
              <w:sz w:val="24"/>
              <w:lang w:eastAsia="ja-JP"/>
              <w14:ligatures w14:val="standardContextual"/>
            </w:rPr>
          </w:pPr>
          <w:hyperlink w:anchor="_Toc208843984" w:history="1">
            <w:r w:rsidRPr="0020268B">
              <w:rPr>
                <w:rStyle w:val="Hyperlink"/>
              </w:rPr>
              <w:t>Learning sequence 3 – interpreting Persepolis</w:t>
            </w:r>
            <w:r>
              <w:rPr>
                <w:webHidden/>
              </w:rPr>
              <w:tab/>
            </w:r>
            <w:r>
              <w:rPr>
                <w:webHidden/>
              </w:rPr>
              <w:fldChar w:fldCharType="begin"/>
            </w:r>
            <w:r>
              <w:rPr>
                <w:webHidden/>
              </w:rPr>
              <w:instrText xml:space="preserve"> PAGEREF _Toc208843984 \h </w:instrText>
            </w:r>
            <w:r>
              <w:rPr>
                <w:webHidden/>
              </w:rPr>
            </w:r>
            <w:r>
              <w:rPr>
                <w:webHidden/>
              </w:rPr>
              <w:fldChar w:fldCharType="separate"/>
            </w:r>
            <w:r>
              <w:rPr>
                <w:webHidden/>
              </w:rPr>
              <w:t>52</w:t>
            </w:r>
            <w:r>
              <w:rPr>
                <w:webHidden/>
              </w:rPr>
              <w:fldChar w:fldCharType="end"/>
            </w:r>
          </w:hyperlink>
        </w:p>
        <w:p w14:paraId="56BEB985" w14:textId="0295E887" w:rsidR="00F37CEC" w:rsidRDefault="00F37CEC">
          <w:pPr>
            <w:pStyle w:val="TOC2"/>
            <w:rPr>
              <w:rFonts w:asciiTheme="minorHAnsi" w:eastAsia="Batang" w:hAnsiTheme="minorHAnsi" w:cstheme="minorBidi"/>
              <w:kern w:val="2"/>
              <w:sz w:val="24"/>
              <w:lang w:eastAsia="ja-JP"/>
              <w14:ligatures w14:val="standardContextual"/>
            </w:rPr>
          </w:pPr>
          <w:hyperlink w:anchor="_Toc208843985" w:history="1">
            <w:r w:rsidRPr="0020268B">
              <w:rPr>
                <w:rStyle w:val="Hyperlink"/>
              </w:rPr>
              <w:t>Resource 20 – destruction of Persepolis sources</w:t>
            </w:r>
            <w:r>
              <w:rPr>
                <w:webHidden/>
              </w:rPr>
              <w:tab/>
            </w:r>
            <w:r>
              <w:rPr>
                <w:webHidden/>
              </w:rPr>
              <w:fldChar w:fldCharType="begin"/>
            </w:r>
            <w:r>
              <w:rPr>
                <w:webHidden/>
              </w:rPr>
              <w:instrText xml:space="preserve"> PAGEREF _Toc208843985 \h </w:instrText>
            </w:r>
            <w:r>
              <w:rPr>
                <w:webHidden/>
              </w:rPr>
            </w:r>
            <w:r>
              <w:rPr>
                <w:webHidden/>
              </w:rPr>
              <w:fldChar w:fldCharType="separate"/>
            </w:r>
            <w:r>
              <w:rPr>
                <w:webHidden/>
              </w:rPr>
              <w:t>53</w:t>
            </w:r>
            <w:r>
              <w:rPr>
                <w:webHidden/>
              </w:rPr>
              <w:fldChar w:fldCharType="end"/>
            </w:r>
          </w:hyperlink>
        </w:p>
        <w:p w14:paraId="6DE00073" w14:textId="22D41B9C" w:rsidR="00F37CEC" w:rsidRDefault="00F37CEC">
          <w:pPr>
            <w:pStyle w:val="TOC2"/>
            <w:rPr>
              <w:rFonts w:asciiTheme="minorHAnsi" w:eastAsia="Batang" w:hAnsiTheme="minorHAnsi" w:cstheme="minorBidi"/>
              <w:kern w:val="2"/>
              <w:sz w:val="24"/>
              <w:lang w:eastAsia="ja-JP"/>
              <w14:ligatures w14:val="standardContextual"/>
            </w:rPr>
          </w:pPr>
          <w:hyperlink w:anchor="_Toc208843986" w:history="1">
            <w:r w:rsidRPr="0020268B">
              <w:rPr>
                <w:rStyle w:val="Hyperlink"/>
              </w:rPr>
              <w:t>Advice 4 – vocabulary</w:t>
            </w:r>
            <w:r>
              <w:rPr>
                <w:webHidden/>
              </w:rPr>
              <w:tab/>
            </w:r>
            <w:r>
              <w:rPr>
                <w:webHidden/>
              </w:rPr>
              <w:fldChar w:fldCharType="begin"/>
            </w:r>
            <w:r>
              <w:rPr>
                <w:webHidden/>
              </w:rPr>
              <w:instrText xml:space="preserve"> PAGEREF _Toc208843986 \h </w:instrText>
            </w:r>
            <w:r>
              <w:rPr>
                <w:webHidden/>
              </w:rPr>
            </w:r>
            <w:r>
              <w:rPr>
                <w:webHidden/>
              </w:rPr>
              <w:fldChar w:fldCharType="separate"/>
            </w:r>
            <w:r>
              <w:rPr>
                <w:webHidden/>
              </w:rPr>
              <w:t>56</w:t>
            </w:r>
            <w:r>
              <w:rPr>
                <w:webHidden/>
              </w:rPr>
              <w:fldChar w:fldCharType="end"/>
            </w:r>
          </w:hyperlink>
        </w:p>
        <w:p w14:paraId="457E3383" w14:textId="68B1EE0F" w:rsidR="00F37CEC" w:rsidRDefault="00F37CEC">
          <w:pPr>
            <w:pStyle w:val="TOC2"/>
            <w:rPr>
              <w:rFonts w:asciiTheme="minorHAnsi" w:eastAsia="Batang" w:hAnsiTheme="minorHAnsi" w:cstheme="minorBidi"/>
              <w:kern w:val="2"/>
              <w:sz w:val="24"/>
              <w:lang w:eastAsia="ja-JP"/>
              <w14:ligatures w14:val="standardContextual"/>
            </w:rPr>
          </w:pPr>
          <w:hyperlink w:anchor="_Toc208843987" w:history="1">
            <w:r w:rsidRPr="0020268B">
              <w:rPr>
                <w:rStyle w:val="Hyperlink"/>
              </w:rPr>
              <w:t>Resource 21 – Claim, Support, Question</w:t>
            </w:r>
            <w:r>
              <w:rPr>
                <w:webHidden/>
              </w:rPr>
              <w:tab/>
            </w:r>
            <w:r>
              <w:rPr>
                <w:webHidden/>
              </w:rPr>
              <w:fldChar w:fldCharType="begin"/>
            </w:r>
            <w:r>
              <w:rPr>
                <w:webHidden/>
              </w:rPr>
              <w:instrText xml:space="preserve"> PAGEREF _Toc208843987 \h </w:instrText>
            </w:r>
            <w:r>
              <w:rPr>
                <w:webHidden/>
              </w:rPr>
            </w:r>
            <w:r>
              <w:rPr>
                <w:webHidden/>
              </w:rPr>
              <w:fldChar w:fldCharType="separate"/>
            </w:r>
            <w:r>
              <w:rPr>
                <w:webHidden/>
              </w:rPr>
              <w:t>57</w:t>
            </w:r>
            <w:r>
              <w:rPr>
                <w:webHidden/>
              </w:rPr>
              <w:fldChar w:fldCharType="end"/>
            </w:r>
          </w:hyperlink>
        </w:p>
        <w:p w14:paraId="158B0C9F" w14:textId="53966ECF" w:rsidR="00F37CEC" w:rsidRDefault="00F37CEC">
          <w:pPr>
            <w:pStyle w:val="TOC2"/>
            <w:rPr>
              <w:rFonts w:asciiTheme="minorHAnsi" w:eastAsia="Batang" w:hAnsiTheme="minorHAnsi" w:cstheme="minorBidi"/>
              <w:kern w:val="2"/>
              <w:sz w:val="24"/>
              <w:lang w:eastAsia="ja-JP"/>
              <w14:ligatures w14:val="standardContextual"/>
            </w:rPr>
          </w:pPr>
          <w:hyperlink w:anchor="_Toc208843988" w:history="1">
            <w:r w:rsidRPr="0020268B">
              <w:rPr>
                <w:rStyle w:val="Hyperlink"/>
              </w:rPr>
              <w:t>Resource 22 – different representations and interpretations</w:t>
            </w:r>
            <w:r>
              <w:rPr>
                <w:webHidden/>
              </w:rPr>
              <w:tab/>
            </w:r>
            <w:r>
              <w:rPr>
                <w:webHidden/>
              </w:rPr>
              <w:fldChar w:fldCharType="begin"/>
            </w:r>
            <w:r>
              <w:rPr>
                <w:webHidden/>
              </w:rPr>
              <w:instrText xml:space="preserve"> PAGEREF _Toc208843988 \h </w:instrText>
            </w:r>
            <w:r>
              <w:rPr>
                <w:webHidden/>
              </w:rPr>
            </w:r>
            <w:r>
              <w:rPr>
                <w:webHidden/>
              </w:rPr>
              <w:fldChar w:fldCharType="separate"/>
            </w:r>
            <w:r>
              <w:rPr>
                <w:webHidden/>
              </w:rPr>
              <w:t>60</w:t>
            </w:r>
            <w:r>
              <w:rPr>
                <w:webHidden/>
              </w:rPr>
              <w:fldChar w:fldCharType="end"/>
            </w:r>
          </w:hyperlink>
        </w:p>
        <w:p w14:paraId="126FF60C" w14:textId="3E623E34" w:rsidR="00F37CEC" w:rsidRDefault="00F37CEC">
          <w:pPr>
            <w:pStyle w:val="TOC2"/>
            <w:rPr>
              <w:rFonts w:asciiTheme="minorHAnsi" w:eastAsia="Batang" w:hAnsiTheme="minorHAnsi" w:cstheme="minorBidi"/>
              <w:kern w:val="2"/>
              <w:sz w:val="24"/>
              <w:lang w:eastAsia="ja-JP"/>
              <w14:ligatures w14:val="standardContextual"/>
            </w:rPr>
          </w:pPr>
          <w:hyperlink w:anchor="_Toc208843989" w:history="1">
            <w:r w:rsidRPr="0020268B">
              <w:rPr>
                <w:rStyle w:val="Hyperlink"/>
              </w:rPr>
              <w:t>Advice 5 – source suggestions</w:t>
            </w:r>
            <w:r>
              <w:rPr>
                <w:webHidden/>
              </w:rPr>
              <w:tab/>
            </w:r>
            <w:r>
              <w:rPr>
                <w:webHidden/>
              </w:rPr>
              <w:fldChar w:fldCharType="begin"/>
            </w:r>
            <w:r>
              <w:rPr>
                <w:webHidden/>
              </w:rPr>
              <w:instrText xml:space="preserve"> PAGEREF _Toc208843989 \h </w:instrText>
            </w:r>
            <w:r>
              <w:rPr>
                <w:webHidden/>
              </w:rPr>
            </w:r>
            <w:r>
              <w:rPr>
                <w:webHidden/>
              </w:rPr>
              <w:fldChar w:fldCharType="separate"/>
            </w:r>
            <w:r>
              <w:rPr>
                <w:webHidden/>
              </w:rPr>
              <w:t>64</w:t>
            </w:r>
            <w:r>
              <w:rPr>
                <w:webHidden/>
              </w:rPr>
              <w:fldChar w:fldCharType="end"/>
            </w:r>
          </w:hyperlink>
        </w:p>
        <w:p w14:paraId="6C3EEC5E" w14:textId="462B6224" w:rsidR="00F37CEC" w:rsidRDefault="00F37CEC">
          <w:pPr>
            <w:pStyle w:val="TOC3"/>
            <w:tabs>
              <w:tab w:val="right" w:leader="dot" w:pos="9628"/>
            </w:tabs>
            <w:rPr>
              <w:rFonts w:asciiTheme="minorHAnsi" w:eastAsia="Batang" w:hAnsiTheme="minorHAnsi" w:cstheme="minorBidi"/>
              <w:noProof/>
              <w:kern w:val="2"/>
              <w:sz w:val="24"/>
              <w:lang w:eastAsia="ja-JP"/>
              <w14:ligatures w14:val="standardContextual"/>
            </w:rPr>
          </w:pPr>
          <w:hyperlink w:anchor="_Toc208843990" w:history="1">
            <w:r w:rsidRPr="0020268B">
              <w:rPr>
                <w:rStyle w:val="Hyperlink"/>
                <w:noProof/>
              </w:rPr>
              <w:t>Persian sources</w:t>
            </w:r>
            <w:r>
              <w:rPr>
                <w:noProof/>
                <w:webHidden/>
              </w:rPr>
              <w:tab/>
            </w:r>
            <w:r>
              <w:rPr>
                <w:noProof/>
                <w:webHidden/>
              </w:rPr>
              <w:fldChar w:fldCharType="begin"/>
            </w:r>
            <w:r>
              <w:rPr>
                <w:noProof/>
                <w:webHidden/>
              </w:rPr>
              <w:instrText xml:space="preserve"> PAGEREF _Toc208843990 \h </w:instrText>
            </w:r>
            <w:r>
              <w:rPr>
                <w:noProof/>
                <w:webHidden/>
              </w:rPr>
            </w:r>
            <w:r>
              <w:rPr>
                <w:noProof/>
                <w:webHidden/>
              </w:rPr>
              <w:fldChar w:fldCharType="separate"/>
            </w:r>
            <w:r>
              <w:rPr>
                <w:noProof/>
                <w:webHidden/>
              </w:rPr>
              <w:t>64</w:t>
            </w:r>
            <w:r>
              <w:rPr>
                <w:noProof/>
                <w:webHidden/>
              </w:rPr>
              <w:fldChar w:fldCharType="end"/>
            </w:r>
          </w:hyperlink>
        </w:p>
        <w:p w14:paraId="44FED353" w14:textId="63E17BDE" w:rsidR="00F37CEC" w:rsidRDefault="00F37CEC">
          <w:pPr>
            <w:pStyle w:val="TOC3"/>
            <w:tabs>
              <w:tab w:val="right" w:leader="dot" w:pos="9628"/>
            </w:tabs>
            <w:rPr>
              <w:rFonts w:asciiTheme="minorHAnsi" w:eastAsia="Batang" w:hAnsiTheme="minorHAnsi" w:cstheme="minorBidi"/>
              <w:noProof/>
              <w:kern w:val="2"/>
              <w:sz w:val="24"/>
              <w:lang w:eastAsia="ja-JP"/>
              <w14:ligatures w14:val="standardContextual"/>
            </w:rPr>
          </w:pPr>
          <w:hyperlink w:anchor="_Toc208843991" w:history="1">
            <w:r w:rsidRPr="0020268B">
              <w:rPr>
                <w:rStyle w:val="Hyperlink"/>
                <w:noProof/>
              </w:rPr>
              <w:t>Non-Persian sources</w:t>
            </w:r>
            <w:r>
              <w:rPr>
                <w:noProof/>
                <w:webHidden/>
              </w:rPr>
              <w:tab/>
            </w:r>
            <w:r>
              <w:rPr>
                <w:noProof/>
                <w:webHidden/>
              </w:rPr>
              <w:fldChar w:fldCharType="begin"/>
            </w:r>
            <w:r>
              <w:rPr>
                <w:noProof/>
                <w:webHidden/>
              </w:rPr>
              <w:instrText xml:space="preserve"> PAGEREF _Toc208843991 \h </w:instrText>
            </w:r>
            <w:r>
              <w:rPr>
                <w:noProof/>
                <w:webHidden/>
              </w:rPr>
            </w:r>
            <w:r>
              <w:rPr>
                <w:noProof/>
                <w:webHidden/>
              </w:rPr>
              <w:fldChar w:fldCharType="separate"/>
            </w:r>
            <w:r>
              <w:rPr>
                <w:noProof/>
                <w:webHidden/>
              </w:rPr>
              <w:t>65</w:t>
            </w:r>
            <w:r>
              <w:rPr>
                <w:noProof/>
                <w:webHidden/>
              </w:rPr>
              <w:fldChar w:fldCharType="end"/>
            </w:r>
          </w:hyperlink>
        </w:p>
        <w:p w14:paraId="7EFDF6AF" w14:textId="0026984E" w:rsidR="00F37CEC" w:rsidRDefault="00F37CEC">
          <w:pPr>
            <w:pStyle w:val="TOC3"/>
            <w:tabs>
              <w:tab w:val="right" w:leader="dot" w:pos="9628"/>
            </w:tabs>
            <w:rPr>
              <w:rFonts w:asciiTheme="minorHAnsi" w:eastAsia="Batang" w:hAnsiTheme="minorHAnsi" w:cstheme="minorBidi"/>
              <w:noProof/>
              <w:kern w:val="2"/>
              <w:sz w:val="24"/>
              <w:lang w:eastAsia="ja-JP"/>
              <w14:ligatures w14:val="standardContextual"/>
            </w:rPr>
          </w:pPr>
          <w:hyperlink w:anchor="_Toc208843992" w:history="1">
            <w:r w:rsidRPr="0020268B">
              <w:rPr>
                <w:rStyle w:val="Hyperlink"/>
                <w:noProof/>
              </w:rPr>
              <w:t>Modern sources</w:t>
            </w:r>
            <w:r>
              <w:rPr>
                <w:noProof/>
                <w:webHidden/>
              </w:rPr>
              <w:tab/>
            </w:r>
            <w:r>
              <w:rPr>
                <w:noProof/>
                <w:webHidden/>
              </w:rPr>
              <w:fldChar w:fldCharType="begin"/>
            </w:r>
            <w:r>
              <w:rPr>
                <w:noProof/>
                <w:webHidden/>
              </w:rPr>
              <w:instrText xml:space="preserve"> PAGEREF _Toc208843992 \h </w:instrText>
            </w:r>
            <w:r>
              <w:rPr>
                <w:noProof/>
                <w:webHidden/>
              </w:rPr>
            </w:r>
            <w:r>
              <w:rPr>
                <w:noProof/>
                <w:webHidden/>
              </w:rPr>
              <w:fldChar w:fldCharType="separate"/>
            </w:r>
            <w:r>
              <w:rPr>
                <w:noProof/>
                <w:webHidden/>
              </w:rPr>
              <w:t>67</w:t>
            </w:r>
            <w:r>
              <w:rPr>
                <w:noProof/>
                <w:webHidden/>
              </w:rPr>
              <w:fldChar w:fldCharType="end"/>
            </w:r>
          </w:hyperlink>
        </w:p>
        <w:p w14:paraId="6FED881D" w14:textId="1605CED3" w:rsidR="00F37CEC" w:rsidRDefault="00F37CEC">
          <w:pPr>
            <w:pStyle w:val="TOC1"/>
            <w:rPr>
              <w:rFonts w:asciiTheme="minorHAnsi" w:eastAsia="Batang" w:hAnsiTheme="minorHAnsi" w:cstheme="minorBidi"/>
              <w:b w:val="0"/>
              <w:kern w:val="2"/>
              <w:sz w:val="24"/>
              <w:lang w:eastAsia="ja-JP"/>
              <w14:ligatures w14:val="standardContextual"/>
            </w:rPr>
          </w:pPr>
          <w:hyperlink w:anchor="_Toc208843993" w:history="1">
            <w:r w:rsidRPr="0020268B">
              <w:rPr>
                <w:rStyle w:val="Hyperlink"/>
              </w:rPr>
              <w:t>References</w:t>
            </w:r>
            <w:r>
              <w:rPr>
                <w:webHidden/>
              </w:rPr>
              <w:tab/>
            </w:r>
            <w:r>
              <w:rPr>
                <w:webHidden/>
              </w:rPr>
              <w:fldChar w:fldCharType="begin"/>
            </w:r>
            <w:r>
              <w:rPr>
                <w:webHidden/>
              </w:rPr>
              <w:instrText xml:space="preserve"> PAGEREF _Toc208843993 \h </w:instrText>
            </w:r>
            <w:r>
              <w:rPr>
                <w:webHidden/>
              </w:rPr>
            </w:r>
            <w:r>
              <w:rPr>
                <w:webHidden/>
              </w:rPr>
              <w:fldChar w:fldCharType="separate"/>
            </w:r>
            <w:r>
              <w:rPr>
                <w:webHidden/>
              </w:rPr>
              <w:t>68</w:t>
            </w:r>
            <w:r>
              <w:rPr>
                <w:webHidden/>
              </w:rPr>
              <w:fldChar w:fldCharType="end"/>
            </w:r>
          </w:hyperlink>
        </w:p>
        <w:p w14:paraId="546C85FC" w14:textId="068BBA26" w:rsidR="00E97779" w:rsidRDefault="001748AB" w:rsidP="00E97779">
          <w:pPr>
            <w:pStyle w:val="TOC1"/>
          </w:pPr>
          <w:r>
            <w:rPr>
              <w:b w:val="0"/>
            </w:rPr>
            <w:fldChar w:fldCharType="end"/>
          </w:r>
        </w:p>
      </w:sdtContent>
    </w:sdt>
    <w:p w14:paraId="625CFAD2" w14:textId="27DC8D7C" w:rsidR="00F5422F" w:rsidRPr="00E97779" w:rsidRDefault="00EC22E4" w:rsidP="007A2FCE">
      <w:pPr>
        <w:pStyle w:val="FeatureBox"/>
        <w:rPr>
          <w:rStyle w:val="Strong"/>
          <w:b w:val="0"/>
          <w:bCs w:val="0"/>
        </w:rPr>
      </w:pPr>
      <w:r>
        <w:br w:type="page"/>
      </w:r>
    </w:p>
    <w:p w14:paraId="240F482C" w14:textId="77777777" w:rsidR="00E0333B" w:rsidRDefault="00E0333B" w:rsidP="00E0333B">
      <w:pPr>
        <w:pStyle w:val="Heading1"/>
        <w:rPr>
          <w:rFonts w:eastAsia="Calibri"/>
        </w:rPr>
      </w:pPr>
      <w:bookmarkStart w:id="0" w:name="_Toc208843954"/>
      <w:r>
        <w:rPr>
          <w:rFonts w:eastAsia="Calibri"/>
        </w:rPr>
        <w:lastRenderedPageBreak/>
        <w:t>Overview</w:t>
      </w:r>
      <w:bookmarkEnd w:id="0"/>
    </w:p>
    <w:p w14:paraId="79507974" w14:textId="56ED69C7" w:rsidR="000607F9" w:rsidRDefault="00E0333B" w:rsidP="00BD65E8">
      <w:r>
        <w:t>T</w:t>
      </w:r>
      <w:r w:rsidR="000607F9" w:rsidRPr="00BD65E8">
        <w:t xml:space="preserve">his </w:t>
      </w:r>
      <w:r w:rsidR="00051D29">
        <w:t xml:space="preserve">teaching support resource </w:t>
      </w:r>
      <w:r w:rsidR="00C16493">
        <w:t>supports</w:t>
      </w:r>
      <w:r w:rsidR="007507F5">
        <w:t xml:space="preserve"> </w:t>
      </w:r>
      <w:r w:rsidR="00CC7058">
        <w:t>the</w:t>
      </w:r>
      <w:r w:rsidR="00C16493">
        <w:t xml:space="preserve"> </w:t>
      </w:r>
      <w:hyperlink r:id="rId8" w:history="1">
        <w:r w:rsidR="006E46C1" w:rsidRPr="00E537FF">
          <w:rPr>
            <w:rStyle w:val="Hyperlink"/>
          </w:rPr>
          <w:t>I</w:t>
        </w:r>
        <w:r w:rsidR="009F7B72" w:rsidRPr="00E537FF">
          <w:rPr>
            <w:rStyle w:val="Hyperlink"/>
          </w:rPr>
          <w:t>nvestigating Persepoli</w:t>
        </w:r>
        <w:r w:rsidR="006E46C1" w:rsidRPr="00E537FF">
          <w:rPr>
            <w:rStyle w:val="Hyperlink"/>
          </w:rPr>
          <w:t>s –</w:t>
        </w:r>
        <w:r w:rsidR="0027013C" w:rsidRPr="00E537FF">
          <w:rPr>
            <w:rStyle w:val="Hyperlink"/>
          </w:rPr>
          <w:t xml:space="preserve"> program</w:t>
        </w:r>
      </w:hyperlink>
      <w:r w:rsidR="0027013C" w:rsidRPr="0027013C">
        <w:t xml:space="preserve"> </w:t>
      </w:r>
      <w:r w:rsidR="0027013C">
        <w:t xml:space="preserve">and should be considered in conjunction with the </w:t>
      </w:r>
      <w:r w:rsidR="0049522F">
        <w:t xml:space="preserve">sample </w:t>
      </w:r>
      <w:r w:rsidR="0027013C">
        <w:t>program</w:t>
      </w:r>
      <w:r w:rsidR="00B13F9F">
        <w:t xml:space="preserve"> and related resources</w:t>
      </w:r>
      <w:r w:rsidR="006A1E7A">
        <w:t>.</w:t>
      </w:r>
      <w:r w:rsidR="00510766">
        <w:t xml:space="preserve"> </w:t>
      </w:r>
      <w:bookmarkStart w:id="1" w:name="_Hlk208578054"/>
      <w:r w:rsidR="00C63A46" w:rsidRPr="00C63A46">
        <w:t>Teachers should adapt the resources to suit their school context and student learning needs.</w:t>
      </w:r>
      <w:bookmarkEnd w:id="1"/>
    </w:p>
    <w:p w14:paraId="4FCC9F74" w14:textId="5185415F" w:rsidR="00EB043F" w:rsidRPr="00EB043F" w:rsidRDefault="00EB043F" w:rsidP="00EB043F">
      <w:bookmarkStart w:id="2" w:name="_Hlk168414142"/>
      <w:r w:rsidRPr="00EB043F">
        <w:t xml:space="preserve">Suggested </w:t>
      </w:r>
      <w:hyperlink r:id="rId9">
        <w:r w:rsidRPr="00EB043F">
          <w:rPr>
            <w:rStyle w:val="Hyperlink"/>
          </w:rPr>
          <w:t>learning intentions</w:t>
        </w:r>
      </w:hyperlink>
      <w:r w:rsidRPr="00EB043F">
        <w:t xml:space="preserve"> and </w:t>
      </w:r>
      <w:hyperlink r:id="rId10">
        <w:r w:rsidRPr="00EB043F">
          <w:rPr>
            <w:rStyle w:val="Hyperlink"/>
          </w:rPr>
          <w:t>success criteria</w:t>
        </w:r>
      </w:hyperlink>
      <w:r w:rsidRPr="00EB043F">
        <w:t xml:space="preserve"> have been provided to demonstrate how they may be written. They are carefully designed using syllabus outcomes and content. Learning intentions and success criteria are both an </w:t>
      </w:r>
      <w:hyperlink r:id="rId11" w:history="1">
        <w:r w:rsidRPr="00EB043F">
          <w:rPr>
            <w:rStyle w:val="Hyperlink"/>
          </w:rPr>
          <w:t>explicit teaching</w:t>
        </w:r>
      </w:hyperlink>
      <w:r w:rsidRPr="00EB043F">
        <w:t> and formative assessment strategy.</w:t>
      </w:r>
    </w:p>
    <w:bookmarkEnd w:id="2"/>
    <w:p w14:paraId="644869EC" w14:textId="5E469CF1" w:rsidR="00134B92" w:rsidRPr="00BD65E8" w:rsidRDefault="003079CC" w:rsidP="00BD65E8">
      <w:r>
        <w:t xml:space="preserve">Consider the </w:t>
      </w:r>
      <w:hyperlink r:id="rId12" w:history="1">
        <w:r w:rsidRPr="0007189D">
          <w:rPr>
            <w:rStyle w:val="Hyperlink"/>
            <w:rFonts w:eastAsia="Calibri"/>
          </w:rPr>
          <w:t>Universal Design for Learning</w:t>
        </w:r>
      </w:hyperlink>
      <w:r>
        <w:t xml:space="preserve"> principles of </w:t>
      </w:r>
      <w:hyperlink r:id="rId13" w:history="1">
        <w:r w:rsidRPr="0049771C">
          <w:rPr>
            <w:rStyle w:val="Hyperlink"/>
            <w:rFonts w:eastAsia="Calibri"/>
          </w:rPr>
          <w:t>engagement</w:t>
        </w:r>
      </w:hyperlink>
      <w:r>
        <w:t xml:space="preserve">, </w:t>
      </w:r>
      <w:hyperlink r:id="rId14" w:history="1">
        <w:r w:rsidRPr="0049771C">
          <w:rPr>
            <w:rStyle w:val="Hyperlink"/>
            <w:rFonts w:eastAsia="Calibri"/>
          </w:rPr>
          <w:t>representation</w:t>
        </w:r>
      </w:hyperlink>
      <w:r>
        <w:t xml:space="preserve"> and </w:t>
      </w:r>
      <w:hyperlink r:id="rId15" w:history="1">
        <w:r w:rsidRPr="00545BA9">
          <w:rPr>
            <w:rStyle w:val="Hyperlink"/>
            <w:rFonts w:eastAsia="Calibri"/>
          </w:rPr>
          <w:t>expression</w:t>
        </w:r>
      </w:hyperlink>
      <w:r>
        <w:t xml:space="preserve"> in conjunction with this </w:t>
      </w:r>
      <w:r w:rsidR="0045414B">
        <w:t xml:space="preserve">teaching support resource </w:t>
      </w:r>
      <w:r>
        <w:t>when planning for teaching and learning.</w:t>
      </w:r>
    </w:p>
    <w:p w14:paraId="3CE20887" w14:textId="501CCC19" w:rsidR="00187545" w:rsidRDefault="00187545" w:rsidP="00BD65E8">
      <w:r w:rsidRPr="00187545">
        <w:t>These resources include heavy use of visual source material. Students with visual impairment can be supported to engage in these activities through use of 3D printed replicas and collaborative group work with sighted peers in a way that promotes equal participation with clearly defined</w:t>
      </w:r>
      <w:r w:rsidR="00B93B0F">
        <w:t>,</w:t>
      </w:r>
      <w:r w:rsidRPr="00187545">
        <w:t xml:space="preserve"> rotating roles. If the student is supported by an Itinerant Support Teacher Vision (ISTV) they will have access to Braille and Large Print Services (BLPS). BLPS have a range of 3D prints that can support curriculum access. Schools can also download free or low-cost 3D designs to print at school. More information can be found on the </w:t>
      </w:r>
      <w:hyperlink r:id="rId16" w:history="1">
        <w:r w:rsidRPr="00187545">
          <w:rPr>
            <w:rStyle w:val="Hyperlink"/>
          </w:rPr>
          <w:t>Inclusive Practice hub</w:t>
        </w:r>
      </w:hyperlink>
      <w:r w:rsidRPr="00187545">
        <w:t>.</w:t>
      </w:r>
    </w:p>
    <w:p w14:paraId="53C43A15" w14:textId="6B07EDAF" w:rsidR="004026D3" w:rsidRPr="00BD65E8" w:rsidRDefault="00B93B0F" w:rsidP="00536357">
      <w:pPr>
        <w:pStyle w:val="FeatureBox2"/>
      </w:pPr>
      <w:bookmarkStart w:id="3" w:name="_Hlk208497057"/>
      <w:r w:rsidRPr="00B93B0F">
        <w:rPr>
          <w:b/>
          <w:bCs/>
        </w:rPr>
        <w:t>Note</w:t>
      </w:r>
      <w:r>
        <w:t>: t</w:t>
      </w:r>
      <w:r w:rsidR="004026D3" w:rsidRPr="004026D3">
        <w:t xml:space="preserve">his resource includes topics that might be considered controversial or sensitive. Teachers are to respect the diverse views and experiences of all students and approach discussions in a manner that is impartial, free from harassment and discrimination, supportive of students’ wellbeing needs and aligned with the department’s </w:t>
      </w:r>
      <w:bookmarkStart w:id="4" w:name="_Hlk208494654"/>
      <w:r w:rsidRPr="00B93B0F">
        <w:fldChar w:fldCharType="begin"/>
      </w:r>
      <w:r w:rsidR="00016F79">
        <w:instrText>HYPERLINK "https://education.nsw.gov.au/policy-library/policies/pd-2004-0020"</w:instrText>
      </w:r>
      <w:r w:rsidRPr="00B93B0F">
        <w:fldChar w:fldCharType="separate"/>
      </w:r>
      <w:r w:rsidR="00016F79">
        <w:rPr>
          <w:rStyle w:val="Hyperlink"/>
        </w:rPr>
        <w:t>Professional and ethical standards</w:t>
      </w:r>
      <w:r w:rsidRPr="00B93B0F">
        <w:fldChar w:fldCharType="end"/>
      </w:r>
      <w:bookmarkEnd w:id="4"/>
      <w:r w:rsidRPr="00B93B0F">
        <w:t xml:space="preserve">, </w:t>
      </w:r>
      <w:hyperlink r:id="rId17" w:history="1">
        <w:r w:rsidRPr="00B93B0F">
          <w:rPr>
            <w:rStyle w:val="Hyperlink"/>
          </w:rPr>
          <w:t>Anti-racism policy</w:t>
        </w:r>
      </w:hyperlink>
      <w:r w:rsidRPr="00B93B0F">
        <w:t xml:space="preserve">, </w:t>
      </w:r>
      <w:hyperlink r:id="rId18" w:history="1">
        <w:r w:rsidRPr="00B93B0F">
          <w:rPr>
            <w:rStyle w:val="Hyperlink"/>
          </w:rPr>
          <w:t>Controversial issues in schools procedures</w:t>
        </w:r>
      </w:hyperlink>
      <w:r w:rsidRPr="00B93B0F">
        <w:t xml:space="preserve"> and </w:t>
      </w:r>
      <w:hyperlink r:id="rId19" w:history="1">
        <w:r w:rsidRPr="00B93B0F">
          <w:rPr>
            <w:rStyle w:val="Hyperlink"/>
          </w:rPr>
          <w:t>Values in NSW public schools</w:t>
        </w:r>
      </w:hyperlink>
      <w:r w:rsidR="004026D3" w:rsidRPr="004026D3">
        <w:t>. Teachers should facilitate rational discourse and objective study while tailoring the content to meet the unique needs of their students. Where possible, teachers should consult with the school’s wellbeing team before using contexts that might be sensitive for some students.</w:t>
      </w:r>
    </w:p>
    <w:p w14:paraId="49147CDE" w14:textId="77777777" w:rsidR="00E0333B" w:rsidRPr="00E0333B" w:rsidRDefault="0039299F" w:rsidP="00E0333B">
      <w:pPr>
        <w:pStyle w:val="Heading2"/>
      </w:pPr>
      <w:bookmarkStart w:id="5" w:name="_Toc208843955"/>
      <w:bookmarkEnd w:id="3"/>
      <w:r>
        <w:rPr>
          <w:rFonts w:eastAsia="Calibri"/>
        </w:rPr>
        <w:t>Suggested timeframe</w:t>
      </w:r>
      <w:bookmarkEnd w:id="5"/>
    </w:p>
    <w:p w14:paraId="32072D56" w14:textId="290D2A66" w:rsidR="004E6108" w:rsidRPr="008B28A8" w:rsidRDefault="00C82FF1" w:rsidP="00C23EF0">
      <w:pPr>
        <w:rPr>
          <w:rFonts w:eastAsia="Calibri"/>
          <w:noProof/>
        </w:rPr>
      </w:pPr>
      <w:r>
        <w:t>T</w:t>
      </w:r>
      <w:r w:rsidR="000607F9" w:rsidRPr="00BD65E8">
        <w:t xml:space="preserve">his </w:t>
      </w:r>
      <w:r w:rsidR="001D3941">
        <w:t>learning sequence</w:t>
      </w:r>
      <w:r w:rsidR="000607F9" w:rsidRPr="00BD65E8">
        <w:t xml:space="preserve"> is designed to be completed over a period of approximately </w:t>
      </w:r>
      <w:r w:rsidR="00187545">
        <w:t>15</w:t>
      </w:r>
      <w:r w:rsidR="00725547">
        <w:t xml:space="preserve"> hours</w:t>
      </w:r>
      <w:r>
        <w:t>.</w:t>
      </w:r>
      <w:r w:rsidR="000607F9" w:rsidRPr="00BD65E8">
        <w:t xml:space="preserve"> </w:t>
      </w:r>
      <w:r>
        <w:t xml:space="preserve">This duration </w:t>
      </w:r>
      <w:r w:rsidR="00BA6D38">
        <w:t>can</w:t>
      </w:r>
      <w:r>
        <w:t xml:space="preserve"> be</w:t>
      </w:r>
      <w:r w:rsidR="000607F9" w:rsidRPr="00BD65E8">
        <w:t xml:space="preserve"> adapted to suit the school context.</w:t>
      </w:r>
    </w:p>
    <w:p w14:paraId="58630A2B" w14:textId="77777777" w:rsidR="000607F9" w:rsidRPr="00C23EF0" w:rsidRDefault="000607F9" w:rsidP="000B3072">
      <w:pPr>
        <w:pStyle w:val="Heading2"/>
      </w:pPr>
      <w:bookmarkStart w:id="6" w:name="_Toc112681290"/>
      <w:bookmarkStart w:id="7" w:name="_Toc148102967"/>
      <w:bookmarkStart w:id="8" w:name="_Toc208843956"/>
      <w:r w:rsidRPr="00C23EF0">
        <w:lastRenderedPageBreak/>
        <w:t>Outcomes</w:t>
      </w:r>
      <w:bookmarkEnd w:id="6"/>
      <w:bookmarkEnd w:id="7"/>
      <w:bookmarkEnd w:id="8"/>
    </w:p>
    <w:p w14:paraId="240B2D78" w14:textId="77777777" w:rsidR="000607F9" w:rsidRPr="00BD65E8" w:rsidRDefault="000607F9" w:rsidP="00B60688">
      <w:pPr>
        <w:spacing w:after="0"/>
      </w:pPr>
      <w:r w:rsidRPr="00BD65E8">
        <w:t>A student:</w:t>
      </w:r>
    </w:p>
    <w:p w14:paraId="5BDC15B5" w14:textId="77777777" w:rsidR="00B60688" w:rsidRPr="00B60688" w:rsidRDefault="00B60688" w:rsidP="00B60688">
      <w:pPr>
        <w:pStyle w:val="ListBullet"/>
      </w:pPr>
      <w:r w:rsidRPr="00B60688">
        <w:rPr>
          <w:b/>
          <w:bCs/>
        </w:rPr>
        <w:t>AH-11-01</w:t>
      </w:r>
      <w:r w:rsidRPr="00B60688">
        <w:t xml:space="preserve"> explains continuity and change in the ancient world</w:t>
      </w:r>
    </w:p>
    <w:p w14:paraId="2539ABAE" w14:textId="77777777" w:rsidR="00B60688" w:rsidRPr="00B60688" w:rsidRDefault="00B60688" w:rsidP="00B60688">
      <w:pPr>
        <w:pStyle w:val="ListBullet"/>
      </w:pPr>
      <w:r w:rsidRPr="00B60688">
        <w:rPr>
          <w:b/>
          <w:bCs/>
        </w:rPr>
        <w:t>AH-11-02</w:t>
      </w:r>
      <w:r w:rsidRPr="00B60688">
        <w:t xml:space="preserve"> proposes ideas about the varying causes and effects of events and developments</w:t>
      </w:r>
    </w:p>
    <w:p w14:paraId="307BED68" w14:textId="77777777" w:rsidR="00B60688" w:rsidRPr="00B60688" w:rsidRDefault="00B60688" w:rsidP="00B60688">
      <w:pPr>
        <w:pStyle w:val="ListBullet"/>
      </w:pPr>
      <w:r w:rsidRPr="00B60688">
        <w:rPr>
          <w:b/>
          <w:bCs/>
        </w:rPr>
        <w:t>AH-11-03</w:t>
      </w:r>
      <w:r w:rsidRPr="00B60688">
        <w:t xml:space="preserve"> explains the role and significance of forces, features, events, individuals and groups in shaping the past</w:t>
      </w:r>
    </w:p>
    <w:p w14:paraId="1D4F754B" w14:textId="77777777" w:rsidR="00B60688" w:rsidRPr="00B60688" w:rsidRDefault="00B60688" w:rsidP="00B60688">
      <w:pPr>
        <w:pStyle w:val="ListBullet"/>
      </w:pPr>
      <w:r w:rsidRPr="00B60688">
        <w:rPr>
          <w:b/>
          <w:bCs/>
        </w:rPr>
        <w:t>AH-11-05</w:t>
      </w:r>
      <w:r w:rsidRPr="00B60688">
        <w:t xml:space="preserve"> analyses different types of sources for evidence to support a historical account or argument</w:t>
      </w:r>
    </w:p>
    <w:p w14:paraId="0C536ECE" w14:textId="1E05DB91" w:rsidR="00B60688" w:rsidRPr="00B60688" w:rsidRDefault="00B60688" w:rsidP="00B60688">
      <w:pPr>
        <w:pStyle w:val="ListBullet"/>
      </w:pPr>
      <w:r w:rsidRPr="00B60688">
        <w:rPr>
          <w:b/>
          <w:bCs/>
        </w:rPr>
        <w:t>AH</w:t>
      </w:r>
      <w:r w:rsidR="006B53DF">
        <w:rPr>
          <w:b/>
          <w:bCs/>
        </w:rPr>
        <w:t>-</w:t>
      </w:r>
      <w:r w:rsidRPr="00B60688">
        <w:rPr>
          <w:b/>
          <w:bCs/>
        </w:rPr>
        <w:t>11-06</w:t>
      </w:r>
      <w:r w:rsidRPr="00B60688">
        <w:t xml:space="preserve"> explains differing interpretations and representations of the past</w:t>
      </w:r>
    </w:p>
    <w:p w14:paraId="77CE7CEB" w14:textId="74003D58" w:rsidR="00B60688" w:rsidRPr="00B60688" w:rsidRDefault="00B60688" w:rsidP="00B60688">
      <w:pPr>
        <w:pStyle w:val="ListBullet"/>
      </w:pPr>
      <w:r w:rsidRPr="00B60688">
        <w:rPr>
          <w:b/>
          <w:bCs/>
        </w:rPr>
        <w:t>AH-11-07</w:t>
      </w:r>
      <w:r w:rsidRPr="00B60688">
        <w:t xml:space="preserve"> communicates historical understanding, applying historical knowledge, terms and concepts</w:t>
      </w:r>
    </w:p>
    <w:p w14:paraId="4E56052C" w14:textId="7CB72037" w:rsidR="000607F9" w:rsidRPr="000607F9" w:rsidRDefault="00B60688" w:rsidP="00B60688">
      <w:pPr>
        <w:pStyle w:val="Imageattributioncaption"/>
        <w:rPr>
          <w:rFonts w:eastAsia="Calibri"/>
        </w:rPr>
      </w:pPr>
      <w:hyperlink r:id="rId20" w:history="1">
        <w:r w:rsidRPr="00B60688">
          <w:rPr>
            <w:rStyle w:val="Hyperlink"/>
          </w:rPr>
          <w:t>Ancient History 11–12 Syllabus</w:t>
        </w:r>
      </w:hyperlink>
      <w:r w:rsidRPr="00B60688">
        <w:t xml:space="preserve"> </w:t>
      </w:r>
      <w:r w:rsidR="000607F9" w:rsidRPr="00B60688">
        <w:t xml:space="preserve">© NSW Education Standards Authority (NESA) for and on behalf of the Crown in right of the State of New South Wales, </w:t>
      </w:r>
      <w:r w:rsidRPr="00B60688">
        <w:t>2024</w:t>
      </w:r>
      <w:r w:rsidR="000607F9" w:rsidRPr="000607F9">
        <w:rPr>
          <w:rFonts w:eastAsia="Calibri"/>
        </w:rPr>
        <w:t>.</w:t>
      </w:r>
    </w:p>
    <w:p w14:paraId="55114452" w14:textId="77777777" w:rsidR="006D51CD" w:rsidRDefault="006D51CD" w:rsidP="008B28A8">
      <w:r>
        <w:br w:type="page"/>
      </w:r>
    </w:p>
    <w:p w14:paraId="1276E7BE" w14:textId="7BC616AD" w:rsidR="000607F9" w:rsidRDefault="009C2B75" w:rsidP="00F05C19">
      <w:pPr>
        <w:pStyle w:val="Heading1"/>
      </w:pPr>
      <w:bookmarkStart w:id="9" w:name="_Toc122699896"/>
      <w:bookmarkStart w:id="10" w:name="_Toc208843957"/>
      <w:r>
        <w:lastRenderedPageBreak/>
        <w:t>Learning sequence 1</w:t>
      </w:r>
      <w:r w:rsidR="00863825">
        <w:t xml:space="preserve"> </w:t>
      </w:r>
      <w:r w:rsidR="00F05C19">
        <w:t>–</w:t>
      </w:r>
      <w:r w:rsidR="000607F9" w:rsidRPr="00F05C19">
        <w:t xml:space="preserve"> </w:t>
      </w:r>
      <w:bookmarkEnd w:id="9"/>
      <w:r w:rsidR="006F5446">
        <w:t>the context of Persepolis</w:t>
      </w:r>
      <w:bookmarkEnd w:id="10"/>
    </w:p>
    <w:p w14:paraId="246AE8DA" w14:textId="37415D16" w:rsidR="00016F79" w:rsidRPr="00016F79" w:rsidRDefault="00016F79" w:rsidP="00016F79">
      <w:r w:rsidRPr="00016F79">
        <w:t>This learning sequence is designed to be completed in approximately 4 hours. The support provided in this section aligns with Learning sequence 1 in the program.</w:t>
      </w:r>
    </w:p>
    <w:p w14:paraId="5B91BDEA" w14:textId="77777777" w:rsidR="00016F79" w:rsidRDefault="00016F79">
      <w:pPr>
        <w:suppressAutoHyphens w:val="0"/>
        <w:spacing w:before="0" w:after="160" w:line="259" w:lineRule="auto"/>
        <w:rPr>
          <w:rFonts w:eastAsia="Calibri"/>
          <w:bCs/>
          <w:color w:val="002664"/>
          <w:sz w:val="36"/>
          <w:szCs w:val="48"/>
        </w:rPr>
      </w:pPr>
      <w:bookmarkStart w:id="11" w:name="_Toc112681291"/>
      <w:r>
        <w:rPr>
          <w:rFonts w:eastAsia="Calibri"/>
        </w:rPr>
        <w:br w:type="page"/>
      </w:r>
    </w:p>
    <w:p w14:paraId="26124788" w14:textId="619CE889" w:rsidR="00CA33AF" w:rsidRDefault="00CA33AF" w:rsidP="006E0AE7">
      <w:pPr>
        <w:pStyle w:val="Heading2"/>
        <w:rPr>
          <w:rFonts w:eastAsia="Calibri"/>
        </w:rPr>
      </w:pPr>
      <w:bookmarkStart w:id="12" w:name="_Toc208843958"/>
      <w:r>
        <w:rPr>
          <w:rFonts w:eastAsia="Calibri"/>
        </w:rPr>
        <w:lastRenderedPageBreak/>
        <w:t xml:space="preserve">Resource 1 – </w:t>
      </w:r>
      <w:r w:rsidR="00DB4A49">
        <w:rPr>
          <w:rFonts w:eastAsia="Calibri"/>
        </w:rPr>
        <w:t>See</w:t>
      </w:r>
      <w:r w:rsidR="00A36BCC">
        <w:rPr>
          <w:rFonts w:eastAsia="Calibri"/>
        </w:rPr>
        <w:t>,</w:t>
      </w:r>
      <w:r w:rsidR="00DB4A49">
        <w:rPr>
          <w:rFonts w:eastAsia="Calibri"/>
        </w:rPr>
        <w:t xml:space="preserve"> Think</w:t>
      </w:r>
      <w:r w:rsidR="00A36BCC">
        <w:rPr>
          <w:rFonts w:eastAsia="Calibri"/>
        </w:rPr>
        <w:t>,</w:t>
      </w:r>
      <w:r w:rsidR="00DB4A49">
        <w:rPr>
          <w:rFonts w:eastAsia="Calibri"/>
        </w:rPr>
        <w:t xml:space="preserve"> Wonder template</w:t>
      </w:r>
      <w:bookmarkEnd w:id="12"/>
    </w:p>
    <w:p w14:paraId="6EE26671" w14:textId="48E2FEB0" w:rsidR="0056333E" w:rsidRDefault="0056333E" w:rsidP="00E53E11">
      <w:pPr>
        <w:pStyle w:val="Caption"/>
      </w:pPr>
      <w:r>
        <w:t xml:space="preserve">Table </w:t>
      </w:r>
      <w:r w:rsidR="008E699A">
        <w:fldChar w:fldCharType="begin"/>
      </w:r>
      <w:r w:rsidR="008E699A">
        <w:instrText xml:space="preserve"> SEQ Table \* ARABIC </w:instrText>
      </w:r>
      <w:r w:rsidR="008E699A">
        <w:fldChar w:fldCharType="separate"/>
      </w:r>
      <w:r w:rsidR="00F37CEC">
        <w:rPr>
          <w:noProof/>
        </w:rPr>
        <w:t>1</w:t>
      </w:r>
      <w:r w:rsidR="008E699A">
        <w:rPr>
          <w:noProof/>
        </w:rPr>
        <w:fldChar w:fldCharType="end"/>
      </w:r>
      <w:r>
        <w:t xml:space="preserve"> – See</w:t>
      </w:r>
      <w:r w:rsidR="00A36BCC">
        <w:t>,</w:t>
      </w:r>
      <w:r>
        <w:t xml:space="preserve"> Think</w:t>
      </w:r>
      <w:r w:rsidR="00A36BCC">
        <w:t>,</w:t>
      </w:r>
      <w:r>
        <w:t xml:space="preserve"> Wonder template</w:t>
      </w:r>
    </w:p>
    <w:tbl>
      <w:tblPr>
        <w:tblStyle w:val="TableGrid"/>
        <w:tblW w:w="0" w:type="auto"/>
        <w:tblLook w:val="04A0" w:firstRow="1" w:lastRow="0" w:firstColumn="1" w:lastColumn="0" w:noHBand="0" w:noVBand="1"/>
        <w:tblDescription w:val="Table with 2 columns. First column has See, Think, Wonder statements. Second column is intentionally blank for student responses."/>
      </w:tblPr>
      <w:tblGrid>
        <w:gridCol w:w="2263"/>
        <w:gridCol w:w="7365"/>
      </w:tblGrid>
      <w:tr w:rsidR="002A1B53" w:rsidRPr="00F6039C" w14:paraId="3079CF1D" w14:textId="77777777" w:rsidTr="00A64BEE">
        <w:trPr>
          <w:trHeight w:val="3836"/>
        </w:trPr>
        <w:tc>
          <w:tcPr>
            <w:tcW w:w="2263" w:type="dxa"/>
            <w:shd w:val="clear" w:color="auto" w:fill="302D6D"/>
          </w:tcPr>
          <w:p w14:paraId="7866F9D7" w14:textId="77777777" w:rsidR="00F6039C" w:rsidRPr="00E53E11" w:rsidRDefault="00F6039C" w:rsidP="00F6039C">
            <w:pPr>
              <w:rPr>
                <w:b/>
                <w:bCs/>
                <w:color w:val="FFFFFF" w:themeColor="background1"/>
              </w:rPr>
            </w:pPr>
            <w:r w:rsidRPr="00E53E11">
              <w:rPr>
                <w:b/>
                <w:bCs/>
                <w:color w:val="FFFFFF" w:themeColor="background1"/>
              </w:rPr>
              <w:t>What I see</w:t>
            </w:r>
          </w:p>
        </w:tc>
        <w:tc>
          <w:tcPr>
            <w:tcW w:w="7365" w:type="dxa"/>
          </w:tcPr>
          <w:p w14:paraId="218B9EB3" w14:textId="77777777" w:rsidR="00F6039C" w:rsidRPr="00F6039C" w:rsidRDefault="00F6039C" w:rsidP="00F6039C"/>
        </w:tc>
      </w:tr>
      <w:tr w:rsidR="002A1B53" w:rsidRPr="00F6039C" w14:paraId="2C20B501" w14:textId="77777777" w:rsidTr="00A64BEE">
        <w:trPr>
          <w:trHeight w:val="3836"/>
        </w:trPr>
        <w:tc>
          <w:tcPr>
            <w:tcW w:w="2263" w:type="dxa"/>
            <w:shd w:val="clear" w:color="auto" w:fill="B80069"/>
          </w:tcPr>
          <w:p w14:paraId="24C14A39" w14:textId="77777777" w:rsidR="00F6039C" w:rsidRPr="00E53E11" w:rsidRDefault="00F6039C" w:rsidP="00F6039C">
            <w:pPr>
              <w:rPr>
                <w:b/>
                <w:bCs/>
                <w:color w:val="FFFFFF" w:themeColor="background1"/>
              </w:rPr>
            </w:pPr>
            <w:r w:rsidRPr="00E53E11">
              <w:rPr>
                <w:b/>
                <w:bCs/>
                <w:color w:val="FFFFFF" w:themeColor="background1"/>
              </w:rPr>
              <w:t>What I think</w:t>
            </w:r>
          </w:p>
        </w:tc>
        <w:tc>
          <w:tcPr>
            <w:tcW w:w="7365" w:type="dxa"/>
          </w:tcPr>
          <w:p w14:paraId="26493E9B" w14:textId="77777777" w:rsidR="00F6039C" w:rsidRPr="00F6039C" w:rsidRDefault="00F6039C" w:rsidP="00F6039C"/>
        </w:tc>
      </w:tr>
      <w:tr w:rsidR="002A1B53" w:rsidRPr="00F6039C" w14:paraId="4CC651D3" w14:textId="77777777" w:rsidTr="00A64BEE">
        <w:trPr>
          <w:trHeight w:val="3836"/>
        </w:trPr>
        <w:tc>
          <w:tcPr>
            <w:tcW w:w="2263" w:type="dxa"/>
            <w:shd w:val="clear" w:color="auto" w:fill="88419D"/>
          </w:tcPr>
          <w:p w14:paraId="33BE7463" w14:textId="77777777" w:rsidR="00F6039C" w:rsidRPr="00E53E11" w:rsidRDefault="00F6039C" w:rsidP="00F6039C">
            <w:pPr>
              <w:rPr>
                <w:b/>
                <w:bCs/>
                <w:color w:val="FFFFFF" w:themeColor="background1"/>
              </w:rPr>
            </w:pPr>
            <w:r w:rsidRPr="00E53E11">
              <w:rPr>
                <w:b/>
                <w:bCs/>
                <w:color w:val="FFFFFF" w:themeColor="background1"/>
              </w:rPr>
              <w:t>What I wonder</w:t>
            </w:r>
          </w:p>
        </w:tc>
        <w:tc>
          <w:tcPr>
            <w:tcW w:w="7365" w:type="dxa"/>
          </w:tcPr>
          <w:p w14:paraId="2C83C6D8" w14:textId="77777777" w:rsidR="00F6039C" w:rsidRPr="00F6039C" w:rsidRDefault="00F6039C" w:rsidP="00F6039C"/>
        </w:tc>
      </w:tr>
    </w:tbl>
    <w:p w14:paraId="19FF8F45" w14:textId="3214FA9C" w:rsidR="00DB4A49" w:rsidRDefault="00DB4A49">
      <w:pPr>
        <w:suppressAutoHyphens w:val="0"/>
        <w:spacing w:before="0" w:after="160" w:line="259" w:lineRule="auto"/>
      </w:pPr>
      <w:r>
        <w:br w:type="page"/>
      </w:r>
    </w:p>
    <w:p w14:paraId="6EEBC346" w14:textId="02D7BEB6" w:rsidR="00161860" w:rsidRDefault="00161860" w:rsidP="00161860">
      <w:pPr>
        <w:pStyle w:val="Heading2"/>
      </w:pPr>
      <w:bookmarkStart w:id="13" w:name="_Toc208843959"/>
      <w:r>
        <w:lastRenderedPageBreak/>
        <w:t>Resource 2 – geographical context</w:t>
      </w:r>
      <w:bookmarkEnd w:id="13"/>
    </w:p>
    <w:p w14:paraId="65AF353C" w14:textId="33FC657E" w:rsidR="00161860" w:rsidRDefault="00161860" w:rsidP="00161860">
      <w:pPr>
        <w:pStyle w:val="Caption"/>
      </w:pPr>
      <w:r>
        <w:t xml:space="preserve">Figure </w:t>
      </w:r>
      <w:r w:rsidR="0092148E">
        <w:fldChar w:fldCharType="begin"/>
      </w:r>
      <w:r w:rsidR="0092148E">
        <w:instrText xml:space="preserve"> SEQ Figure \* ARABIC </w:instrText>
      </w:r>
      <w:r w:rsidR="0092148E">
        <w:fldChar w:fldCharType="separate"/>
      </w:r>
      <w:r w:rsidR="00F37CEC">
        <w:rPr>
          <w:noProof/>
        </w:rPr>
        <w:t>1</w:t>
      </w:r>
      <w:r w:rsidR="0092148E">
        <w:fldChar w:fldCharType="end"/>
      </w:r>
      <w:r>
        <w:t xml:space="preserve"> – Achaemenid Empire map</w:t>
      </w:r>
    </w:p>
    <w:p w14:paraId="0D9A32B7" w14:textId="77777777" w:rsidR="00161860" w:rsidRDefault="00161860" w:rsidP="00161860">
      <w:r>
        <w:rPr>
          <w:noProof/>
        </w:rPr>
        <w:drawing>
          <wp:inline distT="0" distB="0" distL="0" distR="0" wp14:anchorId="501EFA87" wp14:editId="4F7DF9C3">
            <wp:extent cx="7452458" cy="3782344"/>
            <wp:effectExtent l="6350" t="0" r="2540" b="2540"/>
            <wp:docPr id="1193493004" name="Picture 1" descr="Labelled map showing the terrain and land area of the Achaemenid Empire. The cities Persepolis, Pasargadae, Ecbatana and Susa are label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372278" name="Picture 1" descr="Labelled map showing the terrain and land area of the Achaemenid Empire. The cities Persepolis, Pasargadae, Ecbatana and Susa are labelled."/>
                    <pic:cNvPicPr/>
                  </pic:nvPicPr>
                  <pic:blipFill>
                    <a:blip r:embed="rId21" cstate="print">
                      <a:extLst>
                        <a:ext uri="{28A0092B-C50C-407E-A947-70E740481C1C}">
                          <a14:useLocalDpi xmlns:a14="http://schemas.microsoft.com/office/drawing/2010/main" val="0"/>
                        </a:ext>
                      </a:extLst>
                    </a:blip>
                    <a:stretch>
                      <a:fillRect/>
                    </a:stretch>
                  </pic:blipFill>
                  <pic:spPr>
                    <a:xfrm rot="16200000">
                      <a:off x="0" y="0"/>
                      <a:ext cx="7452458" cy="3782344"/>
                    </a:xfrm>
                    <a:prstGeom prst="rect">
                      <a:avLst/>
                    </a:prstGeom>
                  </pic:spPr>
                </pic:pic>
              </a:graphicData>
            </a:graphic>
          </wp:inline>
        </w:drawing>
      </w:r>
    </w:p>
    <w:p w14:paraId="6F9849E1" w14:textId="3CA630A7" w:rsidR="00161860" w:rsidRDefault="00A45053" w:rsidP="00161860">
      <w:pPr>
        <w:pStyle w:val="Imageattributioncaption"/>
      </w:pPr>
      <w:r>
        <w:t xml:space="preserve">This image has been </w:t>
      </w:r>
      <w:r w:rsidR="00161860">
        <w:t xml:space="preserve">adapted from </w:t>
      </w:r>
      <w:hyperlink r:id="rId22" w:history="1">
        <w:r w:rsidR="00161860" w:rsidRPr="00044A57">
          <w:rPr>
            <w:rStyle w:val="Hyperlink"/>
          </w:rPr>
          <w:t xml:space="preserve">Map </w:t>
        </w:r>
        <w:r w:rsidR="00520E49">
          <w:rPr>
            <w:rStyle w:val="Hyperlink"/>
          </w:rPr>
          <w:t>a</w:t>
        </w:r>
        <w:r w:rsidR="00161860" w:rsidRPr="00044A57">
          <w:rPr>
            <w:rStyle w:val="Hyperlink"/>
          </w:rPr>
          <w:t xml:space="preserve">chaemenid </w:t>
        </w:r>
        <w:r w:rsidR="00520E49">
          <w:rPr>
            <w:rStyle w:val="Hyperlink"/>
          </w:rPr>
          <w:t>e</w:t>
        </w:r>
        <w:r w:rsidR="00161860" w:rsidRPr="00044A57">
          <w:rPr>
            <w:rStyle w:val="Hyperlink"/>
          </w:rPr>
          <w:t>mpire</w:t>
        </w:r>
      </w:hyperlink>
      <w:r w:rsidR="00161860">
        <w:t xml:space="preserve"> by </w:t>
      </w:r>
      <w:hyperlink r:id="rId23" w:history="1">
        <w:r w:rsidR="00161860" w:rsidRPr="006334A7">
          <w:rPr>
            <w:rStyle w:val="Hyperlink"/>
          </w:rPr>
          <w:t>Fabienkhan</w:t>
        </w:r>
      </w:hyperlink>
      <w:r w:rsidR="00161860">
        <w:t xml:space="preserve"> licensed under </w:t>
      </w:r>
      <w:hyperlink r:id="rId24" w:history="1">
        <w:r w:rsidR="00161860" w:rsidRPr="000F6694">
          <w:rPr>
            <w:rStyle w:val="Hyperlink"/>
          </w:rPr>
          <w:t>CC BY-SA 2.5</w:t>
        </w:r>
      </w:hyperlink>
      <w:r w:rsidR="00161860">
        <w:t xml:space="preserve"> and </w:t>
      </w:r>
      <w:hyperlink r:id="rId25" w:history="1">
        <w:r w:rsidR="00161860" w:rsidRPr="00F73539">
          <w:rPr>
            <w:rStyle w:val="Hyperlink"/>
          </w:rPr>
          <w:t>Achaemenid Empire En</w:t>
        </w:r>
      </w:hyperlink>
      <w:r w:rsidR="00161860">
        <w:t xml:space="preserve"> by </w:t>
      </w:r>
      <w:hyperlink r:id="rId26" w:history="1">
        <w:r w:rsidR="00161860" w:rsidRPr="005A0A31">
          <w:rPr>
            <w:rStyle w:val="Hyperlink"/>
          </w:rPr>
          <w:t>Anton Gutsunaev</w:t>
        </w:r>
      </w:hyperlink>
      <w:r w:rsidR="00161860">
        <w:t xml:space="preserve"> and </w:t>
      </w:r>
      <w:hyperlink r:id="rId27" w:history="1">
        <w:r w:rsidR="00161860" w:rsidRPr="005A0A31">
          <w:rPr>
            <w:rStyle w:val="Hyperlink"/>
          </w:rPr>
          <w:t>Uirauna</w:t>
        </w:r>
      </w:hyperlink>
      <w:r w:rsidR="00161860">
        <w:t xml:space="preserve"> licensed under </w:t>
      </w:r>
      <w:hyperlink r:id="rId28" w:history="1">
        <w:r w:rsidR="00161860" w:rsidRPr="000D46E8">
          <w:rPr>
            <w:rStyle w:val="Hyperlink"/>
          </w:rPr>
          <w:t>CC BY-SA 3.0</w:t>
        </w:r>
      </w:hyperlink>
      <w:r w:rsidR="00161860">
        <w:t>.</w:t>
      </w:r>
    </w:p>
    <w:p w14:paraId="40572DCE" w14:textId="77777777" w:rsidR="00161860" w:rsidRDefault="00161860" w:rsidP="00161860">
      <w:pPr>
        <w:pStyle w:val="ListNumber"/>
      </w:pPr>
      <w:r>
        <w:lastRenderedPageBreak/>
        <w:t>Name the major rivers and bodies of water in the Achaemenid Empire.</w:t>
      </w:r>
    </w:p>
    <w:p w14:paraId="6B85156B" w14:textId="77777777" w:rsidR="00161860" w:rsidRDefault="00161860" w:rsidP="00161860">
      <w:pPr>
        <w:pStyle w:val="ListNumber"/>
      </w:pPr>
      <w:r>
        <w:t>Describe the topography of the land around Persepolis.</w:t>
      </w:r>
    </w:p>
    <w:p w14:paraId="6B93A50D" w14:textId="77777777" w:rsidR="00161860" w:rsidRDefault="00161860" w:rsidP="00161860">
      <w:pPr>
        <w:pStyle w:val="ListNumber"/>
      </w:pPr>
      <w:r>
        <w:t>Based on the map, would you describe Persepolis as fertile or arid?</w:t>
      </w:r>
    </w:p>
    <w:p w14:paraId="1A2FD53E" w14:textId="64D01ED2" w:rsidR="00161860" w:rsidRDefault="00161860" w:rsidP="00161860">
      <w:pPr>
        <w:pStyle w:val="ListNumber"/>
      </w:pPr>
      <w:r>
        <w:t>In which satrapy are the following locations</w:t>
      </w:r>
    </w:p>
    <w:p w14:paraId="38146631" w14:textId="77777777" w:rsidR="00161860" w:rsidRDefault="00161860" w:rsidP="00161860">
      <w:pPr>
        <w:pStyle w:val="ListNumber2"/>
      </w:pPr>
      <w:r>
        <w:t>Persepolis</w:t>
      </w:r>
    </w:p>
    <w:p w14:paraId="01A14843" w14:textId="77777777" w:rsidR="00161860" w:rsidRDefault="00161860" w:rsidP="00161860">
      <w:pPr>
        <w:pStyle w:val="ListNumber2"/>
      </w:pPr>
      <w:r>
        <w:t>Ecbatana</w:t>
      </w:r>
    </w:p>
    <w:p w14:paraId="235DD961" w14:textId="77777777" w:rsidR="00161860" w:rsidRPr="00543221" w:rsidRDefault="00161860" w:rsidP="00161860">
      <w:pPr>
        <w:pStyle w:val="ListNumber2"/>
      </w:pPr>
      <w:r>
        <w:t>Pasargadae.</w:t>
      </w:r>
    </w:p>
    <w:p w14:paraId="62692A11" w14:textId="797F4C56" w:rsidR="00161860" w:rsidRDefault="00161860" w:rsidP="00161860">
      <w:pPr>
        <w:pStyle w:val="ListNumber"/>
      </w:pPr>
      <w:r>
        <w:t>List the following in order of approximate distance from Persepolis (closest to furthest away)</w:t>
      </w:r>
    </w:p>
    <w:p w14:paraId="777FAC9F" w14:textId="77777777" w:rsidR="00161860" w:rsidRDefault="00161860" w:rsidP="00B557E5">
      <w:pPr>
        <w:pStyle w:val="ListBullet2"/>
        <w:ind w:left="1134" w:hanging="567"/>
      </w:pPr>
      <w:r>
        <w:t>Ecbatana</w:t>
      </w:r>
    </w:p>
    <w:p w14:paraId="780E3B35" w14:textId="77777777" w:rsidR="00161860" w:rsidRDefault="00161860" w:rsidP="00B557E5">
      <w:pPr>
        <w:pStyle w:val="ListBullet2"/>
        <w:ind w:left="1134" w:hanging="567"/>
      </w:pPr>
      <w:r>
        <w:t>Pasargadae</w:t>
      </w:r>
    </w:p>
    <w:p w14:paraId="55024C60" w14:textId="77777777" w:rsidR="00161860" w:rsidRDefault="00161860" w:rsidP="00B557E5">
      <w:pPr>
        <w:pStyle w:val="ListBullet2"/>
        <w:ind w:left="1134" w:hanging="567"/>
      </w:pPr>
      <w:r>
        <w:t>Indus River</w:t>
      </w:r>
    </w:p>
    <w:p w14:paraId="5438DCE9" w14:textId="77777777" w:rsidR="00161860" w:rsidRDefault="00161860" w:rsidP="00B557E5">
      <w:pPr>
        <w:pStyle w:val="ListBullet2"/>
        <w:ind w:left="1134" w:hanging="567"/>
      </w:pPr>
      <w:r>
        <w:t>Tigris River</w:t>
      </w:r>
    </w:p>
    <w:p w14:paraId="247FAEE9" w14:textId="77777777" w:rsidR="00161860" w:rsidRDefault="00161860" w:rsidP="00B557E5">
      <w:pPr>
        <w:pStyle w:val="ListBullet2"/>
        <w:ind w:left="1134" w:hanging="567"/>
      </w:pPr>
      <w:r>
        <w:t>Zagros Mountains.</w:t>
      </w:r>
    </w:p>
    <w:p w14:paraId="5165F96F" w14:textId="77777777" w:rsidR="00161860" w:rsidRDefault="00161860" w:rsidP="00161860">
      <w:pPr>
        <w:suppressAutoHyphens w:val="0"/>
        <w:spacing w:before="0" w:after="160" w:line="259" w:lineRule="auto"/>
      </w:pPr>
      <w:r>
        <w:br w:type="page"/>
      </w:r>
    </w:p>
    <w:p w14:paraId="389B673E" w14:textId="2D998CC3" w:rsidR="00A46A11" w:rsidRDefault="00A46A11" w:rsidP="00A46A11">
      <w:pPr>
        <w:pStyle w:val="Heading2"/>
      </w:pPr>
      <w:bookmarkStart w:id="14" w:name="_Toc208843960"/>
      <w:r>
        <w:lastRenderedPageBreak/>
        <w:t>Resource 3 – Achaemenid Empire timeline</w:t>
      </w:r>
      <w:bookmarkEnd w:id="14"/>
    </w:p>
    <w:p w14:paraId="3CD49821" w14:textId="06CFD79E" w:rsidR="00A46A11" w:rsidRDefault="00A46A11" w:rsidP="00A46A11">
      <w:pPr>
        <w:pStyle w:val="Caption"/>
      </w:pPr>
      <w:r>
        <w:t xml:space="preserve">Figure </w:t>
      </w:r>
      <w:r w:rsidR="0092148E">
        <w:fldChar w:fldCharType="begin"/>
      </w:r>
      <w:r w:rsidR="0092148E">
        <w:instrText xml:space="preserve"> SEQ Figure \* ARABIC </w:instrText>
      </w:r>
      <w:r w:rsidR="0092148E">
        <w:fldChar w:fldCharType="separate"/>
      </w:r>
      <w:r w:rsidR="00F37CEC">
        <w:rPr>
          <w:noProof/>
        </w:rPr>
        <w:t>2</w:t>
      </w:r>
      <w:r w:rsidR="0092148E">
        <w:fldChar w:fldCharType="end"/>
      </w:r>
      <w:r>
        <w:t xml:space="preserve"> – Kings of the Achaemenid Empire timeline</w:t>
      </w:r>
    </w:p>
    <w:p w14:paraId="42DD0553" w14:textId="77777777" w:rsidR="00A46A11" w:rsidRDefault="00A46A11" w:rsidP="00A46A11">
      <w:r>
        <w:rPr>
          <w:noProof/>
        </w:rPr>
        <w:drawing>
          <wp:inline distT="0" distB="0" distL="0" distR="0" wp14:anchorId="34222B1A" wp14:editId="25949BF4">
            <wp:extent cx="8148462" cy="3030054"/>
            <wp:effectExtent l="0" t="0" r="0" b="0"/>
            <wp:docPr id="1760204785" name="Picture 1" descr="Timeline showing the dates of the reign for each of the Achaemenid kings. Dates shown: 559–530 BCE Cyrus II (Cyrus the Great) Cyrus the Great established the Achaemenid Empire; 530–522 BCE Cambyses II; 522 BCE Bardiya (Smerdis);&#10;522–486 BCE Darius I (Darius the Great); 486–465 BCE Xerxes I; 465–424 BCE Artaxerxes I; 424–423 BCE Xerxes II; 423 BCE Sogdianus; 423–404 BCE Darius II; 404–358 BCE Artaxerxes II; 358–338 BCE Artaxerxes III; 338–336 BCE Artaxerxes IV; 336–331 BCE Darius III; 331 BCE Alexander III of Macedon (Alexander the Great) Alexander the Great conquered Persia, bringing an end to the Achaemenid Emp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204785" name="Picture 1" descr="Timeline showing the dates of the reign for each of the Achaemenid kings. Dates shown: 559–530 BCE Cyrus II (Cyrus the Great) Cyrus the Great established the Achaemenid Empire; 530–522 BCE Cambyses II; 522 BCE Bardiya (Smerdis);&#10;522–486 BCE Darius I (Darius the Great); 486–465 BCE Xerxes I; 465–424 BCE Artaxerxes I; 424–423 BCE Xerxes II; 423 BCE Sogdianus; 423–404 BCE Darius II; 404–358 BCE Artaxerxes II; 358–338 BCE Artaxerxes III; 338–336 BCE Artaxerxes IV; 336–331 BCE Darius III; 331 BCE Alexander III of Macedon (Alexander the Great) Alexander the Great conquered Persia, bringing an end to the Achaemenid Empire."/>
                    <pic:cNvPicPr/>
                  </pic:nvPicPr>
                  <pic:blipFill>
                    <a:blip r:embed="rId29" cstate="print">
                      <a:extLst>
                        <a:ext uri="{28A0092B-C50C-407E-A947-70E740481C1C}">
                          <a14:useLocalDpi xmlns:a14="http://schemas.microsoft.com/office/drawing/2010/main" val="0"/>
                        </a:ext>
                      </a:extLst>
                    </a:blip>
                    <a:stretch>
                      <a:fillRect/>
                    </a:stretch>
                  </pic:blipFill>
                  <pic:spPr>
                    <a:xfrm rot="16200000">
                      <a:off x="0" y="0"/>
                      <a:ext cx="8171738" cy="3038709"/>
                    </a:xfrm>
                    <a:prstGeom prst="rect">
                      <a:avLst/>
                    </a:prstGeom>
                  </pic:spPr>
                </pic:pic>
              </a:graphicData>
            </a:graphic>
          </wp:inline>
        </w:drawing>
      </w:r>
      <w:r>
        <w:br w:type="page"/>
      </w:r>
    </w:p>
    <w:p w14:paraId="4F8BB274" w14:textId="69C05BC3" w:rsidR="00D6110B" w:rsidRDefault="00D6110B" w:rsidP="00D6110B">
      <w:pPr>
        <w:pStyle w:val="Heading2"/>
      </w:pPr>
      <w:bookmarkStart w:id="15" w:name="_Toc208843961"/>
      <w:r>
        <w:lastRenderedPageBreak/>
        <w:t>Resource 4 – early Achaemenid kings summary scaffold</w:t>
      </w:r>
      <w:bookmarkEnd w:id="15"/>
    </w:p>
    <w:p w14:paraId="3D49E275" w14:textId="2EB58EAF" w:rsidR="00D6110B" w:rsidRDefault="00D6110B" w:rsidP="00D6110B">
      <w:pPr>
        <w:pStyle w:val="Caption"/>
      </w:pPr>
      <w:r>
        <w:t xml:space="preserve">Table </w:t>
      </w:r>
      <w:r>
        <w:fldChar w:fldCharType="begin"/>
      </w:r>
      <w:r>
        <w:instrText xml:space="preserve"> SEQ Table \* ARABIC </w:instrText>
      </w:r>
      <w:r>
        <w:fldChar w:fldCharType="separate"/>
      </w:r>
      <w:r w:rsidR="00F37CEC">
        <w:rPr>
          <w:noProof/>
        </w:rPr>
        <w:t>2</w:t>
      </w:r>
      <w:r>
        <w:rPr>
          <w:noProof/>
        </w:rPr>
        <w:fldChar w:fldCharType="end"/>
      </w:r>
      <w:r>
        <w:t xml:space="preserve"> – summary scaffold</w:t>
      </w:r>
    </w:p>
    <w:tbl>
      <w:tblPr>
        <w:tblStyle w:val="Tableheader"/>
        <w:tblW w:w="5000" w:type="pct"/>
        <w:tblLayout w:type="fixed"/>
        <w:tblLook w:val="04A0" w:firstRow="1" w:lastRow="0" w:firstColumn="1" w:lastColumn="0" w:noHBand="0" w:noVBand="1"/>
        <w:tblDescription w:val="Table lists the Achaemenid kings and their reign. There are 2 blank columns for student responses to list their key achievements and impacts."/>
      </w:tblPr>
      <w:tblGrid>
        <w:gridCol w:w="1555"/>
        <w:gridCol w:w="1134"/>
        <w:gridCol w:w="3470"/>
        <w:gridCol w:w="3471"/>
      </w:tblGrid>
      <w:tr w:rsidR="00D6110B" w14:paraId="207DE9C6" w14:textId="77777777" w:rsidTr="008814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568185EF" w14:textId="77777777" w:rsidR="00D6110B" w:rsidRDefault="00D6110B" w:rsidP="00881400">
            <w:r>
              <w:t>Achaemenid King</w:t>
            </w:r>
          </w:p>
        </w:tc>
        <w:tc>
          <w:tcPr>
            <w:tcW w:w="1134" w:type="dxa"/>
          </w:tcPr>
          <w:p w14:paraId="41FBFD16" w14:textId="77777777" w:rsidR="00D6110B" w:rsidRDefault="00D6110B" w:rsidP="00881400">
            <w:pPr>
              <w:cnfStyle w:val="100000000000" w:firstRow="1" w:lastRow="0" w:firstColumn="0" w:lastColumn="0" w:oddVBand="0" w:evenVBand="0" w:oddHBand="0" w:evenHBand="0" w:firstRowFirstColumn="0" w:firstRowLastColumn="0" w:lastRowFirstColumn="0" w:lastRowLastColumn="0"/>
            </w:pPr>
            <w:r>
              <w:t>Reign</w:t>
            </w:r>
          </w:p>
        </w:tc>
        <w:tc>
          <w:tcPr>
            <w:tcW w:w="3470" w:type="dxa"/>
          </w:tcPr>
          <w:p w14:paraId="7B2917F8" w14:textId="77777777" w:rsidR="00D6110B" w:rsidRDefault="00D6110B" w:rsidP="00881400">
            <w:pPr>
              <w:cnfStyle w:val="100000000000" w:firstRow="1" w:lastRow="0" w:firstColumn="0" w:lastColumn="0" w:oddVBand="0" w:evenVBand="0" w:oddHBand="0" w:evenHBand="0" w:firstRowFirstColumn="0" w:firstRowLastColumn="0" w:lastRowFirstColumn="0" w:lastRowLastColumn="0"/>
            </w:pPr>
            <w:r>
              <w:t>Key achievements</w:t>
            </w:r>
          </w:p>
        </w:tc>
        <w:tc>
          <w:tcPr>
            <w:tcW w:w="3471" w:type="dxa"/>
          </w:tcPr>
          <w:p w14:paraId="72898345" w14:textId="77777777" w:rsidR="00D6110B" w:rsidRDefault="00D6110B" w:rsidP="00881400">
            <w:pPr>
              <w:cnfStyle w:val="100000000000" w:firstRow="1" w:lastRow="0" w:firstColumn="0" w:lastColumn="0" w:oddVBand="0" w:evenVBand="0" w:oddHBand="0" w:evenHBand="0" w:firstRowFirstColumn="0" w:firstRowLastColumn="0" w:lastRowFirstColumn="0" w:lastRowLastColumn="0"/>
            </w:pPr>
            <w:r>
              <w:t>Impact</w:t>
            </w:r>
          </w:p>
        </w:tc>
      </w:tr>
      <w:tr w:rsidR="00D6110B" w14:paraId="5F19969F" w14:textId="77777777" w:rsidTr="00881400">
        <w:trPr>
          <w:cnfStyle w:val="000000100000" w:firstRow="0" w:lastRow="0" w:firstColumn="0" w:lastColumn="0" w:oddVBand="0" w:evenVBand="0" w:oddHBand="1" w:evenHBand="0" w:firstRowFirstColumn="0" w:firstRowLastColumn="0" w:lastRowFirstColumn="0" w:lastRowLastColumn="0"/>
          <w:trHeight w:val="6293"/>
        </w:trPr>
        <w:tc>
          <w:tcPr>
            <w:cnfStyle w:val="001000000000" w:firstRow="0" w:lastRow="0" w:firstColumn="1" w:lastColumn="0" w:oddVBand="0" w:evenVBand="0" w:oddHBand="0" w:evenHBand="0" w:firstRowFirstColumn="0" w:firstRowLastColumn="0" w:lastRowFirstColumn="0" w:lastRowLastColumn="0"/>
            <w:tcW w:w="1555" w:type="dxa"/>
          </w:tcPr>
          <w:p w14:paraId="197E2693" w14:textId="77777777" w:rsidR="00D6110B" w:rsidRDefault="00D6110B" w:rsidP="00881400">
            <w:r>
              <w:t>Cyrus II</w:t>
            </w:r>
          </w:p>
          <w:p w14:paraId="179AA07C" w14:textId="77777777" w:rsidR="00D6110B" w:rsidRDefault="00D6110B" w:rsidP="00881400">
            <w:r>
              <w:t>(Cyrus the Great)</w:t>
            </w:r>
          </w:p>
        </w:tc>
        <w:tc>
          <w:tcPr>
            <w:tcW w:w="1134" w:type="dxa"/>
          </w:tcPr>
          <w:p w14:paraId="220B68AD" w14:textId="77777777" w:rsidR="00D6110B" w:rsidRPr="00AB7F70" w:rsidRDefault="00D6110B" w:rsidP="00881400">
            <w:pPr>
              <w:cnfStyle w:val="000000100000" w:firstRow="0" w:lastRow="0" w:firstColumn="0" w:lastColumn="0" w:oddVBand="0" w:evenVBand="0" w:oddHBand="1" w:evenHBand="0" w:firstRowFirstColumn="0" w:firstRowLastColumn="0" w:lastRowFirstColumn="0" w:lastRowLastColumn="0"/>
              <w:rPr>
                <w:bCs/>
              </w:rPr>
            </w:pPr>
            <w:r w:rsidRPr="00E53E11">
              <w:rPr>
                <w:bCs/>
              </w:rPr>
              <w:t>5</w:t>
            </w:r>
            <w:r>
              <w:rPr>
                <w:bCs/>
              </w:rPr>
              <w:t>59</w:t>
            </w:r>
            <w:r w:rsidRPr="00E53E11">
              <w:rPr>
                <w:bCs/>
              </w:rPr>
              <w:t>–</w:t>
            </w:r>
            <w:r w:rsidRPr="00E53E11">
              <w:t>530 BCE</w:t>
            </w:r>
          </w:p>
        </w:tc>
        <w:tc>
          <w:tcPr>
            <w:tcW w:w="3470" w:type="dxa"/>
          </w:tcPr>
          <w:p w14:paraId="2ABB6E18" w14:textId="251D1133" w:rsidR="00D6110B" w:rsidRDefault="00D6110B" w:rsidP="00881400">
            <w:pPr>
              <w:cnfStyle w:val="000000100000" w:firstRow="0" w:lastRow="0" w:firstColumn="0" w:lastColumn="0" w:oddVBand="0" w:evenVBand="0" w:oddHBand="1" w:evenHBand="0" w:firstRowFirstColumn="0" w:firstRowLastColumn="0" w:lastRowFirstColumn="0" w:lastRowLastColumn="0"/>
            </w:pPr>
          </w:p>
        </w:tc>
        <w:tc>
          <w:tcPr>
            <w:tcW w:w="3471" w:type="dxa"/>
          </w:tcPr>
          <w:p w14:paraId="737B5FDD" w14:textId="722E22AA" w:rsidR="00D6110B" w:rsidRDefault="00D6110B" w:rsidP="00881400">
            <w:pPr>
              <w:cnfStyle w:val="000000100000" w:firstRow="0" w:lastRow="0" w:firstColumn="0" w:lastColumn="0" w:oddVBand="0" w:evenVBand="0" w:oddHBand="1" w:evenHBand="0" w:firstRowFirstColumn="0" w:firstRowLastColumn="0" w:lastRowFirstColumn="0" w:lastRowLastColumn="0"/>
            </w:pPr>
          </w:p>
        </w:tc>
      </w:tr>
      <w:tr w:rsidR="00D6110B" w14:paraId="2286DED1" w14:textId="77777777" w:rsidTr="00881400">
        <w:trPr>
          <w:cnfStyle w:val="000000010000" w:firstRow="0" w:lastRow="0" w:firstColumn="0" w:lastColumn="0" w:oddVBand="0" w:evenVBand="0" w:oddHBand="0" w:evenHBand="1" w:firstRowFirstColumn="0" w:firstRowLastColumn="0" w:lastRowFirstColumn="0" w:lastRowLastColumn="0"/>
          <w:trHeight w:val="5443"/>
        </w:trPr>
        <w:tc>
          <w:tcPr>
            <w:cnfStyle w:val="001000000000" w:firstRow="0" w:lastRow="0" w:firstColumn="1" w:lastColumn="0" w:oddVBand="0" w:evenVBand="0" w:oddHBand="0" w:evenHBand="0" w:firstRowFirstColumn="0" w:firstRowLastColumn="0" w:lastRowFirstColumn="0" w:lastRowLastColumn="0"/>
            <w:tcW w:w="1555" w:type="dxa"/>
          </w:tcPr>
          <w:p w14:paraId="73B43CFB" w14:textId="77777777" w:rsidR="00D6110B" w:rsidRDefault="00D6110B" w:rsidP="00881400">
            <w:r>
              <w:t>Cambyses II</w:t>
            </w:r>
          </w:p>
        </w:tc>
        <w:tc>
          <w:tcPr>
            <w:tcW w:w="1134" w:type="dxa"/>
          </w:tcPr>
          <w:p w14:paraId="6494669D" w14:textId="77777777" w:rsidR="00D6110B" w:rsidRPr="00AB7F70" w:rsidRDefault="00D6110B" w:rsidP="00881400">
            <w:pPr>
              <w:cnfStyle w:val="000000010000" w:firstRow="0" w:lastRow="0" w:firstColumn="0" w:lastColumn="0" w:oddVBand="0" w:evenVBand="0" w:oddHBand="0" w:evenHBand="1" w:firstRowFirstColumn="0" w:firstRowLastColumn="0" w:lastRowFirstColumn="0" w:lastRowLastColumn="0"/>
              <w:rPr>
                <w:bCs/>
              </w:rPr>
            </w:pPr>
            <w:r w:rsidRPr="00E53E11">
              <w:t>530</w:t>
            </w:r>
            <w:r w:rsidRPr="00E53E11">
              <w:rPr>
                <w:bCs/>
              </w:rPr>
              <w:t>–</w:t>
            </w:r>
            <w:r w:rsidRPr="00E53E11">
              <w:t>522 BCE</w:t>
            </w:r>
          </w:p>
        </w:tc>
        <w:tc>
          <w:tcPr>
            <w:tcW w:w="3470" w:type="dxa"/>
          </w:tcPr>
          <w:p w14:paraId="2C317193" w14:textId="5075599D" w:rsidR="00D6110B" w:rsidRDefault="00D6110B" w:rsidP="00881400">
            <w:pPr>
              <w:cnfStyle w:val="000000010000" w:firstRow="0" w:lastRow="0" w:firstColumn="0" w:lastColumn="0" w:oddVBand="0" w:evenVBand="0" w:oddHBand="0" w:evenHBand="1" w:firstRowFirstColumn="0" w:firstRowLastColumn="0" w:lastRowFirstColumn="0" w:lastRowLastColumn="0"/>
            </w:pPr>
          </w:p>
        </w:tc>
        <w:tc>
          <w:tcPr>
            <w:tcW w:w="3471" w:type="dxa"/>
          </w:tcPr>
          <w:p w14:paraId="7FDED463" w14:textId="65F28EA5" w:rsidR="00D6110B" w:rsidRDefault="00D6110B" w:rsidP="00881400">
            <w:pPr>
              <w:cnfStyle w:val="000000010000" w:firstRow="0" w:lastRow="0" w:firstColumn="0" w:lastColumn="0" w:oddVBand="0" w:evenVBand="0" w:oddHBand="0" w:evenHBand="1" w:firstRowFirstColumn="0" w:firstRowLastColumn="0" w:lastRowFirstColumn="0" w:lastRowLastColumn="0"/>
            </w:pPr>
          </w:p>
        </w:tc>
      </w:tr>
      <w:tr w:rsidR="00C31FEB" w14:paraId="14760D44" w14:textId="77777777" w:rsidTr="00C31FEB">
        <w:trPr>
          <w:cnfStyle w:val="000000100000" w:firstRow="0" w:lastRow="0" w:firstColumn="0" w:lastColumn="0" w:oddVBand="0" w:evenVBand="0" w:oddHBand="1" w:evenHBand="0" w:firstRowFirstColumn="0" w:firstRowLastColumn="0" w:lastRowFirstColumn="0" w:lastRowLastColumn="0"/>
          <w:trHeight w:val="3288"/>
        </w:trPr>
        <w:tc>
          <w:tcPr>
            <w:cnfStyle w:val="001000000000" w:firstRow="0" w:lastRow="0" w:firstColumn="1" w:lastColumn="0" w:oddVBand="0" w:evenVBand="0" w:oddHBand="0" w:evenHBand="0" w:firstRowFirstColumn="0" w:firstRowLastColumn="0" w:lastRowFirstColumn="0" w:lastRowLastColumn="0"/>
            <w:tcW w:w="1555" w:type="dxa"/>
          </w:tcPr>
          <w:p w14:paraId="2B1EAD5A" w14:textId="77777777" w:rsidR="00D6110B" w:rsidRDefault="00D6110B" w:rsidP="00881400">
            <w:r>
              <w:lastRenderedPageBreak/>
              <w:t>Bardiya</w:t>
            </w:r>
          </w:p>
        </w:tc>
        <w:tc>
          <w:tcPr>
            <w:tcW w:w="1134" w:type="dxa"/>
          </w:tcPr>
          <w:p w14:paraId="52ED1CBA" w14:textId="77777777" w:rsidR="00D6110B" w:rsidRPr="00AB7F70" w:rsidRDefault="00D6110B" w:rsidP="00881400">
            <w:pPr>
              <w:cnfStyle w:val="000000100000" w:firstRow="0" w:lastRow="0" w:firstColumn="0" w:lastColumn="0" w:oddVBand="0" w:evenVBand="0" w:oddHBand="1" w:evenHBand="0" w:firstRowFirstColumn="0" w:firstRowLastColumn="0" w:lastRowFirstColumn="0" w:lastRowLastColumn="0"/>
              <w:rPr>
                <w:bCs/>
              </w:rPr>
            </w:pPr>
            <w:r w:rsidRPr="00E53E11">
              <w:t>522 BCE</w:t>
            </w:r>
          </w:p>
        </w:tc>
        <w:tc>
          <w:tcPr>
            <w:tcW w:w="3470" w:type="dxa"/>
          </w:tcPr>
          <w:p w14:paraId="6D73ECE6" w14:textId="42879717" w:rsidR="00D6110B" w:rsidRDefault="00D6110B" w:rsidP="00881400">
            <w:pPr>
              <w:cnfStyle w:val="000000100000" w:firstRow="0" w:lastRow="0" w:firstColumn="0" w:lastColumn="0" w:oddVBand="0" w:evenVBand="0" w:oddHBand="1" w:evenHBand="0" w:firstRowFirstColumn="0" w:firstRowLastColumn="0" w:lastRowFirstColumn="0" w:lastRowLastColumn="0"/>
            </w:pPr>
          </w:p>
        </w:tc>
        <w:tc>
          <w:tcPr>
            <w:tcW w:w="3471" w:type="dxa"/>
          </w:tcPr>
          <w:p w14:paraId="135431E3" w14:textId="22D33E4E" w:rsidR="00D6110B" w:rsidRDefault="00D6110B" w:rsidP="00881400">
            <w:pPr>
              <w:cnfStyle w:val="000000100000" w:firstRow="0" w:lastRow="0" w:firstColumn="0" w:lastColumn="0" w:oddVBand="0" w:evenVBand="0" w:oddHBand="1" w:evenHBand="0" w:firstRowFirstColumn="0" w:firstRowLastColumn="0" w:lastRowFirstColumn="0" w:lastRowLastColumn="0"/>
            </w:pPr>
          </w:p>
        </w:tc>
      </w:tr>
      <w:tr w:rsidR="00C31FEB" w14:paraId="1DB68835" w14:textId="77777777" w:rsidTr="00C31FEB">
        <w:trPr>
          <w:cnfStyle w:val="000000010000" w:firstRow="0" w:lastRow="0" w:firstColumn="0" w:lastColumn="0" w:oddVBand="0" w:evenVBand="0" w:oddHBand="0" w:evenHBand="1" w:firstRowFirstColumn="0" w:firstRowLastColumn="0" w:lastRowFirstColumn="0" w:lastRowLastColumn="0"/>
          <w:trHeight w:val="9071"/>
        </w:trPr>
        <w:tc>
          <w:tcPr>
            <w:cnfStyle w:val="001000000000" w:firstRow="0" w:lastRow="0" w:firstColumn="1" w:lastColumn="0" w:oddVBand="0" w:evenVBand="0" w:oddHBand="0" w:evenHBand="0" w:firstRowFirstColumn="0" w:firstRowLastColumn="0" w:lastRowFirstColumn="0" w:lastRowLastColumn="0"/>
            <w:tcW w:w="1555" w:type="dxa"/>
          </w:tcPr>
          <w:p w14:paraId="500AD2AB" w14:textId="77777777" w:rsidR="00D6110B" w:rsidRDefault="00D6110B" w:rsidP="00881400">
            <w:r>
              <w:t>Darius I</w:t>
            </w:r>
          </w:p>
        </w:tc>
        <w:tc>
          <w:tcPr>
            <w:tcW w:w="1134" w:type="dxa"/>
          </w:tcPr>
          <w:p w14:paraId="4A40CD1A" w14:textId="77777777" w:rsidR="00D6110B" w:rsidRPr="00AB7F70" w:rsidRDefault="00D6110B" w:rsidP="00881400">
            <w:pPr>
              <w:cnfStyle w:val="000000010000" w:firstRow="0" w:lastRow="0" w:firstColumn="0" w:lastColumn="0" w:oddVBand="0" w:evenVBand="0" w:oddHBand="0" w:evenHBand="1" w:firstRowFirstColumn="0" w:firstRowLastColumn="0" w:lastRowFirstColumn="0" w:lastRowLastColumn="0"/>
              <w:rPr>
                <w:bCs/>
              </w:rPr>
            </w:pPr>
            <w:r w:rsidRPr="00E53E11">
              <w:t>522</w:t>
            </w:r>
            <w:r w:rsidRPr="00E53E11">
              <w:rPr>
                <w:bCs/>
              </w:rPr>
              <w:t>–</w:t>
            </w:r>
            <w:r w:rsidRPr="00E53E11">
              <w:t>486 BCE</w:t>
            </w:r>
          </w:p>
        </w:tc>
        <w:tc>
          <w:tcPr>
            <w:tcW w:w="3470" w:type="dxa"/>
          </w:tcPr>
          <w:p w14:paraId="33093643" w14:textId="374D92BC" w:rsidR="00D6110B" w:rsidRDefault="00D6110B" w:rsidP="00881400">
            <w:pPr>
              <w:cnfStyle w:val="000000010000" w:firstRow="0" w:lastRow="0" w:firstColumn="0" w:lastColumn="0" w:oddVBand="0" w:evenVBand="0" w:oddHBand="0" w:evenHBand="1" w:firstRowFirstColumn="0" w:firstRowLastColumn="0" w:lastRowFirstColumn="0" w:lastRowLastColumn="0"/>
            </w:pPr>
          </w:p>
        </w:tc>
        <w:tc>
          <w:tcPr>
            <w:tcW w:w="3471" w:type="dxa"/>
          </w:tcPr>
          <w:p w14:paraId="03737DB0" w14:textId="48BB6202" w:rsidR="00D6110B" w:rsidRDefault="00D6110B" w:rsidP="00881400">
            <w:pPr>
              <w:cnfStyle w:val="000000010000" w:firstRow="0" w:lastRow="0" w:firstColumn="0" w:lastColumn="0" w:oddVBand="0" w:evenVBand="0" w:oddHBand="0" w:evenHBand="1" w:firstRowFirstColumn="0" w:firstRowLastColumn="0" w:lastRowFirstColumn="0" w:lastRowLastColumn="0"/>
            </w:pPr>
          </w:p>
        </w:tc>
      </w:tr>
    </w:tbl>
    <w:p w14:paraId="0072E78E" w14:textId="77777777" w:rsidR="00D6110B" w:rsidRDefault="00D6110B" w:rsidP="00D6110B">
      <w:pPr>
        <w:suppressAutoHyphens w:val="0"/>
        <w:spacing w:before="0" w:after="160" w:line="259" w:lineRule="auto"/>
      </w:pPr>
      <w:r>
        <w:br w:type="page"/>
      </w:r>
    </w:p>
    <w:p w14:paraId="22555400" w14:textId="73C8443A" w:rsidR="00FB7539" w:rsidRDefault="00FB7539" w:rsidP="00FB7539">
      <w:pPr>
        <w:pStyle w:val="Heading2"/>
      </w:pPr>
      <w:bookmarkStart w:id="16" w:name="_Toc208843962"/>
      <w:r>
        <w:lastRenderedPageBreak/>
        <w:t>Resource 5 – cause and effect scaffold</w:t>
      </w:r>
      <w:bookmarkEnd w:id="16"/>
    </w:p>
    <w:p w14:paraId="3E84445D" w14:textId="77777777" w:rsidR="00FB7539" w:rsidRDefault="00FB7539" w:rsidP="00DD5F5D">
      <w:r>
        <w:t xml:space="preserve">Select 5 key events from the </w:t>
      </w:r>
      <w:r w:rsidRPr="00DA449D">
        <w:t>Achaemenid Empire from Cyrus II to Darius I</w:t>
      </w:r>
      <w:r>
        <w:t>. Complete a cause and effect diagram for each event.</w:t>
      </w:r>
    </w:p>
    <w:p w14:paraId="733F7EBF" w14:textId="274321DC" w:rsidR="00FB7539" w:rsidRDefault="00FB7539" w:rsidP="00FB7539">
      <w:pPr>
        <w:pStyle w:val="Caption"/>
      </w:pPr>
      <w:r>
        <w:t xml:space="preserve">Figure </w:t>
      </w:r>
      <w:r w:rsidR="0092148E">
        <w:fldChar w:fldCharType="begin"/>
      </w:r>
      <w:r w:rsidR="0092148E">
        <w:instrText xml:space="preserve"> SEQ Figure \* ARABIC </w:instrText>
      </w:r>
      <w:r w:rsidR="0092148E">
        <w:fldChar w:fldCharType="separate"/>
      </w:r>
      <w:r w:rsidR="00F37CEC">
        <w:rPr>
          <w:noProof/>
        </w:rPr>
        <w:t>3</w:t>
      </w:r>
      <w:r w:rsidR="0092148E">
        <w:fldChar w:fldCharType="end"/>
      </w:r>
      <w:r>
        <w:t xml:space="preserve"> – cause and effect diagram 1</w:t>
      </w:r>
    </w:p>
    <w:p w14:paraId="65EE52DB" w14:textId="77777777" w:rsidR="00FB7539" w:rsidRPr="00026051" w:rsidRDefault="00FB7539" w:rsidP="00FB7539">
      <w:r>
        <w:rPr>
          <w:noProof/>
        </w:rPr>
        <w:drawing>
          <wp:inline distT="0" distB="0" distL="0" distR="0" wp14:anchorId="13EE0AA2" wp14:editId="33E0B8F5">
            <wp:extent cx="6012000" cy="2555008"/>
            <wp:effectExtent l="0" t="0" r="0" b="0"/>
            <wp:docPr id="935395521" name="Picture 3" descr="Flow diagram with 3 boxes connected by arrows. The boxes are labelled Cause, Event and Effect and have blank space for student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395521" name="Picture 3" descr="Flow diagram with 3 boxes connected by arrows. The boxes are labelled Cause, Event and Effect and have blank space for student responses."/>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012000" cy="2555008"/>
                    </a:xfrm>
                    <a:prstGeom prst="rect">
                      <a:avLst/>
                    </a:prstGeom>
                  </pic:spPr>
                </pic:pic>
              </a:graphicData>
            </a:graphic>
          </wp:inline>
        </w:drawing>
      </w:r>
    </w:p>
    <w:p w14:paraId="02ED83F0" w14:textId="534EECC8" w:rsidR="00FB7539" w:rsidRDefault="00FB7539" w:rsidP="00FB7539">
      <w:pPr>
        <w:pStyle w:val="Caption"/>
      </w:pPr>
      <w:r>
        <w:t xml:space="preserve">Figure </w:t>
      </w:r>
      <w:r w:rsidR="0092148E">
        <w:fldChar w:fldCharType="begin"/>
      </w:r>
      <w:r w:rsidR="0092148E">
        <w:instrText xml:space="preserve"> SEQ Figure \* ARABIC </w:instrText>
      </w:r>
      <w:r w:rsidR="0092148E">
        <w:fldChar w:fldCharType="separate"/>
      </w:r>
      <w:r w:rsidR="00F37CEC">
        <w:rPr>
          <w:noProof/>
        </w:rPr>
        <w:t>4</w:t>
      </w:r>
      <w:r w:rsidR="0092148E">
        <w:fldChar w:fldCharType="end"/>
      </w:r>
      <w:r>
        <w:t xml:space="preserve"> – cause and effect diagram 2</w:t>
      </w:r>
    </w:p>
    <w:p w14:paraId="6CEB42A3" w14:textId="77777777" w:rsidR="00FB7539" w:rsidRPr="00026051" w:rsidRDefault="00FB7539" w:rsidP="00FB7539">
      <w:r>
        <w:rPr>
          <w:noProof/>
        </w:rPr>
        <w:drawing>
          <wp:inline distT="0" distB="0" distL="0" distR="0" wp14:anchorId="4DBE1642" wp14:editId="1C272A75">
            <wp:extent cx="6012000" cy="2555008"/>
            <wp:effectExtent l="0" t="0" r="0" b="0"/>
            <wp:docPr id="1251306354" name="Picture 3" descr="Flow diagram with 3 boxes connected by arrows. The boxes are labelled Cause, Event and Effect and have blank space for student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306354" name="Picture 3" descr="Flow diagram with 3 boxes connected by arrows. The boxes are labelled Cause, Event and Effect and have blank space for student responses."/>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012000" cy="2555008"/>
                    </a:xfrm>
                    <a:prstGeom prst="rect">
                      <a:avLst/>
                    </a:prstGeom>
                  </pic:spPr>
                </pic:pic>
              </a:graphicData>
            </a:graphic>
          </wp:inline>
        </w:drawing>
      </w:r>
    </w:p>
    <w:p w14:paraId="186846C1" w14:textId="17F7ECB6" w:rsidR="00FB7539" w:rsidRDefault="00FB7539" w:rsidP="00FB7539">
      <w:pPr>
        <w:pStyle w:val="Caption"/>
      </w:pPr>
      <w:r>
        <w:lastRenderedPageBreak/>
        <w:t xml:space="preserve">Figure </w:t>
      </w:r>
      <w:r w:rsidR="0092148E">
        <w:fldChar w:fldCharType="begin"/>
      </w:r>
      <w:r w:rsidR="0092148E">
        <w:instrText xml:space="preserve"> SEQ Figure \* ARABIC </w:instrText>
      </w:r>
      <w:r w:rsidR="0092148E">
        <w:fldChar w:fldCharType="separate"/>
      </w:r>
      <w:r w:rsidR="00F37CEC">
        <w:rPr>
          <w:noProof/>
        </w:rPr>
        <w:t>5</w:t>
      </w:r>
      <w:r w:rsidR="0092148E">
        <w:fldChar w:fldCharType="end"/>
      </w:r>
      <w:r>
        <w:t xml:space="preserve"> – cause and effect diagram 3</w:t>
      </w:r>
    </w:p>
    <w:p w14:paraId="736F14EE" w14:textId="77777777" w:rsidR="00FB7539" w:rsidRPr="00026051" w:rsidRDefault="00FB7539" w:rsidP="00FB7539">
      <w:r>
        <w:rPr>
          <w:noProof/>
        </w:rPr>
        <w:drawing>
          <wp:inline distT="0" distB="0" distL="0" distR="0" wp14:anchorId="1B4AE600" wp14:editId="7127BA68">
            <wp:extent cx="6012000" cy="2555008"/>
            <wp:effectExtent l="0" t="0" r="0" b="0"/>
            <wp:docPr id="1391505725" name="Picture 3" descr="Flow diagram with 3 boxes connected by arrows. The boxes are labelled Cause, Event and Effect and have blank space for student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505725" name="Picture 3" descr="Flow diagram with 3 boxes connected by arrows. The boxes are labelled Cause, Event and Effect and have blank space for student responses."/>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012000" cy="2555008"/>
                    </a:xfrm>
                    <a:prstGeom prst="rect">
                      <a:avLst/>
                    </a:prstGeom>
                  </pic:spPr>
                </pic:pic>
              </a:graphicData>
            </a:graphic>
          </wp:inline>
        </w:drawing>
      </w:r>
    </w:p>
    <w:p w14:paraId="0782DEDB" w14:textId="7B4912EC" w:rsidR="00FB7539" w:rsidRDefault="00FB7539" w:rsidP="00FB7539">
      <w:pPr>
        <w:pStyle w:val="Caption"/>
      </w:pPr>
      <w:r>
        <w:t xml:space="preserve">Figure </w:t>
      </w:r>
      <w:r w:rsidR="0092148E">
        <w:fldChar w:fldCharType="begin"/>
      </w:r>
      <w:r w:rsidR="0092148E">
        <w:instrText xml:space="preserve"> SEQ Figure \* ARABIC </w:instrText>
      </w:r>
      <w:r w:rsidR="0092148E">
        <w:fldChar w:fldCharType="separate"/>
      </w:r>
      <w:r w:rsidR="00F37CEC">
        <w:rPr>
          <w:noProof/>
        </w:rPr>
        <w:t>6</w:t>
      </w:r>
      <w:r w:rsidR="0092148E">
        <w:fldChar w:fldCharType="end"/>
      </w:r>
      <w:r>
        <w:t xml:space="preserve"> – cause and effect diagram 4</w:t>
      </w:r>
    </w:p>
    <w:p w14:paraId="42AC3CB8" w14:textId="77777777" w:rsidR="00FB7539" w:rsidRPr="00026051" w:rsidRDefault="00FB7539" w:rsidP="00FB7539">
      <w:r>
        <w:rPr>
          <w:noProof/>
        </w:rPr>
        <w:drawing>
          <wp:inline distT="0" distB="0" distL="0" distR="0" wp14:anchorId="25803045" wp14:editId="532C9A49">
            <wp:extent cx="6012000" cy="2555008"/>
            <wp:effectExtent l="0" t="0" r="0" b="0"/>
            <wp:docPr id="278157260" name="Picture 3" descr="Flow diagram with 3 boxes connected by arrows. The boxes are labelled Cause, Event and Effect and have blank space for student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157260" name="Picture 3" descr="Flow diagram with 3 boxes connected by arrows. The boxes are labelled Cause, Event and Effect and have blank space for student responses."/>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012000" cy="2555008"/>
                    </a:xfrm>
                    <a:prstGeom prst="rect">
                      <a:avLst/>
                    </a:prstGeom>
                  </pic:spPr>
                </pic:pic>
              </a:graphicData>
            </a:graphic>
          </wp:inline>
        </w:drawing>
      </w:r>
    </w:p>
    <w:p w14:paraId="64A22B6B" w14:textId="35FD3876" w:rsidR="00FB7539" w:rsidRDefault="00FB7539" w:rsidP="00FB7539">
      <w:pPr>
        <w:pStyle w:val="Caption"/>
      </w:pPr>
      <w:r>
        <w:t xml:space="preserve">Figure </w:t>
      </w:r>
      <w:r w:rsidR="0092148E">
        <w:fldChar w:fldCharType="begin"/>
      </w:r>
      <w:r w:rsidR="0092148E">
        <w:instrText xml:space="preserve"> SEQ Figure \* ARABIC </w:instrText>
      </w:r>
      <w:r w:rsidR="0092148E">
        <w:fldChar w:fldCharType="separate"/>
      </w:r>
      <w:r w:rsidR="00F37CEC">
        <w:rPr>
          <w:noProof/>
        </w:rPr>
        <w:t>7</w:t>
      </w:r>
      <w:r w:rsidR="0092148E">
        <w:fldChar w:fldCharType="end"/>
      </w:r>
      <w:r>
        <w:t xml:space="preserve"> – cause and effect diagram 5</w:t>
      </w:r>
    </w:p>
    <w:p w14:paraId="3C689A23" w14:textId="77777777" w:rsidR="00FB7539" w:rsidRDefault="00FB7539" w:rsidP="00FB7539">
      <w:r>
        <w:rPr>
          <w:noProof/>
        </w:rPr>
        <w:drawing>
          <wp:inline distT="0" distB="0" distL="0" distR="0" wp14:anchorId="45621D87" wp14:editId="7D26C3A5">
            <wp:extent cx="6012000" cy="2555008"/>
            <wp:effectExtent l="0" t="0" r="0" b="0"/>
            <wp:docPr id="609466891" name="Picture 3" descr="Flow diagram with 3 boxes connected by arrows. The boxes are labelled Cause, Event and Effect and have blank space for student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466891" name="Picture 3" descr="Flow diagram with 3 boxes connected by arrows. The boxes are labelled Cause, Event and Effect and have blank space for student responses."/>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012000" cy="2555008"/>
                    </a:xfrm>
                    <a:prstGeom prst="rect">
                      <a:avLst/>
                    </a:prstGeom>
                  </pic:spPr>
                </pic:pic>
              </a:graphicData>
            </a:graphic>
          </wp:inline>
        </w:drawing>
      </w:r>
      <w:r>
        <w:br w:type="page"/>
      </w:r>
    </w:p>
    <w:p w14:paraId="4557D243" w14:textId="7913B544" w:rsidR="00DD13D6" w:rsidRDefault="00DD13D6" w:rsidP="00DD13D6">
      <w:pPr>
        <w:pStyle w:val="Heading2"/>
      </w:pPr>
      <w:bookmarkStart w:id="17" w:name="_Toc208843963"/>
      <w:r w:rsidDel="00F04054">
        <w:lastRenderedPageBreak/>
        <w:t xml:space="preserve">Resource </w:t>
      </w:r>
      <w:r>
        <w:t>6 – capitals analysis</w:t>
      </w:r>
      <w:bookmarkEnd w:id="17"/>
    </w:p>
    <w:p w14:paraId="552A373F" w14:textId="1E7EB472" w:rsidR="00DD13D6" w:rsidRDefault="00DD13D6" w:rsidP="00DD13D6">
      <w:pPr>
        <w:pStyle w:val="Caption"/>
      </w:pPr>
      <w:r>
        <w:t xml:space="preserve">Table </w:t>
      </w:r>
      <w:r>
        <w:fldChar w:fldCharType="begin"/>
      </w:r>
      <w:r>
        <w:instrText xml:space="preserve"> SEQ Table \* ARABIC </w:instrText>
      </w:r>
      <w:r>
        <w:fldChar w:fldCharType="separate"/>
      </w:r>
      <w:r w:rsidR="00F37CEC">
        <w:rPr>
          <w:noProof/>
        </w:rPr>
        <w:t>3</w:t>
      </w:r>
      <w:r>
        <w:rPr>
          <w:noProof/>
        </w:rPr>
        <w:fldChar w:fldCharType="end"/>
      </w:r>
      <w:r>
        <w:t xml:space="preserve"> – capitals analysis</w:t>
      </w:r>
    </w:p>
    <w:tbl>
      <w:tblPr>
        <w:tblStyle w:val="Tableheader"/>
        <w:tblW w:w="5000" w:type="pct"/>
        <w:tblLayout w:type="fixed"/>
        <w:tblLook w:val="04A0" w:firstRow="1" w:lastRow="0" w:firstColumn="1" w:lastColumn="0" w:noHBand="0" w:noVBand="1"/>
        <w:tblDescription w:val="First column provides features of the capitals to guide student responses. Remaining cells intentionally blank for student responses."/>
      </w:tblPr>
      <w:tblGrid>
        <w:gridCol w:w="1555"/>
        <w:gridCol w:w="2691"/>
        <w:gridCol w:w="2692"/>
        <w:gridCol w:w="2692"/>
      </w:tblGrid>
      <w:tr w:rsidR="00DD13D6" w14:paraId="78EC1D44" w14:textId="77777777" w:rsidTr="00E47A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4F963CBC" w14:textId="77777777" w:rsidR="00DD13D6" w:rsidRDefault="00DD13D6" w:rsidP="00E47A62">
            <w:r>
              <w:t>Feature</w:t>
            </w:r>
          </w:p>
        </w:tc>
        <w:tc>
          <w:tcPr>
            <w:tcW w:w="2691" w:type="dxa"/>
          </w:tcPr>
          <w:p w14:paraId="51A4D1C3" w14:textId="77777777" w:rsidR="00DD13D6" w:rsidRDefault="00DD13D6" w:rsidP="00E47A62">
            <w:pPr>
              <w:cnfStyle w:val="100000000000" w:firstRow="1" w:lastRow="0" w:firstColumn="0" w:lastColumn="0" w:oddVBand="0" w:evenVBand="0" w:oddHBand="0" w:evenHBand="0" w:firstRowFirstColumn="0" w:firstRowLastColumn="0" w:lastRowFirstColumn="0" w:lastRowLastColumn="0"/>
            </w:pPr>
            <w:r>
              <w:t>Persepolis</w:t>
            </w:r>
          </w:p>
        </w:tc>
        <w:tc>
          <w:tcPr>
            <w:tcW w:w="2692" w:type="dxa"/>
          </w:tcPr>
          <w:p w14:paraId="3B0FFB09" w14:textId="77777777" w:rsidR="00DD13D6" w:rsidRDefault="00DD13D6" w:rsidP="00E47A62">
            <w:pPr>
              <w:cnfStyle w:val="100000000000" w:firstRow="1" w:lastRow="0" w:firstColumn="0" w:lastColumn="0" w:oddVBand="0" w:evenVBand="0" w:oddHBand="0" w:evenHBand="0" w:firstRowFirstColumn="0" w:firstRowLastColumn="0" w:lastRowFirstColumn="0" w:lastRowLastColumn="0"/>
            </w:pPr>
            <w:r>
              <w:t>Ecbatana</w:t>
            </w:r>
          </w:p>
        </w:tc>
        <w:tc>
          <w:tcPr>
            <w:tcW w:w="2692" w:type="dxa"/>
          </w:tcPr>
          <w:p w14:paraId="6F1E4FE6" w14:textId="77777777" w:rsidR="00DD13D6" w:rsidRDefault="00DD13D6" w:rsidP="00E47A62">
            <w:pPr>
              <w:cnfStyle w:val="100000000000" w:firstRow="1" w:lastRow="0" w:firstColumn="0" w:lastColumn="0" w:oddVBand="0" w:evenVBand="0" w:oddHBand="0" w:evenHBand="0" w:firstRowFirstColumn="0" w:firstRowLastColumn="0" w:lastRowFirstColumn="0" w:lastRowLastColumn="0"/>
            </w:pPr>
            <w:r>
              <w:t>Pasargadae</w:t>
            </w:r>
          </w:p>
        </w:tc>
      </w:tr>
      <w:tr w:rsidR="00DD13D6" w14:paraId="33481F05" w14:textId="77777777" w:rsidTr="00E47A62">
        <w:trPr>
          <w:cnfStyle w:val="000000100000" w:firstRow="0" w:lastRow="0" w:firstColumn="0" w:lastColumn="0" w:oddVBand="0" w:evenVBand="0" w:oddHBand="1" w:evenHBand="0" w:firstRowFirstColumn="0" w:firstRowLastColumn="0" w:lastRowFirstColumn="0" w:lastRowLastColumn="0"/>
          <w:trHeight w:val="1417"/>
        </w:trPr>
        <w:tc>
          <w:tcPr>
            <w:cnfStyle w:val="001000000000" w:firstRow="0" w:lastRow="0" w:firstColumn="1" w:lastColumn="0" w:oddVBand="0" w:evenVBand="0" w:oddHBand="0" w:evenHBand="0" w:firstRowFirstColumn="0" w:firstRowLastColumn="0" w:lastRowFirstColumn="0" w:lastRowLastColumn="0"/>
            <w:tcW w:w="1555" w:type="dxa"/>
          </w:tcPr>
          <w:p w14:paraId="152BBD81" w14:textId="77777777" w:rsidR="00DD13D6" w:rsidRDefault="00DD13D6" w:rsidP="00E47A62">
            <w:r>
              <w:t>Built by</w:t>
            </w:r>
          </w:p>
        </w:tc>
        <w:tc>
          <w:tcPr>
            <w:tcW w:w="2691" w:type="dxa"/>
          </w:tcPr>
          <w:p w14:paraId="4A11C4D2" w14:textId="77777777" w:rsidR="00DD13D6" w:rsidRDefault="00DD13D6" w:rsidP="00E47A62">
            <w:pPr>
              <w:cnfStyle w:val="000000100000" w:firstRow="0" w:lastRow="0" w:firstColumn="0" w:lastColumn="0" w:oddVBand="0" w:evenVBand="0" w:oddHBand="1" w:evenHBand="0" w:firstRowFirstColumn="0" w:firstRowLastColumn="0" w:lastRowFirstColumn="0" w:lastRowLastColumn="0"/>
            </w:pPr>
          </w:p>
        </w:tc>
        <w:tc>
          <w:tcPr>
            <w:tcW w:w="2692" w:type="dxa"/>
          </w:tcPr>
          <w:p w14:paraId="26B886A8" w14:textId="77777777" w:rsidR="00DD13D6" w:rsidRDefault="00DD13D6" w:rsidP="00E47A62">
            <w:pPr>
              <w:cnfStyle w:val="000000100000" w:firstRow="0" w:lastRow="0" w:firstColumn="0" w:lastColumn="0" w:oddVBand="0" w:evenVBand="0" w:oddHBand="1" w:evenHBand="0" w:firstRowFirstColumn="0" w:firstRowLastColumn="0" w:lastRowFirstColumn="0" w:lastRowLastColumn="0"/>
            </w:pPr>
          </w:p>
        </w:tc>
        <w:tc>
          <w:tcPr>
            <w:tcW w:w="2692" w:type="dxa"/>
          </w:tcPr>
          <w:p w14:paraId="101290C2" w14:textId="77777777" w:rsidR="00DD13D6" w:rsidRDefault="00DD13D6" w:rsidP="00E47A62">
            <w:pPr>
              <w:cnfStyle w:val="000000100000" w:firstRow="0" w:lastRow="0" w:firstColumn="0" w:lastColumn="0" w:oddVBand="0" w:evenVBand="0" w:oddHBand="1" w:evenHBand="0" w:firstRowFirstColumn="0" w:firstRowLastColumn="0" w:lastRowFirstColumn="0" w:lastRowLastColumn="0"/>
            </w:pPr>
          </w:p>
        </w:tc>
      </w:tr>
      <w:tr w:rsidR="00DD13D6" w14:paraId="3BF1EB5B" w14:textId="77777777" w:rsidTr="00E47A62">
        <w:trPr>
          <w:cnfStyle w:val="000000010000" w:firstRow="0" w:lastRow="0" w:firstColumn="0" w:lastColumn="0" w:oddVBand="0" w:evenVBand="0" w:oddHBand="0" w:evenHBand="1" w:firstRowFirstColumn="0" w:firstRowLastColumn="0" w:lastRowFirstColumn="0" w:lastRowLastColumn="0"/>
          <w:trHeight w:val="6520"/>
        </w:trPr>
        <w:tc>
          <w:tcPr>
            <w:cnfStyle w:val="001000000000" w:firstRow="0" w:lastRow="0" w:firstColumn="1" w:lastColumn="0" w:oddVBand="0" w:evenVBand="0" w:oddHBand="0" w:evenHBand="0" w:firstRowFirstColumn="0" w:firstRowLastColumn="0" w:lastRowFirstColumn="0" w:lastRowLastColumn="0"/>
            <w:tcW w:w="1555" w:type="dxa"/>
          </w:tcPr>
          <w:p w14:paraId="70DAD3A9" w14:textId="77777777" w:rsidR="00DD13D6" w:rsidRDefault="00DD13D6" w:rsidP="00E47A62">
            <w:r>
              <w:t>Brief description</w:t>
            </w:r>
          </w:p>
        </w:tc>
        <w:tc>
          <w:tcPr>
            <w:tcW w:w="2691" w:type="dxa"/>
          </w:tcPr>
          <w:p w14:paraId="15F6FA3A" w14:textId="77777777" w:rsidR="00DD13D6" w:rsidRDefault="00DD13D6" w:rsidP="00E47A62">
            <w:pPr>
              <w:cnfStyle w:val="000000010000" w:firstRow="0" w:lastRow="0" w:firstColumn="0" w:lastColumn="0" w:oddVBand="0" w:evenVBand="0" w:oddHBand="0" w:evenHBand="1" w:firstRowFirstColumn="0" w:firstRowLastColumn="0" w:lastRowFirstColumn="0" w:lastRowLastColumn="0"/>
            </w:pPr>
          </w:p>
        </w:tc>
        <w:tc>
          <w:tcPr>
            <w:tcW w:w="2692" w:type="dxa"/>
          </w:tcPr>
          <w:p w14:paraId="3EEA320D" w14:textId="77777777" w:rsidR="00DD13D6" w:rsidRDefault="00DD13D6" w:rsidP="00E47A62">
            <w:pPr>
              <w:cnfStyle w:val="000000010000" w:firstRow="0" w:lastRow="0" w:firstColumn="0" w:lastColumn="0" w:oddVBand="0" w:evenVBand="0" w:oddHBand="0" w:evenHBand="1" w:firstRowFirstColumn="0" w:firstRowLastColumn="0" w:lastRowFirstColumn="0" w:lastRowLastColumn="0"/>
            </w:pPr>
          </w:p>
        </w:tc>
        <w:tc>
          <w:tcPr>
            <w:tcW w:w="2692" w:type="dxa"/>
          </w:tcPr>
          <w:p w14:paraId="398EF24B" w14:textId="77777777" w:rsidR="00DD13D6" w:rsidRDefault="00DD13D6" w:rsidP="00E47A62">
            <w:pPr>
              <w:cnfStyle w:val="000000010000" w:firstRow="0" w:lastRow="0" w:firstColumn="0" w:lastColumn="0" w:oddVBand="0" w:evenVBand="0" w:oddHBand="0" w:evenHBand="1" w:firstRowFirstColumn="0" w:firstRowLastColumn="0" w:lastRowFirstColumn="0" w:lastRowLastColumn="0"/>
            </w:pPr>
          </w:p>
        </w:tc>
      </w:tr>
      <w:tr w:rsidR="00DD13D6" w14:paraId="644F5381" w14:textId="77777777" w:rsidTr="00E47A62">
        <w:trPr>
          <w:cnfStyle w:val="000000100000" w:firstRow="0" w:lastRow="0" w:firstColumn="0" w:lastColumn="0" w:oddVBand="0" w:evenVBand="0" w:oddHBand="1" w:evenHBand="0" w:firstRowFirstColumn="0" w:firstRowLastColumn="0" w:lastRowFirstColumn="0" w:lastRowLastColumn="0"/>
          <w:trHeight w:val="3969"/>
        </w:trPr>
        <w:tc>
          <w:tcPr>
            <w:cnfStyle w:val="001000000000" w:firstRow="0" w:lastRow="0" w:firstColumn="1" w:lastColumn="0" w:oddVBand="0" w:evenVBand="0" w:oddHBand="0" w:evenHBand="0" w:firstRowFirstColumn="0" w:firstRowLastColumn="0" w:lastRowFirstColumn="0" w:lastRowLastColumn="0"/>
            <w:tcW w:w="1555" w:type="dxa"/>
          </w:tcPr>
          <w:p w14:paraId="4ADEE02B" w14:textId="77777777" w:rsidR="00DD13D6" w:rsidRDefault="00DD13D6" w:rsidP="00E47A62">
            <w:r>
              <w:t>Possible use during the Achaemenid Empire</w:t>
            </w:r>
          </w:p>
        </w:tc>
        <w:tc>
          <w:tcPr>
            <w:tcW w:w="2691" w:type="dxa"/>
          </w:tcPr>
          <w:p w14:paraId="634AB0DA" w14:textId="77777777" w:rsidR="00DD13D6" w:rsidRDefault="00DD13D6" w:rsidP="00E47A62">
            <w:pPr>
              <w:cnfStyle w:val="000000100000" w:firstRow="0" w:lastRow="0" w:firstColumn="0" w:lastColumn="0" w:oddVBand="0" w:evenVBand="0" w:oddHBand="1" w:evenHBand="0" w:firstRowFirstColumn="0" w:firstRowLastColumn="0" w:lastRowFirstColumn="0" w:lastRowLastColumn="0"/>
            </w:pPr>
          </w:p>
        </w:tc>
        <w:tc>
          <w:tcPr>
            <w:tcW w:w="2692" w:type="dxa"/>
          </w:tcPr>
          <w:p w14:paraId="436F963A" w14:textId="77777777" w:rsidR="00DD13D6" w:rsidRDefault="00DD13D6" w:rsidP="00E47A62">
            <w:pPr>
              <w:cnfStyle w:val="000000100000" w:firstRow="0" w:lastRow="0" w:firstColumn="0" w:lastColumn="0" w:oddVBand="0" w:evenVBand="0" w:oddHBand="1" w:evenHBand="0" w:firstRowFirstColumn="0" w:firstRowLastColumn="0" w:lastRowFirstColumn="0" w:lastRowLastColumn="0"/>
            </w:pPr>
          </w:p>
        </w:tc>
        <w:tc>
          <w:tcPr>
            <w:tcW w:w="2692" w:type="dxa"/>
          </w:tcPr>
          <w:p w14:paraId="2AE312A7" w14:textId="77777777" w:rsidR="00DD13D6" w:rsidRDefault="00DD13D6" w:rsidP="00E47A62">
            <w:pPr>
              <w:cnfStyle w:val="000000100000" w:firstRow="0" w:lastRow="0" w:firstColumn="0" w:lastColumn="0" w:oddVBand="0" w:evenVBand="0" w:oddHBand="1" w:evenHBand="0" w:firstRowFirstColumn="0" w:firstRowLastColumn="0" w:lastRowFirstColumn="0" w:lastRowLastColumn="0"/>
            </w:pPr>
          </w:p>
        </w:tc>
      </w:tr>
      <w:tr w:rsidR="00DD13D6" w14:paraId="20D5AAF4" w14:textId="77777777" w:rsidTr="00E47A62">
        <w:trPr>
          <w:cnfStyle w:val="000000010000" w:firstRow="0" w:lastRow="0" w:firstColumn="0" w:lastColumn="0" w:oddVBand="0" w:evenVBand="0" w:oddHBand="0" w:evenHBand="1" w:firstRowFirstColumn="0" w:firstRowLastColumn="0" w:lastRowFirstColumn="0" w:lastRowLastColumn="0"/>
          <w:trHeight w:val="3912"/>
        </w:trPr>
        <w:tc>
          <w:tcPr>
            <w:cnfStyle w:val="001000000000" w:firstRow="0" w:lastRow="0" w:firstColumn="1" w:lastColumn="0" w:oddVBand="0" w:evenVBand="0" w:oddHBand="0" w:evenHBand="0" w:firstRowFirstColumn="0" w:firstRowLastColumn="0" w:lastRowFirstColumn="0" w:lastRowLastColumn="0"/>
            <w:tcW w:w="1555" w:type="dxa"/>
          </w:tcPr>
          <w:p w14:paraId="5243569A" w14:textId="77777777" w:rsidR="00DD13D6" w:rsidRDefault="00DD13D6" w:rsidP="00E47A62">
            <w:r>
              <w:lastRenderedPageBreak/>
              <w:t>A key building from the capital</w:t>
            </w:r>
          </w:p>
        </w:tc>
        <w:tc>
          <w:tcPr>
            <w:tcW w:w="2691" w:type="dxa"/>
          </w:tcPr>
          <w:p w14:paraId="7C5E2A82" w14:textId="77777777" w:rsidR="00DD13D6" w:rsidRDefault="00DD13D6" w:rsidP="00E47A62">
            <w:pPr>
              <w:cnfStyle w:val="000000010000" w:firstRow="0" w:lastRow="0" w:firstColumn="0" w:lastColumn="0" w:oddVBand="0" w:evenVBand="0" w:oddHBand="0" w:evenHBand="1" w:firstRowFirstColumn="0" w:firstRowLastColumn="0" w:lastRowFirstColumn="0" w:lastRowLastColumn="0"/>
            </w:pPr>
          </w:p>
        </w:tc>
        <w:tc>
          <w:tcPr>
            <w:tcW w:w="2692" w:type="dxa"/>
          </w:tcPr>
          <w:p w14:paraId="4391B1E4" w14:textId="77777777" w:rsidR="00DD13D6" w:rsidRDefault="00DD13D6" w:rsidP="00E47A62">
            <w:pPr>
              <w:cnfStyle w:val="000000010000" w:firstRow="0" w:lastRow="0" w:firstColumn="0" w:lastColumn="0" w:oddVBand="0" w:evenVBand="0" w:oddHBand="0" w:evenHBand="1" w:firstRowFirstColumn="0" w:firstRowLastColumn="0" w:lastRowFirstColumn="0" w:lastRowLastColumn="0"/>
            </w:pPr>
          </w:p>
        </w:tc>
        <w:tc>
          <w:tcPr>
            <w:tcW w:w="2692" w:type="dxa"/>
          </w:tcPr>
          <w:p w14:paraId="47624AA0" w14:textId="77777777" w:rsidR="00DD13D6" w:rsidRDefault="00DD13D6" w:rsidP="00E47A62">
            <w:pPr>
              <w:cnfStyle w:val="000000010000" w:firstRow="0" w:lastRow="0" w:firstColumn="0" w:lastColumn="0" w:oddVBand="0" w:evenVBand="0" w:oddHBand="0" w:evenHBand="1" w:firstRowFirstColumn="0" w:firstRowLastColumn="0" w:lastRowFirstColumn="0" w:lastRowLastColumn="0"/>
            </w:pPr>
          </w:p>
        </w:tc>
      </w:tr>
    </w:tbl>
    <w:p w14:paraId="400C096A" w14:textId="1F3B5B6C" w:rsidR="00DD13D6" w:rsidRPr="00E53E11" w:rsidRDefault="00DD13D6" w:rsidP="00DD13D6">
      <w:pPr>
        <w:rPr>
          <w:b/>
        </w:rPr>
      </w:pPr>
      <w:r w:rsidRPr="00E53E11">
        <w:rPr>
          <w:b/>
        </w:rPr>
        <w:t>Words I don’t know from the texts</w:t>
      </w:r>
    </w:p>
    <w:p w14:paraId="28D1F8E2" w14:textId="1D52987B" w:rsidR="00DD13D6" w:rsidRDefault="00DD13D6" w:rsidP="00DD13D6">
      <w:pPr>
        <w:pStyle w:val="Caption"/>
      </w:pPr>
      <w:r>
        <w:t xml:space="preserve">Table </w:t>
      </w:r>
      <w:r>
        <w:fldChar w:fldCharType="begin"/>
      </w:r>
      <w:r>
        <w:instrText xml:space="preserve"> SEQ Table \* ARABIC </w:instrText>
      </w:r>
      <w:r>
        <w:fldChar w:fldCharType="separate"/>
      </w:r>
      <w:r w:rsidR="00F37CEC">
        <w:rPr>
          <w:noProof/>
        </w:rPr>
        <w:t>4</w:t>
      </w:r>
      <w:r>
        <w:rPr>
          <w:noProof/>
        </w:rPr>
        <w:fldChar w:fldCharType="end"/>
      </w:r>
      <w:r>
        <w:t xml:space="preserve"> –</w:t>
      </w:r>
      <w:r w:rsidR="002770E2">
        <w:t xml:space="preserve"> </w:t>
      </w:r>
      <w:r>
        <w:t>vocabulary building template</w:t>
      </w:r>
    </w:p>
    <w:tbl>
      <w:tblPr>
        <w:tblStyle w:val="Tableheader"/>
        <w:tblW w:w="0" w:type="auto"/>
        <w:tblLayout w:type="fixed"/>
        <w:tblLook w:val="04A0" w:firstRow="1" w:lastRow="0" w:firstColumn="1" w:lastColumn="0" w:noHBand="0" w:noVBand="1"/>
        <w:tblDescription w:val="Vocabulary building template for students to list the words they don't know from the texts, what they think it means, a dictionary definition and a synonym or example of use. There are blank celles for student responses."/>
      </w:tblPr>
      <w:tblGrid>
        <w:gridCol w:w="1980"/>
        <w:gridCol w:w="2764"/>
        <w:gridCol w:w="2764"/>
        <w:gridCol w:w="2120"/>
      </w:tblGrid>
      <w:tr w:rsidR="00DD13D6" w14:paraId="6F21E7D7" w14:textId="77777777" w:rsidTr="00E47A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A45B39F" w14:textId="77777777" w:rsidR="00DD13D6" w:rsidRDefault="00DD13D6" w:rsidP="00E47A62">
            <w:r>
              <w:t>Word</w:t>
            </w:r>
          </w:p>
        </w:tc>
        <w:tc>
          <w:tcPr>
            <w:tcW w:w="2764" w:type="dxa"/>
          </w:tcPr>
          <w:p w14:paraId="7F08931B" w14:textId="77777777" w:rsidR="00DD13D6" w:rsidRDefault="00DD13D6" w:rsidP="00E47A62">
            <w:pPr>
              <w:cnfStyle w:val="100000000000" w:firstRow="1" w:lastRow="0" w:firstColumn="0" w:lastColumn="0" w:oddVBand="0" w:evenVBand="0" w:oddHBand="0" w:evenHBand="0" w:firstRowFirstColumn="0" w:firstRowLastColumn="0" w:lastRowFirstColumn="0" w:lastRowLastColumn="0"/>
            </w:pPr>
            <w:r>
              <w:t>What I think it means</w:t>
            </w:r>
          </w:p>
        </w:tc>
        <w:tc>
          <w:tcPr>
            <w:tcW w:w="2764" w:type="dxa"/>
          </w:tcPr>
          <w:p w14:paraId="0700636E" w14:textId="77777777" w:rsidR="00DD13D6" w:rsidRDefault="00DD13D6" w:rsidP="00E47A62">
            <w:pPr>
              <w:cnfStyle w:val="100000000000" w:firstRow="1" w:lastRow="0" w:firstColumn="0" w:lastColumn="0" w:oddVBand="0" w:evenVBand="0" w:oddHBand="0" w:evenHBand="0" w:firstRowFirstColumn="0" w:firstRowLastColumn="0" w:lastRowFirstColumn="0" w:lastRowLastColumn="0"/>
            </w:pPr>
            <w:r>
              <w:t>Dictionary definition</w:t>
            </w:r>
          </w:p>
        </w:tc>
        <w:tc>
          <w:tcPr>
            <w:tcW w:w="2120" w:type="dxa"/>
          </w:tcPr>
          <w:p w14:paraId="34F326BD" w14:textId="77777777" w:rsidR="00DD13D6" w:rsidRDefault="00DD13D6" w:rsidP="00E47A62">
            <w:pPr>
              <w:cnfStyle w:val="100000000000" w:firstRow="1" w:lastRow="0" w:firstColumn="0" w:lastColumn="0" w:oddVBand="0" w:evenVBand="0" w:oddHBand="0" w:evenHBand="0" w:firstRowFirstColumn="0" w:firstRowLastColumn="0" w:lastRowFirstColumn="0" w:lastRowLastColumn="0"/>
            </w:pPr>
            <w:r>
              <w:t>Synonym or example of use</w:t>
            </w:r>
          </w:p>
        </w:tc>
      </w:tr>
      <w:tr w:rsidR="00DD13D6" w14:paraId="120E924E" w14:textId="77777777" w:rsidTr="00E47A62">
        <w:trPr>
          <w:cnfStyle w:val="000000100000" w:firstRow="0" w:lastRow="0" w:firstColumn="0" w:lastColumn="0" w:oddVBand="0" w:evenVBand="0" w:oddHBand="1" w:evenHBand="0" w:firstRowFirstColumn="0" w:firstRowLastColumn="0" w:lastRowFirstColumn="0" w:lastRowLastColumn="0"/>
          <w:trHeight w:val="1304"/>
        </w:trPr>
        <w:tc>
          <w:tcPr>
            <w:cnfStyle w:val="001000000000" w:firstRow="0" w:lastRow="0" w:firstColumn="1" w:lastColumn="0" w:oddVBand="0" w:evenVBand="0" w:oddHBand="0" w:evenHBand="0" w:firstRowFirstColumn="0" w:firstRowLastColumn="0" w:lastRowFirstColumn="0" w:lastRowLastColumn="0"/>
            <w:tcW w:w="0" w:type="dxa"/>
          </w:tcPr>
          <w:p w14:paraId="02C81261" w14:textId="77777777" w:rsidR="00DD13D6" w:rsidRDefault="00DD13D6" w:rsidP="00E47A62"/>
        </w:tc>
        <w:tc>
          <w:tcPr>
            <w:tcW w:w="0" w:type="dxa"/>
          </w:tcPr>
          <w:p w14:paraId="5075BCAC" w14:textId="77777777" w:rsidR="00DD13D6" w:rsidRDefault="00DD13D6" w:rsidP="00E47A62">
            <w:pPr>
              <w:cnfStyle w:val="000000100000" w:firstRow="0" w:lastRow="0" w:firstColumn="0" w:lastColumn="0" w:oddVBand="0" w:evenVBand="0" w:oddHBand="1" w:evenHBand="0" w:firstRowFirstColumn="0" w:firstRowLastColumn="0" w:lastRowFirstColumn="0" w:lastRowLastColumn="0"/>
            </w:pPr>
          </w:p>
        </w:tc>
        <w:tc>
          <w:tcPr>
            <w:tcW w:w="0" w:type="dxa"/>
          </w:tcPr>
          <w:p w14:paraId="4FD3FD7C" w14:textId="77777777" w:rsidR="00DD13D6" w:rsidRDefault="00DD13D6" w:rsidP="00E47A62">
            <w:pPr>
              <w:cnfStyle w:val="000000100000" w:firstRow="0" w:lastRow="0" w:firstColumn="0" w:lastColumn="0" w:oddVBand="0" w:evenVBand="0" w:oddHBand="1" w:evenHBand="0" w:firstRowFirstColumn="0" w:firstRowLastColumn="0" w:lastRowFirstColumn="0" w:lastRowLastColumn="0"/>
            </w:pPr>
          </w:p>
        </w:tc>
        <w:tc>
          <w:tcPr>
            <w:tcW w:w="0" w:type="dxa"/>
          </w:tcPr>
          <w:p w14:paraId="12B05737" w14:textId="77777777" w:rsidR="00DD13D6" w:rsidRDefault="00DD13D6" w:rsidP="00E47A62">
            <w:pPr>
              <w:cnfStyle w:val="000000100000" w:firstRow="0" w:lastRow="0" w:firstColumn="0" w:lastColumn="0" w:oddVBand="0" w:evenVBand="0" w:oddHBand="1" w:evenHBand="0" w:firstRowFirstColumn="0" w:firstRowLastColumn="0" w:lastRowFirstColumn="0" w:lastRowLastColumn="0"/>
            </w:pPr>
          </w:p>
        </w:tc>
      </w:tr>
      <w:tr w:rsidR="00DD13D6" w14:paraId="7FAE0BC3" w14:textId="77777777" w:rsidTr="00E47A62">
        <w:trPr>
          <w:cnfStyle w:val="000000010000" w:firstRow="0" w:lastRow="0" w:firstColumn="0" w:lastColumn="0" w:oddVBand="0" w:evenVBand="0" w:oddHBand="0" w:evenHBand="1" w:firstRowFirstColumn="0" w:firstRowLastColumn="0" w:lastRowFirstColumn="0" w:lastRowLastColumn="0"/>
          <w:trHeight w:val="1304"/>
        </w:trPr>
        <w:tc>
          <w:tcPr>
            <w:cnfStyle w:val="001000000000" w:firstRow="0" w:lastRow="0" w:firstColumn="1" w:lastColumn="0" w:oddVBand="0" w:evenVBand="0" w:oddHBand="0" w:evenHBand="0" w:firstRowFirstColumn="0" w:firstRowLastColumn="0" w:lastRowFirstColumn="0" w:lastRowLastColumn="0"/>
            <w:tcW w:w="0" w:type="dxa"/>
          </w:tcPr>
          <w:p w14:paraId="540F6C16" w14:textId="77777777" w:rsidR="00DD13D6" w:rsidRDefault="00DD13D6" w:rsidP="00E47A62"/>
        </w:tc>
        <w:tc>
          <w:tcPr>
            <w:tcW w:w="0" w:type="dxa"/>
          </w:tcPr>
          <w:p w14:paraId="6EB27935" w14:textId="77777777" w:rsidR="00DD13D6" w:rsidRDefault="00DD13D6" w:rsidP="00E47A62">
            <w:pPr>
              <w:cnfStyle w:val="000000010000" w:firstRow="0" w:lastRow="0" w:firstColumn="0" w:lastColumn="0" w:oddVBand="0" w:evenVBand="0" w:oddHBand="0" w:evenHBand="1" w:firstRowFirstColumn="0" w:firstRowLastColumn="0" w:lastRowFirstColumn="0" w:lastRowLastColumn="0"/>
            </w:pPr>
          </w:p>
        </w:tc>
        <w:tc>
          <w:tcPr>
            <w:tcW w:w="0" w:type="dxa"/>
          </w:tcPr>
          <w:p w14:paraId="4FE0D1B3" w14:textId="77777777" w:rsidR="00DD13D6" w:rsidRDefault="00DD13D6" w:rsidP="00E47A62">
            <w:pPr>
              <w:cnfStyle w:val="000000010000" w:firstRow="0" w:lastRow="0" w:firstColumn="0" w:lastColumn="0" w:oddVBand="0" w:evenVBand="0" w:oddHBand="0" w:evenHBand="1" w:firstRowFirstColumn="0" w:firstRowLastColumn="0" w:lastRowFirstColumn="0" w:lastRowLastColumn="0"/>
            </w:pPr>
          </w:p>
        </w:tc>
        <w:tc>
          <w:tcPr>
            <w:tcW w:w="0" w:type="dxa"/>
          </w:tcPr>
          <w:p w14:paraId="7ED9AC25" w14:textId="77777777" w:rsidR="00DD13D6" w:rsidRDefault="00DD13D6" w:rsidP="00E47A62">
            <w:pPr>
              <w:cnfStyle w:val="000000010000" w:firstRow="0" w:lastRow="0" w:firstColumn="0" w:lastColumn="0" w:oddVBand="0" w:evenVBand="0" w:oddHBand="0" w:evenHBand="1" w:firstRowFirstColumn="0" w:firstRowLastColumn="0" w:lastRowFirstColumn="0" w:lastRowLastColumn="0"/>
            </w:pPr>
          </w:p>
        </w:tc>
      </w:tr>
      <w:tr w:rsidR="00DD13D6" w14:paraId="14C2938E" w14:textId="77777777" w:rsidTr="00E47A62">
        <w:trPr>
          <w:cnfStyle w:val="000000100000" w:firstRow="0" w:lastRow="0" w:firstColumn="0" w:lastColumn="0" w:oddVBand="0" w:evenVBand="0" w:oddHBand="1" w:evenHBand="0" w:firstRowFirstColumn="0" w:firstRowLastColumn="0" w:lastRowFirstColumn="0" w:lastRowLastColumn="0"/>
          <w:trHeight w:val="1304"/>
        </w:trPr>
        <w:tc>
          <w:tcPr>
            <w:cnfStyle w:val="001000000000" w:firstRow="0" w:lastRow="0" w:firstColumn="1" w:lastColumn="0" w:oddVBand="0" w:evenVBand="0" w:oddHBand="0" w:evenHBand="0" w:firstRowFirstColumn="0" w:firstRowLastColumn="0" w:lastRowFirstColumn="0" w:lastRowLastColumn="0"/>
            <w:tcW w:w="0" w:type="dxa"/>
          </w:tcPr>
          <w:p w14:paraId="53062FA6" w14:textId="77777777" w:rsidR="00DD13D6" w:rsidRDefault="00DD13D6" w:rsidP="00E47A62"/>
        </w:tc>
        <w:tc>
          <w:tcPr>
            <w:tcW w:w="0" w:type="dxa"/>
          </w:tcPr>
          <w:p w14:paraId="2F5EDE3B" w14:textId="77777777" w:rsidR="00DD13D6" w:rsidRDefault="00DD13D6" w:rsidP="00E47A62">
            <w:pPr>
              <w:cnfStyle w:val="000000100000" w:firstRow="0" w:lastRow="0" w:firstColumn="0" w:lastColumn="0" w:oddVBand="0" w:evenVBand="0" w:oddHBand="1" w:evenHBand="0" w:firstRowFirstColumn="0" w:firstRowLastColumn="0" w:lastRowFirstColumn="0" w:lastRowLastColumn="0"/>
            </w:pPr>
          </w:p>
        </w:tc>
        <w:tc>
          <w:tcPr>
            <w:tcW w:w="0" w:type="dxa"/>
          </w:tcPr>
          <w:p w14:paraId="658038A0" w14:textId="77777777" w:rsidR="00DD13D6" w:rsidRDefault="00DD13D6" w:rsidP="00E47A62">
            <w:pPr>
              <w:cnfStyle w:val="000000100000" w:firstRow="0" w:lastRow="0" w:firstColumn="0" w:lastColumn="0" w:oddVBand="0" w:evenVBand="0" w:oddHBand="1" w:evenHBand="0" w:firstRowFirstColumn="0" w:firstRowLastColumn="0" w:lastRowFirstColumn="0" w:lastRowLastColumn="0"/>
            </w:pPr>
          </w:p>
        </w:tc>
        <w:tc>
          <w:tcPr>
            <w:tcW w:w="0" w:type="dxa"/>
          </w:tcPr>
          <w:p w14:paraId="03093F00" w14:textId="77777777" w:rsidR="00DD13D6" w:rsidRDefault="00DD13D6" w:rsidP="00E47A62">
            <w:pPr>
              <w:cnfStyle w:val="000000100000" w:firstRow="0" w:lastRow="0" w:firstColumn="0" w:lastColumn="0" w:oddVBand="0" w:evenVBand="0" w:oddHBand="1" w:evenHBand="0" w:firstRowFirstColumn="0" w:firstRowLastColumn="0" w:lastRowFirstColumn="0" w:lastRowLastColumn="0"/>
            </w:pPr>
          </w:p>
        </w:tc>
      </w:tr>
      <w:tr w:rsidR="00DD13D6" w14:paraId="29DED8DA" w14:textId="77777777" w:rsidTr="00E47A62">
        <w:trPr>
          <w:cnfStyle w:val="000000010000" w:firstRow="0" w:lastRow="0" w:firstColumn="0" w:lastColumn="0" w:oddVBand="0" w:evenVBand="0" w:oddHBand="0" w:evenHBand="1" w:firstRowFirstColumn="0" w:firstRowLastColumn="0" w:lastRowFirstColumn="0" w:lastRowLastColumn="0"/>
          <w:trHeight w:val="1304"/>
        </w:trPr>
        <w:tc>
          <w:tcPr>
            <w:cnfStyle w:val="001000000000" w:firstRow="0" w:lastRow="0" w:firstColumn="1" w:lastColumn="0" w:oddVBand="0" w:evenVBand="0" w:oddHBand="0" w:evenHBand="0" w:firstRowFirstColumn="0" w:firstRowLastColumn="0" w:lastRowFirstColumn="0" w:lastRowLastColumn="0"/>
            <w:tcW w:w="0" w:type="dxa"/>
          </w:tcPr>
          <w:p w14:paraId="07A37D0B" w14:textId="77777777" w:rsidR="00DD13D6" w:rsidRDefault="00DD13D6" w:rsidP="00E47A62"/>
        </w:tc>
        <w:tc>
          <w:tcPr>
            <w:tcW w:w="0" w:type="dxa"/>
          </w:tcPr>
          <w:p w14:paraId="2600B9EF" w14:textId="77777777" w:rsidR="00DD13D6" w:rsidRDefault="00DD13D6" w:rsidP="00E47A62">
            <w:pPr>
              <w:cnfStyle w:val="000000010000" w:firstRow="0" w:lastRow="0" w:firstColumn="0" w:lastColumn="0" w:oddVBand="0" w:evenVBand="0" w:oddHBand="0" w:evenHBand="1" w:firstRowFirstColumn="0" w:firstRowLastColumn="0" w:lastRowFirstColumn="0" w:lastRowLastColumn="0"/>
            </w:pPr>
          </w:p>
        </w:tc>
        <w:tc>
          <w:tcPr>
            <w:tcW w:w="0" w:type="dxa"/>
          </w:tcPr>
          <w:p w14:paraId="04E9BC60" w14:textId="77777777" w:rsidR="00DD13D6" w:rsidRDefault="00DD13D6" w:rsidP="00E47A62">
            <w:pPr>
              <w:cnfStyle w:val="000000010000" w:firstRow="0" w:lastRow="0" w:firstColumn="0" w:lastColumn="0" w:oddVBand="0" w:evenVBand="0" w:oddHBand="0" w:evenHBand="1" w:firstRowFirstColumn="0" w:firstRowLastColumn="0" w:lastRowFirstColumn="0" w:lastRowLastColumn="0"/>
            </w:pPr>
          </w:p>
        </w:tc>
        <w:tc>
          <w:tcPr>
            <w:tcW w:w="0" w:type="dxa"/>
          </w:tcPr>
          <w:p w14:paraId="15EC6B58" w14:textId="77777777" w:rsidR="00DD13D6" w:rsidRDefault="00DD13D6" w:rsidP="00E47A62">
            <w:pPr>
              <w:cnfStyle w:val="000000010000" w:firstRow="0" w:lastRow="0" w:firstColumn="0" w:lastColumn="0" w:oddVBand="0" w:evenVBand="0" w:oddHBand="0" w:evenHBand="1" w:firstRowFirstColumn="0" w:firstRowLastColumn="0" w:lastRowFirstColumn="0" w:lastRowLastColumn="0"/>
            </w:pPr>
          </w:p>
        </w:tc>
      </w:tr>
      <w:tr w:rsidR="00DD13D6" w14:paraId="624DD591" w14:textId="77777777" w:rsidTr="00E47A62">
        <w:trPr>
          <w:cnfStyle w:val="000000100000" w:firstRow="0" w:lastRow="0" w:firstColumn="0" w:lastColumn="0" w:oddVBand="0" w:evenVBand="0" w:oddHBand="1" w:evenHBand="0" w:firstRowFirstColumn="0" w:firstRowLastColumn="0" w:lastRowFirstColumn="0" w:lastRowLastColumn="0"/>
          <w:trHeight w:val="1304"/>
        </w:trPr>
        <w:tc>
          <w:tcPr>
            <w:cnfStyle w:val="001000000000" w:firstRow="0" w:lastRow="0" w:firstColumn="1" w:lastColumn="0" w:oddVBand="0" w:evenVBand="0" w:oddHBand="0" w:evenHBand="0" w:firstRowFirstColumn="0" w:firstRowLastColumn="0" w:lastRowFirstColumn="0" w:lastRowLastColumn="0"/>
            <w:tcW w:w="1980" w:type="dxa"/>
          </w:tcPr>
          <w:p w14:paraId="6531DA6A" w14:textId="77777777" w:rsidR="00DD13D6" w:rsidRDefault="00DD13D6" w:rsidP="00E47A62"/>
        </w:tc>
        <w:tc>
          <w:tcPr>
            <w:tcW w:w="2764" w:type="dxa"/>
          </w:tcPr>
          <w:p w14:paraId="44950FB1" w14:textId="77777777" w:rsidR="00DD13D6" w:rsidRDefault="00DD13D6" w:rsidP="00E47A62">
            <w:pPr>
              <w:cnfStyle w:val="000000100000" w:firstRow="0" w:lastRow="0" w:firstColumn="0" w:lastColumn="0" w:oddVBand="0" w:evenVBand="0" w:oddHBand="1" w:evenHBand="0" w:firstRowFirstColumn="0" w:firstRowLastColumn="0" w:lastRowFirstColumn="0" w:lastRowLastColumn="0"/>
            </w:pPr>
          </w:p>
        </w:tc>
        <w:tc>
          <w:tcPr>
            <w:tcW w:w="2764" w:type="dxa"/>
          </w:tcPr>
          <w:p w14:paraId="2587C475" w14:textId="77777777" w:rsidR="00DD13D6" w:rsidRDefault="00DD13D6" w:rsidP="00E47A62">
            <w:pPr>
              <w:cnfStyle w:val="000000100000" w:firstRow="0" w:lastRow="0" w:firstColumn="0" w:lastColumn="0" w:oddVBand="0" w:evenVBand="0" w:oddHBand="1" w:evenHBand="0" w:firstRowFirstColumn="0" w:firstRowLastColumn="0" w:lastRowFirstColumn="0" w:lastRowLastColumn="0"/>
            </w:pPr>
          </w:p>
        </w:tc>
        <w:tc>
          <w:tcPr>
            <w:tcW w:w="2120" w:type="dxa"/>
          </w:tcPr>
          <w:p w14:paraId="64887719" w14:textId="77777777" w:rsidR="00DD13D6" w:rsidRDefault="00DD13D6" w:rsidP="00E47A62">
            <w:pPr>
              <w:cnfStyle w:val="000000100000" w:firstRow="0" w:lastRow="0" w:firstColumn="0" w:lastColumn="0" w:oddVBand="0" w:evenVBand="0" w:oddHBand="1" w:evenHBand="0" w:firstRowFirstColumn="0" w:firstRowLastColumn="0" w:lastRowFirstColumn="0" w:lastRowLastColumn="0"/>
            </w:pPr>
          </w:p>
        </w:tc>
      </w:tr>
    </w:tbl>
    <w:p w14:paraId="5F07138F" w14:textId="77777777" w:rsidR="00DD13D6" w:rsidRPr="000607F9" w:rsidRDefault="00DD13D6" w:rsidP="00DD13D6">
      <w:pPr>
        <w:pStyle w:val="ListBullet"/>
        <w:numPr>
          <w:ilvl w:val="0"/>
          <w:numId w:val="0"/>
        </w:numPr>
        <w:ind w:left="567" w:hanging="567"/>
        <w:rPr>
          <w:rFonts w:eastAsia="Calibri"/>
          <w:sz w:val="24"/>
        </w:rPr>
      </w:pPr>
      <w:r w:rsidRPr="000607F9">
        <w:rPr>
          <w:rFonts w:eastAsia="Calibri"/>
          <w:sz w:val="24"/>
        </w:rPr>
        <w:br w:type="page"/>
      </w:r>
    </w:p>
    <w:p w14:paraId="70202FE5" w14:textId="4EC923ED" w:rsidR="000607F9" w:rsidRDefault="00D178E7" w:rsidP="006E0AE7">
      <w:pPr>
        <w:pStyle w:val="Heading2"/>
        <w:rPr>
          <w:rFonts w:eastAsia="Calibri"/>
        </w:rPr>
      </w:pPr>
      <w:bookmarkStart w:id="18" w:name="_Toc208843964"/>
      <w:r>
        <w:rPr>
          <w:rFonts w:eastAsia="Calibri"/>
        </w:rPr>
        <w:lastRenderedPageBreak/>
        <w:t xml:space="preserve">Resource </w:t>
      </w:r>
      <w:r w:rsidR="000308D3">
        <w:rPr>
          <w:rFonts w:eastAsia="Calibri"/>
        </w:rPr>
        <w:t>7</w:t>
      </w:r>
      <w:r>
        <w:rPr>
          <w:rFonts w:eastAsia="Calibri"/>
        </w:rPr>
        <w:t xml:space="preserve"> – steps in archaeology</w:t>
      </w:r>
      <w:bookmarkEnd w:id="18"/>
    </w:p>
    <w:p w14:paraId="1A51403E" w14:textId="442E8345" w:rsidR="0092148E" w:rsidRDefault="0092148E" w:rsidP="0092148E">
      <w:pPr>
        <w:pStyle w:val="Caption"/>
      </w:pPr>
      <w:r>
        <w:t xml:space="preserve">Figure </w:t>
      </w:r>
      <w:r>
        <w:fldChar w:fldCharType="begin"/>
      </w:r>
      <w:r>
        <w:instrText xml:space="preserve"> SEQ Figure \* ARABIC </w:instrText>
      </w:r>
      <w:r>
        <w:fldChar w:fldCharType="separate"/>
      </w:r>
      <w:r w:rsidR="00F37CEC">
        <w:rPr>
          <w:noProof/>
        </w:rPr>
        <w:t>8</w:t>
      </w:r>
      <w:r>
        <w:fldChar w:fldCharType="end"/>
      </w:r>
      <w:r>
        <w:t xml:space="preserve"> – steps in archaeology</w:t>
      </w:r>
    </w:p>
    <w:p w14:paraId="2F2130A7" w14:textId="4FEF9A38" w:rsidR="00D178E7" w:rsidRPr="00D178E7" w:rsidRDefault="00322971" w:rsidP="00D178E7">
      <w:r>
        <w:rPr>
          <w:noProof/>
        </w:rPr>
        <w:drawing>
          <wp:inline distT="0" distB="0" distL="0" distR="0" wp14:anchorId="555CF97F" wp14:editId="3438143B">
            <wp:extent cx="6055615" cy="4324350"/>
            <wp:effectExtent l="0" t="0" r="2540" b="0"/>
            <wp:docPr id="822834586" name="Picture 1" descr="A diagram of the archaeological process. Numbers 1 to 5 are provided for students to input answers for the name of each step in the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834586" name="Picture 1" descr="A diagram of the archaeological process. Numbers 1 to 5 are provided for students to input answers for the name of each step in the process."/>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058336" cy="4326293"/>
                    </a:xfrm>
                    <a:prstGeom prst="rect">
                      <a:avLst/>
                    </a:prstGeom>
                    <a:noFill/>
                    <a:ln>
                      <a:noFill/>
                    </a:ln>
                  </pic:spPr>
                </pic:pic>
              </a:graphicData>
            </a:graphic>
          </wp:inline>
        </w:drawing>
      </w:r>
    </w:p>
    <w:p w14:paraId="59E9AB9C" w14:textId="468A7D35" w:rsidR="0059204D" w:rsidRDefault="00322971" w:rsidP="00322971">
      <w:pPr>
        <w:pStyle w:val="Heading2"/>
      </w:pPr>
      <w:bookmarkStart w:id="19" w:name="_Toc208843965"/>
      <w:r>
        <w:lastRenderedPageBreak/>
        <w:t xml:space="preserve">Advice 1 – </w:t>
      </w:r>
      <w:r w:rsidR="00580881">
        <w:t>steps in archaeology</w:t>
      </w:r>
      <w:bookmarkEnd w:id="19"/>
    </w:p>
    <w:p w14:paraId="1E6352D7" w14:textId="7A594C7E" w:rsidR="0092148E" w:rsidRDefault="0092148E" w:rsidP="0092148E">
      <w:pPr>
        <w:pStyle w:val="Caption"/>
      </w:pPr>
      <w:r>
        <w:t xml:space="preserve">Figure </w:t>
      </w:r>
      <w:r>
        <w:fldChar w:fldCharType="begin"/>
      </w:r>
      <w:r>
        <w:instrText xml:space="preserve"> SEQ Figure \* ARABIC </w:instrText>
      </w:r>
      <w:r>
        <w:fldChar w:fldCharType="separate"/>
      </w:r>
      <w:r w:rsidR="00F37CEC">
        <w:rPr>
          <w:noProof/>
        </w:rPr>
        <w:t>9</w:t>
      </w:r>
      <w:r>
        <w:fldChar w:fldCharType="end"/>
      </w:r>
      <w:r>
        <w:t xml:space="preserve"> – steps in archaeology advice</w:t>
      </w:r>
    </w:p>
    <w:p w14:paraId="6DB0D846" w14:textId="4C2AAB37" w:rsidR="00580881" w:rsidRDefault="00A60686" w:rsidP="00580881">
      <w:r>
        <w:rPr>
          <w:noProof/>
        </w:rPr>
        <w:drawing>
          <wp:inline distT="0" distB="0" distL="0" distR="0" wp14:anchorId="5AC65C36" wp14:editId="186BDDC0">
            <wp:extent cx="6091184" cy="4349750"/>
            <wp:effectExtent l="0" t="0" r="5080" b="0"/>
            <wp:docPr id="1468494035" name="Picture 2" descr="A diagram of the archaeological process with labels: 1. identify a site, 2. excavate the site, 3. process and record artefacts, 4. analyse and interpret sources, 5. communicate fin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494035" name="Picture 2" descr="A diagram of the archaeological process with labels: 1. identify a site, 2. excavate the site, 3. process and record artefacts, 4. analyse and interpret sources, 5. communicate findings."/>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093473" cy="4351385"/>
                    </a:xfrm>
                    <a:prstGeom prst="rect">
                      <a:avLst/>
                    </a:prstGeom>
                    <a:noFill/>
                    <a:ln>
                      <a:noFill/>
                    </a:ln>
                  </pic:spPr>
                </pic:pic>
              </a:graphicData>
            </a:graphic>
          </wp:inline>
        </w:drawing>
      </w:r>
    </w:p>
    <w:p w14:paraId="4E30A166" w14:textId="3AAC97CD" w:rsidR="00061636" w:rsidRDefault="00061636">
      <w:pPr>
        <w:suppressAutoHyphens w:val="0"/>
        <w:spacing w:before="0" w:after="160" w:line="259" w:lineRule="auto"/>
      </w:pPr>
      <w:r>
        <w:br w:type="page"/>
      </w:r>
    </w:p>
    <w:p w14:paraId="0A4873D6" w14:textId="157428B8" w:rsidR="00061636" w:rsidRDefault="00186E95" w:rsidP="00186E95">
      <w:pPr>
        <w:pStyle w:val="Heading2"/>
      </w:pPr>
      <w:bookmarkStart w:id="20" w:name="_Toc208843966"/>
      <w:r>
        <w:lastRenderedPageBreak/>
        <w:t xml:space="preserve">Resource </w:t>
      </w:r>
      <w:r w:rsidR="00F051F7">
        <w:t>8</w:t>
      </w:r>
      <w:r>
        <w:t xml:space="preserve"> – timeline template</w:t>
      </w:r>
      <w:bookmarkEnd w:id="20"/>
    </w:p>
    <w:p w14:paraId="0C1A81C0" w14:textId="317C5B6B" w:rsidR="00E64A58" w:rsidRDefault="00E64A58" w:rsidP="00E64A58">
      <w:pPr>
        <w:pStyle w:val="Caption"/>
      </w:pPr>
      <w:r>
        <w:t xml:space="preserve">Figure </w:t>
      </w:r>
      <w:r w:rsidR="0092148E">
        <w:fldChar w:fldCharType="begin"/>
      </w:r>
      <w:r w:rsidR="0092148E">
        <w:instrText xml:space="preserve"> SEQ Figure \* ARABIC </w:instrText>
      </w:r>
      <w:r w:rsidR="0092148E">
        <w:fldChar w:fldCharType="separate"/>
      </w:r>
      <w:r w:rsidR="00F37CEC">
        <w:rPr>
          <w:noProof/>
        </w:rPr>
        <w:t>10</w:t>
      </w:r>
      <w:r w:rsidR="0092148E">
        <w:fldChar w:fldCharType="end"/>
      </w:r>
      <w:r>
        <w:t xml:space="preserve"> – blank timeline</w:t>
      </w:r>
    </w:p>
    <w:p w14:paraId="322C3A42" w14:textId="55167F10" w:rsidR="006D509C" w:rsidRDefault="003016A5" w:rsidP="00823F0C">
      <w:r>
        <w:rPr>
          <w:noProof/>
        </w:rPr>
        <w:drawing>
          <wp:inline distT="0" distB="0" distL="0" distR="0" wp14:anchorId="6EE64AE7" wp14:editId="680CA362">
            <wp:extent cx="7920000" cy="5401345"/>
            <wp:effectExtent l="0" t="0" r="0" b="6985"/>
            <wp:docPr id="932963963" name="Picture 2" descr="A line with arrows at each end. Left end of line is labelled 1930 and right end is labelled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963963" name="Picture 2" descr="A line with arrows at each end. Left end of line is labelled 1930 and right end is labelled 2030."/>
                    <pic:cNvPicPr/>
                  </pic:nvPicPr>
                  <pic:blipFill>
                    <a:blip r:embed="rId34" cstate="print">
                      <a:extLst>
                        <a:ext uri="{28A0092B-C50C-407E-A947-70E740481C1C}">
                          <a14:useLocalDpi xmlns:a14="http://schemas.microsoft.com/office/drawing/2010/main" val="0"/>
                        </a:ext>
                      </a:extLst>
                    </a:blip>
                    <a:stretch>
                      <a:fillRect/>
                    </a:stretch>
                  </pic:blipFill>
                  <pic:spPr>
                    <a:xfrm rot="16200000">
                      <a:off x="0" y="0"/>
                      <a:ext cx="7920000" cy="5401345"/>
                    </a:xfrm>
                    <a:prstGeom prst="rect">
                      <a:avLst/>
                    </a:prstGeom>
                  </pic:spPr>
                </pic:pic>
              </a:graphicData>
            </a:graphic>
          </wp:inline>
        </w:drawing>
      </w:r>
      <w:r w:rsidR="006D509C">
        <w:br w:type="page"/>
      </w:r>
    </w:p>
    <w:p w14:paraId="218A334F" w14:textId="691B6072" w:rsidR="006D509C" w:rsidRDefault="006D509C" w:rsidP="006D509C">
      <w:pPr>
        <w:pStyle w:val="Heading2"/>
      </w:pPr>
      <w:bookmarkStart w:id="21" w:name="_Toc208843967"/>
      <w:r>
        <w:lastRenderedPageBreak/>
        <w:t xml:space="preserve">Resource </w:t>
      </w:r>
      <w:r w:rsidR="00F051F7">
        <w:t>9</w:t>
      </w:r>
      <w:r>
        <w:t xml:space="preserve"> – </w:t>
      </w:r>
      <w:r w:rsidR="00960EF6">
        <w:t>brief history of archaeology at Persepolis</w:t>
      </w:r>
      <w:bookmarkEnd w:id="21"/>
    </w:p>
    <w:p w14:paraId="0C358B95" w14:textId="432EFEBF" w:rsidR="0064505A" w:rsidRDefault="00617D3F" w:rsidP="002E58EB">
      <w:r>
        <w:t xml:space="preserve">Records of </w:t>
      </w:r>
      <w:r w:rsidR="00432A1E">
        <w:t xml:space="preserve">modern discoveries at </w:t>
      </w:r>
      <w:r w:rsidR="00D25D0A">
        <w:t>Persepolis</w:t>
      </w:r>
      <w:r w:rsidR="003E4B67">
        <w:t>, or Parsa as it is called in Iran,</w:t>
      </w:r>
      <w:r w:rsidR="00D25D0A">
        <w:t xml:space="preserve"> date back to the 14th century</w:t>
      </w:r>
      <w:r w:rsidR="00432A1E">
        <w:t>. However,</w:t>
      </w:r>
      <w:r w:rsidR="00D25D0A">
        <w:t xml:space="preserve"> </w:t>
      </w:r>
      <w:r w:rsidR="00B23E50">
        <w:t>detailed recordings and amateur excavations did</w:t>
      </w:r>
      <w:r w:rsidR="007E2EA0">
        <w:t xml:space="preserve"> not</w:t>
      </w:r>
      <w:r w:rsidR="00B23E50">
        <w:t xml:space="preserve"> occur until the late 19</w:t>
      </w:r>
      <w:r w:rsidR="00B23E50" w:rsidRPr="00CE14D2">
        <w:t>th</w:t>
      </w:r>
      <w:r w:rsidR="00B23E50">
        <w:t xml:space="preserve"> century. </w:t>
      </w:r>
      <w:r w:rsidR="00432A1E">
        <w:t>The first o</w:t>
      </w:r>
      <w:r w:rsidR="00B23E50">
        <w:t xml:space="preserve">fficial scientific excavations </w:t>
      </w:r>
      <w:r w:rsidR="00120C49">
        <w:t xml:space="preserve">were sponsored </w:t>
      </w:r>
      <w:r w:rsidR="00B23E50">
        <w:t>b</w:t>
      </w:r>
      <w:r w:rsidR="00120C49">
        <w:t>y the Oriental Institute of the University of Chicago in 1930.</w:t>
      </w:r>
      <w:r w:rsidR="00387B31">
        <w:t xml:space="preserve"> This was under the permission of the Iranian government, who </w:t>
      </w:r>
      <w:r w:rsidR="00B705AF">
        <w:t>passed</w:t>
      </w:r>
      <w:r w:rsidR="00387B31">
        <w:t xml:space="preserve"> the </w:t>
      </w:r>
      <w:r w:rsidR="00F370AF">
        <w:t>National Heritage Protection Act</w:t>
      </w:r>
      <w:r w:rsidR="00813AFD">
        <w:t xml:space="preserve"> in the same year. This </w:t>
      </w:r>
      <w:r w:rsidR="00B705AF">
        <w:t xml:space="preserve">act </w:t>
      </w:r>
      <w:r w:rsidR="00225105">
        <w:t>allowed government appropriation of all antiquities</w:t>
      </w:r>
      <w:r w:rsidR="00991C91">
        <w:t xml:space="preserve"> discovered in the country and prohibited exportation without permission.</w:t>
      </w:r>
      <w:r w:rsidR="00B23E50">
        <w:t xml:space="preserve"> </w:t>
      </w:r>
      <w:r w:rsidR="00120C49">
        <w:t>The first</w:t>
      </w:r>
      <w:r w:rsidR="00AA1005">
        <w:t xml:space="preserve"> field</w:t>
      </w:r>
      <w:r w:rsidR="00120C49">
        <w:t xml:space="preserve"> </w:t>
      </w:r>
      <w:r w:rsidR="00AA1005">
        <w:t>director</w:t>
      </w:r>
      <w:r w:rsidR="00120C49">
        <w:t>,</w:t>
      </w:r>
      <w:r w:rsidR="00B76F8A">
        <w:t xml:space="preserve"> </w:t>
      </w:r>
      <w:r w:rsidR="00D26C98">
        <w:t>Ernst Herzfeld</w:t>
      </w:r>
      <w:r w:rsidR="00120C49">
        <w:t>,</w:t>
      </w:r>
      <w:r w:rsidR="005D62C6">
        <w:t xml:space="preserve"> was commissioned to </w:t>
      </w:r>
      <w:r w:rsidR="00767BC7">
        <w:t>explore, excavate and restore the remains of Persepolis where possible.</w:t>
      </w:r>
      <w:r w:rsidR="0040646B">
        <w:t xml:space="preserve"> </w:t>
      </w:r>
      <w:r w:rsidR="00AD278A">
        <w:t xml:space="preserve">During the seasons in 1931–1934, </w:t>
      </w:r>
      <w:r w:rsidR="008039E1">
        <w:t>he excavated the Eastern Stairway of the Apadana</w:t>
      </w:r>
      <w:r w:rsidR="004D0696">
        <w:t>,</w:t>
      </w:r>
      <w:r w:rsidR="008039E1">
        <w:t xml:space="preserve"> stairs of the </w:t>
      </w:r>
      <w:r w:rsidR="008A5A34">
        <w:t>Tripylon (</w:t>
      </w:r>
      <w:r w:rsidR="008039E1">
        <w:t>Council Hall</w:t>
      </w:r>
      <w:r w:rsidR="008A5A34">
        <w:t>)</w:t>
      </w:r>
      <w:r w:rsidR="004D0696">
        <w:t xml:space="preserve">, and the </w:t>
      </w:r>
      <w:r w:rsidR="004D0696" w:rsidRPr="00CA7646">
        <w:t>Harem</w:t>
      </w:r>
      <w:r w:rsidR="004D0696">
        <w:t xml:space="preserve"> of Xerxes.</w:t>
      </w:r>
      <w:r w:rsidR="004F4D3E">
        <w:t xml:space="preserve"> </w:t>
      </w:r>
      <w:r w:rsidR="00992472">
        <w:t>Fried</w:t>
      </w:r>
      <w:r w:rsidR="006912C6">
        <w:t>rich Krefter</w:t>
      </w:r>
      <w:r w:rsidR="00E60AD4">
        <w:t>, the expedition architect, discovered the gold and silver Foundation Tablets of Darius I in the Apadana.</w:t>
      </w:r>
    </w:p>
    <w:p w14:paraId="7634A486" w14:textId="0592C226" w:rsidR="00BC1D19" w:rsidRDefault="00BC1D19" w:rsidP="00BC1D19">
      <w:pPr>
        <w:pStyle w:val="Caption"/>
      </w:pPr>
      <w:r>
        <w:t xml:space="preserve">Figure </w:t>
      </w:r>
      <w:r w:rsidR="0092148E">
        <w:fldChar w:fldCharType="begin"/>
      </w:r>
      <w:r w:rsidR="0092148E">
        <w:instrText xml:space="preserve"> SEQ Figure \* ARABIC </w:instrText>
      </w:r>
      <w:r w:rsidR="0092148E">
        <w:fldChar w:fldCharType="separate"/>
      </w:r>
      <w:r w:rsidR="00F37CEC">
        <w:rPr>
          <w:noProof/>
        </w:rPr>
        <w:t>11</w:t>
      </w:r>
      <w:r w:rsidR="0092148E">
        <w:fldChar w:fldCharType="end"/>
      </w:r>
      <w:r>
        <w:t xml:space="preserve"> – Ernst Herzfeld at Persepolis</w:t>
      </w:r>
    </w:p>
    <w:p w14:paraId="7160E33E" w14:textId="3409A670" w:rsidR="000766E3" w:rsidRDefault="000766E3" w:rsidP="002E58EB">
      <w:r>
        <w:rPr>
          <w:noProof/>
        </w:rPr>
        <w:drawing>
          <wp:inline distT="0" distB="0" distL="0" distR="0" wp14:anchorId="44B9492A" wp14:editId="64B3A1F8">
            <wp:extent cx="1880967" cy="2851150"/>
            <wp:effectExtent l="0" t="0" r="5080" b="6350"/>
            <wp:docPr id="1081752860" name="Picture 1" descr="Black and white photograph of a man in a suit standing in front of a stone wall with inscriptions and images carved into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752860" name="Picture 1" descr="Black and white photograph of a man in a suit standing in front of a stone wall with inscriptions and images carved into i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93209" cy="2869706"/>
                    </a:xfrm>
                    <a:prstGeom prst="rect">
                      <a:avLst/>
                    </a:prstGeom>
                    <a:noFill/>
                    <a:ln>
                      <a:noFill/>
                    </a:ln>
                  </pic:spPr>
                </pic:pic>
              </a:graphicData>
            </a:graphic>
          </wp:inline>
        </w:drawing>
      </w:r>
    </w:p>
    <w:p w14:paraId="3859F797" w14:textId="2F2DCA54" w:rsidR="00BC1D19" w:rsidRDefault="00CE14D2" w:rsidP="00BC1D19">
      <w:pPr>
        <w:pStyle w:val="Imageattributioncaption"/>
      </w:pPr>
      <w:r>
        <w:t>‘</w:t>
      </w:r>
      <w:hyperlink r:id="rId36" w:history="1">
        <w:r w:rsidR="00BC1D19" w:rsidRPr="00784F92">
          <w:rPr>
            <w:rStyle w:val="Hyperlink"/>
          </w:rPr>
          <w:t>Portrait of Dr. Ernst</w:t>
        </w:r>
        <w:r w:rsidR="00195148" w:rsidRPr="00784F92">
          <w:rPr>
            <w:rStyle w:val="Hyperlink"/>
          </w:rPr>
          <w:t xml:space="preserve"> Herzfeld</w:t>
        </w:r>
      </w:hyperlink>
      <w:r>
        <w:t>’</w:t>
      </w:r>
      <w:r w:rsidR="00195148">
        <w:t xml:space="preserve"> by </w:t>
      </w:r>
      <w:hyperlink r:id="rId37" w:history="1">
        <w:r w:rsidR="00B7729E" w:rsidRPr="00CE14D2">
          <w:rPr>
            <w:rStyle w:val="Hyperlink"/>
          </w:rPr>
          <w:t>Henry Breasted</w:t>
        </w:r>
        <w:r w:rsidR="00784F92" w:rsidRPr="00CE14D2">
          <w:rPr>
            <w:rStyle w:val="Hyperlink"/>
          </w:rPr>
          <w:t>, Jr</w:t>
        </w:r>
      </w:hyperlink>
      <w:r w:rsidR="00784F92">
        <w:t xml:space="preserve">. is </w:t>
      </w:r>
      <w:r>
        <w:t xml:space="preserve">available </w:t>
      </w:r>
      <w:r w:rsidR="00784F92">
        <w:t xml:space="preserve">in the </w:t>
      </w:r>
      <w:hyperlink r:id="rId38" w:history="1">
        <w:r w:rsidR="00784F92" w:rsidRPr="00CE14D2">
          <w:rPr>
            <w:rStyle w:val="Hyperlink"/>
          </w:rPr>
          <w:t>public domain</w:t>
        </w:r>
      </w:hyperlink>
      <w:r w:rsidR="00784F92">
        <w:t>.</w:t>
      </w:r>
    </w:p>
    <w:p w14:paraId="41D8DA6A" w14:textId="4464100D" w:rsidR="00EE5EF7" w:rsidRDefault="00982F4B" w:rsidP="002E58EB">
      <w:r>
        <w:t xml:space="preserve">Erich </w:t>
      </w:r>
      <w:r w:rsidR="00E6089C">
        <w:t xml:space="preserve">F Schmidt </w:t>
      </w:r>
      <w:r w:rsidR="001D63B9">
        <w:t xml:space="preserve">replaced Herzfeld in 1934, continuing the </w:t>
      </w:r>
      <w:r w:rsidR="00B32B30">
        <w:t>large-scale</w:t>
      </w:r>
      <w:r w:rsidR="001D63B9">
        <w:t xml:space="preserve"> excavation of the site</w:t>
      </w:r>
      <w:r w:rsidR="001B4DFB">
        <w:t xml:space="preserve"> for the Oriental Institute until 1939. The volume of work at the site </w:t>
      </w:r>
      <w:r w:rsidR="003666E9">
        <w:t xml:space="preserve">was so </w:t>
      </w:r>
      <w:r w:rsidR="001E51B0">
        <w:t xml:space="preserve">large that </w:t>
      </w:r>
      <w:r w:rsidR="001E51B0" w:rsidRPr="00AA7C82">
        <w:t>the University Museum in Philadelphia and the Museum of Fine Arts</w:t>
      </w:r>
      <w:r w:rsidR="001E51B0">
        <w:t xml:space="preserve"> in Boston also became involved</w:t>
      </w:r>
      <w:r w:rsidR="001D63B9">
        <w:t>.</w:t>
      </w:r>
      <w:r w:rsidR="00C85808">
        <w:t xml:space="preserve"> </w:t>
      </w:r>
      <w:r w:rsidR="00196C44">
        <w:t>From 1935</w:t>
      </w:r>
      <w:r w:rsidR="00C85808">
        <w:t xml:space="preserve">, Schmidt </w:t>
      </w:r>
      <w:r w:rsidR="00FB7EAF" w:rsidRPr="00945E5C">
        <w:t>pioneered</w:t>
      </w:r>
      <w:r w:rsidR="00FB7EAF">
        <w:t xml:space="preserve"> </w:t>
      </w:r>
      <w:r w:rsidR="003237B7" w:rsidRPr="003237B7">
        <w:t>the use of aerial photography</w:t>
      </w:r>
      <w:r w:rsidR="003237B7">
        <w:t xml:space="preserve"> on archaeological sites</w:t>
      </w:r>
      <w:r w:rsidR="00697DBC">
        <w:t xml:space="preserve">. The photographs provide a record of excavation at the site and were used by Schmidt to identify </w:t>
      </w:r>
      <w:r w:rsidR="00E64E17">
        <w:t>excavation sites and map the region.</w:t>
      </w:r>
      <w:r w:rsidR="005C002F">
        <w:t xml:space="preserve"> Key finds from this period include 2 archives of cuneiform t</w:t>
      </w:r>
      <w:r w:rsidR="00913063">
        <w:t>ablets</w:t>
      </w:r>
      <w:r w:rsidR="00C90FB7">
        <w:t xml:space="preserve"> which were sent to the Oriental Institute</w:t>
      </w:r>
      <w:r w:rsidR="0072133B">
        <w:t xml:space="preserve"> on loan from the Iranian government</w:t>
      </w:r>
      <w:r w:rsidR="00D35E60">
        <w:t xml:space="preserve"> in 1935</w:t>
      </w:r>
      <w:r w:rsidR="00C90FB7">
        <w:t xml:space="preserve"> for anal</w:t>
      </w:r>
      <w:r w:rsidR="004D21C8">
        <w:t>ysis and publication</w:t>
      </w:r>
      <w:r w:rsidR="008D770B">
        <w:t>:</w:t>
      </w:r>
    </w:p>
    <w:p w14:paraId="28A8B106" w14:textId="6510BD4D" w:rsidR="0010022E" w:rsidRPr="00AF5966" w:rsidRDefault="00913063" w:rsidP="00EE5EF7">
      <w:pPr>
        <w:pStyle w:val="ListBullet"/>
      </w:pPr>
      <w:r w:rsidRPr="00AF5966">
        <w:lastRenderedPageBreak/>
        <w:t>Persepolis Fortification Archive</w:t>
      </w:r>
      <w:r w:rsidR="00EE5EF7" w:rsidRPr="00AF5966">
        <w:t xml:space="preserve">: </w:t>
      </w:r>
      <w:r w:rsidR="00547A07" w:rsidRPr="00AF5966">
        <w:t>approximately 30,000 tablets</w:t>
      </w:r>
      <w:r w:rsidR="004F5702" w:rsidRPr="00AF5966">
        <w:t xml:space="preserve"> containing administrative records </w:t>
      </w:r>
      <w:r w:rsidR="0073586B" w:rsidRPr="00AF5966">
        <w:t>including</w:t>
      </w:r>
      <w:r w:rsidR="004F5702" w:rsidRPr="00AF5966">
        <w:t xml:space="preserve"> receipt</w:t>
      </w:r>
      <w:r w:rsidR="0073586B" w:rsidRPr="00AF5966">
        <w:t>s</w:t>
      </w:r>
      <w:r w:rsidR="004F5702" w:rsidRPr="00AF5966">
        <w:t xml:space="preserve">, taxation, </w:t>
      </w:r>
      <w:r w:rsidR="0073586B" w:rsidRPr="00AF5966">
        <w:t>and</w:t>
      </w:r>
      <w:r w:rsidR="00AF5966" w:rsidRPr="00AF5966">
        <w:t xml:space="preserve"> storage and distribution of</w:t>
      </w:r>
      <w:r w:rsidR="004F5702" w:rsidRPr="00AF5966">
        <w:t xml:space="preserve"> </w:t>
      </w:r>
      <w:r w:rsidR="00AF5966" w:rsidRPr="00AF5966">
        <w:t>food</w:t>
      </w:r>
      <w:r w:rsidR="004F5702" w:rsidRPr="00AF5966">
        <w:t xml:space="preserve"> and byproducts</w:t>
      </w:r>
      <w:r w:rsidR="00AF5966" w:rsidRPr="00AF5966">
        <w:t>.</w:t>
      </w:r>
    </w:p>
    <w:p w14:paraId="6660438B" w14:textId="6719A37C" w:rsidR="00982F4B" w:rsidRPr="00686A24" w:rsidRDefault="00913063" w:rsidP="00EE5EF7">
      <w:pPr>
        <w:pStyle w:val="ListBullet"/>
      </w:pPr>
      <w:r w:rsidRPr="00686A24">
        <w:t>Persepolis Treasury Archive</w:t>
      </w:r>
      <w:r w:rsidR="0010022E" w:rsidRPr="00686A24">
        <w:t xml:space="preserve">: </w:t>
      </w:r>
      <w:r w:rsidR="00551BA3" w:rsidRPr="00686A24">
        <w:t>746</w:t>
      </w:r>
      <w:r w:rsidR="0010022E" w:rsidRPr="00686A24">
        <w:t xml:space="preserve"> </w:t>
      </w:r>
      <w:r w:rsidR="00551BA3" w:rsidRPr="00686A24">
        <w:t xml:space="preserve">clay </w:t>
      </w:r>
      <w:r w:rsidR="0010022E" w:rsidRPr="00686A24">
        <w:t>tablets</w:t>
      </w:r>
      <w:r w:rsidR="00551BA3" w:rsidRPr="00686A24">
        <w:t xml:space="preserve"> and fragments</w:t>
      </w:r>
      <w:r w:rsidR="0010022E" w:rsidRPr="00686A24">
        <w:t xml:space="preserve"> </w:t>
      </w:r>
      <w:r w:rsidR="001920AA" w:rsidRPr="00686A24">
        <w:t>containing records of workers including their origin and rates of payment.</w:t>
      </w:r>
    </w:p>
    <w:p w14:paraId="73CCFC24" w14:textId="51D584E3" w:rsidR="00AA7C82" w:rsidRDefault="00824765" w:rsidP="00C85808">
      <w:r>
        <w:t>Site excavations were renewed in 1941</w:t>
      </w:r>
      <w:r w:rsidR="002044E1">
        <w:t>, this time sponsored</w:t>
      </w:r>
      <w:r w:rsidR="00CA501E">
        <w:t xml:space="preserve"> directly</w:t>
      </w:r>
      <w:r w:rsidR="002044E1">
        <w:t xml:space="preserve"> by the Iranian </w:t>
      </w:r>
      <w:r w:rsidR="00FB31B3">
        <w:t>government with Ali Sami as the field director</w:t>
      </w:r>
      <w:r w:rsidR="002D461F">
        <w:t xml:space="preserve"> until 1961</w:t>
      </w:r>
      <w:r w:rsidR="00FB31B3">
        <w:t xml:space="preserve">. </w:t>
      </w:r>
      <w:r w:rsidR="00E12B7A">
        <w:t>Expedition architect</w:t>
      </w:r>
      <w:r w:rsidR="00FB31B3">
        <w:t xml:space="preserve"> Ali Hakemi </w:t>
      </w:r>
      <w:r w:rsidR="00074C3E">
        <w:t xml:space="preserve">studied the </w:t>
      </w:r>
      <w:r w:rsidR="001A298A">
        <w:t xml:space="preserve">site </w:t>
      </w:r>
      <w:r w:rsidR="001A298A" w:rsidRPr="00C716BE">
        <w:t>topography</w:t>
      </w:r>
      <w:r w:rsidR="001A298A">
        <w:t xml:space="preserve"> and excavated the underground canal system</w:t>
      </w:r>
      <w:r w:rsidR="00415573">
        <w:t>. Restoration efforts on the Apadana stairways, the Central Palace and the Treasury walls</w:t>
      </w:r>
      <w:r w:rsidR="00626BB1">
        <w:t xml:space="preserve"> </w:t>
      </w:r>
      <w:r w:rsidR="00C716BE">
        <w:t xml:space="preserve">also </w:t>
      </w:r>
      <w:r w:rsidR="00143F9B">
        <w:t>took place during this period.</w:t>
      </w:r>
      <w:r w:rsidR="0025757C">
        <w:t xml:space="preserve"> In 1960, </w:t>
      </w:r>
      <w:r w:rsidR="00D56E6C">
        <w:t>the Protective Antiquities Law in Iran was strengthened</w:t>
      </w:r>
      <w:r w:rsidR="00991C91">
        <w:t xml:space="preserve"> in an aim</w:t>
      </w:r>
      <w:r w:rsidR="00416A2F">
        <w:t xml:space="preserve"> to reduce the growing illegal removal of antiquities from the country</w:t>
      </w:r>
      <w:r w:rsidR="00C26726">
        <w:t>.</w:t>
      </w:r>
    </w:p>
    <w:p w14:paraId="3C4D9780" w14:textId="5088248E" w:rsidR="003D62B1" w:rsidRDefault="002D461F" w:rsidP="00A615B7">
      <w:r>
        <w:t xml:space="preserve">Ali-Akbar </w:t>
      </w:r>
      <w:r w:rsidR="00F619AC">
        <w:t xml:space="preserve">Tadjvidi </w:t>
      </w:r>
      <w:r w:rsidR="008A7634">
        <w:t>succeeded Sami in 1961</w:t>
      </w:r>
      <w:r w:rsidR="00777C88">
        <w:t xml:space="preserve">. He received extensive </w:t>
      </w:r>
      <w:r w:rsidR="00843535">
        <w:t>government funding to investigate if Persepolis was part of a much larger settlement</w:t>
      </w:r>
      <w:r w:rsidR="00B262A0">
        <w:t xml:space="preserve">. The government was preparing the site to be used as a venue </w:t>
      </w:r>
      <w:r w:rsidR="00532CBF">
        <w:t xml:space="preserve">for </w:t>
      </w:r>
      <w:r w:rsidR="003E4B67">
        <w:t xml:space="preserve">the 1971 </w:t>
      </w:r>
      <w:r w:rsidR="00532CBF">
        <w:t xml:space="preserve">celebrations </w:t>
      </w:r>
      <w:r w:rsidR="003E4B67">
        <w:t>for</w:t>
      </w:r>
      <w:r w:rsidR="00532CBF">
        <w:t xml:space="preserve"> the 2500</w:t>
      </w:r>
      <w:r w:rsidR="00532CBF" w:rsidRPr="0088591C">
        <w:t>th</w:t>
      </w:r>
      <w:r w:rsidR="00532CBF">
        <w:t xml:space="preserve"> anniversary of the Iranian monarchy</w:t>
      </w:r>
      <w:r w:rsidR="003E4B67">
        <w:t>.</w:t>
      </w:r>
      <w:r w:rsidR="009A0B13">
        <w:t xml:space="preserve"> </w:t>
      </w:r>
      <w:r w:rsidR="00275EA6">
        <w:t>In 1973, the Institute of Achaemenid Research at Persepolis was established to coordinate</w:t>
      </w:r>
      <w:r w:rsidR="003046C5">
        <w:t xml:space="preserve"> excavation and restoration at the site.</w:t>
      </w:r>
      <w:r w:rsidR="00040CAE">
        <w:t xml:space="preserve"> Work continued at the site, with the </w:t>
      </w:r>
      <w:r w:rsidR="00F26232">
        <w:t xml:space="preserve">site inscribed on the UNESCO World Heritage List in 1979. </w:t>
      </w:r>
      <w:r w:rsidR="00511392">
        <w:t>Excavation work</w:t>
      </w:r>
      <w:r w:rsidR="00F26232">
        <w:t xml:space="preserve"> at the site </w:t>
      </w:r>
      <w:r w:rsidR="00A13268">
        <w:t>came to a halt</w:t>
      </w:r>
      <w:r w:rsidR="00F26232">
        <w:t xml:space="preserve"> later that year</w:t>
      </w:r>
      <w:r w:rsidR="00A13268">
        <w:t>.</w:t>
      </w:r>
      <w:r w:rsidR="00AB5C1D">
        <w:t xml:space="preserve"> Instead</w:t>
      </w:r>
      <w:r w:rsidR="006C110E">
        <w:t>,</w:t>
      </w:r>
      <w:r w:rsidR="00AB5C1D">
        <w:t xml:space="preserve"> small scale restoration and conservation work became the focus at the site</w:t>
      </w:r>
      <w:r w:rsidR="00616B45">
        <w:t>.</w:t>
      </w:r>
    </w:p>
    <w:p w14:paraId="7EF3B960" w14:textId="52428C30" w:rsidR="00301335" w:rsidRDefault="00A13268" w:rsidP="00301335">
      <w:r>
        <w:t>In 1991,</w:t>
      </w:r>
      <w:r w:rsidR="009038B5">
        <w:t xml:space="preserve"> government funding and support was renewed</w:t>
      </w:r>
      <w:r>
        <w:t xml:space="preserve"> following a site visit by the </w:t>
      </w:r>
      <w:r w:rsidRPr="00DA2E10">
        <w:t>Iranian president</w:t>
      </w:r>
      <w:r w:rsidR="00DA2E10" w:rsidRPr="00DA2E10">
        <w:t xml:space="preserve"> Ayatollah Ruhollah Khomeini</w:t>
      </w:r>
      <w:r w:rsidR="009038B5">
        <w:t>.</w:t>
      </w:r>
      <w:r w:rsidR="001176CD">
        <w:t xml:space="preserve"> Excavation work resumed and a changed focus toward</w:t>
      </w:r>
      <w:r w:rsidR="00CF1210">
        <w:t>s</w:t>
      </w:r>
      <w:r w:rsidR="001176CD">
        <w:t xml:space="preserve"> conservation </w:t>
      </w:r>
      <w:r w:rsidR="00F12EF2">
        <w:t>began at the site. The Parsa-Pasargadae Research Foundatio</w:t>
      </w:r>
      <w:r w:rsidR="00C40B65">
        <w:t>n was established in 2002 to take over coordination of the site. Some work completed by the foundation includes a geomagnetic survey of the Marvdasht plateau</w:t>
      </w:r>
      <w:r w:rsidR="00CA29B6">
        <w:t xml:space="preserve">, excavation and dredging of the underground canals. </w:t>
      </w:r>
      <w:r w:rsidR="00CB0C94">
        <w:rPr>
          <w:i/>
          <w:iCs/>
        </w:rPr>
        <w:t>Persepolis Recreated</w:t>
      </w:r>
      <w:r w:rsidR="00CB0C94">
        <w:t>, a digital</w:t>
      </w:r>
      <w:r w:rsidR="005B3420">
        <w:t xml:space="preserve"> </w:t>
      </w:r>
      <w:r w:rsidR="00CB0C94">
        <w:t>reconstructi</w:t>
      </w:r>
      <w:r w:rsidR="005B3420">
        <w:t>o</w:t>
      </w:r>
      <w:r w:rsidR="00CB0C94">
        <w:t>n</w:t>
      </w:r>
      <w:r w:rsidR="005B3420">
        <w:t xml:space="preserve"> of the</w:t>
      </w:r>
      <w:r w:rsidR="00CB0C94">
        <w:t xml:space="preserve"> site</w:t>
      </w:r>
      <w:r w:rsidR="005B3420">
        <w:t xml:space="preserve"> presente</w:t>
      </w:r>
      <w:r w:rsidR="002723C1">
        <w:t>d in a film</w:t>
      </w:r>
      <w:r w:rsidR="000716AF">
        <w:t xml:space="preserve">, was created in 2006. Since then, </w:t>
      </w:r>
      <w:r w:rsidR="00B03DA1">
        <w:t>several</w:t>
      </w:r>
      <w:r w:rsidR="00CB2E8E">
        <w:t xml:space="preserve"> virtual reconstructions of the site have been created</w:t>
      </w:r>
      <w:r w:rsidR="006F3860">
        <w:t xml:space="preserve">, including </w:t>
      </w:r>
      <w:r w:rsidR="006F3860">
        <w:rPr>
          <w:i/>
          <w:iCs/>
        </w:rPr>
        <w:t>Persepolis Reimagined</w:t>
      </w:r>
      <w:r w:rsidR="00B03DA1">
        <w:rPr>
          <w:i/>
          <w:iCs/>
        </w:rPr>
        <w:t>,</w:t>
      </w:r>
      <w:r w:rsidR="006F3860">
        <w:t xml:space="preserve"> </w:t>
      </w:r>
      <w:r w:rsidR="00D7483A">
        <w:t xml:space="preserve">released </w:t>
      </w:r>
      <w:r w:rsidR="006F3860">
        <w:t>by Getty</w:t>
      </w:r>
      <w:r w:rsidR="00D7483A">
        <w:t xml:space="preserve"> in 2022.</w:t>
      </w:r>
    </w:p>
    <w:p w14:paraId="00D841AD" w14:textId="70410809" w:rsidR="003247FC" w:rsidRDefault="004D21C8" w:rsidP="002E58EB">
      <w:r>
        <w:t>The Persepolis Forti</w:t>
      </w:r>
      <w:r w:rsidR="003A32DC">
        <w:t xml:space="preserve">fication Archive </w:t>
      </w:r>
      <w:r w:rsidR="00F56D2E">
        <w:t xml:space="preserve">(PFA) </w:t>
      </w:r>
      <w:r w:rsidR="003A32DC">
        <w:t>Project is continuing to analyse the clay tablets sent to the Oriental Institute in 19</w:t>
      </w:r>
      <w:r w:rsidR="0072133B">
        <w:t>35</w:t>
      </w:r>
      <w:r w:rsidR="00D35E60">
        <w:t xml:space="preserve">. </w:t>
      </w:r>
      <w:r w:rsidR="000F5367">
        <w:t xml:space="preserve">Approximately 450 tablets and tens of thousands of fragments have been returned to Iran </w:t>
      </w:r>
      <w:r w:rsidR="007E40DE">
        <w:t>since the 1950s, but many still remain in Chicago for study.</w:t>
      </w:r>
      <w:r w:rsidR="00F56D2E">
        <w:t xml:space="preserve"> </w:t>
      </w:r>
      <w:r w:rsidR="00AC6123">
        <w:t>In the early 2000s, t</w:t>
      </w:r>
      <w:r w:rsidR="00F56D2E">
        <w:t xml:space="preserve">he PFA Project </w:t>
      </w:r>
      <w:r w:rsidR="00AC6123">
        <w:t xml:space="preserve">began </w:t>
      </w:r>
      <w:r w:rsidR="00810141">
        <w:t>digitising the tablets</w:t>
      </w:r>
      <w:r w:rsidR="009341FD">
        <w:t xml:space="preserve">, including high resolution images and 3D scans, cataloguing the </w:t>
      </w:r>
      <w:r w:rsidR="00170910">
        <w:t>tablets yet to be analysed</w:t>
      </w:r>
      <w:r w:rsidR="00DD4565">
        <w:t xml:space="preserve"> and mak</w:t>
      </w:r>
      <w:r w:rsidR="00170910">
        <w:t>ing</w:t>
      </w:r>
      <w:r w:rsidR="00DD4565">
        <w:t xml:space="preserve"> them available online through</w:t>
      </w:r>
      <w:r w:rsidR="00F06CD2">
        <w:t xml:space="preserve"> the</w:t>
      </w:r>
      <w:r w:rsidR="00DD4565">
        <w:t xml:space="preserve"> On</w:t>
      </w:r>
      <w:r w:rsidR="00F06CD2">
        <w:t>l</w:t>
      </w:r>
      <w:r w:rsidR="00DD4565">
        <w:t xml:space="preserve">ine Cultural </w:t>
      </w:r>
      <w:r w:rsidR="009341FD">
        <w:t>and Historical Research</w:t>
      </w:r>
      <w:r w:rsidR="00DD4565">
        <w:t xml:space="preserve"> Environment (OCHRE)</w:t>
      </w:r>
      <w:r w:rsidR="00170910">
        <w:t xml:space="preserve"> to support further research</w:t>
      </w:r>
      <w:r w:rsidR="00F06CD2">
        <w:t>.</w:t>
      </w:r>
    </w:p>
    <w:p w14:paraId="09DE21C8" w14:textId="77777777" w:rsidR="003247FC" w:rsidRDefault="003247FC">
      <w:pPr>
        <w:suppressAutoHyphens w:val="0"/>
        <w:spacing w:before="0" w:after="160" w:line="259" w:lineRule="auto"/>
      </w:pPr>
      <w:r>
        <w:br w:type="page"/>
      </w:r>
    </w:p>
    <w:p w14:paraId="1933B8B0" w14:textId="54F369FD" w:rsidR="002E58EB" w:rsidRDefault="003247FC" w:rsidP="003247FC">
      <w:pPr>
        <w:pStyle w:val="Heading2"/>
      </w:pPr>
      <w:bookmarkStart w:id="22" w:name="_Toc208843968"/>
      <w:r>
        <w:lastRenderedPageBreak/>
        <w:t xml:space="preserve">Resource </w:t>
      </w:r>
      <w:r w:rsidR="00F051F7">
        <w:t>10</w:t>
      </w:r>
      <w:r>
        <w:t xml:space="preserve"> </w:t>
      </w:r>
      <w:r w:rsidR="00B1436F">
        <w:t>– T chart</w:t>
      </w:r>
      <w:bookmarkEnd w:id="22"/>
    </w:p>
    <w:p w14:paraId="39669E7B" w14:textId="0DD2439F" w:rsidR="007C525D" w:rsidRDefault="007C525D" w:rsidP="007C525D">
      <w:pPr>
        <w:pStyle w:val="Caption"/>
      </w:pPr>
      <w:r>
        <w:t xml:space="preserve">Table </w:t>
      </w:r>
      <w:r w:rsidR="008E699A">
        <w:fldChar w:fldCharType="begin"/>
      </w:r>
      <w:r w:rsidR="008E699A">
        <w:instrText xml:space="preserve"> SEQ Table \* ARABIC </w:instrText>
      </w:r>
      <w:r w:rsidR="008E699A">
        <w:fldChar w:fldCharType="separate"/>
      </w:r>
      <w:r w:rsidR="00F37CEC">
        <w:rPr>
          <w:noProof/>
        </w:rPr>
        <w:t>5</w:t>
      </w:r>
      <w:r w:rsidR="008E699A">
        <w:rPr>
          <w:noProof/>
        </w:rPr>
        <w:fldChar w:fldCharType="end"/>
      </w:r>
      <w:r>
        <w:t xml:space="preserve"> – continuity and change T Chart</w:t>
      </w:r>
    </w:p>
    <w:tbl>
      <w:tblPr>
        <w:tblStyle w:val="Tableheader"/>
        <w:tblW w:w="0" w:type="auto"/>
        <w:tblLook w:val="04A0" w:firstRow="1" w:lastRow="0" w:firstColumn="1" w:lastColumn="0" w:noHBand="0" w:noVBand="1"/>
        <w:tblDescription w:val="Continuity and change T chart. There are blank cells for student responses."/>
      </w:tblPr>
      <w:tblGrid>
        <w:gridCol w:w="4814"/>
        <w:gridCol w:w="4814"/>
      </w:tblGrid>
      <w:tr w:rsidR="00307277" w14:paraId="3E0B1360" w14:textId="77777777" w:rsidTr="003072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C42CC0C" w14:textId="702E506E" w:rsidR="00307277" w:rsidRDefault="007C525D" w:rsidP="00B1436F">
            <w:r>
              <w:t>Continuity</w:t>
            </w:r>
          </w:p>
        </w:tc>
        <w:tc>
          <w:tcPr>
            <w:tcW w:w="4814" w:type="dxa"/>
          </w:tcPr>
          <w:p w14:paraId="799AADD1" w14:textId="68B1C9F5" w:rsidR="00307277" w:rsidRDefault="007C525D" w:rsidP="00B1436F">
            <w:pPr>
              <w:cnfStyle w:val="100000000000" w:firstRow="1" w:lastRow="0" w:firstColumn="0" w:lastColumn="0" w:oddVBand="0" w:evenVBand="0" w:oddHBand="0" w:evenHBand="0" w:firstRowFirstColumn="0" w:firstRowLastColumn="0" w:lastRowFirstColumn="0" w:lastRowLastColumn="0"/>
            </w:pPr>
            <w:r>
              <w:t>Change</w:t>
            </w:r>
          </w:p>
        </w:tc>
      </w:tr>
      <w:tr w:rsidR="00307277" w14:paraId="25575EC0" w14:textId="77777777" w:rsidTr="00F964FF">
        <w:trPr>
          <w:cnfStyle w:val="000000100000" w:firstRow="0" w:lastRow="0" w:firstColumn="0" w:lastColumn="0" w:oddVBand="0" w:evenVBand="0" w:oddHBand="1" w:evenHBand="0" w:firstRowFirstColumn="0" w:firstRowLastColumn="0" w:lastRowFirstColumn="0" w:lastRowLastColumn="0"/>
          <w:trHeight w:val="8391"/>
        </w:trPr>
        <w:tc>
          <w:tcPr>
            <w:cnfStyle w:val="001000000000" w:firstRow="0" w:lastRow="0" w:firstColumn="1" w:lastColumn="0" w:oddVBand="0" w:evenVBand="0" w:oddHBand="0" w:evenHBand="0" w:firstRowFirstColumn="0" w:firstRowLastColumn="0" w:lastRowFirstColumn="0" w:lastRowLastColumn="0"/>
            <w:tcW w:w="4814" w:type="dxa"/>
          </w:tcPr>
          <w:p w14:paraId="49F32BCE" w14:textId="77777777" w:rsidR="00307277" w:rsidRDefault="00307277" w:rsidP="00B1436F"/>
        </w:tc>
        <w:tc>
          <w:tcPr>
            <w:tcW w:w="4814" w:type="dxa"/>
          </w:tcPr>
          <w:p w14:paraId="10E46730" w14:textId="77777777" w:rsidR="00307277" w:rsidRDefault="00307277" w:rsidP="00B1436F">
            <w:pPr>
              <w:cnfStyle w:val="000000100000" w:firstRow="0" w:lastRow="0" w:firstColumn="0" w:lastColumn="0" w:oddVBand="0" w:evenVBand="0" w:oddHBand="1" w:evenHBand="0" w:firstRowFirstColumn="0" w:firstRowLastColumn="0" w:lastRowFirstColumn="0" w:lastRowLastColumn="0"/>
            </w:pPr>
          </w:p>
        </w:tc>
      </w:tr>
    </w:tbl>
    <w:p w14:paraId="3A4ED8FC" w14:textId="732CF5CF" w:rsidR="00F964FF" w:rsidRDefault="00F964FF" w:rsidP="003B00DB">
      <w:r>
        <w:t xml:space="preserve">Consider </w:t>
      </w:r>
      <w:r w:rsidR="003B00DB">
        <w:t>for class discussion:</w:t>
      </w:r>
    </w:p>
    <w:p w14:paraId="6E915727" w14:textId="77777777" w:rsidR="006226D9" w:rsidRDefault="006226D9" w:rsidP="006226D9">
      <w:pPr>
        <w:pStyle w:val="ListBullet"/>
      </w:pPr>
      <w:r>
        <w:t>How has administration of the site changed over time?</w:t>
      </w:r>
    </w:p>
    <w:p w14:paraId="58C952DA" w14:textId="77777777" w:rsidR="006226D9" w:rsidRDefault="006226D9" w:rsidP="006226D9">
      <w:pPr>
        <w:pStyle w:val="ListBullet"/>
      </w:pPr>
      <w:r>
        <w:t>What has been the role of the Iranian government in site administration since the 1930s?</w:t>
      </w:r>
    </w:p>
    <w:p w14:paraId="52307CFC" w14:textId="125707BE" w:rsidR="00984A33" w:rsidRDefault="006226D9" w:rsidP="00536357">
      <w:pPr>
        <w:pStyle w:val="ListBullet"/>
      </w:pPr>
      <w:r>
        <w:t>What connections are there between the changing archaeological methods at this site to those we have studied previously?</w:t>
      </w:r>
      <w:r w:rsidR="00984A33">
        <w:br w:type="page"/>
      </w:r>
    </w:p>
    <w:p w14:paraId="0BB244B3" w14:textId="36F7C156" w:rsidR="00887157" w:rsidRPr="00F05C19" w:rsidRDefault="00635A1B" w:rsidP="00887157">
      <w:pPr>
        <w:pStyle w:val="Heading1"/>
      </w:pPr>
      <w:bookmarkStart w:id="23" w:name="_Toc208843969"/>
      <w:bookmarkStart w:id="24" w:name="_Toc122699900"/>
      <w:r w:rsidRPr="00F05C19">
        <w:lastRenderedPageBreak/>
        <w:t>Le</w:t>
      </w:r>
      <w:r w:rsidR="009C2B75">
        <w:t>arning sequence</w:t>
      </w:r>
      <w:r w:rsidR="00887157">
        <w:t xml:space="preserve"> </w:t>
      </w:r>
      <w:r>
        <w:t>2 –</w:t>
      </w:r>
      <w:r w:rsidRPr="00F05C19">
        <w:t xml:space="preserve"> </w:t>
      </w:r>
      <w:r w:rsidR="004E4A51">
        <w:t>analysing Persepolis</w:t>
      </w:r>
      <w:bookmarkEnd w:id="23"/>
    </w:p>
    <w:p w14:paraId="39AEE28F" w14:textId="3B514ACF" w:rsidR="00B6380F" w:rsidRDefault="00F22D58" w:rsidP="00686A78">
      <w:pPr>
        <w:rPr>
          <w:bCs/>
          <w:color w:val="002664"/>
          <w:sz w:val="36"/>
          <w:szCs w:val="48"/>
        </w:rPr>
      </w:pPr>
      <w:bookmarkStart w:id="25" w:name="_Toc112681296"/>
      <w:bookmarkStart w:id="26" w:name="_Toc148102973"/>
      <w:bookmarkEnd w:id="24"/>
      <w:r w:rsidRPr="00F22D58">
        <w:t>This learning sequence is designed to be completed in approximately 7 hours. The support provided in this section aligns with Learning sequence 2 in the program.</w:t>
      </w:r>
      <w:r w:rsidR="00B6380F">
        <w:br w:type="page"/>
      </w:r>
    </w:p>
    <w:p w14:paraId="3E3F59F8" w14:textId="78BFD144" w:rsidR="00121B4E" w:rsidRDefault="00BE71F7" w:rsidP="00121B4E">
      <w:pPr>
        <w:pStyle w:val="Heading2"/>
        <w:rPr>
          <w:rFonts w:eastAsia="Calibri"/>
        </w:rPr>
      </w:pPr>
      <w:bookmarkStart w:id="27" w:name="_Toc208843970"/>
      <w:r>
        <w:rPr>
          <w:rFonts w:eastAsia="Calibri"/>
        </w:rPr>
        <w:lastRenderedPageBreak/>
        <w:t xml:space="preserve">Resource </w:t>
      </w:r>
      <w:r w:rsidR="00DB4A49">
        <w:rPr>
          <w:rFonts w:eastAsia="Calibri"/>
        </w:rPr>
        <w:t>1</w:t>
      </w:r>
      <w:r w:rsidR="00170E03">
        <w:rPr>
          <w:rFonts w:eastAsia="Calibri"/>
        </w:rPr>
        <w:t>1</w:t>
      </w:r>
      <w:r>
        <w:rPr>
          <w:rFonts w:eastAsia="Calibri"/>
        </w:rPr>
        <w:t xml:space="preserve"> – </w:t>
      </w:r>
      <w:r w:rsidR="00567590">
        <w:rPr>
          <w:rFonts w:eastAsia="Calibri"/>
        </w:rPr>
        <w:t>Persepolis Reimagined note</w:t>
      </w:r>
      <w:r w:rsidR="00A01AD8">
        <w:rPr>
          <w:rFonts w:eastAsia="Calibri"/>
        </w:rPr>
        <w:t>-taking</w:t>
      </w:r>
      <w:bookmarkEnd w:id="27"/>
    </w:p>
    <w:p w14:paraId="30A76726" w14:textId="33E15668" w:rsidR="00B6380F" w:rsidRDefault="00B6380F" w:rsidP="00B6380F">
      <w:pPr>
        <w:pStyle w:val="Caption"/>
      </w:pPr>
      <w:r>
        <w:t xml:space="preserve">Figure </w:t>
      </w:r>
      <w:r w:rsidR="0092148E">
        <w:fldChar w:fldCharType="begin"/>
      </w:r>
      <w:r w:rsidR="0092148E">
        <w:instrText xml:space="preserve"> SEQ Figure \* ARABIC </w:instrText>
      </w:r>
      <w:r w:rsidR="0092148E">
        <w:fldChar w:fldCharType="separate"/>
      </w:r>
      <w:r w:rsidR="00F37CEC">
        <w:rPr>
          <w:noProof/>
        </w:rPr>
        <w:t>12</w:t>
      </w:r>
      <w:r w:rsidR="0092148E">
        <w:fldChar w:fldCharType="end"/>
      </w:r>
      <w:r>
        <w:t xml:space="preserve"> – Persepolis site plan</w:t>
      </w:r>
    </w:p>
    <w:p w14:paraId="53F4BEF8" w14:textId="77777777" w:rsidR="00FF5D17" w:rsidRDefault="00B6380F">
      <w:pPr>
        <w:suppressAutoHyphens w:val="0"/>
        <w:spacing w:before="0" w:after="160" w:line="259" w:lineRule="auto"/>
      </w:pPr>
      <w:r>
        <w:rPr>
          <w:noProof/>
        </w:rPr>
        <w:drawing>
          <wp:inline distT="0" distB="0" distL="0" distR="0" wp14:anchorId="210F38C1" wp14:editId="4EAA5D62">
            <wp:extent cx="5764914" cy="7847995"/>
            <wp:effectExtent l="0" t="0" r="7620" b="635"/>
            <wp:docPr id="1791676004" name="Picture 1" descr="Site plan of Persepolis showing building outlines and location of columns. The following buildings are labelled: Hall of 100 Columns (Throne Hall), Hall of 32 columns, Royal tombs, Tripylon (Council Hall), Royal Treasury, Southeastern Palace (Queens Quarters), Palace of Xerxes I, Palace of Artexerxes I, Palace of Darius I, Apadana, Gate of all Nations, and Stairs of all N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676004" name="Picture 1" descr="Site plan of Persepolis showing building outlines and location of columns. The following buildings are labelled: Hall of 100 Columns (Throne Hall), Hall of 32 columns, Royal tombs, Tripylon (Council Hall), Royal Treasury, Southeastern Palace (Queens Quarters), Palace of Xerxes I, Palace of Artexerxes I, Palace of Darius I, Apadana, Gate of all Nations, and Stairs of all Nations."/>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64914" cy="7847995"/>
                    </a:xfrm>
                    <a:prstGeom prst="rect">
                      <a:avLst/>
                    </a:prstGeom>
                  </pic:spPr>
                </pic:pic>
              </a:graphicData>
            </a:graphic>
          </wp:inline>
        </w:drawing>
      </w:r>
    </w:p>
    <w:p w14:paraId="78C3EF00" w14:textId="1753EAF5" w:rsidR="003D2672" w:rsidRDefault="00E67A7F" w:rsidP="00FF5D17">
      <w:pPr>
        <w:pStyle w:val="Imageattributioncaption"/>
      </w:pPr>
      <w:r>
        <w:t xml:space="preserve">This image has been </w:t>
      </w:r>
      <w:r w:rsidR="00FF5D17">
        <w:t xml:space="preserve">adapted from </w:t>
      </w:r>
      <w:hyperlink r:id="rId40" w:history="1">
        <w:r w:rsidR="00D34503" w:rsidRPr="00D34503">
          <w:rPr>
            <w:rStyle w:val="Hyperlink"/>
          </w:rPr>
          <w:t>Map of Persepolis</w:t>
        </w:r>
      </w:hyperlink>
      <w:r w:rsidR="00D34503">
        <w:t xml:space="preserve"> by </w:t>
      </w:r>
      <w:hyperlink r:id="rId41" w:history="1">
        <w:r w:rsidR="00F80EF4" w:rsidRPr="00F80EF4">
          <w:rPr>
            <w:rStyle w:val="Hyperlink"/>
          </w:rPr>
          <w:t>Jona Lendering</w:t>
        </w:r>
      </w:hyperlink>
      <w:r w:rsidR="00F80EF4">
        <w:t xml:space="preserve"> </w:t>
      </w:r>
      <w:r w:rsidR="00A80C18">
        <w:t xml:space="preserve">is </w:t>
      </w:r>
      <w:r w:rsidR="00ED3FBE">
        <w:t xml:space="preserve">licensed under </w:t>
      </w:r>
      <w:hyperlink r:id="rId42" w:history="1">
        <w:r w:rsidR="001E6BB7" w:rsidRPr="001E6BB7">
          <w:rPr>
            <w:rStyle w:val="Hyperlink"/>
          </w:rPr>
          <w:t>CC0 1.0</w:t>
        </w:r>
      </w:hyperlink>
      <w:r w:rsidR="001E6BB7">
        <w:t>.</w:t>
      </w:r>
    </w:p>
    <w:p w14:paraId="08378614" w14:textId="2A602B89" w:rsidR="00FD1F0F" w:rsidRDefault="00FD1F0F" w:rsidP="00536357">
      <w:pPr>
        <w:pStyle w:val="Caption"/>
      </w:pPr>
      <w:r>
        <w:lastRenderedPageBreak/>
        <w:t xml:space="preserve">Table </w:t>
      </w:r>
      <w:r>
        <w:fldChar w:fldCharType="begin"/>
      </w:r>
      <w:r>
        <w:instrText xml:space="preserve"> SEQ Table \* ARABIC </w:instrText>
      </w:r>
      <w:r>
        <w:fldChar w:fldCharType="separate"/>
      </w:r>
      <w:r w:rsidR="00F37CEC">
        <w:rPr>
          <w:noProof/>
        </w:rPr>
        <w:t>6</w:t>
      </w:r>
      <w:r>
        <w:fldChar w:fldCharType="end"/>
      </w:r>
      <w:r>
        <w:t xml:space="preserve"> –</w:t>
      </w:r>
      <w:r w:rsidR="00205AF1">
        <w:t xml:space="preserve"> </w:t>
      </w:r>
      <w:r w:rsidR="00331A3E">
        <w:t xml:space="preserve">description of </w:t>
      </w:r>
      <w:r w:rsidR="00205AF1">
        <w:t>key sources</w:t>
      </w:r>
    </w:p>
    <w:tbl>
      <w:tblPr>
        <w:tblStyle w:val="Tableheader"/>
        <w:tblW w:w="0" w:type="auto"/>
        <w:tblLayout w:type="fixed"/>
        <w:tblLook w:val="06A0" w:firstRow="1" w:lastRow="0" w:firstColumn="1" w:lastColumn="0" w:noHBand="1" w:noVBand="1"/>
        <w:tblDescription w:val="Description table for key sources, listing the source and location. The third column asks for a brief description. The first row is filled in, the remaining rows are blank for student responses."/>
      </w:tblPr>
      <w:tblGrid>
        <w:gridCol w:w="1696"/>
        <w:gridCol w:w="2410"/>
        <w:gridCol w:w="5522"/>
      </w:tblGrid>
      <w:tr w:rsidR="00840ABF" w14:paraId="36AB005A" w14:textId="77777777" w:rsidTr="005363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2606B44B" w14:textId="0CCCB948" w:rsidR="0004640D" w:rsidRDefault="0004640D" w:rsidP="003D2672">
            <w:r>
              <w:t>Source</w:t>
            </w:r>
          </w:p>
        </w:tc>
        <w:tc>
          <w:tcPr>
            <w:tcW w:w="2410" w:type="dxa"/>
          </w:tcPr>
          <w:p w14:paraId="6A3F66A1" w14:textId="5AC9DCB7" w:rsidR="0004640D" w:rsidRDefault="006934CB" w:rsidP="003D2672">
            <w:pPr>
              <w:cnfStyle w:val="100000000000" w:firstRow="1" w:lastRow="0" w:firstColumn="0" w:lastColumn="0" w:oddVBand="0" w:evenVBand="0" w:oddHBand="0" w:evenHBand="0" w:firstRowFirstColumn="0" w:firstRowLastColumn="0" w:lastRowFirstColumn="0" w:lastRowLastColumn="0"/>
            </w:pPr>
            <w:r>
              <w:t>L</w:t>
            </w:r>
            <w:r w:rsidR="00695E30">
              <w:t>ocation</w:t>
            </w:r>
          </w:p>
        </w:tc>
        <w:tc>
          <w:tcPr>
            <w:tcW w:w="5522" w:type="dxa"/>
          </w:tcPr>
          <w:p w14:paraId="1D510FF9" w14:textId="06A83743" w:rsidR="0004640D" w:rsidRDefault="006934CB" w:rsidP="003D2672">
            <w:pPr>
              <w:cnfStyle w:val="100000000000" w:firstRow="1" w:lastRow="0" w:firstColumn="0" w:lastColumn="0" w:oddVBand="0" w:evenVBand="0" w:oddHBand="0" w:evenHBand="0" w:firstRowFirstColumn="0" w:firstRowLastColumn="0" w:lastRowFirstColumn="0" w:lastRowLastColumn="0"/>
            </w:pPr>
            <w:r>
              <w:t>Brief description</w:t>
            </w:r>
          </w:p>
        </w:tc>
      </w:tr>
      <w:tr w:rsidR="00840ABF" w14:paraId="22E9B50D" w14:textId="77777777" w:rsidTr="00536357">
        <w:tc>
          <w:tcPr>
            <w:cnfStyle w:val="001000000000" w:firstRow="0" w:lastRow="0" w:firstColumn="1" w:lastColumn="0" w:oddVBand="0" w:evenVBand="0" w:oddHBand="0" w:evenHBand="0" w:firstRowFirstColumn="0" w:firstRowLastColumn="0" w:lastRowFirstColumn="0" w:lastRowLastColumn="0"/>
            <w:tcW w:w="1696" w:type="dxa"/>
          </w:tcPr>
          <w:p w14:paraId="78544BAC" w14:textId="33F6D371" w:rsidR="0004640D" w:rsidRDefault="00DB1B91" w:rsidP="003D2672">
            <w:r>
              <w:t>Bull statues</w:t>
            </w:r>
          </w:p>
        </w:tc>
        <w:tc>
          <w:tcPr>
            <w:tcW w:w="2410" w:type="dxa"/>
          </w:tcPr>
          <w:p w14:paraId="54E7F9EC" w14:textId="1A4EF451" w:rsidR="0004640D" w:rsidRDefault="00403889" w:rsidP="003D2672">
            <w:pPr>
              <w:cnfStyle w:val="000000000000" w:firstRow="0" w:lastRow="0" w:firstColumn="0" w:lastColumn="0" w:oddVBand="0" w:evenVBand="0" w:oddHBand="0" w:evenHBand="0" w:firstRowFirstColumn="0" w:firstRowLastColumn="0" w:lastRowFirstColumn="0" w:lastRowLastColumn="0"/>
            </w:pPr>
            <w:r>
              <w:t xml:space="preserve">Gate of </w:t>
            </w:r>
            <w:r w:rsidR="00AD23E3">
              <w:t>A</w:t>
            </w:r>
            <w:r>
              <w:t>ll Nations</w:t>
            </w:r>
          </w:p>
        </w:tc>
        <w:tc>
          <w:tcPr>
            <w:tcW w:w="5522" w:type="dxa"/>
          </w:tcPr>
          <w:p w14:paraId="5F79058E" w14:textId="77777777" w:rsidR="0004640D" w:rsidRDefault="006934CB" w:rsidP="000B0609">
            <w:pPr>
              <w:pStyle w:val="ListBullet"/>
              <w:cnfStyle w:val="000000000000" w:firstRow="0" w:lastRow="0" w:firstColumn="0" w:lastColumn="0" w:oddVBand="0" w:evenVBand="0" w:oddHBand="0" w:evenHBand="0" w:firstRowFirstColumn="0" w:firstRowLastColumn="0" w:lastRowFirstColumn="0" w:lastRowLastColumn="0"/>
            </w:pPr>
            <w:r>
              <w:t>Huge stone statues</w:t>
            </w:r>
          </w:p>
          <w:p w14:paraId="3A1709B6" w14:textId="77777777" w:rsidR="004C4005" w:rsidRDefault="004C4005" w:rsidP="000B0609">
            <w:pPr>
              <w:pStyle w:val="ListBullet"/>
              <w:cnfStyle w:val="000000000000" w:firstRow="0" w:lastRow="0" w:firstColumn="0" w:lastColumn="0" w:oddVBand="0" w:evenVBand="0" w:oddHBand="0" w:evenHBand="0" w:firstRowFirstColumn="0" w:firstRowLastColumn="0" w:lastRowFirstColumn="0" w:lastRowLastColumn="0"/>
            </w:pPr>
            <w:r>
              <w:t>Symbolic guardians of the city</w:t>
            </w:r>
          </w:p>
          <w:p w14:paraId="626BB710" w14:textId="61FF792D" w:rsidR="004C4005" w:rsidRDefault="004C4005" w:rsidP="00536357">
            <w:pPr>
              <w:pStyle w:val="ListBullet"/>
              <w:cnfStyle w:val="000000000000" w:firstRow="0" w:lastRow="0" w:firstColumn="0" w:lastColumn="0" w:oddVBand="0" w:evenVBand="0" w:oddHBand="0" w:evenHBand="0" w:firstRowFirstColumn="0" w:firstRowLastColumn="0" w:lastRowFirstColumn="0" w:lastRowLastColumn="0"/>
            </w:pPr>
            <w:r>
              <w:t xml:space="preserve">Used to express the power and reach </w:t>
            </w:r>
            <w:r w:rsidR="00BA79AC">
              <w:t>of the Persian Empire</w:t>
            </w:r>
          </w:p>
        </w:tc>
      </w:tr>
      <w:tr w:rsidR="00FD1F0F" w14:paraId="6B6A877C" w14:textId="77777777" w:rsidTr="00536357">
        <w:trPr>
          <w:trHeight w:val="2551"/>
        </w:trPr>
        <w:tc>
          <w:tcPr>
            <w:cnfStyle w:val="001000000000" w:firstRow="0" w:lastRow="0" w:firstColumn="1" w:lastColumn="0" w:oddVBand="0" w:evenVBand="0" w:oddHBand="0" w:evenHBand="0" w:firstRowFirstColumn="0" w:firstRowLastColumn="0" w:lastRowFirstColumn="0" w:lastRowLastColumn="0"/>
            <w:tcW w:w="1696" w:type="dxa"/>
          </w:tcPr>
          <w:p w14:paraId="09F67BFD" w14:textId="24C6C999" w:rsidR="0004640D" w:rsidRDefault="0065031D" w:rsidP="003D2672">
            <w:r>
              <w:t>Lamassu statues</w:t>
            </w:r>
          </w:p>
        </w:tc>
        <w:tc>
          <w:tcPr>
            <w:tcW w:w="2410" w:type="dxa"/>
          </w:tcPr>
          <w:p w14:paraId="4FFF4EDC" w14:textId="20D8A491" w:rsidR="0004640D" w:rsidRDefault="00863B6C" w:rsidP="003D2672">
            <w:pPr>
              <w:cnfStyle w:val="000000000000" w:firstRow="0" w:lastRow="0" w:firstColumn="0" w:lastColumn="0" w:oddVBand="0" w:evenVBand="0" w:oddHBand="0" w:evenHBand="0" w:firstRowFirstColumn="0" w:firstRowLastColumn="0" w:lastRowFirstColumn="0" w:lastRowLastColumn="0"/>
            </w:pPr>
            <w:r>
              <w:t xml:space="preserve">Gate of </w:t>
            </w:r>
            <w:r w:rsidR="00AD23E3">
              <w:t>A</w:t>
            </w:r>
            <w:r>
              <w:t>ll Nations</w:t>
            </w:r>
          </w:p>
        </w:tc>
        <w:tc>
          <w:tcPr>
            <w:tcW w:w="5522" w:type="dxa"/>
          </w:tcPr>
          <w:p w14:paraId="10811F5F" w14:textId="77777777" w:rsidR="0004640D" w:rsidRDefault="0004640D" w:rsidP="003D2672">
            <w:pPr>
              <w:cnfStyle w:val="000000000000" w:firstRow="0" w:lastRow="0" w:firstColumn="0" w:lastColumn="0" w:oddVBand="0" w:evenVBand="0" w:oddHBand="0" w:evenHBand="0" w:firstRowFirstColumn="0" w:firstRowLastColumn="0" w:lastRowFirstColumn="0" w:lastRowLastColumn="0"/>
            </w:pPr>
          </w:p>
        </w:tc>
      </w:tr>
      <w:tr w:rsidR="00FD1F0F" w14:paraId="6309CF0D" w14:textId="77777777" w:rsidTr="00536357">
        <w:trPr>
          <w:trHeight w:val="2551"/>
        </w:trPr>
        <w:tc>
          <w:tcPr>
            <w:cnfStyle w:val="001000000000" w:firstRow="0" w:lastRow="0" w:firstColumn="1" w:lastColumn="0" w:oddVBand="0" w:evenVBand="0" w:oddHBand="0" w:evenHBand="0" w:firstRowFirstColumn="0" w:firstRowLastColumn="0" w:lastRowFirstColumn="0" w:lastRowLastColumn="0"/>
            <w:tcW w:w="1696" w:type="dxa"/>
          </w:tcPr>
          <w:p w14:paraId="60466839" w14:textId="54700DFB" w:rsidR="0004640D" w:rsidRDefault="00FB2000" w:rsidP="003D2672">
            <w:r>
              <w:t>Trilingual inscription</w:t>
            </w:r>
          </w:p>
        </w:tc>
        <w:tc>
          <w:tcPr>
            <w:tcW w:w="2410" w:type="dxa"/>
          </w:tcPr>
          <w:p w14:paraId="081943B4" w14:textId="322E13C3" w:rsidR="0004640D" w:rsidRDefault="00863B6C" w:rsidP="003D2672">
            <w:pPr>
              <w:cnfStyle w:val="000000000000" w:firstRow="0" w:lastRow="0" w:firstColumn="0" w:lastColumn="0" w:oddVBand="0" w:evenVBand="0" w:oddHBand="0" w:evenHBand="0" w:firstRowFirstColumn="0" w:firstRowLastColumn="0" w:lastRowFirstColumn="0" w:lastRowLastColumn="0"/>
            </w:pPr>
            <w:r>
              <w:t xml:space="preserve">Gate of </w:t>
            </w:r>
            <w:r w:rsidR="00AD23E3">
              <w:t>A</w:t>
            </w:r>
            <w:r>
              <w:t>ll Nations</w:t>
            </w:r>
          </w:p>
        </w:tc>
        <w:tc>
          <w:tcPr>
            <w:tcW w:w="5522" w:type="dxa"/>
          </w:tcPr>
          <w:p w14:paraId="4C470092" w14:textId="77777777" w:rsidR="0004640D" w:rsidRDefault="0004640D" w:rsidP="003D2672">
            <w:pPr>
              <w:cnfStyle w:val="000000000000" w:firstRow="0" w:lastRow="0" w:firstColumn="0" w:lastColumn="0" w:oddVBand="0" w:evenVBand="0" w:oddHBand="0" w:evenHBand="0" w:firstRowFirstColumn="0" w:firstRowLastColumn="0" w:lastRowFirstColumn="0" w:lastRowLastColumn="0"/>
            </w:pPr>
          </w:p>
        </w:tc>
      </w:tr>
      <w:tr w:rsidR="00FD1F0F" w14:paraId="7E3100C8" w14:textId="77777777" w:rsidTr="00536357">
        <w:trPr>
          <w:trHeight w:val="2551"/>
        </w:trPr>
        <w:tc>
          <w:tcPr>
            <w:cnfStyle w:val="001000000000" w:firstRow="0" w:lastRow="0" w:firstColumn="1" w:lastColumn="0" w:oddVBand="0" w:evenVBand="0" w:oddHBand="0" w:evenHBand="0" w:firstRowFirstColumn="0" w:firstRowLastColumn="0" w:lastRowFirstColumn="0" w:lastRowLastColumn="0"/>
            <w:tcW w:w="1696" w:type="dxa"/>
          </w:tcPr>
          <w:p w14:paraId="6BF948FD" w14:textId="6C089757" w:rsidR="0004640D" w:rsidRDefault="00863B6C" w:rsidP="003D2672">
            <w:r>
              <w:t>Relief sculptures</w:t>
            </w:r>
          </w:p>
        </w:tc>
        <w:tc>
          <w:tcPr>
            <w:tcW w:w="2410" w:type="dxa"/>
          </w:tcPr>
          <w:p w14:paraId="5571F603" w14:textId="4A4C183A" w:rsidR="0004640D" w:rsidRDefault="00863B6C" w:rsidP="003D2672">
            <w:pPr>
              <w:cnfStyle w:val="000000000000" w:firstRow="0" w:lastRow="0" w:firstColumn="0" w:lastColumn="0" w:oddVBand="0" w:evenVBand="0" w:oddHBand="0" w:evenHBand="0" w:firstRowFirstColumn="0" w:firstRowLastColumn="0" w:lastRowFirstColumn="0" w:lastRowLastColumn="0"/>
            </w:pPr>
            <w:r>
              <w:t>Apadana</w:t>
            </w:r>
          </w:p>
        </w:tc>
        <w:tc>
          <w:tcPr>
            <w:tcW w:w="5522" w:type="dxa"/>
          </w:tcPr>
          <w:p w14:paraId="0FF7C4B5" w14:textId="77777777" w:rsidR="0004640D" w:rsidRDefault="0004640D" w:rsidP="003D2672">
            <w:pPr>
              <w:cnfStyle w:val="000000000000" w:firstRow="0" w:lastRow="0" w:firstColumn="0" w:lastColumn="0" w:oddVBand="0" w:evenVBand="0" w:oddHBand="0" w:evenHBand="0" w:firstRowFirstColumn="0" w:firstRowLastColumn="0" w:lastRowFirstColumn="0" w:lastRowLastColumn="0"/>
            </w:pPr>
          </w:p>
        </w:tc>
      </w:tr>
      <w:tr w:rsidR="00FD1F0F" w14:paraId="25EEC30B" w14:textId="77777777" w:rsidTr="00536357">
        <w:trPr>
          <w:trHeight w:val="2551"/>
        </w:trPr>
        <w:tc>
          <w:tcPr>
            <w:cnfStyle w:val="001000000000" w:firstRow="0" w:lastRow="0" w:firstColumn="1" w:lastColumn="0" w:oddVBand="0" w:evenVBand="0" w:oddHBand="0" w:evenHBand="0" w:firstRowFirstColumn="0" w:firstRowLastColumn="0" w:lastRowFirstColumn="0" w:lastRowLastColumn="0"/>
            <w:tcW w:w="1696" w:type="dxa"/>
          </w:tcPr>
          <w:p w14:paraId="14ABC222" w14:textId="190A758D" w:rsidR="0004640D" w:rsidRDefault="00863B6C" w:rsidP="003D2672">
            <w:r>
              <w:t>Stairway Inscription</w:t>
            </w:r>
          </w:p>
        </w:tc>
        <w:tc>
          <w:tcPr>
            <w:tcW w:w="2410" w:type="dxa"/>
          </w:tcPr>
          <w:p w14:paraId="1C434801" w14:textId="5E0A643B" w:rsidR="0004640D" w:rsidRDefault="00863B6C" w:rsidP="003D2672">
            <w:pPr>
              <w:cnfStyle w:val="000000000000" w:firstRow="0" w:lastRow="0" w:firstColumn="0" w:lastColumn="0" w:oddVBand="0" w:evenVBand="0" w:oddHBand="0" w:evenHBand="0" w:firstRowFirstColumn="0" w:firstRowLastColumn="0" w:lastRowFirstColumn="0" w:lastRowLastColumn="0"/>
            </w:pPr>
            <w:r>
              <w:t>Apadana</w:t>
            </w:r>
          </w:p>
        </w:tc>
        <w:tc>
          <w:tcPr>
            <w:tcW w:w="5522" w:type="dxa"/>
          </w:tcPr>
          <w:p w14:paraId="5C2E03F0" w14:textId="77777777" w:rsidR="0004640D" w:rsidRDefault="0004640D" w:rsidP="003D2672">
            <w:pPr>
              <w:cnfStyle w:val="000000000000" w:firstRow="0" w:lastRow="0" w:firstColumn="0" w:lastColumn="0" w:oddVBand="0" w:evenVBand="0" w:oddHBand="0" w:evenHBand="0" w:firstRowFirstColumn="0" w:firstRowLastColumn="0" w:lastRowFirstColumn="0" w:lastRowLastColumn="0"/>
            </w:pPr>
          </w:p>
        </w:tc>
      </w:tr>
      <w:tr w:rsidR="00FD1F0F" w14:paraId="7CC50E9F" w14:textId="77777777" w:rsidTr="00536357">
        <w:trPr>
          <w:trHeight w:val="2551"/>
        </w:trPr>
        <w:tc>
          <w:tcPr>
            <w:cnfStyle w:val="001000000000" w:firstRow="0" w:lastRow="0" w:firstColumn="1" w:lastColumn="0" w:oddVBand="0" w:evenVBand="0" w:oddHBand="0" w:evenHBand="0" w:firstRowFirstColumn="0" w:firstRowLastColumn="0" w:lastRowFirstColumn="0" w:lastRowLastColumn="0"/>
            <w:tcW w:w="1696" w:type="dxa"/>
          </w:tcPr>
          <w:p w14:paraId="38B2D6C4" w14:textId="616E9FEF" w:rsidR="00863B6C" w:rsidRDefault="00863B6C" w:rsidP="003D2672">
            <w:r>
              <w:lastRenderedPageBreak/>
              <w:t>Centre staircase relief</w:t>
            </w:r>
          </w:p>
        </w:tc>
        <w:tc>
          <w:tcPr>
            <w:tcW w:w="2410" w:type="dxa"/>
          </w:tcPr>
          <w:p w14:paraId="3FE5E476" w14:textId="06A958A4" w:rsidR="00863B6C" w:rsidRDefault="00863B6C" w:rsidP="003D2672">
            <w:pPr>
              <w:cnfStyle w:val="000000000000" w:firstRow="0" w:lastRow="0" w:firstColumn="0" w:lastColumn="0" w:oddVBand="0" w:evenVBand="0" w:oddHBand="0" w:evenHBand="0" w:firstRowFirstColumn="0" w:firstRowLastColumn="0" w:lastRowFirstColumn="0" w:lastRowLastColumn="0"/>
            </w:pPr>
            <w:r>
              <w:t>Apadana</w:t>
            </w:r>
          </w:p>
        </w:tc>
        <w:tc>
          <w:tcPr>
            <w:tcW w:w="5522" w:type="dxa"/>
          </w:tcPr>
          <w:p w14:paraId="717A52BD" w14:textId="77777777" w:rsidR="00863B6C" w:rsidRDefault="00863B6C" w:rsidP="003D2672">
            <w:pPr>
              <w:cnfStyle w:val="000000000000" w:firstRow="0" w:lastRow="0" w:firstColumn="0" w:lastColumn="0" w:oddVBand="0" w:evenVBand="0" w:oddHBand="0" w:evenHBand="0" w:firstRowFirstColumn="0" w:firstRowLastColumn="0" w:lastRowFirstColumn="0" w:lastRowLastColumn="0"/>
            </w:pPr>
          </w:p>
        </w:tc>
      </w:tr>
      <w:tr w:rsidR="00FD1F0F" w14:paraId="601F35AF" w14:textId="77777777" w:rsidTr="00536357">
        <w:trPr>
          <w:trHeight w:val="2551"/>
        </w:trPr>
        <w:tc>
          <w:tcPr>
            <w:cnfStyle w:val="001000000000" w:firstRow="0" w:lastRow="0" w:firstColumn="1" w:lastColumn="0" w:oddVBand="0" w:evenVBand="0" w:oddHBand="0" w:evenHBand="0" w:firstRowFirstColumn="0" w:firstRowLastColumn="0" w:lastRowFirstColumn="0" w:lastRowLastColumn="0"/>
            <w:tcW w:w="1696" w:type="dxa"/>
          </w:tcPr>
          <w:p w14:paraId="553EDC56" w14:textId="45244534" w:rsidR="005C1718" w:rsidRDefault="005C1718" w:rsidP="003D2672">
            <w:r>
              <w:t>Columns</w:t>
            </w:r>
          </w:p>
        </w:tc>
        <w:tc>
          <w:tcPr>
            <w:tcW w:w="2410" w:type="dxa"/>
          </w:tcPr>
          <w:p w14:paraId="6797C028" w14:textId="32652414" w:rsidR="005C1718" w:rsidRDefault="005C1718" w:rsidP="003D2672">
            <w:pPr>
              <w:cnfStyle w:val="000000000000" w:firstRow="0" w:lastRow="0" w:firstColumn="0" w:lastColumn="0" w:oddVBand="0" w:evenVBand="0" w:oddHBand="0" w:evenHBand="0" w:firstRowFirstColumn="0" w:firstRowLastColumn="0" w:lastRowFirstColumn="0" w:lastRowLastColumn="0"/>
            </w:pPr>
            <w:r>
              <w:t>Apadana</w:t>
            </w:r>
          </w:p>
        </w:tc>
        <w:tc>
          <w:tcPr>
            <w:tcW w:w="5522" w:type="dxa"/>
          </w:tcPr>
          <w:p w14:paraId="43B3B478" w14:textId="77777777" w:rsidR="005C1718" w:rsidRDefault="005C1718" w:rsidP="003D2672">
            <w:pPr>
              <w:cnfStyle w:val="000000000000" w:firstRow="0" w:lastRow="0" w:firstColumn="0" w:lastColumn="0" w:oddVBand="0" w:evenVBand="0" w:oddHBand="0" w:evenHBand="0" w:firstRowFirstColumn="0" w:firstRowLastColumn="0" w:lastRowFirstColumn="0" w:lastRowLastColumn="0"/>
            </w:pPr>
          </w:p>
        </w:tc>
      </w:tr>
      <w:tr w:rsidR="00FD1F0F" w14:paraId="7AE7589A" w14:textId="77777777" w:rsidTr="00536357">
        <w:trPr>
          <w:trHeight w:val="2551"/>
        </w:trPr>
        <w:tc>
          <w:tcPr>
            <w:cnfStyle w:val="001000000000" w:firstRow="0" w:lastRow="0" w:firstColumn="1" w:lastColumn="0" w:oddVBand="0" w:evenVBand="0" w:oddHBand="0" w:evenHBand="0" w:firstRowFirstColumn="0" w:firstRowLastColumn="0" w:lastRowFirstColumn="0" w:lastRowLastColumn="0"/>
            <w:tcW w:w="1696" w:type="dxa"/>
          </w:tcPr>
          <w:p w14:paraId="68486C82" w14:textId="3D18392D" w:rsidR="005C1718" w:rsidRDefault="005C1718" w:rsidP="003D2672">
            <w:r>
              <w:t>Bull capital</w:t>
            </w:r>
          </w:p>
        </w:tc>
        <w:tc>
          <w:tcPr>
            <w:tcW w:w="2410" w:type="dxa"/>
          </w:tcPr>
          <w:p w14:paraId="3D77A140" w14:textId="51429D00" w:rsidR="005C1718" w:rsidRDefault="005C1718" w:rsidP="003D2672">
            <w:pPr>
              <w:cnfStyle w:val="000000000000" w:firstRow="0" w:lastRow="0" w:firstColumn="0" w:lastColumn="0" w:oddVBand="0" w:evenVBand="0" w:oddHBand="0" w:evenHBand="0" w:firstRowFirstColumn="0" w:firstRowLastColumn="0" w:lastRowFirstColumn="0" w:lastRowLastColumn="0"/>
            </w:pPr>
            <w:r>
              <w:t>Apadana</w:t>
            </w:r>
          </w:p>
        </w:tc>
        <w:tc>
          <w:tcPr>
            <w:tcW w:w="5522" w:type="dxa"/>
          </w:tcPr>
          <w:p w14:paraId="3171EEEA" w14:textId="77777777" w:rsidR="005C1718" w:rsidRDefault="005C1718" w:rsidP="003D2672">
            <w:pPr>
              <w:cnfStyle w:val="000000000000" w:firstRow="0" w:lastRow="0" w:firstColumn="0" w:lastColumn="0" w:oddVBand="0" w:evenVBand="0" w:oddHBand="0" w:evenHBand="0" w:firstRowFirstColumn="0" w:firstRowLastColumn="0" w:lastRowFirstColumn="0" w:lastRowLastColumn="0"/>
            </w:pPr>
          </w:p>
        </w:tc>
      </w:tr>
      <w:tr w:rsidR="00FD1F0F" w14:paraId="35B189C7" w14:textId="77777777" w:rsidTr="00536357">
        <w:trPr>
          <w:trHeight w:val="2551"/>
        </w:trPr>
        <w:tc>
          <w:tcPr>
            <w:cnfStyle w:val="001000000000" w:firstRow="0" w:lastRow="0" w:firstColumn="1" w:lastColumn="0" w:oddVBand="0" w:evenVBand="0" w:oddHBand="0" w:evenHBand="0" w:firstRowFirstColumn="0" w:firstRowLastColumn="0" w:lastRowFirstColumn="0" w:lastRowLastColumn="0"/>
            <w:tcW w:w="1696" w:type="dxa"/>
          </w:tcPr>
          <w:p w14:paraId="3FBCF43A" w14:textId="3B91B47C" w:rsidR="005C1718" w:rsidRDefault="005C1718" w:rsidP="003D2672">
            <w:r>
              <w:t>Lion-Griffin capital</w:t>
            </w:r>
          </w:p>
        </w:tc>
        <w:tc>
          <w:tcPr>
            <w:tcW w:w="2410" w:type="dxa"/>
          </w:tcPr>
          <w:p w14:paraId="4EF21F2C" w14:textId="1C122A61" w:rsidR="005C1718" w:rsidRDefault="005C1718" w:rsidP="003D2672">
            <w:pPr>
              <w:cnfStyle w:val="000000000000" w:firstRow="0" w:lastRow="0" w:firstColumn="0" w:lastColumn="0" w:oddVBand="0" w:evenVBand="0" w:oddHBand="0" w:evenHBand="0" w:firstRowFirstColumn="0" w:firstRowLastColumn="0" w:lastRowFirstColumn="0" w:lastRowLastColumn="0"/>
            </w:pPr>
            <w:r>
              <w:t>Apadana</w:t>
            </w:r>
          </w:p>
        </w:tc>
        <w:tc>
          <w:tcPr>
            <w:tcW w:w="5522" w:type="dxa"/>
          </w:tcPr>
          <w:p w14:paraId="39A2CD7A" w14:textId="77777777" w:rsidR="005C1718" w:rsidRDefault="005C1718" w:rsidP="003D2672">
            <w:pPr>
              <w:cnfStyle w:val="000000000000" w:firstRow="0" w:lastRow="0" w:firstColumn="0" w:lastColumn="0" w:oddVBand="0" w:evenVBand="0" w:oddHBand="0" w:evenHBand="0" w:firstRowFirstColumn="0" w:firstRowLastColumn="0" w:lastRowFirstColumn="0" w:lastRowLastColumn="0"/>
            </w:pPr>
          </w:p>
        </w:tc>
      </w:tr>
      <w:tr w:rsidR="00FD1F0F" w14:paraId="43985940" w14:textId="77777777" w:rsidTr="00536357">
        <w:trPr>
          <w:trHeight w:val="2551"/>
        </w:trPr>
        <w:tc>
          <w:tcPr>
            <w:cnfStyle w:val="001000000000" w:firstRow="0" w:lastRow="0" w:firstColumn="1" w:lastColumn="0" w:oddVBand="0" w:evenVBand="0" w:oddHBand="0" w:evenHBand="0" w:firstRowFirstColumn="0" w:firstRowLastColumn="0" w:lastRowFirstColumn="0" w:lastRowLastColumn="0"/>
            <w:tcW w:w="1696" w:type="dxa"/>
          </w:tcPr>
          <w:p w14:paraId="73A105E4" w14:textId="5CA279EA" w:rsidR="005F7459" w:rsidRDefault="000A4AD1" w:rsidP="003D2672">
            <w:r>
              <w:t>Relief of tribute giving</w:t>
            </w:r>
          </w:p>
        </w:tc>
        <w:tc>
          <w:tcPr>
            <w:tcW w:w="2410" w:type="dxa"/>
          </w:tcPr>
          <w:p w14:paraId="036BF391" w14:textId="050A0623" w:rsidR="005F7459" w:rsidRDefault="000A4AD1" w:rsidP="003D2672">
            <w:pPr>
              <w:cnfStyle w:val="000000000000" w:firstRow="0" w:lastRow="0" w:firstColumn="0" w:lastColumn="0" w:oddVBand="0" w:evenVBand="0" w:oddHBand="0" w:evenHBand="0" w:firstRowFirstColumn="0" w:firstRowLastColumn="0" w:lastRowFirstColumn="0" w:lastRowLastColumn="0"/>
            </w:pPr>
            <w:r>
              <w:t>Royal treasury</w:t>
            </w:r>
          </w:p>
        </w:tc>
        <w:tc>
          <w:tcPr>
            <w:tcW w:w="5522" w:type="dxa"/>
          </w:tcPr>
          <w:p w14:paraId="5F6BBF57" w14:textId="77777777" w:rsidR="005F7459" w:rsidRDefault="005F7459" w:rsidP="003D2672">
            <w:pPr>
              <w:cnfStyle w:val="000000000000" w:firstRow="0" w:lastRow="0" w:firstColumn="0" w:lastColumn="0" w:oddVBand="0" w:evenVBand="0" w:oddHBand="0" w:evenHBand="0" w:firstRowFirstColumn="0" w:firstRowLastColumn="0" w:lastRowFirstColumn="0" w:lastRowLastColumn="0"/>
            </w:pPr>
          </w:p>
        </w:tc>
      </w:tr>
    </w:tbl>
    <w:p w14:paraId="05C5CE91" w14:textId="5B609623" w:rsidR="00F053F1" w:rsidRDefault="00F053F1" w:rsidP="00536357">
      <w:r>
        <w:br w:type="page"/>
      </w:r>
    </w:p>
    <w:p w14:paraId="11394AF8" w14:textId="43DE90F8" w:rsidR="00F053F1" w:rsidRDefault="00F053F1" w:rsidP="00F053F1">
      <w:pPr>
        <w:pStyle w:val="Heading2"/>
      </w:pPr>
      <w:bookmarkStart w:id="28" w:name="_Toc208843971"/>
      <w:r>
        <w:lastRenderedPageBreak/>
        <w:t>Resource 1</w:t>
      </w:r>
      <w:r w:rsidR="008100EF">
        <w:t>2</w:t>
      </w:r>
      <w:r>
        <w:t xml:space="preserve"> – </w:t>
      </w:r>
      <w:r w:rsidR="007E3252">
        <w:t>key buildings</w:t>
      </w:r>
      <w:bookmarkEnd w:id="28"/>
    </w:p>
    <w:bookmarkEnd w:id="11"/>
    <w:bookmarkEnd w:id="25"/>
    <w:bookmarkEnd w:id="26"/>
    <w:p w14:paraId="71755A46" w14:textId="6070C7E1" w:rsidR="008B518C" w:rsidRDefault="008B518C" w:rsidP="008B518C">
      <w:pPr>
        <w:pStyle w:val="Caption"/>
      </w:pPr>
      <w:r>
        <w:t xml:space="preserve">Table </w:t>
      </w:r>
      <w:r w:rsidR="008E699A">
        <w:fldChar w:fldCharType="begin"/>
      </w:r>
      <w:r w:rsidR="008E699A">
        <w:instrText xml:space="preserve"> SEQ Table \* ARABIC </w:instrText>
      </w:r>
      <w:r w:rsidR="008E699A">
        <w:fldChar w:fldCharType="separate"/>
      </w:r>
      <w:r w:rsidR="00F37CEC">
        <w:rPr>
          <w:noProof/>
        </w:rPr>
        <w:t>7</w:t>
      </w:r>
      <w:r w:rsidR="008E699A">
        <w:rPr>
          <w:noProof/>
        </w:rPr>
        <w:fldChar w:fldCharType="end"/>
      </w:r>
      <w:r>
        <w:t xml:space="preserve"> – Stairs of </w:t>
      </w:r>
      <w:r w:rsidR="00AD23E3">
        <w:t>A</w:t>
      </w:r>
      <w:r>
        <w:t>ll Nations building overview</w:t>
      </w:r>
    </w:p>
    <w:tbl>
      <w:tblPr>
        <w:tblStyle w:val="Tableheader"/>
        <w:tblW w:w="9632" w:type="dxa"/>
        <w:tblLook w:val="0680" w:firstRow="0" w:lastRow="0" w:firstColumn="1" w:lastColumn="0" w:noHBand="1" w:noVBand="1"/>
        <w:tblDescription w:val="Table has 2 columns with no header. First column contains research prompt. Second column has building name in the first row with remaining rows intentionally blank for students to input responses. "/>
      </w:tblPr>
      <w:tblGrid>
        <w:gridCol w:w="2972"/>
        <w:gridCol w:w="6660"/>
      </w:tblGrid>
      <w:tr w:rsidR="008B518C" w14:paraId="41357641" w14:textId="77777777" w:rsidTr="009C71BE">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auto"/>
            </w:tcBorders>
            <w:shd w:val="clear" w:color="auto" w:fill="2166AC"/>
          </w:tcPr>
          <w:p w14:paraId="3E152EBC" w14:textId="77777777" w:rsidR="008B518C" w:rsidRPr="0053701F" w:rsidRDefault="008B518C" w:rsidP="00A1207B">
            <w:pPr>
              <w:rPr>
                <w:color w:val="FFFFFF" w:themeColor="background1"/>
              </w:rPr>
            </w:pPr>
            <w:r w:rsidRPr="0053701F">
              <w:rPr>
                <w:color w:val="FFFFFF" w:themeColor="background1"/>
              </w:rPr>
              <w:t>Building</w:t>
            </w:r>
          </w:p>
        </w:tc>
        <w:tc>
          <w:tcPr>
            <w:tcW w:w="6660" w:type="dxa"/>
            <w:tcBorders>
              <w:top w:val="single" w:sz="4" w:space="0" w:color="auto"/>
            </w:tcBorders>
          </w:tcPr>
          <w:p w14:paraId="4DAEAD26" w14:textId="5CE4DF14" w:rsidR="008B518C" w:rsidRPr="001A14E8" w:rsidRDefault="008B518C" w:rsidP="00A1207B">
            <w:pPr>
              <w:cnfStyle w:val="000000000000" w:firstRow="0" w:lastRow="0" w:firstColumn="0" w:lastColumn="0" w:oddVBand="0" w:evenVBand="0" w:oddHBand="0" w:evenHBand="0" w:firstRowFirstColumn="0" w:firstRowLastColumn="0" w:lastRowFirstColumn="0" w:lastRowLastColumn="0"/>
            </w:pPr>
            <w:hyperlink r:id="rId43" w:history="1">
              <w:r w:rsidRPr="005D4830">
                <w:rPr>
                  <w:rStyle w:val="Hyperlink"/>
                </w:rPr>
                <w:t xml:space="preserve">Stairs of </w:t>
              </w:r>
              <w:r w:rsidR="00AD23E3">
                <w:rPr>
                  <w:rStyle w:val="Hyperlink"/>
                </w:rPr>
                <w:t>A</w:t>
              </w:r>
              <w:r w:rsidRPr="005D4830">
                <w:rPr>
                  <w:rStyle w:val="Hyperlink"/>
                </w:rPr>
                <w:t>ll Nations</w:t>
              </w:r>
            </w:hyperlink>
          </w:p>
        </w:tc>
      </w:tr>
      <w:tr w:rsidR="008B518C" w14:paraId="09E5BA7A" w14:textId="77777777" w:rsidTr="009C71BE">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auto"/>
            </w:tcBorders>
            <w:shd w:val="clear" w:color="auto" w:fill="2166AC"/>
          </w:tcPr>
          <w:p w14:paraId="3B066139" w14:textId="77777777" w:rsidR="008B518C" w:rsidRPr="0053701F" w:rsidRDefault="008B518C" w:rsidP="00A1207B">
            <w:pPr>
              <w:rPr>
                <w:color w:val="FFFFFF" w:themeColor="background1"/>
              </w:rPr>
            </w:pPr>
            <w:r w:rsidRPr="0053701F">
              <w:rPr>
                <w:color w:val="FFFFFF" w:themeColor="background1"/>
              </w:rPr>
              <w:t>Construction ordered by</w:t>
            </w:r>
          </w:p>
        </w:tc>
        <w:tc>
          <w:tcPr>
            <w:tcW w:w="6660" w:type="dxa"/>
            <w:tcBorders>
              <w:top w:val="single" w:sz="4" w:space="0" w:color="auto"/>
            </w:tcBorders>
          </w:tcPr>
          <w:p w14:paraId="7ECC97BA" w14:textId="77777777" w:rsidR="008B518C" w:rsidRPr="001A14E8" w:rsidRDefault="008B518C" w:rsidP="00A1207B">
            <w:pPr>
              <w:cnfStyle w:val="000000000000" w:firstRow="0" w:lastRow="0" w:firstColumn="0" w:lastColumn="0" w:oddVBand="0" w:evenVBand="0" w:oddHBand="0" w:evenHBand="0" w:firstRowFirstColumn="0" w:firstRowLastColumn="0" w:lastRowFirstColumn="0" w:lastRowLastColumn="0"/>
            </w:pPr>
          </w:p>
        </w:tc>
      </w:tr>
      <w:tr w:rsidR="008B518C" w14:paraId="1BDBBA8D" w14:textId="77777777" w:rsidTr="009C71BE">
        <w:trPr>
          <w:trHeight w:val="1134"/>
        </w:trPr>
        <w:tc>
          <w:tcPr>
            <w:cnfStyle w:val="001000000000" w:firstRow="0" w:lastRow="0" w:firstColumn="1" w:lastColumn="0" w:oddVBand="0" w:evenVBand="0" w:oddHBand="0" w:evenHBand="0" w:firstRowFirstColumn="0" w:firstRowLastColumn="0" w:lastRowFirstColumn="0" w:lastRowLastColumn="0"/>
            <w:tcW w:w="2972" w:type="dxa"/>
            <w:shd w:val="clear" w:color="auto" w:fill="2166AC"/>
          </w:tcPr>
          <w:p w14:paraId="4D2F9031" w14:textId="77777777" w:rsidR="008B518C" w:rsidRPr="0053701F" w:rsidRDefault="008B518C" w:rsidP="00A1207B">
            <w:pPr>
              <w:rPr>
                <w:color w:val="FFFFFF" w:themeColor="background1"/>
              </w:rPr>
            </w:pPr>
            <w:r w:rsidRPr="0053701F">
              <w:rPr>
                <w:color w:val="FFFFFF" w:themeColor="background1"/>
              </w:rPr>
              <w:t>Purpose</w:t>
            </w:r>
          </w:p>
        </w:tc>
        <w:tc>
          <w:tcPr>
            <w:tcW w:w="6660" w:type="dxa"/>
          </w:tcPr>
          <w:p w14:paraId="34BB98A5" w14:textId="77777777" w:rsidR="008B518C" w:rsidRPr="001A14E8" w:rsidRDefault="008B518C" w:rsidP="00A1207B">
            <w:pPr>
              <w:cnfStyle w:val="000000000000" w:firstRow="0" w:lastRow="0" w:firstColumn="0" w:lastColumn="0" w:oddVBand="0" w:evenVBand="0" w:oddHBand="0" w:evenHBand="0" w:firstRowFirstColumn="0" w:firstRowLastColumn="0" w:lastRowFirstColumn="0" w:lastRowLastColumn="0"/>
            </w:pPr>
          </w:p>
        </w:tc>
      </w:tr>
      <w:tr w:rsidR="008B518C" w14:paraId="77F467DE" w14:textId="77777777" w:rsidTr="009C71BE">
        <w:trPr>
          <w:trHeight w:val="1134"/>
        </w:trPr>
        <w:tc>
          <w:tcPr>
            <w:cnfStyle w:val="001000000000" w:firstRow="0" w:lastRow="0" w:firstColumn="1" w:lastColumn="0" w:oddVBand="0" w:evenVBand="0" w:oddHBand="0" w:evenHBand="0" w:firstRowFirstColumn="0" w:firstRowLastColumn="0" w:lastRowFirstColumn="0" w:lastRowLastColumn="0"/>
            <w:tcW w:w="2972" w:type="dxa"/>
            <w:shd w:val="clear" w:color="auto" w:fill="2166AC"/>
          </w:tcPr>
          <w:p w14:paraId="57906712" w14:textId="77777777" w:rsidR="008B518C" w:rsidRPr="0053701F" w:rsidRDefault="008B518C" w:rsidP="00A1207B">
            <w:pPr>
              <w:rPr>
                <w:color w:val="FFFFFF" w:themeColor="background1"/>
              </w:rPr>
            </w:pPr>
            <w:r w:rsidRPr="0053701F">
              <w:rPr>
                <w:color w:val="FFFFFF" w:themeColor="background1"/>
              </w:rPr>
              <w:t>Key sources found here</w:t>
            </w:r>
          </w:p>
        </w:tc>
        <w:tc>
          <w:tcPr>
            <w:tcW w:w="6660" w:type="dxa"/>
          </w:tcPr>
          <w:p w14:paraId="59CF120D" w14:textId="77777777" w:rsidR="008B518C" w:rsidRPr="001A14E8" w:rsidRDefault="008B518C" w:rsidP="00A1207B">
            <w:pPr>
              <w:cnfStyle w:val="000000000000" w:firstRow="0" w:lastRow="0" w:firstColumn="0" w:lastColumn="0" w:oddVBand="0" w:evenVBand="0" w:oddHBand="0" w:evenHBand="0" w:firstRowFirstColumn="0" w:firstRowLastColumn="0" w:lastRowFirstColumn="0" w:lastRowLastColumn="0"/>
            </w:pPr>
          </w:p>
        </w:tc>
      </w:tr>
      <w:tr w:rsidR="008B518C" w14:paraId="2422AB33" w14:textId="77777777" w:rsidTr="009C71BE">
        <w:trPr>
          <w:trHeight w:val="2268"/>
        </w:trPr>
        <w:tc>
          <w:tcPr>
            <w:cnfStyle w:val="001000000000" w:firstRow="0" w:lastRow="0" w:firstColumn="1" w:lastColumn="0" w:oddVBand="0" w:evenVBand="0" w:oddHBand="0" w:evenHBand="0" w:firstRowFirstColumn="0" w:firstRowLastColumn="0" w:lastRowFirstColumn="0" w:lastRowLastColumn="0"/>
            <w:tcW w:w="2972" w:type="dxa"/>
            <w:shd w:val="clear" w:color="auto" w:fill="2166AC"/>
          </w:tcPr>
          <w:p w14:paraId="7641A61B" w14:textId="77777777" w:rsidR="008B518C" w:rsidRPr="0053701F" w:rsidRDefault="008B518C" w:rsidP="00A1207B">
            <w:pPr>
              <w:rPr>
                <w:color w:val="FFFFFF" w:themeColor="background1"/>
              </w:rPr>
            </w:pPr>
            <w:r w:rsidRPr="0053701F">
              <w:rPr>
                <w:color w:val="FFFFFF" w:themeColor="background1"/>
              </w:rPr>
              <w:t>Interpretations about Persepolis based on evidence from this building</w:t>
            </w:r>
          </w:p>
        </w:tc>
        <w:tc>
          <w:tcPr>
            <w:tcW w:w="6660" w:type="dxa"/>
          </w:tcPr>
          <w:p w14:paraId="4F8E60C1" w14:textId="77777777" w:rsidR="008B518C" w:rsidRPr="001A14E8" w:rsidRDefault="008B518C" w:rsidP="00A1207B">
            <w:pPr>
              <w:cnfStyle w:val="000000000000" w:firstRow="0" w:lastRow="0" w:firstColumn="0" w:lastColumn="0" w:oddVBand="0" w:evenVBand="0" w:oddHBand="0" w:evenHBand="0" w:firstRowFirstColumn="0" w:firstRowLastColumn="0" w:lastRowFirstColumn="0" w:lastRowLastColumn="0"/>
            </w:pPr>
          </w:p>
        </w:tc>
      </w:tr>
    </w:tbl>
    <w:p w14:paraId="41D5A48D" w14:textId="31B07EEE" w:rsidR="00CD5986" w:rsidRDefault="00CD5986" w:rsidP="00E53E11">
      <w:pPr>
        <w:pStyle w:val="Caption"/>
      </w:pPr>
      <w:r>
        <w:t xml:space="preserve">Table </w:t>
      </w:r>
      <w:r w:rsidR="008E699A">
        <w:fldChar w:fldCharType="begin"/>
      </w:r>
      <w:r w:rsidR="008E699A">
        <w:instrText xml:space="preserve"> SEQ Table \* ARABIC </w:instrText>
      </w:r>
      <w:r w:rsidR="008E699A">
        <w:fldChar w:fldCharType="separate"/>
      </w:r>
      <w:r w:rsidR="00F37CEC">
        <w:rPr>
          <w:noProof/>
        </w:rPr>
        <w:t>8</w:t>
      </w:r>
      <w:r w:rsidR="008E699A">
        <w:rPr>
          <w:noProof/>
        </w:rPr>
        <w:fldChar w:fldCharType="end"/>
      </w:r>
      <w:r>
        <w:t xml:space="preserve"> – </w:t>
      </w:r>
      <w:r w:rsidR="007D42E1">
        <w:t xml:space="preserve">Gate of </w:t>
      </w:r>
      <w:r w:rsidR="00AD23E3">
        <w:t>A</w:t>
      </w:r>
      <w:r w:rsidR="007D42E1">
        <w:t>ll Nations</w:t>
      </w:r>
      <w:r>
        <w:t xml:space="preserve"> building overview</w:t>
      </w:r>
    </w:p>
    <w:tbl>
      <w:tblPr>
        <w:tblStyle w:val="Tableheader"/>
        <w:tblW w:w="9632" w:type="dxa"/>
        <w:tblLook w:val="0680" w:firstRow="0" w:lastRow="0" w:firstColumn="1" w:lastColumn="0" w:noHBand="1" w:noVBand="1"/>
        <w:tblDescription w:val="Table has 2 columns with no header. First column contains research prompt. Second column has building name in the first row with remaining rows intentionally blank for students to input responses. "/>
      </w:tblPr>
      <w:tblGrid>
        <w:gridCol w:w="2972"/>
        <w:gridCol w:w="6660"/>
      </w:tblGrid>
      <w:tr w:rsidR="00CD5986" w14:paraId="56305048" w14:textId="77777777" w:rsidTr="00536357">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auto"/>
            </w:tcBorders>
            <w:shd w:val="clear" w:color="auto" w:fill="9A0269"/>
          </w:tcPr>
          <w:p w14:paraId="5D59B9AF" w14:textId="6991C7AC" w:rsidR="00CD5986" w:rsidRPr="00CD5986" w:rsidRDefault="00CD5986" w:rsidP="00CB1B77">
            <w:r>
              <w:t>Building</w:t>
            </w:r>
          </w:p>
        </w:tc>
        <w:tc>
          <w:tcPr>
            <w:tcW w:w="6660" w:type="dxa"/>
            <w:tcBorders>
              <w:top w:val="single" w:sz="4" w:space="0" w:color="auto"/>
            </w:tcBorders>
          </w:tcPr>
          <w:p w14:paraId="56354F4E" w14:textId="0184A22D" w:rsidR="00CD5986" w:rsidRPr="001A14E8" w:rsidRDefault="00507565" w:rsidP="00CB1B77">
            <w:pPr>
              <w:cnfStyle w:val="000000000000" w:firstRow="0" w:lastRow="0" w:firstColumn="0" w:lastColumn="0" w:oddVBand="0" w:evenVBand="0" w:oddHBand="0" w:evenHBand="0" w:firstRowFirstColumn="0" w:firstRowLastColumn="0" w:lastRowFirstColumn="0" w:lastRowLastColumn="0"/>
            </w:pPr>
            <w:hyperlink r:id="rId44" w:history="1">
              <w:r w:rsidRPr="00507565">
                <w:rPr>
                  <w:rStyle w:val="Hyperlink"/>
                </w:rPr>
                <w:t xml:space="preserve">Gate of </w:t>
              </w:r>
              <w:r w:rsidR="00AD23E3">
                <w:rPr>
                  <w:rStyle w:val="Hyperlink"/>
                </w:rPr>
                <w:t>A</w:t>
              </w:r>
              <w:r w:rsidRPr="00507565">
                <w:rPr>
                  <w:rStyle w:val="Hyperlink"/>
                </w:rPr>
                <w:t>ll Nations</w:t>
              </w:r>
            </w:hyperlink>
          </w:p>
        </w:tc>
      </w:tr>
      <w:tr w:rsidR="00FD7E8B" w14:paraId="020E4C78" w14:textId="77777777" w:rsidTr="00536357">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auto"/>
            </w:tcBorders>
            <w:shd w:val="clear" w:color="auto" w:fill="9A0269"/>
          </w:tcPr>
          <w:p w14:paraId="50324EEF" w14:textId="0CFC40A3" w:rsidR="00BA51ED" w:rsidRPr="00187CB8" w:rsidRDefault="001D56ED" w:rsidP="00CB1B77">
            <w:r w:rsidRPr="00E53E11">
              <w:t>Construct</w:t>
            </w:r>
            <w:r w:rsidR="001A3281">
              <w:t>ion</w:t>
            </w:r>
            <w:r w:rsidRPr="00E53E11">
              <w:t xml:space="preserve"> </w:t>
            </w:r>
            <w:r w:rsidR="00187CB8" w:rsidRPr="00E53E11">
              <w:t xml:space="preserve">ordered </w:t>
            </w:r>
            <w:r w:rsidRPr="00E53E11">
              <w:t>by</w:t>
            </w:r>
          </w:p>
        </w:tc>
        <w:tc>
          <w:tcPr>
            <w:tcW w:w="6660" w:type="dxa"/>
            <w:tcBorders>
              <w:top w:val="single" w:sz="4" w:space="0" w:color="auto"/>
            </w:tcBorders>
          </w:tcPr>
          <w:p w14:paraId="350B0011" w14:textId="77777777" w:rsidR="00BA51ED" w:rsidRPr="001A14E8" w:rsidRDefault="00BA51ED" w:rsidP="00CB1B77">
            <w:pPr>
              <w:cnfStyle w:val="000000000000" w:firstRow="0" w:lastRow="0" w:firstColumn="0" w:lastColumn="0" w:oddVBand="0" w:evenVBand="0" w:oddHBand="0" w:evenHBand="0" w:firstRowFirstColumn="0" w:firstRowLastColumn="0" w:lastRowFirstColumn="0" w:lastRowLastColumn="0"/>
            </w:pPr>
          </w:p>
        </w:tc>
      </w:tr>
      <w:tr w:rsidR="00DD183B" w14:paraId="00CD9B9E" w14:textId="77777777" w:rsidTr="00536357">
        <w:trPr>
          <w:trHeight w:val="1134"/>
        </w:trPr>
        <w:tc>
          <w:tcPr>
            <w:cnfStyle w:val="001000000000" w:firstRow="0" w:lastRow="0" w:firstColumn="1" w:lastColumn="0" w:oddVBand="0" w:evenVBand="0" w:oddHBand="0" w:evenHBand="0" w:firstRowFirstColumn="0" w:firstRowLastColumn="0" w:lastRowFirstColumn="0" w:lastRowLastColumn="0"/>
            <w:tcW w:w="2972" w:type="dxa"/>
            <w:shd w:val="clear" w:color="auto" w:fill="9A0269"/>
          </w:tcPr>
          <w:p w14:paraId="79984539" w14:textId="1C9CC1FF" w:rsidR="00BA51ED" w:rsidRPr="00187CB8" w:rsidRDefault="00D91D82" w:rsidP="00CB1B77">
            <w:r>
              <w:t>Purpose</w:t>
            </w:r>
          </w:p>
        </w:tc>
        <w:tc>
          <w:tcPr>
            <w:tcW w:w="6660" w:type="dxa"/>
          </w:tcPr>
          <w:p w14:paraId="61A48D4D" w14:textId="77777777" w:rsidR="00BA51ED" w:rsidRPr="001A14E8" w:rsidRDefault="00BA51ED" w:rsidP="00CB1B77">
            <w:pPr>
              <w:cnfStyle w:val="000000000000" w:firstRow="0" w:lastRow="0" w:firstColumn="0" w:lastColumn="0" w:oddVBand="0" w:evenVBand="0" w:oddHBand="0" w:evenHBand="0" w:firstRowFirstColumn="0" w:firstRowLastColumn="0" w:lastRowFirstColumn="0" w:lastRowLastColumn="0"/>
            </w:pPr>
          </w:p>
        </w:tc>
      </w:tr>
      <w:tr w:rsidR="00FD7E8B" w14:paraId="3DC13D72" w14:textId="77777777" w:rsidTr="00536357">
        <w:trPr>
          <w:trHeight w:val="1134"/>
        </w:trPr>
        <w:tc>
          <w:tcPr>
            <w:cnfStyle w:val="001000000000" w:firstRow="0" w:lastRow="0" w:firstColumn="1" w:lastColumn="0" w:oddVBand="0" w:evenVBand="0" w:oddHBand="0" w:evenHBand="0" w:firstRowFirstColumn="0" w:firstRowLastColumn="0" w:lastRowFirstColumn="0" w:lastRowLastColumn="0"/>
            <w:tcW w:w="2972" w:type="dxa"/>
            <w:shd w:val="clear" w:color="auto" w:fill="9A0269"/>
          </w:tcPr>
          <w:p w14:paraId="6AD7AB4D" w14:textId="03EDF617" w:rsidR="00BA51ED" w:rsidRPr="00187CB8" w:rsidRDefault="00291986" w:rsidP="00CB1B77">
            <w:r>
              <w:t xml:space="preserve">Key sources found </w:t>
            </w:r>
            <w:r w:rsidR="003923D1">
              <w:t>here</w:t>
            </w:r>
          </w:p>
        </w:tc>
        <w:tc>
          <w:tcPr>
            <w:tcW w:w="6660" w:type="dxa"/>
          </w:tcPr>
          <w:p w14:paraId="6ED39DEF" w14:textId="77777777" w:rsidR="00BA51ED" w:rsidRPr="001A14E8" w:rsidRDefault="00BA51ED" w:rsidP="00CB1B77">
            <w:pPr>
              <w:cnfStyle w:val="000000000000" w:firstRow="0" w:lastRow="0" w:firstColumn="0" w:lastColumn="0" w:oddVBand="0" w:evenVBand="0" w:oddHBand="0" w:evenHBand="0" w:firstRowFirstColumn="0" w:firstRowLastColumn="0" w:lastRowFirstColumn="0" w:lastRowLastColumn="0"/>
            </w:pPr>
          </w:p>
        </w:tc>
      </w:tr>
      <w:tr w:rsidR="00DD183B" w14:paraId="438F4F68" w14:textId="77777777" w:rsidTr="00536357">
        <w:trPr>
          <w:trHeight w:val="2268"/>
        </w:trPr>
        <w:tc>
          <w:tcPr>
            <w:cnfStyle w:val="001000000000" w:firstRow="0" w:lastRow="0" w:firstColumn="1" w:lastColumn="0" w:oddVBand="0" w:evenVBand="0" w:oddHBand="0" w:evenHBand="0" w:firstRowFirstColumn="0" w:firstRowLastColumn="0" w:lastRowFirstColumn="0" w:lastRowLastColumn="0"/>
            <w:tcW w:w="2972" w:type="dxa"/>
            <w:shd w:val="clear" w:color="auto" w:fill="9A0269"/>
          </w:tcPr>
          <w:p w14:paraId="1BF91AA3" w14:textId="7B9AF914" w:rsidR="00BA51ED" w:rsidRPr="00187CB8" w:rsidRDefault="003923D1" w:rsidP="00CB1B77">
            <w:r>
              <w:t>Interpretations about Persepolis</w:t>
            </w:r>
            <w:r w:rsidR="00DD183B">
              <w:t xml:space="preserve"> based on evidence from this building</w:t>
            </w:r>
          </w:p>
        </w:tc>
        <w:tc>
          <w:tcPr>
            <w:tcW w:w="6660" w:type="dxa"/>
          </w:tcPr>
          <w:p w14:paraId="3E7FAFFD" w14:textId="77777777" w:rsidR="00BA51ED" w:rsidRPr="001A14E8" w:rsidRDefault="00BA51ED" w:rsidP="00CB1B77">
            <w:pPr>
              <w:cnfStyle w:val="000000000000" w:firstRow="0" w:lastRow="0" w:firstColumn="0" w:lastColumn="0" w:oddVBand="0" w:evenVBand="0" w:oddHBand="0" w:evenHBand="0" w:firstRowFirstColumn="0" w:firstRowLastColumn="0" w:lastRowFirstColumn="0" w:lastRowLastColumn="0"/>
            </w:pPr>
          </w:p>
        </w:tc>
      </w:tr>
    </w:tbl>
    <w:p w14:paraId="68A8CDB7" w14:textId="761DF0C6" w:rsidR="007D42E1" w:rsidRDefault="007D42E1" w:rsidP="00E53E11">
      <w:pPr>
        <w:pStyle w:val="Caption"/>
      </w:pPr>
      <w:r>
        <w:lastRenderedPageBreak/>
        <w:t xml:space="preserve">Table </w:t>
      </w:r>
      <w:r w:rsidR="008E699A">
        <w:fldChar w:fldCharType="begin"/>
      </w:r>
      <w:r w:rsidR="008E699A">
        <w:instrText xml:space="preserve"> SEQ Table \* ARABIC </w:instrText>
      </w:r>
      <w:r w:rsidR="008E699A">
        <w:fldChar w:fldCharType="separate"/>
      </w:r>
      <w:r w:rsidR="00F37CEC">
        <w:rPr>
          <w:noProof/>
        </w:rPr>
        <w:t>9</w:t>
      </w:r>
      <w:r w:rsidR="008E699A">
        <w:rPr>
          <w:noProof/>
        </w:rPr>
        <w:fldChar w:fldCharType="end"/>
      </w:r>
      <w:r>
        <w:t xml:space="preserve"> – Apadana building overview</w:t>
      </w:r>
    </w:p>
    <w:tbl>
      <w:tblPr>
        <w:tblStyle w:val="Tableheader"/>
        <w:tblW w:w="9632" w:type="dxa"/>
        <w:tblLook w:val="0680" w:firstRow="0" w:lastRow="0" w:firstColumn="1" w:lastColumn="0" w:noHBand="1" w:noVBand="1"/>
        <w:tblDescription w:val="Table has 2 columns with no header. First column contains research prompt. Second column has building name in the first row with remaining rows intentionally blank for students to input responses. "/>
      </w:tblPr>
      <w:tblGrid>
        <w:gridCol w:w="2972"/>
        <w:gridCol w:w="6660"/>
      </w:tblGrid>
      <w:tr w:rsidR="008D330A" w14:paraId="14947E1B" w14:textId="77777777" w:rsidTr="00536357">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auto"/>
            </w:tcBorders>
            <w:shd w:val="clear" w:color="auto" w:fill="D6143B"/>
          </w:tcPr>
          <w:p w14:paraId="013701B0" w14:textId="77777777" w:rsidR="008D330A" w:rsidRPr="00FD7E8B" w:rsidRDefault="008D330A" w:rsidP="00A1207B">
            <w:pPr>
              <w:rPr>
                <w:color w:val="FFFFFF" w:themeColor="background1"/>
              </w:rPr>
            </w:pPr>
            <w:r w:rsidRPr="00FD7E8B">
              <w:rPr>
                <w:color w:val="FFFFFF" w:themeColor="background1"/>
              </w:rPr>
              <w:t>Building</w:t>
            </w:r>
          </w:p>
        </w:tc>
        <w:tc>
          <w:tcPr>
            <w:tcW w:w="6660" w:type="dxa"/>
            <w:tcBorders>
              <w:top w:val="single" w:sz="4" w:space="0" w:color="auto"/>
            </w:tcBorders>
          </w:tcPr>
          <w:p w14:paraId="364873F0" w14:textId="37055383" w:rsidR="008D330A" w:rsidRPr="001A14E8" w:rsidRDefault="008D330A" w:rsidP="00A1207B">
            <w:pPr>
              <w:cnfStyle w:val="000000000000" w:firstRow="0" w:lastRow="0" w:firstColumn="0" w:lastColumn="0" w:oddVBand="0" w:evenVBand="0" w:oddHBand="0" w:evenHBand="0" w:firstRowFirstColumn="0" w:firstRowLastColumn="0" w:lastRowFirstColumn="0" w:lastRowLastColumn="0"/>
            </w:pPr>
            <w:hyperlink r:id="rId45" w:history="1">
              <w:r w:rsidRPr="008D330A">
                <w:rPr>
                  <w:rStyle w:val="Hyperlink"/>
                </w:rPr>
                <w:t>Apadana</w:t>
              </w:r>
            </w:hyperlink>
          </w:p>
        </w:tc>
      </w:tr>
      <w:tr w:rsidR="008D330A" w14:paraId="688F8ED9" w14:textId="77777777" w:rsidTr="00536357">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auto"/>
            </w:tcBorders>
            <w:shd w:val="clear" w:color="auto" w:fill="D6143B"/>
          </w:tcPr>
          <w:p w14:paraId="1FB68E6E" w14:textId="77777777" w:rsidR="008D330A" w:rsidRPr="00FD7E8B" w:rsidRDefault="008D330A" w:rsidP="00A1207B">
            <w:pPr>
              <w:rPr>
                <w:color w:val="FFFFFF" w:themeColor="background1"/>
              </w:rPr>
            </w:pPr>
            <w:r w:rsidRPr="00FD7E8B">
              <w:rPr>
                <w:color w:val="FFFFFF" w:themeColor="background1"/>
              </w:rPr>
              <w:t>Construction ordered by</w:t>
            </w:r>
          </w:p>
        </w:tc>
        <w:tc>
          <w:tcPr>
            <w:tcW w:w="6660" w:type="dxa"/>
            <w:tcBorders>
              <w:top w:val="single" w:sz="4" w:space="0" w:color="auto"/>
            </w:tcBorders>
          </w:tcPr>
          <w:p w14:paraId="3982C36A" w14:textId="77777777" w:rsidR="008D330A" w:rsidRPr="001A14E8" w:rsidRDefault="008D330A" w:rsidP="00A1207B">
            <w:pPr>
              <w:cnfStyle w:val="000000000000" w:firstRow="0" w:lastRow="0" w:firstColumn="0" w:lastColumn="0" w:oddVBand="0" w:evenVBand="0" w:oddHBand="0" w:evenHBand="0" w:firstRowFirstColumn="0" w:firstRowLastColumn="0" w:lastRowFirstColumn="0" w:lastRowLastColumn="0"/>
            </w:pPr>
          </w:p>
        </w:tc>
      </w:tr>
      <w:tr w:rsidR="008D330A" w14:paraId="6490D82C" w14:textId="77777777" w:rsidTr="00536357">
        <w:trPr>
          <w:trHeight w:val="1134"/>
        </w:trPr>
        <w:tc>
          <w:tcPr>
            <w:cnfStyle w:val="001000000000" w:firstRow="0" w:lastRow="0" w:firstColumn="1" w:lastColumn="0" w:oddVBand="0" w:evenVBand="0" w:oddHBand="0" w:evenHBand="0" w:firstRowFirstColumn="0" w:firstRowLastColumn="0" w:lastRowFirstColumn="0" w:lastRowLastColumn="0"/>
            <w:tcW w:w="2972" w:type="dxa"/>
            <w:shd w:val="clear" w:color="auto" w:fill="D6143B"/>
          </w:tcPr>
          <w:p w14:paraId="666816C3" w14:textId="77777777" w:rsidR="008D330A" w:rsidRPr="00FD7E8B" w:rsidRDefault="008D330A" w:rsidP="00A1207B">
            <w:pPr>
              <w:rPr>
                <w:color w:val="FFFFFF" w:themeColor="background1"/>
              </w:rPr>
            </w:pPr>
            <w:r w:rsidRPr="00FD7E8B">
              <w:rPr>
                <w:color w:val="FFFFFF" w:themeColor="background1"/>
              </w:rPr>
              <w:t>Purpose</w:t>
            </w:r>
          </w:p>
        </w:tc>
        <w:tc>
          <w:tcPr>
            <w:tcW w:w="6660" w:type="dxa"/>
          </w:tcPr>
          <w:p w14:paraId="423E2150" w14:textId="77777777" w:rsidR="008D330A" w:rsidRPr="001A14E8" w:rsidRDefault="008D330A" w:rsidP="00A1207B">
            <w:pPr>
              <w:cnfStyle w:val="000000000000" w:firstRow="0" w:lastRow="0" w:firstColumn="0" w:lastColumn="0" w:oddVBand="0" w:evenVBand="0" w:oddHBand="0" w:evenHBand="0" w:firstRowFirstColumn="0" w:firstRowLastColumn="0" w:lastRowFirstColumn="0" w:lastRowLastColumn="0"/>
            </w:pPr>
          </w:p>
        </w:tc>
      </w:tr>
      <w:tr w:rsidR="008D330A" w14:paraId="29F0B2AC" w14:textId="77777777" w:rsidTr="00536357">
        <w:trPr>
          <w:trHeight w:val="1417"/>
        </w:trPr>
        <w:tc>
          <w:tcPr>
            <w:cnfStyle w:val="001000000000" w:firstRow="0" w:lastRow="0" w:firstColumn="1" w:lastColumn="0" w:oddVBand="0" w:evenVBand="0" w:oddHBand="0" w:evenHBand="0" w:firstRowFirstColumn="0" w:firstRowLastColumn="0" w:lastRowFirstColumn="0" w:lastRowLastColumn="0"/>
            <w:tcW w:w="2972" w:type="dxa"/>
            <w:shd w:val="clear" w:color="auto" w:fill="D6143B"/>
          </w:tcPr>
          <w:p w14:paraId="23C1EF38" w14:textId="77777777" w:rsidR="008D330A" w:rsidRPr="00FD7E8B" w:rsidRDefault="008D330A" w:rsidP="00A1207B">
            <w:pPr>
              <w:rPr>
                <w:color w:val="FFFFFF" w:themeColor="background1"/>
              </w:rPr>
            </w:pPr>
            <w:r w:rsidRPr="00FD7E8B">
              <w:rPr>
                <w:color w:val="FFFFFF" w:themeColor="background1"/>
              </w:rPr>
              <w:t>Key sources found here</w:t>
            </w:r>
          </w:p>
        </w:tc>
        <w:tc>
          <w:tcPr>
            <w:tcW w:w="6660" w:type="dxa"/>
          </w:tcPr>
          <w:p w14:paraId="62030C03" w14:textId="77777777" w:rsidR="008D330A" w:rsidRPr="001A14E8" w:rsidRDefault="008D330A" w:rsidP="00A1207B">
            <w:pPr>
              <w:cnfStyle w:val="000000000000" w:firstRow="0" w:lastRow="0" w:firstColumn="0" w:lastColumn="0" w:oddVBand="0" w:evenVBand="0" w:oddHBand="0" w:evenHBand="0" w:firstRowFirstColumn="0" w:firstRowLastColumn="0" w:lastRowFirstColumn="0" w:lastRowLastColumn="0"/>
            </w:pPr>
          </w:p>
        </w:tc>
      </w:tr>
      <w:tr w:rsidR="00FD7E8B" w14:paraId="3CC5329C" w14:textId="77777777" w:rsidTr="00536357">
        <w:trPr>
          <w:trHeight w:val="2268"/>
        </w:trPr>
        <w:tc>
          <w:tcPr>
            <w:cnfStyle w:val="001000000000" w:firstRow="0" w:lastRow="0" w:firstColumn="1" w:lastColumn="0" w:oddVBand="0" w:evenVBand="0" w:oddHBand="0" w:evenHBand="0" w:firstRowFirstColumn="0" w:firstRowLastColumn="0" w:lastRowFirstColumn="0" w:lastRowLastColumn="0"/>
            <w:tcW w:w="2972" w:type="dxa"/>
            <w:shd w:val="clear" w:color="auto" w:fill="D6143B"/>
          </w:tcPr>
          <w:p w14:paraId="12033353" w14:textId="77777777" w:rsidR="008D330A" w:rsidRPr="00FD7E8B" w:rsidRDefault="008D330A" w:rsidP="00A1207B">
            <w:pPr>
              <w:rPr>
                <w:color w:val="FFFFFF" w:themeColor="background1"/>
              </w:rPr>
            </w:pPr>
            <w:r w:rsidRPr="00FD7E8B">
              <w:rPr>
                <w:color w:val="FFFFFF" w:themeColor="background1"/>
              </w:rPr>
              <w:t>Interpretations about Persepolis based on evidence from this building</w:t>
            </w:r>
          </w:p>
        </w:tc>
        <w:tc>
          <w:tcPr>
            <w:tcW w:w="6660" w:type="dxa"/>
          </w:tcPr>
          <w:p w14:paraId="1FD4AB88" w14:textId="77777777" w:rsidR="008D330A" w:rsidRPr="001A14E8" w:rsidRDefault="008D330A" w:rsidP="00A1207B">
            <w:pPr>
              <w:cnfStyle w:val="000000000000" w:firstRow="0" w:lastRow="0" w:firstColumn="0" w:lastColumn="0" w:oddVBand="0" w:evenVBand="0" w:oddHBand="0" w:evenHBand="0" w:firstRowFirstColumn="0" w:firstRowLastColumn="0" w:lastRowFirstColumn="0" w:lastRowLastColumn="0"/>
            </w:pPr>
          </w:p>
        </w:tc>
      </w:tr>
    </w:tbl>
    <w:p w14:paraId="512004D0" w14:textId="39391A2F" w:rsidR="008B518C" w:rsidRDefault="008B518C" w:rsidP="008B518C">
      <w:pPr>
        <w:pStyle w:val="Caption"/>
      </w:pPr>
      <w:r>
        <w:t xml:space="preserve">Table </w:t>
      </w:r>
      <w:r w:rsidR="008E699A">
        <w:fldChar w:fldCharType="begin"/>
      </w:r>
      <w:r w:rsidR="008E699A">
        <w:instrText xml:space="preserve"> SEQ Table \* ARABIC </w:instrText>
      </w:r>
      <w:r w:rsidR="008E699A">
        <w:fldChar w:fldCharType="separate"/>
      </w:r>
      <w:r w:rsidR="00F37CEC">
        <w:rPr>
          <w:noProof/>
        </w:rPr>
        <w:t>10</w:t>
      </w:r>
      <w:r w:rsidR="008E699A">
        <w:rPr>
          <w:noProof/>
        </w:rPr>
        <w:fldChar w:fldCharType="end"/>
      </w:r>
      <w:r>
        <w:t xml:space="preserve"> – Palace of Darius I building overview</w:t>
      </w:r>
    </w:p>
    <w:tbl>
      <w:tblPr>
        <w:tblStyle w:val="Tableheader"/>
        <w:tblW w:w="9632" w:type="dxa"/>
        <w:tblLook w:val="0680" w:firstRow="0" w:lastRow="0" w:firstColumn="1" w:lastColumn="0" w:noHBand="1" w:noVBand="1"/>
        <w:tblDescription w:val="Table has 2 columns with no header. First column contains research prompt. Second column has building name in the first row with remaining rows intentionally blank for students to input responses. "/>
      </w:tblPr>
      <w:tblGrid>
        <w:gridCol w:w="2972"/>
        <w:gridCol w:w="6660"/>
      </w:tblGrid>
      <w:tr w:rsidR="008B518C" w14:paraId="5FFA5E1E" w14:textId="77777777" w:rsidTr="00536357">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auto"/>
            </w:tcBorders>
            <w:shd w:val="clear" w:color="auto" w:fill="1A7837"/>
          </w:tcPr>
          <w:p w14:paraId="54657667" w14:textId="77777777" w:rsidR="008B518C" w:rsidRPr="00C43809" w:rsidRDefault="008B518C" w:rsidP="00A1207B">
            <w:pPr>
              <w:rPr>
                <w:color w:val="FFFFFF" w:themeColor="background1"/>
              </w:rPr>
            </w:pPr>
            <w:r w:rsidRPr="00C43809">
              <w:rPr>
                <w:color w:val="FFFFFF" w:themeColor="background1"/>
              </w:rPr>
              <w:t>Building</w:t>
            </w:r>
          </w:p>
        </w:tc>
        <w:tc>
          <w:tcPr>
            <w:tcW w:w="6660" w:type="dxa"/>
            <w:tcBorders>
              <w:top w:val="single" w:sz="4" w:space="0" w:color="auto"/>
            </w:tcBorders>
          </w:tcPr>
          <w:p w14:paraId="537C3B43" w14:textId="5E973FB7" w:rsidR="008B518C" w:rsidRPr="001A14E8" w:rsidRDefault="008B518C" w:rsidP="00A1207B">
            <w:pPr>
              <w:cnfStyle w:val="000000000000" w:firstRow="0" w:lastRow="0" w:firstColumn="0" w:lastColumn="0" w:oddVBand="0" w:evenVBand="0" w:oddHBand="0" w:evenHBand="0" w:firstRowFirstColumn="0" w:firstRowLastColumn="0" w:lastRowFirstColumn="0" w:lastRowLastColumn="0"/>
            </w:pPr>
            <w:hyperlink r:id="rId46" w:history="1">
              <w:r w:rsidRPr="00E36B45">
                <w:rPr>
                  <w:rStyle w:val="Hyperlink"/>
                </w:rPr>
                <w:t>Palace of Darius</w:t>
              </w:r>
            </w:hyperlink>
          </w:p>
        </w:tc>
      </w:tr>
      <w:tr w:rsidR="008B518C" w14:paraId="5F7C891A" w14:textId="77777777" w:rsidTr="00536357">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auto"/>
            </w:tcBorders>
            <w:shd w:val="clear" w:color="auto" w:fill="1A7837"/>
          </w:tcPr>
          <w:p w14:paraId="22F98A81" w14:textId="77777777" w:rsidR="008B518C" w:rsidRPr="00C43809" w:rsidRDefault="008B518C" w:rsidP="00A1207B">
            <w:pPr>
              <w:rPr>
                <w:color w:val="FFFFFF" w:themeColor="background1"/>
              </w:rPr>
            </w:pPr>
            <w:r w:rsidRPr="00C43809">
              <w:rPr>
                <w:color w:val="FFFFFF" w:themeColor="background1"/>
              </w:rPr>
              <w:t>Construction ordered by</w:t>
            </w:r>
          </w:p>
        </w:tc>
        <w:tc>
          <w:tcPr>
            <w:tcW w:w="6660" w:type="dxa"/>
            <w:tcBorders>
              <w:top w:val="single" w:sz="4" w:space="0" w:color="auto"/>
            </w:tcBorders>
          </w:tcPr>
          <w:p w14:paraId="5A433607" w14:textId="77777777" w:rsidR="008B518C" w:rsidRPr="001A14E8" w:rsidRDefault="008B518C" w:rsidP="00A1207B">
            <w:pPr>
              <w:cnfStyle w:val="000000000000" w:firstRow="0" w:lastRow="0" w:firstColumn="0" w:lastColumn="0" w:oddVBand="0" w:evenVBand="0" w:oddHBand="0" w:evenHBand="0" w:firstRowFirstColumn="0" w:firstRowLastColumn="0" w:lastRowFirstColumn="0" w:lastRowLastColumn="0"/>
            </w:pPr>
          </w:p>
        </w:tc>
      </w:tr>
      <w:tr w:rsidR="00C43809" w14:paraId="7F961E49" w14:textId="77777777" w:rsidTr="00536357">
        <w:trPr>
          <w:trHeight w:val="1134"/>
        </w:trPr>
        <w:tc>
          <w:tcPr>
            <w:cnfStyle w:val="001000000000" w:firstRow="0" w:lastRow="0" w:firstColumn="1" w:lastColumn="0" w:oddVBand="0" w:evenVBand="0" w:oddHBand="0" w:evenHBand="0" w:firstRowFirstColumn="0" w:firstRowLastColumn="0" w:lastRowFirstColumn="0" w:lastRowLastColumn="0"/>
            <w:tcW w:w="2972" w:type="dxa"/>
            <w:shd w:val="clear" w:color="auto" w:fill="1A7837"/>
          </w:tcPr>
          <w:p w14:paraId="47A48D20" w14:textId="77777777" w:rsidR="008B518C" w:rsidRPr="00C43809" w:rsidRDefault="008B518C" w:rsidP="00A1207B">
            <w:pPr>
              <w:rPr>
                <w:color w:val="FFFFFF" w:themeColor="background1"/>
              </w:rPr>
            </w:pPr>
            <w:r w:rsidRPr="00C43809">
              <w:rPr>
                <w:color w:val="FFFFFF" w:themeColor="background1"/>
              </w:rPr>
              <w:t>Purpose</w:t>
            </w:r>
          </w:p>
        </w:tc>
        <w:tc>
          <w:tcPr>
            <w:tcW w:w="6660" w:type="dxa"/>
          </w:tcPr>
          <w:p w14:paraId="0EC6E6EF" w14:textId="77777777" w:rsidR="008B518C" w:rsidRPr="001A14E8" w:rsidRDefault="008B518C" w:rsidP="00A1207B">
            <w:pPr>
              <w:cnfStyle w:val="000000000000" w:firstRow="0" w:lastRow="0" w:firstColumn="0" w:lastColumn="0" w:oddVBand="0" w:evenVBand="0" w:oddHBand="0" w:evenHBand="0" w:firstRowFirstColumn="0" w:firstRowLastColumn="0" w:lastRowFirstColumn="0" w:lastRowLastColumn="0"/>
            </w:pPr>
          </w:p>
        </w:tc>
      </w:tr>
      <w:tr w:rsidR="008B518C" w14:paraId="53969F4A" w14:textId="77777777" w:rsidTr="00536357">
        <w:trPr>
          <w:trHeight w:val="1417"/>
        </w:trPr>
        <w:tc>
          <w:tcPr>
            <w:cnfStyle w:val="001000000000" w:firstRow="0" w:lastRow="0" w:firstColumn="1" w:lastColumn="0" w:oddVBand="0" w:evenVBand="0" w:oddHBand="0" w:evenHBand="0" w:firstRowFirstColumn="0" w:firstRowLastColumn="0" w:lastRowFirstColumn="0" w:lastRowLastColumn="0"/>
            <w:tcW w:w="2972" w:type="dxa"/>
            <w:shd w:val="clear" w:color="auto" w:fill="1A7837"/>
          </w:tcPr>
          <w:p w14:paraId="3D14D0F4" w14:textId="77777777" w:rsidR="008B518C" w:rsidRPr="00C43809" w:rsidRDefault="008B518C" w:rsidP="00A1207B">
            <w:pPr>
              <w:rPr>
                <w:color w:val="FFFFFF" w:themeColor="background1"/>
              </w:rPr>
            </w:pPr>
            <w:r w:rsidRPr="00C43809">
              <w:rPr>
                <w:color w:val="FFFFFF" w:themeColor="background1"/>
              </w:rPr>
              <w:t>Key sources found here</w:t>
            </w:r>
          </w:p>
        </w:tc>
        <w:tc>
          <w:tcPr>
            <w:tcW w:w="6660" w:type="dxa"/>
          </w:tcPr>
          <w:p w14:paraId="62A0F2FC" w14:textId="77777777" w:rsidR="008B518C" w:rsidRPr="001A14E8" w:rsidRDefault="008B518C" w:rsidP="00A1207B">
            <w:pPr>
              <w:cnfStyle w:val="000000000000" w:firstRow="0" w:lastRow="0" w:firstColumn="0" w:lastColumn="0" w:oddVBand="0" w:evenVBand="0" w:oddHBand="0" w:evenHBand="0" w:firstRowFirstColumn="0" w:firstRowLastColumn="0" w:lastRowFirstColumn="0" w:lastRowLastColumn="0"/>
            </w:pPr>
          </w:p>
        </w:tc>
      </w:tr>
      <w:tr w:rsidR="008B518C" w14:paraId="68942937" w14:textId="77777777" w:rsidTr="00536357">
        <w:trPr>
          <w:trHeight w:val="2268"/>
        </w:trPr>
        <w:tc>
          <w:tcPr>
            <w:cnfStyle w:val="001000000000" w:firstRow="0" w:lastRow="0" w:firstColumn="1" w:lastColumn="0" w:oddVBand="0" w:evenVBand="0" w:oddHBand="0" w:evenHBand="0" w:firstRowFirstColumn="0" w:firstRowLastColumn="0" w:lastRowFirstColumn="0" w:lastRowLastColumn="0"/>
            <w:tcW w:w="2972" w:type="dxa"/>
            <w:shd w:val="clear" w:color="auto" w:fill="1A7837"/>
          </w:tcPr>
          <w:p w14:paraId="5469A961" w14:textId="77777777" w:rsidR="008B518C" w:rsidRPr="00C43809" w:rsidRDefault="008B518C" w:rsidP="00A1207B">
            <w:pPr>
              <w:rPr>
                <w:color w:val="FFFFFF" w:themeColor="background1"/>
              </w:rPr>
            </w:pPr>
            <w:r w:rsidRPr="00C43809">
              <w:rPr>
                <w:color w:val="FFFFFF" w:themeColor="background1"/>
              </w:rPr>
              <w:t>Interpretations about Persepolis based on evidence from this building</w:t>
            </w:r>
          </w:p>
        </w:tc>
        <w:tc>
          <w:tcPr>
            <w:tcW w:w="6660" w:type="dxa"/>
          </w:tcPr>
          <w:p w14:paraId="7493E3B9" w14:textId="77777777" w:rsidR="008B518C" w:rsidRPr="001A14E8" w:rsidRDefault="008B518C" w:rsidP="00A1207B">
            <w:pPr>
              <w:cnfStyle w:val="000000000000" w:firstRow="0" w:lastRow="0" w:firstColumn="0" w:lastColumn="0" w:oddVBand="0" w:evenVBand="0" w:oddHBand="0" w:evenHBand="0" w:firstRowFirstColumn="0" w:firstRowLastColumn="0" w:lastRowFirstColumn="0" w:lastRowLastColumn="0"/>
            </w:pPr>
          </w:p>
        </w:tc>
      </w:tr>
    </w:tbl>
    <w:p w14:paraId="1316AC65" w14:textId="29C38A18" w:rsidR="008B518C" w:rsidRDefault="008B518C" w:rsidP="008B518C">
      <w:pPr>
        <w:pStyle w:val="Caption"/>
      </w:pPr>
      <w:r>
        <w:lastRenderedPageBreak/>
        <w:t xml:space="preserve">Table </w:t>
      </w:r>
      <w:r w:rsidR="008E699A">
        <w:fldChar w:fldCharType="begin"/>
      </w:r>
      <w:r w:rsidR="008E699A">
        <w:instrText xml:space="preserve"> SEQ Table \* ARABIC </w:instrText>
      </w:r>
      <w:r w:rsidR="008E699A">
        <w:fldChar w:fldCharType="separate"/>
      </w:r>
      <w:r w:rsidR="00F37CEC">
        <w:rPr>
          <w:noProof/>
        </w:rPr>
        <w:t>11</w:t>
      </w:r>
      <w:r w:rsidR="008E699A">
        <w:rPr>
          <w:noProof/>
        </w:rPr>
        <w:fldChar w:fldCharType="end"/>
      </w:r>
      <w:r>
        <w:t xml:space="preserve"> – Palace of Xeres I building overview</w:t>
      </w:r>
    </w:p>
    <w:tbl>
      <w:tblPr>
        <w:tblStyle w:val="Tableheader"/>
        <w:tblW w:w="9632" w:type="dxa"/>
        <w:tblLook w:val="0680" w:firstRow="0" w:lastRow="0" w:firstColumn="1" w:lastColumn="0" w:noHBand="1" w:noVBand="1"/>
        <w:tblDescription w:val="Table has 2 columns with no header. First column contains research prompt. Second column has building name in the first row with remaining rows intentionally blank for students to input responses. "/>
      </w:tblPr>
      <w:tblGrid>
        <w:gridCol w:w="2972"/>
        <w:gridCol w:w="6660"/>
      </w:tblGrid>
      <w:tr w:rsidR="008B518C" w14:paraId="02A511E3" w14:textId="77777777" w:rsidTr="00536357">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auto"/>
            </w:tcBorders>
            <w:shd w:val="clear" w:color="auto" w:fill="323695"/>
          </w:tcPr>
          <w:p w14:paraId="67E06AAB" w14:textId="77777777" w:rsidR="008B518C" w:rsidRPr="00B33DBE" w:rsidRDefault="008B518C" w:rsidP="00A1207B">
            <w:pPr>
              <w:rPr>
                <w:color w:val="FFFFFF" w:themeColor="background1"/>
              </w:rPr>
            </w:pPr>
            <w:r w:rsidRPr="00B33DBE">
              <w:rPr>
                <w:color w:val="FFFFFF" w:themeColor="background1"/>
              </w:rPr>
              <w:t>Building</w:t>
            </w:r>
          </w:p>
        </w:tc>
        <w:tc>
          <w:tcPr>
            <w:tcW w:w="6660" w:type="dxa"/>
            <w:tcBorders>
              <w:top w:val="single" w:sz="4" w:space="0" w:color="auto"/>
            </w:tcBorders>
          </w:tcPr>
          <w:p w14:paraId="27690301" w14:textId="7B5D670E" w:rsidR="008B518C" w:rsidRPr="001A14E8" w:rsidRDefault="008B518C" w:rsidP="00A1207B">
            <w:pPr>
              <w:cnfStyle w:val="000000000000" w:firstRow="0" w:lastRow="0" w:firstColumn="0" w:lastColumn="0" w:oddVBand="0" w:evenVBand="0" w:oddHBand="0" w:evenHBand="0" w:firstRowFirstColumn="0" w:firstRowLastColumn="0" w:lastRowFirstColumn="0" w:lastRowLastColumn="0"/>
            </w:pPr>
            <w:hyperlink r:id="rId47" w:history="1">
              <w:r w:rsidRPr="00AC165C">
                <w:rPr>
                  <w:rStyle w:val="Hyperlink"/>
                </w:rPr>
                <w:t>Palace of Xerxes</w:t>
              </w:r>
            </w:hyperlink>
          </w:p>
        </w:tc>
      </w:tr>
      <w:tr w:rsidR="00B33DBE" w14:paraId="0339283A" w14:textId="77777777" w:rsidTr="00536357">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auto"/>
            </w:tcBorders>
            <w:shd w:val="clear" w:color="auto" w:fill="323695"/>
          </w:tcPr>
          <w:p w14:paraId="11ABE0BF" w14:textId="77777777" w:rsidR="008B518C" w:rsidRPr="00B33DBE" w:rsidRDefault="008B518C" w:rsidP="00A1207B">
            <w:pPr>
              <w:rPr>
                <w:color w:val="FFFFFF" w:themeColor="background1"/>
              </w:rPr>
            </w:pPr>
            <w:r w:rsidRPr="00B33DBE">
              <w:rPr>
                <w:color w:val="FFFFFF" w:themeColor="background1"/>
              </w:rPr>
              <w:t>Construction ordered by</w:t>
            </w:r>
          </w:p>
        </w:tc>
        <w:tc>
          <w:tcPr>
            <w:tcW w:w="6660" w:type="dxa"/>
            <w:tcBorders>
              <w:top w:val="single" w:sz="4" w:space="0" w:color="auto"/>
            </w:tcBorders>
          </w:tcPr>
          <w:p w14:paraId="09D9CA79" w14:textId="77777777" w:rsidR="008B518C" w:rsidRPr="001A14E8" w:rsidRDefault="008B518C" w:rsidP="00A1207B">
            <w:pPr>
              <w:cnfStyle w:val="000000000000" w:firstRow="0" w:lastRow="0" w:firstColumn="0" w:lastColumn="0" w:oddVBand="0" w:evenVBand="0" w:oddHBand="0" w:evenHBand="0" w:firstRowFirstColumn="0" w:firstRowLastColumn="0" w:lastRowFirstColumn="0" w:lastRowLastColumn="0"/>
            </w:pPr>
          </w:p>
        </w:tc>
      </w:tr>
      <w:tr w:rsidR="008B518C" w14:paraId="6093869C" w14:textId="77777777" w:rsidTr="00536357">
        <w:trPr>
          <w:trHeight w:val="1134"/>
        </w:trPr>
        <w:tc>
          <w:tcPr>
            <w:cnfStyle w:val="001000000000" w:firstRow="0" w:lastRow="0" w:firstColumn="1" w:lastColumn="0" w:oddVBand="0" w:evenVBand="0" w:oddHBand="0" w:evenHBand="0" w:firstRowFirstColumn="0" w:firstRowLastColumn="0" w:lastRowFirstColumn="0" w:lastRowLastColumn="0"/>
            <w:tcW w:w="2972" w:type="dxa"/>
            <w:shd w:val="clear" w:color="auto" w:fill="323695"/>
          </w:tcPr>
          <w:p w14:paraId="42C8E940" w14:textId="77777777" w:rsidR="008B518C" w:rsidRPr="00B33DBE" w:rsidRDefault="008B518C" w:rsidP="00A1207B">
            <w:pPr>
              <w:rPr>
                <w:color w:val="FFFFFF" w:themeColor="background1"/>
              </w:rPr>
            </w:pPr>
            <w:r w:rsidRPr="00B33DBE">
              <w:rPr>
                <w:color w:val="FFFFFF" w:themeColor="background1"/>
              </w:rPr>
              <w:t>Purpose</w:t>
            </w:r>
          </w:p>
        </w:tc>
        <w:tc>
          <w:tcPr>
            <w:tcW w:w="6660" w:type="dxa"/>
          </w:tcPr>
          <w:p w14:paraId="30A90E3A" w14:textId="77777777" w:rsidR="008B518C" w:rsidRPr="001A14E8" w:rsidRDefault="008B518C" w:rsidP="00A1207B">
            <w:pPr>
              <w:cnfStyle w:val="000000000000" w:firstRow="0" w:lastRow="0" w:firstColumn="0" w:lastColumn="0" w:oddVBand="0" w:evenVBand="0" w:oddHBand="0" w:evenHBand="0" w:firstRowFirstColumn="0" w:firstRowLastColumn="0" w:lastRowFirstColumn="0" w:lastRowLastColumn="0"/>
            </w:pPr>
          </w:p>
        </w:tc>
      </w:tr>
      <w:tr w:rsidR="00B33DBE" w14:paraId="152E70FC" w14:textId="77777777" w:rsidTr="00536357">
        <w:trPr>
          <w:trHeight w:val="1417"/>
        </w:trPr>
        <w:tc>
          <w:tcPr>
            <w:cnfStyle w:val="001000000000" w:firstRow="0" w:lastRow="0" w:firstColumn="1" w:lastColumn="0" w:oddVBand="0" w:evenVBand="0" w:oddHBand="0" w:evenHBand="0" w:firstRowFirstColumn="0" w:firstRowLastColumn="0" w:lastRowFirstColumn="0" w:lastRowLastColumn="0"/>
            <w:tcW w:w="2972" w:type="dxa"/>
            <w:shd w:val="clear" w:color="auto" w:fill="323695"/>
          </w:tcPr>
          <w:p w14:paraId="169FE9B6" w14:textId="77777777" w:rsidR="008B518C" w:rsidRPr="00B33DBE" w:rsidRDefault="008B518C" w:rsidP="00A1207B">
            <w:pPr>
              <w:rPr>
                <w:color w:val="FFFFFF" w:themeColor="background1"/>
              </w:rPr>
            </w:pPr>
            <w:r w:rsidRPr="00B33DBE">
              <w:rPr>
                <w:color w:val="FFFFFF" w:themeColor="background1"/>
              </w:rPr>
              <w:t>Key sources found here</w:t>
            </w:r>
          </w:p>
        </w:tc>
        <w:tc>
          <w:tcPr>
            <w:tcW w:w="6660" w:type="dxa"/>
          </w:tcPr>
          <w:p w14:paraId="0FD5B932" w14:textId="77777777" w:rsidR="008B518C" w:rsidRPr="001A14E8" w:rsidRDefault="008B518C" w:rsidP="00A1207B">
            <w:pPr>
              <w:cnfStyle w:val="000000000000" w:firstRow="0" w:lastRow="0" w:firstColumn="0" w:lastColumn="0" w:oddVBand="0" w:evenVBand="0" w:oddHBand="0" w:evenHBand="0" w:firstRowFirstColumn="0" w:firstRowLastColumn="0" w:lastRowFirstColumn="0" w:lastRowLastColumn="0"/>
            </w:pPr>
          </w:p>
        </w:tc>
      </w:tr>
      <w:tr w:rsidR="008B518C" w14:paraId="109498CA" w14:textId="77777777" w:rsidTr="00536357">
        <w:trPr>
          <w:trHeight w:val="2268"/>
        </w:trPr>
        <w:tc>
          <w:tcPr>
            <w:cnfStyle w:val="001000000000" w:firstRow="0" w:lastRow="0" w:firstColumn="1" w:lastColumn="0" w:oddVBand="0" w:evenVBand="0" w:oddHBand="0" w:evenHBand="0" w:firstRowFirstColumn="0" w:firstRowLastColumn="0" w:lastRowFirstColumn="0" w:lastRowLastColumn="0"/>
            <w:tcW w:w="2972" w:type="dxa"/>
            <w:shd w:val="clear" w:color="auto" w:fill="323695"/>
          </w:tcPr>
          <w:p w14:paraId="31B12167" w14:textId="77777777" w:rsidR="008B518C" w:rsidRPr="00B33DBE" w:rsidRDefault="008B518C" w:rsidP="00A1207B">
            <w:pPr>
              <w:rPr>
                <w:color w:val="FFFFFF" w:themeColor="background1"/>
              </w:rPr>
            </w:pPr>
            <w:r w:rsidRPr="00B33DBE">
              <w:rPr>
                <w:color w:val="FFFFFF" w:themeColor="background1"/>
              </w:rPr>
              <w:t>Interpretations about Persepolis based on evidence from this building</w:t>
            </w:r>
          </w:p>
        </w:tc>
        <w:tc>
          <w:tcPr>
            <w:tcW w:w="6660" w:type="dxa"/>
          </w:tcPr>
          <w:p w14:paraId="735B4C8C" w14:textId="77777777" w:rsidR="008B518C" w:rsidRPr="001A14E8" w:rsidRDefault="008B518C" w:rsidP="00A1207B">
            <w:pPr>
              <w:cnfStyle w:val="000000000000" w:firstRow="0" w:lastRow="0" w:firstColumn="0" w:lastColumn="0" w:oddVBand="0" w:evenVBand="0" w:oddHBand="0" w:evenHBand="0" w:firstRowFirstColumn="0" w:firstRowLastColumn="0" w:lastRowFirstColumn="0" w:lastRowLastColumn="0"/>
            </w:pPr>
          </w:p>
        </w:tc>
      </w:tr>
    </w:tbl>
    <w:p w14:paraId="71758D4B" w14:textId="42F44EEB" w:rsidR="008B518C" w:rsidRDefault="008B518C" w:rsidP="008B518C">
      <w:pPr>
        <w:pStyle w:val="Caption"/>
      </w:pPr>
      <w:r>
        <w:t xml:space="preserve">Table </w:t>
      </w:r>
      <w:r w:rsidR="008E699A">
        <w:fldChar w:fldCharType="begin"/>
      </w:r>
      <w:r w:rsidR="008E699A">
        <w:instrText xml:space="preserve"> SEQ Table \* ARABIC </w:instrText>
      </w:r>
      <w:r w:rsidR="008E699A">
        <w:fldChar w:fldCharType="separate"/>
      </w:r>
      <w:r w:rsidR="00F37CEC">
        <w:rPr>
          <w:noProof/>
        </w:rPr>
        <w:t>12</w:t>
      </w:r>
      <w:r w:rsidR="008E699A">
        <w:rPr>
          <w:noProof/>
        </w:rPr>
        <w:fldChar w:fldCharType="end"/>
      </w:r>
      <w:r>
        <w:t xml:space="preserve"> – Tripylon building overview</w:t>
      </w:r>
    </w:p>
    <w:tbl>
      <w:tblPr>
        <w:tblStyle w:val="Tableheader"/>
        <w:tblW w:w="9632" w:type="dxa"/>
        <w:tblLook w:val="0680" w:firstRow="0" w:lastRow="0" w:firstColumn="1" w:lastColumn="0" w:noHBand="1" w:noVBand="1"/>
        <w:tblDescription w:val="Table has 2 columns with no header. First column contains research prompt. Second column has building name in the first row with remaining rows intentionally blank for students to input responses. "/>
      </w:tblPr>
      <w:tblGrid>
        <w:gridCol w:w="2972"/>
        <w:gridCol w:w="6660"/>
      </w:tblGrid>
      <w:tr w:rsidR="008B518C" w14:paraId="7F6AD361" w14:textId="77777777" w:rsidTr="00536357">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auto"/>
            </w:tcBorders>
            <w:shd w:val="clear" w:color="auto" w:fill="BA4606"/>
          </w:tcPr>
          <w:p w14:paraId="45BA64FD" w14:textId="77777777" w:rsidR="008B518C" w:rsidRPr="00B33DBE" w:rsidRDefault="008B518C" w:rsidP="00A1207B">
            <w:pPr>
              <w:rPr>
                <w:color w:val="FFFFFF" w:themeColor="background1"/>
              </w:rPr>
            </w:pPr>
            <w:r w:rsidRPr="00B33DBE">
              <w:rPr>
                <w:color w:val="FFFFFF" w:themeColor="background1"/>
              </w:rPr>
              <w:t>Building</w:t>
            </w:r>
          </w:p>
        </w:tc>
        <w:tc>
          <w:tcPr>
            <w:tcW w:w="6660" w:type="dxa"/>
            <w:tcBorders>
              <w:top w:val="single" w:sz="4" w:space="0" w:color="auto"/>
            </w:tcBorders>
          </w:tcPr>
          <w:p w14:paraId="1AC129BC" w14:textId="3E674093" w:rsidR="008B518C" w:rsidRPr="001A14E8" w:rsidRDefault="008B518C" w:rsidP="00A1207B">
            <w:pPr>
              <w:cnfStyle w:val="000000000000" w:firstRow="0" w:lastRow="0" w:firstColumn="0" w:lastColumn="0" w:oddVBand="0" w:evenVBand="0" w:oddHBand="0" w:evenHBand="0" w:firstRowFirstColumn="0" w:firstRowLastColumn="0" w:lastRowFirstColumn="0" w:lastRowLastColumn="0"/>
            </w:pPr>
            <w:hyperlink r:id="rId48" w:history="1">
              <w:r w:rsidRPr="008B518C">
                <w:rPr>
                  <w:rStyle w:val="Hyperlink"/>
                </w:rPr>
                <w:t>Tripylon</w:t>
              </w:r>
            </w:hyperlink>
          </w:p>
        </w:tc>
      </w:tr>
      <w:tr w:rsidR="00B33DBE" w14:paraId="3753BAE1" w14:textId="77777777" w:rsidTr="00536357">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auto"/>
            </w:tcBorders>
            <w:shd w:val="clear" w:color="auto" w:fill="BA4606"/>
          </w:tcPr>
          <w:p w14:paraId="403C3862" w14:textId="77777777" w:rsidR="008B518C" w:rsidRPr="00B33DBE" w:rsidRDefault="008B518C" w:rsidP="00A1207B">
            <w:pPr>
              <w:rPr>
                <w:color w:val="FFFFFF" w:themeColor="background1"/>
              </w:rPr>
            </w:pPr>
            <w:r w:rsidRPr="00B33DBE">
              <w:rPr>
                <w:color w:val="FFFFFF" w:themeColor="background1"/>
              </w:rPr>
              <w:t>Construction ordered by</w:t>
            </w:r>
          </w:p>
        </w:tc>
        <w:tc>
          <w:tcPr>
            <w:tcW w:w="6660" w:type="dxa"/>
            <w:tcBorders>
              <w:top w:val="single" w:sz="4" w:space="0" w:color="auto"/>
            </w:tcBorders>
          </w:tcPr>
          <w:p w14:paraId="614BE316" w14:textId="77777777" w:rsidR="008B518C" w:rsidRPr="001A14E8" w:rsidRDefault="008B518C" w:rsidP="00A1207B">
            <w:pPr>
              <w:cnfStyle w:val="000000000000" w:firstRow="0" w:lastRow="0" w:firstColumn="0" w:lastColumn="0" w:oddVBand="0" w:evenVBand="0" w:oddHBand="0" w:evenHBand="0" w:firstRowFirstColumn="0" w:firstRowLastColumn="0" w:lastRowFirstColumn="0" w:lastRowLastColumn="0"/>
            </w:pPr>
          </w:p>
        </w:tc>
      </w:tr>
      <w:tr w:rsidR="008B518C" w14:paraId="276E5512" w14:textId="77777777" w:rsidTr="00536357">
        <w:trPr>
          <w:trHeight w:val="1134"/>
        </w:trPr>
        <w:tc>
          <w:tcPr>
            <w:cnfStyle w:val="001000000000" w:firstRow="0" w:lastRow="0" w:firstColumn="1" w:lastColumn="0" w:oddVBand="0" w:evenVBand="0" w:oddHBand="0" w:evenHBand="0" w:firstRowFirstColumn="0" w:firstRowLastColumn="0" w:lastRowFirstColumn="0" w:lastRowLastColumn="0"/>
            <w:tcW w:w="2972" w:type="dxa"/>
            <w:shd w:val="clear" w:color="auto" w:fill="BA4606"/>
          </w:tcPr>
          <w:p w14:paraId="22351531" w14:textId="77777777" w:rsidR="008B518C" w:rsidRPr="00B33DBE" w:rsidRDefault="008B518C" w:rsidP="00A1207B">
            <w:pPr>
              <w:rPr>
                <w:color w:val="FFFFFF" w:themeColor="background1"/>
              </w:rPr>
            </w:pPr>
            <w:r w:rsidRPr="00B33DBE">
              <w:rPr>
                <w:color w:val="FFFFFF" w:themeColor="background1"/>
              </w:rPr>
              <w:t>Purpose</w:t>
            </w:r>
          </w:p>
        </w:tc>
        <w:tc>
          <w:tcPr>
            <w:tcW w:w="6660" w:type="dxa"/>
          </w:tcPr>
          <w:p w14:paraId="697ACF44" w14:textId="77777777" w:rsidR="008B518C" w:rsidRPr="001A14E8" w:rsidRDefault="008B518C" w:rsidP="00A1207B">
            <w:pPr>
              <w:cnfStyle w:val="000000000000" w:firstRow="0" w:lastRow="0" w:firstColumn="0" w:lastColumn="0" w:oddVBand="0" w:evenVBand="0" w:oddHBand="0" w:evenHBand="0" w:firstRowFirstColumn="0" w:firstRowLastColumn="0" w:lastRowFirstColumn="0" w:lastRowLastColumn="0"/>
            </w:pPr>
          </w:p>
        </w:tc>
      </w:tr>
      <w:tr w:rsidR="00B33DBE" w14:paraId="049466FD" w14:textId="77777777" w:rsidTr="00536357">
        <w:trPr>
          <w:trHeight w:val="1417"/>
        </w:trPr>
        <w:tc>
          <w:tcPr>
            <w:cnfStyle w:val="001000000000" w:firstRow="0" w:lastRow="0" w:firstColumn="1" w:lastColumn="0" w:oddVBand="0" w:evenVBand="0" w:oddHBand="0" w:evenHBand="0" w:firstRowFirstColumn="0" w:firstRowLastColumn="0" w:lastRowFirstColumn="0" w:lastRowLastColumn="0"/>
            <w:tcW w:w="2972" w:type="dxa"/>
            <w:shd w:val="clear" w:color="auto" w:fill="BA4606"/>
          </w:tcPr>
          <w:p w14:paraId="4EC2668F" w14:textId="77777777" w:rsidR="008B518C" w:rsidRPr="00B33DBE" w:rsidRDefault="008B518C" w:rsidP="00A1207B">
            <w:pPr>
              <w:rPr>
                <w:color w:val="FFFFFF" w:themeColor="background1"/>
              </w:rPr>
            </w:pPr>
            <w:r w:rsidRPr="00B33DBE">
              <w:rPr>
                <w:color w:val="FFFFFF" w:themeColor="background1"/>
              </w:rPr>
              <w:t>Key sources found here</w:t>
            </w:r>
          </w:p>
        </w:tc>
        <w:tc>
          <w:tcPr>
            <w:tcW w:w="6660" w:type="dxa"/>
          </w:tcPr>
          <w:p w14:paraId="12E55FAF" w14:textId="77777777" w:rsidR="008B518C" w:rsidRPr="001A14E8" w:rsidRDefault="008B518C" w:rsidP="00A1207B">
            <w:pPr>
              <w:cnfStyle w:val="000000000000" w:firstRow="0" w:lastRow="0" w:firstColumn="0" w:lastColumn="0" w:oddVBand="0" w:evenVBand="0" w:oddHBand="0" w:evenHBand="0" w:firstRowFirstColumn="0" w:firstRowLastColumn="0" w:lastRowFirstColumn="0" w:lastRowLastColumn="0"/>
            </w:pPr>
          </w:p>
        </w:tc>
      </w:tr>
      <w:tr w:rsidR="008B518C" w14:paraId="4C42AB52" w14:textId="77777777" w:rsidTr="00536357">
        <w:trPr>
          <w:trHeight w:val="2268"/>
        </w:trPr>
        <w:tc>
          <w:tcPr>
            <w:cnfStyle w:val="001000000000" w:firstRow="0" w:lastRow="0" w:firstColumn="1" w:lastColumn="0" w:oddVBand="0" w:evenVBand="0" w:oddHBand="0" w:evenHBand="0" w:firstRowFirstColumn="0" w:firstRowLastColumn="0" w:lastRowFirstColumn="0" w:lastRowLastColumn="0"/>
            <w:tcW w:w="2972" w:type="dxa"/>
            <w:shd w:val="clear" w:color="auto" w:fill="BA4606"/>
          </w:tcPr>
          <w:p w14:paraId="4C3FA40B" w14:textId="77777777" w:rsidR="008B518C" w:rsidRPr="00B33DBE" w:rsidRDefault="008B518C" w:rsidP="00A1207B">
            <w:pPr>
              <w:rPr>
                <w:color w:val="FFFFFF" w:themeColor="background1"/>
              </w:rPr>
            </w:pPr>
            <w:r w:rsidRPr="00B33DBE">
              <w:rPr>
                <w:color w:val="FFFFFF" w:themeColor="background1"/>
              </w:rPr>
              <w:t>Interpretations about Persepolis based on evidence from this building</w:t>
            </w:r>
          </w:p>
        </w:tc>
        <w:tc>
          <w:tcPr>
            <w:tcW w:w="6660" w:type="dxa"/>
          </w:tcPr>
          <w:p w14:paraId="40851350" w14:textId="77777777" w:rsidR="008B518C" w:rsidRPr="001A14E8" w:rsidRDefault="008B518C" w:rsidP="00A1207B">
            <w:pPr>
              <w:cnfStyle w:val="000000000000" w:firstRow="0" w:lastRow="0" w:firstColumn="0" w:lastColumn="0" w:oddVBand="0" w:evenVBand="0" w:oddHBand="0" w:evenHBand="0" w:firstRowFirstColumn="0" w:firstRowLastColumn="0" w:lastRowFirstColumn="0" w:lastRowLastColumn="0"/>
            </w:pPr>
          </w:p>
        </w:tc>
      </w:tr>
    </w:tbl>
    <w:p w14:paraId="34B338AA" w14:textId="6F7C55E2" w:rsidR="008B518C" w:rsidRDefault="008B518C" w:rsidP="008B518C">
      <w:pPr>
        <w:pStyle w:val="Caption"/>
      </w:pPr>
      <w:r>
        <w:lastRenderedPageBreak/>
        <w:t xml:space="preserve">Table </w:t>
      </w:r>
      <w:r w:rsidR="008E699A">
        <w:fldChar w:fldCharType="begin"/>
      </w:r>
      <w:r w:rsidR="008E699A">
        <w:instrText xml:space="preserve"> SEQ Table \* ARABIC </w:instrText>
      </w:r>
      <w:r w:rsidR="008E699A">
        <w:fldChar w:fldCharType="separate"/>
      </w:r>
      <w:r w:rsidR="00F37CEC">
        <w:rPr>
          <w:noProof/>
        </w:rPr>
        <w:t>13</w:t>
      </w:r>
      <w:r w:rsidR="008E699A">
        <w:rPr>
          <w:noProof/>
        </w:rPr>
        <w:fldChar w:fldCharType="end"/>
      </w:r>
      <w:r>
        <w:t xml:space="preserve"> – Queen</w:t>
      </w:r>
      <w:r w:rsidR="00D943EA">
        <w:t>’</w:t>
      </w:r>
      <w:r>
        <w:t>s Quarters building overview</w:t>
      </w:r>
    </w:p>
    <w:tbl>
      <w:tblPr>
        <w:tblStyle w:val="Tableheader"/>
        <w:tblW w:w="9632" w:type="dxa"/>
        <w:tblLook w:val="0680" w:firstRow="0" w:lastRow="0" w:firstColumn="1" w:lastColumn="0" w:noHBand="1" w:noVBand="1"/>
        <w:tblDescription w:val="Table has 2 columns with no header. First column contains research prompt. Second column has building name in the first row with remaining rows intentionally blank for students to input responses. "/>
      </w:tblPr>
      <w:tblGrid>
        <w:gridCol w:w="2972"/>
        <w:gridCol w:w="6660"/>
      </w:tblGrid>
      <w:tr w:rsidR="008B518C" w14:paraId="29C8A5C7" w14:textId="77777777" w:rsidTr="00536357">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auto"/>
            </w:tcBorders>
            <w:shd w:val="clear" w:color="auto" w:fill="B80069"/>
          </w:tcPr>
          <w:p w14:paraId="5A919D5C" w14:textId="77777777" w:rsidR="008B518C" w:rsidRPr="00245555" w:rsidRDefault="008B518C" w:rsidP="00A1207B">
            <w:pPr>
              <w:rPr>
                <w:color w:val="FFFFFF" w:themeColor="background1"/>
              </w:rPr>
            </w:pPr>
            <w:r w:rsidRPr="00245555">
              <w:rPr>
                <w:color w:val="FFFFFF" w:themeColor="background1"/>
              </w:rPr>
              <w:t>Building</w:t>
            </w:r>
          </w:p>
        </w:tc>
        <w:tc>
          <w:tcPr>
            <w:tcW w:w="6660" w:type="dxa"/>
            <w:tcBorders>
              <w:top w:val="single" w:sz="4" w:space="0" w:color="auto"/>
            </w:tcBorders>
          </w:tcPr>
          <w:p w14:paraId="1F4EB6D4" w14:textId="2BD80316" w:rsidR="008B518C" w:rsidRPr="001A14E8" w:rsidRDefault="008B518C" w:rsidP="00A1207B">
            <w:pPr>
              <w:cnfStyle w:val="000000000000" w:firstRow="0" w:lastRow="0" w:firstColumn="0" w:lastColumn="0" w:oddVBand="0" w:evenVBand="0" w:oddHBand="0" w:evenHBand="0" w:firstRowFirstColumn="0" w:firstRowLastColumn="0" w:lastRowFirstColumn="0" w:lastRowLastColumn="0"/>
            </w:pPr>
            <w:hyperlink r:id="rId49" w:history="1">
              <w:r w:rsidRPr="00440AFC">
                <w:rPr>
                  <w:rStyle w:val="Hyperlink"/>
                </w:rPr>
                <w:t>Queen</w:t>
              </w:r>
              <w:r w:rsidR="00D943EA">
                <w:rPr>
                  <w:rStyle w:val="Hyperlink"/>
                </w:rPr>
                <w:t>’</w:t>
              </w:r>
              <w:r w:rsidRPr="00440AFC">
                <w:rPr>
                  <w:rStyle w:val="Hyperlink"/>
                </w:rPr>
                <w:t>s Quarters</w:t>
              </w:r>
            </w:hyperlink>
          </w:p>
        </w:tc>
      </w:tr>
      <w:tr w:rsidR="00245555" w14:paraId="6F54856C" w14:textId="77777777" w:rsidTr="00536357">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auto"/>
            </w:tcBorders>
            <w:shd w:val="clear" w:color="auto" w:fill="B80069"/>
          </w:tcPr>
          <w:p w14:paraId="118C9711" w14:textId="77777777" w:rsidR="008B518C" w:rsidRPr="00245555" w:rsidRDefault="008B518C" w:rsidP="00A1207B">
            <w:pPr>
              <w:rPr>
                <w:color w:val="FFFFFF" w:themeColor="background1"/>
              </w:rPr>
            </w:pPr>
            <w:r w:rsidRPr="00245555">
              <w:rPr>
                <w:color w:val="FFFFFF" w:themeColor="background1"/>
              </w:rPr>
              <w:t>Construction ordered by</w:t>
            </w:r>
          </w:p>
        </w:tc>
        <w:tc>
          <w:tcPr>
            <w:tcW w:w="6660" w:type="dxa"/>
            <w:tcBorders>
              <w:top w:val="single" w:sz="4" w:space="0" w:color="auto"/>
            </w:tcBorders>
          </w:tcPr>
          <w:p w14:paraId="598C1D7F" w14:textId="77777777" w:rsidR="008B518C" w:rsidRPr="001A14E8" w:rsidRDefault="008B518C" w:rsidP="00A1207B">
            <w:pPr>
              <w:cnfStyle w:val="000000000000" w:firstRow="0" w:lastRow="0" w:firstColumn="0" w:lastColumn="0" w:oddVBand="0" w:evenVBand="0" w:oddHBand="0" w:evenHBand="0" w:firstRowFirstColumn="0" w:firstRowLastColumn="0" w:lastRowFirstColumn="0" w:lastRowLastColumn="0"/>
            </w:pPr>
          </w:p>
        </w:tc>
      </w:tr>
      <w:tr w:rsidR="008B518C" w14:paraId="66B219EE" w14:textId="77777777" w:rsidTr="00536357">
        <w:trPr>
          <w:trHeight w:val="1134"/>
        </w:trPr>
        <w:tc>
          <w:tcPr>
            <w:cnfStyle w:val="001000000000" w:firstRow="0" w:lastRow="0" w:firstColumn="1" w:lastColumn="0" w:oddVBand="0" w:evenVBand="0" w:oddHBand="0" w:evenHBand="0" w:firstRowFirstColumn="0" w:firstRowLastColumn="0" w:lastRowFirstColumn="0" w:lastRowLastColumn="0"/>
            <w:tcW w:w="2972" w:type="dxa"/>
            <w:shd w:val="clear" w:color="auto" w:fill="B80069"/>
          </w:tcPr>
          <w:p w14:paraId="188F7CD8" w14:textId="77777777" w:rsidR="008B518C" w:rsidRPr="00245555" w:rsidRDefault="008B518C" w:rsidP="00A1207B">
            <w:pPr>
              <w:rPr>
                <w:color w:val="FFFFFF" w:themeColor="background1"/>
              </w:rPr>
            </w:pPr>
            <w:r w:rsidRPr="00245555">
              <w:rPr>
                <w:color w:val="FFFFFF" w:themeColor="background1"/>
              </w:rPr>
              <w:t>Purpose</w:t>
            </w:r>
          </w:p>
        </w:tc>
        <w:tc>
          <w:tcPr>
            <w:tcW w:w="6660" w:type="dxa"/>
          </w:tcPr>
          <w:p w14:paraId="53B520A4" w14:textId="77777777" w:rsidR="008B518C" w:rsidRPr="001A14E8" w:rsidRDefault="008B518C" w:rsidP="00A1207B">
            <w:pPr>
              <w:cnfStyle w:val="000000000000" w:firstRow="0" w:lastRow="0" w:firstColumn="0" w:lastColumn="0" w:oddVBand="0" w:evenVBand="0" w:oddHBand="0" w:evenHBand="0" w:firstRowFirstColumn="0" w:firstRowLastColumn="0" w:lastRowFirstColumn="0" w:lastRowLastColumn="0"/>
            </w:pPr>
          </w:p>
        </w:tc>
      </w:tr>
      <w:tr w:rsidR="00245555" w14:paraId="2C1C688E" w14:textId="77777777" w:rsidTr="00536357">
        <w:trPr>
          <w:trHeight w:val="1417"/>
        </w:trPr>
        <w:tc>
          <w:tcPr>
            <w:cnfStyle w:val="001000000000" w:firstRow="0" w:lastRow="0" w:firstColumn="1" w:lastColumn="0" w:oddVBand="0" w:evenVBand="0" w:oddHBand="0" w:evenHBand="0" w:firstRowFirstColumn="0" w:firstRowLastColumn="0" w:lastRowFirstColumn="0" w:lastRowLastColumn="0"/>
            <w:tcW w:w="2972" w:type="dxa"/>
            <w:shd w:val="clear" w:color="auto" w:fill="B80069"/>
          </w:tcPr>
          <w:p w14:paraId="59999DF2" w14:textId="77777777" w:rsidR="008B518C" w:rsidRPr="00245555" w:rsidRDefault="008B518C" w:rsidP="00A1207B">
            <w:pPr>
              <w:rPr>
                <w:color w:val="FFFFFF" w:themeColor="background1"/>
              </w:rPr>
            </w:pPr>
            <w:r w:rsidRPr="00245555">
              <w:rPr>
                <w:color w:val="FFFFFF" w:themeColor="background1"/>
              </w:rPr>
              <w:t>Key sources found here</w:t>
            </w:r>
          </w:p>
        </w:tc>
        <w:tc>
          <w:tcPr>
            <w:tcW w:w="6660" w:type="dxa"/>
          </w:tcPr>
          <w:p w14:paraId="754D28A0" w14:textId="77777777" w:rsidR="008B518C" w:rsidRPr="001A14E8" w:rsidRDefault="008B518C" w:rsidP="00A1207B">
            <w:pPr>
              <w:cnfStyle w:val="000000000000" w:firstRow="0" w:lastRow="0" w:firstColumn="0" w:lastColumn="0" w:oddVBand="0" w:evenVBand="0" w:oddHBand="0" w:evenHBand="0" w:firstRowFirstColumn="0" w:firstRowLastColumn="0" w:lastRowFirstColumn="0" w:lastRowLastColumn="0"/>
            </w:pPr>
          </w:p>
        </w:tc>
      </w:tr>
      <w:tr w:rsidR="008B518C" w14:paraId="53840B61" w14:textId="77777777" w:rsidTr="00536357">
        <w:trPr>
          <w:trHeight w:val="2268"/>
        </w:trPr>
        <w:tc>
          <w:tcPr>
            <w:cnfStyle w:val="001000000000" w:firstRow="0" w:lastRow="0" w:firstColumn="1" w:lastColumn="0" w:oddVBand="0" w:evenVBand="0" w:oddHBand="0" w:evenHBand="0" w:firstRowFirstColumn="0" w:firstRowLastColumn="0" w:lastRowFirstColumn="0" w:lastRowLastColumn="0"/>
            <w:tcW w:w="2972" w:type="dxa"/>
            <w:shd w:val="clear" w:color="auto" w:fill="B80069"/>
          </w:tcPr>
          <w:p w14:paraId="58E3CEC0" w14:textId="77777777" w:rsidR="008B518C" w:rsidRPr="00245555" w:rsidRDefault="008B518C" w:rsidP="00A1207B">
            <w:pPr>
              <w:rPr>
                <w:color w:val="FFFFFF" w:themeColor="background1"/>
              </w:rPr>
            </w:pPr>
            <w:r w:rsidRPr="00245555">
              <w:rPr>
                <w:color w:val="FFFFFF" w:themeColor="background1"/>
              </w:rPr>
              <w:t>Interpretations about Persepolis based on evidence from this building</w:t>
            </w:r>
          </w:p>
        </w:tc>
        <w:tc>
          <w:tcPr>
            <w:tcW w:w="6660" w:type="dxa"/>
          </w:tcPr>
          <w:p w14:paraId="367F7A4F" w14:textId="77777777" w:rsidR="008B518C" w:rsidRPr="001A14E8" w:rsidRDefault="008B518C" w:rsidP="00A1207B">
            <w:pPr>
              <w:cnfStyle w:val="000000000000" w:firstRow="0" w:lastRow="0" w:firstColumn="0" w:lastColumn="0" w:oddVBand="0" w:evenVBand="0" w:oddHBand="0" w:evenHBand="0" w:firstRowFirstColumn="0" w:firstRowLastColumn="0" w:lastRowFirstColumn="0" w:lastRowLastColumn="0"/>
            </w:pPr>
          </w:p>
        </w:tc>
      </w:tr>
    </w:tbl>
    <w:p w14:paraId="60B7F450" w14:textId="552D8D4A" w:rsidR="00EB1419" w:rsidRDefault="00EB1419" w:rsidP="00EB1419">
      <w:pPr>
        <w:pStyle w:val="Caption"/>
      </w:pPr>
      <w:r>
        <w:t xml:space="preserve">Table </w:t>
      </w:r>
      <w:r w:rsidR="008E699A">
        <w:fldChar w:fldCharType="begin"/>
      </w:r>
      <w:r w:rsidR="008E699A">
        <w:instrText xml:space="preserve"> SEQ Table \* ARABIC </w:instrText>
      </w:r>
      <w:r w:rsidR="008E699A">
        <w:fldChar w:fldCharType="separate"/>
      </w:r>
      <w:r w:rsidR="00F37CEC">
        <w:rPr>
          <w:noProof/>
        </w:rPr>
        <w:t>14</w:t>
      </w:r>
      <w:r w:rsidR="008E699A">
        <w:rPr>
          <w:noProof/>
        </w:rPr>
        <w:fldChar w:fldCharType="end"/>
      </w:r>
      <w:r>
        <w:t xml:space="preserve"> – </w:t>
      </w:r>
      <w:r w:rsidR="00E53E11">
        <w:t>Treasury</w:t>
      </w:r>
      <w:r>
        <w:t xml:space="preserve"> building overview</w:t>
      </w:r>
    </w:p>
    <w:tbl>
      <w:tblPr>
        <w:tblStyle w:val="Tableheader"/>
        <w:tblW w:w="9632" w:type="dxa"/>
        <w:tblLook w:val="0680" w:firstRow="0" w:lastRow="0" w:firstColumn="1" w:lastColumn="0" w:noHBand="1" w:noVBand="1"/>
        <w:tblDescription w:val="Table has 2 columns with no header. First column contains research prompt. Second column has building name in the first row with remaining rows intentionally blank for students to input responses. "/>
      </w:tblPr>
      <w:tblGrid>
        <w:gridCol w:w="2972"/>
        <w:gridCol w:w="6660"/>
      </w:tblGrid>
      <w:tr w:rsidR="00EB1419" w14:paraId="6697DE2C" w14:textId="77777777" w:rsidTr="00536357">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auto"/>
            </w:tcBorders>
            <w:shd w:val="clear" w:color="auto" w:fill="00665D"/>
          </w:tcPr>
          <w:p w14:paraId="0C248AB7" w14:textId="77777777" w:rsidR="00EB1419" w:rsidRPr="00245555" w:rsidRDefault="00EB1419" w:rsidP="00A1207B">
            <w:pPr>
              <w:rPr>
                <w:color w:val="FFFFFF" w:themeColor="background1"/>
              </w:rPr>
            </w:pPr>
            <w:r w:rsidRPr="00245555">
              <w:rPr>
                <w:color w:val="FFFFFF" w:themeColor="background1"/>
              </w:rPr>
              <w:t>Building</w:t>
            </w:r>
          </w:p>
        </w:tc>
        <w:tc>
          <w:tcPr>
            <w:tcW w:w="6660" w:type="dxa"/>
            <w:tcBorders>
              <w:top w:val="single" w:sz="4" w:space="0" w:color="auto"/>
            </w:tcBorders>
          </w:tcPr>
          <w:p w14:paraId="70EA464D" w14:textId="372BFACD" w:rsidR="00EB1419" w:rsidRPr="001A14E8" w:rsidRDefault="003B695E" w:rsidP="00A1207B">
            <w:pPr>
              <w:cnfStyle w:val="000000000000" w:firstRow="0" w:lastRow="0" w:firstColumn="0" w:lastColumn="0" w:oddVBand="0" w:evenVBand="0" w:oddHBand="0" w:evenHBand="0" w:firstRowFirstColumn="0" w:firstRowLastColumn="0" w:lastRowFirstColumn="0" w:lastRowLastColumn="0"/>
            </w:pPr>
            <w:hyperlink r:id="rId50" w:history="1">
              <w:r w:rsidRPr="003B695E">
                <w:rPr>
                  <w:rStyle w:val="Hyperlink"/>
                </w:rPr>
                <w:t>Treasury</w:t>
              </w:r>
            </w:hyperlink>
          </w:p>
        </w:tc>
      </w:tr>
      <w:tr w:rsidR="00EB1419" w14:paraId="41AE8645" w14:textId="77777777" w:rsidTr="00536357">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auto"/>
            </w:tcBorders>
            <w:shd w:val="clear" w:color="auto" w:fill="00665D"/>
          </w:tcPr>
          <w:p w14:paraId="6B3334E5" w14:textId="77777777" w:rsidR="00EB1419" w:rsidRPr="00245555" w:rsidRDefault="00EB1419" w:rsidP="00A1207B">
            <w:pPr>
              <w:rPr>
                <w:color w:val="FFFFFF" w:themeColor="background1"/>
              </w:rPr>
            </w:pPr>
            <w:r w:rsidRPr="00245555">
              <w:rPr>
                <w:color w:val="FFFFFF" w:themeColor="background1"/>
              </w:rPr>
              <w:t>Construction ordered by</w:t>
            </w:r>
          </w:p>
        </w:tc>
        <w:tc>
          <w:tcPr>
            <w:tcW w:w="6660" w:type="dxa"/>
            <w:tcBorders>
              <w:top w:val="single" w:sz="4" w:space="0" w:color="auto"/>
            </w:tcBorders>
          </w:tcPr>
          <w:p w14:paraId="26811926" w14:textId="77777777" w:rsidR="00EB1419" w:rsidRPr="001A14E8" w:rsidRDefault="00EB1419" w:rsidP="00A1207B">
            <w:pPr>
              <w:cnfStyle w:val="000000000000" w:firstRow="0" w:lastRow="0" w:firstColumn="0" w:lastColumn="0" w:oddVBand="0" w:evenVBand="0" w:oddHBand="0" w:evenHBand="0" w:firstRowFirstColumn="0" w:firstRowLastColumn="0" w:lastRowFirstColumn="0" w:lastRowLastColumn="0"/>
            </w:pPr>
          </w:p>
        </w:tc>
      </w:tr>
      <w:tr w:rsidR="00245555" w14:paraId="2727FF73" w14:textId="77777777" w:rsidTr="00536357">
        <w:trPr>
          <w:trHeight w:val="1134"/>
        </w:trPr>
        <w:tc>
          <w:tcPr>
            <w:cnfStyle w:val="001000000000" w:firstRow="0" w:lastRow="0" w:firstColumn="1" w:lastColumn="0" w:oddVBand="0" w:evenVBand="0" w:oddHBand="0" w:evenHBand="0" w:firstRowFirstColumn="0" w:firstRowLastColumn="0" w:lastRowFirstColumn="0" w:lastRowLastColumn="0"/>
            <w:tcW w:w="2972" w:type="dxa"/>
            <w:shd w:val="clear" w:color="auto" w:fill="00665D"/>
          </w:tcPr>
          <w:p w14:paraId="5F61D922" w14:textId="77777777" w:rsidR="00EB1419" w:rsidRPr="00245555" w:rsidRDefault="00EB1419" w:rsidP="00A1207B">
            <w:pPr>
              <w:rPr>
                <w:color w:val="FFFFFF" w:themeColor="background1"/>
              </w:rPr>
            </w:pPr>
            <w:r w:rsidRPr="00245555">
              <w:rPr>
                <w:color w:val="FFFFFF" w:themeColor="background1"/>
              </w:rPr>
              <w:t>Purpose</w:t>
            </w:r>
          </w:p>
        </w:tc>
        <w:tc>
          <w:tcPr>
            <w:tcW w:w="6660" w:type="dxa"/>
          </w:tcPr>
          <w:p w14:paraId="47D3E5E9" w14:textId="77777777" w:rsidR="00EB1419" w:rsidRPr="001A14E8" w:rsidRDefault="00EB1419" w:rsidP="00A1207B">
            <w:pPr>
              <w:cnfStyle w:val="000000000000" w:firstRow="0" w:lastRow="0" w:firstColumn="0" w:lastColumn="0" w:oddVBand="0" w:evenVBand="0" w:oddHBand="0" w:evenHBand="0" w:firstRowFirstColumn="0" w:firstRowLastColumn="0" w:lastRowFirstColumn="0" w:lastRowLastColumn="0"/>
            </w:pPr>
          </w:p>
        </w:tc>
      </w:tr>
      <w:tr w:rsidR="00EB1419" w14:paraId="2D9791FE" w14:textId="77777777" w:rsidTr="00536357">
        <w:trPr>
          <w:trHeight w:val="1417"/>
        </w:trPr>
        <w:tc>
          <w:tcPr>
            <w:cnfStyle w:val="001000000000" w:firstRow="0" w:lastRow="0" w:firstColumn="1" w:lastColumn="0" w:oddVBand="0" w:evenVBand="0" w:oddHBand="0" w:evenHBand="0" w:firstRowFirstColumn="0" w:firstRowLastColumn="0" w:lastRowFirstColumn="0" w:lastRowLastColumn="0"/>
            <w:tcW w:w="2972" w:type="dxa"/>
            <w:shd w:val="clear" w:color="auto" w:fill="00665D"/>
          </w:tcPr>
          <w:p w14:paraId="447FB685" w14:textId="77777777" w:rsidR="00EB1419" w:rsidRPr="00245555" w:rsidRDefault="00EB1419" w:rsidP="00A1207B">
            <w:pPr>
              <w:rPr>
                <w:color w:val="FFFFFF" w:themeColor="background1"/>
              </w:rPr>
            </w:pPr>
            <w:r w:rsidRPr="00245555">
              <w:rPr>
                <w:color w:val="FFFFFF" w:themeColor="background1"/>
              </w:rPr>
              <w:t>Key sources found here</w:t>
            </w:r>
          </w:p>
        </w:tc>
        <w:tc>
          <w:tcPr>
            <w:tcW w:w="6660" w:type="dxa"/>
          </w:tcPr>
          <w:p w14:paraId="7289DAB0" w14:textId="77777777" w:rsidR="00EB1419" w:rsidRPr="001A14E8" w:rsidRDefault="00EB1419" w:rsidP="00A1207B">
            <w:pPr>
              <w:cnfStyle w:val="000000000000" w:firstRow="0" w:lastRow="0" w:firstColumn="0" w:lastColumn="0" w:oddVBand="0" w:evenVBand="0" w:oddHBand="0" w:evenHBand="0" w:firstRowFirstColumn="0" w:firstRowLastColumn="0" w:lastRowFirstColumn="0" w:lastRowLastColumn="0"/>
            </w:pPr>
          </w:p>
        </w:tc>
      </w:tr>
      <w:tr w:rsidR="00EB1419" w14:paraId="2FA8FFCA" w14:textId="77777777" w:rsidTr="00536357">
        <w:trPr>
          <w:trHeight w:val="2268"/>
        </w:trPr>
        <w:tc>
          <w:tcPr>
            <w:cnfStyle w:val="001000000000" w:firstRow="0" w:lastRow="0" w:firstColumn="1" w:lastColumn="0" w:oddVBand="0" w:evenVBand="0" w:oddHBand="0" w:evenHBand="0" w:firstRowFirstColumn="0" w:firstRowLastColumn="0" w:lastRowFirstColumn="0" w:lastRowLastColumn="0"/>
            <w:tcW w:w="2972" w:type="dxa"/>
            <w:shd w:val="clear" w:color="auto" w:fill="00665D"/>
          </w:tcPr>
          <w:p w14:paraId="2AC88116" w14:textId="77777777" w:rsidR="00EB1419" w:rsidRPr="00245555" w:rsidRDefault="00EB1419" w:rsidP="00A1207B">
            <w:pPr>
              <w:rPr>
                <w:color w:val="FFFFFF" w:themeColor="background1"/>
              </w:rPr>
            </w:pPr>
            <w:r w:rsidRPr="00245555">
              <w:rPr>
                <w:color w:val="FFFFFF" w:themeColor="background1"/>
              </w:rPr>
              <w:t>Interpretations about Persepolis based on evidence from this building</w:t>
            </w:r>
          </w:p>
        </w:tc>
        <w:tc>
          <w:tcPr>
            <w:tcW w:w="6660" w:type="dxa"/>
          </w:tcPr>
          <w:p w14:paraId="690CEB3A" w14:textId="77777777" w:rsidR="00EB1419" w:rsidRPr="001A14E8" w:rsidRDefault="00EB1419" w:rsidP="00A1207B">
            <w:pPr>
              <w:cnfStyle w:val="000000000000" w:firstRow="0" w:lastRow="0" w:firstColumn="0" w:lastColumn="0" w:oddVBand="0" w:evenVBand="0" w:oddHBand="0" w:evenHBand="0" w:firstRowFirstColumn="0" w:firstRowLastColumn="0" w:lastRowFirstColumn="0" w:lastRowLastColumn="0"/>
            </w:pPr>
          </w:p>
        </w:tc>
      </w:tr>
    </w:tbl>
    <w:p w14:paraId="1E90463A" w14:textId="4C2B0B06" w:rsidR="00E53E11" w:rsidRDefault="00E53E11" w:rsidP="00E53E11">
      <w:pPr>
        <w:pStyle w:val="Caption"/>
      </w:pPr>
      <w:r>
        <w:lastRenderedPageBreak/>
        <w:t xml:space="preserve">Table </w:t>
      </w:r>
      <w:r w:rsidR="008E699A">
        <w:fldChar w:fldCharType="begin"/>
      </w:r>
      <w:r w:rsidR="008E699A">
        <w:instrText xml:space="preserve"> SEQ Table \* ARABIC </w:instrText>
      </w:r>
      <w:r w:rsidR="008E699A">
        <w:fldChar w:fldCharType="separate"/>
      </w:r>
      <w:r w:rsidR="00F37CEC">
        <w:rPr>
          <w:noProof/>
        </w:rPr>
        <w:t>15</w:t>
      </w:r>
      <w:r w:rsidR="008E699A">
        <w:rPr>
          <w:noProof/>
        </w:rPr>
        <w:fldChar w:fldCharType="end"/>
      </w:r>
      <w:r>
        <w:t xml:space="preserve"> – Hall of 100 </w:t>
      </w:r>
      <w:r w:rsidR="00D943EA">
        <w:t>C</w:t>
      </w:r>
      <w:r>
        <w:t>olumns building overview</w:t>
      </w:r>
    </w:p>
    <w:tbl>
      <w:tblPr>
        <w:tblStyle w:val="Tableheader"/>
        <w:tblW w:w="9634" w:type="dxa"/>
        <w:tblLook w:val="0680" w:firstRow="0" w:lastRow="0" w:firstColumn="1" w:lastColumn="0" w:noHBand="1" w:noVBand="1"/>
        <w:tblDescription w:val="Table has 2 columns with no header. First column contains research prompt. Second column has building name in the first row with remaining rows intentionally blank for students to input responses. "/>
      </w:tblPr>
      <w:tblGrid>
        <w:gridCol w:w="2972"/>
        <w:gridCol w:w="6662"/>
      </w:tblGrid>
      <w:tr w:rsidR="00B31020" w14:paraId="31DD39DC" w14:textId="77777777" w:rsidTr="00536357">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auto"/>
            </w:tcBorders>
            <w:shd w:val="clear" w:color="auto" w:fill="88419D"/>
          </w:tcPr>
          <w:p w14:paraId="1FE2F158" w14:textId="77777777" w:rsidR="00E53E11" w:rsidRPr="00B31020" w:rsidRDefault="00E53E11" w:rsidP="00A1207B">
            <w:pPr>
              <w:rPr>
                <w:color w:val="FFFFFF" w:themeColor="background1"/>
              </w:rPr>
            </w:pPr>
            <w:r w:rsidRPr="00B31020">
              <w:rPr>
                <w:color w:val="FFFFFF" w:themeColor="background1"/>
              </w:rPr>
              <w:t>Building</w:t>
            </w:r>
          </w:p>
        </w:tc>
        <w:tc>
          <w:tcPr>
            <w:tcW w:w="6662" w:type="dxa"/>
            <w:tcBorders>
              <w:top w:val="single" w:sz="4" w:space="0" w:color="auto"/>
            </w:tcBorders>
          </w:tcPr>
          <w:p w14:paraId="60518160" w14:textId="4448CB0C" w:rsidR="00E53E11" w:rsidRPr="001A14E8" w:rsidRDefault="00C2767A" w:rsidP="00A1207B">
            <w:pPr>
              <w:cnfStyle w:val="000000000000" w:firstRow="0" w:lastRow="0" w:firstColumn="0" w:lastColumn="0" w:oddVBand="0" w:evenVBand="0" w:oddHBand="0" w:evenHBand="0" w:firstRowFirstColumn="0" w:firstRowLastColumn="0" w:lastRowFirstColumn="0" w:lastRowLastColumn="0"/>
            </w:pPr>
            <w:hyperlink r:id="rId51" w:history="1">
              <w:r w:rsidRPr="00C2767A">
                <w:rPr>
                  <w:rStyle w:val="Hyperlink"/>
                </w:rPr>
                <w:t>Hall of 100 Columns</w:t>
              </w:r>
            </w:hyperlink>
          </w:p>
        </w:tc>
      </w:tr>
      <w:tr w:rsidR="00E53E11" w14:paraId="584D1B29" w14:textId="77777777" w:rsidTr="00536357">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auto"/>
            </w:tcBorders>
            <w:shd w:val="clear" w:color="auto" w:fill="88419D"/>
          </w:tcPr>
          <w:p w14:paraId="0F017BAD" w14:textId="77777777" w:rsidR="00E53E11" w:rsidRPr="00B31020" w:rsidRDefault="00E53E11" w:rsidP="00A1207B">
            <w:pPr>
              <w:rPr>
                <w:color w:val="FFFFFF" w:themeColor="background1"/>
              </w:rPr>
            </w:pPr>
            <w:r w:rsidRPr="00B31020">
              <w:rPr>
                <w:color w:val="FFFFFF" w:themeColor="background1"/>
              </w:rPr>
              <w:t>Construction ordered by</w:t>
            </w:r>
          </w:p>
        </w:tc>
        <w:tc>
          <w:tcPr>
            <w:tcW w:w="6662" w:type="dxa"/>
            <w:tcBorders>
              <w:top w:val="single" w:sz="4" w:space="0" w:color="auto"/>
            </w:tcBorders>
          </w:tcPr>
          <w:p w14:paraId="46F24BA7" w14:textId="77777777" w:rsidR="00E53E11" w:rsidRPr="001A14E8" w:rsidRDefault="00E53E11" w:rsidP="00A1207B">
            <w:pPr>
              <w:cnfStyle w:val="000000000000" w:firstRow="0" w:lastRow="0" w:firstColumn="0" w:lastColumn="0" w:oddVBand="0" w:evenVBand="0" w:oddHBand="0" w:evenHBand="0" w:firstRowFirstColumn="0" w:firstRowLastColumn="0" w:lastRowFirstColumn="0" w:lastRowLastColumn="0"/>
            </w:pPr>
          </w:p>
        </w:tc>
      </w:tr>
      <w:tr w:rsidR="00E53E11" w14:paraId="21283D62" w14:textId="77777777" w:rsidTr="00536357">
        <w:trPr>
          <w:trHeight w:val="1134"/>
        </w:trPr>
        <w:tc>
          <w:tcPr>
            <w:cnfStyle w:val="001000000000" w:firstRow="0" w:lastRow="0" w:firstColumn="1" w:lastColumn="0" w:oddVBand="0" w:evenVBand="0" w:oddHBand="0" w:evenHBand="0" w:firstRowFirstColumn="0" w:firstRowLastColumn="0" w:lastRowFirstColumn="0" w:lastRowLastColumn="0"/>
            <w:tcW w:w="2972" w:type="dxa"/>
            <w:shd w:val="clear" w:color="auto" w:fill="88419D"/>
          </w:tcPr>
          <w:p w14:paraId="2117D767" w14:textId="77777777" w:rsidR="00E53E11" w:rsidRPr="00B31020" w:rsidRDefault="00E53E11" w:rsidP="00A1207B">
            <w:pPr>
              <w:rPr>
                <w:color w:val="FFFFFF" w:themeColor="background1"/>
              </w:rPr>
            </w:pPr>
            <w:r w:rsidRPr="00B31020">
              <w:rPr>
                <w:color w:val="FFFFFF" w:themeColor="background1"/>
              </w:rPr>
              <w:t>Purpose</w:t>
            </w:r>
          </w:p>
        </w:tc>
        <w:tc>
          <w:tcPr>
            <w:tcW w:w="6662" w:type="dxa"/>
          </w:tcPr>
          <w:p w14:paraId="2AAF464A" w14:textId="77777777" w:rsidR="00E53E11" w:rsidRPr="001A14E8" w:rsidRDefault="00E53E11" w:rsidP="00A1207B">
            <w:pPr>
              <w:cnfStyle w:val="000000000000" w:firstRow="0" w:lastRow="0" w:firstColumn="0" w:lastColumn="0" w:oddVBand="0" w:evenVBand="0" w:oddHBand="0" w:evenHBand="0" w:firstRowFirstColumn="0" w:firstRowLastColumn="0" w:lastRowFirstColumn="0" w:lastRowLastColumn="0"/>
            </w:pPr>
          </w:p>
        </w:tc>
      </w:tr>
      <w:tr w:rsidR="00E53E11" w14:paraId="08CB32FC" w14:textId="77777777" w:rsidTr="00536357">
        <w:trPr>
          <w:trHeight w:val="1417"/>
        </w:trPr>
        <w:tc>
          <w:tcPr>
            <w:cnfStyle w:val="001000000000" w:firstRow="0" w:lastRow="0" w:firstColumn="1" w:lastColumn="0" w:oddVBand="0" w:evenVBand="0" w:oddHBand="0" w:evenHBand="0" w:firstRowFirstColumn="0" w:firstRowLastColumn="0" w:lastRowFirstColumn="0" w:lastRowLastColumn="0"/>
            <w:tcW w:w="2972" w:type="dxa"/>
            <w:shd w:val="clear" w:color="auto" w:fill="88419D"/>
          </w:tcPr>
          <w:p w14:paraId="1FC78A6E" w14:textId="77777777" w:rsidR="00E53E11" w:rsidRPr="00B31020" w:rsidRDefault="00E53E11" w:rsidP="00A1207B">
            <w:pPr>
              <w:rPr>
                <w:color w:val="FFFFFF" w:themeColor="background1"/>
              </w:rPr>
            </w:pPr>
            <w:r w:rsidRPr="00B31020">
              <w:rPr>
                <w:color w:val="FFFFFF" w:themeColor="background1"/>
              </w:rPr>
              <w:t>Key sources found here</w:t>
            </w:r>
          </w:p>
        </w:tc>
        <w:tc>
          <w:tcPr>
            <w:tcW w:w="6662" w:type="dxa"/>
          </w:tcPr>
          <w:p w14:paraId="45166FC8" w14:textId="77777777" w:rsidR="00E53E11" w:rsidRPr="001A14E8" w:rsidRDefault="00E53E11" w:rsidP="00A1207B">
            <w:pPr>
              <w:cnfStyle w:val="000000000000" w:firstRow="0" w:lastRow="0" w:firstColumn="0" w:lastColumn="0" w:oddVBand="0" w:evenVBand="0" w:oddHBand="0" w:evenHBand="0" w:firstRowFirstColumn="0" w:firstRowLastColumn="0" w:lastRowFirstColumn="0" w:lastRowLastColumn="0"/>
            </w:pPr>
          </w:p>
        </w:tc>
      </w:tr>
      <w:tr w:rsidR="00E53E11" w14:paraId="64C593A7" w14:textId="77777777" w:rsidTr="00536357">
        <w:trPr>
          <w:trHeight w:val="2268"/>
        </w:trPr>
        <w:tc>
          <w:tcPr>
            <w:cnfStyle w:val="001000000000" w:firstRow="0" w:lastRow="0" w:firstColumn="1" w:lastColumn="0" w:oddVBand="0" w:evenVBand="0" w:oddHBand="0" w:evenHBand="0" w:firstRowFirstColumn="0" w:firstRowLastColumn="0" w:lastRowFirstColumn="0" w:lastRowLastColumn="0"/>
            <w:tcW w:w="2972" w:type="dxa"/>
            <w:shd w:val="clear" w:color="auto" w:fill="88419D"/>
          </w:tcPr>
          <w:p w14:paraId="766FB387" w14:textId="77777777" w:rsidR="00E53E11" w:rsidRPr="00B31020" w:rsidRDefault="00E53E11" w:rsidP="00A1207B">
            <w:pPr>
              <w:rPr>
                <w:color w:val="FFFFFF" w:themeColor="background1"/>
              </w:rPr>
            </w:pPr>
            <w:r w:rsidRPr="00B31020">
              <w:rPr>
                <w:color w:val="FFFFFF" w:themeColor="background1"/>
              </w:rPr>
              <w:t>Interpretations about Persepolis based on evidence from this building</w:t>
            </w:r>
          </w:p>
        </w:tc>
        <w:tc>
          <w:tcPr>
            <w:tcW w:w="6662" w:type="dxa"/>
          </w:tcPr>
          <w:p w14:paraId="364734E9" w14:textId="77777777" w:rsidR="00E53E11" w:rsidRPr="001A14E8" w:rsidRDefault="00E53E11" w:rsidP="00A1207B">
            <w:pPr>
              <w:cnfStyle w:val="000000000000" w:firstRow="0" w:lastRow="0" w:firstColumn="0" w:lastColumn="0" w:oddVBand="0" w:evenVBand="0" w:oddHBand="0" w:evenHBand="0" w:firstRowFirstColumn="0" w:firstRowLastColumn="0" w:lastRowFirstColumn="0" w:lastRowLastColumn="0"/>
            </w:pPr>
          </w:p>
        </w:tc>
      </w:tr>
    </w:tbl>
    <w:p w14:paraId="06FA32D4" w14:textId="0FCD8CCF" w:rsidR="00E53E11" w:rsidRDefault="00E53E11" w:rsidP="00E53E11">
      <w:pPr>
        <w:pStyle w:val="Caption"/>
      </w:pPr>
      <w:r>
        <w:t xml:space="preserve">Table </w:t>
      </w:r>
      <w:r w:rsidR="008E699A">
        <w:fldChar w:fldCharType="begin"/>
      </w:r>
      <w:r w:rsidR="008E699A">
        <w:instrText xml:space="preserve"> SEQ Table \* ARABIC </w:instrText>
      </w:r>
      <w:r w:rsidR="008E699A">
        <w:fldChar w:fldCharType="separate"/>
      </w:r>
      <w:r w:rsidR="00F37CEC">
        <w:rPr>
          <w:noProof/>
        </w:rPr>
        <w:t>16</w:t>
      </w:r>
      <w:r w:rsidR="008E699A">
        <w:rPr>
          <w:noProof/>
        </w:rPr>
        <w:fldChar w:fldCharType="end"/>
      </w:r>
      <w:r>
        <w:t xml:space="preserve"> – </w:t>
      </w:r>
      <w:r w:rsidR="009813B6">
        <w:t xml:space="preserve">Royal </w:t>
      </w:r>
      <w:r w:rsidR="007C4EE5">
        <w:t>T</w:t>
      </w:r>
      <w:r w:rsidR="009813B6">
        <w:t>ombs</w:t>
      </w:r>
      <w:r>
        <w:t xml:space="preserve"> building overview</w:t>
      </w:r>
    </w:p>
    <w:tbl>
      <w:tblPr>
        <w:tblStyle w:val="Tableheader"/>
        <w:tblW w:w="5000" w:type="pct"/>
        <w:tblLook w:val="0680" w:firstRow="0" w:lastRow="0" w:firstColumn="1" w:lastColumn="0" w:noHBand="1" w:noVBand="1"/>
        <w:tblDescription w:val="Table has 2 columns with no header. First column contains research prompt. Second column has building name in the first row with remaining rows intentionally blank for students to input responses. "/>
      </w:tblPr>
      <w:tblGrid>
        <w:gridCol w:w="2972"/>
        <w:gridCol w:w="6658"/>
      </w:tblGrid>
      <w:tr w:rsidR="007A5899" w14:paraId="285EEB40" w14:textId="77777777" w:rsidTr="00536357">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auto"/>
            </w:tcBorders>
            <w:shd w:val="clear" w:color="auto" w:fill="4D004B"/>
          </w:tcPr>
          <w:p w14:paraId="477CB094" w14:textId="77777777" w:rsidR="00E53E11" w:rsidRPr="00CD5986" w:rsidRDefault="00E53E11" w:rsidP="00A1207B">
            <w:r>
              <w:t>Building</w:t>
            </w:r>
          </w:p>
        </w:tc>
        <w:tc>
          <w:tcPr>
            <w:tcW w:w="6658" w:type="dxa"/>
            <w:tcBorders>
              <w:top w:val="single" w:sz="4" w:space="0" w:color="auto"/>
            </w:tcBorders>
          </w:tcPr>
          <w:p w14:paraId="158EF523" w14:textId="4994E0D2" w:rsidR="00E53E11" w:rsidRPr="001A14E8" w:rsidRDefault="009813B6" w:rsidP="00A1207B">
            <w:pPr>
              <w:cnfStyle w:val="000000000000" w:firstRow="0" w:lastRow="0" w:firstColumn="0" w:lastColumn="0" w:oddVBand="0" w:evenVBand="0" w:oddHBand="0" w:evenHBand="0" w:firstRowFirstColumn="0" w:firstRowLastColumn="0" w:lastRowFirstColumn="0" w:lastRowLastColumn="0"/>
            </w:pPr>
            <w:hyperlink r:id="rId52" w:history="1">
              <w:r w:rsidRPr="009539A5">
                <w:rPr>
                  <w:rStyle w:val="Hyperlink"/>
                </w:rPr>
                <w:t>Tomb of Artaxerxes II</w:t>
              </w:r>
            </w:hyperlink>
            <w:r>
              <w:t xml:space="preserve"> and </w:t>
            </w:r>
            <w:hyperlink r:id="rId53" w:history="1">
              <w:r w:rsidR="009539A5" w:rsidRPr="009539A5">
                <w:rPr>
                  <w:rStyle w:val="Hyperlink"/>
                </w:rPr>
                <w:t>Tomb of Artexerxes III</w:t>
              </w:r>
            </w:hyperlink>
          </w:p>
        </w:tc>
      </w:tr>
      <w:tr w:rsidR="00E53E11" w14:paraId="2DD00E11" w14:textId="77777777" w:rsidTr="00536357">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auto"/>
            </w:tcBorders>
            <w:shd w:val="clear" w:color="auto" w:fill="4D004B"/>
          </w:tcPr>
          <w:p w14:paraId="5C73BE2E" w14:textId="77777777" w:rsidR="00E53E11" w:rsidRPr="00187CB8" w:rsidRDefault="00E53E11" w:rsidP="00A1207B">
            <w:r w:rsidRPr="00FD5F8C">
              <w:t>Construct</w:t>
            </w:r>
            <w:r>
              <w:t>ion</w:t>
            </w:r>
            <w:r w:rsidRPr="00FD5F8C">
              <w:t xml:space="preserve"> ordered by</w:t>
            </w:r>
          </w:p>
        </w:tc>
        <w:tc>
          <w:tcPr>
            <w:tcW w:w="6658" w:type="dxa"/>
            <w:tcBorders>
              <w:top w:val="single" w:sz="4" w:space="0" w:color="auto"/>
            </w:tcBorders>
          </w:tcPr>
          <w:p w14:paraId="5F53D2EF" w14:textId="77777777" w:rsidR="00E53E11" w:rsidRPr="001A14E8" w:rsidRDefault="00E53E11" w:rsidP="00A1207B">
            <w:pPr>
              <w:cnfStyle w:val="000000000000" w:firstRow="0" w:lastRow="0" w:firstColumn="0" w:lastColumn="0" w:oddVBand="0" w:evenVBand="0" w:oddHBand="0" w:evenHBand="0" w:firstRowFirstColumn="0" w:firstRowLastColumn="0" w:lastRowFirstColumn="0" w:lastRowLastColumn="0"/>
            </w:pPr>
          </w:p>
        </w:tc>
      </w:tr>
      <w:tr w:rsidR="00E53E11" w14:paraId="308E07A9" w14:textId="77777777" w:rsidTr="00536357">
        <w:trPr>
          <w:trHeight w:val="1134"/>
        </w:trPr>
        <w:tc>
          <w:tcPr>
            <w:cnfStyle w:val="001000000000" w:firstRow="0" w:lastRow="0" w:firstColumn="1" w:lastColumn="0" w:oddVBand="0" w:evenVBand="0" w:oddHBand="0" w:evenHBand="0" w:firstRowFirstColumn="0" w:firstRowLastColumn="0" w:lastRowFirstColumn="0" w:lastRowLastColumn="0"/>
            <w:tcW w:w="2972" w:type="dxa"/>
            <w:shd w:val="clear" w:color="auto" w:fill="4D004B"/>
          </w:tcPr>
          <w:p w14:paraId="21B86397" w14:textId="77777777" w:rsidR="00E53E11" w:rsidRPr="00187CB8" w:rsidRDefault="00E53E11" w:rsidP="00A1207B">
            <w:r>
              <w:t>Purpose</w:t>
            </w:r>
          </w:p>
        </w:tc>
        <w:tc>
          <w:tcPr>
            <w:tcW w:w="6658" w:type="dxa"/>
          </w:tcPr>
          <w:p w14:paraId="39D16149" w14:textId="77777777" w:rsidR="00E53E11" w:rsidRPr="001A14E8" w:rsidRDefault="00E53E11" w:rsidP="00A1207B">
            <w:pPr>
              <w:cnfStyle w:val="000000000000" w:firstRow="0" w:lastRow="0" w:firstColumn="0" w:lastColumn="0" w:oddVBand="0" w:evenVBand="0" w:oddHBand="0" w:evenHBand="0" w:firstRowFirstColumn="0" w:firstRowLastColumn="0" w:lastRowFirstColumn="0" w:lastRowLastColumn="0"/>
            </w:pPr>
          </w:p>
        </w:tc>
      </w:tr>
      <w:tr w:rsidR="00E53E11" w14:paraId="2CB88136" w14:textId="77777777" w:rsidTr="00536357">
        <w:trPr>
          <w:trHeight w:val="1417"/>
        </w:trPr>
        <w:tc>
          <w:tcPr>
            <w:cnfStyle w:val="001000000000" w:firstRow="0" w:lastRow="0" w:firstColumn="1" w:lastColumn="0" w:oddVBand="0" w:evenVBand="0" w:oddHBand="0" w:evenHBand="0" w:firstRowFirstColumn="0" w:firstRowLastColumn="0" w:lastRowFirstColumn="0" w:lastRowLastColumn="0"/>
            <w:tcW w:w="2972" w:type="dxa"/>
            <w:shd w:val="clear" w:color="auto" w:fill="4D004B"/>
          </w:tcPr>
          <w:p w14:paraId="53C8A593" w14:textId="77777777" w:rsidR="00E53E11" w:rsidRPr="00187CB8" w:rsidRDefault="00E53E11" w:rsidP="00A1207B">
            <w:r>
              <w:t>Key sources found here</w:t>
            </w:r>
          </w:p>
        </w:tc>
        <w:tc>
          <w:tcPr>
            <w:tcW w:w="6658" w:type="dxa"/>
          </w:tcPr>
          <w:p w14:paraId="5384E7AC" w14:textId="77777777" w:rsidR="00E53E11" w:rsidRPr="001A14E8" w:rsidRDefault="00E53E11" w:rsidP="00A1207B">
            <w:pPr>
              <w:cnfStyle w:val="000000000000" w:firstRow="0" w:lastRow="0" w:firstColumn="0" w:lastColumn="0" w:oddVBand="0" w:evenVBand="0" w:oddHBand="0" w:evenHBand="0" w:firstRowFirstColumn="0" w:firstRowLastColumn="0" w:lastRowFirstColumn="0" w:lastRowLastColumn="0"/>
            </w:pPr>
          </w:p>
        </w:tc>
      </w:tr>
      <w:tr w:rsidR="00E53E11" w14:paraId="5ECB80D9" w14:textId="77777777" w:rsidTr="00536357">
        <w:trPr>
          <w:trHeight w:val="2268"/>
        </w:trPr>
        <w:tc>
          <w:tcPr>
            <w:cnfStyle w:val="001000000000" w:firstRow="0" w:lastRow="0" w:firstColumn="1" w:lastColumn="0" w:oddVBand="0" w:evenVBand="0" w:oddHBand="0" w:evenHBand="0" w:firstRowFirstColumn="0" w:firstRowLastColumn="0" w:lastRowFirstColumn="0" w:lastRowLastColumn="0"/>
            <w:tcW w:w="2972" w:type="dxa"/>
            <w:shd w:val="clear" w:color="auto" w:fill="4D004B"/>
          </w:tcPr>
          <w:p w14:paraId="3D41B249" w14:textId="77777777" w:rsidR="00E53E11" w:rsidRPr="00187CB8" w:rsidRDefault="00E53E11" w:rsidP="00A1207B">
            <w:r>
              <w:t>Interpretations about Persepolis based on evidence from this building</w:t>
            </w:r>
          </w:p>
        </w:tc>
        <w:tc>
          <w:tcPr>
            <w:tcW w:w="6658" w:type="dxa"/>
          </w:tcPr>
          <w:p w14:paraId="1C6160CE" w14:textId="77777777" w:rsidR="00E53E11" w:rsidRPr="001A14E8" w:rsidRDefault="00E53E11" w:rsidP="00A1207B">
            <w:pPr>
              <w:cnfStyle w:val="000000000000" w:firstRow="0" w:lastRow="0" w:firstColumn="0" w:lastColumn="0" w:oddVBand="0" w:evenVBand="0" w:oddHBand="0" w:evenHBand="0" w:firstRowFirstColumn="0" w:firstRowLastColumn="0" w:lastRowFirstColumn="0" w:lastRowLastColumn="0"/>
            </w:pPr>
          </w:p>
        </w:tc>
      </w:tr>
    </w:tbl>
    <w:p w14:paraId="6260C6E1" w14:textId="3C4AE8A5" w:rsidR="008100EF" w:rsidRDefault="008100EF">
      <w:pPr>
        <w:suppressAutoHyphens w:val="0"/>
        <w:spacing w:before="0" w:after="160" w:line="259" w:lineRule="auto"/>
      </w:pPr>
      <w:r>
        <w:br w:type="page"/>
      </w:r>
    </w:p>
    <w:p w14:paraId="5ABB8869" w14:textId="67CCBBD3" w:rsidR="00F871D1" w:rsidRDefault="008100EF" w:rsidP="00F871D1">
      <w:pPr>
        <w:pStyle w:val="Heading2"/>
      </w:pPr>
      <w:bookmarkStart w:id="29" w:name="_Toc208843972"/>
      <w:r>
        <w:lastRenderedPageBreak/>
        <w:t xml:space="preserve">Advice 2 – </w:t>
      </w:r>
      <w:r w:rsidR="00F871D1">
        <w:t>construction timeline</w:t>
      </w:r>
      <w:bookmarkEnd w:id="29"/>
    </w:p>
    <w:p w14:paraId="676CFBBC" w14:textId="4BF6265B" w:rsidR="00F871D1" w:rsidRDefault="00B438C5" w:rsidP="00B438C5">
      <w:pPr>
        <w:pStyle w:val="FeatureBox2"/>
      </w:pPr>
      <w:r>
        <w:rPr>
          <w:b/>
          <w:bCs/>
        </w:rPr>
        <w:t>Note</w:t>
      </w:r>
      <w:r>
        <w:t xml:space="preserve">: the following is a list of the </w:t>
      </w:r>
      <w:r w:rsidR="00955C59">
        <w:t>buildings constructed under each king</w:t>
      </w:r>
      <w:r w:rsidR="00540427">
        <w:t xml:space="preserve"> to support teachers to lead a class co-construction of this list</w:t>
      </w:r>
      <w:r w:rsidR="00955C59">
        <w:t xml:space="preserve">. </w:t>
      </w:r>
      <w:r w:rsidR="00540427">
        <w:t>It is not necessary to create a scaled timeline for the activity</w:t>
      </w:r>
      <w:r w:rsidR="0004010C">
        <w:t xml:space="preserve">. </w:t>
      </w:r>
      <w:r w:rsidR="004711C7">
        <w:t>The co-construction is designed for students to sequence the building projects by each king in chronological order to support discussion</w:t>
      </w:r>
      <w:r w:rsidR="00A3557E">
        <w:t xml:space="preserve"> about how and why the site changed over time.</w:t>
      </w:r>
    </w:p>
    <w:p w14:paraId="1C73B51D" w14:textId="5A0D0D62" w:rsidR="00A3557E" w:rsidRDefault="00A3557E" w:rsidP="00A3557E">
      <w:pPr>
        <w:rPr>
          <w:b/>
          <w:bCs/>
        </w:rPr>
      </w:pPr>
      <w:r>
        <w:rPr>
          <w:b/>
          <w:bCs/>
        </w:rPr>
        <w:t>Darius I</w:t>
      </w:r>
      <w:r w:rsidR="00BB1E97">
        <w:rPr>
          <w:b/>
          <w:bCs/>
        </w:rPr>
        <w:t xml:space="preserve"> </w:t>
      </w:r>
      <w:r w:rsidR="00C34360">
        <w:rPr>
          <w:b/>
          <w:bCs/>
        </w:rPr>
        <w:t>(</w:t>
      </w:r>
      <w:r w:rsidR="00C34360" w:rsidRPr="00C34360">
        <w:rPr>
          <w:b/>
          <w:bCs/>
        </w:rPr>
        <w:t>522–486</w:t>
      </w:r>
      <w:r w:rsidR="001A3E0C">
        <w:rPr>
          <w:b/>
          <w:bCs/>
        </w:rPr>
        <w:t> </w:t>
      </w:r>
      <w:r w:rsidR="00C34360" w:rsidRPr="00C34360">
        <w:rPr>
          <w:b/>
          <w:bCs/>
        </w:rPr>
        <w:t>BCE</w:t>
      </w:r>
      <w:r w:rsidR="00C34360">
        <w:rPr>
          <w:b/>
          <w:bCs/>
        </w:rPr>
        <w:t>)</w:t>
      </w:r>
    </w:p>
    <w:p w14:paraId="632EC895" w14:textId="17C3AFA4" w:rsidR="00A3557E" w:rsidRDefault="003D2FD8" w:rsidP="00A3557E">
      <w:pPr>
        <w:pStyle w:val="ListBullet"/>
      </w:pPr>
      <w:r>
        <w:t>Treasury</w:t>
      </w:r>
    </w:p>
    <w:p w14:paraId="30D8C9D2" w14:textId="53B4AE21" w:rsidR="003D2FD8" w:rsidRDefault="003D2FD8" w:rsidP="00A3557E">
      <w:pPr>
        <w:pStyle w:val="ListBullet"/>
      </w:pPr>
      <w:r>
        <w:t>Apadana</w:t>
      </w:r>
    </w:p>
    <w:p w14:paraId="03D8B689" w14:textId="303964B7" w:rsidR="003D2FD8" w:rsidRDefault="003D2FD8" w:rsidP="00A3557E">
      <w:pPr>
        <w:pStyle w:val="ListBullet"/>
      </w:pPr>
      <w:r>
        <w:t xml:space="preserve">Palace of Darius </w:t>
      </w:r>
      <w:r w:rsidR="00C66E5F">
        <w:t xml:space="preserve">– </w:t>
      </w:r>
      <w:r>
        <w:t>completed under Xerxes</w:t>
      </w:r>
    </w:p>
    <w:p w14:paraId="2007CA27" w14:textId="5391752F" w:rsidR="003D2FD8" w:rsidRPr="001B28EB" w:rsidRDefault="003D2FD8" w:rsidP="003D2FD8">
      <w:pPr>
        <w:rPr>
          <w:b/>
          <w:bCs/>
        </w:rPr>
      </w:pPr>
      <w:r w:rsidRPr="001B28EB">
        <w:rPr>
          <w:b/>
          <w:bCs/>
        </w:rPr>
        <w:t xml:space="preserve">Xerxes I </w:t>
      </w:r>
      <w:r w:rsidR="00C34360">
        <w:rPr>
          <w:b/>
          <w:bCs/>
        </w:rPr>
        <w:t>(</w:t>
      </w:r>
      <w:r w:rsidR="00E67BEF" w:rsidRPr="00E67BEF">
        <w:rPr>
          <w:b/>
          <w:bCs/>
        </w:rPr>
        <w:t>486–465</w:t>
      </w:r>
      <w:r w:rsidR="001A3E0C">
        <w:rPr>
          <w:b/>
          <w:bCs/>
        </w:rPr>
        <w:t> </w:t>
      </w:r>
      <w:r w:rsidR="00E67BEF" w:rsidRPr="00E67BEF">
        <w:rPr>
          <w:b/>
          <w:bCs/>
        </w:rPr>
        <w:t>BCE</w:t>
      </w:r>
      <w:r w:rsidR="00C34360">
        <w:rPr>
          <w:b/>
          <w:bCs/>
        </w:rPr>
        <w:t>)</w:t>
      </w:r>
    </w:p>
    <w:p w14:paraId="56B31E0A" w14:textId="64442088" w:rsidR="003D2FD8" w:rsidRDefault="003D2FD8" w:rsidP="003D2FD8">
      <w:pPr>
        <w:pStyle w:val="ListBullet"/>
      </w:pPr>
      <w:r>
        <w:t xml:space="preserve">Stairs of </w:t>
      </w:r>
      <w:r w:rsidR="00AD23E3">
        <w:t>A</w:t>
      </w:r>
      <w:r>
        <w:t>ll Nations</w:t>
      </w:r>
    </w:p>
    <w:p w14:paraId="7A33BA5C" w14:textId="24A0F972" w:rsidR="003D2FD8" w:rsidRDefault="003D2FD8" w:rsidP="003D2FD8">
      <w:pPr>
        <w:pStyle w:val="ListBullet"/>
      </w:pPr>
      <w:r>
        <w:t xml:space="preserve">Gate of </w:t>
      </w:r>
      <w:r w:rsidR="00AD23E3">
        <w:t>A</w:t>
      </w:r>
      <w:r>
        <w:t>ll Nations</w:t>
      </w:r>
    </w:p>
    <w:p w14:paraId="2002C392" w14:textId="0F32FFB0" w:rsidR="003D2FD8" w:rsidRDefault="003D2FD8" w:rsidP="003D2FD8">
      <w:pPr>
        <w:pStyle w:val="ListBullet"/>
      </w:pPr>
      <w:r>
        <w:t>Palace of Xerxes</w:t>
      </w:r>
    </w:p>
    <w:p w14:paraId="1AE99822" w14:textId="6ECF4D89" w:rsidR="003D2FD8" w:rsidRDefault="001B28EB" w:rsidP="003D2FD8">
      <w:pPr>
        <w:pStyle w:val="ListBullet"/>
      </w:pPr>
      <w:r>
        <w:t>Southeastern Palace (</w:t>
      </w:r>
      <w:r w:rsidR="003D2FD8">
        <w:t>Queen’s Quarters</w:t>
      </w:r>
      <w:r>
        <w:t>)</w:t>
      </w:r>
    </w:p>
    <w:p w14:paraId="2D938C2C" w14:textId="0737C374" w:rsidR="00680B6E" w:rsidRDefault="00680B6E" w:rsidP="00644DD3">
      <w:pPr>
        <w:pStyle w:val="ListBullet"/>
      </w:pPr>
      <w:r>
        <w:t>Hall of 100 Columns (Throne Room</w:t>
      </w:r>
      <w:r w:rsidR="00C66E5F">
        <w:t>) – completed under Artaxerxes I</w:t>
      </w:r>
    </w:p>
    <w:p w14:paraId="35801E85" w14:textId="466F3F50" w:rsidR="003D2FD8" w:rsidRPr="001B28EB" w:rsidRDefault="003D2FD8" w:rsidP="003D2FD8">
      <w:pPr>
        <w:rPr>
          <w:b/>
          <w:bCs/>
        </w:rPr>
      </w:pPr>
      <w:r w:rsidRPr="001B28EB">
        <w:rPr>
          <w:b/>
          <w:bCs/>
        </w:rPr>
        <w:t>Artaxerxes I</w:t>
      </w:r>
      <w:r w:rsidR="00E67BEF">
        <w:rPr>
          <w:b/>
          <w:bCs/>
        </w:rPr>
        <w:t xml:space="preserve"> (</w:t>
      </w:r>
      <w:r w:rsidR="00BB1E97" w:rsidRPr="00BB1E97">
        <w:rPr>
          <w:b/>
          <w:bCs/>
        </w:rPr>
        <w:t>465–424</w:t>
      </w:r>
      <w:r w:rsidR="001A3E0C">
        <w:rPr>
          <w:b/>
          <w:bCs/>
        </w:rPr>
        <w:t> </w:t>
      </w:r>
      <w:r w:rsidR="00BB1E97" w:rsidRPr="00BB1E97">
        <w:rPr>
          <w:b/>
          <w:bCs/>
        </w:rPr>
        <w:t>BCE</w:t>
      </w:r>
      <w:r w:rsidR="00E67BEF">
        <w:rPr>
          <w:b/>
          <w:bCs/>
        </w:rPr>
        <w:t>)</w:t>
      </w:r>
    </w:p>
    <w:p w14:paraId="314814AB" w14:textId="29F2B819" w:rsidR="003D2FD8" w:rsidRDefault="003D2FD8" w:rsidP="003D2FD8">
      <w:pPr>
        <w:pStyle w:val="ListBullet"/>
      </w:pPr>
      <w:r>
        <w:t>Palace of Artaxerxes I</w:t>
      </w:r>
    </w:p>
    <w:p w14:paraId="1197717B" w14:textId="05A53AC1" w:rsidR="003D2FD8" w:rsidRDefault="003D2FD8" w:rsidP="003D2FD8">
      <w:pPr>
        <w:pStyle w:val="ListBullet"/>
      </w:pPr>
      <w:r>
        <w:t xml:space="preserve">Tripylon </w:t>
      </w:r>
      <w:r w:rsidR="00EE776E">
        <w:t>(Council Hall)</w:t>
      </w:r>
      <w:r w:rsidR="001B28EB">
        <w:t xml:space="preserve"> – </w:t>
      </w:r>
      <w:r w:rsidR="00526E4D">
        <w:t>uncertain, some argue this was built under Darius</w:t>
      </w:r>
      <w:r w:rsidR="007C4EE5">
        <w:t xml:space="preserve"> I</w:t>
      </w:r>
    </w:p>
    <w:p w14:paraId="44809E51" w14:textId="71E4D293" w:rsidR="00526E4D" w:rsidRPr="001B28EB" w:rsidRDefault="00526E4D" w:rsidP="00526E4D">
      <w:pPr>
        <w:rPr>
          <w:b/>
          <w:bCs/>
        </w:rPr>
      </w:pPr>
      <w:r w:rsidRPr="001B28EB">
        <w:rPr>
          <w:b/>
          <w:bCs/>
        </w:rPr>
        <w:t>Artaxerxes III</w:t>
      </w:r>
      <w:r w:rsidR="00BB1E97">
        <w:rPr>
          <w:b/>
          <w:bCs/>
        </w:rPr>
        <w:t xml:space="preserve"> (</w:t>
      </w:r>
      <w:r w:rsidR="001A3E0C" w:rsidRPr="001A3E0C">
        <w:rPr>
          <w:b/>
          <w:bCs/>
        </w:rPr>
        <w:t>358–338</w:t>
      </w:r>
      <w:r w:rsidR="001A3E0C">
        <w:rPr>
          <w:b/>
          <w:bCs/>
        </w:rPr>
        <w:t> </w:t>
      </w:r>
      <w:r w:rsidR="001A3E0C" w:rsidRPr="001A3E0C">
        <w:rPr>
          <w:b/>
          <w:bCs/>
        </w:rPr>
        <w:t>BCE</w:t>
      </w:r>
      <w:r w:rsidR="00BB1E97">
        <w:rPr>
          <w:b/>
          <w:bCs/>
        </w:rPr>
        <w:t>)</w:t>
      </w:r>
    </w:p>
    <w:p w14:paraId="122EB5C2" w14:textId="4E8E3D71" w:rsidR="00DB2C6D" w:rsidRDefault="00DB2C6D" w:rsidP="00DB2C6D">
      <w:pPr>
        <w:pStyle w:val="ListBullet"/>
      </w:pPr>
      <w:r>
        <w:t xml:space="preserve">Hall of 32 </w:t>
      </w:r>
      <w:r w:rsidR="007C4EE5">
        <w:t>C</w:t>
      </w:r>
      <w:r>
        <w:t>olumns</w:t>
      </w:r>
    </w:p>
    <w:p w14:paraId="28067F78" w14:textId="34180BE0" w:rsidR="00DB2C6D" w:rsidRPr="00A3557E" w:rsidRDefault="00DB2C6D" w:rsidP="00DB2C6D">
      <w:pPr>
        <w:pStyle w:val="ListBullet"/>
      </w:pPr>
      <w:r>
        <w:t>Royal Tombs</w:t>
      </w:r>
    </w:p>
    <w:p w14:paraId="5B024219" w14:textId="77777777" w:rsidR="00F871D1" w:rsidRDefault="00F871D1" w:rsidP="00F871D1">
      <w:pPr>
        <w:suppressAutoHyphens w:val="0"/>
        <w:spacing w:before="0" w:after="160" w:line="259" w:lineRule="auto"/>
      </w:pPr>
      <w:r>
        <w:br w:type="page"/>
      </w:r>
    </w:p>
    <w:p w14:paraId="20CBC65A" w14:textId="715F13A3" w:rsidR="008100EF" w:rsidRDefault="008100EF" w:rsidP="00B64292">
      <w:pPr>
        <w:pStyle w:val="Heading2"/>
      </w:pPr>
      <w:bookmarkStart w:id="30" w:name="_Toc208843973"/>
      <w:r>
        <w:lastRenderedPageBreak/>
        <w:t xml:space="preserve">Advice </w:t>
      </w:r>
      <w:r w:rsidR="00F871D1">
        <w:t>3</w:t>
      </w:r>
      <w:r>
        <w:t xml:space="preserve"> – </w:t>
      </w:r>
      <w:r w:rsidR="00E76A63">
        <w:t>key buildings questions</w:t>
      </w:r>
      <w:bookmarkEnd w:id="30"/>
    </w:p>
    <w:p w14:paraId="05298EF9" w14:textId="77777777" w:rsidR="00653988" w:rsidRDefault="002B4134" w:rsidP="002B4134">
      <w:pPr>
        <w:pStyle w:val="FeatureBox2"/>
      </w:pPr>
      <w:r>
        <w:rPr>
          <w:b/>
          <w:bCs/>
        </w:rPr>
        <w:t>Note</w:t>
      </w:r>
      <w:r>
        <w:t>: the following questions are for the mini whiteboard activity. When using mini whiteboards to check for understand</w:t>
      </w:r>
      <w:r w:rsidR="00653988">
        <w:t>ing:</w:t>
      </w:r>
    </w:p>
    <w:p w14:paraId="357AC3FB" w14:textId="3A8B3D05" w:rsidR="002B4134" w:rsidRDefault="002B4134" w:rsidP="000F61CB">
      <w:pPr>
        <w:pStyle w:val="FeatureBox2"/>
        <w:numPr>
          <w:ilvl w:val="0"/>
          <w:numId w:val="7"/>
        </w:numPr>
        <w:ind w:left="567" w:hanging="567"/>
      </w:pPr>
      <w:r>
        <w:t xml:space="preserve">provide thinking time after </w:t>
      </w:r>
      <w:r w:rsidR="005B6A78">
        <w:t>asking</w:t>
      </w:r>
      <w:r w:rsidR="009D0042">
        <w:t xml:space="preserve"> the</w:t>
      </w:r>
      <w:r>
        <w:t xml:space="preserve"> ques</w:t>
      </w:r>
      <w:r w:rsidR="00653988">
        <w:t>tion</w:t>
      </w:r>
    </w:p>
    <w:p w14:paraId="3772879B" w14:textId="029C39B2" w:rsidR="00653988" w:rsidRPr="00653988" w:rsidRDefault="00653988" w:rsidP="000F61CB">
      <w:pPr>
        <w:pStyle w:val="FeatureBox2"/>
        <w:numPr>
          <w:ilvl w:val="0"/>
          <w:numId w:val="7"/>
        </w:numPr>
        <w:ind w:left="567" w:hanging="567"/>
      </w:pPr>
      <w:r>
        <w:t>ask students to display answers at the same tim</w:t>
      </w:r>
      <w:r w:rsidR="003D5C2E">
        <w:t>e</w:t>
      </w:r>
      <w:r w:rsidR="005B6A78">
        <w:t>.</w:t>
      </w:r>
    </w:p>
    <w:p w14:paraId="22BFA07F" w14:textId="6055EE3B" w:rsidR="00772152" w:rsidRPr="00772152" w:rsidRDefault="00F10300" w:rsidP="00536357">
      <w:pPr>
        <w:pStyle w:val="FeatureBox2"/>
      </w:pPr>
      <w:r>
        <w:t xml:space="preserve">To support </w:t>
      </w:r>
      <w:r w:rsidR="00CE5D81">
        <w:t>students learning English as an additional language or dialect (</w:t>
      </w:r>
      <w:r>
        <w:t>EAL/D</w:t>
      </w:r>
      <w:r w:rsidR="00CE5D81">
        <w:t>)</w:t>
      </w:r>
      <w:r>
        <w:t>, a</w:t>
      </w:r>
      <w:r w:rsidR="00955390">
        <w:t xml:space="preserve"> blank map of Persepolis, such as </w:t>
      </w:r>
      <w:hyperlink r:id="rId54" w:history="1">
        <w:r w:rsidR="00955390" w:rsidRPr="00D34503">
          <w:rPr>
            <w:rStyle w:val="Hyperlink"/>
          </w:rPr>
          <w:t>Map of Persepolis</w:t>
        </w:r>
      </w:hyperlink>
      <w:r w:rsidR="00955390">
        <w:t>,</w:t>
      </w:r>
      <w:r w:rsidR="00C52680">
        <w:t xml:space="preserve"> can be used</w:t>
      </w:r>
      <w:r>
        <w:t xml:space="preserve"> instead of whiteboards</w:t>
      </w:r>
      <w:r w:rsidR="00DE1E7C">
        <w:t>. S</w:t>
      </w:r>
      <w:r w:rsidR="00955390">
        <w:t>tudents circle</w:t>
      </w:r>
      <w:r w:rsidR="00B0446D">
        <w:t xml:space="preserve"> the map</w:t>
      </w:r>
      <w:r w:rsidR="00955390">
        <w:t xml:space="preserve"> </w:t>
      </w:r>
      <w:r>
        <w:t>to display their response</w:t>
      </w:r>
      <w:r w:rsidR="00BE7EB7">
        <w:t>.</w:t>
      </w:r>
    </w:p>
    <w:p w14:paraId="19590078" w14:textId="4C090584" w:rsidR="002851A4" w:rsidRPr="003D5C2E" w:rsidRDefault="00613B07" w:rsidP="003D5C2E">
      <w:pPr>
        <w:rPr>
          <w:b/>
        </w:rPr>
      </w:pPr>
      <w:r w:rsidRPr="003D5C2E">
        <w:rPr>
          <w:b/>
          <w:bCs/>
        </w:rPr>
        <w:t>Which building</w:t>
      </w:r>
      <w:r w:rsidR="00C14DCB">
        <w:rPr>
          <w:b/>
          <w:bCs/>
        </w:rPr>
        <w:t xml:space="preserve"> am I</w:t>
      </w:r>
      <w:r w:rsidRPr="003D5C2E">
        <w:rPr>
          <w:b/>
          <w:bCs/>
        </w:rPr>
        <w:t>?</w:t>
      </w:r>
    </w:p>
    <w:p w14:paraId="6806C3FE" w14:textId="60C1A1C5" w:rsidR="00613B07" w:rsidRDefault="00314EBD" w:rsidP="003D5C2E">
      <w:r>
        <w:t xml:space="preserve">This </w:t>
      </w:r>
      <w:r w:rsidR="00DA46CC">
        <w:t xml:space="preserve">building </w:t>
      </w:r>
      <w:r w:rsidR="00175A3A">
        <w:t xml:space="preserve">was </w:t>
      </w:r>
      <w:r w:rsidR="00BD06C5">
        <w:t>constructed</w:t>
      </w:r>
      <w:r w:rsidR="00175A3A">
        <w:t xml:space="preserve"> during Darius’ reign.</w:t>
      </w:r>
      <w:r w:rsidR="00934305">
        <w:t xml:space="preserve"> It stored the gifts received as tributes from </w:t>
      </w:r>
      <w:r w:rsidR="002A2E02">
        <w:t>vassal states</w:t>
      </w:r>
      <w:r w:rsidR="00253870">
        <w:t xml:space="preserve"> (nations within the Achaemenid Empire).</w:t>
      </w:r>
      <w:r w:rsidR="00175A3A">
        <w:t xml:space="preserve"> </w:t>
      </w:r>
      <w:r w:rsidR="00F34426">
        <w:t xml:space="preserve">The fortification tablets </w:t>
      </w:r>
      <w:r w:rsidR="000D0909">
        <w:t>were found here,</w:t>
      </w:r>
      <w:r w:rsidR="00BD06C5">
        <w:t xml:space="preserve"> which detail at least </w:t>
      </w:r>
      <w:r w:rsidR="00E26907">
        <w:t>1348 people were employed to work in the building.</w:t>
      </w:r>
      <w:r w:rsidR="004D6350">
        <w:t xml:space="preserve"> This shows it was one of the </w:t>
      </w:r>
      <w:r w:rsidR="002B4134">
        <w:t>most important buildings at Persepolis.</w:t>
      </w:r>
    </w:p>
    <w:p w14:paraId="527B285D" w14:textId="590E2B45" w:rsidR="002B4134" w:rsidRDefault="002B4134" w:rsidP="002B4134">
      <w:pPr>
        <w:pStyle w:val="FeatureBox3"/>
      </w:pPr>
      <w:r w:rsidRPr="002B4134">
        <w:rPr>
          <w:b/>
          <w:bCs/>
        </w:rPr>
        <w:t>Answer</w:t>
      </w:r>
      <w:r>
        <w:t>: Treasury</w:t>
      </w:r>
      <w:r w:rsidR="002746C1">
        <w:t>.</w:t>
      </w:r>
    </w:p>
    <w:p w14:paraId="0C96A1BC" w14:textId="225BED56" w:rsidR="003D5C2E" w:rsidRDefault="003D5C2E" w:rsidP="003D5C2E">
      <w:r>
        <w:t xml:space="preserve">This </w:t>
      </w:r>
      <w:r w:rsidR="00DA46CC">
        <w:t xml:space="preserve">building </w:t>
      </w:r>
      <w:r>
        <w:t>was constructed during Artaxerxes III’s reign.</w:t>
      </w:r>
      <w:r w:rsidR="004D0986">
        <w:t xml:space="preserve"> The purpose of this building is unknown.</w:t>
      </w:r>
      <w:r w:rsidR="00253870">
        <w:t xml:space="preserve"> A </w:t>
      </w:r>
      <w:r w:rsidR="00253870" w:rsidRPr="00253870">
        <w:t xml:space="preserve">plaque of blue </w:t>
      </w:r>
      <w:r w:rsidR="009E4358">
        <w:t xml:space="preserve">faience </w:t>
      </w:r>
      <w:r w:rsidR="000E268F">
        <w:t xml:space="preserve">decorated with an eagle was found here which may represent a military standard </w:t>
      </w:r>
      <w:r w:rsidR="00B64764">
        <w:t xml:space="preserve">(emblems used </w:t>
      </w:r>
      <w:r w:rsidR="00707DB0">
        <w:t>by the military to represent the Persian Empire).</w:t>
      </w:r>
    </w:p>
    <w:p w14:paraId="68873346" w14:textId="6484E33B" w:rsidR="00E97543" w:rsidRDefault="00E97543" w:rsidP="00E97543">
      <w:pPr>
        <w:pStyle w:val="FeatureBox3"/>
      </w:pPr>
      <w:r>
        <w:rPr>
          <w:b/>
          <w:bCs/>
        </w:rPr>
        <w:t>Answer</w:t>
      </w:r>
      <w:r>
        <w:t xml:space="preserve">: </w:t>
      </w:r>
      <w:r w:rsidR="002746C1">
        <w:t>Hall of 32 Columns.</w:t>
      </w:r>
    </w:p>
    <w:p w14:paraId="5AE86576" w14:textId="1E70AFD7" w:rsidR="002746C1" w:rsidRDefault="00DA62DE" w:rsidP="002746C1">
      <w:r>
        <w:t xml:space="preserve">This </w:t>
      </w:r>
      <w:r w:rsidR="00DA46CC">
        <w:t xml:space="preserve">building </w:t>
      </w:r>
      <w:r>
        <w:t xml:space="preserve">was constructed during Xerxes’ reign. </w:t>
      </w:r>
      <w:r w:rsidR="002B6740">
        <w:t xml:space="preserve">It created a new entrance to Persepolis that was reached by walking up the Stairs of </w:t>
      </w:r>
      <w:r w:rsidR="00AD23E3">
        <w:t>A</w:t>
      </w:r>
      <w:r w:rsidR="002B6740">
        <w:t xml:space="preserve">ll Nations. It was a giant monument </w:t>
      </w:r>
      <w:r w:rsidR="006F403F">
        <w:t>with 2 large doors at each end</w:t>
      </w:r>
      <w:r w:rsidR="000B04E4">
        <w:t>. The entrance</w:t>
      </w:r>
      <w:r w:rsidR="001E39C7">
        <w:t>s</w:t>
      </w:r>
      <w:r w:rsidR="000B04E4">
        <w:t xml:space="preserve"> </w:t>
      </w:r>
      <w:r w:rsidR="001E39C7">
        <w:t>were</w:t>
      </w:r>
      <w:r w:rsidR="000B04E4">
        <w:t xml:space="preserve"> </w:t>
      </w:r>
      <w:r w:rsidR="00B31935">
        <w:t xml:space="preserve">protected by bulls and a mythical creature called </w:t>
      </w:r>
      <w:r w:rsidR="00B31935">
        <w:rPr>
          <w:i/>
          <w:iCs/>
        </w:rPr>
        <w:t>lamassus</w:t>
      </w:r>
      <w:r w:rsidR="00B31935">
        <w:t xml:space="preserve"> (bull</w:t>
      </w:r>
      <w:r w:rsidR="00063AF1">
        <w:t>’</w:t>
      </w:r>
      <w:r w:rsidR="00B31935">
        <w:t xml:space="preserve">s </w:t>
      </w:r>
      <w:r w:rsidR="00063AF1">
        <w:t xml:space="preserve">body </w:t>
      </w:r>
      <w:r w:rsidR="00921F61">
        <w:t>with the head of a bearded man)</w:t>
      </w:r>
      <w:r w:rsidR="00A31E2D">
        <w:t xml:space="preserve">. We know the name of this building </w:t>
      </w:r>
      <w:r w:rsidR="00820B1C">
        <w:t>from an inscription written in 3 languages</w:t>
      </w:r>
      <w:r w:rsidR="001E39C7">
        <w:t>.</w:t>
      </w:r>
    </w:p>
    <w:p w14:paraId="6BC7301A" w14:textId="6416859F" w:rsidR="001E39C7" w:rsidRDefault="001E39C7" w:rsidP="001E39C7">
      <w:pPr>
        <w:pStyle w:val="FeatureBox3"/>
      </w:pPr>
      <w:r>
        <w:rPr>
          <w:b/>
          <w:bCs/>
        </w:rPr>
        <w:t>Answer</w:t>
      </w:r>
      <w:r>
        <w:t xml:space="preserve">: Gate of </w:t>
      </w:r>
      <w:r w:rsidR="00AD23E3">
        <w:t>A</w:t>
      </w:r>
      <w:r>
        <w:t>ll Nations</w:t>
      </w:r>
      <w:r w:rsidR="00DA46CC">
        <w:t>.</w:t>
      </w:r>
    </w:p>
    <w:p w14:paraId="3B650533" w14:textId="09B28122" w:rsidR="00DA46CC" w:rsidRDefault="00DA46CC" w:rsidP="00DA46CC">
      <w:r>
        <w:lastRenderedPageBreak/>
        <w:t xml:space="preserve">This building was constructed during </w:t>
      </w:r>
      <w:r w:rsidR="00080356">
        <w:t xml:space="preserve">the reigns of Xerxes and </w:t>
      </w:r>
      <w:r w:rsidR="007D701A">
        <w:t xml:space="preserve">Artaxerxes I. </w:t>
      </w:r>
      <w:r w:rsidR="00080356">
        <w:t xml:space="preserve">It was the second largest building at Persepolis. </w:t>
      </w:r>
      <w:r w:rsidR="007531DB">
        <w:t>Originally a throne room, it</w:t>
      </w:r>
      <w:r w:rsidR="00465792">
        <w:t>s</w:t>
      </w:r>
      <w:r w:rsidR="007531DB">
        <w:t xml:space="preserve"> purpose changed to being a </w:t>
      </w:r>
      <w:r w:rsidR="00C8402D">
        <w:t>storeroom</w:t>
      </w:r>
      <w:r w:rsidR="001969B1">
        <w:t>.</w:t>
      </w:r>
      <w:r w:rsidR="007052EE">
        <w:t xml:space="preserve"> A new road and gate being constructed</w:t>
      </w:r>
      <w:r w:rsidR="00F15580">
        <w:t>, but unfinished,</w:t>
      </w:r>
      <w:r w:rsidR="007052EE">
        <w:t xml:space="preserve"> by Artaxerxes III suggests </w:t>
      </w:r>
      <w:r w:rsidR="00F15580">
        <w:t>he may have wanted to use this building as an audience hall.</w:t>
      </w:r>
      <w:r w:rsidR="001969B1">
        <w:t xml:space="preserve"> The </w:t>
      </w:r>
      <w:r w:rsidR="00465792">
        <w:t xml:space="preserve">entrance to this building had a </w:t>
      </w:r>
      <w:r w:rsidR="00F15580">
        <w:t xml:space="preserve">portico </w:t>
      </w:r>
      <w:r w:rsidR="0003777D">
        <w:t>decorated with 2 large bulls.</w:t>
      </w:r>
    </w:p>
    <w:p w14:paraId="540C8286" w14:textId="4F111FA5" w:rsidR="00675978" w:rsidRDefault="00675978" w:rsidP="00675978">
      <w:pPr>
        <w:pStyle w:val="FeatureBox3"/>
      </w:pPr>
      <w:r>
        <w:rPr>
          <w:b/>
          <w:bCs/>
        </w:rPr>
        <w:t>Answer</w:t>
      </w:r>
      <w:r>
        <w:t xml:space="preserve">: Hall of 100 </w:t>
      </w:r>
      <w:r w:rsidR="002115E9">
        <w:t>C</w:t>
      </w:r>
      <w:r>
        <w:t>olumns.</w:t>
      </w:r>
    </w:p>
    <w:p w14:paraId="106F87E5" w14:textId="37FC0E74" w:rsidR="001709BA" w:rsidRDefault="001709BA" w:rsidP="001709BA">
      <w:r>
        <w:t>This building was con</w:t>
      </w:r>
      <w:r w:rsidR="005E6258">
        <w:t xml:space="preserve">structed during Darius’ reign. </w:t>
      </w:r>
      <w:r w:rsidR="00AE4105">
        <w:t xml:space="preserve">It was used </w:t>
      </w:r>
      <w:r w:rsidR="000B4C41">
        <w:t>by the king to r</w:t>
      </w:r>
      <w:r w:rsidR="000B4C41" w:rsidRPr="000B4C41">
        <w:t xml:space="preserve">eceive tributes from </w:t>
      </w:r>
      <w:r w:rsidR="00F9636A">
        <w:t xml:space="preserve">representatives of the </w:t>
      </w:r>
      <w:r w:rsidR="00BF4123">
        <w:t>satrapies</w:t>
      </w:r>
      <w:r w:rsidR="0057768E">
        <w:t xml:space="preserve"> in the </w:t>
      </w:r>
      <w:r w:rsidR="000B4C41" w:rsidRPr="000B4C41">
        <w:t>Achaemenid Empire.</w:t>
      </w:r>
      <w:r w:rsidR="00AE2D45">
        <w:t xml:space="preserve"> This purpose is supported by the </w:t>
      </w:r>
      <w:r w:rsidR="00DE53F3">
        <w:t xml:space="preserve">relief on the eastern stairs </w:t>
      </w:r>
      <w:r w:rsidR="00DD2E30">
        <w:t>that contains images of representative</w:t>
      </w:r>
      <w:r w:rsidR="002115E9">
        <w:t>s</w:t>
      </w:r>
      <w:r w:rsidR="00DD2E30">
        <w:t xml:space="preserve"> from all nations in the empire.</w:t>
      </w:r>
    </w:p>
    <w:p w14:paraId="6424CDC1" w14:textId="2F249F33" w:rsidR="00C14DCB" w:rsidRPr="003016E2" w:rsidRDefault="005E6258" w:rsidP="003016E2">
      <w:pPr>
        <w:pStyle w:val="FeatureBox3"/>
      </w:pPr>
      <w:r>
        <w:rPr>
          <w:b/>
          <w:bCs/>
        </w:rPr>
        <w:t>Answer</w:t>
      </w:r>
      <w:r>
        <w:t xml:space="preserve">: </w:t>
      </w:r>
      <w:r w:rsidR="00B33BAA">
        <w:t>Apadana</w:t>
      </w:r>
      <w:r w:rsidR="002115E9">
        <w:t>.</w:t>
      </w:r>
    </w:p>
    <w:p w14:paraId="22ADAD92" w14:textId="77777777" w:rsidR="002851A4" w:rsidRDefault="002851A4">
      <w:pPr>
        <w:suppressAutoHyphens w:val="0"/>
        <w:spacing w:before="0" w:after="160" w:line="259" w:lineRule="auto"/>
      </w:pPr>
      <w:r>
        <w:br w:type="page"/>
      </w:r>
    </w:p>
    <w:p w14:paraId="398FD6C7" w14:textId="6829AB9A" w:rsidR="00E03D35" w:rsidRDefault="00E03D35" w:rsidP="00E03D35">
      <w:pPr>
        <w:pStyle w:val="Heading2"/>
      </w:pPr>
      <w:bookmarkStart w:id="31" w:name="_Toc208843974"/>
      <w:r>
        <w:lastRenderedPageBreak/>
        <w:t>Resource 13 – sample written response</w:t>
      </w:r>
      <w:bookmarkEnd w:id="31"/>
    </w:p>
    <w:p w14:paraId="21A79F3A" w14:textId="5EF7D295" w:rsidR="00115635" w:rsidRDefault="00E03D35" w:rsidP="004B195D">
      <w:pPr>
        <w:pStyle w:val="FeatureBox"/>
      </w:pPr>
      <w:r w:rsidRPr="00E03D35">
        <w:rPr>
          <w:b/>
          <w:bCs/>
        </w:rPr>
        <w:t>Question</w:t>
      </w:r>
      <w:r>
        <w:t xml:space="preserve">: </w:t>
      </w:r>
      <w:r w:rsidR="00170B68">
        <w:t>Explain</w:t>
      </w:r>
      <w:r w:rsidR="00170B68" w:rsidRPr="00E03D35">
        <w:t xml:space="preserve"> </w:t>
      </w:r>
      <w:r w:rsidRPr="00E03D35">
        <w:t>the changes</w:t>
      </w:r>
      <w:r w:rsidR="004B195D">
        <w:t xml:space="preserve"> to the layout and </w:t>
      </w:r>
      <w:r w:rsidR="00742287">
        <w:t>role</w:t>
      </w:r>
      <w:r w:rsidR="004B195D">
        <w:t xml:space="preserve"> of</w:t>
      </w:r>
      <w:r w:rsidRPr="00E03D35">
        <w:t xml:space="preserve"> Persepolis during the Achaemenid Empire. Use relevant sources to support your response.</w:t>
      </w:r>
    </w:p>
    <w:p w14:paraId="369440B9" w14:textId="5F687592" w:rsidR="00E23076" w:rsidRPr="002E2312" w:rsidRDefault="00115635" w:rsidP="00E23076">
      <w:r>
        <w:t>Persepolis</w:t>
      </w:r>
      <w:r w:rsidR="00356738">
        <w:t xml:space="preserve"> </w:t>
      </w:r>
      <w:r w:rsidR="00356738" w:rsidRPr="002E2312">
        <w:t>underwent significant transformation</w:t>
      </w:r>
      <w:r w:rsidR="007516B7">
        <w:t xml:space="preserve"> during</w:t>
      </w:r>
      <w:r>
        <w:t xml:space="preserve"> the reign</w:t>
      </w:r>
      <w:r w:rsidR="007516B7">
        <w:t>s</w:t>
      </w:r>
      <w:r>
        <w:t xml:space="preserve"> of Darius I, Xerxes I, </w:t>
      </w:r>
      <w:r w:rsidR="00DF54BC">
        <w:t>Artaxerxes I and Artaxerxes III</w:t>
      </w:r>
      <w:r>
        <w:t>.</w:t>
      </w:r>
      <w:r w:rsidR="000436DE">
        <w:t xml:space="preserve"> The ongoing construction of monumental buildings at the site </w:t>
      </w:r>
      <w:r w:rsidR="00F756E8">
        <w:t>reflect</w:t>
      </w:r>
      <w:r w:rsidR="00DF54BC">
        <w:t>ed</w:t>
      </w:r>
      <w:r w:rsidR="00F756E8">
        <w:t xml:space="preserve"> </w:t>
      </w:r>
      <w:r w:rsidR="009C0DCB">
        <w:t>the</w:t>
      </w:r>
      <w:r w:rsidR="0009718A">
        <w:t xml:space="preserve"> political and cultural ambitions of the kings.</w:t>
      </w:r>
      <w:r>
        <w:t xml:space="preserve"> </w:t>
      </w:r>
      <w:r w:rsidR="00665FE6">
        <w:t>Th</w:t>
      </w:r>
      <w:r w:rsidR="00DF54BC">
        <w:t>e</w:t>
      </w:r>
      <w:r w:rsidR="00665FE6">
        <w:t xml:space="preserve"> changes</w:t>
      </w:r>
      <w:r w:rsidR="00DF54BC">
        <w:t xml:space="preserve"> at the site</w:t>
      </w:r>
      <w:r w:rsidR="00E23076">
        <w:t xml:space="preserve"> demonstrate the evolving role of Persepolis as a centre of power and administration.</w:t>
      </w:r>
    </w:p>
    <w:p w14:paraId="7850730E" w14:textId="38A18259" w:rsidR="00657B7A" w:rsidRDefault="00133571" w:rsidP="00115635">
      <w:r w:rsidRPr="00133571">
        <w:t xml:space="preserve">Persepolis was </w:t>
      </w:r>
      <w:r w:rsidR="00FF1128">
        <w:t xml:space="preserve">founded </w:t>
      </w:r>
      <w:r w:rsidRPr="00133571">
        <w:t>by Darius I around 518</w:t>
      </w:r>
      <w:r>
        <w:t> </w:t>
      </w:r>
      <w:r w:rsidRPr="00133571">
        <w:t xml:space="preserve">BCE, marking the beginning of an ambitious architectural project that would evolve over several decades. </w:t>
      </w:r>
      <w:r w:rsidR="00E20108">
        <w:t xml:space="preserve">During Darius’ reign, the Treasury and Apadana were </w:t>
      </w:r>
      <w:r w:rsidR="00FF46B6">
        <w:t>built</w:t>
      </w:r>
      <w:r w:rsidR="00E20108">
        <w:t>, and construction beg</w:t>
      </w:r>
      <w:r w:rsidR="00FF1128">
        <w:t>a</w:t>
      </w:r>
      <w:r w:rsidR="00E20108">
        <w:t xml:space="preserve">n on the Palace of Darius. </w:t>
      </w:r>
      <w:r w:rsidR="005C75D2">
        <w:t>Constructing</w:t>
      </w:r>
      <w:r w:rsidR="00E20108">
        <w:t xml:space="preserve"> a grand audience hall for receiving and a treasury for securing</w:t>
      </w:r>
      <w:r w:rsidR="004B5A30">
        <w:t xml:space="preserve"> tributes before the king’s palace</w:t>
      </w:r>
      <w:r w:rsidR="00DD5F5D">
        <w:t>,</w:t>
      </w:r>
      <w:r w:rsidR="00657B7A">
        <w:t xml:space="preserve"> demonstrates </w:t>
      </w:r>
      <w:r w:rsidR="0047152A">
        <w:t>Persepolis’</w:t>
      </w:r>
      <w:r w:rsidR="00A63427">
        <w:t xml:space="preserve"> </w:t>
      </w:r>
      <w:r w:rsidR="00885048">
        <w:t xml:space="preserve">primary </w:t>
      </w:r>
      <w:r w:rsidR="00E12DAB">
        <w:t>use</w:t>
      </w:r>
      <w:r w:rsidR="00885048">
        <w:t xml:space="preserve"> was for displaying power and</w:t>
      </w:r>
      <w:r w:rsidR="001541C9">
        <w:t xml:space="preserve"> </w:t>
      </w:r>
      <w:r w:rsidR="00240B86">
        <w:t>administrati</w:t>
      </w:r>
      <w:r w:rsidR="00D6642E">
        <w:t>ng</w:t>
      </w:r>
      <w:r w:rsidR="00240B86">
        <w:t xml:space="preserve"> the empire. </w:t>
      </w:r>
      <w:r w:rsidR="00D6642E">
        <w:t>While t</w:t>
      </w:r>
      <w:r w:rsidR="00240B86">
        <w:t xml:space="preserve">he Palace of Darius shows it was also </w:t>
      </w:r>
      <w:r w:rsidR="00945E21">
        <w:t xml:space="preserve">used as </w:t>
      </w:r>
      <w:r w:rsidR="00240B86">
        <w:t>a royal residence</w:t>
      </w:r>
      <w:r w:rsidR="006737BB">
        <w:t>, the fundamental role of the site</w:t>
      </w:r>
      <w:r w:rsidR="00D6642E">
        <w:t xml:space="preserve"> at the time</w:t>
      </w:r>
      <w:r w:rsidR="006737BB">
        <w:t xml:space="preserve"> was to project </w:t>
      </w:r>
      <w:r w:rsidR="00945E21">
        <w:t xml:space="preserve">the </w:t>
      </w:r>
      <w:r w:rsidR="006737BB">
        <w:t>power of the king and</w:t>
      </w:r>
      <w:r w:rsidR="00885048">
        <w:t xml:space="preserve"> to</w:t>
      </w:r>
      <w:r w:rsidR="006737BB">
        <w:t xml:space="preserve"> secure the wealth generated through tributes.</w:t>
      </w:r>
    </w:p>
    <w:p w14:paraId="7083CC13" w14:textId="40D7B41C" w:rsidR="00115635" w:rsidRDefault="005A478C" w:rsidP="00115635">
      <w:r>
        <w:t>T</w:t>
      </w:r>
      <w:r w:rsidR="00133571" w:rsidRPr="00133571">
        <w:t>he Apadana</w:t>
      </w:r>
      <w:r>
        <w:t xml:space="preserve"> was one of the most significant buildings constructed at the site. It was</w:t>
      </w:r>
      <w:r w:rsidR="00133571" w:rsidRPr="00133571">
        <w:t xml:space="preserve"> a grand audience hall designed to host royal receptions and display the wealth and power of the Achaemenid kings. The hall was adorned with depictions of tribute bearers from various </w:t>
      </w:r>
      <w:r w:rsidR="00864252">
        <w:t>satrapies</w:t>
      </w:r>
      <w:r w:rsidR="00133571" w:rsidRPr="00133571">
        <w:t>, symboli</w:t>
      </w:r>
      <w:r w:rsidR="00864252">
        <w:t>s</w:t>
      </w:r>
      <w:r w:rsidR="00133571" w:rsidRPr="00133571">
        <w:t>ing the diversity of the empire and the king</w:t>
      </w:r>
      <w:r w:rsidR="00063AF1">
        <w:t>’</w:t>
      </w:r>
      <w:r w:rsidR="00133571" w:rsidRPr="00133571">
        <w:t>s role as a unifier of different cultures.</w:t>
      </w:r>
      <w:r w:rsidR="00D607F1">
        <w:t xml:space="preserve"> </w:t>
      </w:r>
      <w:r w:rsidR="00135FB6">
        <w:t xml:space="preserve">This architectural project not only served as a venue for royal ceremonies but also as a powerful statement of imperial authority. </w:t>
      </w:r>
      <w:r w:rsidR="00D607F1" w:rsidRPr="00133571">
        <w:t xml:space="preserve">The sheer scale and intricate design of the Apadana </w:t>
      </w:r>
      <w:r w:rsidR="00E474C1">
        <w:t>ensured</w:t>
      </w:r>
      <w:r w:rsidR="00135FB6">
        <w:t xml:space="preserve"> Persepolis was </w:t>
      </w:r>
      <w:r w:rsidR="00133571" w:rsidRPr="00133571">
        <w:t>not merely</w:t>
      </w:r>
      <w:r w:rsidR="00135FB6">
        <w:t xml:space="preserve"> seen</w:t>
      </w:r>
      <w:r w:rsidR="00133571" w:rsidRPr="00133571">
        <w:t xml:space="preserve"> as a royal residence, but as a symbol of the empire’s grandeur and a stage for the king</w:t>
      </w:r>
      <w:r w:rsidR="00063AF1">
        <w:t>’</w:t>
      </w:r>
      <w:r w:rsidR="00133571" w:rsidRPr="00133571">
        <w:t>s</w:t>
      </w:r>
      <w:r w:rsidR="00E474C1">
        <w:t xml:space="preserve"> powerful</w:t>
      </w:r>
      <w:r w:rsidR="00133571" w:rsidRPr="00133571">
        <w:t xml:space="preserve"> public image.</w:t>
      </w:r>
    </w:p>
    <w:p w14:paraId="48C572AC" w14:textId="381A097A" w:rsidR="00611CEB" w:rsidRDefault="00B551C8" w:rsidP="00115635">
      <w:r>
        <w:t xml:space="preserve">The use of the site </w:t>
      </w:r>
      <w:r w:rsidR="00CD4FD5">
        <w:t xml:space="preserve">to </w:t>
      </w:r>
      <w:r w:rsidR="00DF1E91">
        <w:t>promote</w:t>
      </w:r>
      <w:r w:rsidR="00CD4FD5">
        <w:t xml:space="preserve"> </w:t>
      </w:r>
      <w:r w:rsidR="00DF1E91">
        <w:t>the power and image</w:t>
      </w:r>
      <w:r w:rsidR="00CD4FD5">
        <w:t xml:space="preserve"> of the </w:t>
      </w:r>
      <w:r w:rsidR="00EA0ED5">
        <w:t>king</w:t>
      </w:r>
      <w:r w:rsidR="00CD4FD5">
        <w:t xml:space="preserve"> was continued by construction projects under Xerxes</w:t>
      </w:r>
      <w:r w:rsidR="00075094">
        <w:t xml:space="preserve">, </w:t>
      </w:r>
      <w:r w:rsidR="00ED33AF">
        <w:t>particularly</w:t>
      </w:r>
      <w:r w:rsidR="00075094">
        <w:t xml:space="preserve"> t</w:t>
      </w:r>
      <w:r w:rsidR="001345C9">
        <w:t xml:space="preserve">he Gate of </w:t>
      </w:r>
      <w:r w:rsidR="00AD23E3">
        <w:t>A</w:t>
      </w:r>
      <w:r w:rsidR="001345C9">
        <w:t>ll Nations</w:t>
      </w:r>
      <w:r w:rsidR="00ED33AF">
        <w:t xml:space="preserve">. </w:t>
      </w:r>
      <w:r w:rsidR="00086607" w:rsidRPr="00086607">
        <w:t>This impressive gateway was flanked by colossal statues of bulls</w:t>
      </w:r>
      <w:r w:rsidR="00ED33AF">
        <w:t xml:space="preserve"> and </w:t>
      </w:r>
      <w:r w:rsidR="00ED33AF">
        <w:rPr>
          <w:i/>
          <w:iCs/>
        </w:rPr>
        <w:t>lamassus</w:t>
      </w:r>
      <w:r w:rsidR="00ED33AF">
        <w:t xml:space="preserve"> (mythical </w:t>
      </w:r>
      <w:r w:rsidR="003E5BA8">
        <w:t xml:space="preserve">creatures with a </w:t>
      </w:r>
      <w:r w:rsidR="00ED33AF">
        <w:t>bull</w:t>
      </w:r>
      <w:r w:rsidR="003E5BA8">
        <w:t>’</w:t>
      </w:r>
      <w:r w:rsidR="00ED33AF">
        <w:t>s</w:t>
      </w:r>
      <w:r w:rsidR="003E5BA8">
        <w:t xml:space="preserve"> body and</w:t>
      </w:r>
      <w:r w:rsidR="00ED33AF">
        <w:t xml:space="preserve"> the head of a bearded man)</w:t>
      </w:r>
      <w:r w:rsidR="00086607" w:rsidRPr="00086607">
        <w:t xml:space="preserve">, which not only showcased the artistic skill </w:t>
      </w:r>
      <w:r w:rsidR="003E5BA8">
        <w:t>of the Persians</w:t>
      </w:r>
      <w:r w:rsidR="00086607" w:rsidRPr="00086607">
        <w:t xml:space="preserve"> but also served as guardians </w:t>
      </w:r>
      <w:r w:rsidR="00EB1E9D">
        <w:t xml:space="preserve">of the </w:t>
      </w:r>
      <w:r w:rsidR="00EA0ED5">
        <w:t>king</w:t>
      </w:r>
      <w:r w:rsidR="00086607" w:rsidRPr="00086607">
        <w:t xml:space="preserve">. </w:t>
      </w:r>
      <w:r w:rsidR="0092537D">
        <w:t xml:space="preserve">The Gate has an inscription in 3 languages </w:t>
      </w:r>
      <w:r w:rsidR="007A17F2">
        <w:t xml:space="preserve">praising Xerxes </w:t>
      </w:r>
      <w:r w:rsidR="006733BF">
        <w:t>as ‘</w:t>
      </w:r>
      <w:r w:rsidR="006733BF" w:rsidRPr="006733BF">
        <w:t>the great king, the king of kings, the king of all countries and many men, the king in this great earth far and wide</w:t>
      </w:r>
      <w:r w:rsidR="006733BF">
        <w:t xml:space="preserve">’. </w:t>
      </w:r>
      <w:r w:rsidR="00930554">
        <w:t>To access the gate, v</w:t>
      </w:r>
      <w:r w:rsidR="0092537D">
        <w:t xml:space="preserve">isitors </w:t>
      </w:r>
      <w:r w:rsidR="00930554">
        <w:t>had to walk up the</w:t>
      </w:r>
      <w:r w:rsidR="0092537D" w:rsidRPr="00086607">
        <w:t xml:space="preserve"> Stairs of All Nations</w:t>
      </w:r>
      <w:r w:rsidR="00930554">
        <w:t xml:space="preserve">, </w:t>
      </w:r>
      <w:r w:rsidR="007854A3">
        <w:t xml:space="preserve">a </w:t>
      </w:r>
      <w:r w:rsidR="00422907">
        <w:t xml:space="preserve">long </w:t>
      </w:r>
      <w:r w:rsidR="007854A3">
        <w:t xml:space="preserve">series </w:t>
      </w:r>
      <w:r w:rsidR="00422907">
        <w:t xml:space="preserve">of </w:t>
      </w:r>
      <w:r w:rsidR="007854A3">
        <w:t>small steps designed to s</w:t>
      </w:r>
      <w:r w:rsidR="00422907">
        <w:t>l</w:t>
      </w:r>
      <w:r w:rsidR="007854A3">
        <w:t>ow</w:t>
      </w:r>
      <w:r w:rsidR="00422907">
        <w:t xml:space="preserve"> their entrance so they could take in the </w:t>
      </w:r>
      <w:r w:rsidR="0099485E">
        <w:t xml:space="preserve">majesty </w:t>
      </w:r>
      <w:r w:rsidR="00422907">
        <w:t xml:space="preserve">of the </w:t>
      </w:r>
      <w:r w:rsidR="0099485E">
        <w:t>site</w:t>
      </w:r>
      <w:r w:rsidR="0092537D">
        <w:t>.</w:t>
      </w:r>
      <w:r w:rsidR="0099485E">
        <w:t xml:space="preserve"> These features instilled the sense of power and authority of the king in visitors</w:t>
      </w:r>
      <w:r w:rsidR="00DF1E91">
        <w:t xml:space="preserve"> upon entering the site.</w:t>
      </w:r>
    </w:p>
    <w:p w14:paraId="615A7DA8" w14:textId="59EA58FF" w:rsidR="00086607" w:rsidRDefault="00086607" w:rsidP="00115635">
      <w:r w:rsidRPr="00086607">
        <w:lastRenderedPageBreak/>
        <w:t xml:space="preserve">The </w:t>
      </w:r>
      <w:r w:rsidR="0092537D">
        <w:t>Stairs</w:t>
      </w:r>
      <w:r w:rsidRPr="00086607">
        <w:t xml:space="preserve"> of </w:t>
      </w:r>
      <w:r w:rsidR="00AD23E3">
        <w:t>A</w:t>
      </w:r>
      <w:r w:rsidRPr="00086607">
        <w:t xml:space="preserve">ll Nations </w:t>
      </w:r>
      <w:r w:rsidR="00611CEB">
        <w:t xml:space="preserve">also </w:t>
      </w:r>
      <w:r w:rsidRPr="00086607">
        <w:t xml:space="preserve">symbolised </w:t>
      </w:r>
      <w:r w:rsidR="006F2960">
        <w:t xml:space="preserve">Persepolis’ role as the </w:t>
      </w:r>
      <w:r w:rsidR="00B22D45">
        <w:t>ceremonial and diplomatic</w:t>
      </w:r>
      <w:r w:rsidR="006F2960">
        <w:t xml:space="preserve"> centre of the Achaemenid Empire. </w:t>
      </w:r>
      <w:r w:rsidR="00F16BB7">
        <w:t>T</w:t>
      </w:r>
      <w:r w:rsidRPr="00086607">
        <w:t xml:space="preserve">he cultural inclusivity of the </w:t>
      </w:r>
      <w:r w:rsidR="00DF1E91">
        <w:t>empire</w:t>
      </w:r>
      <w:r w:rsidR="00F16BB7">
        <w:t xml:space="preserve"> is shown</w:t>
      </w:r>
      <w:r w:rsidR="008C42F2">
        <w:t xml:space="preserve"> through</w:t>
      </w:r>
      <w:r w:rsidRPr="00086607">
        <w:t xml:space="preserve"> reliefs </w:t>
      </w:r>
      <w:r w:rsidR="008C42F2">
        <w:t xml:space="preserve">along these stairs </w:t>
      </w:r>
      <w:r w:rsidRPr="00086607">
        <w:t xml:space="preserve">depicting representatives from </w:t>
      </w:r>
      <w:r w:rsidR="004C0E63">
        <w:t xml:space="preserve">the </w:t>
      </w:r>
      <w:r w:rsidRPr="00086607">
        <w:t xml:space="preserve">different nations bringing tribute to </w:t>
      </w:r>
      <w:r w:rsidR="008C42F2">
        <w:t>the king</w:t>
      </w:r>
      <w:r w:rsidR="00795E36">
        <w:t>, including Medes, Egyptians and Babylonians</w:t>
      </w:r>
      <w:r w:rsidRPr="00086607">
        <w:t>. This architectural feature emphasises the empire</w:t>
      </w:r>
      <w:r w:rsidR="00063AF1">
        <w:t>’</w:t>
      </w:r>
      <w:r w:rsidRPr="00086607">
        <w:t>s diversity and the importance of diplomacy and tribute in maintaining the loyalty of its subjects. The Gate of All Nations and the Stairs of All Nations collectively highlight the role of Persepolis as a ceremonial centre that celebrated the unity and richness of the Achaemenid Empire.</w:t>
      </w:r>
    </w:p>
    <w:p w14:paraId="2284A58B" w14:textId="527B7728" w:rsidR="00115635" w:rsidRDefault="006E7150" w:rsidP="00115635">
      <w:r w:rsidRPr="006E7150">
        <w:t>As the empire expanded, further constructions at Persepolis reflected its growing importance as a ceremonial and administrative centre.</w:t>
      </w:r>
      <w:r w:rsidR="00DA7DE1">
        <w:t xml:space="preserve"> </w:t>
      </w:r>
      <w:r w:rsidRPr="006E7150">
        <w:t>The construction of the Hall of 100 Columns</w:t>
      </w:r>
      <w:r w:rsidR="00795E36">
        <w:t>,</w:t>
      </w:r>
      <w:r w:rsidRPr="006E7150">
        <w:t xml:space="preserve"> </w:t>
      </w:r>
      <w:r w:rsidR="00795E36">
        <w:t xml:space="preserve">started </w:t>
      </w:r>
      <w:r w:rsidRPr="006E7150">
        <w:t xml:space="preserve">during the reign of Xerxes </w:t>
      </w:r>
      <w:r w:rsidR="00795E36">
        <w:t>and completed by Artaxerxes I,</w:t>
      </w:r>
      <w:r w:rsidRPr="006E7150">
        <w:t xml:space="preserve"> exemplified this evolution. This hall was primarily used for large gatherings and banquets, reiterating the significance of Persepolis as a site for royal ceremonies and celebrations.</w:t>
      </w:r>
      <w:r w:rsidR="003715FE">
        <w:t xml:space="preserve"> The function of this building changed </w:t>
      </w:r>
      <w:r w:rsidR="009E3ECC">
        <w:t xml:space="preserve">over time </w:t>
      </w:r>
      <w:r w:rsidR="003715FE">
        <w:t>to a storeroom</w:t>
      </w:r>
      <w:r w:rsidR="00223BE9">
        <w:t xml:space="preserve">, possibly because the </w:t>
      </w:r>
      <w:r w:rsidR="004678E5">
        <w:t xml:space="preserve">large </w:t>
      </w:r>
      <w:r w:rsidR="00223BE9">
        <w:t xml:space="preserve">Treasury </w:t>
      </w:r>
      <w:r w:rsidR="004678E5">
        <w:t>could not</w:t>
      </w:r>
      <w:r w:rsidR="00223BE9">
        <w:t xml:space="preserve"> contain all the tributes </w:t>
      </w:r>
      <w:r w:rsidR="00D65772">
        <w:t>provided by the satrapies</w:t>
      </w:r>
      <w:r w:rsidRPr="006E7150">
        <w:t>.</w:t>
      </w:r>
      <w:r w:rsidR="00D65772">
        <w:t xml:space="preserve"> </w:t>
      </w:r>
      <w:r w:rsidR="00E90C8E">
        <w:t>This system of tribute collection not only facilitated the Achaemenid economy but also reinforced the central authority of the king, demonstrating how Persepolis was crucial for maintaining the empire</w:t>
      </w:r>
      <w:r w:rsidR="00B906E7">
        <w:t>’</w:t>
      </w:r>
      <w:r w:rsidR="00E90C8E">
        <w:t>s stability and cohesion.</w:t>
      </w:r>
      <w:r w:rsidR="004678E5">
        <w:t xml:space="preserve"> Th</w:t>
      </w:r>
      <w:r w:rsidR="00814707">
        <w:t xml:space="preserve">e change in function of the Hall of 100 </w:t>
      </w:r>
      <w:r w:rsidR="001C763E">
        <w:t>C</w:t>
      </w:r>
      <w:r w:rsidR="00814707">
        <w:t>olumns</w:t>
      </w:r>
      <w:r w:rsidR="004678E5">
        <w:t xml:space="preserve"> exemplifies the </w:t>
      </w:r>
      <w:r w:rsidR="006F1939">
        <w:t xml:space="preserve">administrative and economic </w:t>
      </w:r>
      <w:r w:rsidR="004678E5">
        <w:t>role of Persepolis as a secure location for the</w:t>
      </w:r>
      <w:r w:rsidR="006F1939">
        <w:t xml:space="preserve"> transfer and storage of</w:t>
      </w:r>
      <w:r w:rsidR="00814707">
        <w:t xml:space="preserve"> the empire’s</w:t>
      </w:r>
      <w:r w:rsidR="004678E5">
        <w:t xml:space="preserve"> wealt</w:t>
      </w:r>
      <w:r w:rsidR="00814707">
        <w:t>h</w:t>
      </w:r>
      <w:r w:rsidR="004678E5">
        <w:t>.</w:t>
      </w:r>
    </w:p>
    <w:p w14:paraId="7D834136" w14:textId="0D7F0EFC" w:rsidR="000A6E6A" w:rsidRDefault="0009012D" w:rsidP="00115635">
      <w:r>
        <w:t>After the building projects during Artaxerxes I’s reign, n</w:t>
      </w:r>
      <w:r w:rsidR="000A6E6A">
        <w:t xml:space="preserve">ew construction at Persepolis appears to have paused </w:t>
      </w:r>
      <w:r w:rsidR="00772EDC">
        <w:t>for</w:t>
      </w:r>
      <w:r w:rsidR="001A2DFD">
        <w:t xml:space="preserve"> almost a century</w:t>
      </w:r>
      <w:r w:rsidR="00FC4ED8">
        <w:t>.</w:t>
      </w:r>
      <w:r w:rsidR="000A6E6A">
        <w:t xml:space="preserve"> </w:t>
      </w:r>
      <w:r w:rsidR="009B70AD">
        <w:t xml:space="preserve">This may have been because of instability in leadership or because the site met the needs of the empire during this time. </w:t>
      </w:r>
      <w:r w:rsidR="004D05F7">
        <w:t xml:space="preserve">During the reign of </w:t>
      </w:r>
      <w:r w:rsidR="0088695B">
        <w:t>Artaxerxes III</w:t>
      </w:r>
      <w:r w:rsidR="004D05F7">
        <w:t xml:space="preserve">, the </w:t>
      </w:r>
      <w:r w:rsidR="00FC4ED8">
        <w:t>Hall of 32 Columns and the Royal Tombs</w:t>
      </w:r>
      <w:r w:rsidR="004D05F7">
        <w:t xml:space="preserve"> were built. </w:t>
      </w:r>
      <w:r w:rsidR="00BE14EC">
        <w:t>The 2 finished tombs</w:t>
      </w:r>
      <w:r w:rsidR="00FC4ED8">
        <w:t>, believed to be for Artaxerxes II and Artaxerxes III himself</w:t>
      </w:r>
      <w:r w:rsidR="004D05F7">
        <w:t xml:space="preserve">, </w:t>
      </w:r>
      <w:r w:rsidR="006C7653">
        <w:t xml:space="preserve">and an unfinished tomb </w:t>
      </w:r>
      <w:r w:rsidR="00BE14EC">
        <w:t xml:space="preserve">possibly </w:t>
      </w:r>
      <w:r w:rsidR="000971F7">
        <w:t xml:space="preserve">for Darius III </w:t>
      </w:r>
      <w:r w:rsidR="006845EC">
        <w:t xml:space="preserve">are the only </w:t>
      </w:r>
      <w:r w:rsidR="004D05F7">
        <w:t>royal tombs</w:t>
      </w:r>
      <w:r w:rsidR="006845EC">
        <w:t xml:space="preserve"> discovered</w:t>
      </w:r>
      <w:r w:rsidR="004D05F7">
        <w:t xml:space="preserve"> at the site</w:t>
      </w:r>
      <w:r w:rsidR="006845EC">
        <w:t xml:space="preserve"> </w:t>
      </w:r>
      <w:r w:rsidR="00EF429C">
        <w:t>to date</w:t>
      </w:r>
      <w:r w:rsidR="008A739D">
        <w:t>.</w:t>
      </w:r>
      <w:r w:rsidR="00F109CB">
        <w:t xml:space="preserve"> </w:t>
      </w:r>
      <w:r w:rsidR="00616371">
        <w:t xml:space="preserve">Previous </w:t>
      </w:r>
      <w:r w:rsidR="00F109CB">
        <w:t>Achaemenid kings from Darius I onwards were buried</w:t>
      </w:r>
      <w:r w:rsidR="00882C4B">
        <w:t xml:space="preserve"> </w:t>
      </w:r>
      <w:r w:rsidR="001B3DF3">
        <w:t xml:space="preserve">in tombs </w:t>
      </w:r>
      <w:r w:rsidR="00A42676">
        <w:t>at</w:t>
      </w:r>
      <w:r w:rsidR="00753DE9">
        <w:t xml:space="preserve"> nearby</w:t>
      </w:r>
      <w:r w:rsidR="00A42676">
        <w:t xml:space="preserve"> Naqsh-i-Rustam</w:t>
      </w:r>
      <w:r w:rsidR="00CF370F">
        <w:t>, a sacred area for the Persians.</w:t>
      </w:r>
      <w:r w:rsidR="008A739D">
        <w:t xml:space="preserve"> </w:t>
      </w:r>
      <w:r w:rsidR="006B19EA">
        <w:t>The building of these tombs</w:t>
      </w:r>
      <w:r w:rsidR="00CF370F">
        <w:t xml:space="preserve"> at Persepolis</w:t>
      </w:r>
      <w:r w:rsidR="004D05F7">
        <w:t xml:space="preserve"> signif</w:t>
      </w:r>
      <w:r w:rsidR="00CF370F">
        <w:t>ies</w:t>
      </w:r>
      <w:r w:rsidR="004D05F7">
        <w:t xml:space="preserve"> a new role for the site as a burial place for the kings</w:t>
      </w:r>
      <w:r w:rsidR="00105451">
        <w:t>. It</w:t>
      </w:r>
      <w:r w:rsidR="00CF370F">
        <w:t xml:space="preserve"> </w:t>
      </w:r>
      <w:r w:rsidR="00663812">
        <w:t>may indicate the transformation of the capital</w:t>
      </w:r>
      <w:r w:rsidR="00E274C8">
        <w:t xml:space="preserve"> to a sacred site for the Persians</w:t>
      </w:r>
      <w:r w:rsidR="004D05F7">
        <w:t>.</w:t>
      </w:r>
    </w:p>
    <w:p w14:paraId="3895A273" w14:textId="35F77AFE" w:rsidR="00115635" w:rsidRDefault="0075122D" w:rsidP="00115635">
      <w:r w:rsidRPr="0075122D">
        <w:t xml:space="preserve">In conclusion, the construction of buildings at Persepolis during the Achaemenid Empire illustrates significant changes in the site’s </w:t>
      </w:r>
      <w:r w:rsidR="00BA4B5D">
        <w:t>layout</w:t>
      </w:r>
      <w:r w:rsidRPr="0075122D">
        <w:t xml:space="preserve"> and role over time. From the monumental Apadana that showcased imperial power</w:t>
      </w:r>
      <w:r w:rsidR="00BA4B5D">
        <w:t>,</w:t>
      </w:r>
      <w:r w:rsidRPr="0075122D">
        <w:t xml:space="preserve"> to the Hall of 100 Columns that facilitated </w:t>
      </w:r>
      <w:r w:rsidR="001C4974">
        <w:t>the</w:t>
      </w:r>
      <w:r w:rsidRPr="0075122D">
        <w:t xml:space="preserve"> ceremoni</w:t>
      </w:r>
      <w:r w:rsidR="001C4974">
        <w:t>al</w:t>
      </w:r>
      <w:r w:rsidRPr="0075122D">
        <w:t xml:space="preserve"> and administrative </w:t>
      </w:r>
      <w:r w:rsidR="00A02570">
        <w:t>practices</w:t>
      </w:r>
      <w:r w:rsidRPr="0075122D">
        <w:t xml:space="preserve"> </w:t>
      </w:r>
      <w:r w:rsidR="004C460B">
        <w:t>central to</w:t>
      </w:r>
      <w:r w:rsidRPr="0075122D">
        <w:t xml:space="preserve"> the empire’s wealth, Persepolis evolved into a multifaceted centre of both cultural expression and governance. </w:t>
      </w:r>
      <w:r w:rsidR="00115635">
        <w:t>Persepolis stands as a testament to the Achaemenid Empire’s legacy, showcasing how a blend of cultures and innovative governance contributed to one of the ancient world’s most formidable empires.</w:t>
      </w:r>
    </w:p>
    <w:p w14:paraId="0C8CA2E3" w14:textId="77777777" w:rsidR="006E3C21" w:rsidRDefault="006E3C21">
      <w:pPr>
        <w:suppressAutoHyphens w:val="0"/>
        <w:spacing w:before="0" w:after="160" w:line="259" w:lineRule="auto"/>
      </w:pPr>
      <w:r>
        <w:br w:type="page"/>
      </w:r>
    </w:p>
    <w:p w14:paraId="0A51A2F4" w14:textId="0CAE26B5" w:rsidR="006E3C21" w:rsidRDefault="006E3C21" w:rsidP="006E3C21">
      <w:pPr>
        <w:pStyle w:val="Heading2"/>
      </w:pPr>
      <w:bookmarkStart w:id="32" w:name="_Toc208843975"/>
      <w:r>
        <w:lastRenderedPageBreak/>
        <w:t>Resource 1</w:t>
      </w:r>
      <w:r w:rsidR="00D72ECE">
        <w:t>4</w:t>
      </w:r>
      <w:r>
        <w:t xml:space="preserve"> – peer marking scaffold</w:t>
      </w:r>
      <w:bookmarkEnd w:id="32"/>
    </w:p>
    <w:p w14:paraId="78E51EDD" w14:textId="0709EC07" w:rsidR="006E3C21" w:rsidRDefault="006E3C21" w:rsidP="006E3C21">
      <w:pPr>
        <w:pStyle w:val="Caption"/>
      </w:pPr>
      <w:r>
        <w:t xml:space="preserve">Table </w:t>
      </w:r>
      <w:r w:rsidR="008E699A">
        <w:fldChar w:fldCharType="begin"/>
      </w:r>
      <w:r w:rsidR="008E699A">
        <w:instrText xml:space="preserve"> SEQ Table \* ARABIC </w:instrText>
      </w:r>
      <w:r w:rsidR="008E699A">
        <w:fldChar w:fldCharType="separate"/>
      </w:r>
      <w:r w:rsidR="00F37CEC">
        <w:rPr>
          <w:noProof/>
        </w:rPr>
        <w:t>17</w:t>
      </w:r>
      <w:r w:rsidR="008E699A">
        <w:rPr>
          <w:noProof/>
        </w:rPr>
        <w:fldChar w:fldCharType="end"/>
      </w:r>
      <w:r>
        <w:t xml:space="preserve"> – peer marking template for writing</w:t>
      </w:r>
    </w:p>
    <w:tbl>
      <w:tblPr>
        <w:tblStyle w:val="Tableheader"/>
        <w:tblW w:w="0" w:type="auto"/>
        <w:tblLayout w:type="fixed"/>
        <w:tblLook w:val="04A0" w:firstRow="1" w:lastRow="0" w:firstColumn="1" w:lastColumn="0" w:noHBand="0" w:noVBand="1"/>
        <w:tblDescription w:val="Peer marking template for writing. First column has criteria. Remaining cells have tick boxes for students to use to indicate marks along the scale."/>
      </w:tblPr>
      <w:tblGrid>
        <w:gridCol w:w="5240"/>
        <w:gridCol w:w="1463"/>
        <w:gridCol w:w="1463"/>
        <w:gridCol w:w="1464"/>
      </w:tblGrid>
      <w:tr w:rsidR="006E3C21" w14:paraId="75F97BD7"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0" w:type="dxa"/>
          </w:tcPr>
          <w:p w14:paraId="08DDF548" w14:textId="77777777" w:rsidR="006E3C21" w:rsidRDefault="006E3C21" w:rsidP="00A1207B">
            <w:r w:rsidRPr="001C5B39">
              <w:t>Criteria</w:t>
            </w:r>
          </w:p>
        </w:tc>
        <w:tc>
          <w:tcPr>
            <w:tcW w:w="1463" w:type="dxa"/>
          </w:tcPr>
          <w:p w14:paraId="46177B56" w14:textId="77777777" w:rsidR="006E3C21" w:rsidRDefault="006E3C21" w:rsidP="00A1207B">
            <w:pPr>
              <w:cnfStyle w:val="100000000000" w:firstRow="1" w:lastRow="0" w:firstColumn="0" w:lastColumn="0" w:oddVBand="0" w:evenVBand="0" w:oddHBand="0" w:evenHBand="0" w:firstRowFirstColumn="0" w:firstRowLastColumn="0" w:lastRowFirstColumn="0" w:lastRowLastColumn="0"/>
            </w:pPr>
            <w:r w:rsidRPr="001C5B39">
              <w:t>Developing</w:t>
            </w:r>
          </w:p>
        </w:tc>
        <w:tc>
          <w:tcPr>
            <w:tcW w:w="1463" w:type="dxa"/>
          </w:tcPr>
          <w:p w14:paraId="0DE36438" w14:textId="77777777" w:rsidR="006E3C21" w:rsidRDefault="006E3C21" w:rsidP="00A1207B">
            <w:pPr>
              <w:cnfStyle w:val="100000000000" w:firstRow="1" w:lastRow="0" w:firstColumn="0" w:lastColumn="0" w:oddVBand="0" w:evenVBand="0" w:oddHBand="0" w:evenHBand="0" w:firstRowFirstColumn="0" w:firstRowLastColumn="0" w:lastRowFirstColumn="0" w:lastRowLastColumn="0"/>
            </w:pPr>
            <w:r w:rsidRPr="001C5B39">
              <w:t>Developed</w:t>
            </w:r>
          </w:p>
        </w:tc>
        <w:tc>
          <w:tcPr>
            <w:tcW w:w="1464" w:type="dxa"/>
          </w:tcPr>
          <w:p w14:paraId="678860E1" w14:textId="77777777" w:rsidR="006E3C21" w:rsidRDefault="006E3C21" w:rsidP="00A1207B">
            <w:pPr>
              <w:cnfStyle w:val="100000000000" w:firstRow="1" w:lastRow="0" w:firstColumn="0" w:lastColumn="0" w:oddVBand="0" w:evenVBand="0" w:oddHBand="0" w:evenHBand="0" w:firstRowFirstColumn="0" w:firstRowLastColumn="0" w:lastRowFirstColumn="0" w:lastRowLastColumn="0"/>
            </w:pPr>
            <w:r w:rsidRPr="001C5B39">
              <w:t>Highly developed</w:t>
            </w:r>
          </w:p>
        </w:tc>
      </w:tr>
      <w:tr w:rsidR="006E3C21" w14:paraId="3B97534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0" w:type="dxa"/>
          </w:tcPr>
          <w:p w14:paraId="7F10DAB7" w14:textId="77777777" w:rsidR="006E3C21" w:rsidRDefault="006E3C21" w:rsidP="00A1207B">
            <w:r w:rsidRPr="001C5B39">
              <w:t>The response answers the question</w:t>
            </w:r>
          </w:p>
        </w:tc>
        <w:tc>
          <w:tcPr>
            <w:tcW w:w="1463" w:type="dxa"/>
          </w:tcPr>
          <w:p w14:paraId="44A3A92C" w14:textId="77777777" w:rsidR="006E3C21" w:rsidRDefault="006E3C21" w:rsidP="00A1207B">
            <w:pPr>
              <w:jc w:val="center"/>
              <w:cnfStyle w:val="000000100000" w:firstRow="0" w:lastRow="0" w:firstColumn="0" w:lastColumn="0" w:oddVBand="0" w:evenVBand="0" w:oddHBand="1" w:evenHBand="0" w:firstRowFirstColumn="0" w:firstRowLastColumn="0" w:lastRowFirstColumn="0" w:lastRowLastColumn="0"/>
            </w:pPr>
            <w:r>
              <w:sym w:font="Wingdings" w:char="F06F"/>
            </w:r>
          </w:p>
        </w:tc>
        <w:tc>
          <w:tcPr>
            <w:tcW w:w="1463" w:type="dxa"/>
          </w:tcPr>
          <w:p w14:paraId="559DDF37" w14:textId="77777777" w:rsidR="006E3C21" w:rsidRDefault="006E3C21" w:rsidP="00A1207B">
            <w:pPr>
              <w:jc w:val="center"/>
              <w:cnfStyle w:val="000000100000" w:firstRow="0" w:lastRow="0" w:firstColumn="0" w:lastColumn="0" w:oddVBand="0" w:evenVBand="0" w:oddHBand="1" w:evenHBand="0" w:firstRowFirstColumn="0" w:firstRowLastColumn="0" w:lastRowFirstColumn="0" w:lastRowLastColumn="0"/>
            </w:pPr>
            <w:r>
              <w:sym w:font="Wingdings" w:char="F06F"/>
            </w:r>
          </w:p>
        </w:tc>
        <w:tc>
          <w:tcPr>
            <w:tcW w:w="1464" w:type="dxa"/>
          </w:tcPr>
          <w:p w14:paraId="24891FD7" w14:textId="77777777" w:rsidR="006E3C21" w:rsidRDefault="006E3C21" w:rsidP="00A1207B">
            <w:pPr>
              <w:jc w:val="center"/>
              <w:cnfStyle w:val="000000100000" w:firstRow="0" w:lastRow="0" w:firstColumn="0" w:lastColumn="0" w:oddVBand="0" w:evenVBand="0" w:oddHBand="1" w:evenHBand="0" w:firstRowFirstColumn="0" w:firstRowLastColumn="0" w:lastRowFirstColumn="0" w:lastRowLastColumn="0"/>
            </w:pPr>
            <w:r>
              <w:sym w:font="Wingdings" w:char="F06F"/>
            </w:r>
          </w:p>
        </w:tc>
      </w:tr>
      <w:tr w:rsidR="006E3C21" w14:paraId="208F50D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0" w:type="dxa"/>
          </w:tcPr>
          <w:p w14:paraId="37635C6F" w14:textId="5F7C56B7" w:rsidR="006E3C21" w:rsidRDefault="006E3C21" w:rsidP="00A1207B">
            <w:r w:rsidRPr="001C5B39">
              <w:t>Idea being written about is clear</w:t>
            </w:r>
          </w:p>
        </w:tc>
        <w:tc>
          <w:tcPr>
            <w:tcW w:w="1463" w:type="dxa"/>
          </w:tcPr>
          <w:p w14:paraId="79DDCF49" w14:textId="77777777" w:rsidR="006E3C21" w:rsidRDefault="006E3C21" w:rsidP="00A1207B">
            <w:pPr>
              <w:jc w:val="center"/>
              <w:cnfStyle w:val="000000010000" w:firstRow="0" w:lastRow="0" w:firstColumn="0" w:lastColumn="0" w:oddVBand="0" w:evenVBand="0" w:oddHBand="0" w:evenHBand="1" w:firstRowFirstColumn="0" w:firstRowLastColumn="0" w:lastRowFirstColumn="0" w:lastRowLastColumn="0"/>
            </w:pPr>
            <w:r>
              <w:sym w:font="Wingdings" w:char="F06F"/>
            </w:r>
          </w:p>
        </w:tc>
        <w:tc>
          <w:tcPr>
            <w:tcW w:w="1463" w:type="dxa"/>
          </w:tcPr>
          <w:p w14:paraId="4D660FDE" w14:textId="77777777" w:rsidR="006E3C21" w:rsidRDefault="006E3C21" w:rsidP="00A1207B">
            <w:pPr>
              <w:jc w:val="center"/>
              <w:cnfStyle w:val="000000010000" w:firstRow="0" w:lastRow="0" w:firstColumn="0" w:lastColumn="0" w:oddVBand="0" w:evenVBand="0" w:oddHBand="0" w:evenHBand="1" w:firstRowFirstColumn="0" w:firstRowLastColumn="0" w:lastRowFirstColumn="0" w:lastRowLastColumn="0"/>
            </w:pPr>
            <w:r>
              <w:sym w:font="Wingdings" w:char="F06F"/>
            </w:r>
          </w:p>
        </w:tc>
        <w:tc>
          <w:tcPr>
            <w:tcW w:w="1464" w:type="dxa"/>
          </w:tcPr>
          <w:p w14:paraId="5F7B844C" w14:textId="77777777" w:rsidR="006E3C21" w:rsidRDefault="006E3C21" w:rsidP="00A1207B">
            <w:pPr>
              <w:jc w:val="center"/>
              <w:cnfStyle w:val="000000010000" w:firstRow="0" w:lastRow="0" w:firstColumn="0" w:lastColumn="0" w:oddVBand="0" w:evenVBand="0" w:oddHBand="0" w:evenHBand="1" w:firstRowFirstColumn="0" w:firstRowLastColumn="0" w:lastRowFirstColumn="0" w:lastRowLastColumn="0"/>
            </w:pPr>
            <w:r>
              <w:sym w:font="Wingdings" w:char="F06F"/>
            </w:r>
          </w:p>
        </w:tc>
      </w:tr>
      <w:tr w:rsidR="006E3C21" w14:paraId="78C6B24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0" w:type="dxa"/>
          </w:tcPr>
          <w:p w14:paraId="351D4443" w14:textId="77777777" w:rsidR="006E3C21" w:rsidRDefault="006E3C21" w:rsidP="00A1207B">
            <w:r w:rsidRPr="001C5B39">
              <w:t>The writing has a logical structure</w:t>
            </w:r>
            <w:r>
              <w:t>; i</w:t>
            </w:r>
            <w:r w:rsidRPr="001C5B39">
              <w:t xml:space="preserve">t </w:t>
            </w:r>
            <w:r>
              <w:t>m</w:t>
            </w:r>
            <w:r w:rsidRPr="001C5B39">
              <w:t>akes sense when you read it</w:t>
            </w:r>
          </w:p>
        </w:tc>
        <w:tc>
          <w:tcPr>
            <w:tcW w:w="1463" w:type="dxa"/>
          </w:tcPr>
          <w:p w14:paraId="3ED0975B" w14:textId="77777777" w:rsidR="006E3C21" w:rsidRDefault="006E3C21" w:rsidP="00A1207B">
            <w:pPr>
              <w:jc w:val="center"/>
              <w:cnfStyle w:val="000000100000" w:firstRow="0" w:lastRow="0" w:firstColumn="0" w:lastColumn="0" w:oddVBand="0" w:evenVBand="0" w:oddHBand="1" w:evenHBand="0" w:firstRowFirstColumn="0" w:firstRowLastColumn="0" w:lastRowFirstColumn="0" w:lastRowLastColumn="0"/>
            </w:pPr>
            <w:r>
              <w:sym w:font="Wingdings" w:char="F06F"/>
            </w:r>
          </w:p>
        </w:tc>
        <w:tc>
          <w:tcPr>
            <w:tcW w:w="1463" w:type="dxa"/>
          </w:tcPr>
          <w:p w14:paraId="634B4FCE" w14:textId="77777777" w:rsidR="006E3C21" w:rsidRDefault="006E3C21" w:rsidP="00A1207B">
            <w:pPr>
              <w:jc w:val="center"/>
              <w:cnfStyle w:val="000000100000" w:firstRow="0" w:lastRow="0" w:firstColumn="0" w:lastColumn="0" w:oddVBand="0" w:evenVBand="0" w:oddHBand="1" w:evenHBand="0" w:firstRowFirstColumn="0" w:firstRowLastColumn="0" w:lastRowFirstColumn="0" w:lastRowLastColumn="0"/>
            </w:pPr>
            <w:r>
              <w:sym w:font="Wingdings" w:char="F06F"/>
            </w:r>
          </w:p>
        </w:tc>
        <w:tc>
          <w:tcPr>
            <w:tcW w:w="1464" w:type="dxa"/>
          </w:tcPr>
          <w:p w14:paraId="5B417231" w14:textId="77777777" w:rsidR="006E3C21" w:rsidRDefault="006E3C21" w:rsidP="00A1207B">
            <w:pPr>
              <w:jc w:val="center"/>
              <w:cnfStyle w:val="000000100000" w:firstRow="0" w:lastRow="0" w:firstColumn="0" w:lastColumn="0" w:oddVBand="0" w:evenVBand="0" w:oddHBand="1" w:evenHBand="0" w:firstRowFirstColumn="0" w:firstRowLastColumn="0" w:lastRowFirstColumn="0" w:lastRowLastColumn="0"/>
            </w:pPr>
            <w:r>
              <w:sym w:font="Wingdings" w:char="F06F"/>
            </w:r>
          </w:p>
        </w:tc>
      </w:tr>
      <w:tr w:rsidR="006E3C21" w14:paraId="4BE7D37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0" w:type="dxa"/>
          </w:tcPr>
          <w:p w14:paraId="79B1CD31" w14:textId="77777777" w:rsidR="006E3C21" w:rsidRDefault="006E3C21" w:rsidP="00A1207B">
            <w:r w:rsidRPr="001C5B39">
              <w:t>There is a clear reference to syllabus content</w:t>
            </w:r>
          </w:p>
        </w:tc>
        <w:tc>
          <w:tcPr>
            <w:tcW w:w="1463" w:type="dxa"/>
          </w:tcPr>
          <w:p w14:paraId="3519BF9F" w14:textId="77777777" w:rsidR="006E3C21" w:rsidRDefault="006E3C21" w:rsidP="00A1207B">
            <w:pPr>
              <w:jc w:val="center"/>
              <w:cnfStyle w:val="000000010000" w:firstRow="0" w:lastRow="0" w:firstColumn="0" w:lastColumn="0" w:oddVBand="0" w:evenVBand="0" w:oddHBand="0" w:evenHBand="1" w:firstRowFirstColumn="0" w:firstRowLastColumn="0" w:lastRowFirstColumn="0" w:lastRowLastColumn="0"/>
            </w:pPr>
            <w:r>
              <w:sym w:font="Wingdings" w:char="F06F"/>
            </w:r>
          </w:p>
        </w:tc>
        <w:tc>
          <w:tcPr>
            <w:tcW w:w="1463" w:type="dxa"/>
          </w:tcPr>
          <w:p w14:paraId="37D9031D" w14:textId="77777777" w:rsidR="006E3C21" w:rsidRDefault="006E3C21" w:rsidP="00A1207B">
            <w:pPr>
              <w:jc w:val="center"/>
              <w:cnfStyle w:val="000000010000" w:firstRow="0" w:lastRow="0" w:firstColumn="0" w:lastColumn="0" w:oddVBand="0" w:evenVBand="0" w:oddHBand="0" w:evenHBand="1" w:firstRowFirstColumn="0" w:firstRowLastColumn="0" w:lastRowFirstColumn="0" w:lastRowLastColumn="0"/>
            </w:pPr>
            <w:r>
              <w:sym w:font="Wingdings" w:char="F06F"/>
            </w:r>
          </w:p>
        </w:tc>
        <w:tc>
          <w:tcPr>
            <w:tcW w:w="1464" w:type="dxa"/>
          </w:tcPr>
          <w:p w14:paraId="1B594CE6" w14:textId="77777777" w:rsidR="006E3C21" w:rsidRDefault="006E3C21" w:rsidP="00A1207B">
            <w:pPr>
              <w:jc w:val="center"/>
              <w:cnfStyle w:val="000000010000" w:firstRow="0" w:lastRow="0" w:firstColumn="0" w:lastColumn="0" w:oddVBand="0" w:evenVBand="0" w:oddHBand="0" w:evenHBand="1" w:firstRowFirstColumn="0" w:firstRowLastColumn="0" w:lastRowFirstColumn="0" w:lastRowLastColumn="0"/>
            </w:pPr>
            <w:r>
              <w:sym w:font="Wingdings" w:char="F06F"/>
            </w:r>
          </w:p>
        </w:tc>
      </w:tr>
      <w:tr w:rsidR="006E3C21" w14:paraId="1AD879F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0" w:type="dxa"/>
          </w:tcPr>
          <w:p w14:paraId="17A87A1D" w14:textId="0E651A03" w:rsidR="006E3C21" w:rsidRDefault="006E3C21" w:rsidP="00A1207B">
            <w:r w:rsidRPr="001C5B39">
              <w:t>Topic</w:t>
            </w:r>
            <w:r w:rsidR="00F64207">
              <w:t>-</w:t>
            </w:r>
            <w:r w:rsidRPr="001C5B39">
              <w:t>specific vocabulary i</w:t>
            </w:r>
            <w:r>
              <w:t>s used</w:t>
            </w:r>
          </w:p>
        </w:tc>
        <w:tc>
          <w:tcPr>
            <w:tcW w:w="1463" w:type="dxa"/>
          </w:tcPr>
          <w:p w14:paraId="35616402" w14:textId="77777777" w:rsidR="006E3C21" w:rsidRDefault="006E3C21" w:rsidP="00A1207B">
            <w:pPr>
              <w:jc w:val="center"/>
              <w:cnfStyle w:val="000000100000" w:firstRow="0" w:lastRow="0" w:firstColumn="0" w:lastColumn="0" w:oddVBand="0" w:evenVBand="0" w:oddHBand="1" w:evenHBand="0" w:firstRowFirstColumn="0" w:firstRowLastColumn="0" w:lastRowFirstColumn="0" w:lastRowLastColumn="0"/>
            </w:pPr>
            <w:r>
              <w:sym w:font="Wingdings" w:char="F06F"/>
            </w:r>
          </w:p>
        </w:tc>
        <w:tc>
          <w:tcPr>
            <w:tcW w:w="1463" w:type="dxa"/>
          </w:tcPr>
          <w:p w14:paraId="7446606A" w14:textId="77777777" w:rsidR="006E3C21" w:rsidRDefault="006E3C21" w:rsidP="00A1207B">
            <w:pPr>
              <w:jc w:val="center"/>
              <w:cnfStyle w:val="000000100000" w:firstRow="0" w:lastRow="0" w:firstColumn="0" w:lastColumn="0" w:oddVBand="0" w:evenVBand="0" w:oddHBand="1" w:evenHBand="0" w:firstRowFirstColumn="0" w:firstRowLastColumn="0" w:lastRowFirstColumn="0" w:lastRowLastColumn="0"/>
            </w:pPr>
            <w:r>
              <w:sym w:font="Wingdings" w:char="F06F"/>
            </w:r>
          </w:p>
        </w:tc>
        <w:tc>
          <w:tcPr>
            <w:tcW w:w="1464" w:type="dxa"/>
          </w:tcPr>
          <w:p w14:paraId="4AEDAB7B" w14:textId="77777777" w:rsidR="006E3C21" w:rsidRDefault="006E3C21" w:rsidP="00A1207B">
            <w:pPr>
              <w:jc w:val="center"/>
              <w:cnfStyle w:val="000000100000" w:firstRow="0" w:lastRow="0" w:firstColumn="0" w:lastColumn="0" w:oddVBand="0" w:evenVBand="0" w:oddHBand="1" w:evenHBand="0" w:firstRowFirstColumn="0" w:firstRowLastColumn="0" w:lastRowFirstColumn="0" w:lastRowLastColumn="0"/>
            </w:pPr>
            <w:r>
              <w:sym w:font="Wingdings" w:char="F06F"/>
            </w:r>
          </w:p>
        </w:tc>
      </w:tr>
      <w:tr w:rsidR="006E3C21" w14:paraId="0758F47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0" w:type="dxa"/>
          </w:tcPr>
          <w:p w14:paraId="7DCB7189" w14:textId="77777777" w:rsidR="006E3C21" w:rsidRPr="001C5B39" w:rsidRDefault="006E3C21" w:rsidP="00A1207B">
            <w:r w:rsidRPr="001C5B39">
              <w:t>Sentences make sense</w:t>
            </w:r>
          </w:p>
        </w:tc>
        <w:tc>
          <w:tcPr>
            <w:tcW w:w="1463" w:type="dxa"/>
          </w:tcPr>
          <w:p w14:paraId="00CF8431" w14:textId="77777777" w:rsidR="006E3C21" w:rsidRDefault="006E3C21" w:rsidP="00A1207B">
            <w:pPr>
              <w:jc w:val="center"/>
              <w:cnfStyle w:val="000000010000" w:firstRow="0" w:lastRow="0" w:firstColumn="0" w:lastColumn="0" w:oddVBand="0" w:evenVBand="0" w:oddHBand="0" w:evenHBand="1" w:firstRowFirstColumn="0" w:firstRowLastColumn="0" w:lastRowFirstColumn="0" w:lastRowLastColumn="0"/>
            </w:pPr>
            <w:r>
              <w:sym w:font="Wingdings" w:char="F06F"/>
            </w:r>
          </w:p>
        </w:tc>
        <w:tc>
          <w:tcPr>
            <w:tcW w:w="1463" w:type="dxa"/>
          </w:tcPr>
          <w:p w14:paraId="340F032D" w14:textId="77777777" w:rsidR="006E3C21" w:rsidRDefault="006E3C21" w:rsidP="00A1207B">
            <w:pPr>
              <w:jc w:val="center"/>
              <w:cnfStyle w:val="000000010000" w:firstRow="0" w:lastRow="0" w:firstColumn="0" w:lastColumn="0" w:oddVBand="0" w:evenVBand="0" w:oddHBand="0" w:evenHBand="1" w:firstRowFirstColumn="0" w:firstRowLastColumn="0" w:lastRowFirstColumn="0" w:lastRowLastColumn="0"/>
            </w:pPr>
            <w:r>
              <w:sym w:font="Wingdings" w:char="F06F"/>
            </w:r>
          </w:p>
        </w:tc>
        <w:tc>
          <w:tcPr>
            <w:tcW w:w="1464" w:type="dxa"/>
          </w:tcPr>
          <w:p w14:paraId="3EF991BE" w14:textId="77777777" w:rsidR="006E3C21" w:rsidRDefault="006E3C21" w:rsidP="00A1207B">
            <w:pPr>
              <w:jc w:val="center"/>
              <w:cnfStyle w:val="000000010000" w:firstRow="0" w:lastRow="0" w:firstColumn="0" w:lastColumn="0" w:oddVBand="0" w:evenVBand="0" w:oddHBand="0" w:evenHBand="1" w:firstRowFirstColumn="0" w:firstRowLastColumn="0" w:lastRowFirstColumn="0" w:lastRowLastColumn="0"/>
            </w:pPr>
            <w:r>
              <w:sym w:font="Wingdings" w:char="F06F"/>
            </w:r>
          </w:p>
        </w:tc>
      </w:tr>
      <w:tr w:rsidR="006E3C21" w14:paraId="5C891AF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0" w:type="dxa"/>
          </w:tcPr>
          <w:p w14:paraId="7AA636B7" w14:textId="77777777" w:rsidR="006E3C21" w:rsidRPr="001C5B39" w:rsidRDefault="006E3C21" w:rsidP="00A1207B">
            <w:r w:rsidRPr="001C5B39">
              <w:t>Capital letters, full stops and other punctuation is used</w:t>
            </w:r>
          </w:p>
        </w:tc>
        <w:tc>
          <w:tcPr>
            <w:tcW w:w="1463" w:type="dxa"/>
          </w:tcPr>
          <w:p w14:paraId="558DF600" w14:textId="77777777" w:rsidR="006E3C21" w:rsidRDefault="006E3C21" w:rsidP="00A1207B">
            <w:pPr>
              <w:jc w:val="center"/>
              <w:cnfStyle w:val="000000100000" w:firstRow="0" w:lastRow="0" w:firstColumn="0" w:lastColumn="0" w:oddVBand="0" w:evenVBand="0" w:oddHBand="1" w:evenHBand="0" w:firstRowFirstColumn="0" w:firstRowLastColumn="0" w:lastRowFirstColumn="0" w:lastRowLastColumn="0"/>
            </w:pPr>
            <w:r>
              <w:sym w:font="Wingdings" w:char="F06F"/>
            </w:r>
          </w:p>
        </w:tc>
        <w:tc>
          <w:tcPr>
            <w:tcW w:w="1463" w:type="dxa"/>
          </w:tcPr>
          <w:p w14:paraId="42235104" w14:textId="77777777" w:rsidR="006E3C21" w:rsidRDefault="006E3C21" w:rsidP="00A1207B">
            <w:pPr>
              <w:jc w:val="center"/>
              <w:cnfStyle w:val="000000100000" w:firstRow="0" w:lastRow="0" w:firstColumn="0" w:lastColumn="0" w:oddVBand="0" w:evenVBand="0" w:oddHBand="1" w:evenHBand="0" w:firstRowFirstColumn="0" w:firstRowLastColumn="0" w:lastRowFirstColumn="0" w:lastRowLastColumn="0"/>
            </w:pPr>
            <w:r>
              <w:sym w:font="Wingdings" w:char="F06F"/>
            </w:r>
          </w:p>
        </w:tc>
        <w:tc>
          <w:tcPr>
            <w:tcW w:w="1464" w:type="dxa"/>
          </w:tcPr>
          <w:p w14:paraId="5FE7D952" w14:textId="77777777" w:rsidR="006E3C21" w:rsidRDefault="006E3C21" w:rsidP="00A1207B">
            <w:pPr>
              <w:jc w:val="center"/>
              <w:cnfStyle w:val="000000100000" w:firstRow="0" w:lastRow="0" w:firstColumn="0" w:lastColumn="0" w:oddVBand="0" w:evenVBand="0" w:oddHBand="1" w:evenHBand="0" w:firstRowFirstColumn="0" w:firstRowLastColumn="0" w:lastRowFirstColumn="0" w:lastRowLastColumn="0"/>
            </w:pPr>
            <w:r>
              <w:sym w:font="Wingdings" w:char="F06F"/>
            </w:r>
          </w:p>
        </w:tc>
      </w:tr>
      <w:tr w:rsidR="006E3C21" w14:paraId="0422113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0" w:type="dxa"/>
          </w:tcPr>
          <w:p w14:paraId="12DB8EEF" w14:textId="77777777" w:rsidR="006E3C21" w:rsidRPr="001C5B39" w:rsidRDefault="006E3C21" w:rsidP="00A1207B">
            <w:r w:rsidRPr="001C5B39">
              <w:t>Accurate spelling of challenging words</w:t>
            </w:r>
          </w:p>
        </w:tc>
        <w:tc>
          <w:tcPr>
            <w:tcW w:w="1463" w:type="dxa"/>
          </w:tcPr>
          <w:p w14:paraId="0C071236" w14:textId="77777777" w:rsidR="006E3C21" w:rsidRDefault="006E3C21" w:rsidP="00A1207B">
            <w:pPr>
              <w:jc w:val="center"/>
              <w:cnfStyle w:val="000000010000" w:firstRow="0" w:lastRow="0" w:firstColumn="0" w:lastColumn="0" w:oddVBand="0" w:evenVBand="0" w:oddHBand="0" w:evenHBand="1" w:firstRowFirstColumn="0" w:firstRowLastColumn="0" w:lastRowFirstColumn="0" w:lastRowLastColumn="0"/>
            </w:pPr>
            <w:r>
              <w:sym w:font="Wingdings" w:char="F06F"/>
            </w:r>
          </w:p>
        </w:tc>
        <w:tc>
          <w:tcPr>
            <w:tcW w:w="1463" w:type="dxa"/>
          </w:tcPr>
          <w:p w14:paraId="06525B9E" w14:textId="77777777" w:rsidR="006E3C21" w:rsidRDefault="006E3C21" w:rsidP="00A1207B">
            <w:pPr>
              <w:jc w:val="center"/>
              <w:cnfStyle w:val="000000010000" w:firstRow="0" w:lastRow="0" w:firstColumn="0" w:lastColumn="0" w:oddVBand="0" w:evenVBand="0" w:oddHBand="0" w:evenHBand="1" w:firstRowFirstColumn="0" w:firstRowLastColumn="0" w:lastRowFirstColumn="0" w:lastRowLastColumn="0"/>
            </w:pPr>
            <w:r>
              <w:sym w:font="Wingdings" w:char="F06F"/>
            </w:r>
          </w:p>
        </w:tc>
        <w:tc>
          <w:tcPr>
            <w:tcW w:w="1464" w:type="dxa"/>
          </w:tcPr>
          <w:p w14:paraId="20916024" w14:textId="77777777" w:rsidR="006E3C21" w:rsidRDefault="006E3C21" w:rsidP="00A1207B">
            <w:pPr>
              <w:jc w:val="center"/>
              <w:cnfStyle w:val="000000010000" w:firstRow="0" w:lastRow="0" w:firstColumn="0" w:lastColumn="0" w:oddVBand="0" w:evenVBand="0" w:oddHBand="0" w:evenHBand="1" w:firstRowFirstColumn="0" w:firstRowLastColumn="0" w:lastRowFirstColumn="0" w:lastRowLastColumn="0"/>
            </w:pPr>
            <w:r>
              <w:sym w:font="Wingdings" w:char="F06F"/>
            </w:r>
          </w:p>
        </w:tc>
      </w:tr>
      <w:tr w:rsidR="006E3C21" w14:paraId="2D4754B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0" w:type="dxa"/>
          </w:tcPr>
          <w:p w14:paraId="29FAE6B6" w14:textId="77777777" w:rsidR="006E3C21" w:rsidRPr="001C5B39" w:rsidRDefault="006E3C21" w:rsidP="00A1207B">
            <w:r w:rsidRPr="001C5B39">
              <w:t>Handwriting is consistently legible</w:t>
            </w:r>
          </w:p>
        </w:tc>
        <w:tc>
          <w:tcPr>
            <w:tcW w:w="1463" w:type="dxa"/>
          </w:tcPr>
          <w:p w14:paraId="1971A066" w14:textId="77777777" w:rsidR="006E3C21" w:rsidRDefault="006E3C21" w:rsidP="00A1207B">
            <w:pPr>
              <w:jc w:val="center"/>
              <w:cnfStyle w:val="000000100000" w:firstRow="0" w:lastRow="0" w:firstColumn="0" w:lastColumn="0" w:oddVBand="0" w:evenVBand="0" w:oddHBand="1" w:evenHBand="0" w:firstRowFirstColumn="0" w:firstRowLastColumn="0" w:lastRowFirstColumn="0" w:lastRowLastColumn="0"/>
            </w:pPr>
            <w:r>
              <w:sym w:font="Wingdings" w:char="F06F"/>
            </w:r>
          </w:p>
        </w:tc>
        <w:tc>
          <w:tcPr>
            <w:tcW w:w="1463" w:type="dxa"/>
          </w:tcPr>
          <w:p w14:paraId="37231916" w14:textId="77777777" w:rsidR="006E3C21" w:rsidRDefault="006E3C21" w:rsidP="00A1207B">
            <w:pPr>
              <w:jc w:val="center"/>
              <w:cnfStyle w:val="000000100000" w:firstRow="0" w:lastRow="0" w:firstColumn="0" w:lastColumn="0" w:oddVBand="0" w:evenVBand="0" w:oddHBand="1" w:evenHBand="0" w:firstRowFirstColumn="0" w:firstRowLastColumn="0" w:lastRowFirstColumn="0" w:lastRowLastColumn="0"/>
            </w:pPr>
            <w:r>
              <w:sym w:font="Wingdings" w:char="F06F"/>
            </w:r>
          </w:p>
        </w:tc>
        <w:tc>
          <w:tcPr>
            <w:tcW w:w="1464" w:type="dxa"/>
          </w:tcPr>
          <w:p w14:paraId="58862507" w14:textId="77777777" w:rsidR="006E3C21" w:rsidRDefault="006E3C21" w:rsidP="00A1207B">
            <w:pPr>
              <w:jc w:val="center"/>
              <w:cnfStyle w:val="000000100000" w:firstRow="0" w:lastRow="0" w:firstColumn="0" w:lastColumn="0" w:oddVBand="0" w:evenVBand="0" w:oddHBand="1" w:evenHBand="0" w:firstRowFirstColumn="0" w:firstRowLastColumn="0" w:lastRowFirstColumn="0" w:lastRowLastColumn="0"/>
            </w:pPr>
            <w:r>
              <w:sym w:font="Wingdings" w:char="F06F"/>
            </w:r>
          </w:p>
        </w:tc>
      </w:tr>
    </w:tbl>
    <w:p w14:paraId="483522D0" w14:textId="7440FAA8" w:rsidR="00F64207" w:rsidRDefault="006E3C21" w:rsidP="006E3C21">
      <w:r w:rsidRPr="001C5B39">
        <w:t>Two successful things about this written response are:</w:t>
      </w:r>
    </w:p>
    <w:tbl>
      <w:tblPr>
        <w:tblW w:w="9615" w:type="dxa"/>
        <w:tblBorders>
          <w:bottom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Description w:val="Blank lines for student response."/>
      </w:tblPr>
      <w:tblGrid>
        <w:gridCol w:w="9615"/>
      </w:tblGrid>
      <w:tr w:rsidR="00954AA9" w:rsidRPr="00954AA9" w14:paraId="1CBE49C3" w14:textId="77777777" w:rsidTr="00954AA9">
        <w:trPr>
          <w:trHeight w:val="300"/>
        </w:trPr>
        <w:tc>
          <w:tcPr>
            <w:tcW w:w="9615" w:type="dxa"/>
            <w:vAlign w:val="bottom"/>
            <w:hideMark/>
          </w:tcPr>
          <w:p w14:paraId="00AA34F5" w14:textId="2C356EF7" w:rsidR="00954AA9" w:rsidRPr="00954AA9" w:rsidRDefault="00954AA9" w:rsidP="00954AA9"/>
        </w:tc>
      </w:tr>
      <w:tr w:rsidR="00954AA9" w:rsidRPr="00954AA9" w14:paraId="38A1F6D7" w14:textId="77777777" w:rsidTr="00954AA9">
        <w:trPr>
          <w:trHeight w:val="300"/>
        </w:trPr>
        <w:tc>
          <w:tcPr>
            <w:tcW w:w="9615" w:type="dxa"/>
            <w:vAlign w:val="bottom"/>
            <w:hideMark/>
          </w:tcPr>
          <w:p w14:paraId="4B207E81" w14:textId="6CEB45DF" w:rsidR="00954AA9" w:rsidRPr="00954AA9" w:rsidRDefault="00954AA9" w:rsidP="00954AA9"/>
        </w:tc>
      </w:tr>
      <w:tr w:rsidR="00954AA9" w:rsidRPr="00954AA9" w14:paraId="3BC7EC27" w14:textId="77777777" w:rsidTr="00954AA9">
        <w:trPr>
          <w:trHeight w:val="300"/>
        </w:trPr>
        <w:tc>
          <w:tcPr>
            <w:tcW w:w="9615" w:type="dxa"/>
            <w:vAlign w:val="bottom"/>
            <w:hideMark/>
          </w:tcPr>
          <w:p w14:paraId="38875B57" w14:textId="08C42357" w:rsidR="00954AA9" w:rsidRPr="00954AA9" w:rsidRDefault="00954AA9" w:rsidP="00954AA9"/>
        </w:tc>
      </w:tr>
    </w:tbl>
    <w:p w14:paraId="0E9378DB" w14:textId="157BFF53" w:rsidR="00954AA9" w:rsidRDefault="006E3C21" w:rsidP="009A128D">
      <w:pPr>
        <w:keepNext/>
        <w:suppressAutoHyphens w:val="0"/>
        <w:spacing w:after="160" w:line="259" w:lineRule="auto"/>
      </w:pPr>
      <w:r w:rsidRPr="001C5B39">
        <w:t>One aspect of writing to keep working on is:</w:t>
      </w:r>
    </w:p>
    <w:tbl>
      <w:tblPr>
        <w:tblW w:w="9615" w:type="dxa"/>
        <w:tblBorders>
          <w:bottom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Description w:val="Blank lines for student response."/>
      </w:tblPr>
      <w:tblGrid>
        <w:gridCol w:w="9615"/>
      </w:tblGrid>
      <w:tr w:rsidR="00954AA9" w:rsidRPr="00954AA9" w14:paraId="71A1A415" w14:textId="77777777" w:rsidTr="00C846B0">
        <w:trPr>
          <w:trHeight w:val="300"/>
        </w:trPr>
        <w:tc>
          <w:tcPr>
            <w:tcW w:w="9615" w:type="dxa"/>
            <w:vAlign w:val="bottom"/>
            <w:hideMark/>
          </w:tcPr>
          <w:p w14:paraId="0B8E6ABE" w14:textId="77777777" w:rsidR="00954AA9" w:rsidRPr="00954AA9" w:rsidRDefault="00954AA9" w:rsidP="00C846B0"/>
        </w:tc>
      </w:tr>
      <w:tr w:rsidR="00954AA9" w:rsidRPr="00954AA9" w14:paraId="3CDF90A6" w14:textId="77777777" w:rsidTr="00C846B0">
        <w:trPr>
          <w:trHeight w:val="300"/>
        </w:trPr>
        <w:tc>
          <w:tcPr>
            <w:tcW w:w="9615" w:type="dxa"/>
            <w:vAlign w:val="bottom"/>
            <w:hideMark/>
          </w:tcPr>
          <w:p w14:paraId="6120A825" w14:textId="77777777" w:rsidR="00954AA9" w:rsidRPr="00954AA9" w:rsidRDefault="00954AA9" w:rsidP="00C846B0"/>
        </w:tc>
      </w:tr>
      <w:tr w:rsidR="00954AA9" w:rsidRPr="00954AA9" w14:paraId="577ABECC" w14:textId="77777777" w:rsidTr="00C846B0">
        <w:trPr>
          <w:trHeight w:val="300"/>
        </w:trPr>
        <w:tc>
          <w:tcPr>
            <w:tcW w:w="9615" w:type="dxa"/>
            <w:vAlign w:val="bottom"/>
            <w:hideMark/>
          </w:tcPr>
          <w:p w14:paraId="67BCF7C9" w14:textId="77777777" w:rsidR="00954AA9" w:rsidRPr="00954AA9" w:rsidRDefault="00954AA9" w:rsidP="00C846B0"/>
        </w:tc>
      </w:tr>
    </w:tbl>
    <w:p w14:paraId="0EFA1C57" w14:textId="2C1DEBEE" w:rsidR="00BA5C9F" w:rsidRDefault="00BA5C9F">
      <w:pPr>
        <w:suppressAutoHyphens w:val="0"/>
        <w:spacing w:before="0" w:after="160" w:line="259" w:lineRule="auto"/>
      </w:pPr>
      <w:r>
        <w:br w:type="page"/>
      </w:r>
    </w:p>
    <w:p w14:paraId="12F0D764" w14:textId="62B01A50" w:rsidR="00BA5C9F" w:rsidRDefault="00BA5C9F" w:rsidP="00BA5C9F">
      <w:pPr>
        <w:pStyle w:val="Heading2"/>
      </w:pPr>
      <w:bookmarkStart w:id="33" w:name="_Toc208843976"/>
      <w:r>
        <w:lastRenderedPageBreak/>
        <w:t>Resource 1</w:t>
      </w:r>
      <w:r w:rsidR="00D72ECE">
        <w:t>5</w:t>
      </w:r>
      <w:r>
        <w:t xml:space="preserve"> – design and ornamentation</w:t>
      </w:r>
      <w:bookmarkEnd w:id="33"/>
    </w:p>
    <w:p w14:paraId="55A212EE" w14:textId="34181693" w:rsidR="00066AE8" w:rsidRDefault="00066AE8" w:rsidP="00AB3D13">
      <w:pPr>
        <w:pStyle w:val="Heading3"/>
      </w:pPr>
      <w:bookmarkStart w:id="34" w:name="_Toc208843977"/>
      <w:r>
        <w:t>Iconography</w:t>
      </w:r>
      <w:bookmarkEnd w:id="34"/>
    </w:p>
    <w:p w14:paraId="4FEB11A4" w14:textId="28167DB8" w:rsidR="00514CD0" w:rsidRDefault="00C001E6" w:rsidP="00C001E6">
      <w:r>
        <w:t>Iconography was</w:t>
      </w:r>
      <w:r w:rsidR="00B26F3D">
        <w:t xml:space="preserve"> used extensively in Achaemenid design and ornamentation. </w:t>
      </w:r>
      <w:r w:rsidR="00216832">
        <w:t xml:space="preserve">It </w:t>
      </w:r>
      <w:r w:rsidR="00B55274">
        <w:t xml:space="preserve">was predominantly used to </w:t>
      </w:r>
      <w:r w:rsidR="003A4581">
        <w:t>build the image of the king, portraying his power and authority. T</w:t>
      </w:r>
      <w:r w:rsidR="00AD7FC7" w:rsidRPr="00AD7FC7">
        <w:t xml:space="preserve">he king is depicted as a divine figure, often shown in a heroic pose and adorned with elaborate headdresses and clothing that signify power. Animals such as lions and bulls are frequently </w:t>
      </w:r>
      <w:r w:rsidR="000A5659">
        <w:t xml:space="preserve">seen in reliefs </w:t>
      </w:r>
      <w:r w:rsidR="00AD7FC7" w:rsidRPr="00AD7FC7">
        <w:t>to symboli</w:t>
      </w:r>
      <w:r w:rsidR="00514CD0">
        <w:t>s</w:t>
      </w:r>
      <w:r w:rsidR="00AD7FC7" w:rsidRPr="00AD7FC7">
        <w:t>e strength and power</w:t>
      </w:r>
      <w:r w:rsidR="00216832">
        <w:t>, such as</w:t>
      </w:r>
      <w:r w:rsidR="004B3AA9">
        <w:t xml:space="preserve"> the</w:t>
      </w:r>
      <w:r w:rsidR="0035512F">
        <w:t xml:space="preserve"> relief depicting </w:t>
      </w:r>
      <w:r w:rsidR="00C215DB">
        <w:t xml:space="preserve">the </w:t>
      </w:r>
      <w:r w:rsidR="00CF2BEF">
        <w:t>‘</w:t>
      </w:r>
      <w:r w:rsidR="00C215DB">
        <w:t>Battle of Shahriar (t</w:t>
      </w:r>
      <w:r w:rsidR="00A403FB">
        <w:t>itle for</w:t>
      </w:r>
      <w:r w:rsidR="00C215DB">
        <w:t xml:space="preserve"> Achaemenid king)</w:t>
      </w:r>
      <w:r w:rsidR="00E66D81">
        <w:t xml:space="preserve"> and </w:t>
      </w:r>
      <w:r w:rsidR="00CF2BEF">
        <w:t>Lion’</w:t>
      </w:r>
      <w:r w:rsidR="004F3A7B">
        <w:t xml:space="preserve"> shown in</w:t>
      </w:r>
      <w:r w:rsidR="00AC2761">
        <w:t xml:space="preserve"> </w:t>
      </w:r>
      <w:r w:rsidR="00E10D7E">
        <w:fldChar w:fldCharType="begin"/>
      </w:r>
      <w:r w:rsidR="00E10D7E">
        <w:instrText xml:space="preserve"> REF _Ref201770605 \h </w:instrText>
      </w:r>
      <w:r w:rsidR="00E10D7E">
        <w:fldChar w:fldCharType="separate"/>
      </w:r>
      <w:r w:rsidR="00F37CEC">
        <w:t xml:space="preserve">Figure </w:t>
      </w:r>
      <w:r w:rsidR="00F37CEC">
        <w:rPr>
          <w:noProof/>
        </w:rPr>
        <w:t>13</w:t>
      </w:r>
      <w:r w:rsidR="00E10D7E">
        <w:fldChar w:fldCharType="end"/>
      </w:r>
      <w:r w:rsidR="004F3A7B">
        <w:t xml:space="preserve">, </w:t>
      </w:r>
      <w:r w:rsidR="004B3AA9">
        <w:t xml:space="preserve">which </w:t>
      </w:r>
      <w:r w:rsidR="004F3A7B">
        <w:t>is found 3 times at Persepolis.</w:t>
      </w:r>
      <w:r w:rsidR="00E10D7E">
        <w:t xml:space="preserve"> </w:t>
      </w:r>
      <w:r w:rsidR="00EE79DB">
        <w:t>This relief</w:t>
      </w:r>
      <w:r w:rsidR="00AD7FC7" w:rsidRPr="00AD7FC7">
        <w:t xml:space="preserve"> </w:t>
      </w:r>
      <w:r w:rsidR="00EE79DB">
        <w:t>promotes</w:t>
      </w:r>
      <w:r w:rsidR="00AD7FC7" w:rsidRPr="00AD7FC7">
        <w:t xml:space="preserve"> the king</w:t>
      </w:r>
      <w:r w:rsidR="00A93A33">
        <w:t>’</w:t>
      </w:r>
      <w:r w:rsidR="00AD7FC7" w:rsidRPr="00AD7FC7">
        <w:t>s bravery and</w:t>
      </w:r>
      <w:r w:rsidR="00AC2761">
        <w:t xml:space="preserve"> </w:t>
      </w:r>
      <w:r w:rsidR="00AD7FC7" w:rsidRPr="00AD7FC7">
        <w:t>control over nature</w:t>
      </w:r>
      <w:r w:rsidR="000C4F3D">
        <w:t xml:space="preserve"> as a symbol of his power</w:t>
      </w:r>
      <w:r w:rsidR="00AD7FC7" w:rsidRPr="00AD7FC7">
        <w:t>.</w:t>
      </w:r>
      <w:r w:rsidR="00F05EC9">
        <w:t xml:space="preserve"> </w:t>
      </w:r>
      <w:r w:rsidR="00F05EC9" w:rsidRPr="00AD7FC7">
        <w:t xml:space="preserve">Religious iconography </w:t>
      </w:r>
      <w:r w:rsidR="00484475">
        <w:t>is also used</w:t>
      </w:r>
      <w:r w:rsidR="00F05EC9" w:rsidRPr="00AD7FC7">
        <w:t>, with Zoroastrian symbols like the Faravahar representing the divine and the soul</w:t>
      </w:r>
      <w:r w:rsidR="00A93A33">
        <w:t>’</w:t>
      </w:r>
      <w:r w:rsidR="00F05EC9" w:rsidRPr="00AD7FC7">
        <w:t>s journey after death</w:t>
      </w:r>
      <w:r w:rsidR="00B07741">
        <w:t xml:space="preserve"> (see </w:t>
      </w:r>
      <w:r w:rsidR="005D316F">
        <w:fldChar w:fldCharType="begin"/>
      </w:r>
      <w:r w:rsidR="005D316F">
        <w:instrText xml:space="preserve"> REF _Ref201770605 \h </w:instrText>
      </w:r>
      <w:r w:rsidR="005D316F">
        <w:fldChar w:fldCharType="separate"/>
      </w:r>
      <w:r w:rsidR="00F37CEC">
        <w:t xml:space="preserve">Figure </w:t>
      </w:r>
      <w:r w:rsidR="00F37CEC">
        <w:rPr>
          <w:noProof/>
        </w:rPr>
        <w:t>13</w:t>
      </w:r>
      <w:r w:rsidR="005D316F">
        <w:fldChar w:fldCharType="end"/>
      </w:r>
      <w:r w:rsidR="005D316F">
        <w:t>)</w:t>
      </w:r>
      <w:r w:rsidR="00F05EC9" w:rsidRPr="00AD7FC7">
        <w:t>.</w:t>
      </w:r>
      <w:r w:rsidR="00D13B68">
        <w:t xml:space="preserve"> </w:t>
      </w:r>
      <w:r w:rsidR="009E22B5">
        <w:t>M</w:t>
      </w:r>
      <w:r w:rsidR="00D13B68">
        <w:t xml:space="preserve">ulticulturalism </w:t>
      </w:r>
      <w:r w:rsidR="00267A82">
        <w:t>of the Achaemenid Empire</w:t>
      </w:r>
      <w:r w:rsidR="009E22B5">
        <w:t xml:space="preserve"> is also depicted </w:t>
      </w:r>
      <w:r w:rsidR="00B413E8">
        <w:t xml:space="preserve">in reliefs </w:t>
      </w:r>
      <w:r w:rsidR="009E22B5">
        <w:t>through iconographic use</w:t>
      </w:r>
      <w:r w:rsidR="00900B72">
        <w:t xml:space="preserve"> of</w:t>
      </w:r>
      <w:r w:rsidR="00267A82">
        <w:t xml:space="preserve"> distinct attire and accessories</w:t>
      </w:r>
      <w:r w:rsidR="00900B72">
        <w:t xml:space="preserve"> </w:t>
      </w:r>
      <w:r w:rsidR="007474C6">
        <w:t xml:space="preserve">from different </w:t>
      </w:r>
      <w:r w:rsidR="00516739">
        <w:t>nations</w:t>
      </w:r>
      <w:r w:rsidR="007474C6">
        <w:t xml:space="preserve"> of the empire</w:t>
      </w:r>
      <w:r w:rsidR="00267A82">
        <w:t>.</w:t>
      </w:r>
    </w:p>
    <w:p w14:paraId="4C75CC1F" w14:textId="16AC4BA5" w:rsidR="00BD786A" w:rsidRDefault="00BD786A" w:rsidP="00BD786A">
      <w:pPr>
        <w:pStyle w:val="Caption"/>
      </w:pPr>
      <w:bookmarkStart w:id="35" w:name="_Ref201770605"/>
      <w:bookmarkStart w:id="36" w:name="_Ref201770586"/>
      <w:r>
        <w:t xml:space="preserve">Figure </w:t>
      </w:r>
      <w:r w:rsidR="0092148E">
        <w:fldChar w:fldCharType="begin"/>
      </w:r>
      <w:r w:rsidR="0092148E">
        <w:instrText xml:space="preserve"> SEQ Figure \* ARABIC </w:instrText>
      </w:r>
      <w:r w:rsidR="0092148E">
        <w:fldChar w:fldCharType="separate"/>
      </w:r>
      <w:r w:rsidR="00F37CEC">
        <w:rPr>
          <w:noProof/>
        </w:rPr>
        <w:t>13</w:t>
      </w:r>
      <w:r w:rsidR="0092148E">
        <w:fldChar w:fldCharType="end"/>
      </w:r>
      <w:bookmarkEnd w:id="35"/>
      <w:r>
        <w:t xml:space="preserve"> – </w:t>
      </w:r>
      <w:r w:rsidR="00AF5C10">
        <w:t>examples of iconography in reliefs at</w:t>
      </w:r>
      <w:r w:rsidR="0064509A">
        <w:t xml:space="preserve"> Persepolis</w:t>
      </w:r>
      <w:bookmarkEnd w:id="36"/>
    </w:p>
    <w:p w14:paraId="5E2490FC" w14:textId="162E390C" w:rsidR="00BD786A" w:rsidRDefault="00B07741" w:rsidP="00BD786A">
      <w:r>
        <w:rPr>
          <w:noProof/>
        </w:rPr>
        <w:drawing>
          <wp:inline distT="0" distB="0" distL="0" distR="0" wp14:anchorId="1DDDC3A4" wp14:editId="56F4BA15">
            <wp:extent cx="6119243" cy="2295525"/>
            <wp:effectExtent l="0" t="0" r="0" b="0"/>
            <wp:docPr id="1781420128" name="Picture 2" descr="Two photographs of stone carvings. The left photograph shows a relief of the king fighting a creature similar to a lion with eagle wings. This is labelled 'Battle of Shahriar and Lion relief'. The right photograph is a relief of the king above a circle with wings spread out and a feathered tail beneath. This is labelled 'Faravahar reli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420128" name="Picture 2" descr="Two photographs of stone carvings. The left photograph shows a relief of the king fighting a creature similar to a lion with eagle wings. This is labelled 'Battle of Shahriar and Lion relief'. The right photograph is a relief of the king above a circle with wings spread out and a feathered tail beneath. This is labelled 'Faravahar relief'."/>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124877" cy="2297639"/>
                    </a:xfrm>
                    <a:prstGeom prst="rect">
                      <a:avLst/>
                    </a:prstGeom>
                  </pic:spPr>
                </pic:pic>
              </a:graphicData>
            </a:graphic>
          </wp:inline>
        </w:drawing>
      </w:r>
    </w:p>
    <w:p w14:paraId="3FAC68ED" w14:textId="3AD18381" w:rsidR="007331DC" w:rsidRDefault="00F84032" w:rsidP="007331DC">
      <w:pPr>
        <w:pStyle w:val="Imageattributioncaption"/>
      </w:pPr>
      <w:r>
        <w:t xml:space="preserve">This image has been </w:t>
      </w:r>
      <w:r w:rsidR="00741272">
        <w:t>adapted from</w:t>
      </w:r>
      <w:r w:rsidR="00BD786A">
        <w:t xml:space="preserve"> </w:t>
      </w:r>
      <w:hyperlink r:id="rId56" w:history="1">
        <w:r w:rsidR="00BD786A" w:rsidRPr="009F6F6E">
          <w:rPr>
            <w:rStyle w:val="Hyperlink"/>
          </w:rPr>
          <w:t>[Persepolis]</w:t>
        </w:r>
      </w:hyperlink>
      <w:r w:rsidR="00BD786A">
        <w:t xml:space="preserve"> by</w:t>
      </w:r>
      <w:hyperlink r:id="rId57" w:history="1">
        <w:r w:rsidR="00BD786A" w:rsidRPr="009F6F6E">
          <w:rPr>
            <w:rStyle w:val="Hyperlink"/>
          </w:rPr>
          <w:t xml:space="preserve"> Luigi Pesce</w:t>
        </w:r>
      </w:hyperlink>
      <w:r w:rsidR="00BD786A">
        <w:t xml:space="preserve"> </w:t>
      </w:r>
      <w:r>
        <w:t xml:space="preserve">available </w:t>
      </w:r>
      <w:r w:rsidR="00BD786A">
        <w:t xml:space="preserve">in the </w:t>
      </w:r>
      <w:hyperlink r:id="rId58" w:history="1">
        <w:r w:rsidR="00BD786A" w:rsidRPr="00F84032">
          <w:rPr>
            <w:rStyle w:val="Hyperlink"/>
          </w:rPr>
          <w:t>public domain</w:t>
        </w:r>
      </w:hyperlink>
      <w:r w:rsidR="00B07741">
        <w:t>, and</w:t>
      </w:r>
      <w:r w:rsidR="007331DC">
        <w:t xml:space="preserve"> </w:t>
      </w:r>
      <w:hyperlink r:id="rId59" w:history="1">
        <w:r w:rsidR="007331DC" w:rsidRPr="00231B4D">
          <w:rPr>
            <w:rStyle w:val="Hyperlink"/>
          </w:rPr>
          <w:t>Faravahar at Persepolis</w:t>
        </w:r>
      </w:hyperlink>
      <w:r w:rsidR="007331DC">
        <w:t xml:space="preserve"> by </w:t>
      </w:r>
      <w:r w:rsidR="00F96856" w:rsidRPr="0084342F">
        <w:t>Napishtim</w:t>
      </w:r>
      <w:r w:rsidR="007331DC">
        <w:t xml:space="preserve"> is licensed </w:t>
      </w:r>
      <w:r w:rsidR="00F96856">
        <w:t xml:space="preserve">under </w:t>
      </w:r>
      <w:hyperlink r:id="rId60" w:history="1">
        <w:r w:rsidR="007331DC" w:rsidRPr="00DE7EE3">
          <w:rPr>
            <w:rStyle w:val="Hyperlink"/>
          </w:rPr>
          <w:t>CC BY-SA 4.0</w:t>
        </w:r>
      </w:hyperlink>
      <w:r w:rsidR="007331DC">
        <w:t>.</w:t>
      </w:r>
    </w:p>
    <w:p w14:paraId="6995292B" w14:textId="61CE7183" w:rsidR="00066AE8" w:rsidRDefault="00066AE8" w:rsidP="00AB3D13">
      <w:pPr>
        <w:pStyle w:val="Heading3"/>
      </w:pPr>
      <w:bookmarkStart w:id="37" w:name="_Toc208843978"/>
      <w:r>
        <w:t>Architectural features</w:t>
      </w:r>
      <w:bookmarkEnd w:id="37"/>
    </w:p>
    <w:p w14:paraId="68F1DC99" w14:textId="1404D511" w:rsidR="00066AE8" w:rsidRDefault="00122415" w:rsidP="00C3691D">
      <w:r w:rsidRPr="00122415">
        <w:t xml:space="preserve">Achaemenid architecture is characterised by its monumental scale and innovative engineering techniques. </w:t>
      </w:r>
      <w:r w:rsidR="00C15921">
        <w:t xml:space="preserve">This is noticeable at Persepolis, which features an </w:t>
      </w:r>
      <w:r w:rsidRPr="00122415">
        <w:t>expansive layout, grand staircases, massive columns and intricate gateways.</w:t>
      </w:r>
      <w:r w:rsidR="00BD1CA1">
        <w:t xml:space="preserve"> T</w:t>
      </w:r>
      <w:r w:rsidR="00FF73CF">
        <w:t xml:space="preserve">he Stairs of </w:t>
      </w:r>
      <w:r w:rsidR="00AD23E3">
        <w:t>A</w:t>
      </w:r>
      <w:r w:rsidR="00FF73CF">
        <w:t>ll Nations</w:t>
      </w:r>
      <w:r w:rsidR="0034091A">
        <w:t xml:space="preserve">, shown in </w:t>
      </w:r>
      <w:r w:rsidR="0034091A">
        <w:fldChar w:fldCharType="begin"/>
      </w:r>
      <w:r w:rsidR="0034091A">
        <w:instrText xml:space="preserve"> REF _Ref201777191 \h </w:instrText>
      </w:r>
      <w:r w:rsidR="0034091A">
        <w:fldChar w:fldCharType="separate"/>
      </w:r>
      <w:r w:rsidR="00F37CEC">
        <w:t xml:space="preserve">Figure </w:t>
      </w:r>
      <w:r w:rsidR="00F37CEC">
        <w:rPr>
          <w:noProof/>
        </w:rPr>
        <w:t>14</w:t>
      </w:r>
      <w:r w:rsidR="0034091A">
        <w:fldChar w:fldCharType="end"/>
      </w:r>
      <w:r w:rsidR="00AA1093">
        <w:t>,</w:t>
      </w:r>
      <w:r w:rsidR="00FF73CF">
        <w:t xml:space="preserve"> </w:t>
      </w:r>
      <w:r w:rsidR="002D48F3">
        <w:t>are</w:t>
      </w:r>
      <w:r w:rsidR="00FF73CF">
        <w:t xml:space="preserve"> a distinctive </w:t>
      </w:r>
      <w:r w:rsidR="002D48F3">
        <w:t>a</w:t>
      </w:r>
      <w:r w:rsidR="0034091A">
        <w:t xml:space="preserve">spect of the architecture at Persepolis. </w:t>
      </w:r>
      <w:r w:rsidR="00AA1093">
        <w:t>The purposefully designed small steps</w:t>
      </w:r>
      <w:r w:rsidR="0043641F">
        <w:t xml:space="preserve"> turned a small incline into a grand staircase</w:t>
      </w:r>
      <w:r w:rsidR="0027141F">
        <w:t>, increasing the grandeur of the site</w:t>
      </w:r>
      <w:r w:rsidR="0043641F">
        <w:t>.</w:t>
      </w:r>
    </w:p>
    <w:p w14:paraId="31F4B1C2" w14:textId="0A7CBF5D" w:rsidR="00627351" w:rsidRDefault="00627351" w:rsidP="00627351">
      <w:pPr>
        <w:pStyle w:val="Caption"/>
      </w:pPr>
      <w:bookmarkStart w:id="38" w:name="_Ref201777191"/>
      <w:r>
        <w:lastRenderedPageBreak/>
        <w:t xml:space="preserve">Figure </w:t>
      </w:r>
      <w:r w:rsidR="0092148E">
        <w:fldChar w:fldCharType="begin"/>
      </w:r>
      <w:r w:rsidR="0092148E">
        <w:instrText xml:space="preserve"> SEQ Figure \* ARABIC </w:instrText>
      </w:r>
      <w:r w:rsidR="0092148E">
        <w:fldChar w:fldCharType="separate"/>
      </w:r>
      <w:r w:rsidR="00F37CEC">
        <w:rPr>
          <w:noProof/>
        </w:rPr>
        <w:t>14</w:t>
      </w:r>
      <w:r w:rsidR="0092148E">
        <w:fldChar w:fldCharType="end"/>
      </w:r>
      <w:bookmarkEnd w:id="38"/>
      <w:r w:rsidR="00BD1CA1">
        <w:t xml:space="preserve"> – Stairs of </w:t>
      </w:r>
      <w:r w:rsidR="00AD23E3">
        <w:t>A</w:t>
      </w:r>
      <w:r w:rsidR="00BD1CA1">
        <w:t>ll Nations</w:t>
      </w:r>
    </w:p>
    <w:p w14:paraId="13542D7B" w14:textId="5E3676F2" w:rsidR="00627351" w:rsidRDefault="00870DAC" w:rsidP="00627351">
      <w:r>
        <w:rPr>
          <w:noProof/>
        </w:rPr>
        <w:drawing>
          <wp:inline distT="0" distB="0" distL="0" distR="0" wp14:anchorId="0A8EAE30" wp14:editId="3E2E7C85">
            <wp:extent cx="6220807" cy="2333625"/>
            <wp:effectExtent l="0" t="0" r="8890" b="0"/>
            <wp:docPr id="1499185465" name="Picture 3" descr="Photograph of stone steps. Each step is short in height. Label on photograph reads 'Stairs of all N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185465" name="Picture 3" descr="Photograph of stone steps. Each step is short in height. Label on photograph reads 'Stairs of all Nations'."/>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228165" cy="2336385"/>
                    </a:xfrm>
                    <a:prstGeom prst="rect">
                      <a:avLst/>
                    </a:prstGeom>
                  </pic:spPr>
                </pic:pic>
              </a:graphicData>
            </a:graphic>
          </wp:inline>
        </w:drawing>
      </w:r>
    </w:p>
    <w:p w14:paraId="1F617E89" w14:textId="11F3D060" w:rsidR="00627351" w:rsidRDefault="00AD23E3" w:rsidP="00627351">
      <w:pPr>
        <w:pStyle w:val="Imageattributioncaption"/>
      </w:pPr>
      <w:r>
        <w:t xml:space="preserve">This image has been </w:t>
      </w:r>
      <w:r w:rsidR="00870DAC">
        <w:t>adapted from</w:t>
      </w:r>
      <w:r w:rsidR="00627351">
        <w:t xml:space="preserve"> </w:t>
      </w:r>
      <w:hyperlink r:id="rId62" w:history="1">
        <w:r w:rsidR="00627351" w:rsidRPr="00C9713F">
          <w:rPr>
            <w:rStyle w:val="Hyperlink"/>
          </w:rPr>
          <w:t>Persepolis (Takhte-Jamshid) 02</w:t>
        </w:r>
      </w:hyperlink>
      <w:r w:rsidR="00627351">
        <w:t xml:space="preserve"> by </w:t>
      </w:r>
      <w:r w:rsidR="006F55B6" w:rsidRPr="0084342F">
        <w:t>Mohammad Pourghorbanali</w:t>
      </w:r>
      <w:r w:rsidR="00627351">
        <w:t xml:space="preserve"> is licensed under </w:t>
      </w:r>
      <w:hyperlink r:id="rId63" w:history="1">
        <w:r w:rsidR="00627351" w:rsidRPr="002A1127">
          <w:rPr>
            <w:rStyle w:val="Hyperlink"/>
          </w:rPr>
          <w:t>CC BY-SA 4.0</w:t>
        </w:r>
      </w:hyperlink>
      <w:r w:rsidR="00627351">
        <w:t>.</w:t>
      </w:r>
    </w:p>
    <w:p w14:paraId="50FB1E6F" w14:textId="75213983" w:rsidR="00627351" w:rsidRDefault="00C3691D" w:rsidP="006A204D">
      <w:r>
        <w:t>C</w:t>
      </w:r>
      <w:r w:rsidRPr="00122415">
        <w:t>olumn</w:t>
      </w:r>
      <w:r>
        <w:t xml:space="preserve"> design</w:t>
      </w:r>
      <w:r w:rsidRPr="00122415">
        <w:t xml:space="preserve"> is </w:t>
      </w:r>
      <w:r>
        <w:t>another</w:t>
      </w:r>
      <w:r w:rsidRPr="00122415">
        <w:t xml:space="preserve"> </w:t>
      </w:r>
      <w:r>
        <w:t>distinguishing feature of Achaemenid architecture. The</w:t>
      </w:r>
      <w:r w:rsidR="00A41594">
        <w:t>se were</w:t>
      </w:r>
      <w:r>
        <w:t xml:space="preserve"> </w:t>
      </w:r>
      <w:r w:rsidRPr="00122415">
        <w:t>tall</w:t>
      </w:r>
      <w:r w:rsidR="00A41594">
        <w:t xml:space="preserve"> and</w:t>
      </w:r>
      <w:r w:rsidRPr="00122415">
        <w:t xml:space="preserve"> slender </w:t>
      </w:r>
      <w:r w:rsidR="00A41594">
        <w:t xml:space="preserve">and </w:t>
      </w:r>
      <w:r w:rsidRPr="00122415">
        <w:t>adorned with capitals</w:t>
      </w:r>
      <w:r>
        <w:t xml:space="preserve"> (top section of the column)</w:t>
      </w:r>
      <w:r w:rsidRPr="00122415">
        <w:t xml:space="preserve"> </w:t>
      </w:r>
      <w:r w:rsidR="00A41594">
        <w:t xml:space="preserve">depicting </w:t>
      </w:r>
      <w:r>
        <w:t xml:space="preserve">animals or mythical creatures </w:t>
      </w:r>
      <w:r w:rsidR="00A41594">
        <w:t xml:space="preserve">such as </w:t>
      </w:r>
      <w:r>
        <w:t xml:space="preserve">griffins and bulls (see </w:t>
      </w:r>
      <w:r>
        <w:fldChar w:fldCharType="begin"/>
      </w:r>
      <w:r>
        <w:instrText xml:space="preserve"> REF _Ref201772532 \h </w:instrText>
      </w:r>
      <w:r>
        <w:fldChar w:fldCharType="separate"/>
      </w:r>
      <w:r w:rsidR="00F37CEC">
        <w:t xml:space="preserve">Figure </w:t>
      </w:r>
      <w:r w:rsidR="00F37CEC">
        <w:rPr>
          <w:noProof/>
        </w:rPr>
        <w:t>15</w:t>
      </w:r>
      <w:r>
        <w:fldChar w:fldCharType="end"/>
      </w:r>
      <w:r>
        <w:t>)</w:t>
      </w:r>
      <w:r w:rsidRPr="00122415">
        <w:t>.</w:t>
      </w:r>
      <w:r>
        <w:t xml:space="preserve"> These columns are used extensively across Persepolis, notably in the Hall of 100 Columns and the Apadana.</w:t>
      </w:r>
    </w:p>
    <w:p w14:paraId="66B8009F" w14:textId="2F214691" w:rsidR="00F453EF" w:rsidRDefault="00F453EF" w:rsidP="00F453EF">
      <w:pPr>
        <w:pStyle w:val="Caption"/>
      </w:pPr>
      <w:bookmarkStart w:id="39" w:name="_Ref201772532"/>
      <w:r>
        <w:t xml:space="preserve">Figure </w:t>
      </w:r>
      <w:r w:rsidR="0092148E">
        <w:fldChar w:fldCharType="begin"/>
      </w:r>
      <w:r w:rsidR="0092148E">
        <w:instrText xml:space="preserve"> SEQ Figure \* ARABIC </w:instrText>
      </w:r>
      <w:r w:rsidR="0092148E">
        <w:fldChar w:fldCharType="separate"/>
      </w:r>
      <w:r w:rsidR="00F37CEC">
        <w:rPr>
          <w:noProof/>
        </w:rPr>
        <w:t>15</w:t>
      </w:r>
      <w:r w:rsidR="0092148E">
        <w:fldChar w:fldCharType="end"/>
      </w:r>
      <w:bookmarkEnd w:id="39"/>
      <w:r>
        <w:t xml:space="preserve"> –</w:t>
      </w:r>
      <w:r w:rsidR="00497D2F">
        <w:t xml:space="preserve"> </w:t>
      </w:r>
      <w:r w:rsidR="008B7673">
        <w:t xml:space="preserve">Griffin </w:t>
      </w:r>
      <w:r w:rsidR="00E515CA">
        <w:t xml:space="preserve">and Bull </w:t>
      </w:r>
      <w:r w:rsidR="008B7673">
        <w:t>capital</w:t>
      </w:r>
      <w:r w:rsidR="00E515CA">
        <w:t>s</w:t>
      </w:r>
      <w:r w:rsidR="008B7673">
        <w:t xml:space="preserve"> from Persepolis</w:t>
      </w:r>
    </w:p>
    <w:p w14:paraId="5B0CDF63" w14:textId="4700F23D" w:rsidR="00F453EF" w:rsidRDefault="00216832" w:rsidP="00F453EF">
      <w:r>
        <w:rPr>
          <w:noProof/>
        </w:rPr>
        <w:drawing>
          <wp:inline distT="0" distB="0" distL="0" distR="0" wp14:anchorId="21F5BFF3" wp14:editId="5981EFFE">
            <wp:extent cx="6246198" cy="2343150"/>
            <wp:effectExtent l="0" t="0" r="2540" b="0"/>
            <wp:docPr id="544678172" name="Picture 4" descr="Two photographs of column capitals. Left photograph is a capital with the heads and legs of 2 creatures similar to a horse with a bird beak for a mouth. The heads face opposite directions, with the bodies joined at the centre. This is labelled 'Griffin capital'. The right photograph is a capital with the heads and legs of 2 decorated bulls, with horns broken off. The heads face opposite directions, with the bodies joined at the centre. This is labelled 'Bull Ca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678172" name="Picture 4" descr="Two photographs of column capitals. Left photograph is a capital with the heads and legs of 2 creatures similar to a horse with a bird beak for a mouth. The heads face opposite directions, with the bodies joined at the centre. This is labelled 'Griffin capital'. The right photograph is a capital with the heads and legs of 2 decorated bulls, with horns broken off. The heads face opposite directions, with the bodies joined at the centre. This is labelled 'Bull Capital'."/>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251264" cy="2345051"/>
                    </a:xfrm>
                    <a:prstGeom prst="rect">
                      <a:avLst/>
                    </a:prstGeom>
                  </pic:spPr>
                </pic:pic>
              </a:graphicData>
            </a:graphic>
          </wp:inline>
        </w:drawing>
      </w:r>
    </w:p>
    <w:p w14:paraId="0FF6EFA9" w14:textId="2C25D1D1" w:rsidR="009F71BD" w:rsidRPr="009F71BD" w:rsidRDefault="006F55B6" w:rsidP="009F71BD">
      <w:pPr>
        <w:pStyle w:val="Imageattributioncaption"/>
      </w:pPr>
      <w:r>
        <w:t xml:space="preserve">This image has been </w:t>
      </w:r>
      <w:r w:rsidR="00D10966">
        <w:t>adapted from</w:t>
      </w:r>
      <w:r w:rsidR="00F453EF">
        <w:t xml:space="preserve"> </w:t>
      </w:r>
      <w:hyperlink r:id="rId65" w:history="1">
        <w:r w:rsidR="00F453EF" w:rsidRPr="0020305C">
          <w:rPr>
            <w:rStyle w:val="Hyperlink"/>
          </w:rPr>
          <w:t>Persepolis griffin capitals</w:t>
        </w:r>
      </w:hyperlink>
      <w:r w:rsidR="00F453EF">
        <w:t xml:space="preserve"> by </w:t>
      </w:r>
      <w:hyperlink r:id="rId66" w:history="1">
        <w:r w:rsidR="00F453EF" w:rsidRPr="0020305C">
          <w:rPr>
            <w:rStyle w:val="Hyperlink"/>
          </w:rPr>
          <w:t>Carole Raddato</w:t>
        </w:r>
      </w:hyperlink>
      <w:r w:rsidR="00F453EF">
        <w:t xml:space="preserve"> is licensed under </w:t>
      </w:r>
      <w:hyperlink r:id="rId67" w:history="1">
        <w:r w:rsidR="00F453EF" w:rsidRPr="003E2C61">
          <w:rPr>
            <w:rStyle w:val="Hyperlink"/>
          </w:rPr>
          <w:t>CC BY-SA 2.0</w:t>
        </w:r>
      </w:hyperlink>
      <w:r w:rsidR="00065BCD">
        <w:t xml:space="preserve"> and</w:t>
      </w:r>
      <w:r w:rsidR="008927B9">
        <w:t xml:space="preserve"> </w:t>
      </w:r>
      <w:hyperlink r:id="rId68" w:history="1">
        <w:r w:rsidR="008927B9" w:rsidRPr="005C1A79">
          <w:rPr>
            <w:rStyle w:val="Hyperlink"/>
          </w:rPr>
          <w:t>Persepolis 2009 (2)</w:t>
        </w:r>
      </w:hyperlink>
      <w:r w:rsidR="008927B9">
        <w:t xml:space="preserve"> by </w:t>
      </w:r>
      <w:r w:rsidRPr="0084342F">
        <w:t>Arnf88</w:t>
      </w:r>
      <w:r w:rsidR="008927B9">
        <w:t xml:space="preserve"> is licensed under </w:t>
      </w:r>
      <w:hyperlink r:id="rId69" w:history="1">
        <w:r w:rsidR="008927B9" w:rsidRPr="00B71E04">
          <w:rPr>
            <w:rStyle w:val="Hyperlink"/>
          </w:rPr>
          <w:t>CC BY-SA 4.0</w:t>
        </w:r>
      </w:hyperlink>
      <w:r w:rsidR="008927B9">
        <w:t>.</w:t>
      </w:r>
    </w:p>
    <w:p w14:paraId="619BB506" w14:textId="28DD9700" w:rsidR="00066AE8" w:rsidRDefault="00066AE8" w:rsidP="009F71BD">
      <w:pPr>
        <w:pStyle w:val="Heading3"/>
      </w:pPr>
      <w:bookmarkStart w:id="40" w:name="_Toc208843979"/>
      <w:r>
        <w:t>Ornamentation</w:t>
      </w:r>
      <w:bookmarkEnd w:id="40"/>
    </w:p>
    <w:p w14:paraId="372D7016" w14:textId="1DD5BA42" w:rsidR="00D419D4" w:rsidRDefault="0026600F" w:rsidP="00090616">
      <w:r w:rsidRPr="0026600F">
        <w:t>Ornamentation in Achaemenid architecture is both rich and varied, reflecting the empire</w:t>
      </w:r>
      <w:r w:rsidR="00E515CA">
        <w:t>’</w:t>
      </w:r>
      <w:r w:rsidRPr="0026600F">
        <w:t xml:space="preserve">s wealth and artistic sophistication. Reliefs and friezes were commonly used to adorn palace walls, </w:t>
      </w:r>
      <w:r w:rsidRPr="0026600F">
        <w:lastRenderedPageBreak/>
        <w:t>depicting historical events, royal ceremonies and tribute</w:t>
      </w:r>
      <w:r w:rsidR="00691C88">
        <w:t xml:space="preserve"> scenes</w:t>
      </w:r>
      <w:r w:rsidRPr="0026600F">
        <w:t>, with skilled carving and painting adding depth to the architecture.</w:t>
      </w:r>
      <w:r w:rsidR="000E3587">
        <w:t xml:space="preserve"> </w:t>
      </w:r>
      <w:r w:rsidR="007006B5">
        <w:fldChar w:fldCharType="begin"/>
      </w:r>
      <w:r w:rsidR="007006B5">
        <w:instrText xml:space="preserve"> REF _Ref201775630 \h </w:instrText>
      </w:r>
      <w:r w:rsidR="007006B5">
        <w:fldChar w:fldCharType="separate"/>
      </w:r>
      <w:r w:rsidR="00F37CEC">
        <w:t xml:space="preserve">Figure </w:t>
      </w:r>
      <w:r w:rsidR="00F37CEC">
        <w:rPr>
          <w:noProof/>
        </w:rPr>
        <w:t>16</w:t>
      </w:r>
      <w:r w:rsidR="007006B5">
        <w:fldChar w:fldCharType="end"/>
      </w:r>
      <w:r w:rsidR="007006B5">
        <w:t xml:space="preserve"> </w:t>
      </w:r>
      <w:r w:rsidR="00720C6A">
        <w:t>shows the intricate detail in the reliefs</w:t>
      </w:r>
      <w:r w:rsidR="00CF65D8">
        <w:t>, depicting a r</w:t>
      </w:r>
      <w:r w:rsidR="00C63B87">
        <w:t>a</w:t>
      </w:r>
      <w:r w:rsidR="00CF65D8">
        <w:t>nge of tribute bearers from the various subject states of the empire.</w:t>
      </w:r>
      <w:r w:rsidRPr="0026600F">
        <w:t xml:space="preserve"> Brightly coloured glazed tiles were also employed in the decoration of walls and floors, allowing for </w:t>
      </w:r>
      <w:r w:rsidR="00BA5C82">
        <w:t>vivid</w:t>
      </w:r>
      <w:r w:rsidR="00BA5C82" w:rsidRPr="0026600F">
        <w:t xml:space="preserve"> </w:t>
      </w:r>
      <w:r w:rsidRPr="0026600F">
        <w:t>patterns and motifs that contributed to the visual splendour of buildings.</w:t>
      </w:r>
      <w:r w:rsidR="00A32D4E">
        <w:t xml:space="preserve"> </w:t>
      </w:r>
      <w:r w:rsidR="00BA5C82">
        <w:t xml:space="preserve">Vibrant examples of glazed tiles and bricks </w:t>
      </w:r>
      <w:r w:rsidR="00D419D4">
        <w:t>have</w:t>
      </w:r>
      <w:r w:rsidR="00BA5C82">
        <w:t xml:space="preserve"> be</w:t>
      </w:r>
      <w:r w:rsidR="00D419D4">
        <w:t>en</w:t>
      </w:r>
      <w:r w:rsidR="00BA5C82">
        <w:t xml:space="preserve"> found at Susa</w:t>
      </w:r>
      <w:r w:rsidR="00D419D4">
        <w:t xml:space="preserve">, such as the example shown in </w:t>
      </w:r>
      <w:r w:rsidR="002E4A5B">
        <w:fldChar w:fldCharType="begin"/>
      </w:r>
      <w:r w:rsidR="002E4A5B">
        <w:instrText xml:space="preserve"> REF _Ref201775630 \h </w:instrText>
      </w:r>
      <w:r w:rsidR="002E4A5B">
        <w:fldChar w:fldCharType="separate"/>
      </w:r>
      <w:r w:rsidR="00F37CEC">
        <w:t xml:space="preserve">Figure </w:t>
      </w:r>
      <w:r w:rsidR="00F37CEC">
        <w:rPr>
          <w:noProof/>
        </w:rPr>
        <w:t>16</w:t>
      </w:r>
      <w:r w:rsidR="002E4A5B">
        <w:fldChar w:fldCharType="end"/>
      </w:r>
      <w:r w:rsidR="00D419D4">
        <w:t>.</w:t>
      </w:r>
    </w:p>
    <w:p w14:paraId="1A544667" w14:textId="2C07D348" w:rsidR="00090616" w:rsidRDefault="00090616" w:rsidP="00090616">
      <w:pPr>
        <w:pStyle w:val="Caption"/>
      </w:pPr>
      <w:bookmarkStart w:id="41" w:name="_Ref201775630"/>
      <w:bookmarkStart w:id="42" w:name="_Ref208320188"/>
      <w:r>
        <w:t xml:space="preserve">Figure </w:t>
      </w:r>
      <w:r w:rsidR="0092148E">
        <w:fldChar w:fldCharType="begin"/>
      </w:r>
      <w:r w:rsidR="0092148E">
        <w:instrText xml:space="preserve"> SEQ Figure \* ARABIC </w:instrText>
      </w:r>
      <w:r w:rsidR="0092148E">
        <w:fldChar w:fldCharType="separate"/>
      </w:r>
      <w:r w:rsidR="00F37CEC">
        <w:rPr>
          <w:noProof/>
        </w:rPr>
        <w:t>16</w:t>
      </w:r>
      <w:r w:rsidR="0092148E">
        <w:fldChar w:fldCharType="end"/>
      </w:r>
      <w:bookmarkEnd w:id="41"/>
      <w:r>
        <w:t xml:space="preserve"> –</w:t>
      </w:r>
      <w:r w:rsidR="000E3587">
        <w:t xml:space="preserve"> </w:t>
      </w:r>
      <w:r w:rsidR="00E515CA">
        <w:t>r</w:t>
      </w:r>
      <w:r w:rsidR="007006B5" w:rsidRPr="007006B5">
        <w:t>elief of dignitaries at court ceremony</w:t>
      </w:r>
      <w:r w:rsidR="002E4A5B">
        <w:t xml:space="preserve"> and glazed brick frieze</w:t>
      </w:r>
      <w:bookmarkEnd w:id="42"/>
    </w:p>
    <w:p w14:paraId="2E1D983D" w14:textId="58FD1076" w:rsidR="00090616" w:rsidRDefault="00E8589D" w:rsidP="00090616">
      <w:r>
        <w:rPr>
          <w:noProof/>
        </w:rPr>
        <w:drawing>
          <wp:inline distT="0" distB="0" distL="0" distR="0" wp14:anchorId="62DCAE86" wp14:editId="43E203C6">
            <wp:extent cx="6017679" cy="2257425"/>
            <wp:effectExtent l="0" t="0" r="2540" b="0"/>
            <wp:docPr id="1316976912" name="Picture 5" descr="Two photographs. Left photograph shows a stone carving of rows of people lined up holding objects. The people are wearing different clothing and some are turned towards each other. This photograph is labelled 'Dignitaries at court ceremony relief'. Right photograph is of brightly coloured bricks displaying an image of a man's head and upper body. He is carrying a bow and quiver. This photograph is labelled 'Glazed brick frieze from Su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976912" name="Picture 5" descr="Two photographs. Left photograph shows a stone carving of rows of people lined up holding objects. The people are wearing different clothing and some are turned towards each other. This photograph is labelled 'Dignitaries at court ceremony relief'. Right photograph is of brightly coloured bricks displaying an image of a man's head and upper body. He is carrying a bow and quiver. This photograph is labelled 'Glazed brick frieze from Susa'."/>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025516" cy="2260365"/>
                    </a:xfrm>
                    <a:prstGeom prst="rect">
                      <a:avLst/>
                    </a:prstGeom>
                  </pic:spPr>
                </pic:pic>
              </a:graphicData>
            </a:graphic>
          </wp:inline>
        </w:drawing>
      </w:r>
    </w:p>
    <w:p w14:paraId="35057A28" w14:textId="13EBFB0A" w:rsidR="00AD2295" w:rsidRDefault="002E4A5B" w:rsidP="00A35AC3">
      <w:pPr>
        <w:pStyle w:val="Imageattributioncaption"/>
      </w:pPr>
      <w:r>
        <w:t>This image has been</w:t>
      </w:r>
      <w:r w:rsidR="00E8589D">
        <w:t xml:space="preserve"> adapted from</w:t>
      </w:r>
      <w:r w:rsidR="00090616">
        <w:t xml:space="preserve"> </w:t>
      </w:r>
      <w:hyperlink r:id="rId71" w:history="1">
        <w:r w:rsidR="00090616" w:rsidRPr="00C9534B">
          <w:rPr>
            <w:rStyle w:val="Hyperlink"/>
          </w:rPr>
          <w:t>Persepolis iran people</w:t>
        </w:r>
      </w:hyperlink>
      <w:r w:rsidR="00090616">
        <w:t xml:space="preserve"> by </w:t>
      </w:r>
      <w:r w:rsidR="00003F4E" w:rsidRPr="0084342F">
        <w:t>JomaIran</w:t>
      </w:r>
      <w:r w:rsidR="00090616">
        <w:t xml:space="preserve"> is</w:t>
      </w:r>
      <w:r w:rsidR="001F6ACE">
        <w:t xml:space="preserve"> </w:t>
      </w:r>
      <w:r w:rsidR="00003F4E">
        <w:t xml:space="preserve">available in the </w:t>
      </w:r>
      <w:hyperlink r:id="rId72" w:history="1">
        <w:r w:rsidR="00003F4E" w:rsidRPr="00003F4E">
          <w:rPr>
            <w:rStyle w:val="Hyperlink"/>
          </w:rPr>
          <w:t>public domain</w:t>
        </w:r>
      </w:hyperlink>
      <w:r w:rsidR="00E8589D">
        <w:t xml:space="preserve"> and</w:t>
      </w:r>
      <w:r w:rsidR="00AD2295">
        <w:t xml:space="preserve"> </w:t>
      </w:r>
      <w:hyperlink r:id="rId73" w:history="1">
        <w:r w:rsidR="00DF3E3E" w:rsidRPr="00DF3E3E">
          <w:rPr>
            <w:rStyle w:val="Hyperlink"/>
          </w:rPr>
          <w:t>Melophore</w:t>
        </w:r>
      </w:hyperlink>
      <w:r w:rsidR="00DF3E3E">
        <w:t xml:space="preserve"> by </w:t>
      </w:r>
      <w:hyperlink r:id="rId74" w:history="1">
        <w:r w:rsidR="001F6691" w:rsidRPr="001F6691">
          <w:rPr>
            <w:rStyle w:val="Hyperlink"/>
          </w:rPr>
          <w:t>dynamosquito</w:t>
        </w:r>
      </w:hyperlink>
      <w:r w:rsidR="001F6691">
        <w:t xml:space="preserve"> is licensed under </w:t>
      </w:r>
      <w:hyperlink r:id="rId75" w:history="1">
        <w:r w:rsidR="007D7B50" w:rsidRPr="007D7B50">
          <w:rPr>
            <w:rStyle w:val="Hyperlink"/>
          </w:rPr>
          <w:t>CC BY-SA 2.0</w:t>
        </w:r>
      </w:hyperlink>
      <w:r w:rsidR="007D7B50">
        <w:t>.</w:t>
      </w:r>
    </w:p>
    <w:p w14:paraId="197C4083" w14:textId="1E8E70D5" w:rsidR="00F84A6C" w:rsidRDefault="00F84A6C" w:rsidP="00F84A6C">
      <w:r>
        <w:t>Achaemenid artisans</w:t>
      </w:r>
      <w:r w:rsidR="00A41594">
        <w:t xml:space="preserve"> also</w:t>
      </w:r>
      <w:r>
        <w:t xml:space="preserve"> excelled in ceramics and metalwork, often incorporating motifs found in their architectural designs into smaller objects, such as vessels and jewellery. Bronze, silver and gold were used to make objects including bowls, rhytons (vessel for drinking or pouring</w:t>
      </w:r>
      <w:r w:rsidR="00E72BB9">
        <w:t xml:space="preserve"> – see </w:t>
      </w:r>
      <w:r w:rsidR="00706FFC">
        <w:fldChar w:fldCharType="begin"/>
      </w:r>
      <w:r w:rsidR="00706FFC">
        <w:instrText xml:space="preserve"> REF _Ref208320445 \h </w:instrText>
      </w:r>
      <w:r w:rsidR="00706FFC">
        <w:fldChar w:fldCharType="separate"/>
      </w:r>
      <w:r w:rsidR="00F37CEC">
        <w:t xml:space="preserve">Figure </w:t>
      </w:r>
      <w:r w:rsidR="00F37CEC">
        <w:rPr>
          <w:noProof/>
        </w:rPr>
        <w:t>17</w:t>
      </w:r>
      <w:r w:rsidR="00706FFC">
        <w:fldChar w:fldCharType="end"/>
      </w:r>
      <w:r>
        <w:t>), vases, jewellery and statuettes.</w:t>
      </w:r>
      <w:r w:rsidRPr="0026600F">
        <w:t xml:space="preserve"> Additionally, </w:t>
      </w:r>
      <w:r>
        <w:t>the inclusion of elaborate gardens, often referred to as ‘paradise’, with water channels, fountains and reflective pools, was a key aspect of Achaemenid ornamentation, symbolising abundance and the divine. These features demonstrated the ingenuity of the Persian qanats to move water to previously barren areas.</w:t>
      </w:r>
    </w:p>
    <w:p w14:paraId="45595EE5" w14:textId="630E2B7E" w:rsidR="00A35AC3" w:rsidRDefault="00A35AC3" w:rsidP="00A35AC3">
      <w:pPr>
        <w:pStyle w:val="Caption"/>
      </w:pPr>
      <w:bookmarkStart w:id="43" w:name="_Ref208320445"/>
      <w:r>
        <w:t xml:space="preserve">Figure </w:t>
      </w:r>
      <w:r w:rsidR="0092148E">
        <w:fldChar w:fldCharType="begin"/>
      </w:r>
      <w:r w:rsidR="0092148E">
        <w:instrText xml:space="preserve"> SEQ Figure \* ARABIC </w:instrText>
      </w:r>
      <w:r w:rsidR="0092148E">
        <w:fldChar w:fldCharType="separate"/>
      </w:r>
      <w:r w:rsidR="00F37CEC">
        <w:rPr>
          <w:noProof/>
        </w:rPr>
        <w:t>17</w:t>
      </w:r>
      <w:r w:rsidR="0092148E">
        <w:fldChar w:fldCharType="end"/>
      </w:r>
      <w:bookmarkEnd w:id="43"/>
      <w:r>
        <w:t xml:space="preserve"> – </w:t>
      </w:r>
      <w:r w:rsidR="00706FFC">
        <w:t>r</w:t>
      </w:r>
      <w:r>
        <w:t>hyton found at Ecbatana</w:t>
      </w:r>
    </w:p>
    <w:p w14:paraId="345B5CC1" w14:textId="0EACD637" w:rsidR="00A35AC3" w:rsidRDefault="001D0EAC" w:rsidP="00090616">
      <w:r>
        <w:rPr>
          <w:noProof/>
        </w:rPr>
        <w:drawing>
          <wp:inline distT="0" distB="0" distL="0" distR="0" wp14:anchorId="3A2D55CA" wp14:editId="27743E42">
            <wp:extent cx="964740" cy="1368000"/>
            <wp:effectExtent l="0" t="0" r="6985" b="3810"/>
            <wp:docPr id="512006553" name="Picture 6" descr="A photograph of a gold artefact shaped like a tall cup. A gold sculpture of a creature similar to a lion is attached to the cup by wings coming from its body and wrapping around the c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06553" name="Picture 6" descr="A photograph of a gold artefact shaped like a tall cup. A gold sculpture of a creature similar to a lion is attached to the cup by wings coming from its body and wrapping around the cup."/>
                    <pic:cNvPicPr/>
                  </pic:nvPicPr>
                  <pic:blipFill>
                    <a:blip r:embed="rId76" cstate="print">
                      <a:extLst>
                        <a:ext uri="{28A0092B-C50C-407E-A947-70E740481C1C}">
                          <a14:useLocalDpi xmlns:a14="http://schemas.microsoft.com/office/drawing/2010/main" val="0"/>
                        </a:ext>
                      </a:extLst>
                    </a:blip>
                    <a:stretch>
                      <a:fillRect/>
                    </a:stretch>
                  </pic:blipFill>
                  <pic:spPr>
                    <a:xfrm>
                      <a:off x="0" y="0"/>
                      <a:ext cx="964740" cy="1368000"/>
                    </a:xfrm>
                    <a:prstGeom prst="rect">
                      <a:avLst/>
                    </a:prstGeom>
                  </pic:spPr>
                </pic:pic>
              </a:graphicData>
            </a:graphic>
          </wp:inline>
        </w:drawing>
      </w:r>
    </w:p>
    <w:p w14:paraId="331441E6" w14:textId="7EBB2FD3" w:rsidR="00B3528D" w:rsidRDefault="00B0535C" w:rsidP="00F868EE">
      <w:pPr>
        <w:pStyle w:val="Imageattributioncaption"/>
      </w:pPr>
      <w:r>
        <w:t>‘</w:t>
      </w:r>
      <w:hyperlink r:id="rId77" w:history="1">
        <w:r w:rsidR="00F84A6C" w:rsidRPr="00A65092">
          <w:rPr>
            <w:rStyle w:val="Hyperlink"/>
          </w:rPr>
          <w:t>Achaemenid gold rhyton in the shape of a lion, from Ecbatana, ca. 550-330 BC, Exhibition</w:t>
        </w:r>
        <w:r w:rsidR="00706FFC">
          <w:rPr>
            <w:rStyle w:val="Hyperlink"/>
          </w:rPr>
          <w:t>:</w:t>
        </w:r>
        <w:r w:rsidR="00F84A6C" w:rsidRPr="00A65092">
          <w:rPr>
            <w:rStyle w:val="Hyperlink"/>
          </w:rPr>
          <w:t xml:space="preserve"> </w:t>
        </w:r>
        <w:r>
          <w:rPr>
            <w:rStyle w:val="Hyperlink"/>
          </w:rPr>
          <w:t>‘</w:t>
        </w:r>
        <w:r w:rsidR="00F84A6C" w:rsidRPr="00A65092">
          <w:rPr>
            <w:rStyle w:val="Hyperlink"/>
          </w:rPr>
          <w:t>Iran, Cradle of Civilizations</w:t>
        </w:r>
        <w:r>
          <w:rPr>
            <w:rStyle w:val="Hyperlink"/>
          </w:rPr>
          <w:t>’</w:t>
        </w:r>
        <w:r w:rsidR="00F84A6C" w:rsidRPr="00A65092">
          <w:rPr>
            <w:rStyle w:val="Hyperlink"/>
          </w:rPr>
          <w:t>, Archaeological Museum of Alicante (MARQ), Spain</w:t>
        </w:r>
      </w:hyperlink>
      <w:r>
        <w:t>’</w:t>
      </w:r>
      <w:r w:rsidR="00A65092">
        <w:t xml:space="preserve"> by </w:t>
      </w:r>
      <w:hyperlink r:id="rId78" w:history="1">
        <w:r w:rsidR="00A65092" w:rsidRPr="00A65092">
          <w:rPr>
            <w:rStyle w:val="Hyperlink"/>
          </w:rPr>
          <w:t>Carole Raddato</w:t>
        </w:r>
      </w:hyperlink>
      <w:r w:rsidR="00A65092">
        <w:t xml:space="preserve"> is licensed under </w:t>
      </w:r>
      <w:hyperlink r:id="rId79" w:history="1">
        <w:r w:rsidR="00805CC1" w:rsidRPr="00805CC1">
          <w:rPr>
            <w:rStyle w:val="Hyperlink"/>
          </w:rPr>
          <w:t>CC BY-SA 2.0</w:t>
        </w:r>
      </w:hyperlink>
      <w:r w:rsidR="00805CC1">
        <w:t>.</w:t>
      </w:r>
      <w:r w:rsidR="00B3528D">
        <w:br w:type="page"/>
      </w:r>
    </w:p>
    <w:p w14:paraId="0BA1739F" w14:textId="0DF23317" w:rsidR="00B3528D" w:rsidRDefault="00B3528D" w:rsidP="00B3528D">
      <w:pPr>
        <w:pStyle w:val="Heading2"/>
      </w:pPr>
      <w:bookmarkStart w:id="44" w:name="_Toc208843980"/>
      <w:r>
        <w:lastRenderedPageBreak/>
        <w:t>Resource 1</w:t>
      </w:r>
      <w:r w:rsidR="0019323D">
        <w:t>6</w:t>
      </w:r>
      <w:r>
        <w:t xml:space="preserve"> – </w:t>
      </w:r>
      <w:r w:rsidR="00E10404">
        <w:t>sources from</w:t>
      </w:r>
      <w:r>
        <w:t xml:space="preserve"> Persepolis</w:t>
      </w:r>
      <w:bookmarkEnd w:id="44"/>
    </w:p>
    <w:p w14:paraId="6701F125" w14:textId="576C3BE9" w:rsidR="00D20756" w:rsidRDefault="00D20756" w:rsidP="00D20756">
      <w:pPr>
        <w:rPr>
          <w:b/>
          <w:bCs/>
        </w:rPr>
      </w:pPr>
      <w:r w:rsidRPr="00FF3A05">
        <w:rPr>
          <w:b/>
          <w:bCs/>
        </w:rPr>
        <w:t xml:space="preserve">Source </w:t>
      </w:r>
      <w:r w:rsidRPr="00FF3A05">
        <w:rPr>
          <w:b/>
          <w:bCs/>
        </w:rPr>
        <w:fldChar w:fldCharType="begin"/>
      </w:r>
      <w:r w:rsidRPr="00FF3A05">
        <w:rPr>
          <w:b/>
          <w:bCs/>
        </w:rPr>
        <w:instrText xml:space="preserve"> SEQ Source \* ARABIC </w:instrText>
      </w:r>
      <w:r w:rsidRPr="00FF3A05">
        <w:rPr>
          <w:b/>
          <w:bCs/>
        </w:rPr>
        <w:fldChar w:fldCharType="separate"/>
      </w:r>
      <w:r w:rsidR="00F37CEC">
        <w:rPr>
          <w:b/>
          <w:bCs/>
          <w:noProof/>
        </w:rPr>
        <w:t>1</w:t>
      </w:r>
      <w:r w:rsidRPr="00FF3A05">
        <w:rPr>
          <w:b/>
          <w:bCs/>
        </w:rPr>
        <w:fldChar w:fldCharType="end"/>
      </w:r>
    </w:p>
    <w:p w14:paraId="508D12A6" w14:textId="3797AC2D" w:rsidR="00D20756" w:rsidRDefault="00D20756" w:rsidP="00D20756">
      <w:pPr>
        <w:pStyle w:val="Caption"/>
      </w:pPr>
      <w:r>
        <w:t xml:space="preserve">Figure </w:t>
      </w:r>
      <w:r w:rsidR="0092148E">
        <w:fldChar w:fldCharType="begin"/>
      </w:r>
      <w:r w:rsidR="0092148E">
        <w:instrText xml:space="preserve"> SEQ Figure \* ARABIC </w:instrText>
      </w:r>
      <w:r w:rsidR="0092148E">
        <w:fldChar w:fldCharType="separate"/>
      </w:r>
      <w:r w:rsidR="00F37CEC">
        <w:rPr>
          <w:noProof/>
        </w:rPr>
        <w:t>18</w:t>
      </w:r>
      <w:r w:rsidR="0092148E">
        <w:fldChar w:fldCharType="end"/>
      </w:r>
      <w:r w:rsidR="00A367F9">
        <w:t xml:space="preserve"> – </w:t>
      </w:r>
      <w:r w:rsidR="00506F84">
        <w:t xml:space="preserve">Treasury </w:t>
      </w:r>
      <w:r w:rsidR="004C57E3">
        <w:t>relief</w:t>
      </w:r>
    </w:p>
    <w:p w14:paraId="4F114DF5" w14:textId="77777777" w:rsidR="00D20756" w:rsidRDefault="00D20756" w:rsidP="00D20756">
      <w:r>
        <w:rPr>
          <w:noProof/>
        </w:rPr>
        <w:drawing>
          <wp:inline distT="0" distB="0" distL="0" distR="0" wp14:anchorId="28558E9A" wp14:editId="7A2527D1">
            <wp:extent cx="6120130" cy="2825750"/>
            <wp:effectExtent l="0" t="0" r="0" b="0"/>
            <wp:docPr id="126910970" name="Picture 16" descr="Stone carving of a large figure representing the king seated on a throne in the centre. Rows of people in different national dress are approaching the king on either side, carrying gifts. The person in front of the king has a hand to his l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10970" name="Picture 16" descr="Stone carving of a large figure representing the king seated on a throne in the centre. Rows of people in different national dress are approaching the king on either side, carrying gifts. The person in front of the king has a hand to his lips."/>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20130" cy="2825750"/>
                    </a:xfrm>
                    <a:prstGeom prst="rect">
                      <a:avLst/>
                    </a:prstGeom>
                    <a:noFill/>
                    <a:ln>
                      <a:noFill/>
                    </a:ln>
                  </pic:spPr>
                </pic:pic>
              </a:graphicData>
            </a:graphic>
          </wp:inline>
        </w:drawing>
      </w:r>
    </w:p>
    <w:p w14:paraId="65E8A02B" w14:textId="16342634" w:rsidR="00D20756" w:rsidRDefault="00DD6097" w:rsidP="00D20756">
      <w:pPr>
        <w:pStyle w:val="Imageattributioncaption"/>
      </w:pPr>
      <w:r>
        <w:t>‘</w:t>
      </w:r>
      <w:hyperlink r:id="rId81" w:history="1">
        <w:r w:rsidR="00D20756" w:rsidRPr="00B64AE5">
          <w:rPr>
            <w:rStyle w:val="Hyperlink"/>
          </w:rPr>
          <w:t>Persepolis Relief 11</w:t>
        </w:r>
      </w:hyperlink>
      <w:r>
        <w:t>’</w:t>
      </w:r>
      <w:r w:rsidR="00D20756">
        <w:t xml:space="preserve"> by </w:t>
      </w:r>
      <w:hyperlink r:id="rId82" w:history="1">
        <w:r w:rsidR="00D20756" w:rsidRPr="00B64AE5">
          <w:rPr>
            <w:rStyle w:val="Hyperlink"/>
          </w:rPr>
          <w:t>Pawel Ryszawa</w:t>
        </w:r>
      </w:hyperlink>
      <w:r w:rsidR="00D20756">
        <w:t xml:space="preserve"> is licensed under </w:t>
      </w:r>
      <w:hyperlink r:id="rId83" w:history="1">
        <w:r w:rsidR="00D20756" w:rsidRPr="001D524A">
          <w:rPr>
            <w:rStyle w:val="Hyperlink"/>
          </w:rPr>
          <w:t>CC BY 3.0</w:t>
        </w:r>
      </w:hyperlink>
      <w:r w:rsidR="00D20756">
        <w:t>.</w:t>
      </w:r>
    </w:p>
    <w:p w14:paraId="27B29681" w14:textId="3D074025" w:rsidR="00380AFE" w:rsidRPr="002620AD" w:rsidRDefault="00380AFE" w:rsidP="00380AFE">
      <w:pPr>
        <w:rPr>
          <w:b/>
          <w:bCs/>
        </w:rPr>
      </w:pPr>
      <w:r w:rsidRPr="002620AD">
        <w:rPr>
          <w:b/>
          <w:bCs/>
        </w:rPr>
        <w:t xml:space="preserve">Source </w:t>
      </w:r>
      <w:r w:rsidRPr="002620AD">
        <w:rPr>
          <w:b/>
          <w:bCs/>
        </w:rPr>
        <w:fldChar w:fldCharType="begin"/>
      </w:r>
      <w:r w:rsidRPr="002620AD">
        <w:rPr>
          <w:b/>
          <w:bCs/>
        </w:rPr>
        <w:instrText xml:space="preserve"> SEQ Source \* ARABIC </w:instrText>
      </w:r>
      <w:r w:rsidRPr="002620AD">
        <w:rPr>
          <w:b/>
          <w:bCs/>
        </w:rPr>
        <w:fldChar w:fldCharType="separate"/>
      </w:r>
      <w:r w:rsidR="00F37CEC">
        <w:rPr>
          <w:b/>
          <w:bCs/>
          <w:noProof/>
        </w:rPr>
        <w:t>2</w:t>
      </w:r>
      <w:r w:rsidRPr="002620AD">
        <w:rPr>
          <w:b/>
          <w:bCs/>
        </w:rPr>
        <w:fldChar w:fldCharType="end"/>
      </w:r>
    </w:p>
    <w:p w14:paraId="0944A5F6" w14:textId="26551A82" w:rsidR="00380AFE" w:rsidRDefault="00380AFE" w:rsidP="00380AFE">
      <w:pPr>
        <w:pStyle w:val="Caption"/>
      </w:pPr>
      <w:r>
        <w:t xml:space="preserve">Figure </w:t>
      </w:r>
      <w:r w:rsidR="0092148E">
        <w:fldChar w:fldCharType="begin"/>
      </w:r>
      <w:r w:rsidR="0092148E">
        <w:instrText xml:space="preserve"> SEQ Figure \* ARABIC </w:instrText>
      </w:r>
      <w:r w:rsidR="0092148E">
        <w:fldChar w:fldCharType="separate"/>
      </w:r>
      <w:r w:rsidR="00F37CEC">
        <w:rPr>
          <w:noProof/>
        </w:rPr>
        <w:t>19</w:t>
      </w:r>
      <w:r w:rsidR="0092148E">
        <w:fldChar w:fldCharType="end"/>
      </w:r>
      <w:r w:rsidR="00A367F9">
        <w:t xml:space="preserve"> – </w:t>
      </w:r>
      <w:r w:rsidR="00506F84" w:rsidRPr="00506F84">
        <w:t>current central relief, Apadana eastern stairway</w:t>
      </w:r>
    </w:p>
    <w:p w14:paraId="6FC23BFF" w14:textId="6BC47D8E" w:rsidR="00A953EE" w:rsidRDefault="00A953EE" w:rsidP="00A953EE">
      <w:r>
        <w:rPr>
          <w:noProof/>
        </w:rPr>
        <w:drawing>
          <wp:inline distT="0" distB="0" distL="0" distR="0" wp14:anchorId="243F38AF" wp14:editId="13BB0AC3">
            <wp:extent cx="5130891" cy="3096000"/>
            <wp:effectExtent l="0" t="0" r="0" b="9525"/>
            <wp:docPr id="1698576635" name="Picture 5" descr="Stone wall with a carving of 2 rows of 4 people facing each other. The people are holding spears and sh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576635" name="Picture 5" descr="Stone wall with a carving of 2 rows of 4 people facing each other. The people are holding spears and shields."/>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a:stretch>
                      <a:fillRect/>
                    </a:stretch>
                  </pic:blipFill>
                  <pic:spPr bwMode="auto">
                    <a:xfrm>
                      <a:off x="0" y="0"/>
                      <a:ext cx="5130891" cy="3096000"/>
                    </a:xfrm>
                    <a:prstGeom prst="rect">
                      <a:avLst/>
                    </a:prstGeom>
                    <a:noFill/>
                    <a:ln>
                      <a:noFill/>
                    </a:ln>
                    <a:extLst>
                      <a:ext uri="{53640926-AAD7-44D8-BBD7-CCE9431645EC}">
                        <a14:shadowObscured xmlns:a14="http://schemas.microsoft.com/office/drawing/2010/main"/>
                      </a:ext>
                    </a:extLst>
                  </pic:spPr>
                </pic:pic>
              </a:graphicData>
            </a:graphic>
          </wp:inline>
        </w:drawing>
      </w:r>
    </w:p>
    <w:p w14:paraId="325B3A85" w14:textId="4A998E7B" w:rsidR="00A367F9" w:rsidRPr="00A953EE" w:rsidRDefault="00DD6097" w:rsidP="00353427">
      <w:pPr>
        <w:pStyle w:val="Imageattributioncaption"/>
      </w:pPr>
      <w:r>
        <w:t xml:space="preserve">This image has been </w:t>
      </w:r>
      <w:r w:rsidR="0068163E">
        <w:t>adapted from</w:t>
      </w:r>
      <w:r w:rsidR="00353427">
        <w:t xml:space="preserve"> </w:t>
      </w:r>
      <w:hyperlink r:id="rId85" w:history="1">
        <w:r w:rsidR="008275A9" w:rsidRPr="0068163E">
          <w:rPr>
            <w:rStyle w:val="Hyperlink"/>
          </w:rPr>
          <w:t>Persepolis, Apadana, East Stairs, Central frieze (1)</w:t>
        </w:r>
      </w:hyperlink>
      <w:r w:rsidR="008275A9">
        <w:t xml:space="preserve"> by </w:t>
      </w:r>
      <w:hyperlink r:id="rId86" w:history="1">
        <w:r w:rsidR="0008682B" w:rsidRPr="0068163E">
          <w:rPr>
            <w:rStyle w:val="Hyperlink"/>
          </w:rPr>
          <w:t>Marco Prins</w:t>
        </w:r>
      </w:hyperlink>
      <w:r w:rsidR="0008682B">
        <w:t xml:space="preserve"> </w:t>
      </w:r>
      <w:r w:rsidR="00493BE0">
        <w:t xml:space="preserve">is </w:t>
      </w:r>
      <w:r>
        <w:t xml:space="preserve">available in the </w:t>
      </w:r>
      <w:hyperlink r:id="rId87" w:history="1">
        <w:r w:rsidRPr="00DD6097">
          <w:rPr>
            <w:rStyle w:val="Hyperlink"/>
          </w:rPr>
          <w:t>public domain</w:t>
        </w:r>
      </w:hyperlink>
      <w:r w:rsidR="003C4421">
        <w:t>.</w:t>
      </w:r>
    </w:p>
    <w:p w14:paraId="28F4EF20" w14:textId="77777777" w:rsidR="00945595" w:rsidRDefault="00945595" w:rsidP="00945595">
      <w:pPr>
        <w:pStyle w:val="FeatureBox4"/>
      </w:pPr>
      <w:r>
        <w:lastRenderedPageBreak/>
        <w:t>Examine each source then respond to the questions.</w:t>
      </w:r>
    </w:p>
    <w:p w14:paraId="534EC8A9" w14:textId="749A1E80" w:rsidR="002F47E6" w:rsidRPr="00F97D9C" w:rsidRDefault="002F47E6" w:rsidP="002F47E6">
      <w:pPr>
        <w:rPr>
          <w:b/>
          <w:bCs/>
        </w:rPr>
      </w:pPr>
      <w:r w:rsidRPr="00F97D9C">
        <w:rPr>
          <w:b/>
          <w:bCs/>
        </w:rPr>
        <w:t xml:space="preserve">Source </w:t>
      </w:r>
      <w:r w:rsidRPr="00F97D9C">
        <w:rPr>
          <w:b/>
          <w:bCs/>
        </w:rPr>
        <w:fldChar w:fldCharType="begin"/>
      </w:r>
      <w:r w:rsidRPr="00F97D9C">
        <w:rPr>
          <w:b/>
          <w:bCs/>
        </w:rPr>
        <w:instrText xml:space="preserve"> SEQ Source \* ARABIC </w:instrText>
      </w:r>
      <w:r w:rsidRPr="00F97D9C">
        <w:rPr>
          <w:b/>
          <w:bCs/>
        </w:rPr>
        <w:fldChar w:fldCharType="separate"/>
      </w:r>
      <w:r w:rsidR="00F37CEC">
        <w:rPr>
          <w:b/>
          <w:bCs/>
          <w:noProof/>
        </w:rPr>
        <w:t>3</w:t>
      </w:r>
      <w:r w:rsidRPr="00F97D9C">
        <w:rPr>
          <w:b/>
          <w:bCs/>
        </w:rPr>
        <w:fldChar w:fldCharType="end"/>
      </w:r>
    </w:p>
    <w:p w14:paraId="1074D251" w14:textId="0F6B55E8" w:rsidR="002F47E6" w:rsidRDefault="002F47E6" w:rsidP="002F47E6">
      <w:pPr>
        <w:pStyle w:val="Caption"/>
      </w:pPr>
      <w:r>
        <w:t xml:space="preserve">Figure </w:t>
      </w:r>
      <w:r w:rsidR="0092148E">
        <w:fldChar w:fldCharType="begin"/>
      </w:r>
      <w:r w:rsidR="0092148E">
        <w:instrText xml:space="preserve"> SEQ Figure \* ARABIC </w:instrText>
      </w:r>
      <w:r w:rsidR="0092148E">
        <w:fldChar w:fldCharType="separate"/>
      </w:r>
      <w:r w:rsidR="00F37CEC">
        <w:rPr>
          <w:noProof/>
        </w:rPr>
        <w:t>20</w:t>
      </w:r>
      <w:r w:rsidR="0092148E">
        <w:fldChar w:fldCharType="end"/>
      </w:r>
      <w:r>
        <w:t xml:space="preserve"> – Faravahar relief</w:t>
      </w:r>
      <w:r w:rsidR="00506F84">
        <w:t xml:space="preserve"> </w:t>
      </w:r>
      <w:r w:rsidR="00506F84" w:rsidRPr="00506F84">
        <w:t>from Palace of Xerxes I</w:t>
      </w:r>
    </w:p>
    <w:p w14:paraId="6CB51583" w14:textId="77777777" w:rsidR="002F47E6" w:rsidRDefault="002F47E6" w:rsidP="002F47E6">
      <w:r>
        <w:rPr>
          <w:noProof/>
        </w:rPr>
        <w:drawing>
          <wp:inline distT="0" distB="0" distL="0" distR="0" wp14:anchorId="01613F54" wp14:editId="26DE27D5">
            <wp:extent cx="6120130" cy="4593590"/>
            <wp:effectExtent l="0" t="0" r="0" b="0"/>
            <wp:docPr id="1682344964" name="Picture 3" descr="Stone carving of the Faravahar. Shows the body and head of a man above a round disk. The round disc has large wings spread out on either side and feathers as a tail underneath. Beneath this is a row of lotus 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344964" name="Picture 3" descr="Stone carving of the Faravahar. Shows the body and head of a man above a round disk. The round disc has large wings spread out on either side and feathers as a tail underneath. Beneath this is a row of lotus flower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20130" cy="4593590"/>
                    </a:xfrm>
                    <a:prstGeom prst="rect">
                      <a:avLst/>
                    </a:prstGeom>
                    <a:noFill/>
                    <a:ln>
                      <a:noFill/>
                    </a:ln>
                  </pic:spPr>
                </pic:pic>
              </a:graphicData>
            </a:graphic>
          </wp:inline>
        </w:drawing>
      </w:r>
    </w:p>
    <w:p w14:paraId="7A07233E" w14:textId="5947E2E9" w:rsidR="002F47E6" w:rsidRDefault="00F0260E" w:rsidP="002F47E6">
      <w:pPr>
        <w:pStyle w:val="Imageattributioncaption"/>
      </w:pPr>
      <w:r>
        <w:t>‘</w:t>
      </w:r>
      <w:hyperlink r:id="rId89" w:history="1">
        <w:r w:rsidR="002F47E6" w:rsidRPr="00231B4D">
          <w:rPr>
            <w:rStyle w:val="Hyperlink"/>
          </w:rPr>
          <w:t>Faravahar at Persepolis</w:t>
        </w:r>
      </w:hyperlink>
      <w:r>
        <w:t>’</w:t>
      </w:r>
      <w:r w:rsidR="002F47E6">
        <w:t xml:space="preserve"> by </w:t>
      </w:r>
      <w:r w:rsidRPr="0084342F">
        <w:t>Napishtim</w:t>
      </w:r>
      <w:r w:rsidR="002F47E6">
        <w:t xml:space="preserve"> is licensed </w:t>
      </w:r>
      <w:r>
        <w:t>under</w:t>
      </w:r>
      <w:r w:rsidR="002F47E6">
        <w:t xml:space="preserve"> </w:t>
      </w:r>
      <w:hyperlink r:id="rId90" w:history="1">
        <w:r w:rsidR="002F47E6" w:rsidRPr="00DE7EE3">
          <w:rPr>
            <w:rStyle w:val="Hyperlink"/>
          </w:rPr>
          <w:t>CC BY-SA 4.0</w:t>
        </w:r>
      </w:hyperlink>
      <w:r w:rsidR="002F47E6">
        <w:t>.</w:t>
      </w:r>
    </w:p>
    <w:p w14:paraId="7EE00E03" w14:textId="11079FE7" w:rsidR="002F47E6" w:rsidRDefault="00A412B9" w:rsidP="004A1C0B">
      <w:pPr>
        <w:pStyle w:val="ListNumber"/>
        <w:numPr>
          <w:ilvl w:val="0"/>
          <w:numId w:val="29"/>
        </w:numPr>
      </w:pPr>
      <w:r w:rsidRPr="004A1C0B">
        <w:t>Annotate</w:t>
      </w:r>
      <w:r w:rsidR="002F47E6">
        <w:t xml:space="preserve"> 2 uses of iconography in this relief.</w:t>
      </w:r>
    </w:p>
    <w:p w14:paraId="4743D6A6" w14:textId="77777777" w:rsidR="00F0260E" w:rsidRDefault="002F47E6" w:rsidP="004A1C0B">
      <w:pPr>
        <w:pStyle w:val="ListNumber"/>
      </w:pPr>
      <w:r>
        <w:t>What do these examples of iconography represent?</w:t>
      </w:r>
    </w:p>
    <w:tbl>
      <w:tblPr>
        <w:tblW w:w="9615" w:type="dxa"/>
        <w:tblBorders>
          <w:bottom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Description w:val="Blank lines for student response."/>
      </w:tblPr>
      <w:tblGrid>
        <w:gridCol w:w="9615"/>
      </w:tblGrid>
      <w:tr w:rsidR="00F0260E" w:rsidRPr="00954AA9" w14:paraId="0D1A9070" w14:textId="77777777" w:rsidTr="00CF379E">
        <w:trPr>
          <w:trHeight w:val="300"/>
        </w:trPr>
        <w:tc>
          <w:tcPr>
            <w:tcW w:w="9615" w:type="dxa"/>
            <w:vAlign w:val="bottom"/>
            <w:hideMark/>
          </w:tcPr>
          <w:p w14:paraId="767F4F85" w14:textId="77777777" w:rsidR="00F0260E" w:rsidRPr="00954AA9" w:rsidRDefault="00F0260E" w:rsidP="00CF379E"/>
        </w:tc>
      </w:tr>
      <w:tr w:rsidR="00F0260E" w:rsidRPr="00954AA9" w14:paraId="2D84201A" w14:textId="77777777" w:rsidTr="00CF379E">
        <w:trPr>
          <w:trHeight w:val="300"/>
        </w:trPr>
        <w:tc>
          <w:tcPr>
            <w:tcW w:w="9615" w:type="dxa"/>
            <w:vAlign w:val="bottom"/>
            <w:hideMark/>
          </w:tcPr>
          <w:p w14:paraId="4F23DA8D" w14:textId="77777777" w:rsidR="00F0260E" w:rsidRPr="00954AA9" w:rsidRDefault="00F0260E" w:rsidP="00CF379E"/>
        </w:tc>
      </w:tr>
      <w:tr w:rsidR="00F0260E" w:rsidRPr="00954AA9" w14:paraId="113B2F5B" w14:textId="77777777" w:rsidTr="00CF379E">
        <w:trPr>
          <w:trHeight w:val="300"/>
        </w:trPr>
        <w:tc>
          <w:tcPr>
            <w:tcW w:w="9615" w:type="dxa"/>
            <w:vAlign w:val="bottom"/>
            <w:hideMark/>
          </w:tcPr>
          <w:p w14:paraId="40D046DC" w14:textId="77777777" w:rsidR="00F0260E" w:rsidRPr="00954AA9" w:rsidRDefault="00F0260E" w:rsidP="00CF379E"/>
        </w:tc>
      </w:tr>
    </w:tbl>
    <w:p w14:paraId="7B3DE3C3" w14:textId="77777777" w:rsidR="00F0260E" w:rsidRDefault="002F47E6" w:rsidP="00A9544F">
      <w:pPr>
        <w:pStyle w:val="ListNumber"/>
      </w:pPr>
      <w:r>
        <w:t>Why might these be used in this relief?</w:t>
      </w:r>
    </w:p>
    <w:tbl>
      <w:tblPr>
        <w:tblW w:w="9615" w:type="dxa"/>
        <w:tblBorders>
          <w:bottom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Description w:val="Blank lines for student response."/>
      </w:tblPr>
      <w:tblGrid>
        <w:gridCol w:w="9615"/>
      </w:tblGrid>
      <w:tr w:rsidR="00F0260E" w:rsidRPr="00954AA9" w14:paraId="16033F87" w14:textId="77777777" w:rsidTr="00CF379E">
        <w:trPr>
          <w:trHeight w:val="300"/>
        </w:trPr>
        <w:tc>
          <w:tcPr>
            <w:tcW w:w="9615" w:type="dxa"/>
            <w:vAlign w:val="bottom"/>
            <w:hideMark/>
          </w:tcPr>
          <w:p w14:paraId="7AE09D66" w14:textId="77777777" w:rsidR="00F0260E" w:rsidRPr="00954AA9" w:rsidRDefault="00F0260E" w:rsidP="00CF379E"/>
        </w:tc>
      </w:tr>
      <w:tr w:rsidR="00F0260E" w:rsidRPr="00954AA9" w14:paraId="0AA853E7" w14:textId="77777777" w:rsidTr="00CF379E">
        <w:trPr>
          <w:trHeight w:val="300"/>
        </w:trPr>
        <w:tc>
          <w:tcPr>
            <w:tcW w:w="9615" w:type="dxa"/>
            <w:vAlign w:val="bottom"/>
            <w:hideMark/>
          </w:tcPr>
          <w:p w14:paraId="15A8E00F" w14:textId="77777777" w:rsidR="00F0260E" w:rsidRPr="00954AA9" w:rsidRDefault="00F0260E" w:rsidP="00CF379E"/>
        </w:tc>
      </w:tr>
      <w:tr w:rsidR="00F0260E" w:rsidRPr="00954AA9" w14:paraId="129D028A" w14:textId="77777777" w:rsidTr="00CF379E">
        <w:trPr>
          <w:trHeight w:val="300"/>
        </w:trPr>
        <w:tc>
          <w:tcPr>
            <w:tcW w:w="9615" w:type="dxa"/>
            <w:vAlign w:val="bottom"/>
            <w:hideMark/>
          </w:tcPr>
          <w:p w14:paraId="76A77E16" w14:textId="77777777" w:rsidR="00F0260E" w:rsidRPr="00954AA9" w:rsidRDefault="00F0260E" w:rsidP="00CF379E"/>
        </w:tc>
      </w:tr>
    </w:tbl>
    <w:p w14:paraId="5F4202D5" w14:textId="5FD31A16" w:rsidR="00A9544F" w:rsidRDefault="00A9544F" w:rsidP="00A9544F">
      <w:pPr>
        <w:rPr>
          <w:b/>
          <w:bCs/>
        </w:rPr>
      </w:pPr>
      <w:r w:rsidRPr="001F6242">
        <w:rPr>
          <w:b/>
          <w:bCs/>
        </w:rPr>
        <w:lastRenderedPageBreak/>
        <w:t xml:space="preserve">Source </w:t>
      </w:r>
      <w:r w:rsidRPr="001F6242">
        <w:rPr>
          <w:b/>
          <w:bCs/>
        </w:rPr>
        <w:fldChar w:fldCharType="begin"/>
      </w:r>
      <w:r w:rsidRPr="001F6242">
        <w:rPr>
          <w:b/>
          <w:bCs/>
        </w:rPr>
        <w:instrText xml:space="preserve"> SEQ Source \* ARABIC </w:instrText>
      </w:r>
      <w:r w:rsidRPr="001F6242">
        <w:rPr>
          <w:b/>
          <w:bCs/>
        </w:rPr>
        <w:fldChar w:fldCharType="separate"/>
      </w:r>
      <w:r w:rsidR="00F37CEC">
        <w:rPr>
          <w:b/>
          <w:bCs/>
          <w:noProof/>
        </w:rPr>
        <w:t>4</w:t>
      </w:r>
      <w:r w:rsidRPr="001F6242">
        <w:rPr>
          <w:b/>
          <w:bCs/>
        </w:rPr>
        <w:fldChar w:fldCharType="end"/>
      </w:r>
    </w:p>
    <w:p w14:paraId="027391CE" w14:textId="6D629858" w:rsidR="00A9544F" w:rsidRDefault="00A9544F" w:rsidP="00A9544F">
      <w:pPr>
        <w:pStyle w:val="Caption"/>
      </w:pPr>
      <w:r>
        <w:t xml:space="preserve">Figure </w:t>
      </w:r>
      <w:r w:rsidR="0092148E">
        <w:fldChar w:fldCharType="begin"/>
      </w:r>
      <w:r w:rsidR="0092148E">
        <w:instrText xml:space="preserve"> SEQ Figure \* ARABIC </w:instrText>
      </w:r>
      <w:r w:rsidR="0092148E">
        <w:fldChar w:fldCharType="separate"/>
      </w:r>
      <w:r w:rsidR="00F37CEC">
        <w:rPr>
          <w:noProof/>
        </w:rPr>
        <w:t>21</w:t>
      </w:r>
      <w:r w:rsidR="0092148E">
        <w:fldChar w:fldCharType="end"/>
      </w:r>
      <w:r>
        <w:t xml:space="preserve"> – lion attacking a bull relief</w:t>
      </w:r>
      <w:r w:rsidR="00506F84">
        <w:t xml:space="preserve"> </w:t>
      </w:r>
      <w:r w:rsidR="00506F84" w:rsidRPr="00506F84">
        <w:t>from western staircase of the Palace of Darius</w:t>
      </w:r>
    </w:p>
    <w:p w14:paraId="26AD38F2" w14:textId="77777777" w:rsidR="00A9544F" w:rsidRDefault="00A9544F" w:rsidP="00A9544F">
      <w:r>
        <w:rPr>
          <w:noProof/>
        </w:rPr>
        <w:drawing>
          <wp:inline distT="0" distB="0" distL="0" distR="0" wp14:anchorId="4AE840FC" wp14:editId="5E0C8777">
            <wp:extent cx="6120130" cy="4592955"/>
            <wp:effectExtent l="0" t="0" r="0" b="0"/>
            <wp:docPr id="813075320" name="Picture 20" descr="A stone carving of a lion biting the rear end of a b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075320" name="Picture 20" descr="A stone carving of a lion biting the rear end of a bull."/>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20130" cy="4592955"/>
                    </a:xfrm>
                    <a:prstGeom prst="rect">
                      <a:avLst/>
                    </a:prstGeom>
                    <a:noFill/>
                    <a:ln>
                      <a:noFill/>
                    </a:ln>
                  </pic:spPr>
                </pic:pic>
              </a:graphicData>
            </a:graphic>
          </wp:inline>
        </w:drawing>
      </w:r>
    </w:p>
    <w:p w14:paraId="5E6E5CBA" w14:textId="17D338B1" w:rsidR="00A9544F" w:rsidRDefault="00D34254" w:rsidP="00A9544F">
      <w:pPr>
        <w:pStyle w:val="Imageattributioncaption"/>
      </w:pPr>
      <w:r>
        <w:t>‘</w:t>
      </w:r>
      <w:hyperlink r:id="rId92" w:history="1">
        <w:r w:rsidR="00A9544F" w:rsidRPr="00AF6F5E">
          <w:rPr>
            <w:rStyle w:val="Hyperlink"/>
          </w:rPr>
          <w:t>Persepolis Bas-relief 03</w:t>
        </w:r>
      </w:hyperlink>
      <w:r>
        <w:t>’</w:t>
      </w:r>
      <w:r w:rsidR="00A9544F">
        <w:t xml:space="preserve"> by </w:t>
      </w:r>
      <w:r w:rsidR="00A9544F" w:rsidRPr="00D34254">
        <w:t>Majid Taghipour</w:t>
      </w:r>
      <w:r w:rsidR="00A9544F">
        <w:t xml:space="preserve"> is licensed under </w:t>
      </w:r>
      <w:hyperlink r:id="rId93" w:history="1">
        <w:r w:rsidR="00A9544F" w:rsidRPr="002A1127">
          <w:rPr>
            <w:rStyle w:val="Hyperlink"/>
          </w:rPr>
          <w:t>CC BY-SA 4.0</w:t>
        </w:r>
      </w:hyperlink>
      <w:r w:rsidR="00A9544F">
        <w:t>.</w:t>
      </w:r>
    </w:p>
    <w:p w14:paraId="0F37170D" w14:textId="77777777" w:rsidR="00095129" w:rsidRDefault="00D04BD2" w:rsidP="00095129">
      <w:pPr>
        <w:pStyle w:val="ListNumber"/>
        <w:numPr>
          <w:ilvl w:val="0"/>
          <w:numId w:val="21"/>
        </w:numPr>
      </w:pPr>
      <w:r>
        <w:t>Annotate 2 uses of iconography in this relief.</w:t>
      </w:r>
    </w:p>
    <w:p w14:paraId="7B74D951" w14:textId="02AA0FBB" w:rsidR="00B24920" w:rsidRDefault="00162DF3" w:rsidP="00095129">
      <w:pPr>
        <w:pStyle w:val="ListNumber"/>
        <w:numPr>
          <w:ilvl w:val="0"/>
          <w:numId w:val="21"/>
        </w:numPr>
      </w:pPr>
      <w:r>
        <w:t xml:space="preserve">Circle the </w:t>
      </w:r>
      <w:r w:rsidR="00CA52BF">
        <w:t xml:space="preserve">iconography that is the </w:t>
      </w:r>
      <w:r>
        <w:t xml:space="preserve">main </w:t>
      </w:r>
      <w:r w:rsidR="00931EF3">
        <w:t>focus of this source</w:t>
      </w:r>
      <w:r w:rsidR="00CA52BF">
        <w:t>.</w:t>
      </w:r>
    </w:p>
    <w:p w14:paraId="38601B5F" w14:textId="77777777" w:rsidR="00D34254" w:rsidRDefault="00D04BD2" w:rsidP="00D02720">
      <w:pPr>
        <w:pStyle w:val="ListNumber"/>
        <w:keepNext/>
        <w:numPr>
          <w:ilvl w:val="0"/>
          <w:numId w:val="21"/>
        </w:numPr>
      </w:pPr>
      <w:r>
        <w:t>What do</w:t>
      </w:r>
      <w:r w:rsidR="00A35E69">
        <w:t>es</w:t>
      </w:r>
      <w:r>
        <w:t xml:space="preserve"> th</w:t>
      </w:r>
      <w:r w:rsidR="00131D4A">
        <w:t>is</w:t>
      </w:r>
      <w:r>
        <w:t xml:space="preserve"> example of iconography represent?</w:t>
      </w:r>
    </w:p>
    <w:tbl>
      <w:tblPr>
        <w:tblW w:w="9615" w:type="dxa"/>
        <w:tblBorders>
          <w:bottom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Description w:val="Blank lines for student response."/>
      </w:tblPr>
      <w:tblGrid>
        <w:gridCol w:w="9615"/>
      </w:tblGrid>
      <w:tr w:rsidR="00D34254" w:rsidRPr="00954AA9" w14:paraId="5A228EC1" w14:textId="77777777" w:rsidTr="00CF379E">
        <w:trPr>
          <w:trHeight w:val="300"/>
        </w:trPr>
        <w:tc>
          <w:tcPr>
            <w:tcW w:w="9615" w:type="dxa"/>
            <w:vAlign w:val="bottom"/>
            <w:hideMark/>
          </w:tcPr>
          <w:p w14:paraId="567824A4" w14:textId="77777777" w:rsidR="00D34254" w:rsidRPr="00954AA9" w:rsidRDefault="00D34254" w:rsidP="00CF379E"/>
        </w:tc>
      </w:tr>
      <w:tr w:rsidR="00D34254" w:rsidRPr="00954AA9" w14:paraId="6742C96C" w14:textId="77777777" w:rsidTr="00CF379E">
        <w:trPr>
          <w:trHeight w:val="300"/>
        </w:trPr>
        <w:tc>
          <w:tcPr>
            <w:tcW w:w="9615" w:type="dxa"/>
            <w:vAlign w:val="bottom"/>
            <w:hideMark/>
          </w:tcPr>
          <w:p w14:paraId="7ACB6085" w14:textId="77777777" w:rsidR="00D34254" w:rsidRPr="00954AA9" w:rsidRDefault="00D34254" w:rsidP="00CF379E"/>
        </w:tc>
      </w:tr>
      <w:tr w:rsidR="00D34254" w:rsidRPr="00954AA9" w14:paraId="1F4AA39C" w14:textId="77777777" w:rsidTr="00CF379E">
        <w:trPr>
          <w:trHeight w:val="300"/>
        </w:trPr>
        <w:tc>
          <w:tcPr>
            <w:tcW w:w="9615" w:type="dxa"/>
            <w:vAlign w:val="bottom"/>
            <w:hideMark/>
          </w:tcPr>
          <w:p w14:paraId="08361EDC" w14:textId="77777777" w:rsidR="00D34254" w:rsidRPr="00954AA9" w:rsidRDefault="00D34254" w:rsidP="00CF379E"/>
        </w:tc>
      </w:tr>
    </w:tbl>
    <w:p w14:paraId="66DE9631" w14:textId="77777777" w:rsidR="00D34254" w:rsidRDefault="00D04BD2" w:rsidP="00095129">
      <w:pPr>
        <w:pStyle w:val="ListNumber"/>
        <w:numPr>
          <w:ilvl w:val="0"/>
          <w:numId w:val="21"/>
        </w:numPr>
      </w:pPr>
      <w:r>
        <w:t>Why might th</w:t>
      </w:r>
      <w:r w:rsidR="00CA52BF">
        <w:t>is</w:t>
      </w:r>
      <w:r w:rsidR="002C5C3B">
        <w:t xml:space="preserve"> iconography</w:t>
      </w:r>
      <w:r w:rsidR="00CA52BF">
        <w:t xml:space="preserve"> have</w:t>
      </w:r>
      <w:r>
        <w:t xml:space="preserve"> be</w:t>
      </w:r>
      <w:r w:rsidR="002C5C3B">
        <w:t>en</w:t>
      </w:r>
      <w:r>
        <w:t xml:space="preserve"> used in th</w:t>
      </w:r>
      <w:r w:rsidR="00764C69">
        <w:t>e</w:t>
      </w:r>
      <w:r>
        <w:t xml:space="preserve"> relief?</w:t>
      </w:r>
    </w:p>
    <w:tbl>
      <w:tblPr>
        <w:tblW w:w="9615" w:type="dxa"/>
        <w:tblBorders>
          <w:bottom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Description w:val="Blank lines for student response."/>
      </w:tblPr>
      <w:tblGrid>
        <w:gridCol w:w="9615"/>
      </w:tblGrid>
      <w:tr w:rsidR="00D34254" w:rsidRPr="00954AA9" w14:paraId="4823D034" w14:textId="77777777" w:rsidTr="00CF379E">
        <w:trPr>
          <w:trHeight w:val="300"/>
        </w:trPr>
        <w:tc>
          <w:tcPr>
            <w:tcW w:w="9615" w:type="dxa"/>
            <w:vAlign w:val="bottom"/>
            <w:hideMark/>
          </w:tcPr>
          <w:p w14:paraId="6650E310" w14:textId="77777777" w:rsidR="00D34254" w:rsidRPr="00954AA9" w:rsidRDefault="00D34254" w:rsidP="00CF379E"/>
        </w:tc>
      </w:tr>
      <w:tr w:rsidR="00D34254" w:rsidRPr="00954AA9" w14:paraId="451C4DB6" w14:textId="77777777" w:rsidTr="00CF379E">
        <w:trPr>
          <w:trHeight w:val="300"/>
        </w:trPr>
        <w:tc>
          <w:tcPr>
            <w:tcW w:w="9615" w:type="dxa"/>
            <w:vAlign w:val="bottom"/>
            <w:hideMark/>
          </w:tcPr>
          <w:p w14:paraId="20F72A3E" w14:textId="77777777" w:rsidR="00D34254" w:rsidRPr="00954AA9" w:rsidRDefault="00D34254" w:rsidP="00CF379E"/>
        </w:tc>
      </w:tr>
      <w:tr w:rsidR="00D34254" w:rsidRPr="00954AA9" w14:paraId="08987EDE" w14:textId="77777777" w:rsidTr="00CF379E">
        <w:trPr>
          <w:trHeight w:val="300"/>
        </w:trPr>
        <w:tc>
          <w:tcPr>
            <w:tcW w:w="9615" w:type="dxa"/>
            <w:vAlign w:val="bottom"/>
            <w:hideMark/>
          </w:tcPr>
          <w:p w14:paraId="69DE1A01" w14:textId="77777777" w:rsidR="00D34254" w:rsidRPr="00954AA9" w:rsidRDefault="00D34254" w:rsidP="00CF379E"/>
        </w:tc>
      </w:tr>
    </w:tbl>
    <w:p w14:paraId="459F1999" w14:textId="7F1E9CC7" w:rsidR="00C1327F" w:rsidRDefault="00C1327F" w:rsidP="00C1327F">
      <w:pPr>
        <w:rPr>
          <w:b/>
          <w:bCs/>
        </w:rPr>
      </w:pPr>
      <w:r w:rsidRPr="00413CCA">
        <w:rPr>
          <w:b/>
          <w:bCs/>
        </w:rPr>
        <w:t xml:space="preserve">Source </w:t>
      </w:r>
      <w:r w:rsidRPr="00413CCA">
        <w:rPr>
          <w:b/>
          <w:bCs/>
        </w:rPr>
        <w:fldChar w:fldCharType="begin"/>
      </w:r>
      <w:r w:rsidRPr="00413CCA">
        <w:rPr>
          <w:b/>
          <w:bCs/>
        </w:rPr>
        <w:instrText xml:space="preserve"> SEQ Source \* ARABIC </w:instrText>
      </w:r>
      <w:r w:rsidRPr="00413CCA">
        <w:rPr>
          <w:b/>
          <w:bCs/>
        </w:rPr>
        <w:fldChar w:fldCharType="separate"/>
      </w:r>
      <w:r w:rsidR="00F37CEC">
        <w:rPr>
          <w:b/>
          <w:bCs/>
          <w:noProof/>
        </w:rPr>
        <w:t>5</w:t>
      </w:r>
      <w:r w:rsidRPr="00413CCA">
        <w:rPr>
          <w:b/>
          <w:bCs/>
        </w:rPr>
        <w:fldChar w:fldCharType="end"/>
      </w:r>
    </w:p>
    <w:p w14:paraId="03A5E6C4" w14:textId="2718732C" w:rsidR="00C1327F" w:rsidRPr="00506F84" w:rsidRDefault="00C1327F" w:rsidP="00C1327F">
      <w:pPr>
        <w:pStyle w:val="Caption"/>
      </w:pPr>
      <w:r w:rsidRPr="00506F84">
        <w:lastRenderedPageBreak/>
        <w:t xml:space="preserve">Figure </w:t>
      </w:r>
      <w:r w:rsidR="0092148E">
        <w:fldChar w:fldCharType="begin"/>
      </w:r>
      <w:r w:rsidR="0092148E">
        <w:instrText xml:space="preserve"> SEQ Figure \* ARABIC </w:instrText>
      </w:r>
      <w:r w:rsidR="0092148E">
        <w:fldChar w:fldCharType="separate"/>
      </w:r>
      <w:r w:rsidR="00F37CEC">
        <w:rPr>
          <w:noProof/>
        </w:rPr>
        <w:t>22</w:t>
      </w:r>
      <w:r w:rsidR="0092148E">
        <w:fldChar w:fldCharType="end"/>
      </w:r>
      <w:r w:rsidR="003568CC" w:rsidRPr="00506F84">
        <w:t xml:space="preserve"> </w:t>
      </w:r>
      <w:r w:rsidR="0087147F" w:rsidRPr="00506F84">
        <w:t xml:space="preserve">– </w:t>
      </w:r>
      <w:r w:rsidR="00EC223E" w:rsidRPr="00506F84">
        <w:t>relief of the king above his subjects</w:t>
      </w:r>
      <w:r w:rsidR="00506F84" w:rsidRPr="00506F84">
        <w:t xml:space="preserve"> from the southern portals of the Hall of 100 Columns</w:t>
      </w:r>
    </w:p>
    <w:p w14:paraId="0E929B10" w14:textId="77777777" w:rsidR="00C1327F" w:rsidRDefault="00C1327F" w:rsidP="00C1327F">
      <w:r>
        <w:rPr>
          <w:noProof/>
        </w:rPr>
        <w:drawing>
          <wp:inline distT="0" distB="0" distL="0" distR="0" wp14:anchorId="00C625B2" wp14:editId="48D61C8D">
            <wp:extent cx="2675823" cy="4011414"/>
            <wp:effectExtent l="0" t="0" r="0" b="8255"/>
            <wp:docPr id="576221796" name="Picture 23" descr="A large wall with a stone carving of the king on a throne at the top. Underneath the king are 3 rows of people. Each row is holding up the row of people above with their han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221796" name="Picture 23" descr="A large wall with a stone carving of the king on a throne at the top. Underneath the king are 3 rows of people. Each row is holding up the row of people above with their hands. "/>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686165" cy="4026918"/>
                    </a:xfrm>
                    <a:prstGeom prst="rect">
                      <a:avLst/>
                    </a:prstGeom>
                    <a:noFill/>
                    <a:ln>
                      <a:noFill/>
                    </a:ln>
                  </pic:spPr>
                </pic:pic>
              </a:graphicData>
            </a:graphic>
          </wp:inline>
        </w:drawing>
      </w:r>
    </w:p>
    <w:p w14:paraId="29536E95" w14:textId="29A5BB26" w:rsidR="00C1327F" w:rsidRDefault="007B6255" w:rsidP="00C1327F">
      <w:pPr>
        <w:pStyle w:val="Imageattributioncaption"/>
      </w:pPr>
      <w:r>
        <w:t>‘</w:t>
      </w:r>
      <w:proofErr w:type="spellStart"/>
      <w:r w:rsidR="00C1327F">
        <w:fldChar w:fldCharType="begin"/>
      </w:r>
      <w:r w:rsidR="00C1327F">
        <w:instrText>HYPERLINK "https://commons.wikimedia.org/wiki/File:Takhtejamshid_1170.jpg"</w:instrText>
      </w:r>
      <w:r w:rsidR="00C1327F">
        <w:fldChar w:fldCharType="separate"/>
      </w:r>
      <w:r w:rsidR="00C1327F" w:rsidRPr="008B14E6">
        <w:rPr>
          <w:rStyle w:val="Hyperlink"/>
        </w:rPr>
        <w:t>Takhtejamshid</w:t>
      </w:r>
      <w:proofErr w:type="spellEnd"/>
      <w:r w:rsidR="00C1327F" w:rsidRPr="008B14E6">
        <w:rPr>
          <w:rStyle w:val="Hyperlink"/>
        </w:rPr>
        <w:t xml:space="preserve"> 1170</w:t>
      </w:r>
      <w:r w:rsidR="00C1327F">
        <w:fldChar w:fldCharType="end"/>
      </w:r>
      <w:r>
        <w:t>’</w:t>
      </w:r>
      <w:r w:rsidR="00C1327F">
        <w:t xml:space="preserve"> by </w:t>
      </w:r>
      <w:hyperlink r:id="rId95" w:history="1">
        <w:proofErr w:type="spellStart"/>
        <w:r w:rsidR="00C1327F" w:rsidRPr="006B5EAD">
          <w:rPr>
            <w:rStyle w:val="Hyperlink"/>
          </w:rPr>
          <w:t>Mardetanha</w:t>
        </w:r>
        <w:proofErr w:type="spellEnd"/>
      </w:hyperlink>
      <w:r w:rsidR="00C1327F">
        <w:t xml:space="preserve"> is licensed under </w:t>
      </w:r>
      <w:hyperlink r:id="rId96" w:history="1">
        <w:r w:rsidR="00C1327F" w:rsidRPr="008C1ABE">
          <w:rPr>
            <w:rStyle w:val="Hyperlink"/>
          </w:rPr>
          <w:t>CC BY-SA 3.0</w:t>
        </w:r>
      </w:hyperlink>
      <w:r w:rsidR="00C1327F">
        <w:t>.</w:t>
      </w:r>
    </w:p>
    <w:p w14:paraId="471E92D9" w14:textId="77777777" w:rsidR="007B6255" w:rsidRDefault="00AB7354" w:rsidP="00EC223E">
      <w:pPr>
        <w:pStyle w:val="ListNumber"/>
        <w:numPr>
          <w:ilvl w:val="0"/>
          <w:numId w:val="10"/>
        </w:numPr>
      </w:pPr>
      <w:r>
        <w:t>How is the king represented in this source?</w:t>
      </w:r>
    </w:p>
    <w:tbl>
      <w:tblPr>
        <w:tblW w:w="9615" w:type="dxa"/>
        <w:tblBorders>
          <w:bottom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Description w:val="Blank lines for student response."/>
      </w:tblPr>
      <w:tblGrid>
        <w:gridCol w:w="9615"/>
      </w:tblGrid>
      <w:tr w:rsidR="007B6255" w:rsidRPr="00954AA9" w14:paraId="33641A64" w14:textId="77777777" w:rsidTr="00CF379E">
        <w:trPr>
          <w:trHeight w:val="300"/>
        </w:trPr>
        <w:tc>
          <w:tcPr>
            <w:tcW w:w="9615" w:type="dxa"/>
            <w:vAlign w:val="bottom"/>
            <w:hideMark/>
          </w:tcPr>
          <w:p w14:paraId="0BA42675" w14:textId="77777777" w:rsidR="007B6255" w:rsidRPr="00954AA9" w:rsidRDefault="007B6255" w:rsidP="00CF379E"/>
        </w:tc>
      </w:tr>
      <w:tr w:rsidR="007B6255" w:rsidRPr="00954AA9" w14:paraId="3A404801" w14:textId="77777777" w:rsidTr="00CF379E">
        <w:trPr>
          <w:trHeight w:val="300"/>
        </w:trPr>
        <w:tc>
          <w:tcPr>
            <w:tcW w:w="9615" w:type="dxa"/>
            <w:vAlign w:val="bottom"/>
            <w:hideMark/>
          </w:tcPr>
          <w:p w14:paraId="22553789" w14:textId="77777777" w:rsidR="007B6255" w:rsidRPr="00954AA9" w:rsidRDefault="007B6255" w:rsidP="00CF379E"/>
        </w:tc>
      </w:tr>
    </w:tbl>
    <w:p w14:paraId="3CCC6114" w14:textId="77777777" w:rsidR="007B6255" w:rsidRDefault="00D9083D" w:rsidP="00EC223E">
      <w:pPr>
        <w:pStyle w:val="ListNumber"/>
        <w:numPr>
          <w:ilvl w:val="0"/>
          <w:numId w:val="10"/>
        </w:numPr>
      </w:pPr>
      <w:r>
        <w:t>How are the king’s subjects presented in this source?</w:t>
      </w:r>
    </w:p>
    <w:tbl>
      <w:tblPr>
        <w:tblW w:w="9615" w:type="dxa"/>
        <w:tblBorders>
          <w:bottom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Description w:val="Blank lines for student response."/>
      </w:tblPr>
      <w:tblGrid>
        <w:gridCol w:w="9615"/>
      </w:tblGrid>
      <w:tr w:rsidR="007B6255" w:rsidRPr="00954AA9" w14:paraId="1AE3F142" w14:textId="77777777" w:rsidTr="00CF379E">
        <w:trPr>
          <w:trHeight w:val="300"/>
        </w:trPr>
        <w:tc>
          <w:tcPr>
            <w:tcW w:w="9615" w:type="dxa"/>
            <w:vAlign w:val="bottom"/>
            <w:hideMark/>
          </w:tcPr>
          <w:p w14:paraId="37999B34" w14:textId="77777777" w:rsidR="007B6255" w:rsidRPr="00954AA9" w:rsidRDefault="007B6255" w:rsidP="00CF379E"/>
        </w:tc>
      </w:tr>
      <w:tr w:rsidR="007B6255" w:rsidRPr="00954AA9" w14:paraId="0631534F" w14:textId="77777777" w:rsidTr="00CF379E">
        <w:trPr>
          <w:trHeight w:val="300"/>
        </w:trPr>
        <w:tc>
          <w:tcPr>
            <w:tcW w:w="9615" w:type="dxa"/>
            <w:vAlign w:val="bottom"/>
            <w:hideMark/>
          </w:tcPr>
          <w:p w14:paraId="35AB42E0" w14:textId="77777777" w:rsidR="007B6255" w:rsidRPr="00954AA9" w:rsidRDefault="007B6255" w:rsidP="00CF379E"/>
        </w:tc>
      </w:tr>
    </w:tbl>
    <w:p w14:paraId="7F2A7C61" w14:textId="77777777" w:rsidR="007B6255" w:rsidRDefault="00D9083D" w:rsidP="00EC223E">
      <w:pPr>
        <w:pStyle w:val="ListNumber"/>
        <w:numPr>
          <w:ilvl w:val="0"/>
          <w:numId w:val="10"/>
        </w:numPr>
      </w:pPr>
      <w:r>
        <w:t xml:space="preserve">Why </w:t>
      </w:r>
      <w:r w:rsidR="000C0E42">
        <w:t>might the king and his subjects be shown in this way in the source?</w:t>
      </w:r>
    </w:p>
    <w:tbl>
      <w:tblPr>
        <w:tblW w:w="9615" w:type="dxa"/>
        <w:tblBorders>
          <w:bottom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Description w:val="Blank lines for student response."/>
      </w:tblPr>
      <w:tblGrid>
        <w:gridCol w:w="9615"/>
      </w:tblGrid>
      <w:tr w:rsidR="007B6255" w:rsidRPr="00954AA9" w14:paraId="1D5298B2" w14:textId="77777777" w:rsidTr="00CF379E">
        <w:trPr>
          <w:trHeight w:val="300"/>
        </w:trPr>
        <w:tc>
          <w:tcPr>
            <w:tcW w:w="9615" w:type="dxa"/>
            <w:vAlign w:val="bottom"/>
            <w:hideMark/>
          </w:tcPr>
          <w:p w14:paraId="2D4A7AB7" w14:textId="77777777" w:rsidR="007B6255" w:rsidRPr="00954AA9" w:rsidRDefault="007B6255" w:rsidP="00CF379E"/>
        </w:tc>
      </w:tr>
      <w:tr w:rsidR="007B6255" w:rsidRPr="00954AA9" w14:paraId="0103B5DD" w14:textId="77777777" w:rsidTr="00CF379E">
        <w:trPr>
          <w:trHeight w:val="300"/>
        </w:trPr>
        <w:tc>
          <w:tcPr>
            <w:tcW w:w="9615" w:type="dxa"/>
            <w:vAlign w:val="bottom"/>
          </w:tcPr>
          <w:p w14:paraId="2D82765E" w14:textId="77777777" w:rsidR="007B6255" w:rsidRPr="00954AA9" w:rsidRDefault="007B6255" w:rsidP="00CF379E"/>
        </w:tc>
      </w:tr>
      <w:tr w:rsidR="007B6255" w:rsidRPr="00954AA9" w14:paraId="1B6D8451" w14:textId="77777777" w:rsidTr="00CF379E">
        <w:trPr>
          <w:trHeight w:val="300"/>
        </w:trPr>
        <w:tc>
          <w:tcPr>
            <w:tcW w:w="9615" w:type="dxa"/>
            <w:vAlign w:val="bottom"/>
          </w:tcPr>
          <w:p w14:paraId="5BDBD454" w14:textId="77777777" w:rsidR="007B6255" w:rsidRPr="00954AA9" w:rsidRDefault="007B6255" w:rsidP="00CF379E"/>
        </w:tc>
      </w:tr>
      <w:tr w:rsidR="007B6255" w:rsidRPr="00954AA9" w14:paraId="3CB0C0B6" w14:textId="77777777" w:rsidTr="00CF379E">
        <w:trPr>
          <w:trHeight w:val="300"/>
        </w:trPr>
        <w:tc>
          <w:tcPr>
            <w:tcW w:w="9615" w:type="dxa"/>
            <w:vAlign w:val="bottom"/>
            <w:hideMark/>
          </w:tcPr>
          <w:p w14:paraId="04B8B2D1" w14:textId="77777777" w:rsidR="007B6255" w:rsidRPr="00954AA9" w:rsidRDefault="007B6255" w:rsidP="00CF379E"/>
        </w:tc>
      </w:tr>
    </w:tbl>
    <w:p w14:paraId="76A89A61" w14:textId="2E7A6862" w:rsidR="00C70291" w:rsidRPr="00CB2011" w:rsidRDefault="00C70291" w:rsidP="00A171F6">
      <w:pPr>
        <w:keepNext/>
        <w:rPr>
          <w:b/>
          <w:bCs/>
        </w:rPr>
      </w:pPr>
      <w:r w:rsidRPr="00CB2011">
        <w:rPr>
          <w:b/>
          <w:bCs/>
        </w:rPr>
        <w:lastRenderedPageBreak/>
        <w:t xml:space="preserve">Source </w:t>
      </w:r>
      <w:r w:rsidRPr="00CB2011">
        <w:rPr>
          <w:b/>
          <w:bCs/>
        </w:rPr>
        <w:fldChar w:fldCharType="begin"/>
      </w:r>
      <w:r w:rsidRPr="00CB2011">
        <w:rPr>
          <w:b/>
          <w:bCs/>
        </w:rPr>
        <w:instrText xml:space="preserve"> SEQ Source \* ARABIC </w:instrText>
      </w:r>
      <w:r w:rsidRPr="00CB2011">
        <w:rPr>
          <w:b/>
          <w:bCs/>
        </w:rPr>
        <w:fldChar w:fldCharType="separate"/>
      </w:r>
      <w:r w:rsidR="00F37CEC">
        <w:rPr>
          <w:b/>
          <w:bCs/>
          <w:noProof/>
        </w:rPr>
        <w:t>6</w:t>
      </w:r>
      <w:r w:rsidRPr="00CB2011">
        <w:rPr>
          <w:b/>
          <w:bCs/>
        </w:rPr>
        <w:fldChar w:fldCharType="end"/>
      </w:r>
    </w:p>
    <w:p w14:paraId="3D377D50" w14:textId="2B441452" w:rsidR="00C70291" w:rsidRDefault="00C70291" w:rsidP="00C70291">
      <w:pPr>
        <w:pStyle w:val="Caption"/>
      </w:pPr>
      <w:r>
        <w:t xml:space="preserve">Figure </w:t>
      </w:r>
      <w:r w:rsidR="0092148E">
        <w:fldChar w:fldCharType="begin"/>
      </w:r>
      <w:r w:rsidR="0092148E">
        <w:instrText xml:space="preserve"> SEQ Figure \* ARABIC </w:instrText>
      </w:r>
      <w:r w:rsidR="0092148E">
        <w:fldChar w:fldCharType="separate"/>
      </w:r>
      <w:r w:rsidR="00F37CEC">
        <w:rPr>
          <w:noProof/>
        </w:rPr>
        <w:t>23</w:t>
      </w:r>
      <w:r w:rsidR="0092148E">
        <w:fldChar w:fldCharType="end"/>
      </w:r>
      <w:r>
        <w:t xml:space="preserve"> –</w:t>
      </w:r>
      <w:r w:rsidR="00515282">
        <w:t xml:space="preserve"> tribute bearers relief</w:t>
      </w:r>
      <w:r w:rsidR="00506F84">
        <w:t xml:space="preserve"> </w:t>
      </w:r>
      <w:r w:rsidR="00506F84" w:rsidRPr="00506F84">
        <w:t>on the eastern stairs of the Apadana</w:t>
      </w:r>
    </w:p>
    <w:p w14:paraId="14CF4C7E" w14:textId="77777777" w:rsidR="00C70291" w:rsidRDefault="00C70291" w:rsidP="00C70291">
      <w:r>
        <w:rPr>
          <w:noProof/>
        </w:rPr>
        <w:drawing>
          <wp:inline distT="0" distB="0" distL="0" distR="0" wp14:anchorId="3D49C1E0" wp14:editId="4F8F6CCB">
            <wp:extent cx="5481637" cy="3668128"/>
            <wp:effectExtent l="0" t="0" r="5080" b="8890"/>
            <wp:docPr id="332239631" name="Picture 10" descr="Stone carving of 3 men in a row facing the right. The man in front is larger in the chest than the other 2. The second man is holding up a vessel in each hand. The third man is holding up a bowl in each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239631" name="Picture 10" descr="Stone carving of 3 men in a row facing the right. The man in front is larger in the chest than the other 2. The second man is holding up a vessel in each hand. The third man is holding up a bowl in each han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81637" cy="3668128"/>
                    </a:xfrm>
                    <a:prstGeom prst="rect">
                      <a:avLst/>
                    </a:prstGeom>
                    <a:noFill/>
                  </pic:spPr>
                </pic:pic>
              </a:graphicData>
            </a:graphic>
          </wp:inline>
        </w:drawing>
      </w:r>
    </w:p>
    <w:p w14:paraId="6FB63CDC" w14:textId="0C2C60AE" w:rsidR="00C70291" w:rsidRDefault="007349E2" w:rsidP="00C70291">
      <w:pPr>
        <w:pStyle w:val="Imageattributioncaption"/>
      </w:pPr>
      <w:r>
        <w:t>‘</w:t>
      </w:r>
      <w:hyperlink r:id="rId98" w:history="1">
        <w:r w:rsidR="00C70291" w:rsidRPr="00E54253">
          <w:rPr>
            <w:rStyle w:val="Hyperlink"/>
          </w:rPr>
          <w:t>Persepolis stairs of the Apadana relief</w:t>
        </w:r>
      </w:hyperlink>
      <w:r>
        <w:t>’</w:t>
      </w:r>
      <w:r w:rsidR="00C70291">
        <w:t xml:space="preserve"> by </w:t>
      </w:r>
      <w:r w:rsidR="00C70291" w:rsidRPr="004B0179">
        <w:t>Phillip Maiwald</w:t>
      </w:r>
      <w:r w:rsidR="00C70291">
        <w:t xml:space="preserve"> is licensed under </w:t>
      </w:r>
      <w:hyperlink r:id="rId99" w:history="1">
        <w:r w:rsidR="00C70291" w:rsidRPr="00D03DD4">
          <w:rPr>
            <w:rStyle w:val="Hyperlink"/>
          </w:rPr>
          <w:t>CC BY-SA 3.0</w:t>
        </w:r>
      </w:hyperlink>
      <w:r w:rsidR="00C70291">
        <w:t>.</w:t>
      </w:r>
    </w:p>
    <w:p w14:paraId="38AC37E3" w14:textId="77777777" w:rsidR="007349E2" w:rsidRDefault="008A5A2C" w:rsidP="000134E7">
      <w:pPr>
        <w:pStyle w:val="ListNumber"/>
        <w:numPr>
          <w:ilvl w:val="0"/>
          <w:numId w:val="15"/>
        </w:numPr>
      </w:pPr>
      <w:r>
        <w:t>What do you see in the source?</w:t>
      </w:r>
    </w:p>
    <w:tbl>
      <w:tblPr>
        <w:tblW w:w="9615" w:type="dxa"/>
        <w:tblBorders>
          <w:bottom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Description w:val="Blank lines for student response."/>
      </w:tblPr>
      <w:tblGrid>
        <w:gridCol w:w="9615"/>
      </w:tblGrid>
      <w:tr w:rsidR="007349E2" w:rsidRPr="00954AA9" w14:paraId="5BFEBF29" w14:textId="77777777" w:rsidTr="00CF379E">
        <w:trPr>
          <w:trHeight w:val="300"/>
        </w:trPr>
        <w:tc>
          <w:tcPr>
            <w:tcW w:w="9615" w:type="dxa"/>
            <w:vAlign w:val="bottom"/>
            <w:hideMark/>
          </w:tcPr>
          <w:p w14:paraId="63AF6D3E" w14:textId="77777777" w:rsidR="007349E2" w:rsidRPr="00954AA9" w:rsidRDefault="007349E2" w:rsidP="00CF379E"/>
        </w:tc>
      </w:tr>
      <w:tr w:rsidR="007349E2" w:rsidRPr="00954AA9" w14:paraId="12A1D146" w14:textId="77777777" w:rsidTr="00CF379E">
        <w:trPr>
          <w:trHeight w:val="300"/>
        </w:trPr>
        <w:tc>
          <w:tcPr>
            <w:tcW w:w="9615" w:type="dxa"/>
            <w:vAlign w:val="bottom"/>
            <w:hideMark/>
          </w:tcPr>
          <w:p w14:paraId="56F8675A" w14:textId="77777777" w:rsidR="007349E2" w:rsidRPr="00954AA9" w:rsidRDefault="007349E2" w:rsidP="00CF379E"/>
        </w:tc>
      </w:tr>
      <w:tr w:rsidR="007349E2" w:rsidRPr="00954AA9" w14:paraId="21BB3F9D" w14:textId="77777777" w:rsidTr="00CF379E">
        <w:trPr>
          <w:trHeight w:val="300"/>
        </w:trPr>
        <w:tc>
          <w:tcPr>
            <w:tcW w:w="9615" w:type="dxa"/>
            <w:vAlign w:val="bottom"/>
          </w:tcPr>
          <w:p w14:paraId="0612FE87" w14:textId="77777777" w:rsidR="007349E2" w:rsidRPr="00954AA9" w:rsidRDefault="007349E2" w:rsidP="00CF379E"/>
        </w:tc>
      </w:tr>
    </w:tbl>
    <w:p w14:paraId="599A49A6" w14:textId="77777777" w:rsidR="007349E2" w:rsidRDefault="00B80F27" w:rsidP="00515282">
      <w:pPr>
        <w:pStyle w:val="ListNumber"/>
        <w:numPr>
          <w:ilvl w:val="0"/>
          <w:numId w:val="11"/>
        </w:numPr>
      </w:pPr>
      <w:r>
        <w:t>What might this represent?</w:t>
      </w:r>
    </w:p>
    <w:tbl>
      <w:tblPr>
        <w:tblW w:w="9615" w:type="dxa"/>
        <w:tblBorders>
          <w:bottom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Description w:val="Blank lines for student response."/>
      </w:tblPr>
      <w:tblGrid>
        <w:gridCol w:w="9615"/>
      </w:tblGrid>
      <w:tr w:rsidR="007349E2" w:rsidRPr="00954AA9" w14:paraId="3270A75C" w14:textId="77777777" w:rsidTr="00CF379E">
        <w:trPr>
          <w:trHeight w:val="300"/>
        </w:trPr>
        <w:tc>
          <w:tcPr>
            <w:tcW w:w="9615" w:type="dxa"/>
            <w:vAlign w:val="bottom"/>
            <w:hideMark/>
          </w:tcPr>
          <w:p w14:paraId="17C317B1" w14:textId="77777777" w:rsidR="007349E2" w:rsidRPr="00954AA9" w:rsidRDefault="007349E2" w:rsidP="00CF379E"/>
        </w:tc>
      </w:tr>
      <w:tr w:rsidR="007349E2" w:rsidRPr="00954AA9" w14:paraId="45BFDD01" w14:textId="77777777" w:rsidTr="00CF379E">
        <w:trPr>
          <w:trHeight w:val="300"/>
        </w:trPr>
        <w:tc>
          <w:tcPr>
            <w:tcW w:w="9615" w:type="dxa"/>
            <w:vAlign w:val="bottom"/>
            <w:hideMark/>
          </w:tcPr>
          <w:p w14:paraId="26D147E5" w14:textId="77777777" w:rsidR="007349E2" w:rsidRPr="00954AA9" w:rsidRDefault="007349E2" w:rsidP="00CF379E"/>
        </w:tc>
      </w:tr>
    </w:tbl>
    <w:p w14:paraId="6D33A16E" w14:textId="77777777" w:rsidR="007349E2" w:rsidRDefault="00B80F27" w:rsidP="00D02720">
      <w:pPr>
        <w:pStyle w:val="ListNumber"/>
        <w:keepNext/>
        <w:numPr>
          <w:ilvl w:val="0"/>
          <w:numId w:val="11"/>
        </w:numPr>
      </w:pPr>
      <w:r>
        <w:t>Wh</w:t>
      </w:r>
      <w:r w:rsidR="00D45918">
        <w:t>at might have been the purpose of this relief?</w:t>
      </w:r>
    </w:p>
    <w:tbl>
      <w:tblPr>
        <w:tblW w:w="9615" w:type="dxa"/>
        <w:tblBorders>
          <w:bottom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Description w:val="Blank lines for student response."/>
      </w:tblPr>
      <w:tblGrid>
        <w:gridCol w:w="9615"/>
      </w:tblGrid>
      <w:tr w:rsidR="007349E2" w:rsidRPr="00954AA9" w14:paraId="5E01D0A8" w14:textId="77777777" w:rsidTr="00CF379E">
        <w:trPr>
          <w:trHeight w:val="300"/>
        </w:trPr>
        <w:tc>
          <w:tcPr>
            <w:tcW w:w="9615" w:type="dxa"/>
            <w:vAlign w:val="bottom"/>
          </w:tcPr>
          <w:p w14:paraId="66C99263" w14:textId="77777777" w:rsidR="007349E2" w:rsidRPr="00954AA9" w:rsidRDefault="007349E2" w:rsidP="00CF379E"/>
        </w:tc>
      </w:tr>
      <w:tr w:rsidR="007349E2" w:rsidRPr="00954AA9" w14:paraId="2C632397" w14:textId="77777777" w:rsidTr="00CF379E">
        <w:trPr>
          <w:trHeight w:val="300"/>
        </w:trPr>
        <w:tc>
          <w:tcPr>
            <w:tcW w:w="9615" w:type="dxa"/>
            <w:vAlign w:val="bottom"/>
            <w:hideMark/>
          </w:tcPr>
          <w:p w14:paraId="55BC1AF6" w14:textId="77777777" w:rsidR="007349E2" w:rsidRPr="00954AA9" w:rsidRDefault="007349E2" w:rsidP="00CF379E"/>
        </w:tc>
      </w:tr>
      <w:tr w:rsidR="007349E2" w:rsidRPr="00954AA9" w14:paraId="5E0602B0" w14:textId="77777777" w:rsidTr="00CF379E">
        <w:trPr>
          <w:trHeight w:val="300"/>
        </w:trPr>
        <w:tc>
          <w:tcPr>
            <w:tcW w:w="9615" w:type="dxa"/>
            <w:vAlign w:val="bottom"/>
            <w:hideMark/>
          </w:tcPr>
          <w:p w14:paraId="7259119F" w14:textId="77777777" w:rsidR="007349E2" w:rsidRPr="00954AA9" w:rsidRDefault="007349E2" w:rsidP="00CF379E"/>
        </w:tc>
      </w:tr>
    </w:tbl>
    <w:p w14:paraId="3DAAF34A" w14:textId="77777777" w:rsidR="007349E2" w:rsidRDefault="00F95AE0" w:rsidP="00515282">
      <w:pPr>
        <w:pStyle w:val="ListNumber"/>
        <w:numPr>
          <w:ilvl w:val="0"/>
          <w:numId w:val="11"/>
        </w:numPr>
      </w:pPr>
      <w:r>
        <w:t>What could this relief tell us about the purpose of Persepolis?</w:t>
      </w:r>
    </w:p>
    <w:tbl>
      <w:tblPr>
        <w:tblW w:w="9615" w:type="dxa"/>
        <w:tblBorders>
          <w:bottom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Description w:val="Blank lines for student response."/>
      </w:tblPr>
      <w:tblGrid>
        <w:gridCol w:w="9615"/>
      </w:tblGrid>
      <w:tr w:rsidR="007349E2" w:rsidRPr="00954AA9" w14:paraId="6EED5B74" w14:textId="77777777" w:rsidTr="00CF379E">
        <w:trPr>
          <w:trHeight w:val="300"/>
        </w:trPr>
        <w:tc>
          <w:tcPr>
            <w:tcW w:w="9615" w:type="dxa"/>
            <w:vAlign w:val="bottom"/>
          </w:tcPr>
          <w:p w14:paraId="7591A17E" w14:textId="77777777" w:rsidR="007349E2" w:rsidRPr="00954AA9" w:rsidRDefault="007349E2" w:rsidP="00CF379E"/>
        </w:tc>
      </w:tr>
      <w:tr w:rsidR="007349E2" w:rsidRPr="00954AA9" w14:paraId="0351D7CD" w14:textId="77777777" w:rsidTr="00CF379E">
        <w:trPr>
          <w:trHeight w:val="300"/>
        </w:trPr>
        <w:tc>
          <w:tcPr>
            <w:tcW w:w="9615" w:type="dxa"/>
            <w:vAlign w:val="bottom"/>
            <w:hideMark/>
          </w:tcPr>
          <w:p w14:paraId="6FF0C8BC" w14:textId="77777777" w:rsidR="007349E2" w:rsidRPr="00954AA9" w:rsidRDefault="007349E2" w:rsidP="00CF379E"/>
        </w:tc>
      </w:tr>
      <w:tr w:rsidR="007349E2" w:rsidRPr="00954AA9" w14:paraId="5A93F86F" w14:textId="77777777" w:rsidTr="00CF379E">
        <w:trPr>
          <w:trHeight w:val="300"/>
        </w:trPr>
        <w:tc>
          <w:tcPr>
            <w:tcW w:w="9615" w:type="dxa"/>
            <w:vAlign w:val="bottom"/>
            <w:hideMark/>
          </w:tcPr>
          <w:p w14:paraId="75D07E8E" w14:textId="77777777" w:rsidR="007349E2" w:rsidRPr="00954AA9" w:rsidRDefault="007349E2" w:rsidP="00CF379E"/>
        </w:tc>
      </w:tr>
    </w:tbl>
    <w:p w14:paraId="76047389" w14:textId="47A62A62" w:rsidR="00D20756" w:rsidRDefault="00D20756" w:rsidP="00D20756">
      <w:pPr>
        <w:rPr>
          <w:b/>
          <w:bCs/>
        </w:rPr>
      </w:pPr>
      <w:r w:rsidRPr="000D227B">
        <w:rPr>
          <w:b/>
          <w:bCs/>
        </w:rPr>
        <w:t xml:space="preserve">Source </w:t>
      </w:r>
      <w:r w:rsidRPr="000D227B">
        <w:rPr>
          <w:b/>
          <w:bCs/>
        </w:rPr>
        <w:fldChar w:fldCharType="begin"/>
      </w:r>
      <w:r w:rsidRPr="000D227B">
        <w:rPr>
          <w:b/>
          <w:bCs/>
        </w:rPr>
        <w:instrText xml:space="preserve"> SEQ Source \* ARABIC </w:instrText>
      </w:r>
      <w:r w:rsidRPr="000D227B">
        <w:rPr>
          <w:b/>
          <w:bCs/>
        </w:rPr>
        <w:fldChar w:fldCharType="separate"/>
      </w:r>
      <w:r w:rsidR="00F37CEC">
        <w:rPr>
          <w:b/>
          <w:bCs/>
          <w:noProof/>
        </w:rPr>
        <w:t>7</w:t>
      </w:r>
      <w:r w:rsidRPr="000D227B">
        <w:rPr>
          <w:b/>
          <w:bCs/>
        </w:rPr>
        <w:fldChar w:fldCharType="end"/>
      </w:r>
    </w:p>
    <w:p w14:paraId="23D1338D" w14:textId="12B504EC" w:rsidR="00D20756" w:rsidRDefault="00D20756" w:rsidP="00D20756">
      <w:pPr>
        <w:pStyle w:val="Caption"/>
      </w:pPr>
      <w:r>
        <w:t xml:space="preserve">Figure </w:t>
      </w:r>
      <w:r w:rsidR="0092148E">
        <w:fldChar w:fldCharType="begin"/>
      </w:r>
      <w:r w:rsidR="0092148E">
        <w:instrText xml:space="preserve"> SEQ Figure \* ARABIC </w:instrText>
      </w:r>
      <w:r w:rsidR="0092148E">
        <w:fldChar w:fldCharType="separate"/>
      </w:r>
      <w:r w:rsidR="00F37CEC">
        <w:rPr>
          <w:noProof/>
        </w:rPr>
        <w:t>24</w:t>
      </w:r>
      <w:r w:rsidR="0092148E">
        <w:fldChar w:fldCharType="end"/>
      </w:r>
      <w:r w:rsidR="007E7D28">
        <w:t xml:space="preserve"> – relief of dig</w:t>
      </w:r>
      <w:r w:rsidR="008E5230">
        <w:t>nitaries at court ceremony</w:t>
      </w:r>
      <w:r w:rsidR="00506F84">
        <w:t xml:space="preserve"> </w:t>
      </w:r>
      <w:r w:rsidR="00506F84" w:rsidRPr="00506F84">
        <w:t>from the Apadana</w:t>
      </w:r>
    </w:p>
    <w:p w14:paraId="6592AD71" w14:textId="77777777" w:rsidR="00CA4943" w:rsidRDefault="00CA4943" w:rsidP="00CA4943">
      <w:r>
        <w:rPr>
          <w:noProof/>
        </w:rPr>
        <w:drawing>
          <wp:inline distT="0" distB="0" distL="0" distR="0" wp14:anchorId="7F5C84EF" wp14:editId="3A02FDA0">
            <wp:extent cx="6120130" cy="3192780"/>
            <wp:effectExtent l="0" t="0" r="0" b="7620"/>
            <wp:docPr id="1788155214" name="Picture 26" descr="A stone carving of 2 rows of people in different national dress. Most people are facing right, with some facing left appearing to be in conversation with the person next to th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155214" name="Picture 26" descr="A stone carving of 2 rows of people in different national dress. Most people are facing right, with some facing left appearing to be in conversation with the person next to them. "/>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20130" cy="3192780"/>
                    </a:xfrm>
                    <a:prstGeom prst="rect">
                      <a:avLst/>
                    </a:prstGeom>
                    <a:noFill/>
                    <a:ln>
                      <a:noFill/>
                    </a:ln>
                  </pic:spPr>
                </pic:pic>
              </a:graphicData>
            </a:graphic>
          </wp:inline>
        </w:drawing>
      </w:r>
    </w:p>
    <w:p w14:paraId="4714ADCE" w14:textId="7F6A1FC1" w:rsidR="00CA4943" w:rsidRDefault="00BF47E0" w:rsidP="00CA4943">
      <w:pPr>
        <w:pStyle w:val="Imageattributioncaption"/>
      </w:pPr>
      <w:r>
        <w:t>‘</w:t>
      </w:r>
      <w:hyperlink r:id="rId101" w:history="1">
        <w:r w:rsidR="00CA4943" w:rsidRPr="00C9534B">
          <w:rPr>
            <w:rStyle w:val="Hyperlink"/>
          </w:rPr>
          <w:t>Persepolis iran people</w:t>
        </w:r>
      </w:hyperlink>
      <w:r>
        <w:t>’</w:t>
      </w:r>
      <w:r w:rsidR="00CA4943">
        <w:t xml:space="preserve"> by </w:t>
      </w:r>
      <w:hyperlink r:id="rId102" w:history="1">
        <w:r w:rsidR="00CA4943" w:rsidRPr="00A14715">
          <w:rPr>
            <w:rStyle w:val="Hyperlink"/>
          </w:rPr>
          <w:t>JomaIran</w:t>
        </w:r>
      </w:hyperlink>
      <w:r w:rsidR="00CA4943">
        <w:t xml:space="preserve"> </w:t>
      </w:r>
      <w:r w:rsidR="00493BE0">
        <w:t xml:space="preserve">is </w:t>
      </w:r>
      <w:r>
        <w:t xml:space="preserve">available in the </w:t>
      </w:r>
      <w:hyperlink r:id="rId103" w:history="1">
        <w:r w:rsidRPr="00BF47E0">
          <w:rPr>
            <w:rStyle w:val="Hyperlink"/>
          </w:rPr>
          <w:t>public domain</w:t>
        </w:r>
      </w:hyperlink>
      <w:r w:rsidR="00CA4943">
        <w:t>.</w:t>
      </w:r>
    </w:p>
    <w:p w14:paraId="247A7559" w14:textId="77777777" w:rsidR="00BF47E0" w:rsidRDefault="0058746C" w:rsidP="00D02720">
      <w:pPr>
        <w:pStyle w:val="ListNumber"/>
        <w:keepNext/>
        <w:numPr>
          <w:ilvl w:val="0"/>
          <w:numId w:val="38"/>
        </w:numPr>
      </w:pPr>
      <w:r>
        <w:t>What do you see in the source?</w:t>
      </w:r>
    </w:p>
    <w:tbl>
      <w:tblPr>
        <w:tblW w:w="9615" w:type="dxa"/>
        <w:tblBorders>
          <w:bottom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Description w:val="Blank lines for student response."/>
      </w:tblPr>
      <w:tblGrid>
        <w:gridCol w:w="9615"/>
      </w:tblGrid>
      <w:tr w:rsidR="00BF47E0" w:rsidRPr="00954AA9" w14:paraId="595ECEB3" w14:textId="77777777" w:rsidTr="00CF379E">
        <w:trPr>
          <w:trHeight w:val="300"/>
        </w:trPr>
        <w:tc>
          <w:tcPr>
            <w:tcW w:w="9615" w:type="dxa"/>
            <w:vAlign w:val="bottom"/>
          </w:tcPr>
          <w:p w14:paraId="5057F500" w14:textId="77777777" w:rsidR="00BF47E0" w:rsidRPr="00954AA9" w:rsidRDefault="00BF47E0" w:rsidP="00CF379E"/>
        </w:tc>
      </w:tr>
      <w:tr w:rsidR="00BF47E0" w:rsidRPr="00954AA9" w14:paraId="6C95F09D" w14:textId="77777777" w:rsidTr="00CF379E">
        <w:trPr>
          <w:trHeight w:val="300"/>
        </w:trPr>
        <w:tc>
          <w:tcPr>
            <w:tcW w:w="9615" w:type="dxa"/>
            <w:vAlign w:val="bottom"/>
            <w:hideMark/>
          </w:tcPr>
          <w:p w14:paraId="03FBC3DF" w14:textId="77777777" w:rsidR="00BF47E0" w:rsidRPr="00954AA9" w:rsidRDefault="00BF47E0" w:rsidP="00CF379E"/>
        </w:tc>
      </w:tr>
      <w:tr w:rsidR="00BF47E0" w:rsidRPr="00954AA9" w14:paraId="6731B233" w14:textId="77777777" w:rsidTr="00CF379E">
        <w:trPr>
          <w:trHeight w:val="300"/>
        </w:trPr>
        <w:tc>
          <w:tcPr>
            <w:tcW w:w="9615" w:type="dxa"/>
            <w:vAlign w:val="bottom"/>
            <w:hideMark/>
          </w:tcPr>
          <w:p w14:paraId="4F3CB67D" w14:textId="77777777" w:rsidR="00BF47E0" w:rsidRPr="00954AA9" w:rsidRDefault="00BF47E0" w:rsidP="00CF379E"/>
        </w:tc>
      </w:tr>
    </w:tbl>
    <w:p w14:paraId="4BD8237F" w14:textId="77777777" w:rsidR="00BF47E0" w:rsidRDefault="0058746C" w:rsidP="00732190">
      <w:pPr>
        <w:pStyle w:val="ListNumber"/>
      </w:pPr>
      <w:r>
        <w:t>What might this represent?</w:t>
      </w:r>
    </w:p>
    <w:tbl>
      <w:tblPr>
        <w:tblW w:w="9615" w:type="dxa"/>
        <w:tblBorders>
          <w:bottom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Description w:val="Blank lines for student response."/>
      </w:tblPr>
      <w:tblGrid>
        <w:gridCol w:w="9615"/>
      </w:tblGrid>
      <w:tr w:rsidR="00BF47E0" w:rsidRPr="00954AA9" w14:paraId="0ED015B8" w14:textId="77777777" w:rsidTr="00CF379E">
        <w:trPr>
          <w:trHeight w:val="300"/>
        </w:trPr>
        <w:tc>
          <w:tcPr>
            <w:tcW w:w="9615" w:type="dxa"/>
            <w:vAlign w:val="bottom"/>
            <w:hideMark/>
          </w:tcPr>
          <w:p w14:paraId="064E8EFC" w14:textId="77777777" w:rsidR="00BF47E0" w:rsidRPr="00954AA9" w:rsidRDefault="00BF47E0" w:rsidP="00CF379E"/>
        </w:tc>
      </w:tr>
      <w:tr w:rsidR="00BF47E0" w:rsidRPr="00954AA9" w14:paraId="5E2E2FE6" w14:textId="77777777" w:rsidTr="00CF379E">
        <w:trPr>
          <w:trHeight w:val="300"/>
        </w:trPr>
        <w:tc>
          <w:tcPr>
            <w:tcW w:w="9615" w:type="dxa"/>
            <w:vAlign w:val="bottom"/>
            <w:hideMark/>
          </w:tcPr>
          <w:p w14:paraId="5FDDE1D9" w14:textId="77777777" w:rsidR="00BF47E0" w:rsidRPr="00954AA9" w:rsidRDefault="00BF47E0" w:rsidP="00CF379E"/>
        </w:tc>
      </w:tr>
    </w:tbl>
    <w:p w14:paraId="0A12D830" w14:textId="77777777" w:rsidR="00BF47E0" w:rsidRDefault="0058746C" w:rsidP="00732190">
      <w:pPr>
        <w:pStyle w:val="ListNumber"/>
      </w:pPr>
      <w:r>
        <w:t>What might have been the purpose of this relief?</w:t>
      </w:r>
    </w:p>
    <w:tbl>
      <w:tblPr>
        <w:tblW w:w="9615" w:type="dxa"/>
        <w:tblBorders>
          <w:bottom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Description w:val="Blank lines for student response."/>
      </w:tblPr>
      <w:tblGrid>
        <w:gridCol w:w="9615"/>
      </w:tblGrid>
      <w:tr w:rsidR="00BF47E0" w:rsidRPr="00954AA9" w14:paraId="4E8389B2" w14:textId="77777777" w:rsidTr="00CF379E">
        <w:trPr>
          <w:trHeight w:val="300"/>
        </w:trPr>
        <w:tc>
          <w:tcPr>
            <w:tcW w:w="9615" w:type="dxa"/>
            <w:vAlign w:val="bottom"/>
            <w:hideMark/>
          </w:tcPr>
          <w:p w14:paraId="48826C5A" w14:textId="77777777" w:rsidR="00BF47E0" w:rsidRPr="00954AA9" w:rsidRDefault="00BF47E0" w:rsidP="00CF379E"/>
        </w:tc>
      </w:tr>
      <w:tr w:rsidR="00BF47E0" w:rsidRPr="00954AA9" w14:paraId="7881682D" w14:textId="77777777" w:rsidTr="00CF379E">
        <w:trPr>
          <w:trHeight w:val="300"/>
        </w:trPr>
        <w:tc>
          <w:tcPr>
            <w:tcW w:w="9615" w:type="dxa"/>
            <w:vAlign w:val="bottom"/>
          </w:tcPr>
          <w:p w14:paraId="0A479DE7" w14:textId="77777777" w:rsidR="00BF47E0" w:rsidRPr="00954AA9" w:rsidRDefault="00BF47E0" w:rsidP="00CF379E"/>
        </w:tc>
      </w:tr>
      <w:tr w:rsidR="00BF47E0" w:rsidRPr="00954AA9" w14:paraId="4E8668A3" w14:textId="77777777" w:rsidTr="00CF379E">
        <w:trPr>
          <w:trHeight w:val="300"/>
        </w:trPr>
        <w:tc>
          <w:tcPr>
            <w:tcW w:w="9615" w:type="dxa"/>
            <w:vAlign w:val="bottom"/>
            <w:hideMark/>
          </w:tcPr>
          <w:p w14:paraId="274649B5" w14:textId="77777777" w:rsidR="00BF47E0" w:rsidRPr="00954AA9" w:rsidRDefault="00BF47E0" w:rsidP="00CF379E"/>
        </w:tc>
      </w:tr>
    </w:tbl>
    <w:p w14:paraId="42D9A96A" w14:textId="77777777" w:rsidR="00BF47E0" w:rsidRDefault="0058746C" w:rsidP="00732190">
      <w:pPr>
        <w:pStyle w:val="ListNumber"/>
      </w:pPr>
      <w:r>
        <w:lastRenderedPageBreak/>
        <w:t>What could this relief tell us about the purpose of Persepolis?</w:t>
      </w:r>
    </w:p>
    <w:tbl>
      <w:tblPr>
        <w:tblW w:w="9615" w:type="dxa"/>
        <w:tblBorders>
          <w:bottom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Description w:val="Blank lines for student response."/>
      </w:tblPr>
      <w:tblGrid>
        <w:gridCol w:w="9615"/>
      </w:tblGrid>
      <w:tr w:rsidR="00BF47E0" w:rsidRPr="00954AA9" w14:paraId="777E4538" w14:textId="77777777" w:rsidTr="00CF379E">
        <w:trPr>
          <w:trHeight w:val="300"/>
        </w:trPr>
        <w:tc>
          <w:tcPr>
            <w:tcW w:w="9615" w:type="dxa"/>
            <w:vAlign w:val="bottom"/>
            <w:hideMark/>
          </w:tcPr>
          <w:p w14:paraId="5DFE1526" w14:textId="77777777" w:rsidR="00BF47E0" w:rsidRPr="00954AA9" w:rsidRDefault="00BF47E0" w:rsidP="00CF379E"/>
        </w:tc>
      </w:tr>
      <w:tr w:rsidR="00BF47E0" w:rsidRPr="00954AA9" w14:paraId="37691680" w14:textId="77777777" w:rsidTr="00CF379E">
        <w:trPr>
          <w:trHeight w:val="300"/>
        </w:trPr>
        <w:tc>
          <w:tcPr>
            <w:tcW w:w="9615" w:type="dxa"/>
            <w:vAlign w:val="bottom"/>
          </w:tcPr>
          <w:p w14:paraId="5F00A93B" w14:textId="77777777" w:rsidR="00BF47E0" w:rsidRPr="00954AA9" w:rsidRDefault="00BF47E0" w:rsidP="00CF379E"/>
        </w:tc>
      </w:tr>
      <w:tr w:rsidR="00BF47E0" w:rsidRPr="00954AA9" w14:paraId="1A6E36E0" w14:textId="77777777" w:rsidTr="00CF379E">
        <w:trPr>
          <w:trHeight w:val="300"/>
        </w:trPr>
        <w:tc>
          <w:tcPr>
            <w:tcW w:w="9615" w:type="dxa"/>
            <w:vAlign w:val="bottom"/>
          </w:tcPr>
          <w:p w14:paraId="05229301" w14:textId="77777777" w:rsidR="00BF47E0" w:rsidRPr="00954AA9" w:rsidRDefault="00BF47E0" w:rsidP="00CF379E"/>
        </w:tc>
      </w:tr>
      <w:tr w:rsidR="00BF47E0" w:rsidRPr="00954AA9" w14:paraId="212E17B7" w14:textId="77777777" w:rsidTr="00CF379E">
        <w:trPr>
          <w:trHeight w:val="300"/>
        </w:trPr>
        <w:tc>
          <w:tcPr>
            <w:tcW w:w="9615" w:type="dxa"/>
            <w:vAlign w:val="bottom"/>
            <w:hideMark/>
          </w:tcPr>
          <w:p w14:paraId="42325D32" w14:textId="77777777" w:rsidR="00BF47E0" w:rsidRPr="00954AA9" w:rsidRDefault="00BF47E0" w:rsidP="00CF379E"/>
        </w:tc>
      </w:tr>
    </w:tbl>
    <w:p w14:paraId="1247E495" w14:textId="2926F0C9" w:rsidR="0012175A" w:rsidRPr="008A1477" w:rsidRDefault="00DE7EE3" w:rsidP="00A171F6">
      <w:pPr>
        <w:keepNext/>
        <w:rPr>
          <w:b/>
          <w:bCs/>
        </w:rPr>
      </w:pPr>
      <w:r w:rsidRPr="0012175A">
        <w:rPr>
          <w:b/>
          <w:bCs/>
        </w:rPr>
        <w:t xml:space="preserve">Source </w:t>
      </w:r>
      <w:r w:rsidRPr="0012175A">
        <w:rPr>
          <w:b/>
          <w:bCs/>
        </w:rPr>
        <w:fldChar w:fldCharType="begin"/>
      </w:r>
      <w:r w:rsidRPr="0012175A">
        <w:rPr>
          <w:b/>
          <w:bCs/>
        </w:rPr>
        <w:instrText xml:space="preserve"> SEQ Source \* ARABIC </w:instrText>
      </w:r>
      <w:r w:rsidRPr="0012175A">
        <w:rPr>
          <w:b/>
          <w:bCs/>
        </w:rPr>
        <w:fldChar w:fldCharType="separate"/>
      </w:r>
      <w:r w:rsidR="00F37CEC">
        <w:rPr>
          <w:b/>
          <w:bCs/>
          <w:noProof/>
        </w:rPr>
        <w:t>8</w:t>
      </w:r>
      <w:r w:rsidRPr="0012175A">
        <w:rPr>
          <w:b/>
          <w:bCs/>
        </w:rPr>
        <w:fldChar w:fldCharType="end"/>
      </w:r>
    </w:p>
    <w:p w14:paraId="0F924B52" w14:textId="6AA375BD" w:rsidR="00DE7EE3" w:rsidRDefault="00DE7EE3" w:rsidP="00DE7EE3">
      <w:pPr>
        <w:pStyle w:val="Caption"/>
      </w:pPr>
      <w:r>
        <w:t xml:space="preserve">Figure </w:t>
      </w:r>
      <w:r w:rsidR="0092148E">
        <w:fldChar w:fldCharType="begin"/>
      </w:r>
      <w:r w:rsidR="0092148E">
        <w:instrText xml:space="preserve"> SEQ Figure \* ARABIC </w:instrText>
      </w:r>
      <w:r w:rsidR="0092148E">
        <w:fldChar w:fldCharType="separate"/>
      </w:r>
      <w:r w:rsidR="00F37CEC">
        <w:rPr>
          <w:noProof/>
        </w:rPr>
        <w:t>25</w:t>
      </w:r>
      <w:r w:rsidR="0092148E">
        <w:fldChar w:fldCharType="end"/>
      </w:r>
      <w:r>
        <w:t xml:space="preserve"> –</w:t>
      </w:r>
      <w:r w:rsidR="00D555A6">
        <w:t xml:space="preserve"> </w:t>
      </w:r>
      <w:r w:rsidR="00D555A6" w:rsidRPr="00D555A6">
        <w:t>relief of Achaemenid warriors</w:t>
      </w:r>
      <w:r w:rsidR="00506F84">
        <w:t xml:space="preserve"> </w:t>
      </w:r>
      <w:r w:rsidR="00506F84" w:rsidRPr="00506F84">
        <w:t>from the southern staircase (Palace of Darius)</w:t>
      </w:r>
    </w:p>
    <w:p w14:paraId="28FB92AE" w14:textId="27F3594C" w:rsidR="0004307D" w:rsidRDefault="00096CF4" w:rsidP="0004307D">
      <w:r>
        <w:rPr>
          <w:noProof/>
        </w:rPr>
        <w:drawing>
          <wp:inline distT="0" distB="0" distL="0" distR="0" wp14:anchorId="3974F84C" wp14:editId="233ADE72">
            <wp:extent cx="6120130" cy="3597910"/>
            <wp:effectExtent l="0" t="0" r="0" b="2540"/>
            <wp:docPr id="2078131048" name="Picture 9" descr="A stone carving of 6 men in a row facing left. The middle and final carvings are damaged. The men are dressed the same. Each is holding a spear with a rounded tip on the bottom. The spear is resting on each man's foot. Each man also has a bow quiver on their left shou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131048" name="Picture 9" descr="A stone carving of 6 men in a row facing left. The middle and final carvings are damaged. The men are dressed the same. Each is holding a spear with a rounded tip on the bottom. The spear is resting on each man's foot. Each man also has a bow quiver on their left shoulde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120130" cy="3597910"/>
                    </a:xfrm>
                    <a:prstGeom prst="rect">
                      <a:avLst/>
                    </a:prstGeom>
                    <a:noFill/>
                    <a:ln>
                      <a:noFill/>
                    </a:ln>
                  </pic:spPr>
                </pic:pic>
              </a:graphicData>
            </a:graphic>
          </wp:inline>
        </w:drawing>
      </w:r>
    </w:p>
    <w:p w14:paraId="31147FBF" w14:textId="478038F2" w:rsidR="00096CF4" w:rsidRDefault="001D0DD7" w:rsidP="00261053">
      <w:pPr>
        <w:pStyle w:val="Imageattributioncaption"/>
      </w:pPr>
      <w:r>
        <w:t>‘</w:t>
      </w:r>
      <w:proofErr w:type="spellStart"/>
      <w:r w:rsidR="004E5908">
        <w:fldChar w:fldCharType="begin"/>
      </w:r>
      <w:r w:rsidR="004E5908">
        <w:instrText>HYPERLINK "https://commons.wikimedia.org/wiki/File:Pers%C3%A9polis,_Ir%C3%A1n,_2016-09-24,_DD_15.jpg"</w:instrText>
      </w:r>
      <w:r w:rsidR="004E5908">
        <w:fldChar w:fldCharType="separate"/>
      </w:r>
      <w:r w:rsidR="004E5908" w:rsidRPr="004E5908">
        <w:rPr>
          <w:rStyle w:val="Hyperlink"/>
        </w:rPr>
        <w:t>Persépolis</w:t>
      </w:r>
      <w:proofErr w:type="spellEnd"/>
      <w:r w:rsidR="004E5908" w:rsidRPr="004E5908">
        <w:rPr>
          <w:rStyle w:val="Hyperlink"/>
        </w:rPr>
        <w:t xml:space="preserve">, </w:t>
      </w:r>
      <w:proofErr w:type="spellStart"/>
      <w:r w:rsidR="004E5908" w:rsidRPr="004E5908">
        <w:rPr>
          <w:rStyle w:val="Hyperlink"/>
        </w:rPr>
        <w:t>Irán</w:t>
      </w:r>
      <w:proofErr w:type="spellEnd"/>
      <w:r w:rsidR="004E5908" w:rsidRPr="004E5908">
        <w:rPr>
          <w:rStyle w:val="Hyperlink"/>
        </w:rPr>
        <w:t>, 2016-09-24, DD 15</w:t>
      </w:r>
      <w:r w:rsidR="004E5908">
        <w:fldChar w:fldCharType="end"/>
      </w:r>
      <w:r>
        <w:t>’</w:t>
      </w:r>
      <w:r w:rsidR="004E5908">
        <w:t xml:space="preserve"> by </w:t>
      </w:r>
      <w:hyperlink r:id="rId105" w:history="1">
        <w:r w:rsidR="00C349D5" w:rsidRPr="00C349D5">
          <w:rPr>
            <w:rStyle w:val="Hyperlink"/>
          </w:rPr>
          <w:t>Diego Delso</w:t>
        </w:r>
      </w:hyperlink>
      <w:r w:rsidR="00C349D5">
        <w:t xml:space="preserve"> is licensed under </w:t>
      </w:r>
      <w:hyperlink r:id="rId106" w:history="1">
        <w:r w:rsidR="00DE7EE3" w:rsidRPr="00DE7EE3">
          <w:rPr>
            <w:rStyle w:val="Hyperlink"/>
          </w:rPr>
          <w:t>CC BY-SA 4.0</w:t>
        </w:r>
      </w:hyperlink>
      <w:r w:rsidR="00DE7EE3">
        <w:t>.</w:t>
      </w:r>
    </w:p>
    <w:p w14:paraId="20BFAD69" w14:textId="77777777" w:rsidR="001D0DD7" w:rsidRDefault="00EF41A9" w:rsidP="00EF41A9">
      <w:pPr>
        <w:pStyle w:val="ListNumber"/>
        <w:numPr>
          <w:ilvl w:val="0"/>
          <w:numId w:val="19"/>
        </w:numPr>
      </w:pPr>
      <w:r>
        <w:t>What do you see in the source?</w:t>
      </w:r>
    </w:p>
    <w:tbl>
      <w:tblPr>
        <w:tblW w:w="9615" w:type="dxa"/>
        <w:tblBorders>
          <w:bottom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Description w:val="Blank lines for student response."/>
      </w:tblPr>
      <w:tblGrid>
        <w:gridCol w:w="9615"/>
      </w:tblGrid>
      <w:tr w:rsidR="001D0DD7" w:rsidRPr="00954AA9" w14:paraId="4C09E586" w14:textId="77777777" w:rsidTr="00CF379E">
        <w:trPr>
          <w:trHeight w:val="300"/>
        </w:trPr>
        <w:tc>
          <w:tcPr>
            <w:tcW w:w="9615" w:type="dxa"/>
            <w:vAlign w:val="bottom"/>
          </w:tcPr>
          <w:p w14:paraId="511920BD" w14:textId="77777777" w:rsidR="001D0DD7" w:rsidRPr="00954AA9" w:rsidRDefault="001D0DD7" w:rsidP="00CF379E"/>
        </w:tc>
      </w:tr>
      <w:tr w:rsidR="001D0DD7" w:rsidRPr="00954AA9" w14:paraId="5704FEDF" w14:textId="77777777" w:rsidTr="00CF379E">
        <w:trPr>
          <w:trHeight w:val="300"/>
        </w:trPr>
        <w:tc>
          <w:tcPr>
            <w:tcW w:w="9615" w:type="dxa"/>
            <w:vAlign w:val="bottom"/>
            <w:hideMark/>
          </w:tcPr>
          <w:p w14:paraId="7857AFED" w14:textId="77777777" w:rsidR="001D0DD7" w:rsidRPr="00954AA9" w:rsidRDefault="001D0DD7" w:rsidP="00CF379E"/>
        </w:tc>
      </w:tr>
      <w:tr w:rsidR="001D0DD7" w:rsidRPr="00954AA9" w14:paraId="60D2B8D8" w14:textId="77777777" w:rsidTr="00CF379E">
        <w:trPr>
          <w:trHeight w:val="300"/>
        </w:trPr>
        <w:tc>
          <w:tcPr>
            <w:tcW w:w="9615" w:type="dxa"/>
            <w:vAlign w:val="bottom"/>
            <w:hideMark/>
          </w:tcPr>
          <w:p w14:paraId="75B2A0E0" w14:textId="77777777" w:rsidR="001D0DD7" w:rsidRPr="00954AA9" w:rsidRDefault="001D0DD7" w:rsidP="00CF379E"/>
        </w:tc>
      </w:tr>
    </w:tbl>
    <w:p w14:paraId="1B8573A1" w14:textId="77777777" w:rsidR="001D0DD7" w:rsidRDefault="00EF41A9" w:rsidP="00EF41A9">
      <w:pPr>
        <w:pStyle w:val="ListNumber"/>
        <w:numPr>
          <w:ilvl w:val="0"/>
          <w:numId w:val="11"/>
        </w:numPr>
      </w:pPr>
      <w:r>
        <w:t>What might have been the purpose of this relief?</w:t>
      </w:r>
    </w:p>
    <w:tbl>
      <w:tblPr>
        <w:tblW w:w="9615" w:type="dxa"/>
        <w:tblBorders>
          <w:bottom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Description w:val="Blank lines for student response."/>
      </w:tblPr>
      <w:tblGrid>
        <w:gridCol w:w="9615"/>
      </w:tblGrid>
      <w:tr w:rsidR="001D0DD7" w:rsidRPr="00954AA9" w14:paraId="0921B106" w14:textId="77777777" w:rsidTr="00CF379E">
        <w:trPr>
          <w:trHeight w:val="300"/>
        </w:trPr>
        <w:tc>
          <w:tcPr>
            <w:tcW w:w="9615" w:type="dxa"/>
            <w:vAlign w:val="bottom"/>
          </w:tcPr>
          <w:p w14:paraId="4A5A66AC" w14:textId="77777777" w:rsidR="001D0DD7" w:rsidRPr="00954AA9" w:rsidRDefault="001D0DD7" w:rsidP="00CF379E"/>
        </w:tc>
      </w:tr>
      <w:tr w:rsidR="001D0DD7" w:rsidRPr="00954AA9" w14:paraId="2761D471" w14:textId="77777777" w:rsidTr="00CF379E">
        <w:trPr>
          <w:trHeight w:val="300"/>
        </w:trPr>
        <w:tc>
          <w:tcPr>
            <w:tcW w:w="9615" w:type="dxa"/>
            <w:vAlign w:val="bottom"/>
            <w:hideMark/>
          </w:tcPr>
          <w:p w14:paraId="23C71448" w14:textId="77777777" w:rsidR="001D0DD7" w:rsidRPr="00954AA9" w:rsidRDefault="001D0DD7" w:rsidP="00CF379E"/>
        </w:tc>
      </w:tr>
      <w:tr w:rsidR="001D0DD7" w:rsidRPr="00954AA9" w14:paraId="2E7201A1" w14:textId="77777777" w:rsidTr="00CF379E">
        <w:trPr>
          <w:trHeight w:val="300"/>
        </w:trPr>
        <w:tc>
          <w:tcPr>
            <w:tcW w:w="9615" w:type="dxa"/>
            <w:vAlign w:val="bottom"/>
            <w:hideMark/>
          </w:tcPr>
          <w:p w14:paraId="6F1FB50F" w14:textId="77777777" w:rsidR="001D0DD7" w:rsidRPr="00954AA9" w:rsidRDefault="001D0DD7" w:rsidP="00CF379E"/>
        </w:tc>
      </w:tr>
    </w:tbl>
    <w:p w14:paraId="41D46C53" w14:textId="77777777" w:rsidR="001D0DD7" w:rsidRDefault="00EF41A9" w:rsidP="001D0DD7">
      <w:pPr>
        <w:pStyle w:val="ListNumber"/>
        <w:keepNext/>
        <w:numPr>
          <w:ilvl w:val="0"/>
          <w:numId w:val="11"/>
        </w:numPr>
      </w:pPr>
      <w:r>
        <w:t>What could this relief tell us about the purpose of Persepolis?</w:t>
      </w:r>
    </w:p>
    <w:tbl>
      <w:tblPr>
        <w:tblW w:w="9615" w:type="dxa"/>
        <w:tblBorders>
          <w:bottom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Description w:val="Blank lines for student response."/>
      </w:tblPr>
      <w:tblGrid>
        <w:gridCol w:w="9615"/>
      </w:tblGrid>
      <w:tr w:rsidR="001D0DD7" w:rsidRPr="00954AA9" w14:paraId="11412A8C" w14:textId="77777777" w:rsidTr="00CF379E">
        <w:trPr>
          <w:trHeight w:val="300"/>
        </w:trPr>
        <w:tc>
          <w:tcPr>
            <w:tcW w:w="9615" w:type="dxa"/>
            <w:vAlign w:val="bottom"/>
          </w:tcPr>
          <w:p w14:paraId="60DCCA13" w14:textId="77777777" w:rsidR="001D0DD7" w:rsidRPr="00954AA9" w:rsidRDefault="001D0DD7" w:rsidP="00CF379E"/>
        </w:tc>
      </w:tr>
      <w:tr w:rsidR="001D0DD7" w:rsidRPr="00954AA9" w14:paraId="58907828" w14:textId="77777777" w:rsidTr="00CF379E">
        <w:trPr>
          <w:trHeight w:val="300"/>
        </w:trPr>
        <w:tc>
          <w:tcPr>
            <w:tcW w:w="9615" w:type="dxa"/>
            <w:vAlign w:val="bottom"/>
          </w:tcPr>
          <w:p w14:paraId="272F31A6" w14:textId="77777777" w:rsidR="001D0DD7" w:rsidRPr="00954AA9" w:rsidRDefault="001D0DD7" w:rsidP="00CF379E"/>
        </w:tc>
      </w:tr>
      <w:tr w:rsidR="001D0DD7" w:rsidRPr="00954AA9" w14:paraId="02275673" w14:textId="77777777" w:rsidTr="00CF379E">
        <w:trPr>
          <w:trHeight w:val="300"/>
        </w:trPr>
        <w:tc>
          <w:tcPr>
            <w:tcW w:w="9615" w:type="dxa"/>
            <w:vAlign w:val="bottom"/>
            <w:hideMark/>
          </w:tcPr>
          <w:p w14:paraId="6024E30D" w14:textId="77777777" w:rsidR="001D0DD7" w:rsidRPr="00954AA9" w:rsidRDefault="001D0DD7" w:rsidP="00CF379E"/>
        </w:tc>
      </w:tr>
      <w:tr w:rsidR="001D0DD7" w:rsidRPr="00954AA9" w14:paraId="494A2563" w14:textId="77777777" w:rsidTr="00CF379E">
        <w:trPr>
          <w:trHeight w:val="300"/>
        </w:trPr>
        <w:tc>
          <w:tcPr>
            <w:tcW w:w="9615" w:type="dxa"/>
            <w:vAlign w:val="bottom"/>
            <w:hideMark/>
          </w:tcPr>
          <w:p w14:paraId="3A2C1C65" w14:textId="77777777" w:rsidR="001D0DD7" w:rsidRPr="00954AA9" w:rsidRDefault="001D0DD7" w:rsidP="00CF379E"/>
        </w:tc>
      </w:tr>
    </w:tbl>
    <w:p w14:paraId="2AFA7749" w14:textId="6187E747" w:rsidR="00FF6589" w:rsidRDefault="00FF6589">
      <w:pPr>
        <w:suppressAutoHyphens w:val="0"/>
        <w:spacing w:before="0" w:after="160" w:line="259" w:lineRule="auto"/>
      </w:pPr>
      <w:r>
        <w:br w:type="page"/>
      </w:r>
    </w:p>
    <w:p w14:paraId="672A268C" w14:textId="26B22989" w:rsidR="00FF6589" w:rsidRDefault="00FF6589" w:rsidP="00FF6589">
      <w:pPr>
        <w:pStyle w:val="Heading2"/>
      </w:pPr>
      <w:bookmarkStart w:id="45" w:name="_Toc208843981"/>
      <w:r>
        <w:lastRenderedPageBreak/>
        <w:t>Resource 1</w:t>
      </w:r>
      <w:r w:rsidR="0019323D">
        <w:t>7</w:t>
      </w:r>
      <w:r>
        <w:t xml:space="preserve"> – essay plan scaffold</w:t>
      </w:r>
      <w:bookmarkEnd w:id="45"/>
    </w:p>
    <w:p w14:paraId="2CC8CDC9" w14:textId="3CDA96EA" w:rsidR="008D0C54" w:rsidRDefault="008D0C54" w:rsidP="008D0C54">
      <w:pPr>
        <w:pStyle w:val="Caption"/>
      </w:pPr>
      <w:r>
        <w:t xml:space="preserve">Table </w:t>
      </w:r>
      <w:r w:rsidR="008E699A">
        <w:fldChar w:fldCharType="begin"/>
      </w:r>
      <w:r w:rsidR="008E699A">
        <w:instrText xml:space="preserve"> SEQ Table \* ARABIC </w:instrText>
      </w:r>
      <w:r w:rsidR="008E699A">
        <w:fldChar w:fldCharType="separate"/>
      </w:r>
      <w:r w:rsidR="00F37CEC">
        <w:rPr>
          <w:noProof/>
        </w:rPr>
        <w:t>18</w:t>
      </w:r>
      <w:r w:rsidR="008E699A">
        <w:rPr>
          <w:noProof/>
        </w:rPr>
        <w:fldChar w:fldCharType="end"/>
      </w:r>
      <w:r>
        <w:t xml:space="preserve"> – essay plan scaffold</w:t>
      </w:r>
    </w:p>
    <w:tbl>
      <w:tblPr>
        <w:tblStyle w:val="Tableheader"/>
        <w:tblW w:w="0" w:type="auto"/>
        <w:tblLook w:val="04A0" w:firstRow="1" w:lastRow="0" w:firstColumn="1" w:lastColumn="0" w:noHBand="0" w:noVBand="1"/>
        <w:tblDescription w:val="Essay plan scaffold with space for students to fill in the Paragraph point, key words for explanation and evidence."/>
      </w:tblPr>
      <w:tblGrid>
        <w:gridCol w:w="3209"/>
        <w:gridCol w:w="3209"/>
        <w:gridCol w:w="3210"/>
      </w:tblGrid>
      <w:tr w:rsidR="00FF6589" w14:paraId="274FA128" w14:textId="77777777" w:rsidTr="00FF658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13EAEB86" w14:textId="3A6D445C" w:rsidR="00FF6589" w:rsidRDefault="00FF6589" w:rsidP="00FF6589">
            <w:r>
              <w:t>Paragraph point</w:t>
            </w:r>
          </w:p>
        </w:tc>
        <w:tc>
          <w:tcPr>
            <w:tcW w:w="3209" w:type="dxa"/>
          </w:tcPr>
          <w:p w14:paraId="365A42A8" w14:textId="36BF159B" w:rsidR="00FF6589" w:rsidRDefault="00FF6589" w:rsidP="00FF6589">
            <w:pPr>
              <w:cnfStyle w:val="100000000000" w:firstRow="1" w:lastRow="0" w:firstColumn="0" w:lastColumn="0" w:oddVBand="0" w:evenVBand="0" w:oddHBand="0" w:evenHBand="0" w:firstRowFirstColumn="0" w:firstRowLastColumn="0" w:lastRowFirstColumn="0" w:lastRowLastColumn="0"/>
            </w:pPr>
            <w:r>
              <w:t>Key words for explanation</w:t>
            </w:r>
          </w:p>
        </w:tc>
        <w:tc>
          <w:tcPr>
            <w:tcW w:w="3210" w:type="dxa"/>
          </w:tcPr>
          <w:p w14:paraId="3FBBEBBE" w14:textId="567EACBF" w:rsidR="00FF6589" w:rsidRDefault="00FF6589" w:rsidP="00FF6589">
            <w:pPr>
              <w:cnfStyle w:val="100000000000" w:firstRow="1" w:lastRow="0" w:firstColumn="0" w:lastColumn="0" w:oddVBand="0" w:evenVBand="0" w:oddHBand="0" w:evenHBand="0" w:firstRowFirstColumn="0" w:firstRowLastColumn="0" w:lastRowFirstColumn="0" w:lastRowLastColumn="0"/>
            </w:pPr>
            <w:r>
              <w:t>Evidence</w:t>
            </w:r>
          </w:p>
        </w:tc>
      </w:tr>
      <w:tr w:rsidR="00FF6589" w14:paraId="64F8D3E9" w14:textId="77777777" w:rsidTr="008D0C54">
        <w:trPr>
          <w:cnfStyle w:val="000000100000" w:firstRow="0" w:lastRow="0" w:firstColumn="0" w:lastColumn="0" w:oddVBand="0" w:evenVBand="0" w:oddHBand="1" w:evenHBand="0" w:firstRowFirstColumn="0" w:firstRowLastColumn="0" w:lastRowFirstColumn="0" w:lastRowLastColumn="0"/>
          <w:trHeight w:val="2835"/>
        </w:trPr>
        <w:tc>
          <w:tcPr>
            <w:cnfStyle w:val="001000000000" w:firstRow="0" w:lastRow="0" w:firstColumn="1" w:lastColumn="0" w:oddVBand="0" w:evenVBand="0" w:oddHBand="0" w:evenHBand="0" w:firstRowFirstColumn="0" w:firstRowLastColumn="0" w:lastRowFirstColumn="0" w:lastRowLastColumn="0"/>
            <w:tcW w:w="3209" w:type="dxa"/>
          </w:tcPr>
          <w:p w14:paraId="34E639CC" w14:textId="77777777" w:rsidR="00FF6589" w:rsidRDefault="00FF6589" w:rsidP="00FF6589"/>
        </w:tc>
        <w:tc>
          <w:tcPr>
            <w:tcW w:w="3209" w:type="dxa"/>
          </w:tcPr>
          <w:p w14:paraId="7F441EC6" w14:textId="77777777" w:rsidR="00FF6589" w:rsidRDefault="00FF6589" w:rsidP="00FF6589">
            <w:pPr>
              <w:cnfStyle w:val="000000100000" w:firstRow="0" w:lastRow="0" w:firstColumn="0" w:lastColumn="0" w:oddVBand="0" w:evenVBand="0" w:oddHBand="1" w:evenHBand="0" w:firstRowFirstColumn="0" w:firstRowLastColumn="0" w:lastRowFirstColumn="0" w:lastRowLastColumn="0"/>
            </w:pPr>
          </w:p>
        </w:tc>
        <w:tc>
          <w:tcPr>
            <w:tcW w:w="3210" w:type="dxa"/>
          </w:tcPr>
          <w:p w14:paraId="735D7FB2" w14:textId="77777777" w:rsidR="00FF6589" w:rsidRDefault="00FF6589" w:rsidP="00FF6589">
            <w:pPr>
              <w:cnfStyle w:val="000000100000" w:firstRow="0" w:lastRow="0" w:firstColumn="0" w:lastColumn="0" w:oddVBand="0" w:evenVBand="0" w:oddHBand="1" w:evenHBand="0" w:firstRowFirstColumn="0" w:firstRowLastColumn="0" w:lastRowFirstColumn="0" w:lastRowLastColumn="0"/>
            </w:pPr>
          </w:p>
        </w:tc>
      </w:tr>
      <w:tr w:rsidR="00FF6589" w14:paraId="4F121325" w14:textId="77777777" w:rsidTr="008D0C54">
        <w:trPr>
          <w:cnfStyle w:val="000000010000" w:firstRow="0" w:lastRow="0" w:firstColumn="0" w:lastColumn="0" w:oddVBand="0" w:evenVBand="0" w:oddHBand="0" w:evenHBand="1" w:firstRowFirstColumn="0" w:firstRowLastColumn="0" w:lastRowFirstColumn="0" w:lastRowLastColumn="0"/>
          <w:trHeight w:val="2835"/>
        </w:trPr>
        <w:tc>
          <w:tcPr>
            <w:cnfStyle w:val="001000000000" w:firstRow="0" w:lastRow="0" w:firstColumn="1" w:lastColumn="0" w:oddVBand="0" w:evenVBand="0" w:oddHBand="0" w:evenHBand="0" w:firstRowFirstColumn="0" w:firstRowLastColumn="0" w:lastRowFirstColumn="0" w:lastRowLastColumn="0"/>
            <w:tcW w:w="3209" w:type="dxa"/>
          </w:tcPr>
          <w:p w14:paraId="38E6826A" w14:textId="77777777" w:rsidR="00FF6589" w:rsidRDefault="00FF6589" w:rsidP="00FF6589"/>
        </w:tc>
        <w:tc>
          <w:tcPr>
            <w:tcW w:w="3209" w:type="dxa"/>
          </w:tcPr>
          <w:p w14:paraId="7E25DE24" w14:textId="77777777" w:rsidR="00FF6589" w:rsidRDefault="00FF6589" w:rsidP="00FF6589">
            <w:pPr>
              <w:cnfStyle w:val="000000010000" w:firstRow="0" w:lastRow="0" w:firstColumn="0" w:lastColumn="0" w:oddVBand="0" w:evenVBand="0" w:oddHBand="0" w:evenHBand="1" w:firstRowFirstColumn="0" w:firstRowLastColumn="0" w:lastRowFirstColumn="0" w:lastRowLastColumn="0"/>
            </w:pPr>
          </w:p>
        </w:tc>
        <w:tc>
          <w:tcPr>
            <w:tcW w:w="3210" w:type="dxa"/>
          </w:tcPr>
          <w:p w14:paraId="0DC80FC8" w14:textId="77777777" w:rsidR="00FF6589" w:rsidRDefault="00FF6589" w:rsidP="00FF6589">
            <w:pPr>
              <w:cnfStyle w:val="000000010000" w:firstRow="0" w:lastRow="0" w:firstColumn="0" w:lastColumn="0" w:oddVBand="0" w:evenVBand="0" w:oddHBand="0" w:evenHBand="1" w:firstRowFirstColumn="0" w:firstRowLastColumn="0" w:lastRowFirstColumn="0" w:lastRowLastColumn="0"/>
            </w:pPr>
          </w:p>
        </w:tc>
      </w:tr>
      <w:tr w:rsidR="00FF6589" w14:paraId="795FCC6A" w14:textId="77777777" w:rsidTr="008D0C54">
        <w:trPr>
          <w:cnfStyle w:val="000000100000" w:firstRow="0" w:lastRow="0" w:firstColumn="0" w:lastColumn="0" w:oddVBand="0" w:evenVBand="0" w:oddHBand="1" w:evenHBand="0" w:firstRowFirstColumn="0" w:firstRowLastColumn="0" w:lastRowFirstColumn="0" w:lastRowLastColumn="0"/>
          <w:trHeight w:val="2835"/>
        </w:trPr>
        <w:tc>
          <w:tcPr>
            <w:cnfStyle w:val="001000000000" w:firstRow="0" w:lastRow="0" w:firstColumn="1" w:lastColumn="0" w:oddVBand="0" w:evenVBand="0" w:oddHBand="0" w:evenHBand="0" w:firstRowFirstColumn="0" w:firstRowLastColumn="0" w:lastRowFirstColumn="0" w:lastRowLastColumn="0"/>
            <w:tcW w:w="3209" w:type="dxa"/>
          </w:tcPr>
          <w:p w14:paraId="037541B8" w14:textId="77777777" w:rsidR="00FF6589" w:rsidRDefault="00FF6589" w:rsidP="00FF6589"/>
        </w:tc>
        <w:tc>
          <w:tcPr>
            <w:tcW w:w="3209" w:type="dxa"/>
          </w:tcPr>
          <w:p w14:paraId="4466EA10" w14:textId="77777777" w:rsidR="00FF6589" w:rsidRDefault="00FF6589" w:rsidP="00FF6589">
            <w:pPr>
              <w:cnfStyle w:val="000000100000" w:firstRow="0" w:lastRow="0" w:firstColumn="0" w:lastColumn="0" w:oddVBand="0" w:evenVBand="0" w:oddHBand="1" w:evenHBand="0" w:firstRowFirstColumn="0" w:firstRowLastColumn="0" w:lastRowFirstColumn="0" w:lastRowLastColumn="0"/>
            </w:pPr>
          </w:p>
        </w:tc>
        <w:tc>
          <w:tcPr>
            <w:tcW w:w="3210" w:type="dxa"/>
          </w:tcPr>
          <w:p w14:paraId="3B2E46D2" w14:textId="77777777" w:rsidR="00FF6589" w:rsidRDefault="00FF6589" w:rsidP="00FF6589">
            <w:pPr>
              <w:cnfStyle w:val="000000100000" w:firstRow="0" w:lastRow="0" w:firstColumn="0" w:lastColumn="0" w:oddVBand="0" w:evenVBand="0" w:oddHBand="1" w:evenHBand="0" w:firstRowFirstColumn="0" w:firstRowLastColumn="0" w:lastRowFirstColumn="0" w:lastRowLastColumn="0"/>
            </w:pPr>
          </w:p>
        </w:tc>
      </w:tr>
      <w:tr w:rsidR="00FF6589" w14:paraId="06071CE3" w14:textId="77777777" w:rsidTr="008D0C54">
        <w:trPr>
          <w:cnfStyle w:val="000000010000" w:firstRow="0" w:lastRow="0" w:firstColumn="0" w:lastColumn="0" w:oddVBand="0" w:evenVBand="0" w:oddHBand="0" w:evenHBand="1" w:firstRowFirstColumn="0" w:firstRowLastColumn="0" w:lastRowFirstColumn="0" w:lastRowLastColumn="0"/>
          <w:trHeight w:val="2835"/>
        </w:trPr>
        <w:tc>
          <w:tcPr>
            <w:cnfStyle w:val="001000000000" w:firstRow="0" w:lastRow="0" w:firstColumn="1" w:lastColumn="0" w:oddVBand="0" w:evenVBand="0" w:oddHBand="0" w:evenHBand="0" w:firstRowFirstColumn="0" w:firstRowLastColumn="0" w:lastRowFirstColumn="0" w:lastRowLastColumn="0"/>
            <w:tcW w:w="3209" w:type="dxa"/>
          </w:tcPr>
          <w:p w14:paraId="6B31EE73" w14:textId="77777777" w:rsidR="00FF6589" w:rsidRDefault="00FF6589" w:rsidP="00FF6589"/>
        </w:tc>
        <w:tc>
          <w:tcPr>
            <w:tcW w:w="3209" w:type="dxa"/>
          </w:tcPr>
          <w:p w14:paraId="75959A00" w14:textId="77777777" w:rsidR="00FF6589" w:rsidRDefault="00FF6589" w:rsidP="00FF6589">
            <w:pPr>
              <w:cnfStyle w:val="000000010000" w:firstRow="0" w:lastRow="0" w:firstColumn="0" w:lastColumn="0" w:oddVBand="0" w:evenVBand="0" w:oddHBand="0" w:evenHBand="1" w:firstRowFirstColumn="0" w:firstRowLastColumn="0" w:lastRowFirstColumn="0" w:lastRowLastColumn="0"/>
            </w:pPr>
          </w:p>
        </w:tc>
        <w:tc>
          <w:tcPr>
            <w:tcW w:w="3210" w:type="dxa"/>
          </w:tcPr>
          <w:p w14:paraId="0741E552" w14:textId="77777777" w:rsidR="00FF6589" w:rsidRDefault="00FF6589" w:rsidP="00FF6589">
            <w:pPr>
              <w:cnfStyle w:val="000000010000" w:firstRow="0" w:lastRow="0" w:firstColumn="0" w:lastColumn="0" w:oddVBand="0" w:evenVBand="0" w:oddHBand="0" w:evenHBand="1" w:firstRowFirstColumn="0" w:firstRowLastColumn="0" w:lastRowFirstColumn="0" w:lastRowLastColumn="0"/>
            </w:pPr>
          </w:p>
        </w:tc>
      </w:tr>
    </w:tbl>
    <w:p w14:paraId="1198C557" w14:textId="77777777" w:rsidR="00B23376" w:rsidRDefault="00B23376">
      <w:pPr>
        <w:suppressAutoHyphens w:val="0"/>
        <w:spacing w:before="0" w:after="160" w:line="259" w:lineRule="auto"/>
      </w:pPr>
      <w:r>
        <w:br w:type="page"/>
      </w:r>
    </w:p>
    <w:p w14:paraId="66A19C17" w14:textId="176C2A68" w:rsidR="0019323D" w:rsidRDefault="0019323D" w:rsidP="0019323D">
      <w:pPr>
        <w:pStyle w:val="Heading2"/>
      </w:pPr>
      <w:bookmarkStart w:id="46" w:name="_Toc208843982"/>
      <w:r>
        <w:lastRenderedPageBreak/>
        <w:t>Resource 18 – writing self-reflection exit slip</w:t>
      </w:r>
      <w:bookmarkEnd w:id="46"/>
    </w:p>
    <w:p w14:paraId="77496ED7" w14:textId="1EB1011C" w:rsidR="00DB0B24" w:rsidRDefault="00DB0B24" w:rsidP="0019323D">
      <w:r w:rsidRPr="00DB0B24">
        <w:t>Name: _______________________________________</w:t>
      </w:r>
    </w:p>
    <w:p w14:paraId="581F5AA3" w14:textId="0502198E" w:rsidR="00F1624B" w:rsidRDefault="00F1624B" w:rsidP="00F868EE">
      <w:pPr>
        <w:pStyle w:val="Caption"/>
      </w:pPr>
      <w:r>
        <w:t xml:space="preserve">Table </w:t>
      </w:r>
      <w:r w:rsidR="008E699A">
        <w:fldChar w:fldCharType="begin"/>
      </w:r>
      <w:r w:rsidR="008E699A">
        <w:instrText xml:space="preserve"> SEQ Table \* ARABIC </w:instrText>
      </w:r>
      <w:r w:rsidR="008E699A">
        <w:fldChar w:fldCharType="separate"/>
      </w:r>
      <w:r w:rsidR="00F37CEC">
        <w:rPr>
          <w:noProof/>
        </w:rPr>
        <w:t>19</w:t>
      </w:r>
      <w:r w:rsidR="008E699A">
        <w:rPr>
          <w:noProof/>
        </w:rPr>
        <w:fldChar w:fldCharType="end"/>
      </w:r>
      <w:r>
        <w:t xml:space="preserve"> – </w:t>
      </w:r>
      <w:r w:rsidR="00DC17BE">
        <w:t>writing self-reflection exit slip</w:t>
      </w:r>
    </w:p>
    <w:tbl>
      <w:tblPr>
        <w:tblStyle w:val="Tableheader"/>
        <w:tblW w:w="0" w:type="auto"/>
        <w:tblLayout w:type="fixed"/>
        <w:tblLook w:val="04A0" w:firstRow="1" w:lastRow="0" w:firstColumn="1" w:lastColumn="0" w:noHBand="0" w:noVBand="1"/>
        <w:tblDescription w:val="Table with 4 columns. First row has headings with self-assessment rating scale. First column has criteria for self-assessment. Remaining cells are intentionally blank for student responses."/>
      </w:tblPr>
      <w:tblGrid>
        <w:gridCol w:w="5240"/>
        <w:gridCol w:w="1462"/>
        <w:gridCol w:w="1463"/>
        <w:gridCol w:w="1463"/>
      </w:tblGrid>
      <w:tr w:rsidR="00541702" w14:paraId="6C6C421D" w14:textId="77777777" w:rsidTr="0054170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0" w:type="dxa"/>
          </w:tcPr>
          <w:p w14:paraId="33A43384" w14:textId="77777777" w:rsidR="00573936" w:rsidRDefault="00573936" w:rsidP="00573936">
            <w:r w:rsidRPr="00DB0B24">
              <w:t>When writing your response, how confident are you to:</w:t>
            </w:r>
          </w:p>
          <w:p w14:paraId="04BB2BF4" w14:textId="0CC18668" w:rsidR="00541702" w:rsidRDefault="00541702" w:rsidP="0019323D"/>
        </w:tc>
        <w:tc>
          <w:tcPr>
            <w:tcW w:w="1462" w:type="dxa"/>
          </w:tcPr>
          <w:p w14:paraId="1B91F181" w14:textId="4ED6A176" w:rsidR="00541702" w:rsidRDefault="00541702" w:rsidP="0019323D">
            <w:pPr>
              <w:cnfStyle w:val="100000000000" w:firstRow="1" w:lastRow="0" w:firstColumn="0" w:lastColumn="0" w:oddVBand="0" w:evenVBand="0" w:oddHBand="0" w:evenHBand="0" w:firstRowFirstColumn="0" w:firstRowLastColumn="0" w:lastRowFirstColumn="0" w:lastRowLastColumn="0"/>
            </w:pPr>
            <w:r w:rsidRPr="00DB0B24">
              <w:t>Not confident</w:t>
            </w:r>
          </w:p>
        </w:tc>
        <w:tc>
          <w:tcPr>
            <w:tcW w:w="1463" w:type="dxa"/>
          </w:tcPr>
          <w:p w14:paraId="48EAAEBD" w14:textId="7BCB1B7C" w:rsidR="00541702" w:rsidRDefault="00541702" w:rsidP="0019323D">
            <w:pPr>
              <w:cnfStyle w:val="100000000000" w:firstRow="1" w:lastRow="0" w:firstColumn="0" w:lastColumn="0" w:oddVBand="0" w:evenVBand="0" w:oddHBand="0" w:evenHBand="0" w:firstRowFirstColumn="0" w:firstRowLastColumn="0" w:lastRowFirstColumn="0" w:lastRowLastColumn="0"/>
            </w:pPr>
            <w:r w:rsidRPr="00DB0B24">
              <w:t>Somewhat confident</w:t>
            </w:r>
          </w:p>
        </w:tc>
        <w:tc>
          <w:tcPr>
            <w:tcW w:w="1463" w:type="dxa"/>
          </w:tcPr>
          <w:p w14:paraId="6E3E706F" w14:textId="01FA47C6" w:rsidR="00541702" w:rsidRDefault="00541702" w:rsidP="0019323D">
            <w:pPr>
              <w:cnfStyle w:val="100000000000" w:firstRow="1" w:lastRow="0" w:firstColumn="0" w:lastColumn="0" w:oddVBand="0" w:evenVBand="0" w:oddHBand="0" w:evenHBand="0" w:firstRowFirstColumn="0" w:firstRowLastColumn="0" w:lastRowFirstColumn="0" w:lastRowLastColumn="0"/>
            </w:pPr>
            <w:r w:rsidRPr="00DB0B24">
              <w:t>Confident</w:t>
            </w:r>
          </w:p>
        </w:tc>
      </w:tr>
      <w:tr w:rsidR="00541702" w14:paraId="3CD293AE" w14:textId="77777777" w:rsidTr="005417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0" w:type="dxa"/>
          </w:tcPr>
          <w:p w14:paraId="1031530A" w14:textId="6BD3CF62" w:rsidR="00541702" w:rsidRDefault="00541702" w:rsidP="0019323D">
            <w:r w:rsidRPr="00DB0B24">
              <w:t>understand the question</w:t>
            </w:r>
          </w:p>
        </w:tc>
        <w:tc>
          <w:tcPr>
            <w:tcW w:w="1462" w:type="dxa"/>
          </w:tcPr>
          <w:p w14:paraId="4F4B6DE4" w14:textId="77777777" w:rsidR="00541702" w:rsidRDefault="00541702" w:rsidP="0019323D">
            <w:pPr>
              <w:cnfStyle w:val="000000100000" w:firstRow="0" w:lastRow="0" w:firstColumn="0" w:lastColumn="0" w:oddVBand="0" w:evenVBand="0" w:oddHBand="1" w:evenHBand="0" w:firstRowFirstColumn="0" w:firstRowLastColumn="0" w:lastRowFirstColumn="0" w:lastRowLastColumn="0"/>
            </w:pPr>
          </w:p>
        </w:tc>
        <w:tc>
          <w:tcPr>
            <w:tcW w:w="1463" w:type="dxa"/>
          </w:tcPr>
          <w:p w14:paraId="1BC393B4" w14:textId="77777777" w:rsidR="00541702" w:rsidRDefault="00541702" w:rsidP="0019323D">
            <w:pPr>
              <w:cnfStyle w:val="000000100000" w:firstRow="0" w:lastRow="0" w:firstColumn="0" w:lastColumn="0" w:oddVBand="0" w:evenVBand="0" w:oddHBand="1" w:evenHBand="0" w:firstRowFirstColumn="0" w:firstRowLastColumn="0" w:lastRowFirstColumn="0" w:lastRowLastColumn="0"/>
            </w:pPr>
          </w:p>
        </w:tc>
        <w:tc>
          <w:tcPr>
            <w:tcW w:w="1463" w:type="dxa"/>
          </w:tcPr>
          <w:p w14:paraId="39062BFE" w14:textId="77777777" w:rsidR="00541702" w:rsidRDefault="00541702" w:rsidP="0019323D">
            <w:pPr>
              <w:cnfStyle w:val="000000100000" w:firstRow="0" w:lastRow="0" w:firstColumn="0" w:lastColumn="0" w:oddVBand="0" w:evenVBand="0" w:oddHBand="1" w:evenHBand="0" w:firstRowFirstColumn="0" w:firstRowLastColumn="0" w:lastRowFirstColumn="0" w:lastRowLastColumn="0"/>
            </w:pPr>
          </w:p>
        </w:tc>
      </w:tr>
      <w:tr w:rsidR="00541702" w14:paraId="148BDE72" w14:textId="77777777" w:rsidTr="0054170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0" w:type="dxa"/>
          </w:tcPr>
          <w:p w14:paraId="75783CF8" w14:textId="678A8284" w:rsidR="00541702" w:rsidRDefault="00541702" w:rsidP="0019323D">
            <w:r w:rsidRPr="00DB0B24">
              <w:t>know where the content comes from in the syllabus</w:t>
            </w:r>
          </w:p>
        </w:tc>
        <w:tc>
          <w:tcPr>
            <w:tcW w:w="1462" w:type="dxa"/>
          </w:tcPr>
          <w:p w14:paraId="20C7F03B" w14:textId="77777777" w:rsidR="00541702" w:rsidRDefault="00541702" w:rsidP="0019323D">
            <w:pPr>
              <w:cnfStyle w:val="000000010000" w:firstRow="0" w:lastRow="0" w:firstColumn="0" w:lastColumn="0" w:oddVBand="0" w:evenVBand="0" w:oddHBand="0" w:evenHBand="1" w:firstRowFirstColumn="0" w:firstRowLastColumn="0" w:lastRowFirstColumn="0" w:lastRowLastColumn="0"/>
            </w:pPr>
          </w:p>
        </w:tc>
        <w:tc>
          <w:tcPr>
            <w:tcW w:w="1463" w:type="dxa"/>
          </w:tcPr>
          <w:p w14:paraId="3157BDE8" w14:textId="77777777" w:rsidR="00541702" w:rsidRDefault="00541702" w:rsidP="0019323D">
            <w:pPr>
              <w:cnfStyle w:val="000000010000" w:firstRow="0" w:lastRow="0" w:firstColumn="0" w:lastColumn="0" w:oddVBand="0" w:evenVBand="0" w:oddHBand="0" w:evenHBand="1" w:firstRowFirstColumn="0" w:firstRowLastColumn="0" w:lastRowFirstColumn="0" w:lastRowLastColumn="0"/>
            </w:pPr>
          </w:p>
        </w:tc>
        <w:tc>
          <w:tcPr>
            <w:tcW w:w="1463" w:type="dxa"/>
          </w:tcPr>
          <w:p w14:paraId="0E1D4926" w14:textId="77777777" w:rsidR="00541702" w:rsidRDefault="00541702" w:rsidP="0019323D">
            <w:pPr>
              <w:cnfStyle w:val="000000010000" w:firstRow="0" w:lastRow="0" w:firstColumn="0" w:lastColumn="0" w:oddVBand="0" w:evenVBand="0" w:oddHBand="0" w:evenHBand="1" w:firstRowFirstColumn="0" w:firstRowLastColumn="0" w:lastRowFirstColumn="0" w:lastRowLastColumn="0"/>
            </w:pPr>
          </w:p>
        </w:tc>
      </w:tr>
      <w:tr w:rsidR="00541702" w14:paraId="78C36E84" w14:textId="77777777" w:rsidTr="005417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0" w:type="dxa"/>
          </w:tcPr>
          <w:p w14:paraId="54E17243" w14:textId="3BC5EEAA" w:rsidR="00541702" w:rsidRDefault="00541702" w:rsidP="0019323D">
            <w:r w:rsidRPr="00DB0B24">
              <w:t>know how to use the content/concept to structure your response</w:t>
            </w:r>
          </w:p>
        </w:tc>
        <w:tc>
          <w:tcPr>
            <w:tcW w:w="1462" w:type="dxa"/>
          </w:tcPr>
          <w:p w14:paraId="67E94CAE" w14:textId="77777777" w:rsidR="00541702" w:rsidRDefault="00541702" w:rsidP="0019323D">
            <w:pPr>
              <w:cnfStyle w:val="000000100000" w:firstRow="0" w:lastRow="0" w:firstColumn="0" w:lastColumn="0" w:oddVBand="0" w:evenVBand="0" w:oddHBand="1" w:evenHBand="0" w:firstRowFirstColumn="0" w:firstRowLastColumn="0" w:lastRowFirstColumn="0" w:lastRowLastColumn="0"/>
            </w:pPr>
          </w:p>
        </w:tc>
        <w:tc>
          <w:tcPr>
            <w:tcW w:w="1463" w:type="dxa"/>
          </w:tcPr>
          <w:p w14:paraId="7C2F8EF7" w14:textId="77777777" w:rsidR="00541702" w:rsidRDefault="00541702" w:rsidP="0019323D">
            <w:pPr>
              <w:cnfStyle w:val="000000100000" w:firstRow="0" w:lastRow="0" w:firstColumn="0" w:lastColumn="0" w:oddVBand="0" w:evenVBand="0" w:oddHBand="1" w:evenHBand="0" w:firstRowFirstColumn="0" w:firstRowLastColumn="0" w:lastRowFirstColumn="0" w:lastRowLastColumn="0"/>
            </w:pPr>
          </w:p>
        </w:tc>
        <w:tc>
          <w:tcPr>
            <w:tcW w:w="1463" w:type="dxa"/>
          </w:tcPr>
          <w:p w14:paraId="478C9F2D" w14:textId="77777777" w:rsidR="00541702" w:rsidRDefault="00541702" w:rsidP="0019323D">
            <w:pPr>
              <w:cnfStyle w:val="000000100000" w:firstRow="0" w:lastRow="0" w:firstColumn="0" w:lastColumn="0" w:oddVBand="0" w:evenVBand="0" w:oddHBand="1" w:evenHBand="0" w:firstRowFirstColumn="0" w:firstRowLastColumn="0" w:lastRowFirstColumn="0" w:lastRowLastColumn="0"/>
            </w:pPr>
          </w:p>
        </w:tc>
      </w:tr>
      <w:tr w:rsidR="00541702" w14:paraId="31275811" w14:textId="77777777" w:rsidTr="0054170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0" w:type="dxa"/>
          </w:tcPr>
          <w:p w14:paraId="7C73B0BD" w14:textId="6BD9A1DC" w:rsidR="00541702" w:rsidRDefault="00541702" w:rsidP="0019323D">
            <w:r w:rsidRPr="00DB0B24">
              <w:t>know which explicit examples to use to validate your statements</w:t>
            </w:r>
          </w:p>
        </w:tc>
        <w:tc>
          <w:tcPr>
            <w:tcW w:w="1462" w:type="dxa"/>
          </w:tcPr>
          <w:p w14:paraId="7D504D59" w14:textId="77777777" w:rsidR="00541702" w:rsidRDefault="00541702" w:rsidP="0019323D">
            <w:pPr>
              <w:cnfStyle w:val="000000010000" w:firstRow="0" w:lastRow="0" w:firstColumn="0" w:lastColumn="0" w:oddVBand="0" w:evenVBand="0" w:oddHBand="0" w:evenHBand="1" w:firstRowFirstColumn="0" w:firstRowLastColumn="0" w:lastRowFirstColumn="0" w:lastRowLastColumn="0"/>
            </w:pPr>
          </w:p>
        </w:tc>
        <w:tc>
          <w:tcPr>
            <w:tcW w:w="1463" w:type="dxa"/>
          </w:tcPr>
          <w:p w14:paraId="0CB457EE" w14:textId="77777777" w:rsidR="00541702" w:rsidRDefault="00541702" w:rsidP="0019323D">
            <w:pPr>
              <w:cnfStyle w:val="000000010000" w:firstRow="0" w:lastRow="0" w:firstColumn="0" w:lastColumn="0" w:oddVBand="0" w:evenVBand="0" w:oddHBand="0" w:evenHBand="1" w:firstRowFirstColumn="0" w:firstRowLastColumn="0" w:lastRowFirstColumn="0" w:lastRowLastColumn="0"/>
            </w:pPr>
          </w:p>
        </w:tc>
        <w:tc>
          <w:tcPr>
            <w:tcW w:w="1463" w:type="dxa"/>
          </w:tcPr>
          <w:p w14:paraId="7D9DFE07" w14:textId="77777777" w:rsidR="00541702" w:rsidRDefault="00541702" w:rsidP="0019323D">
            <w:pPr>
              <w:cnfStyle w:val="000000010000" w:firstRow="0" w:lastRow="0" w:firstColumn="0" w:lastColumn="0" w:oddVBand="0" w:evenVBand="0" w:oddHBand="0" w:evenHBand="1" w:firstRowFirstColumn="0" w:firstRowLastColumn="0" w:lastRowFirstColumn="0" w:lastRowLastColumn="0"/>
            </w:pPr>
          </w:p>
        </w:tc>
      </w:tr>
      <w:tr w:rsidR="00541702" w14:paraId="1DF82801" w14:textId="77777777" w:rsidTr="005417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0" w:type="dxa"/>
          </w:tcPr>
          <w:p w14:paraId="4D6A5207" w14:textId="2758F7D5" w:rsidR="00541702" w:rsidRDefault="00541702" w:rsidP="0019323D">
            <w:r w:rsidRPr="00DB0B24">
              <w:t>know how to use subject vocabulary</w:t>
            </w:r>
          </w:p>
        </w:tc>
        <w:tc>
          <w:tcPr>
            <w:tcW w:w="1462" w:type="dxa"/>
          </w:tcPr>
          <w:p w14:paraId="02D9A5D2" w14:textId="77777777" w:rsidR="00541702" w:rsidRDefault="00541702" w:rsidP="0019323D">
            <w:pPr>
              <w:cnfStyle w:val="000000100000" w:firstRow="0" w:lastRow="0" w:firstColumn="0" w:lastColumn="0" w:oddVBand="0" w:evenVBand="0" w:oddHBand="1" w:evenHBand="0" w:firstRowFirstColumn="0" w:firstRowLastColumn="0" w:lastRowFirstColumn="0" w:lastRowLastColumn="0"/>
            </w:pPr>
          </w:p>
        </w:tc>
        <w:tc>
          <w:tcPr>
            <w:tcW w:w="1463" w:type="dxa"/>
          </w:tcPr>
          <w:p w14:paraId="72BB2381" w14:textId="77777777" w:rsidR="00541702" w:rsidRDefault="00541702" w:rsidP="0019323D">
            <w:pPr>
              <w:cnfStyle w:val="000000100000" w:firstRow="0" w:lastRow="0" w:firstColumn="0" w:lastColumn="0" w:oddVBand="0" w:evenVBand="0" w:oddHBand="1" w:evenHBand="0" w:firstRowFirstColumn="0" w:firstRowLastColumn="0" w:lastRowFirstColumn="0" w:lastRowLastColumn="0"/>
            </w:pPr>
          </w:p>
        </w:tc>
        <w:tc>
          <w:tcPr>
            <w:tcW w:w="1463" w:type="dxa"/>
          </w:tcPr>
          <w:p w14:paraId="104E113E" w14:textId="77777777" w:rsidR="00541702" w:rsidRDefault="00541702" w:rsidP="0019323D">
            <w:pPr>
              <w:cnfStyle w:val="000000100000" w:firstRow="0" w:lastRow="0" w:firstColumn="0" w:lastColumn="0" w:oddVBand="0" w:evenVBand="0" w:oddHBand="1" w:evenHBand="0" w:firstRowFirstColumn="0" w:firstRowLastColumn="0" w:lastRowFirstColumn="0" w:lastRowLastColumn="0"/>
            </w:pPr>
          </w:p>
        </w:tc>
      </w:tr>
      <w:tr w:rsidR="00541702" w14:paraId="4F489797" w14:textId="77777777" w:rsidTr="0054170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0" w:type="dxa"/>
          </w:tcPr>
          <w:p w14:paraId="2F9C9EC7" w14:textId="2EEC5F49" w:rsidR="00541702" w:rsidRPr="00DB0B24" w:rsidRDefault="00541702" w:rsidP="0019323D">
            <w:r w:rsidRPr="00DB0B24">
              <w:t>sequence the paragraphs</w:t>
            </w:r>
          </w:p>
        </w:tc>
        <w:tc>
          <w:tcPr>
            <w:tcW w:w="1462" w:type="dxa"/>
          </w:tcPr>
          <w:p w14:paraId="2683F510" w14:textId="77777777" w:rsidR="00541702" w:rsidRDefault="00541702" w:rsidP="0019323D">
            <w:pPr>
              <w:cnfStyle w:val="000000010000" w:firstRow="0" w:lastRow="0" w:firstColumn="0" w:lastColumn="0" w:oddVBand="0" w:evenVBand="0" w:oddHBand="0" w:evenHBand="1" w:firstRowFirstColumn="0" w:firstRowLastColumn="0" w:lastRowFirstColumn="0" w:lastRowLastColumn="0"/>
            </w:pPr>
          </w:p>
        </w:tc>
        <w:tc>
          <w:tcPr>
            <w:tcW w:w="1463" w:type="dxa"/>
          </w:tcPr>
          <w:p w14:paraId="2F5D2634" w14:textId="77777777" w:rsidR="00541702" w:rsidRDefault="00541702" w:rsidP="0019323D">
            <w:pPr>
              <w:cnfStyle w:val="000000010000" w:firstRow="0" w:lastRow="0" w:firstColumn="0" w:lastColumn="0" w:oddVBand="0" w:evenVBand="0" w:oddHBand="0" w:evenHBand="1" w:firstRowFirstColumn="0" w:firstRowLastColumn="0" w:lastRowFirstColumn="0" w:lastRowLastColumn="0"/>
            </w:pPr>
          </w:p>
        </w:tc>
        <w:tc>
          <w:tcPr>
            <w:tcW w:w="1463" w:type="dxa"/>
          </w:tcPr>
          <w:p w14:paraId="238F65FE" w14:textId="77777777" w:rsidR="00541702" w:rsidRDefault="00541702" w:rsidP="0019323D">
            <w:pPr>
              <w:cnfStyle w:val="000000010000" w:firstRow="0" w:lastRow="0" w:firstColumn="0" w:lastColumn="0" w:oddVBand="0" w:evenVBand="0" w:oddHBand="0" w:evenHBand="1" w:firstRowFirstColumn="0" w:firstRowLastColumn="0" w:lastRowFirstColumn="0" w:lastRowLastColumn="0"/>
            </w:pPr>
          </w:p>
        </w:tc>
      </w:tr>
    </w:tbl>
    <w:p w14:paraId="43DF276A" w14:textId="77777777" w:rsidR="00573936" w:rsidRDefault="00541702" w:rsidP="0019323D">
      <w:r w:rsidRPr="00541702">
        <w:t>One skill that I have learnt that improved my writing:</w:t>
      </w:r>
    </w:p>
    <w:tbl>
      <w:tblPr>
        <w:tblW w:w="9615" w:type="dxa"/>
        <w:tblBorders>
          <w:bottom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Description w:val="Blank lines for student response."/>
      </w:tblPr>
      <w:tblGrid>
        <w:gridCol w:w="9615"/>
      </w:tblGrid>
      <w:tr w:rsidR="00573936" w:rsidRPr="00954AA9" w14:paraId="127BA119" w14:textId="77777777" w:rsidTr="00CF379E">
        <w:trPr>
          <w:trHeight w:val="300"/>
        </w:trPr>
        <w:tc>
          <w:tcPr>
            <w:tcW w:w="9615" w:type="dxa"/>
            <w:vAlign w:val="bottom"/>
          </w:tcPr>
          <w:p w14:paraId="6B4A0A57" w14:textId="77777777" w:rsidR="00573936" w:rsidRPr="00954AA9" w:rsidRDefault="00573936" w:rsidP="00CF379E"/>
        </w:tc>
      </w:tr>
      <w:tr w:rsidR="00573936" w:rsidRPr="00954AA9" w14:paraId="47E21F09" w14:textId="77777777" w:rsidTr="00CF379E">
        <w:trPr>
          <w:trHeight w:val="300"/>
        </w:trPr>
        <w:tc>
          <w:tcPr>
            <w:tcW w:w="9615" w:type="dxa"/>
            <w:vAlign w:val="bottom"/>
            <w:hideMark/>
          </w:tcPr>
          <w:p w14:paraId="2BDFE85E" w14:textId="77777777" w:rsidR="00573936" w:rsidRPr="00954AA9" w:rsidRDefault="00573936" w:rsidP="00CF379E"/>
        </w:tc>
      </w:tr>
      <w:tr w:rsidR="00573936" w:rsidRPr="00954AA9" w14:paraId="0EF38DEE" w14:textId="77777777" w:rsidTr="00CF379E">
        <w:trPr>
          <w:trHeight w:val="300"/>
        </w:trPr>
        <w:tc>
          <w:tcPr>
            <w:tcW w:w="9615" w:type="dxa"/>
            <w:vAlign w:val="bottom"/>
            <w:hideMark/>
          </w:tcPr>
          <w:p w14:paraId="48CD81A6" w14:textId="77777777" w:rsidR="00573936" w:rsidRPr="00954AA9" w:rsidRDefault="00573936" w:rsidP="00CF379E"/>
        </w:tc>
      </w:tr>
    </w:tbl>
    <w:p w14:paraId="3CD155A6" w14:textId="77777777" w:rsidR="00F37CEC" w:rsidRDefault="00F37CEC">
      <w:pPr>
        <w:suppressAutoHyphens w:val="0"/>
        <w:spacing w:before="0" w:after="160" w:line="259" w:lineRule="auto"/>
      </w:pPr>
      <w:r>
        <w:br w:type="page"/>
      </w:r>
    </w:p>
    <w:p w14:paraId="22F0D942" w14:textId="64E83F4D" w:rsidR="00573936" w:rsidRDefault="00541702" w:rsidP="00573936">
      <w:pPr>
        <w:keepNext/>
      </w:pPr>
      <w:r w:rsidRPr="00541702">
        <w:lastRenderedPageBreak/>
        <w:t>One skill I will continue to work towards:</w:t>
      </w:r>
    </w:p>
    <w:tbl>
      <w:tblPr>
        <w:tblW w:w="9615" w:type="dxa"/>
        <w:tblBorders>
          <w:bottom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Description w:val="Blank lines for student response."/>
      </w:tblPr>
      <w:tblGrid>
        <w:gridCol w:w="9615"/>
      </w:tblGrid>
      <w:tr w:rsidR="00573936" w:rsidRPr="00954AA9" w14:paraId="1DB7BF94" w14:textId="77777777" w:rsidTr="00CF379E">
        <w:trPr>
          <w:trHeight w:val="300"/>
        </w:trPr>
        <w:tc>
          <w:tcPr>
            <w:tcW w:w="9615" w:type="dxa"/>
            <w:vAlign w:val="bottom"/>
          </w:tcPr>
          <w:p w14:paraId="7971CC4E" w14:textId="77777777" w:rsidR="00573936" w:rsidRPr="00954AA9" w:rsidRDefault="00573936" w:rsidP="00CF379E"/>
        </w:tc>
      </w:tr>
      <w:tr w:rsidR="00573936" w:rsidRPr="00954AA9" w14:paraId="248C37E2" w14:textId="77777777" w:rsidTr="00CF379E">
        <w:trPr>
          <w:trHeight w:val="300"/>
        </w:trPr>
        <w:tc>
          <w:tcPr>
            <w:tcW w:w="9615" w:type="dxa"/>
            <w:vAlign w:val="bottom"/>
            <w:hideMark/>
          </w:tcPr>
          <w:p w14:paraId="2D3D5254" w14:textId="77777777" w:rsidR="00573936" w:rsidRPr="00954AA9" w:rsidRDefault="00573936" w:rsidP="00CF379E"/>
        </w:tc>
      </w:tr>
      <w:tr w:rsidR="00573936" w:rsidRPr="00954AA9" w14:paraId="28D4E6EF" w14:textId="77777777" w:rsidTr="00CF379E">
        <w:trPr>
          <w:trHeight w:val="300"/>
        </w:trPr>
        <w:tc>
          <w:tcPr>
            <w:tcW w:w="9615" w:type="dxa"/>
            <w:vAlign w:val="bottom"/>
            <w:hideMark/>
          </w:tcPr>
          <w:p w14:paraId="3248AB00" w14:textId="77777777" w:rsidR="00573936" w:rsidRPr="00954AA9" w:rsidRDefault="00573936" w:rsidP="00CF379E"/>
        </w:tc>
      </w:tr>
    </w:tbl>
    <w:p w14:paraId="74732185" w14:textId="1BF023FF" w:rsidR="001F0652" w:rsidRDefault="001F0652" w:rsidP="00115526">
      <w:r>
        <w:br w:type="page"/>
      </w:r>
    </w:p>
    <w:p w14:paraId="29FF3175" w14:textId="77777777" w:rsidR="000F1FC3" w:rsidRPr="00E53E11" w:rsidRDefault="000F1FC3" w:rsidP="000F1FC3">
      <w:pPr>
        <w:pStyle w:val="Heading2"/>
      </w:pPr>
      <w:bookmarkStart w:id="47" w:name="_Toc208843983"/>
      <w:r>
        <w:lastRenderedPageBreak/>
        <w:t>Resource 19 – interpretation reflection</w:t>
      </w:r>
      <w:bookmarkEnd w:id="47"/>
    </w:p>
    <w:p w14:paraId="440E8E7E" w14:textId="53008FC7" w:rsidR="009A128D" w:rsidRDefault="000F1FC3" w:rsidP="000F1FC3">
      <w:r>
        <w:t>I initially thought the purpose of Persepolis was</w:t>
      </w:r>
      <w:r w:rsidR="008514CA">
        <w:t>:</w:t>
      </w:r>
    </w:p>
    <w:tbl>
      <w:tblPr>
        <w:tblW w:w="9615" w:type="dxa"/>
        <w:tblBorders>
          <w:bottom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Description w:val="Blank lines for student response."/>
      </w:tblPr>
      <w:tblGrid>
        <w:gridCol w:w="9615"/>
      </w:tblGrid>
      <w:tr w:rsidR="008514CA" w:rsidRPr="007A0F70" w14:paraId="6A9A36CA" w14:textId="77777777" w:rsidTr="00100365">
        <w:trPr>
          <w:trHeight w:val="20"/>
        </w:trPr>
        <w:tc>
          <w:tcPr>
            <w:tcW w:w="9615" w:type="dxa"/>
            <w:vAlign w:val="bottom"/>
          </w:tcPr>
          <w:p w14:paraId="4B9D3F82" w14:textId="77777777" w:rsidR="008514CA" w:rsidRPr="007A0F70" w:rsidRDefault="008514CA" w:rsidP="007A0F70">
            <w:pPr>
              <w:spacing w:before="0"/>
              <w:rPr>
                <w:sz w:val="16"/>
                <w:szCs w:val="16"/>
              </w:rPr>
            </w:pPr>
          </w:p>
        </w:tc>
      </w:tr>
      <w:tr w:rsidR="008514CA" w:rsidRPr="007A0F70" w14:paraId="3B511715" w14:textId="77777777" w:rsidTr="00100365">
        <w:trPr>
          <w:trHeight w:val="66"/>
        </w:trPr>
        <w:tc>
          <w:tcPr>
            <w:tcW w:w="9615" w:type="dxa"/>
            <w:vAlign w:val="bottom"/>
            <w:hideMark/>
          </w:tcPr>
          <w:p w14:paraId="3934D80C" w14:textId="77777777" w:rsidR="008514CA" w:rsidRPr="007A0F70" w:rsidRDefault="008514CA" w:rsidP="007A0F70">
            <w:pPr>
              <w:spacing w:before="0"/>
              <w:rPr>
                <w:sz w:val="16"/>
                <w:szCs w:val="16"/>
              </w:rPr>
            </w:pPr>
          </w:p>
        </w:tc>
      </w:tr>
      <w:tr w:rsidR="008514CA" w:rsidRPr="007A0F70" w14:paraId="66BC9E4D" w14:textId="77777777" w:rsidTr="00100365">
        <w:trPr>
          <w:trHeight w:val="66"/>
        </w:trPr>
        <w:tc>
          <w:tcPr>
            <w:tcW w:w="9615" w:type="dxa"/>
            <w:vAlign w:val="bottom"/>
            <w:hideMark/>
          </w:tcPr>
          <w:p w14:paraId="30EF487D" w14:textId="77777777" w:rsidR="008514CA" w:rsidRPr="007A0F70" w:rsidRDefault="008514CA" w:rsidP="007A0F70">
            <w:pPr>
              <w:spacing w:before="0"/>
              <w:rPr>
                <w:sz w:val="16"/>
                <w:szCs w:val="16"/>
              </w:rPr>
            </w:pPr>
          </w:p>
        </w:tc>
      </w:tr>
    </w:tbl>
    <w:p w14:paraId="10AAF4F9" w14:textId="3589915D" w:rsidR="008514CA" w:rsidRPr="007A0F70" w:rsidRDefault="000F1FC3" w:rsidP="007A0F70">
      <w:r w:rsidRPr="007A0F70">
        <w:t>My learning since then has made me think the purpose of Persepolis was</w:t>
      </w:r>
      <w:r w:rsidR="008514CA" w:rsidRPr="007A0F70">
        <w:t>:</w:t>
      </w:r>
    </w:p>
    <w:tbl>
      <w:tblPr>
        <w:tblW w:w="9615" w:type="dxa"/>
        <w:tblBorders>
          <w:bottom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Description w:val="Blank lines for student response."/>
      </w:tblPr>
      <w:tblGrid>
        <w:gridCol w:w="9615"/>
      </w:tblGrid>
      <w:tr w:rsidR="008514CA" w:rsidRPr="00954AA9" w14:paraId="3CA28B32" w14:textId="77777777" w:rsidTr="00CF379E">
        <w:trPr>
          <w:trHeight w:val="300"/>
        </w:trPr>
        <w:tc>
          <w:tcPr>
            <w:tcW w:w="9615" w:type="dxa"/>
            <w:vAlign w:val="bottom"/>
          </w:tcPr>
          <w:p w14:paraId="1FB6A347" w14:textId="77777777" w:rsidR="008514CA" w:rsidRPr="007A0F70" w:rsidRDefault="008514CA" w:rsidP="007A0F70">
            <w:pPr>
              <w:spacing w:before="0"/>
              <w:rPr>
                <w:sz w:val="16"/>
                <w:szCs w:val="16"/>
              </w:rPr>
            </w:pPr>
          </w:p>
        </w:tc>
      </w:tr>
      <w:tr w:rsidR="008514CA" w:rsidRPr="00954AA9" w14:paraId="49B33C88" w14:textId="77777777" w:rsidTr="00CF379E">
        <w:trPr>
          <w:trHeight w:val="300"/>
        </w:trPr>
        <w:tc>
          <w:tcPr>
            <w:tcW w:w="9615" w:type="dxa"/>
            <w:vAlign w:val="bottom"/>
            <w:hideMark/>
          </w:tcPr>
          <w:p w14:paraId="42C2E40A" w14:textId="77777777" w:rsidR="008514CA" w:rsidRPr="007A0F70" w:rsidRDefault="008514CA" w:rsidP="007A0F70">
            <w:pPr>
              <w:spacing w:before="0"/>
              <w:rPr>
                <w:sz w:val="16"/>
                <w:szCs w:val="16"/>
              </w:rPr>
            </w:pPr>
          </w:p>
        </w:tc>
      </w:tr>
      <w:tr w:rsidR="008514CA" w:rsidRPr="00954AA9" w14:paraId="5DE66B9F" w14:textId="77777777" w:rsidTr="00CF379E">
        <w:trPr>
          <w:trHeight w:val="300"/>
        </w:trPr>
        <w:tc>
          <w:tcPr>
            <w:tcW w:w="9615" w:type="dxa"/>
            <w:vAlign w:val="bottom"/>
          </w:tcPr>
          <w:p w14:paraId="4F6E84B8" w14:textId="77777777" w:rsidR="008514CA" w:rsidRPr="007A0F70" w:rsidRDefault="008514CA" w:rsidP="007A0F70">
            <w:pPr>
              <w:spacing w:before="0"/>
              <w:rPr>
                <w:sz w:val="16"/>
                <w:szCs w:val="16"/>
              </w:rPr>
            </w:pPr>
          </w:p>
        </w:tc>
      </w:tr>
      <w:tr w:rsidR="008514CA" w:rsidRPr="00954AA9" w14:paraId="7BE8D8AA" w14:textId="77777777" w:rsidTr="00CF379E">
        <w:trPr>
          <w:trHeight w:val="300"/>
        </w:trPr>
        <w:tc>
          <w:tcPr>
            <w:tcW w:w="9615" w:type="dxa"/>
            <w:vAlign w:val="bottom"/>
          </w:tcPr>
          <w:p w14:paraId="075FA926" w14:textId="77777777" w:rsidR="008514CA" w:rsidRPr="007A0F70" w:rsidRDefault="008514CA" w:rsidP="007A0F70">
            <w:pPr>
              <w:spacing w:before="0"/>
              <w:rPr>
                <w:sz w:val="16"/>
                <w:szCs w:val="16"/>
              </w:rPr>
            </w:pPr>
          </w:p>
        </w:tc>
      </w:tr>
      <w:tr w:rsidR="008514CA" w:rsidRPr="00954AA9" w14:paraId="5BA5B9E6" w14:textId="77777777" w:rsidTr="00CF379E">
        <w:trPr>
          <w:trHeight w:val="300"/>
        </w:trPr>
        <w:tc>
          <w:tcPr>
            <w:tcW w:w="9615" w:type="dxa"/>
            <w:vAlign w:val="bottom"/>
            <w:hideMark/>
          </w:tcPr>
          <w:p w14:paraId="7C2612A2" w14:textId="77777777" w:rsidR="008514CA" w:rsidRPr="007A0F70" w:rsidRDefault="008514CA" w:rsidP="007A0F70">
            <w:pPr>
              <w:spacing w:before="0"/>
              <w:rPr>
                <w:sz w:val="16"/>
                <w:szCs w:val="16"/>
              </w:rPr>
            </w:pPr>
          </w:p>
        </w:tc>
      </w:tr>
    </w:tbl>
    <w:p w14:paraId="38AB4707" w14:textId="73D04106" w:rsidR="008514CA" w:rsidRDefault="000F1FC3" w:rsidP="000F1FC3">
      <w:r>
        <w:t>I think this because of the following evidence:</w:t>
      </w:r>
    </w:p>
    <w:tbl>
      <w:tblPr>
        <w:tblW w:w="9615" w:type="dxa"/>
        <w:tblBorders>
          <w:bottom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Description w:val="Blank lines for student response."/>
      </w:tblPr>
      <w:tblGrid>
        <w:gridCol w:w="9615"/>
      </w:tblGrid>
      <w:tr w:rsidR="008514CA" w:rsidRPr="00954AA9" w14:paraId="3B5AA7E9" w14:textId="77777777" w:rsidTr="00CF379E">
        <w:trPr>
          <w:trHeight w:val="300"/>
        </w:trPr>
        <w:tc>
          <w:tcPr>
            <w:tcW w:w="9615" w:type="dxa"/>
            <w:vAlign w:val="bottom"/>
          </w:tcPr>
          <w:p w14:paraId="63367606" w14:textId="77777777" w:rsidR="008514CA" w:rsidRPr="007A0F70" w:rsidRDefault="008514CA" w:rsidP="007A0F70">
            <w:pPr>
              <w:spacing w:before="0"/>
              <w:rPr>
                <w:sz w:val="16"/>
                <w:szCs w:val="16"/>
              </w:rPr>
            </w:pPr>
          </w:p>
        </w:tc>
      </w:tr>
      <w:tr w:rsidR="008514CA" w:rsidRPr="00954AA9" w14:paraId="3E40DDC7" w14:textId="77777777" w:rsidTr="00CF379E">
        <w:trPr>
          <w:trHeight w:val="300"/>
        </w:trPr>
        <w:tc>
          <w:tcPr>
            <w:tcW w:w="9615" w:type="dxa"/>
            <w:vAlign w:val="bottom"/>
          </w:tcPr>
          <w:p w14:paraId="02742F22" w14:textId="77777777" w:rsidR="008514CA" w:rsidRPr="007A0F70" w:rsidRDefault="008514CA" w:rsidP="007A0F70">
            <w:pPr>
              <w:spacing w:before="0"/>
              <w:rPr>
                <w:sz w:val="16"/>
                <w:szCs w:val="16"/>
              </w:rPr>
            </w:pPr>
          </w:p>
        </w:tc>
      </w:tr>
      <w:tr w:rsidR="008514CA" w:rsidRPr="00954AA9" w14:paraId="29904016" w14:textId="77777777" w:rsidTr="00CF379E">
        <w:trPr>
          <w:trHeight w:val="300"/>
        </w:trPr>
        <w:tc>
          <w:tcPr>
            <w:tcW w:w="9615" w:type="dxa"/>
            <w:vAlign w:val="bottom"/>
          </w:tcPr>
          <w:p w14:paraId="0F90300E" w14:textId="77777777" w:rsidR="008514CA" w:rsidRPr="007A0F70" w:rsidRDefault="008514CA" w:rsidP="007A0F70">
            <w:pPr>
              <w:spacing w:before="0"/>
              <w:rPr>
                <w:sz w:val="16"/>
                <w:szCs w:val="16"/>
              </w:rPr>
            </w:pPr>
          </w:p>
        </w:tc>
      </w:tr>
      <w:tr w:rsidR="008514CA" w:rsidRPr="00954AA9" w14:paraId="4F7C21B8" w14:textId="77777777" w:rsidTr="00CF379E">
        <w:trPr>
          <w:trHeight w:val="300"/>
        </w:trPr>
        <w:tc>
          <w:tcPr>
            <w:tcW w:w="9615" w:type="dxa"/>
            <w:vAlign w:val="bottom"/>
          </w:tcPr>
          <w:p w14:paraId="5EF09B21" w14:textId="77777777" w:rsidR="008514CA" w:rsidRPr="007A0F70" w:rsidRDefault="008514CA" w:rsidP="007A0F70">
            <w:pPr>
              <w:spacing w:before="0"/>
              <w:rPr>
                <w:sz w:val="16"/>
                <w:szCs w:val="16"/>
              </w:rPr>
            </w:pPr>
          </w:p>
        </w:tc>
      </w:tr>
      <w:tr w:rsidR="008514CA" w:rsidRPr="00954AA9" w14:paraId="4BF64C78" w14:textId="77777777" w:rsidTr="00CF379E">
        <w:trPr>
          <w:trHeight w:val="300"/>
        </w:trPr>
        <w:tc>
          <w:tcPr>
            <w:tcW w:w="9615" w:type="dxa"/>
            <w:vAlign w:val="bottom"/>
          </w:tcPr>
          <w:p w14:paraId="79C9C0CC" w14:textId="77777777" w:rsidR="008514CA" w:rsidRPr="007A0F70" w:rsidRDefault="008514CA" w:rsidP="007A0F70">
            <w:pPr>
              <w:spacing w:before="0"/>
              <w:rPr>
                <w:sz w:val="16"/>
                <w:szCs w:val="16"/>
              </w:rPr>
            </w:pPr>
          </w:p>
        </w:tc>
      </w:tr>
      <w:tr w:rsidR="008514CA" w:rsidRPr="00954AA9" w14:paraId="31ADE95E" w14:textId="77777777" w:rsidTr="00CF379E">
        <w:trPr>
          <w:trHeight w:val="300"/>
        </w:trPr>
        <w:tc>
          <w:tcPr>
            <w:tcW w:w="9615" w:type="dxa"/>
            <w:vAlign w:val="bottom"/>
            <w:hideMark/>
          </w:tcPr>
          <w:p w14:paraId="1FE8666B" w14:textId="77777777" w:rsidR="008514CA" w:rsidRPr="007A0F70" w:rsidRDefault="008514CA" w:rsidP="007A0F70">
            <w:pPr>
              <w:spacing w:before="0"/>
              <w:rPr>
                <w:sz w:val="16"/>
                <w:szCs w:val="16"/>
              </w:rPr>
            </w:pPr>
          </w:p>
        </w:tc>
      </w:tr>
    </w:tbl>
    <w:p w14:paraId="01FF4A46" w14:textId="5E199AD7" w:rsidR="008514CA" w:rsidRDefault="000F1FC3" w:rsidP="007A0F70">
      <w:r>
        <w:t>Key things that have stayed the same in my interpretation of the purpose of Persepolis are:</w:t>
      </w:r>
    </w:p>
    <w:tbl>
      <w:tblPr>
        <w:tblW w:w="9615" w:type="dxa"/>
        <w:tblBorders>
          <w:bottom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Description w:val="Blank lines for student response."/>
      </w:tblPr>
      <w:tblGrid>
        <w:gridCol w:w="9615"/>
      </w:tblGrid>
      <w:tr w:rsidR="008514CA" w:rsidRPr="00954AA9" w14:paraId="740761DF" w14:textId="77777777" w:rsidTr="00CF379E">
        <w:trPr>
          <w:trHeight w:val="300"/>
        </w:trPr>
        <w:tc>
          <w:tcPr>
            <w:tcW w:w="9615" w:type="dxa"/>
            <w:vAlign w:val="bottom"/>
          </w:tcPr>
          <w:p w14:paraId="3BD4F6A8" w14:textId="77777777" w:rsidR="008514CA" w:rsidRPr="007A0F70" w:rsidRDefault="008514CA" w:rsidP="007A0F70">
            <w:pPr>
              <w:spacing w:before="0"/>
              <w:rPr>
                <w:sz w:val="16"/>
                <w:szCs w:val="16"/>
              </w:rPr>
            </w:pPr>
          </w:p>
        </w:tc>
      </w:tr>
      <w:tr w:rsidR="008514CA" w:rsidRPr="00954AA9" w14:paraId="6D530C67" w14:textId="77777777" w:rsidTr="00CF379E">
        <w:trPr>
          <w:trHeight w:val="300"/>
        </w:trPr>
        <w:tc>
          <w:tcPr>
            <w:tcW w:w="9615" w:type="dxa"/>
            <w:vAlign w:val="bottom"/>
          </w:tcPr>
          <w:p w14:paraId="333AAEDC" w14:textId="77777777" w:rsidR="008514CA" w:rsidRPr="007A0F70" w:rsidRDefault="008514CA" w:rsidP="007A0F70">
            <w:pPr>
              <w:spacing w:before="0"/>
              <w:rPr>
                <w:sz w:val="16"/>
                <w:szCs w:val="16"/>
              </w:rPr>
            </w:pPr>
          </w:p>
        </w:tc>
      </w:tr>
      <w:tr w:rsidR="008514CA" w:rsidRPr="00954AA9" w14:paraId="477BD77D" w14:textId="77777777" w:rsidTr="00CF379E">
        <w:trPr>
          <w:trHeight w:val="300"/>
        </w:trPr>
        <w:tc>
          <w:tcPr>
            <w:tcW w:w="9615" w:type="dxa"/>
            <w:vAlign w:val="bottom"/>
            <w:hideMark/>
          </w:tcPr>
          <w:p w14:paraId="5A4295DB" w14:textId="77777777" w:rsidR="008514CA" w:rsidRPr="007A0F70" w:rsidRDefault="008514CA" w:rsidP="007A0F70">
            <w:pPr>
              <w:spacing w:before="0"/>
              <w:rPr>
                <w:sz w:val="16"/>
                <w:szCs w:val="16"/>
              </w:rPr>
            </w:pPr>
          </w:p>
        </w:tc>
      </w:tr>
      <w:tr w:rsidR="008514CA" w:rsidRPr="00954AA9" w14:paraId="1ABE8EC8" w14:textId="77777777" w:rsidTr="00CF379E">
        <w:trPr>
          <w:trHeight w:val="300"/>
        </w:trPr>
        <w:tc>
          <w:tcPr>
            <w:tcW w:w="9615" w:type="dxa"/>
            <w:vAlign w:val="bottom"/>
            <w:hideMark/>
          </w:tcPr>
          <w:p w14:paraId="7506A395" w14:textId="77777777" w:rsidR="008514CA" w:rsidRPr="007A0F70" w:rsidRDefault="008514CA" w:rsidP="007A0F70">
            <w:pPr>
              <w:spacing w:before="0"/>
              <w:rPr>
                <w:sz w:val="16"/>
                <w:szCs w:val="16"/>
              </w:rPr>
            </w:pPr>
          </w:p>
        </w:tc>
      </w:tr>
    </w:tbl>
    <w:p w14:paraId="53FB1B35" w14:textId="3CAA710E" w:rsidR="008514CA" w:rsidRDefault="000F1FC3" w:rsidP="000F1FC3">
      <w:r>
        <w:t>The ways in which my interpretation has changed are:</w:t>
      </w:r>
    </w:p>
    <w:tbl>
      <w:tblPr>
        <w:tblW w:w="9615" w:type="dxa"/>
        <w:tblBorders>
          <w:bottom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Description w:val="Blank lines for student response."/>
      </w:tblPr>
      <w:tblGrid>
        <w:gridCol w:w="9615"/>
      </w:tblGrid>
      <w:tr w:rsidR="008514CA" w:rsidRPr="00954AA9" w14:paraId="2D8ADCB6" w14:textId="77777777" w:rsidTr="00CF379E">
        <w:trPr>
          <w:trHeight w:val="300"/>
        </w:trPr>
        <w:tc>
          <w:tcPr>
            <w:tcW w:w="9615" w:type="dxa"/>
            <w:vAlign w:val="bottom"/>
          </w:tcPr>
          <w:p w14:paraId="4A189EA4" w14:textId="77777777" w:rsidR="008514CA" w:rsidRPr="007A0F70" w:rsidRDefault="008514CA" w:rsidP="007A0F70">
            <w:pPr>
              <w:spacing w:before="0"/>
              <w:rPr>
                <w:sz w:val="16"/>
                <w:szCs w:val="16"/>
              </w:rPr>
            </w:pPr>
          </w:p>
        </w:tc>
      </w:tr>
      <w:tr w:rsidR="008514CA" w:rsidRPr="00954AA9" w14:paraId="445404EC" w14:textId="77777777" w:rsidTr="00CF379E">
        <w:trPr>
          <w:trHeight w:val="300"/>
        </w:trPr>
        <w:tc>
          <w:tcPr>
            <w:tcW w:w="9615" w:type="dxa"/>
            <w:vAlign w:val="bottom"/>
          </w:tcPr>
          <w:p w14:paraId="7BAD599E" w14:textId="77777777" w:rsidR="008514CA" w:rsidRPr="007A0F70" w:rsidRDefault="008514CA" w:rsidP="007A0F70">
            <w:pPr>
              <w:spacing w:before="0"/>
              <w:rPr>
                <w:sz w:val="16"/>
                <w:szCs w:val="16"/>
              </w:rPr>
            </w:pPr>
          </w:p>
        </w:tc>
      </w:tr>
      <w:tr w:rsidR="008514CA" w:rsidRPr="00954AA9" w14:paraId="53DAD554" w14:textId="77777777" w:rsidTr="00CF379E">
        <w:trPr>
          <w:trHeight w:val="300"/>
        </w:trPr>
        <w:tc>
          <w:tcPr>
            <w:tcW w:w="9615" w:type="dxa"/>
            <w:vAlign w:val="bottom"/>
            <w:hideMark/>
          </w:tcPr>
          <w:p w14:paraId="4341F182" w14:textId="77777777" w:rsidR="008514CA" w:rsidRPr="007A0F70" w:rsidRDefault="008514CA" w:rsidP="007A0F70">
            <w:pPr>
              <w:spacing w:before="0"/>
              <w:rPr>
                <w:sz w:val="16"/>
                <w:szCs w:val="16"/>
              </w:rPr>
            </w:pPr>
          </w:p>
        </w:tc>
      </w:tr>
      <w:tr w:rsidR="008514CA" w:rsidRPr="00954AA9" w14:paraId="0A8347D0" w14:textId="77777777" w:rsidTr="00CF379E">
        <w:trPr>
          <w:trHeight w:val="300"/>
        </w:trPr>
        <w:tc>
          <w:tcPr>
            <w:tcW w:w="9615" w:type="dxa"/>
            <w:vAlign w:val="bottom"/>
            <w:hideMark/>
          </w:tcPr>
          <w:p w14:paraId="0D36CDD6" w14:textId="77777777" w:rsidR="008514CA" w:rsidRPr="007A0F70" w:rsidRDefault="008514CA" w:rsidP="007A0F70">
            <w:pPr>
              <w:spacing w:before="0"/>
              <w:rPr>
                <w:sz w:val="16"/>
                <w:szCs w:val="16"/>
              </w:rPr>
            </w:pPr>
          </w:p>
        </w:tc>
      </w:tr>
    </w:tbl>
    <w:p w14:paraId="6EC22C9A" w14:textId="75863E58" w:rsidR="00B24565" w:rsidRDefault="00B24565">
      <w:pPr>
        <w:suppressAutoHyphens w:val="0"/>
        <w:spacing w:before="0" w:after="160" w:line="259" w:lineRule="auto"/>
      </w:pPr>
      <w:r>
        <w:br w:type="page"/>
      </w:r>
    </w:p>
    <w:p w14:paraId="77DF79DB" w14:textId="3BC5DAF7" w:rsidR="00E414EF" w:rsidRDefault="00E414EF" w:rsidP="00E414EF">
      <w:pPr>
        <w:pStyle w:val="Heading1"/>
      </w:pPr>
      <w:bookmarkStart w:id="48" w:name="_Toc208843984"/>
      <w:r>
        <w:lastRenderedPageBreak/>
        <w:t>Learning sequence 3 – interpreting Persepolis</w:t>
      </w:r>
      <w:bookmarkEnd w:id="48"/>
    </w:p>
    <w:p w14:paraId="12E84680" w14:textId="000B791F" w:rsidR="00CB180A" w:rsidRPr="00CB180A" w:rsidRDefault="00CB180A" w:rsidP="00CB180A">
      <w:r w:rsidRPr="00CB180A">
        <w:t>This learning sequence is designed to be completed in approximately 4 hours. The support provided in this section aligns with Learning sequence 3 in the program.</w:t>
      </w:r>
    </w:p>
    <w:p w14:paraId="489B82D6" w14:textId="77777777" w:rsidR="00CB180A" w:rsidRDefault="00CB180A">
      <w:pPr>
        <w:suppressAutoHyphens w:val="0"/>
        <w:spacing w:before="0" w:after="160" w:line="259" w:lineRule="auto"/>
        <w:rPr>
          <w:rFonts w:eastAsiaTheme="majorEastAsia"/>
          <w:bCs/>
          <w:color w:val="002664"/>
          <w:sz w:val="36"/>
          <w:szCs w:val="48"/>
        </w:rPr>
      </w:pPr>
      <w:r>
        <w:br w:type="page"/>
      </w:r>
    </w:p>
    <w:p w14:paraId="76F3D51A" w14:textId="53323802" w:rsidR="00B24565" w:rsidRDefault="00B24565" w:rsidP="00B71E16">
      <w:pPr>
        <w:pStyle w:val="Heading2"/>
      </w:pPr>
      <w:bookmarkStart w:id="49" w:name="_Toc208843985"/>
      <w:r>
        <w:lastRenderedPageBreak/>
        <w:t>Resource 20 – destruction of Persepolis</w:t>
      </w:r>
      <w:r w:rsidR="00B71E16">
        <w:t xml:space="preserve"> sources</w:t>
      </w:r>
      <w:bookmarkEnd w:id="49"/>
    </w:p>
    <w:p w14:paraId="560CA5C8" w14:textId="268447CD" w:rsidR="002D0017" w:rsidRPr="002D0017" w:rsidRDefault="002D0017" w:rsidP="00536357">
      <w:pPr>
        <w:pStyle w:val="FeatureBox2"/>
      </w:pPr>
      <w:r>
        <w:rPr>
          <w:b/>
          <w:bCs/>
        </w:rPr>
        <w:t>Note</w:t>
      </w:r>
      <w:r>
        <w:t xml:space="preserve">: </w:t>
      </w:r>
      <w:r w:rsidR="004B0459">
        <w:t xml:space="preserve">the sources provided are examples which should be adjusted to suit </w:t>
      </w:r>
      <w:r w:rsidR="0013220F">
        <w:t>the school context. S</w:t>
      </w:r>
      <w:r w:rsidR="00CB4A7C">
        <w:t>ome sources</w:t>
      </w:r>
      <w:r w:rsidR="00E0044C">
        <w:t xml:space="preserve"> </w:t>
      </w:r>
      <w:r w:rsidR="00E0044C" w:rsidRPr="00E0044C">
        <w:t xml:space="preserve">address topics that might be considered controversial or sensitive. </w:t>
      </w:r>
      <w:r w:rsidR="000C4372" w:rsidRPr="000C4372">
        <w:t>Follow school protocol</w:t>
      </w:r>
      <w:r w:rsidR="000C4372">
        <w:t>s</w:t>
      </w:r>
      <w:r w:rsidR="000C4372" w:rsidRPr="000C4372">
        <w:t xml:space="preserve"> and </w:t>
      </w:r>
      <w:hyperlink r:id="rId107" w:history="1">
        <w:r w:rsidR="00714790" w:rsidRPr="00E81FE0">
          <w:rPr>
            <w:rStyle w:val="Hyperlink"/>
          </w:rPr>
          <w:t>Controversial issues in schools</w:t>
        </w:r>
        <w:r w:rsidR="00714790" w:rsidRPr="00446405">
          <w:t xml:space="preserve"> procedures</w:t>
        </w:r>
      </w:hyperlink>
      <w:r w:rsidR="00E07897">
        <w:t xml:space="preserve"> when using these sources.</w:t>
      </w:r>
    </w:p>
    <w:p w14:paraId="08C9D7BA" w14:textId="1D739BE6" w:rsidR="00B71E16" w:rsidRPr="00512C2B" w:rsidRDefault="00512C2B" w:rsidP="00512C2B">
      <w:pPr>
        <w:rPr>
          <w:b/>
          <w:bCs/>
        </w:rPr>
      </w:pPr>
      <w:r w:rsidRPr="00512C2B">
        <w:rPr>
          <w:b/>
          <w:bCs/>
        </w:rPr>
        <w:t xml:space="preserve">Source </w:t>
      </w:r>
      <w:r w:rsidRPr="00512C2B">
        <w:rPr>
          <w:b/>
          <w:bCs/>
        </w:rPr>
        <w:fldChar w:fldCharType="begin"/>
      </w:r>
      <w:r w:rsidRPr="00512C2B">
        <w:rPr>
          <w:b/>
          <w:bCs/>
        </w:rPr>
        <w:instrText xml:space="preserve"> SEQ Source \* ARABIC </w:instrText>
      </w:r>
      <w:r w:rsidRPr="00512C2B">
        <w:rPr>
          <w:b/>
          <w:bCs/>
        </w:rPr>
        <w:fldChar w:fldCharType="separate"/>
      </w:r>
      <w:r w:rsidR="00F37CEC">
        <w:rPr>
          <w:b/>
          <w:bCs/>
          <w:noProof/>
        </w:rPr>
        <w:t>9</w:t>
      </w:r>
      <w:r w:rsidRPr="00512C2B">
        <w:rPr>
          <w:b/>
          <w:bCs/>
        </w:rPr>
        <w:fldChar w:fldCharType="end"/>
      </w:r>
      <w:r w:rsidRPr="00512C2B">
        <w:rPr>
          <w:b/>
          <w:bCs/>
        </w:rPr>
        <w:t xml:space="preserve"> – Diodorus Siculus on the destruction</w:t>
      </w:r>
    </w:p>
    <w:p w14:paraId="7EF18CC8" w14:textId="07E3FEEE" w:rsidR="00F8279B" w:rsidRDefault="00F8279B" w:rsidP="00F8279B">
      <w:pPr>
        <w:pStyle w:val="FeatureBox"/>
      </w:pPr>
      <w:r>
        <w:t>Persepolis was the capital of the Persian kingdom. Alexander described it to the Macedonians as the most hateful of the cities of Asia, and gave it over to his soldiers to plunder, all but the palaces</w:t>
      </w:r>
      <w:r w:rsidR="00446405">
        <w:t> </w:t>
      </w:r>
      <w:r>
        <w:t>…</w:t>
      </w:r>
      <w:r w:rsidR="00446405">
        <w:t xml:space="preserve"> </w:t>
      </w:r>
      <w:r>
        <w:t>Such was their exceeding lust for loot withal that they fought with each other and killed many of their fellows who had appropriated a greater portion of it</w:t>
      </w:r>
      <w:r w:rsidR="00446405">
        <w:t xml:space="preserve"> </w:t>
      </w:r>
      <w:r w:rsidR="003F2D34">
        <w:t>…</w:t>
      </w:r>
      <w:r w:rsidR="00446405">
        <w:t xml:space="preserve"> </w:t>
      </w:r>
      <w:r>
        <w:t>Some cut off the hands of those who were grasping at disputed property, being driven mad by their passions.</w:t>
      </w:r>
    </w:p>
    <w:p w14:paraId="13D9192D" w14:textId="5CB42442" w:rsidR="00F8279B" w:rsidRDefault="00F8279B" w:rsidP="00F8279B">
      <w:pPr>
        <w:pStyle w:val="FeatureBox"/>
      </w:pPr>
      <w:r>
        <w:t>Alexander ascended to the citadel terrace and took possession of the treasure there</w:t>
      </w:r>
      <w:r w:rsidR="00446405">
        <w:t xml:space="preserve"> </w:t>
      </w:r>
      <w:r w:rsidR="003F2D34">
        <w:t>…</w:t>
      </w:r>
      <w:r w:rsidR="00446405">
        <w:t xml:space="preserve"> </w:t>
      </w:r>
      <w:r>
        <w:t>Alexander wanted to take some money with him to meet the costs of the war, and to deposit the rest in Susa and keep it under guard in that city.</w:t>
      </w:r>
      <w:r w:rsidR="00486B12">
        <w:t xml:space="preserve"> </w:t>
      </w:r>
      <w:r>
        <w:t>He felt bitter enmity to the inhabitants</w:t>
      </w:r>
      <w:r w:rsidR="00C8644F">
        <w:t>.</w:t>
      </w:r>
      <w:r>
        <w:t xml:space="preserve"> He did not trust them, and he meant to destroy Persepolis utterly</w:t>
      </w:r>
      <w:r w:rsidR="00446405">
        <w:t xml:space="preserve"> </w:t>
      </w:r>
      <w:r w:rsidR="003F2D34">
        <w:t>…</w:t>
      </w:r>
    </w:p>
    <w:p w14:paraId="7B77169E" w14:textId="41E7215E" w:rsidR="003F2D34" w:rsidRDefault="003F2D34" w:rsidP="003F2D34">
      <w:pPr>
        <w:pStyle w:val="FeatureBox"/>
      </w:pPr>
      <w:r>
        <w:t>Alexander held games in honour of his victories</w:t>
      </w:r>
      <w:r w:rsidR="00446405">
        <w:t xml:space="preserve"> </w:t>
      </w:r>
      <w:r w:rsidR="004C09C7">
        <w:t>…</w:t>
      </w:r>
      <w:r w:rsidR="00446405">
        <w:t xml:space="preserve"> </w:t>
      </w:r>
      <w:r>
        <w:t>While they were feasting and the drinking was far advanced, as they began to be drunken a madness took possession of the minds of the intoxicated guests.</w:t>
      </w:r>
      <w:r w:rsidR="00775BAF">
        <w:t xml:space="preserve"> </w:t>
      </w:r>
      <w:r>
        <w:t>At this point one of the women present, Thais by name and Attic by origin, said that for Alexander it would be the finest of all his feats in Asia if he joined them in a triumphal procession, set fire to the palaces, and permitted women</w:t>
      </w:r>
      <w:r w:rsidR="00A05416">
        <w:t>’</w:t>
      </w:r>
      <w:r>
        <w:t>s hands in a minute to extinguish the famed accomplishments of the Persians. This was said to men who were still young and giddy with wine, and so, as would be expected, someone shouted out to form the comus and to light torches, and urged all to take vengeance for the destruction of the Greek temples.</w:t>
      </w:r>
    </w:p>
    <w:p w14:paraId="22AB9D5E" w14:textId="4ADA070A" w:rsidR="003F2D34" w:rsidRDefault="003F2D34" w:rsidP="003F2D34">
      <w:pPr>
        <w:pStyle w:val="FeatureBox"/>
      </w:pPr>
      <w:r>
        <w:t>Others took up the cry and said that this was a deed worthy of Alexander alone</w:t>
      </w:r>
      <w:r w:rsidR="00446405">
        <w:t xml:space="preserve"> </w:t>
      </w:r>
      <w:r>
        <w:t>…</w:t>
      </w:r>
      <w:r w:rsidR="00446405">
        <w:t xml:space="preserve"> </w:t>
      </w:r>
      <w:r>
        <w:t>Thais the courtesan leading the whole performance. She was the first, after the king, to hurl her blazing torch into the palace. As the others all did the same, immediately the entire palace area was consumed</w:t>
      </w:r>
      <w:r w:rsidR="00446405">
        <w:t> </w:t>
      </w:r>
      <w:r w:rsidR="00E658D1">
        <w:t>..</w:t>
      </w:r>
      <w:r>
        <w:t>.</w:t>
      </w:r>
      <w:r w:rsidR="00446405">
        <w:t xml:space="preserve"> </w:t>
      </w:r>
      <w:r>
        <w:t>It was most remarkable that the impious act of Xerxes, king of the Persians, against the acropolis at Athens should have been repaid in kind after many years by one woman, a citizen of the land which had suffered it, and in sport.</w:t>
      </w:r>
    </w:p>
    <w:p w14:paraId="20BF7E81" w14:textId="756C3CD5" w:rsidR="00512C2B" w:rsidRDefault="0041274D" w:rsidP="00512C2B">
      <w:pPr>
        <w:pStyle w:val="Imageattributioncaption"/>
      </w:pPr>
      <w:r>
        <w:t>‘</w:t>
      </w:r>
      <w:hyperlink r:id="rId108" w:history="1">
        <w:r w:rsidR="00512C2B" w:rsidRPr="00C44D1B">
          <w:rPr>
            <w:rStyle w:val="Hyperlink"/>
          </w:rPr>
          <w:t xml:space="preserve">Diodorus Siculus </w:t>
        </w:r>
        <w:r w:rsidR="00512C2B" w:rsidRPr="0088591C">
          <w:rPr>
            <w:rStyle w:val="Hyperlink"/>
          </w:rPr>
          <w:t>Library</w:t>
        </w:r>
        <w:r w:rsidR="00512C2B" w:rsidRPr="00C44D1B">
          <w:rPr>
            <w:rStyle w:val="Hyperlink"/>
          </w:rPr>
          <w:t xml:space="preserve"> </w:t>
        </w:r>
        <w:r w:rsidR="00512C2B">
          <w:rPr>
            <w:rStyle w:val="Hyperlink"/>
          </w:rPr>
          <w:t>8</w:t>
        </w:r>
        <w:r w:rsidR="00512C2B" w:rsidRPr="00C44D1B">
          <w:rPr>
            <w:rStyle w:val="Hyperlink"/>
          </w:rPr>
          <w:t>–</w:t>
        </w:r>
        <w:r>
          <w:rPr>
            <w:rStyle w:val="Hyperlink"/>
          </w:rPr>
          <w:t>4</w:t>
        </w:r>
        <w:r w:rsidR="00512C2B">
          <w:rPr>
            <w:rStyle w:val="Hyperlink"/>
          </w:rPr>
          <w:t>0</w:t>
        </w:r>
      </w:hyperlink>
      <w:r>
        <w:t>’</w:t>
      </w:r>
      <w:r w:rsidR="00512C2B" w:rsidRPr="00C44D1B">
        <w:t xml:space="preserve"> translated by Charles Henry Oldfather (1887-1954) is </w:t>
      </w:r>
      <w:r>
        <w:t xml:space="preserve">available </w:t>
      </w:r>
      <w:r w:rsidR="00512C2B" w:rsidRPr="00C44D1B">
        <w:t xml:space="preserve">in the </w:t>
      </w:r>
      <w:hyperlink r:id="rId109" w:history="1">
        <w:r w:rsidR="00512C2B" w:rsidRPr="00A05416">
          <w:rPr>
            <w:rStyle w:val="Hyperlink"/>
          </w:rPr>
          <w:t>public domain</w:t>
        </w:r>
      </w:hyperlink>
      <w:r w:rsidR="00512C2B" w:rsidRPr="00C44D1B">
        <w:t>.</w:t>
      </w:r>
    </w:p>
    <w:p w14:paraId="56DC1722" w14:textId="16D6FE19" w:rsidR="009441F9" w:rsidRPr="00ED500B" w:rsidRDefault="00ED500B" w:rsidP="00ED500B">
      <w:pPr>
        <w:rPr>
          <w:b/>
          <w:bCs/>
        </w:rPr>
      </w:pPr>
      <w:r w:rsidRPr="00ED500B">
        <w:rPr>
          <w:b/>
          <w:bCs/>
        </w:rPr>
        <w:lastRenderedPageBreak/>
        <w:t xml:space="preserve">Source </w:t>
      </w:r>
      <w:r w:rsidRPr="00ED500B">
        <w:rPr>
          <w:b/>
          <w:bCs/>
        </w:rPr>
        <w:fldChar w:fldCharType="begin"/>
      </w:r>
      <w:r w:rsidRPr="00ED500B">
        <w:rPr>
          <w:b/>
          <w:bCs/>
        </w:rPr>
        <w:instrText xml:space="preserve"> SEQ Source \* ARABIC </w:instrText>
      </w:r>
      <w:r w:rsidRPr="00ED500B">
        <w:rPr>
          <w:b/>
          <w:bCs/>
        </w:rPr>
        <w:fldChar w:fldCharType="separate"/>
      </w:r>
      <w:r w:rsidR="00F37CEC">
        <w:rPr>
          <w:b/>
          <w:bCs/>
          <w:noProof/>
        </w:rPr>
        <w:t>10</w:t>
      </w:r>
      <w:r w:rsidRPr="00ED500B">
        <w:rPr>
          <w:b/>
          <w:bCs/>
        </w:rPr>
        <w:fldChar w:fldCharType="end"/>
      </w:r>
      <w:r w:rsidRPr="00ED500B">
        <w:rPr>
          <w:b/>
          <w:bCs/>
        </w:rPr>
        <w:t xml:space="preserve"> –</w:t>
      </w:r>
      <w:r>
        <w:rPr>
          <w:b/>
          <w:bCs/>
        </w:rPr>
        <w:t xml:space="preserve"> Plutarch on the destruction of Persepolis</w:t>
      </w:r>
    </w:p>
    <w:p w14:paraId="68C6B605" w14:textId="24FEE09F" w:rsidR="00DE3E98" w:rsidRDefault="00105D81" w:rsidP="00105D81">
      <w:pPr>
        <w:pStyle w:val="FeatureBox"/>
      </w:pPr>
      <w:r>
        <w:t>…</w:t>
      </w:r>
      <w:r w:rsidR="00446405">
        <w:t xml:space="preserve"> </w:t>
      </w:r>
      <w:r w:rsidRPr="00105D81">
        <w:t>he</w:t>
      </w:r>
      <w:r>
        <w:t xml:space="preserve"> [Alexander]</w:t>
      </w:r>
      <w:r w:rsidRPr="00105D81">
        <w:t xml:space="preserve"> consented to take part in a merry drinking bout of his companions, at which women also came</w:t>
      </w:r>
      <w:r w:rsidR="00446405">
        <w:t xml:space="preserve"> </w:t>
      </w:r>
      <w:r w:rsidR="00851992">
        <w:t>…</w:t>
      </w:r>
      <w:r w:rsidR="00446405">
        <w:t xml:space="preserve"> </w:t>
      </w:r>
      <w:r w:rsidRPr="00105D81">
        <w:t>among these women was Thaïs, an Athenian, the mistress of Ptolemy, who was afterwards king. She, partly in graceful praise of Alexander, and partly to make sport for him, as the drinking went on, was moved to utter a speech</w:t>
      </w:r>
      <w:r w:rsidR="00446405">
        <w:t xml:space="preserve"> </w:t>
      </w:r>
      <w:r w:rsidR="009A7ACE">
        <w:t>…</w:t>
      </w:r>
      <w:r w:rsidR="00446405">
        <w:t xml:space="preserve"> </w:t>
      </w:r>
      <w:r w:rsidRPr="00105D81">
        <w:t>She said, namely, that for all her hardships in wandering over Asia she was being requited that day by thus revelling luxuriously in the splendid palace of the Persians; but it would be a still greater pleasure to go in revel rout and set fire to the house of the Xerxes who burned Athens, she herself kindling the fire under the eyes of Alexander</w:t>
      </w:r>
      <w:r w:rsidR="00446405">
        <w:t xml:space="preserve"> </w:t>
      </w:r>
      <w:r w:rsidR="0070652B">
        <w:t>…</w:t>
      </w:r>
    </w:p>
    <w:p w14:paraId="7EBA256E" w14:textId="44F15D3D" w:rsidR="00105D81" w:rsidRDefault="00105D81" w:rsidP="00105D81">
      <w:pPr>
        <w:pStyle w:val="FeatureBox"/>
      </w:pPr>
      <w:r w:rsidRPr="00105D81">
        <w:t>As soon as she had thus spoken, tumultuous applause arose, and the companions of the king eagerly urged him on, so that he yielded to their desires, and leaping to his feet, with a garland on his head and a torch in his hand, led them the way. The company followed with shouts and revelry and surrounded the palace, while the rest of the Macedonians who learned about it ran thither with torches and were full of joy</w:t>
      </w:r>
      <w:r w:rsidR="00446405">
        <w:t xml:space="preserve"> </w:t>
      </w:r>
      <w:r w:rsidRPr="00105D81">
        <w:t>.</w:t>
      </w:r>
      <w:r w:rsidR="005E62A8">
        <w:t>.</w:t>
      </w:r>
      <w:r w:rsidRPr="00105D81">
        <w:t>.</w:t>
      </w:r>
      <w:r w:rsidR="00446405">
        <w:t xml:space="preserve"> </w:t>
      </w:r>
      <w:r w:rsidRPr="00105D81">
        <w:t>This is the way the deed was done, according to some writers; but others say it was premeditated. However, it is agreed that Alexander speedily repented and gave orders to put out the fire.</w:t>
      </w:r>
    </w:p>
    <w:p w14:paraId="66956DF3" w14:textId="629834FD" w:rsidR="006679F7" w:rsidRPr="006679F7" w:rsidRDefault="00182B0D" w:rsidP="000F40D3">
      <w:pPr>
        <w:pStyle w:val="Imageattributioncaption"/>
      </w:pPr>
      <w:r>
        <w:t>‘</w:t>
      </w:r>
      <w:hyperlink r:id="rId110" w:history="1">
        <w:r w:rsidR="006679F7" w:rsidRPr="00233886">
          <w:rPr>
            <w:rStyle w:val="Hyperlink"/>
          </w:rPr>
          <w:t>Plutarch</w:t>
        </w:r>
        <w:r>
          <w:rPr>
            <w:rStyle w:val="Hyperlink"/>
          </w:rPr>
          <w:t>,</w:t>
        </w:r>
        <w:r w:rsidR="006679F7" w:rsidRPr="00233886">
          <w:rPr>
            <w:rStyle w:val="Hyperlink"/>
          </w:rPr>
          <w:t xml:space="preserve"> </w:t>
        </w:r>
        <w:r w:rsidR="006679F7" w:rsidRPr="00233886">
          <w:rPr>
            <w:rStyle w:val="Hyperlink"/>
            <w:i/>
            <w:iCs/>
          </w:rPr>
          <w:t>Alexander</w:t>
        </w:r>
        <w:r>
          <w:rPr>
            <w:rStyle w:val="Hyperlink"/>
            <w:i/>
            <w:iCs/>
          </w:rPr>
          <w:t xml:space="preserve"> –</w:t>
        </w:r>
        <w:r w:rsidR="006679F7" w:rsidRPr="00233886">
          <w:rPr>
            <w:rStyle w:val="Hyperlink"/>
          </w:rPr>
          <w:t xml:space="preserve"> </w:t>
        </w:r>
        <w:r w:rsidR="00233886" w:rsidRPr="00233886">
          <w:rPr>
            <w:rStyle w:val="Hyperlink"/>
          </w:rPr>
          <w:t>Chapter 38</w:t>
        </w:r>
      </w:hyperlink>
      <w:r>
        <w:t>’</w:t>
      </w:r>
      <w:r w:rsidR="00233886">
        <w:t xml:space="preserve"> translated by </w:t>
      </w:r>
      <w:r w:rsidR="00635C61" w:rsidRPr="00635C61">
        <w:t>Bernadotte Perrin</w:t>
      </w:r>
      <w:r w:rsidR="00635C61">
        <w:t xml:space="preserve"> is licensed under </w:t>
      </w:r>
      <w:hyperlink r:id="rId111" w:history="1">
        <w:r w:rsidR="000F40D3" w:rsidRPr="000F40D3">
          <w:rPr>
            <w:rStyle w:val="Hyperlink"/>
          </w:rPr>
          <w:t>CC BY-SA 3.0 US</w:t>
        </w:r>
      </w:hyperlink>
      <w:r w:rsidR="000F40D3">
        <w:t>.</w:t>
      </w:r>
    </w:p>
    <w:p w14:paraId="4FD7AA36" w14:textId="3B6CA2DE" w:rsidR="00400E14" w:rsidRPr="00ED500B" w:rsidRDefault="00ED500B" w:rsidP="00ED500B">
      <w:pPr>
        <w:rPr>
          <w:b/>
          <w:bCs/>
        </w:rPr>
      </w:pPr>
      <w:r w:rsidRPr="00ED500B">
        <w:rPr>
          <w:b/>
          <w:bCs/>
        </w:rPr>
        <w:t xml:space="preserve">Source </w:t>
      </w:r>
      <w:r w:rsidRPr="00ED500B">
        <w:rPr>
          <w:b/>
          <w:bCs/>
        </w:rPr>
        <w:fldChar w:fldCharType="begin"/>
      </w:r>
      <w:r w:rsidRPr="00ED500B">
        <w:rPr>
          <w:b/>
          <w:bCs/>
        </w:rPr>
        <w:instrText xml:space="preserve"> SEQ Source \* ARABIC </w:instrText>
      </w:r>
      <w:r w:rsidRPr="00ED500B">
        <w:rPr>
          <w:b/>
          <w:bCs/>
        </w:rPr>
        <w:fldChar w:fldCharType="separate"/>
      </w:r>
      <w:r w:rsidR="00F37CEC">
        <w:rPr>
          <w:b/>
          <w:bCs/>
          <w:noProof/>
        </w:rPr>
        <w:t>11</w:t>
      </w:r>
      <w:r w:rsidRPr="00ED500B">
        <w:rPr>
          <w:b/>
          <w:bCs/>
        </w:rPr>
        <w:fldChar w:fldCharType="end"/>
      </w:r>
      <w:r w:rsidRPr="00ED500B">
        <w:rPr>
          <w:b/>
          <w:bCs/>
        </w:rPr>
        <w:t xml:space="preserve"> – Arrian the Nicomedian on the destruction of Persepolis</w:t>
      </w:r>
    </w:p>
    <w:p w14:paraId="4F2220F9" w14:textId="32293D01" w:rsidR="00400E14" w:rsidRDefault="00400E14" w:rsidP="00400E14">
      <w:pPr>
        <w:pStyle w:val="FeatureBox"/>
      </w:pPr>
      <w:r w:rsidRPr="00400E14">
        <w:t>Thence he again continued his march to Persepolis, so that he arrived before the guards of the city could pillage the treasury</w:t>
      </w:r>
      <w:r w:rsidR="00446405">
        <w:t xml:space="preserve"> </w:t>
      </w:r>
      <w:r w:rsidR="004D6016">
        <w:t>…</w:t>
      </w:r>
      <w:r w:rsidR="00446405">
        <w:t xml:space="preserve"> </w:t>
      </w:r>
      <w:r w:rsidRPr="00400E14">
        <w:t>He burnt down the Persian palace, though Parmenio advised him to preserve it, for many reasons, and especially because it was not well to destroy what was now his own property, and because the men of Asia would not by this course of action be induced to come over to him, thinking that he himself had decided not to retain the rule of Asia, but only to conquer it and depart. But Alexander said that he wished to take vengeance on the Persians, in retaliation for their deeds in the invasion of Greece, when they razed Athens to the ground and burnt down the temples. He also desired to punish the Persians for all the other injuries they had done the Greeks.</w:t>
      </w:r>
    </w:p>
    <w:p w14:paraId="070D8780" w14:textId="7240B78D" w:rsidR="00400E14" w:rsidRPr="00CF78D5" w:rsidRDefault="00681CFC" w:rsidP="00ED500B">
      <w:pPr>
        <w:pStyle w:val="Imageattributioncaption"/>
      </w:pPr>
      <w:r>
        <w:t>‘</w:t>
      </w:r>
      <w:hyperlink r:id="rId112" w:history="1">
        <w:r w:rsidR="00CF78D5" w:rsidRPr="00CF78D5">
          <w:rPr>
            <w:rStyle w:val="Hyperlink"/>
          </w:rPr>
          <w:t>Arrian the Nicomedian</w:t>
        </w:r>
        <w:r>
          <w:rPr>
            <w:rStyle w:val="Hyperlink"/>
          </w:rPr>
          <w:t>:</w:t>
        </w:r>
        <w:r w:rsidR="00CF78D5" w:rsidRPr="00CF78D5">
          <w:rPr>
            <w:rStyle w:val="Hyperlink"/>
          </w:rPr>
          <w:t xml:space="preserve"> </w:t>
        </w:r>
        <w:r w:rsidR="000F467A" w:rsidRPr="00CF78D5">
          <w:rPr>
            <w:rStyle w:val="Hyperlink"/>
            <w:i/>
            <w:iCs/>
          </w:rPr>
          <w:t>The Anabasis of Alexander</w:t>
        </w:r>
      </w:hyperlink>
      <w:r>
        <w:t>’</w:t>
      </w:r>
      <w:r w:rsidR="00CF78D5">
        <w:t xml:space="preserve"> translated by </w:t>
      </w:r>
      <w:r w:rsidR="00ED500B" w:rsidRPr="00ED500B">
        <w:t>E. J. Chinnock</w:t>
      </w:r>
      <w:r w:rsidR="00ED500B">
        <w:t xml:space="preserve"> is</w:t>
      </w:r>
      <w:r>
        <w:t xml:space="preserve"> available</w:t>
      </w:r>
      <w:r w:rsidR="00ED500B">
        <w:t xml:space="preserve"> in the </w:t>
      </w:r>
      <w:hyperlink r:id="rId113" w:history="1">
        <w:r w:rsidR="00ED500B" w:rsidRPr="00681CFC">
          <w:rPr>
            <w:rStyle w:val="Hyperlink"/>
          </w:rPr>
          <w:t>public domain</w:t>
        </w:r>
      </w:hyperlink>
      <w:r w:rsidR="00ED500B">
        <w:t>.</w:t>
      </w:r>
    </w:p>
    <w:p w14:paraId="4AD3C7CA" w14:textId="79F3EF02" w:rsidR="00170424" w:rsidRPr="009441F9" w:rsidRDefault="009441F9" w:rsidP="009441F9">
      <w:pPr>
        <w:rPr>
          <w:b/>
          <w:bCs/>
        </w:rPr>
      </w:pPr>
      <w:r w:rsidRPr="009441F9">
        <w:rPr>
          <w:b/>
          <w:bCs/>
        </w:rPr>
        <w:t xml:space="preserve">Source </w:t>
      </w:r>
      <w:r w:rsidRPr="009441F9">
        <w:rPr>
          <w:b/>
          <w:bCs/>
        </w:rPr>
        <w:fldChar w:fldCharType="begin"/>
      </w:r>
      <w:r w:rsidRPr="009441F9">
        <w:rPr>
          <w:b/>
          <w:bCs/>
        </w:rPr>
        <w:instrText xml:space="preserve"> SEQ Source \* ARABIC </w:instrText>
      </w:r>
      <w:r w:rsidRPr="009441F9">
        <w:rPr>
          <w:b/>
          <w:bCs/>
        </w:rPr>
        <w:fldChar w:fldCharType="separate"/>
      </w:r>
      <w:r w:rsidR="00F37CEC">
        <w:rPr>
          <w:b/>
          <w:bCs/>
          <w:noProof/>
        </w:rPr>
        <w:t>12</w:t>
      </w:r>
      <w:r w:rsidRPr="009441F9">
        <w:rPr>
          <w:b/>
          <w:bCs/>
        </w:rPr>
        <w:fldChar w:fldCharType="end"/>
      </w:r>
      <w:r w:rsidRPr="009441F9">
        <w:rPr>
          <w:b/>
          <w:bCs/>
        </w:rPr>
        <w:t xml:space="preserve"> – modern interpretation</w:t>
      </w:r>
      <w:r w:rsidR="003437F5">
        <w:rPr>
          <w:b/>
          <w:bCs/>
        </w:rPr>
        <w:t xml:space="preserve"> 1</w:t>
      </w:r>
    </w:p>
    <w:p w14:paraId="0797FFAF" w14:textId="51130C24" w:rsidR="00B467F6" w:rsidRDefault="00B467F6" w:rsidP="00B467F6">
      <w:pPr>
        <w:pStyle w:val="FeatureBox"/>
      </w:pPr>
      <w:r>
        <w:lastRenderedPageBreak/>
        <w:t>An immediate cause for Alexander</w:t>
      </w:r>
      <w:r w:rsidR="00681CFC">
        <w:t>’</w:t>
      </w:r>
      <w:r>
        <w:t>s actions is suggested, though never explicitly stated, by Diodorus. He notes that, as Alexander and his army approached Persepolis, they were met by a crowd of 800 Greek artisans who had been held captive at Persepolis. These people - elderly men and women - had been taken prisoner years before and, as skilled workers, were set to various tasks at the city. They were mutilated, however - some losing a hand or a foot - so they could not escape (Diodorus, 17.69.1-9).</w:t>
      </w:r>
    </w:p>
    <w:p w14:paraId="2B603266" w14:textId="313D6267" w:rsidR="00B467F6" w:rsidRDefault="00B467F6" w:rsidP="00B467F6">
      <w:pPr>
        <w:pStyle w:val="FeatureBox"/>
      </w:pPr>
      <w:r>
        <w:t xml:space="preserve">Alexander and his senior staff, Diodorus reports, were greatly moved by this encounter with the artisans, and this may have motivated Alexander to treat Persepolis as poorly as he did. After Gaugamela, Alexander had marched to the city of Susa </w:t>
      </w:r>
      <w:r w:rsidR="00B36E61">
        <w:t>–</w:t>
      </w:r>
      <w:r>
        <w:t xml:space="preserve"> which surrendered without contest </w:t>
      </w:r>
      <w:r w:rsidR="00B36E61">
        <w:t>–</w:t>
      </w:r>
      <w:r>
        <w:t xml:space="preserve"> and he prohibited his troops from damaging it or harming any of the citizens. By contrast, when he arrived at Persepolis, he let his troops loose, encouraging them to sack the city and doing nothing to stop them from raping and killing anyone they found within the walls.</w:t>
      </w:r>
    </w:p>
    <w:p w14:paraId="3E7A300A" w14:textId="0266448F" w:rsidR="00B467F6" w:rsidRDefault="00B467F6" w:rsidP="00B467F6">
      <w:pPr>
        <w:pStyle w:val="FeatureBox"/>
      </w:pPr>
      <w:r>
        <w:t>Whatever Alexander's motivation may have been, he is said to have regretted his actions the very next morning and for the rest of his short life.</w:t>
      </w:r>
    </w:p>
    <w:p w14:paraId="0CBBB5DB" w14:textId="31C99B1B" w:rsidR="00B467F6" w:rsidRDefault="00711D44" w:rsidP="009441F9">
      <w:pPr>
        <w:pStyle w:val="Imageattributioncaption"/>
      </w:pPr>
      <w:r>
        <w:t>‘</w:t>
      </w:r>
      <w:hyperlink r:id="rId114" w:history="1">
        <w:r w:rsidR="00623143" w:rsidRPr="00623143">
          <w:rPr>
            <w:rStyle w:val="Hyperlink"/>
          </w:rPr>
          <w:t>Alexander the Great &amp; the Burning of Persepolis</w:t>
        </w:r>
      </w:hyperlink>
      <w:r>
        <w:t>’</w:t>
      </w:r>
      <w:r w:rsidR="00623143">
        <w:t xml:space="preserve"> by </w:t>
      </w:r>
      <w:hyperlink r:id="rId115" w:history="1">
        <w:r w:rsidR="00F05E58" w:rsidRPr="00F05E58">
          <w:rPr>
            <w:rStyle w:val="Hyperlink"/>
          </w:rPr>
          <w:t>Joshua J. Mark</w:t>
        </w:r>
      </w:hyperlink>
      <w:r w:rsidR="00F05E58">
        <w:t xml:space="preserve"> is licensed under </w:t>
      </w:r>
      <w:hyperlink r:id="rId116" w:history="1">
        <w:r w:rsidR="0006030D" w:rsidRPr="0006030D">
          <w:rPr>
            <w:rStyle w:val="Hyperlink"/>
          </w:rPr>
          <w:t>CC BY-NC-SA 4.0</w:t>
        </w:r>
      </w:hyperlink>
      <w:r w:rsidR="0006030D">
        <w:t>.</w:t>
      </w:r>
    </w:p>
    <w:p w14:paraId="673B9B5B" w14:textId="20AAF06E" w:rsidR="003437F5" w:rsidRPr="004D6016" w:rsidRDefault="00B30344" w:rsidP="004D6016">
      <w:pPr>
        <w:rPr>
          <w:b/>
          <w:bCs/>
        </w:rPr>
      </w:pPr>
      <w:r w:rsidRPr="004D6016">
        <w:rPr>
          <w:b/>
          <w:bCs/>
        </w:rPr>
        <w:t xml:space="preserve">Source </w:t>
      </w:r>
      <w:r w:rsidRPr="004D6016">
        <w:rPr>
          <w:b/>
          <w:bCs/>
        </w:rPr>
        <w:fldChar w:fldCharType="begin"/>
      </w:r>
      <w:r w:rsidRPr="004D6016">
        <w:rPr>
          <w:b/>
          <w:bCs/>
        </w:rPr>
        <w:instrText xml:space="preserve"> SEQ Source \* ARABIC </w:instrText>
      </w:r>
      <w:r w:rsidRPr="004D6016">
        <w:rPr>
          <w:b/>
          <w:bCs/>
        </w:rPr>
        <w:fldChar w:fldCharType="separate"/>
      </w:r>
      <w:r w:rsidR="00F37CEC">
        <w:rPr>
          <w:b/>
          <w:bCs/>
          <w:noProof/>
        </w:rPr>
        <w:t>13</w:t>
      </w:r>
      <w:r w:rsidRPr="004D6016">
        <w:rPr>
          <w:b/>
          <w:bCs/>
        </w:rPr>
        <w:fldChar w:fldCharType="end"/>
      </w:r>
      <w:r w:rsidRPr="004D6016">
        <w:rPr>
          <w:b/>
          <w:bCs/>
        </w:rPr>
        <w:t xml:space="preserve"> – modern interpretation 2</w:t>
      </w:r>
    </w:p>
    <w:p w14:paraId="7C46D29E" w14:textId="1C8A0EBB" w:rsidR="00B30344" w:rsidRDefault="00B30344" w:rsidP="00B30344">
      <w:pPr>
        <w:pStyle w:val="FeatureBox"/>
      </w:pPr>
      <w:r>
        <w:t>When Alexander, however, subverted the Persian empire, Persepolis fell a prey to the maddened rage of the conqueror. Instigated by a courtezan, he issued from a banquet, and accompanied by a band of other bacchanals, as cruel and as mad as himself, with flaming torches in their hands, like so many furies, they fired the palace of the Persian monarch, after which his army plundered and devasted the city.</w:t>
      </w:r>
    </w:p>
    <w:p w14:paraId="0D9489EF" w14:textId="24DDFADF" w:rsidR="00B30344" w:rsidRPr="00B30344" w:rsidRDefault="00B30344" w:rsidP="002D71AC">
      <w:pPr>
        <w:pStyle w:val="Imageattributioncaption"/>
      </w:pPr>
      <w:r>
        <w:t xml:space="preserve"> </w:t>
      </w:r>
      <w:r w:rsidR="00711D44">
        <w:t>‘</w:t>
      </w:r>
      <w:hyperlink r:id="rId117" w:history="1">
        <w:r w:rsidR="002D71AC" w:rsidRPr="002D71AC">
          <w:rPr>
            <w:rStyle w:val="Hyperlink"/>
          </w:rPr>
          <w:t>History of the Persians</w:t>
        </w:r>
      </w:hyperlink>
      <w:r w:rsidR="00711D44">
        <w:t>’</w:t>
      </w:r>
      <w:r w:rsidR="002D71AC">
        <w:t xml:space="preserve"> by Edward Farr is </w:t>
      </w:r>
      <w:r w:rsidR="003E3FCC">
        <w:t xml:space="preserve">available </w:t>
      </w:r>
      <w:r w:rsidR="002D71AC">
        <w:t xml:space="preserve">in the </w:t>
      </w:r>
      <w:hyperlink r:id="rId118" w:history="1">
        <w:r w:rsidR="002D71AC" w:rsidRPr="003E3FCC">
          <w:rPr>
            <w:rStyle w:val="Hyperlink"/>
          </w:rPr>
          <w:t>public domain</w:t>
        </w:r>
      </w:hyperlink>
      <w:r w:rsidR="002D71AC">
        <w:t>.</w:t>
      </w:r>
    </w:p>
    <w:p w14:paraId="04D56A70" w14:textId="32B31D96" w:rsidR="003D2617" w:rsidRPr="003D2617" w:rsidRDefault="003D2617" w:rsidP="003D2617">
      <w:pPr>
        <w:pStyle w:val="FeatureBox2"/>
      </w:pPr>
      <w:r w:rsidRPr="003D2617">
        <w:rPr>
          <w:b/>
          <w:bCs/>
        </w:rPr>
        <w:t>Note</w:t>
      </w:r>
      <w:r w:rsidRPr="003D2617">
        <w:t xml:space="preserve">: the sources above are examples. Teachers should select </w:t>
      </w:r>
      <w:r>
        <w:t>additional sources to support the activity</w:t>
      </w:r>
      <w:r w:rsidRPr="003D2617">
        <w:t xml:space="preserve">. Additional support is available in the </w:t>
      </w:r>
      <w:hyperlink r:id="rId119" w:history="1">
        <w:r w:rsidRPr="003D2617">
          <w:rPr>
            <w:rStyle w:val="Hyperlink"/>
          </w:rPr>
          <w:t>HSIE Statewide Staffroom (staff only)</w:t>
        </w:r>
      </w:hyperlink>
      <w:r w:rsidRPr="003D2617">
        <w:t>.</w:t>
      </w:r>
    </w:p>
    <w:p w14:paraId="35D4B189" w14:textId="77777777" w:rsidR="00761370" w:rsidRDefault="00761370">
      <w:pPr>
        <w:suppressAutoHyphens w:val="0"/>
        <w:spacing w:before="0" w:after="160" w:line="259" w:lineRule="auto"/>
      </w:pPr>
      <w:r>
        <w:br w:type="page"/>
      </w:r>
    </w:p>
    <w:p w14:paraId="447A6BC5" w14:textId="00B603F5" w:rsidR="00761370" w:rsidRDefault="00761370" w:rsidP="00E3620F">
      <w:pPr>
        <w:pStyle w:val="Heading2"/>
      </w:pPr>
      <w:bookmarkStart w:id="50" w:name="_Toc208843986"/>
      <w:r>
        <w:lastRenderedPageBreak/>
        <w:t xml:space="preserve">Advice 4 – </w:t>
      </w:r>
      <w:r w:rsidR="00833624">
        <w:t>vocabulary</w:t>
      </w:r>
      <w:bookmarkEnd w:id="50"/>
    </w:p>
    <w:p w14:paraId="287F0C72" w14:textId="5F1C4978" w:rsidR="00980453" w:rsidRDefault="00980453" w:rsidP="00536357">
      <w:pPr>
        <w:pStyle w:val="FeatureBox2"/>
      </w:pPr>
      <w:r w:rsidRPr="00980453">
        <w:rPr>
          <w:b/>
          <w:bCs/>
        </w:rPr>
        <w:t>Note</w:t>
      </w:r>
      <w:r w:rsidRPr="00980453">
        <w:t xml:space="preserve">: vocabulary used in Resource 20 – destruction of Persepolis sources may be unfamiliar to students. Teachers should identify and teach the unfamiliar vocabulary for their students when delivering this activity. See </w:t>
      </w:r>
      <w:hyperlink r:id="rId120" w:history="1">
        <w:r w:rsidRPr="00980453">
          <w:rPr>
            <w:rStyle w:val="Hyperlink"/>
          </w:rPr>
          <w:t>Vocabulary</w:t>
        </w:r>
      </w:hyperlink>
      <w:r w:rsidRPr="00980453">
        <w:t xml:space="preserve"> for </w:t>
      </w:r>
      <w:r w:rsidR="007708DA">
        <w:t xml:space="preserve">vocabulary </w:t>
      </w:r>
      <w:r w:rsidRPr="00980453">
        <w:t>teaching strategies and additional support.</w:t>
      </w:r>
      <w:r w:rsidR="007708DA">
        <w:t xml:space="preserve"> </w:t>
      </w:r>
      <w:r w:rsidR="00DD5F5D" w:rsidRPr="00DD5F5D">
        <w:t>The following table identifies some potentially unfamiliar vocabulary in the order they appear in the sources. It has been provided to support teachers when implementing vocabulary teaching strategies.</w:t>
      </w:r>
    </w:p>
    <w:p w14:paraId="4C600FAB" w14:textId="37A266D0" w:rsidR="00193EF2" w:rsidRDefault="00193EF2" w:rsidP="00536357">
      <w:pPr>
        <w:pStyle w:val="Caption"/>
      </w:pPr>
      <w:r>
        <w:t xml:space="preserve">Table </w:t>
      </w:r>
      <w:r>
        <w:fldChar w:fldCharType="begin"/>
      </w:r>
      <w:r>
        <w:instrText xml:space="preserve"> SEQ Table \* ARABIC </w:instrText>
      </w:r>
      <w:r>
        <w:fldChar w:fldCharType="separate"/>
      </w:r>
      <w:r w:rsidR="00F37CEC">
        <w:rPr>
          <w:noProof/>
        </w:rPr>
        <w:t>20</w:t>
      </w:r>
      <w:r>
        <w:fldChar w:fldCharType="end"/>
      </w:r>
      <w:r>
        <w:t xml:space="preserve"> – sample definitions</w:t>
      </w:r>
    </w:p>
    <w:tbl>
      <w:tblPr>
        <w:tblStyle w:val="Tableheader"/>
        <w:tblW w:w="0" w:type="auto"/>
        <w:tblLook w:val="04A0" w:firstRow="1" w:lastRow="0" w:firstColumn="1" w:lastColumn="0" w:noHBand="0" w:noVBand="1"/>
        <w:tblDescription w:val="Terms and sample definitions."/>
      </w:tblPr>
      <w:tblGrid>
        <w:gridCol w:w="1980"/>
        <w:gridCol w:w="7648"/>
      </w:tblGrid>
      <w:tr w:rsidR="001736D7" w14:paraId="15900CCA" w14:textId="77777777" w:rsidTr="005363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409F063" w14:textId="33DA6F64" w:rsidR="001736D7" w:rsidRDefault="00C0482C" w:rsidP="00E3620F">
            <w:r>
              <w:t>Term</w:t>
            </w:r>
          </w:p>
        </w:tc>
        <w:tc>
          <w:tcPr>
            <w:tcW w:w="7648" w:type="dxa"/>
          </w:tcPr>
          <w:p w14:paraId="3C57F648" w14:textId="4A58E4DC" w:rsidR="001736D7" w:rsidRDefault="00C0482C" w:rsidP="00E3620F">
            <w:pPr>
              <w:cnfStyle w:val="100000000000" w:firstRow="1" w:lastRow="0" w:firstColumn="0" w:lastColumn="0" w:oddVBand="0" w:evenVBand="0" w:oddHBand="0" w:evenHBand="0" w:firstRowFirstColumn="0" w:firstRowLastColumn="0" w:lastRowFirstColumn="0" w:lastRowLastColumn="0"/>
            </w:pPr>
            <w:r>
              <w:t>Sample definition</w:t>
            </w:r>
          </w:p>
        </w:tc>
      </w:tr>
      <w:tr w:rsidR="00193EF2" w14:paraId="37A69AC8" w14:textId="77777777" w:rsidTr="005363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24752AF" w14:textId="7FB0B3B5" w:rsidR="00193EF2" w:rsidRDefault="003E3FCC" w:rsidP="00193EF2">
            <w:r>
              <w:t>e</w:t>
            </w:r>
            <w:r w:rsidR="00193EF2" w:rsidRPr="00FA69FF">
              <w:t>nmity</w:t>
            </w:r>
          </w:p>
        </w:tc>
        <w:tc>
          <w:tcPr>
            <w:tcW w:w="7648" w:type="dxa"/>
          </w:tcPr>
          <w:p w14:paraId="153BF159" w14:textId="276F583C" w:rsidR="00193EF2" w:rsidRDefault="00BB71D5" w:rsidP="00193EF2">
            <w:pPr>
              <w:cnfStyle w:val="000000100000" w:firstRow="0" w:lastRow="0" w:firstColumn="0" w:lastColumn="0" w:oddVBand="0" w:evenVBand="0" w:oddHBand="1" w:evenHBand="0" w:firstRowFirstColumn="0" w:firstRowLastColumn="0" w:lastRowFirstColumn="0" w:lastRowLastColumn="0"/>
            </w:pPr>
            <w:r>
              <w:t>B</w:t>
            </w:r>
            <w:r w:rsidR="00193EF2" w:rsidRPr="00FA69FF">
              <w:t xml:space="preserve">eing </w:t>
            </w:r>
            <w:r w:rsidR="00316614">
              <w:t>strongly</w:t>
            </w:r>
            <w:r w:rsidR="00193EF2" w:rsidRPr="00FA69FF">
              <w:t xml:space="preserve"> opposed </w:t>
            </w:r>
            <w:r w:rsidR="009709BE">
              <w:t xml:space="preserve">to </w:t>
            </w:r>
            <w:r w:rsidR="00193EF2" w:rsidRPr="00FA69FF">
              <w:t>or hostile to</w:t>
            </w:r>
            <w:r w:rsidR="009709BE">
              <w:t>ward</w:t>
            </w:r>
            <w:r w:rsidR="00BE45D2">
              <w:t>s</w:t>
            </w:r>
            <w:r w:rsidR="00193EF2" w:rsidRPr="00FA69FF">
              <w:t xml:space="preserve"> someone or something.</w:t>
            </w:r>
          </w:p>
        </w:tc>
      </w:tr>
      <w:tr w:rsidR="00193EF2" w14:paraId="41A98064" w14:textId="77777777" w:rsidTr="005363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D8CAE05" w14:textId="1B047948" w:rsidR="00193EF2" w:rsidRDefault="003E3FCC" w:rsidP="00193EF2">
            <w:r>
              <w:t>c</w:t>
            </w:r>
            <w:r w:rsidR="00193EF2" w:rsidRPr="00FA69FF">
              <w:t>omus</w:t>
            </w:r>
          </w:p>
        </w:tc>
        <w:tc>
          <w:tcPr>
            <w:tcW w:w="7648" w:type="dxa"/>
          </w:tcPr>
          <w:p w14:paraId="68FCB49B" w14:textId="7C182B35" w:rsidR="00193EF2" w:rsidRDefault="00193EF2" w:rsidP="00193EF2">
            <w:pPr>
              <w:cnfStyle w:val="000000010000" w:firstRow="0" w:lastRow="0" w:firstColumn="0" w:lastColumn="0" w:oddVBand="0" w:evenVBand="0" w:oddHBand="0" w:evenHBand="1" w:firstRowFirstColumn="0" w:firstRowLastColumn="0" w:lastRowFirstColumn="0" w:lastRowLastColumn="0"/>
            </w:pPr>
            <w:r w:rsidRPr="00FA69FF">
              <w:t>A figure from Greek mythology</w:t>
            </w:r>
            <w:r w:rsidR="00C0225B">
              <w:t xml:space="preserve"> </w:t>
            </w:r>
            <w:r w:rsidRPr="00FA69FF">
              <w:t xml:space="preserve">associated with </w:t>
            </w:r>
            <w:r w:rsidR="00FD1D2B">
              <w:t>partying</w:t>
            </w:r>
            <w:r w:rsidR="00FD1D2B" w:rsidRPr="00FA69FF">
              <w:t xml:space="preserve"> </w:t>
            </w:r>
            <w:r w:rsidRPr="00FA69FF">
              <w:t>and</w:t>
            </w:r>
            <w:r w:rsidR="00AA13DE" w:rsidRPr="00AA13DE">
              <w:t xml:space="preserve"> </w:t>
            </w:r>
            <w:r w:rsidR="00AA13DE">
              <w:t>amusement</w:t>
            </w:r>
            <w:r w:rsidRPr="00FA69FF">
              <w:t>.</w:t>
            </w:r>
            <w:r w:rsidR="009709BE">
              <w:t xml:space="preserve"> To ‘form the comus’</w:t>
            </w:r>
            <w:r w:rsidR="00AA13DE">
              <w:t xml:space="preserve"> involved </w:t>
            </w:r>
            <w:r w:rsidR="00512D43">
              <w:t xml:space="preserve">large group </w:t>
            </w:r>
            <w:r w:rsidR="00683636">
              <w:t>revelling.</w:t>
            </w:r>
          </w:p>
        </w:tc>
      </w:tr>
      <w:tr w:rsidR="00193EF2" w14:paraId="3E76BAA6" w14:textId="77777777" w:rsidTr="005363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EAF4D41" w14:textId="15AD91BB" w:rsidR="00193EF2" w:rsidRDefault="003E3FCC" w:rsidP="00193EF2">
            <w:r>
              <w:t>i</w:t>
            </w:r>
            <w:r w:rsidR="00193EF2" w:rsidRPr="00FA69FF">
              <w:t>mpious</w:t>
            </w:r>
          </w:p>
        </w:tc>
        <w:tc>
          <w:tcPr>
            <w:tcW w:w="7648" w:type="dxa"/>
          </w:tcPr>
          <w:p w14:paraId="463370AF" w14:textId="7018E4E5" w:rsidR="00193EF2" w:rsidRDefault="00193EF2" w:rsidP="00193EF2">
            <w:pPr>
              <w:cnfStyle w:val="000000100000" w:firstRow="0" w:lastRow="0" w:firstColumn="0" w:lastColumn="0" w:oddVBand="0" w:evenVBand="0" w:oddHBand="1" w:evenHBand="0" w:firstRowFirstColumn="0" w:firstRowLastColumn="0" w:lastRowFirstColumn="0" w:lastRowLastColumn="0"/>
            </w:pPr>
            <w:r w:rsidRPr="00FA69FF">
              <w:t>Not showing respect, especially for a god.</w:t>
            </w:r>
          </w:p>
        </w:tc>
      </w:tr>
      <w:tr w:rsidR="00193EF2" w14:paraId="5DA734F2" w14:textId="77777777" w:rsidTr="005363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BE33A4F" w14:textId="3EBC6CDB" w:rsidR="00193EF2" w:rsidRDefault="003E3FCC" w:rsidP="00193EF2">
            <w:r>
              <w:t>r</w:t>
            </w:r>
            <w:r w:rsidR="00193EF2" w:rsidRPr="00FA69FF">
              <w:t>equited</w:t>
            </w:r>
          </w:p>
        </w:tc>
        <w:tc>
          <w:tcPr>
            <w:tcW w:w="7648" w:type="dxa"/>
          </w:tcPr>
          <w:p w14:paraId="0740D7E6" w14:textId="730FCD46" w:rsidR="00193EF2" w:rsidRDefault="00193EF2" w:rsidP="00193EF2">
            <w:pPr>
              <w:cnfStyle w:val="000000010000" w:firstRow="0" w:lastRow="0" w:firstColumn="0" w:lastColumn="0" w:oddVBand="0" w:evenVBand="0" w:oddHBand="0" w:evenHBand="1" w:firstRowFirstColumn="0" w:firstRowLastColumn="0" w:lastRowFirstColumn="0" w:lastRowLastColumn="0"/>
            </w:pPr>
            <w:r w:rsidRPr="00FA69FF">
              <w:t>Returned or reciprocated</w:t>
            </w:r>
            <w:r w:rsidR="00F818A9">
              <w:t>, usually</w:t>
            </w:r>
            <w:r w:rsidRPr="00FA69FF">
              <w:t xml:space="preserve"> </w:t>
            </w:r>
            <w:r w:rsidR="00F818A9">
              <w:t>related to feelings of</w:t>
            </w:r>
            <w:r w:rsidRPr="00FA69FF">
              <w:t xml:space="preserve"> love.</w:t>
            </w:r>
          </w:p>
        </w:tc>
      </w:tr>
      <w:tr w:rsidR="00193EF2" w14:paraId="01C86B9B" w14:textId="77777777" w:rsidTr="005363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2A71010" w14:textId="5DA8D0B1" w:rsidR="00193EF2" w:rsidRDefault="003E3FCC" w:rsidP="00193EF2">
            <w:r>
              <w:t>r</w:t>
            </w:r>
            <w:r w:rsidR="00193EF2" w:rsidRPr="00FA69FF">
              <w:t>evelling</w:t>
            </w:r>
          </w:p>
        </w:tc>
        <w:tc>
          <w:tcPr>
            <w:tcW w:w="7648" w:type="dxa"/>
          </w:tcPr>
          <w:p w14:paraId="0E202216" w14:textId="2E65FD0A" w:rsidR="00193EF2" w:rsidRDefault="00193EF2" w:rsidP="00193EF2">
            <w:pPr>
              <w:cnfStyle w:val="000000100000" w:firstRow="0" w:lastRow="0" w:firstColumn="0" w:lastColumn="0" w:oddVBand="0" w:evenVBand="0" w:oddHBand="1" w:evenHBand="0" w:firstRowFirstColumn="0" w:firstRowLastColumn="0" w:lastRowFirstColumn="0" w:lastRowLastColumn="0"/>
            </w:pPr>
            <w:r w:rsidRPr="00FA69FF">
              <w:t>Engaging in lively and noisy</w:t>
            </w:r>
            <w:r w:rsidR="00CB5954" w:rsidRPr="00CB5954">
              <w:t xml:space="preserve"> </w:t>
            </w:r>
            <w:r w:rsidR="00CB5954">
              <w:t>celebrations</w:t>
            </w:r>
            <w:r w:rsidRPr="00FA69FF">
              <w:t>.</w:t>
            </w:r>
          </w:p>
        </w:tc>
      </w:tr>
      <w:tr w:rsidR="00193EF2" w14:paraId="294CBE4E" w14:textId="77777777" w:rsidTr="005363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91B5AA5" w14:textId="300B3517" w:rsidR="00193EF2" w:rsidRPr="00105D81" w:rsidRDefault="003E3FCC" w:rsidP="00193EF2">
            <w:r>
              <w:t>l</w:t>
            </w:r>
            <w:r w:rsidR="00193EF2" w:rsidRPr="00FA69FF">
              <w:t>uxuriously</w:t>
            </w:r>
          </w:p>
        </w:tc>
        <w:tc>
          <w:tcPr>
            <w:tcW w:w="7648" w:type="dxa"/>
          </w:tcPr>
          <w:p w14:paraId="1971440F" w14:textId="6BDC3FE6" w:rsidR="00193EF2" w:rsidRDefault="009D1871" w:rsidP="00193EF2">
            <w:pPr>
              <w:cnfStyle w:val="000000010000" w:firstRow="0" w:lastRow="0" w:firstColumn="0" w:lastColumn="0" w:oddVBand="0" w:evenVBand="0" w:oddHBand="0" w:evenHBand="1" w:firstRowFirstColumn="0" w:firstRowLastColumn="0" w:lastRowFirstColumn="0" w:lastRowLastColumn="0"/>
            </w:pPr>
            <w:r>
              <w:t>R</w:t>
            </w:r>
            <w:r w:rsidR="00193EF2" w:rsidRPr="00FA69FF">
              <w:t>ich or extravagant.</w:t>
            </w:r>
          </w:p>
        </w:tc>
      </w:tr>
      <w:tr w:rsidR="00193EF2" w14:paraId="3A41FCC2" w14:textId="77777777" w:rsidTr="005363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6EF54CE" w14:textId="39008328" w:rsidR="00193EF2" w:rsidRPr="00105D81" w:rsidRDefault="003E3FCC" w:rsidP="00193EF2">
            <w:r>
              <w:t>t</w:t>
            </w:r>
            <w:r w:rsidR="00193EF2" w:rsidRPr="00FA69FF">
              <w:t>umultuous</w:t>
            </w:r>
          </w:p>
        </w:tc>
        <w:tc>
          <w:tcPr>
            <w:tcW w:w="7648" w:type="dxa"/>
          </w:tcPr>
          <w:p w14:paraId="56955746" w14:textId="59E05BF3" w:rsidR="00193EF2" w:rsidRDefault="00193EF2" w:rsidP="00193EF2">
            <w:pPr>
              <w:cnfStyle w:val="000000100000" w:firstRow="0" w:lastRow="0" w:firstColumn="0" w:lastColumn="0" w:oddVBand="0" w:evenVBand="0" w:oddHBand="1" w:evenHBand="0" w:firstRowFirstColumn="0" w:firstRowLastColumn="0" w:lastRowFirstColumn="0" w:lastRowLastColumn="0"/>
            </w:pPr>
            <w:r w:rsidRPr="00FA69FF">
              <w:t>Characterised by disorder, confusion or uproa</w:t>
            </w:r>
            <w:r w:rsidR="00F71A24">
              <w:t>r</w:t>
            </w:r>
            <w:r w:rsidRPr="00FA69FF">
              <w:t>.</w:t>
            </w:r>
          </w:p>
        </w:tc>
      </w:tr>
      <w:tr w:rsidR="00193EF2" w14:paraId="15B4AC6F" w14:textId="77777777" w:rsidTr="005363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B891EE0" w14:textId="63B45A2A" w:rsidR="00193EF2" w:rsidRPr="00105D81" w:rsidRDefault="003E3FCC" w:rsidP="00193EF2">
            <w:r>
              <w:t>t</w:t>
            </w:r>
            <w:r w:rsidR="00193EF2" w:rsidRPr="00FA69FF">
              <w:t>hither</w:t>
            </w:r>
          </w:p>
        </w:tc>
        <w:tc>
          <w:tcPr>
            <w:tcW w:w="7648" w:type="dxa"/>
          </w:tcPr>
          <w:p w14:paraId="76723052" w14:textId="307F009F" w:rsidR="00193EF2" w:rsidRDefault="00193EF2" w:rsidP="00193EF2">
            <w:pPr>
              <w:cnfStyle w:val="000000010000" w:firstRow="0" w:lastRow="0" w:firstColumn="0" w:lastColumn="0" w:oddVBand="0" w:evenVBand="0" w:oddHBand="0" w:evenHBand="1" w:firstRowFirstColumn="0" w:firstRowLastColumn="0" w:lastRowFirstColumn="0" w:lastRowLastColumn="0"/>
            </w:pPr>
            <w:r w:rsidRPr="00FA69FF">
              <w:t>There.</w:t>
            </w:r>
          </w:p>
        </w:tc>
      </w:tr>
      <w:tr w:rsidR="00193EF2" w14:paraId="34411AB8" w14:textId="77777777" w:rsidTr="005363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973E78F" w14:textId="18F3E5C9" w:rsidR="00193EF2" w:rsidRDefault="003E3FCC" w:rsidP="00193EF2">
            <w:r>
              <w:t>p</w:t>
            </w:r>
            <w:r w:rsidR="00193EF2" w:rsidRPr="00FA69FF">
              <w:t>illage</w:t>
            </w:r>
          </w:p>
        </w:tc>
        <w:tc>
          <w:tcPr>
            <w:tcW w:w="7648" w:type="dxa"/>
          </w:tcPr>
          <w:p w14:paraId="4E873676" w14:textId="076AB4B8" w:rsidR="00193EF2" w:rsidRDefault="00193EF2" w:rsidP="00193EF2">
            <w:pPr>
              <w:cnfStyle w:val="000000100000" w:firstRow="0" w:lastRow="0" w:firstColumn="0" w:lastColumn="0" w:oddVBand="0" w:evenVBand="0" w:oddHBand="1" w:evenHBand="0" w:firstRowFirstColumn="0" w:firstRowLastColumn="0" w:lastRowFirstColumn="0" w:lastRowLastColumn="0"/>
            </w:pPr>
            <w:r w:rsidRPr="00FA69FF">
              <w:t>To rob or plunder a place, typically using force in times of war.</w:t>
            </w:r>
          </w:p>
        </w:tc>
      </w:tr>
      <w:tr w:rsidR="00193EF2" w14:paraId="36A10E27" w14:textId="77777777" w:rsidTr="005363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CFD8492" w14:textId="5FC31268" w:rsidR="00193EF2" w:rsidRDefault="003E3FCC" w:rsidP="00193EF2">
            <w:r>
              <w:t>s</w:t>
            </w:r>
            <w:r w:rsidR="00193EF2" w:rsidRPr="00FA69FF">
              <w:t>ubverted</w:t>
            </w:r>
          </w:p>
        </w:tc>
        <w:tc>
          <w:tcPr>
            <w:tcW w:w="7648" w:type="dxa"/>
          </w:tcPr>
          <w:p w14:paraId="34D3A656" w14:textId="73D73E67" w:rsidR="00193EF2" w:rsidRDefault="00193EF2" w:rsidP="00193EF2">
            <w:pPr>
              <w:cnfStyle w:val="000000010000" w:firstRow="0" w:lastRow="0" w:firstColumn="0" w:lastColumn="0" w:oddVBand="0" w:evenVBand="0" w:oddHBand="0" w:evenHBand="1" w:firstRowFirstColumn="0" w:firstRowLastColumn="0" w:lastRowFirstColumn="0" w:lastRowLastColumn="0"/>
            </w:pPr>
            <w:r w:rsidRPr="00FA69FF">
              <w:t>Undermined or overthrown, often in a secret or gradual way.</w:t>
            </w:r>
          </w:p>
        </w:tc>
      </w:tr>
      <w:tr w:rsidR="00193EF2" w14:paraId="566AFBA9" w14:textId="77777777" w:rsidTr="005363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6EC3438" w14:textId="75B6DD6E" w:rsidR="00193EF2" w:rsidRDefault="0088591C" w:rsidP="00193EF2">
            <w:r>
              <w:t>B</w:t>
            </w:r>
            <w:r w:rsidR="00193EF2" w:rsidRPr="00FA69FF">
              <w:t>acchanals</w:t>
            </w:r>
          </w:p>
        </w:tc>
        <w:tc>
          <w:tcPr>
            <w:tcW w:w="7648" w:type="dxa"/>
          </w:tcPr>
          <w:p w14:paraId="4E9C1F56" w14:textId="15F176FF" w:rsidR="00193EF2" w:rsidRDefault="00193EF2" w:rsidP="00193EF2">
            <w:pPr>
              <w:cnfStyle w:val="000000100000" w:firstRow="0" w:lastRow="0" w:firstColumn="0" w:lastColumn="0" w:oddVBand="0" w:evenVBand="0" w:oddHBand="1" w:evenHBand="0" w:firstRowFirstColumn="0" w:firstRowLastColumn="0" w:lastRowFirstColumn="0" w:lastRowLastColumn="0"/>
            </w:pPr>
            <w:r w:rsidRPr="00FA69FF">
              <w:t>Festive gatherings or celebrations that involve excessive drinking and revelry</w:t>
            </w:r>
            <w:r w:rsidR="00CF16BB">
              <w:t>. A</w:t>
            </w:r>
            <w:r w:rsidRPr="00FA69FF">
              <w:t>ssociated with the worship of Bacchus, the Roman god of wine.</w:t>
            </w:r>
          </w:p>
        </w:tc>
      </w:tr>
    </w:tbl>
    <w:p w14:paraId="48E0240A" w14:textId="49CA12F3" w:rsidR="00B71E16" w:rsidRDefault="00FE4C0A" w:rsidP="00FE4C0A">
      <w:pPr>
        <w:pStyle w:val="Heading2"/>
      </w:pPr>
      <w:bookmarkStart w:id="51" w:name="_Toc208843987"/>
      <w:r>
        <w:lastRenderedPageBreak/>
        <w:t>Resource 21 – Claim, Support, Question</w:t>
      </w:r>
      <w:bookmarkEnd w:id="51"/>
    </w:p>
    <w:p w14:paraId="626D22AD" w14:textId="2CD6D410" w:rsidR="00561416" w:rsidRPr="00175752" w:rsidRDefault="004E0551" w:rsidP="00175752">
      <w:pPr>
        <w:pStyle w:val="FeatureBox2"/>
        <w:rPr>
          <w:color w:val="000000"/>
          <w:szCs w:val="22"/>
          <w:shd w:val="clear" w:color="auto" w:fill="CCEDFC"/>
        </w:rPr>
      </w:pPr>
      <w:r>
        <w:rPr>
          <w:b/>
          <w:bCs/>
          <w:color w:val="000000"/>
          <w:szCs w:val="22"/>
          <w:shd w:val="clear" w:color="auto" w:fill="CCEDFC"/>
        </w:rPr>
        <w:t>Note</w:t>
      </w:r>
      <w:r>
        <w:rPr>
          <w:color w:val="000000"/>
          <w:szCs w:val="22"/>
          <w:shd w:val="clear" w:color="auto" w:fill="CCEDFC"/>
        </w:rPr>
        <w:t xml:space="preserve">: </w:t>
      </w:r>
      <w:r w:rsidR="00BE45D2">
        <w:rPr>
          <w:color w:val="000000"/>
          <w:szCs w:val="22"/>
          <w:shd w:val="clear" w:color="auto" w:fill="CCEDFC"/>
        </w:rPr>
        <w:t>t</w:t>
      </w:r>
      <w:r>
        <w:rPr>
          <w:color w:val="000000"/>
          <w:szCs w:val="22"/>
          <w:shd w:val="clear" w:color="auto" w:fill="CCEDFC"/>
        </w:rPr>
        <w:t xml:space="preserve">he </w:t>
      </w:r>
      <w:hyperlink r:id="rId121" w:history="1">
        <w:r w:rsidR="00C36C3C" w:rsidRPr="00C36C3C">
          <w:rPr>
            <w:rStyle w:val="Hyperlink"/>
            <w:szCs w:val="22"/>
            <w:shd w:val="clear" w:color="auto" w:fill="CCEDFC"/>
          </w:rPr>
          <w:t>Claim, Support, Question</w:t>
        </w:r>
      </w:hyperlink>
      <w:r w:rsidR="00C36C3C">
        <w:rPr>
          <w:color w:val="000000"/>
          <w:szCs w:val="22"/>
          <w:shd w:val="clear" w:color="auto" w:fill="CCEDFC"/>
        </w:rPr>
        <w:t xml:space="preserve"> </w:t>
      </w:r>
      <w:r>
        <w:rPr>
          <w:color w:val="000000"/>
          <w:szCs w:val="22"/>
          <w:shd w:val="clear" w:color="auto" w:fill="CCEDFC"/>
        </w:rPr>
        <w:t>thinking routine was developed by Project Zero, a research centre at the Harvard Graduate School of Education.</w:t>
      </w:r>
    </w:p>
    <w:p w14:paraId="337DE6F3" w14:textId="2513D88D" w:rsidR="00BD6611" w:rsidRDefault="00BD6611" w:rsidP="00BD6611">
      <w:r>
        <w:t>Our group’s position:</w:t>
      </w:r>
    </w:p>
    <w:p w14:paraId="1B32DB0E" w14:textId="77777777" w:rsidR="0085412B" w:rsidRDefault="0085412B" w:rsidP="000F61CB">
      <w:pPr>
        <w:pStyle w:val="ListParagraph"/>
        <w:numPr>
          <w:ilvl w:val="0"/>
          <w:numId w:val="6"/>
        </w:numPr>
        <w:ind w:left="567" w:hanging="567"/>
      </w:pPr>
      <w:r>
        <w:t>Persepolis was destroyed by Alexander the Great as revenge for the burning of Athens during the Second Persian War.</w:t>
      </w:r>
    </w:p>
    <w:p w14:paraId="0929A51B" w14:textId="77777777" w:rsidR="0085412B" w:rsidRDefault="0085412B" w:rsidP="000F61CB">
      <w:pPr>
        <w:pStyle w:val="ListParagraph"/>
        <w:numPr>
          <w:ilvl w:val="0"/>
          <w:numId w:val="6"/>
        </w:numPr>
        <w:ind w:left="567" w:hanging="567"/>
      </w:pPr>
      <w:r>
        <w:t>Persepolis was destroyed by Alexander the Great to symbolise his power as the conqueror of the Persian Empire.</w:t>
      </w:r>
    </w:p>
    <w:p w14:paraId="053892C6" w14:textId="77777777" w:rsidR="0085412B" w:rsidRDefault="0085412B" w:rsidP="000F61CB">
      <w:pPr>
        <w:pStyle w:val="ListParagraph"/>
        <w:numPr>
          <w:ilvl w:val="0"/>
          <w:numId w:val="6"/>
        </w:numPr>
        <w:ind w:left="567" w:hanging="567"/>
      </w:pPr>
      <w:r>
        <w:t>The destruction of Persepolis was ordered hastily by an intoxicated Alexander the Great while celebrating his victory over the Persians.</w:t>
      </w:r>
    </w:p>
    <w:p w14:paraId="46ACFA8F" w14:textId="77777777" w:rsidR="0085412B" w:rsidRDefault="0085412B" w:rsidP="000F61CB">
      <w:pPr>
        <w:pStyle w:val="ListParagraph"/>
        <w:numPr>
          <w:ilvl w:val="0"/>
          <w:numId w:val="6"/>
        </w:numPr>
        <w:ind w:left="567" w:hanging="567"/>
      </w:pPr>
      <w:r>
        <w:t>Alexander the Great was coerced by Thais to destroy Persepolis.</w:t>
      </w:r>
    </w:p>
    <w:p w14:paraId="7D88ED46" w14:textId="0D336F52" w:rsidR="00081929" w:rsidRDefault="00081929" w:rsidP="00081929">
      <w:r>
        <w:t xml:space="preserve">Take notes </w:t>
      </w:r>
      <w:r w:rsidR="00554D7A">
        <w:t>about your position in</w:t>
      </w:r>
      <w:r>
        <w:t xml:space="preserve"> </w:t>
      </w:r>
      <w:r>
        <w:fldChar w:fldCharType="begin"/>
      </w:r>
      <w:r>
        <w:instrText xml:space="preserve"> REF _Ref208830820 \h </w:instrText>
      </w:r>
      <w:r>
        <w:fldChar w:fldCharType="separate"/>
      </w:r>
      <w:r w:rsidR="00F37CEC">
        <w:t xml:space="preserve">Table </w:t>
      </w:r>
      <w:r w:rsidR="00F37CEC">
        <w:rPr>
          <w:noProof/>
        </w:rPr>
        <w:t>21</w:t>
      </w:r>
      <w:r w:rsidR="00F37CEC">
        <w:t xml:space="preserve"> – </w:t>
      </w:r>
      <w:r w:rsidR="00F37CEC" w:rsidRPr="005E3146">
        <w:t xml:space="preserve">Claim, Support, </w:t>
      </w:r>
      <w:proofErr w:type="gramStart"/>
      <w:r w:rsidR="00F37CEC" w:rsidRPr="005E3146">
        <w:t>Question</w:t>
      </w:r>
      <w:proofErr w:type="gramEnd"/>
      <w:r w:rsidR="00F37CEC" w:rsidRPr="005E3146">
        <w:t xml:space="preserve"> our position</w:t>
      </w:r>
      <w:r>
        <w:fldChar w:fldCharType="end"/>
      </w:r>
      <w:r>
        <w:t xml:space="preserve"> Use these </w:t>
      </w:r>
      <w:r w:rsidR="00554D7A">
        <w:t xml:space="preserve">notes </w:t>
      </w:r>
      <w:r>
        <w:t xml:space="preserve">to </w:t>
      </w:r>
      <w:r w:rsidRPr="00081929">
        <w:t xml:space="preserve">develop a </w:t>
      </w:r>
      <w:r w:rsidR="0090400A">
        <w:t>one</w:t>
      </w:r>
      <w:r w:rsidRPr="00081929">
        <w:t xml:space="preserve"> to 2-minute opening statement supporting </w:t>
      </w:r>
      <w:r>
        <w:t>your</w:t>
      </w:r>
      <w:r w:rsidRPr="00081929">
        <w:t xml:space="preserve"> position</w:t>
      </w:r>
      <w:r>
        <w:t>.</w:t>
      </w:r>
    </w:p>
    <w:p w14:paraId="0A8AAC4F" w14:textId="3AA2C0CD" w:rsidR="00081929" w:rsidRDefault="00554D7A" w:rsidP="00081929">
      <w:r>
        <w:t>Next, take notes on the other positions in</w:t>
      </w:r>
      <w:r w:rsidR="00081929">
        <w:t xml:space="preserve"> </w:t>
      </w:r>
      <w:r w:rsidR="00081929">
        <w:fldChar w:fldCharType="begin"/>
      </w:r>
      <w:r w:rsidR="00081929">
        <w:instrText xml:space="preserve"> REF _Ref208830856 \h </w:instrText>
      </w:r>
      <w:r w:rsidR="00081929">
        <w:fldChar w:fldCharType="separate"/>
      </w:r>
      <w:r w:rsidR="00F37CEC">
        <w:t xml:space="preserve">Table </w:t>
      </w:r>
      <w:r w:rsidR="00F37CEC">
        <w:rPr>
          <w:noProof/>
        </w:rPr>
        <w:t>22</w:t>
      </w:r>
      <w:r w:rsidR="00F37CEC">
        <w:t xml:space="preserve"> – </w:t>
      </w:r>
      <w:r w:rsidR="00F37CEC" w:rsidRPr="005E3146">
        <w:t>Claim, Support, Question other positions</w:t>
      </w:r>
      <w:r w:rsidR="00081929">
        <w:fldChar w:fldCharType="end"/>
      </w:r>
      <w:r>
        <w:t>.</w:t>
      </w:r>
      <w:r w:rsidR="00081929">
        <w:t xml:space="preserve"> </w:t>
      </w:r>
      <w:r>
        <w:t xml:space="preserve">Use these </w:t>
      </w:r>
      <w:r w:rsidR="00081929">
        <w:t>to plan</w:t>
      </w:r>
      <w:r>
        <w:t xml:space="preserve"> potential</w:t>
      </w:r>
      <w:r w:rsidR="00081929">
        <w:t xml:space="preserve"> rebuttal statements for the debate.</w:t>
      </w:r>
    </w:p>
    <w:p w14:paraId="2B0C74DE" w14:textId="77777777" w:rsidR="00F0630D" w:rsidRDefault="00F0630D">
      <w:pPr>
        <w:suppressAutoHyphens w:val="0"/>
        <w:spacing w:before="0" w:after="160" w:line="259" w:lineRule="auto"/>
        <w:rPr>
          <w:iCs/>
          <w:color w:val="002664"/>
          <w:sz w:val="18"/>
          <w:szCs w:val="18"/>
        </w:rPr>
      </w:pPr>
      <w:r>
        <w:br w:type="page"/>
      </w:r>
    </w:p>
    <w:p w14:paraId="7172C9C5" w14:textId="6A9A5393" w:rsidR="00FC7EE5" w:rsidRDefault="00FC7EE5" w:rsidP="00FC7EE5">
      <w:pPr>
        <w:pStyle w:val="Caption"/>
      </w:pPr>
      <w:bookmarkStart w:id="52" w:name="_Ref208830820"/>
      <w:r>
        <w:lastRenderedPageBreak/>
        <w:t xml:space="preserve">Table </w:t>
      </w:r>
      <w:r>
        <w:fldChar w:fldCharType="begin"/>
      </w:r>
      <w:r>
        <w:instrText xml:space="preserve"> SEQ Table \* ARABIC </w:instrText>
      </w:r>
      <w:r>
        <w:fldChar w:fldCharType="separate"/>
      </w:r>
      <w:r w:rsidR="00F37CEC">
        <w:rPr>
          <w:noProof/>
        </w:rPr>
        <w:t>21</w:t>
      </w:r>
      <w:r>
        <w:fldChar w:fldCharType="end"/>
      </w:r>
      <w:r>
        <w:t xml:space="preserve"> – </w:t>
      </w:r>
      <w:r w:rsidR="005E3146" w:rsidRPr="005E3146">
        <w:t>Claim, Support, Question our position</w:t>
      </w:r>
      <w:bookmarkEnd w:id="52"/>
    </w:p>
    <w:tbl>
      <w:tblPr>
        <w:tblStyle w:val="Tableheader"/>
        <w:tblW w:w="0" w:type="auto"/>
        <w:tblLook w:val="04A0" w:firstRow="1" w:lastRow="0" w:firstColumn="1" w:lastColumn="0" w:noHBand="0" w:noVBand="1"/>
        <w:tblDescription w:val="Table with claim, support and question prompts. There are blank cells for student responses."/>
      </w:tblPr>
      <w:tblGrid>
        <w:gridCol w:w="3209"/>
        <w:gridCol w:w="3209"/>
        <w:gridCol w:w="3210"/>
      </w:tblGrid>
      <w:tr w:rsidR="00FC7EE5" w14:paraId="37219FC8" w14:textId="77777777" w:rsidTr="00FC7EE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617ADF25" w14:textId="734CBCD4" w:rsidR="00FC7EE5" w:rsidRPr="00FC7EE5" w:rsidRDefault="00FC7EE5" w:rsidP="00FC7EE5">
            <w:r w:rsidRPr="00B040F8">
              <w:rPr>
                <w:bCs/>
                <w:color w:val="FFFFFF" w:themeColor="background1"/>
              </w:rPr>
              <w:t>Claim about the destruction of Persepolis</w:t>
            </w:r>
          </w:p>
        </w:tc>
        <w:tc>
          <w:tcPr>
            <w:tcW w:w="3209" w:type="dxa"/>
          </w:tcPr>
          <w:p w14:paraId="41CF862D" w14:textId="20E107DF" w:rsidR="00FC7EE5" w:rsidRPr="00FC7EE5" w:rsidRDefault="00FC7EE5" w:rsidP="00FC7EE5">
            <w:pPr>
              <w:cnfStyle w:val="100000000000" w:firstRow="1" w:lastRow="0" w:firstColumn="0" w:lastColumn="0" w:oddVBand="0" w:evenVBand="0" w:oddHBand="0" w:evenHBand="0" w:firstRowFirstColumn="0" w:firstRowLastColumn="0" w:lastRowFirstColumn="0" w:lastRowLastColumn="0"/>
            </w:pPr>
            <w:r w:rsidRPr="00B040F8">
              <w:rPr>
                <w:bCs/>
                <w:color w:val="FFFFFF" w:themeColor="background1"/>
              </w:rPr>
              <w:t>Evidence supporting the claim</w:t>
            </w:r>
          </w:p>
        </w:tc>
        <w:tc>
          <w:tcPr>
            <w:tcW w:w="3210" w:type="dxa"/>
          </w:tcPr>
          <w:p w14:paraId="515B503A" w14:textId="0F3F7386" w:rsidR="00FC7EE5" w:rsidRPr="00FC7EE5" w:rsidRDefault="00FC7EE5" w:rsidP="00FC7EE5">
            <w:pPr>
              <w:cnfStyle w:val="100000000000" w:firstRow="1" w:lastRow="0" w:firstColumn="0" w:lastColumn="0" w:oddVBand="0" w:evenVBand="0" w:oddHBand="0" w:evenHBand="0" w:firstRowFirstColumn="0" w:firstRowLastColumn="0" w:lastRowFirstColumn="0" w:lastRowLastColumn="0"/>
            </w:pPr>
            <w:r w:rsidRPr="00B040F8">
              <w:rPr>
                <w:bCs/>
                <w:color w:val="FFFFFF" w:themeColor="background1"/>
              </w:rPr>
              <w:t>A question about this claim (</w:t>
            </w:r>
            <w:r>
              <w:rPr>
                <w:bCs/>
                <w:color w:val="FFFFFF" w:themeColor="background1"/>
              </w:rPr>
              <w:t>W</w:t>
            </w:r>
            <w:r w:rsidRPr="00B040F8">
              <w:rPr>
                <w:bCs/>
                <w:color w:val="FFFFFF" w:themeColor="background1"/>
              </w:rPr>
              <w:t>hat isn’t explained?)</w:t>
            </w:r>
          </w:p>
        </w:tc>
      </w:tr>
      <w:tr w:rsidR="00FC7EE5" w14:paraId="008E34E9" w14:textId="77777777" w:rsidTr="005E3146">
        <w:trPr>
          <w:cnfStyle w:val="000000100000" w:firstRow="0" w:lastRow="0" w:firstColumn="0" w:lastColumn="0" w:oddVBand="0" w:evenVBand="0" w:oddHBand="1" w:evenHBand="0" w:firstRowFirstColumn="0" w:firstRowLastColumn="0" w:lastRowFirstColumn="0" w:lastRowLastColumn="0"/>
          <w:trHeight w:val="2551"/>
        </w:trPr>
        <w:tc>
          <w:tcPr>
            <w:cnfStyle w:val="001000000000" w:firstRow="0" w:lastRow="0" w:firstColumn="1" w:lastColumn="0" w:oddVBand="0" w:evenVBand="0" w:oddHBand="0" w:evenHBand="0" w:firstRowFirstColumn="0" w:firstRowLastColumn="0" w:lastRowFirstColumn="0" w:lastRowLastColumn="0"/>
            <w:tcW w:w="3209" w:type="dxa"/>
          </w:tcPr>
          <w:p w14:paraId="1FFB85EA" w14:textId="77777777" w:rsidR="00FC7EE5" w:rsidRPr="00FC7EE5" w:rsidRDefault="00FC7EE5" w:rsidP="00FC7EE5"/>
        </w:tc>
        <w:tc>
          <w:tcPr>
            <w:tcW w:w="3209" w:type="dxa"/>
          </w:tcPr>
          <w:p w14:paraId="0F4D15B6" w14:textId="77777777" w:rsidR="00FC7EE5" w:rsidRPr="00FC7EE5" w:rsidRDefault="00FC7EE5" w:rsidP="00FC7EE5">
            <w:pPr>
              <w:cnfStyle w:val="000000100000" w:firstRow="0" w:lastRow="0" w:firstColumn="0" w:lastColumn="0" w:oddVBand="0" w:evenVBand="0" w:oddHBand="1" w:evenHBand="0" w:firstRowFirstColumn="0" w:firstRowLastColumn="0" w:lastRowFirstColumn="0" w:lastRowLastColumn="0"/>
            </w:pPr>
          </w:p>
        </w:tc>
        <w:tc>
          <w:tcPr>
            <w:tcW w:w="3210" w:type="dxa"/>
          </w:tcPr>
          <w:p w14:paraId="1B46A755" w14:textId="77777777" w:rsidR="00FC7EE5" w:rsidRPr="00FC7EE5" w:rsidRDefault="00FC7EE5" w:rsidP="00FC7EE5">
            <w:pPr>
              <w:cnfStyle w:val="000000100000" w:firstRow="0" w:lastRow="0" w:firstColumn="0" w:lastColumn="0" w:oddVBand="0" w:evenVBand="0" w:oddHBand="1" w:evenHBand="0" w:firstRowFirstColumn="0" w:firstRowLastColumn="0" w:lastRowFirstColumn="0" w:lastRowLastColumn="0"/>
            </w:pPr>
          </w:p>
        </w:tc>
      </w:tr>
      <w:tr w:rsidR="007B272B" w14:paraId="1A3FFF7C" w14:textId="77777777" w:rsidTr="005E3146">
        <w:trPr>
          <w:cnfStyle w:val="000000010000" w:firstRow="0" w:lastRow="0" w:firstColumn="0" w:lastColumn="0" w:oddVBand="0" w:evenVBand="0" w:oddHBand="0" w:evenHBand="1" w:firstRowFirstColumn="0" w:firstRowLastColumn="0" w:lastRowFirstColumn="0" w:lastRowLastColumn="0"/>
          <w:trHeight w:val="2551"/>
        </w:trPr>
        <w:tc>
          <w:tcPr>
            <w:cnfStyle w:val="001000000000" w:firstRow="0" w:lastRow="0" w:firstColumn="1" w:lastColumn="0" w:oddVBand="0" w:evenVBand="0" w:oddHBand="0" w:evenHBand="0" w:firstRowFirstColumn="0" w:firstRowLastColumn="0" w:lastRowFirstColumn="0" w:lastRowLastColumn="0"/>
            <w:tcW w:w="3209" w:type="dxa"/>
          </w:tcPr>
          <w:p w14:paraId="4411309C" w14:textId="77777777" w:rsidR="007B272B" w:rsidRPr="00FC7EE5" w:rsidRDefault="007B272B" w:rsidP="00FC7EE5"/>
        </w:tc>
        <w:tc>
          <w:tcPr>
            <w:tcW w:w="3209" w:type="dxa"/>
          </w:tcPr>
          <w:p w14:paraId="6282AE1B" w14:textId="77777777" w:rsidR="007B272B" w:rsidRPr="00FC7EE5" w:rsidRDefault="007B272B" w:rsidP="00FC7EE5">
            <w:pPr>
              <w:cnfStyle w:val="000000010000" w:firstRow="0" w:lastRow="0" w:firstColumn="0" w:lastColumn="0" w:oddVBand="0" w:evenVBand="0" w:oddHBand="0" w:evenHBand="1" w:firstRowFirstColumn="0" w:firstRowLastColumn="0" w:lastRowFirstColumn="0" w:lastRowLastColumn="0"/>
            </w:pPr>
          </w:p>
        </w:tc>
        <w:tc>
          <w:tcPr>
            <w:tcW w:w="3210" w:type="dxa"/>
          </w:tcPr>
          <w:p w14:paraId="4A5E2F0E" w14:textId="77777777" w:rsidR="007B272B" w:rsidRPr="00FC7EE5" w:rsidRDefault="007B272B" w:rsidP="00FC7EE5">
            <w:pPr>
              <w:cnfStyle w:val="000000010000" w:firstRow="0" w:lastRow="0" w:firstColumn="0" w:lastColumn="0" w:oddVBand="0" w:evenVBand="0" w:oddHBand="0" w:evenHBand="1" w:firstRowFirstColumn="0" w:firstRowLastColumn="0" w:lastRowFirstColumn="0" w:lastRowLastColumn="0"/>
            </w:pPr>
          </w:p>
        </w:tc>
      </w:tr>
      <w:tr w:rsidR="007B272B" w14:paraId="7740CC76" w14:textId="77777777" w:rsidTr="005E3146">
        <w:trPr>
          <w:cnfStyle w:val="000000100000" w:firstRow="0" w:lastRow="0" w:firstColumn="0" w:lastColumn="0" w:oddVBand="0" w:evenVBand="0" w:oddHBand="1" w:evenHBand="0" w:firstRowFirstColumn="0" w:firstRowLastColumn="0" w:lastRowFirstColumn="0" w:lastRowLastColumn="0"/>
          <w:trHeight w:val="2551"/>
        </w:trPr>
        <w:tc>
          <w:tcPr>
            <w:cnfStyle w:val="001000000000" w:firstRow="0" w:lastRow="0" w:firstColumn="1" w:lastColumn="0" w:oddVBand="0" w:evenVBand="0" w:oddHBand="0" w:evenHBand="0" w:firstRowFirstColumn="0" w:firstRowLastColumn="0" w:lastRowFirstColumn="0" w:lastRowLastColumn="0"/>
            <w:tcW w:w="3209" w:type="dxa"/>
          </w:tcPr>
          <w:p w14:paraId="03132675" w14:textId="77777777" w:rsidR="007B272B" w:rsidRPr="00FC7EE5" w:rsidRDefault="007B272B" w:rsidP="00FC7EE5"/>
        </w:tc>
        <w:tc>
          <w:tcPr>
            <w:tcW w:w="3209" w:type="dxa"/>
          </w:tcPr>
          <w:p w14:paraId="10B70377" w14:textId="77777777" w:rsidR="007B272B" w:rsidRPr="00FC7EE5" w:rsidRDefault="007B272B" w:rsidP="00FC7EE5">
            <w:pPr>
              <w:cnfStyle w:val="000000100000" w:firstRow="0" w:lastRow="0" w:firstColumn="0" w:lastColumn="0" w:oddVBand="0" w:evenVBand="0" w:oddHBand="1" w:evenHBand="0" w:firstRowFirstColumn="0" w:firstRowLastColumn="0" w:lastRowFirstColumn="0" w:lastRowLastColumn="0"/>
            </w:pPr>
          </w:p>
        </w:tc>
        <w:tc>
          <w:tcPr>
            <w:tcW w:w="3210" w:type="dxa"/>
          </w:tcPr>
          <w:p w14:paraId="580C9F1C" w14:textId="77777777" w:rsidR="007B272B" w:rsidRPr="00FC7EE5" w:rsidRDefault="007B272B" w:rsidP="00FC7EE5">
            <w:pPr>
              <w:cnfStyle w:val="000000100000" w:firstRow="0" w:lastRow="0" w:firstColumn="0" w:lastColumn="0" w:oddVBand="0" w:evenVBand="0" w:oddHBand="1" w:evenHBand="0" w:firstRowFirstColumn="0" w:firstRowLastColumn="0" w:lastRowFirstColumn="0" w:lastRowLastColumn="0"/>
            </w:pPr>
          </w:p>
        </w:tc>
      </w:tr>
      <w:tr w:rsidR="007B272B" w14:paraId="268E1E45" w14:textId="77777777" w:rsidTr="005E3146">
        <w:trPr>
          <w:cnfStyle w:val="000000010000" w:firstRow="0" w:lastRow="0" w:firstColumn="0" w:lastColumn="0" w:oddVBand="0" w:evenVBand="0" w:oddHBand="0" w:evenHBand="1" w:firstRowFirstColumn="0" w:firstRowLastColumn="0" w:lastRowFirstColumn="0" w:lastRowLastColumn="0"/>
          <w:trHeight w:val="2551"/>
        </w:trPr>
        <w:tc>
          <w:tcPr>
            <w:cnfStyle w:val="001000000000" w:firstRow="0" w:lastRow="0" w:firstColumn="1" w:lastColumn="0" w:oddVBand="0" w:evenVBand="0" w:oddHBand="0" w:evenHBand="0" w:firstRowFirstColumn="0" w:firstRowLastColumn="0" w:lastRowFirstColumn="0" w:lastRowLastColumn="0"/>
            <w:tcW w:w="3209" w:type="dxa"/>
          </w:tcPr>
          <w:p w14:paraId="580AEA9A" w14:textId="77777777" w:rsidR="007B272B" w:rsidRPr="00FC7EE5" w:rsidRDefault="007B272B" w:rsidP="00FC7EE5"/>
        </w:tc>
        <w:tc>
          <w:tcPr>
            <w:tcW w:w="3209" w:type="dxa"/>
          </w:tcPr>
          <w:p w14:paraId="35D6EBF7" w14:textId="77777777" w:rsidR="007B272B" w:rsidRPr="00FC7EE5" w:rsidRDefault="007B272B" w:rsidP="00FC7EE5">
            <w:pPr>
              <w:cnfStyle w:val="000000010000" w:firstRow="0" w:lastRow="0" w:firstColumn="0" w:lastColumn="0" w:oddVBand="0" w:evenVBand="0" w:oddHBand="0" w:evenHBand="1" w:firstRowFirstColumn="0" w:firstRowLastColumn="0" w:lastRowFirstColumn="0" w:lastRowLastColumn="0"/>
            </w:pPr>
          </w:p>
        </w:tc>
        <w:tc>
          <w:tcPr>
            <w:tcW w:w="3210" w:type="dxa"/>
          </w:tcPr>
          <w:p w14:paraId="11272A4A" w14:textId="77777777" w:rsidR="007B272B" w:rsidRPr="00FC7EE5" w:rsidRDefault="007B272B" w:rsidP="00FC7EE5">
            <w:pPr>
              <w:cnfStyle w:val="000000010000" w:firstRow="0" w:lastRow="0" w:firstColumn="0" w:lastColumn="0" w:oddVBand="0" w:evenVBand="0" w:oddHBand="0" w:evenHBand="1" w:firstRowFirstColumn="0" w:firstRowLastColumn="0" w:lastRowFirstColumn="0" w:lastRowLastColumn="0"/>
            </w:pPr>
          </w:p>
        </w:tc>
      </w:tr>
    </w:tbl>
    <w:p w14:paraId="230F88BB" w14:textId="1F491BEF" w:rsidR="00970184" w:rsidRDefault="00970184" w:rsidP="00970184">
      <w:pPr>
        <w:pStyle w:val="Caption"/>
      </w:pPr>
      <w:bookmarkStart w:id="53" w:name="_Ref208830856"/>
      <w:r>
        <w:lastRenderedPageBreak/>
        <w:t xml:space="preserve">Table </w:t>
      </w:r>
      <w:r>
        <w:fldChar w:fldCharType="begin"/>
      </w:r>
      <w:r>
        <w:instrText xml:space="preserve"> SEQ Table \* ARABIC </w:instrText>
      </w:r>
      <w:r>
        <w:fldChar w:fldCharType="separate"/>
      </w:r>
      <w:r w:rsidR="00F37CEC">
        <w:rPr>
          <w:noProof/>
        </w:rPr>
        <w:t>22</w:t>
      </w:r>
      <w:r>
        <w:fldChar w:fldCharType="end"/>
      </w:r>
      <w:r>
        <w:t xml:space="preserve"> – </w:t>
      </w:r>
      <w:r w:rsidR="005E3146" w:rsidRPr="005E3146">
        <w:t>Claim, Support, Question other positions</w:t>
      </w:r>
      <w:bookmarkEnd w:id="53"/>
    </w:p>
    <w:tbl>
      <w:tblPr>
        <w:tblStyle w:val="Tableheader"/>
        <w:tblW w:w="0" w:type="auto"/>
        <w:tblLook w:val="04A0" w:firstRow="1" w:lastRow="0" w:firstColumn="1" w:lastColumn="0" w:noHBand="0" w:noVBand="1"/>
        <w:tblDescription w:val="Table with claim, support and question prompts. There are blank cells for student responses."/>
      </w:tblPr>
      <w:tblGrid>
        <w:gridCol w:w="3209"/>
        <w:gridCol w:w="3209"/>
        <w:gridCol w:w="3210"/>
      </w:tblGrid>
      <w:tr w:rsidR="005E3146" w14:paraId="11B8CE91" w14:textId="77777777" w:rsidTr="009040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Borders>
              <w:bottom w:val="single" w:sz="2" w:space="0" w:color="auto"/>
            </w:tcBorders>
          </w:tcPr>
          <w:p w14:paraId="2A407F45" w14:textId="77777777" w:rsidR="005E3146" w:rsidRPr="00FC7EE5" w:rsidRDefault="005E3146" w:rsidP="00E930FA">
            <w:r w:rsidRPr="00B040F8">
              <w:rPr>
                <w:bCs/>
                <w:color w:val="FFFFFF" w:themeColor="background1"/>
              </w:rPr>
              <w:t>Claim about the destruction of Persepolis</w:t>
            </w:r>
          </w:p>
        </w:tc>
        <w:tc>
          <w:tcPr>
            <w:tcW w:w="3209" w:type="dxa"/>
            <w:tcBorders>
              <w:bottom w:val="single" w:sz="2" w:space="0" w:color="auto"/>
            </w:tcBorders>
          </w:tcPr>
          <w:p w14:paraId="075F36C3" w14:textId="77777777" w:rsidR="005E3146" w:rsidRPr="00FC7EE5" w:rsidRDefault="005E3146" w:rsidP="00E930FA">
            <w:pPr>
              <w:cnfStyle w:val="100000000000" w:firstRow="1" w:lastRow="0" w:firstColumn="0" w:lastColumn="0" w:oddVBand="0" w:evenVBand="0" w:oddHBand="0" w:evenHBand="0" w:firstRowFirstColumn="0" w:firstRowLastColumn="0" w:lastRowFirstColumn="0" w:lastRowLastColumn="0"/>
            </w:pPr>
            <w:r w:rsidRPr="00B040F8">
              <w:rPr>
                <w:bCs/>
                <w:color w:val="FFFFFF" w:themeColor="background1"/>
              </w:rPr>
              <w:t>Evidence supporting the claim</w:t>
            </w:r>
          </w:p>
        </w:tc>
        <w:tc>
          <w:tcPr>
            <w:tcW w:w="3210" w:type="dxa"/>
            <w:tcBorders>
              <w:bottom w:val="single" w:sz="2" w:space="0" w:color="auto"/>
            </w:tcBorders>
          </w:tcPr>
          <w:p w14:paraId="6AC48F42" w14:textId="77777777" w:rsidR="005E3146" w:rsidRPr="00FC7EE5" w:rsidRDefault="005E3146" w:rsidP="00E930FA">
            <w:pPr>
              <w:cnfStyle w:val="100000000000" w:firstRow="1" w:lastRow="0" w:firstColumn="0" w:lastColumn="0" w:oddVBand="0" w:evenVBand="0" w:oddHBand="0" w:evenHBand="0" w:firstRowFirstColumn="0" w:firstRowLastColumn="0" w:lastRowFirstColumn="0" w:lastRowLastColumn="0"/>
            </w:pPr>
            <w:r w:rsidRPr="00B040F8">
              <w:rPr>
                <w:bCs/>
                <w:color w:val="FFFFFF" w:themeColor="background1"/>
              </w:rPr>
              <w:t>A question about this claim (</w:t>
            </w:r>
            <w:r>
              <w:rPr>
                <w:bCs/>
                <w:color w:val="FFFFFF" w:themeColor="background1"/>
              </w:rPr>
              <w:t>W</w:t>
            </w:r>
            <w:r w:rsidRPr="00B040F8">
              <w:rPr>
                <w:bCs/>
                <w:color w:val="FFFFFF" w:themeColor="background1"/>
              </w:rPr>
              <w:t>hat isn’t explained?)</w:t>
            </w:r>
          </w:p>
        </w:tc>
      </w:tr>
      <w:tr w:rsidR="005E3146" w14:paraId="49547D8F" w14:textId="77777777" w:rsidTr="0090400A">
        <w:trPr>
          <w:cnfStyle w:val="000000100000" w:firstRow="0" w:lastRow="0" w:firstColumn="0" w:lastColumn="0" w:oddVBand="0" w:evenVBand="0" w:oddHBand="1" w:evenHBand="0" w:firstRowFirstColumn="0" w:firstRowLastColumn="0" w:lastRowFirstColumn="0" w:lastRowLastColumn="0"/>
          <w:trHeight w:val="2551"/>
        </w:trPr>
        <w:tc>
          <w:tcPr>
            <w:cnfStyle w:val="001000000000" w:firstRow="0" w:lastRow="0" w:firstColumn="1" w:lastColumn="0" w:oddVBand="0" w:evenVBand="0" w:oddHBand="0" w:evenHBand="0" w:firstRowFirstColumn="0" w:firstRowLastColumn="0" w:lastRowFirstColumn="0" w:lastRowLastColumn="0"/>
            <w:tcW w:w="3209" w:type="dxa"/>
            <w:tcBorders>
              <w:top w:val="single" w:sz="2" w:space="0" w:color="auto"/>
            </w:tcBorders>
          </w:tcPr>
          <w:p w14:paraId="79D94041" w14:textId="77777777" w:rsidR="005E3146" w:rsidRPr="00FC7EE5" w:rsidRDefault="005E3146" w:rsidP="00E930FA"/>
        </w:tc>
        <w:tc>
          <w:tcPr>
            <w:tcW w:w="3209" w:type="dxa"/>
            <w:tcBorders>
              <w:top w:val="single" w:sz="2" w:space="0" w:color="auto"/>
            </w:tcBorders>
          </w:tcPr>
          <w:p w14:paraId="1E82E491" w14:textId="77777777" w:rsidR="005E3146" w:rsidRPr="00FC7EE5" w:rsidRDefault="005E3146" w:rsidP="00E930FA">
            <w:pPr>
              <w:cnfStyle w:val="000000100000" w:firstRow="0" w:lastRow="0" w:firstColumn="0" w:lastColumn="0" w:oddVBand="0" w:evenVBand="0" w:oddHBand="1" w:evenHBand="0" w:firstRowFirstColumn="0" w:firstRowLastColumn="0" w:lastRowFirstColumn="0" w:lastRowLastColumn="0"/>
            </w:pPr>
          </w:p>
        </w:tc>
        <w:tc>
          <w:tcPr>
            <w:tcW w:w="3210" w:type="dxa"/>
            <w:tcBorders>
              <w:top w:val="single" w:sz="2" w:space="0" w:color="auto"/>
            </w:tcBorders>
          </w:tcPr>
          <w:p w14:paraId="1E875855" w14:textId="77777777" w:rsidR="005E3146" w:rsidRPr="00FC7EE5" w:rsidRDefault="005E3146" w:rsidP="00E930FA">
            <w:pPr>
              <w:cnfStyle w:val="000000100000" w:firstRow="0" w:lastRow="0" w:firstColumn="0" w:lastColumn="0" w:oddVBand="0" w:evenVBand="0" w:oddHBand="1" w:evenHBand="0" w:firstRowFirstColumn="0" w:firstRowLastColumn="0" w:lastRowFirstColumn="0" w:lastRowLastColumn="0"/>
            </w:pPr>
          </w:p>
        </w:tc>
      </w:tr>
      <w:tr w:rsidR="005E3146" w14:paraId="08E8336C" w14:textId="77777777" w:rsidTr="0090400A">
        <w:trPr>
          <w:cnfStyle w:val="000000010000" w:firstRow="0" w:lastRow="0" w:firstColumn="0" w:lastColumn="0" w:oddVBand="0" w:evenVBand="0" w:oddHBand="0" w:evenHBand="1" w:firstRowFirstColumn="0" w:firstRowLastColumn="0" w:lastRowFirstColumn="0" w:lastRowLastColumn="0"/>
          <w:trHeight w:val="2551"/>
        </w:trPr>
        <w:tc>
          <w:tcPr>
            <w:cnfStyle w:val="001000000000" w:firstRow="0" w:lastRow="0" w:firstColumn="1" w:lastColumn="0" w:oddVBand="0" w:evenVBand="0" w:oddHBand="0" w:evenHBand="0" w:firstRowFirstColumn="0" w:firstRowLastColumn="0" w:lastRowFirstColumn="0" w:lastRowLastColumn="0"/>
            <w:tcW w:w="3209" w:type="dxa"/>
            <w:tcBorders>
              <w:top w:val="single" w:sz="2" w:space="0" w:color="auto"/>
            </w:tcBorders>
          </w:tcPr>
          <w:p w14:paraId="4961B822" w14:textId="77777777" w:rsidR="005E3146" w:rsidRPr="00FC7EE5" w:rsidRDefault="005E3146" w:rsidP="00E930FA"/>
        </w:tc>
        <w:tc>
          <w:tcPr>
            <w:tcW w:w="3209" w:type="dxa"/>
            <w:tcBorders>
              <w:top w:val="single" w:sz="2" w:space="0" w:color="auto"/>
            </w:tcBorders>
          </w:tcPr>
          <w:p w14:paraId="44E1BA61" w14:textId="77777777" w:rsidR="005E3146" w:rsidRPr="00FC7EE5" w:rsidRDefault="005E3146" w:rsidP="00E930FA">
            <w:pPr>
              <w:cnfStyle w:val="000000010000" w:firstRow="0" w:lastRow="0" w:firstColumn="0" w:lastColumn="0" w:oddVBand="0" w:evenVBand="0" w:oddHBand="0" w:evenHBand="1" w:firstRowFirstColumn="0" w:firstRowLastColumn="0" w:lastRowFirstColumn="0" w:lastRowLastColumn="0"/>
            </w:pPr>
          </w:p>
        </w:tc>
        <w:tc>
          <w:tcPr>
            <w:tcW w:w="3210" w:type="dxa"/>
            <w:tcBorders>
              <w:top w:val="single" w:sz="2" w:space="0" w:color="auto"/>
            </w:tcBorders>
          </w:tcPr>
          <w:p w14:paraId="22B806C3" w14:textId="77777777" w:rsidR="005E3146" w:rsidRPr="00FC7EE5" w:rsidRDefault="005E3146" w:rsidP="00E930FA">
            <w:pPr>
              <w:cnfStyle w:val="000000010000" w:firstRow="0" w:lastRow="0" w:firstColumn="0" w:lastColumn="0" w:oddVBand="0" w:evenVBand="0" w:oddHBand="0" w:evenHBand="1" w:firstRowFirstColumn="0" w:firstRowLastColumn="0" w:lastRowFirstColumn="0" w:lastRowLastColumn="0"/>
            </w:pPr>
          </w:p>
        </w:tc>
      </w:tr>
      <w:tr w:rsidR="005E3146" w14:paraId="7F823670" w14:textId="77777777" w:rsidTr="0090400A">
        <w:trPr>
          <w:cnfStyle w:val="000000100000" w:firstRow="0" w:lastRow="0" w:firstColumn="0" w:lastColumn="0" w:oddVBand="0" w:evenVBand="0" w:oddHBand="1" w:evenHBand="0" w:firstRowFirstColumn="0" w:firstRowLastColumn="0" w:lastRowFirstColumn="0" w:lastRowLastColumn="0"/>
          <w:trHeight w:val="2551"/>
        </w:trPr>
        <w:tc>
          <w:tcPr>
            <w:cnfStyle w:val="001000000000" w:firstRow="0" w:lastRow="0" w:firstColumn="1" w:lastColumn="0" w:oddVBand="0" w:evenVBand="0" w:oddHBand="0" w:evenHBand="0" w:firstRowFirstColumn="0" w:firstRowLastColumn="0" w:lastRowFirstColumn="0" w:lastRowLastColumn="0"/>
            <w:tcW w:w="3209" w:type="dxa"/>
            <w:tcBorders>
              <w:top w:val="single" w:sz="2" w:space="0" w:color="auto"/>
              <w:bottom w:val="single" w:sz="4" w:space="0" w:color="auto"/>
            </w:tcBorders>
          </w:tcPr>
          <w:p w14:paraId="4F095BC6" w14:textId="77777777" w:rsidR="005E3146" w:rsidRPr="00FC7EE5" w:rsidRDefault="005E3146" w:rsidP="00E930FA"/>
        </w:tc>
        <w:tc>
          <w:tcPr>
            <w:tcW w:w="3209" w:type="dxa"/>
            <w:tcBorders>
              <w:top w:val="single" w:sz="2" w:space="0" w:color="auto"/>
              <w:bottom w:val="single" w:sz="4" w:space="0" w:color="auto"/>
            </w:tcBorders>
          </w:tcPr>
          <w:p w14:paraId="351294D8" w14:textId="77777777" w:rsidR="005E3146" w:rsidRPr="00FC7EE5" w:rsidRDefault="005E3146" w:rsidP="00E930FA">
            <w:pPr>
              <w:cnfStyle w:val="000000100000" w:firstRow="0" w:lastRow="0" w:firstColumn="0" w:lastColumn="0" w:oddVBand="0" w:evenVBand="0" w:oddHBand="1" w:evenHBand="0" w:firstRowFirstColumn="0" w:firstRowLastColumn="0" w:lastRowFirstColumn="0" w:lastRowLastColumn="0"/>
            </w:pPr>
          </w:p>
        </w:tc>
        <w:tc>
          <w:tcPr>
            <w:tcW w:w="3210" w:type="dxa"/>
            <w:tcBorders>
              <w:top w:val="single" w:sz="2" w:space="0" w:color="auto"/>
              <w:bottom w:val="single" w:sz="4" w:space="0" w:color="auto"/>
            </w:tcBorders>
          </w:tcPr>
          <w:p w14:paraId="24E4FB1C" w14:textId="77777777" w:rsidR="005E3146" w:rsidRPr="00FC7EE5" w:rsidRDefault="005E3146" w:rsidP="00E930FA">
            <w:pPr>
              <w:cnfStyle w:val="000000100000" w:firstRow="0" w:lastRow="0" w:firstColumn="0" w:lastColumn="0" w:oddVBand="0" w:evenVBand="0" w:oddHBand="1" w:evenHBand="0" w:firstRowFirstColumn="0" w:firstRowLastColumn="0" w:lastRowFirstColumn="0" w:lastRowLastColumn="0"/>
            </w:pPr>
          </w:p>
        </w:tc>
      </w:tr>
    </w:tbl>
    <w:p w14:paraId="39596860" w14:textId="3605F13C" w:rsidR="000E4945" w:rsidRDefault="000E4945">
      <w:pPr>
        <w:suppressAutoHyphens w:val="0"/>
        <w:spacing w:before="0" w:after="160" w:line="259" w:lineRule="auto"/>
      </w:pPr>
      <w:r>
        <w:br w:type="page"/>
      </w:r>
    </w:p>
    <w:p w14:paraId="1D0453C8" w14:textId="1F89B0A8" w:rsidR="000E4945" w:rsidRDefault="000E4945" w:rsidP="000E4945">
      <w:pPr>
        <w:pStyle w:val="Heading2"/>
      </w:pPr>
      <w:bookmarkStart w:id="54" w:name="_Ref201826829"/>
      <w:bookmarkStart w:id="55" w:name="_Toc208843988"/>
      <w:r>
        <w:lastRenderedPageBreak/>
        <w:t>Resource 22 – different representations</w:t>
      </w:r>
      <w:r w:rsidR="007835EA">
        <w:t xml:space="preserve"> and interpretations</w:t>
      </w:r>
      <w:bookmarkEnd w:id="54"/>
      <w:bookmarkEnd w:id="55"/>
    </w:p>
    <w:p w14:paraId="542EC8D1" w14:textId="608B5264" w:rsidR="00716A20" w:rsidRDefault="00217DDE" w:rsidP="00374637">
      <w:r w:rsidRPr="00E30B43">
        <w:rPr>
          <w:b/>
          <w:bCs/>
        </w:rPr>
        <w:t>R</w:t>
      </w:r>
      <w:r w:rsidR="00716A20" w:rsidRPr="00E30B43">
        <w:rPr>
          <w:b/>
          <w:bCs/>
        </w:rPr>
        <w:t>epresentation</w:t>
      </w:r>
      <w:r>
        <w:t xml:space="preserve"> – </w:t>
      </w:r>
      <w:r w:rsidR="00B8357C" w:rsidRPr="00B8357C">
        <w:t>Ways in which people, events or ideas are depicted or portrayed in historical narratives or other mediums such as art or literature. They shape our understanding and perception of history.</w:t>
      </w:r>
    </w:p>
    <w:p w14:paraId="6DF84937" w14:textId="5F06B383" w:rsidR="00577DE7" w:rsidRDefault="00577DE7" w:rsidP="00577DE7">
      <w:pPr>
        <w:pStyle w:val="Caption"/>
      </w:pPr>
      <w:r>
        <w:t xml:space="preserve">Table </w:t>
      </w:r>
      <w:r w:rsidR="008E699A">
        <w:fldChar w:fldCharType="begin"/>
      </w:r>
      <w:r w:rsidR="008E699A">
        <w:instrText xml:space="preserve"> SEQ Table \* ARABIC </w:instrText>
      </w:r>
      <w:r w:rsidR="008E699A">
        <w:fldChar w:fldCharType="separate"/>
      </w:r>
      <w:r w:rsidR="00F37CEC">
        <w:rPr>
          <w:noProof/>
        </w:rPr>
        <w:t>23</w:t>
      </w:r>
      <w:r w:rsidR="008E699A">
        <w:rPr>
          <w:noProof/>
        </w:rPr>
        <w:fldChar w:fldCharType="end"/>
      </w:r>
      <w:r>
        <w:t xml:space="preserve"> – Persian ancient sources</w:t>
      </w:r>
    </w:p>
    <w:tbl>
      <w:tblPr>
        <w:tblStyle w:val="Tableheader"/>
        <w:tblW w:w="5000" w:type="pct"/>
        <w:tblLook w:val="04A0" w:firstRow="1" w:lastRow="0" w:firstColumn="1" w:lastColumn="0" w:noHBand="0" w:noVBand="1"/>
        <w:tblDescription w:val="Table to record Persian ancient sources and the representation of Persepolis evident in the source. There are blank cells for student responses."/>
      </w:tblPr>
      <w:tblGrid>
        <w:gridCol w:w="2829"/>
        <w:gridCol w:w="6801"/>
      </w:tblGrid>
      <w:tr w:rsidR="009C74BF" w14:paraId="2218A956"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2C1498E2" w14:textId="77777777" w:rsidR="009C74BF" w:rsidRDefault="009C74BF" w:rsidP="00A1207B">
            <w:r>
              <w:t>Source</w:t>
            </w:r>
          </w:p>
        </w:tc>
        <w:tc>
          <w:tcPr>
            <w:tcW w:w="3531" w:type="pct"/>
          </w:tcPr>
          <w:p w14:paraId="2D39EBD2" w14:textId="443AEFD2" w:rsidR="009C74BF" w:rsidRDefault="009C74BF" w:rsidP="00A1207B">
            <w:pPr>
              <w:cnfStyle w:val="100000000000" w:firstRow="1" w:lastRow="0" w:firstColumn="0" w:lastColumn="0" w:oddVBand="0" w:evenVBand="0" w:oddHBand="0" w:evenHBand="0" w:firstRowFirstColumn="0" w:firstRowLastColumn="0" w:lastRowFirstColumn="0" w:lastRowLastColumn="0"/>
            </w:pPr>
            <w:r>
              <w:t>The representation of Persepolis evident in the source</w:t>
            </w:r>
          </w:p>
        </w:tc>
      </w:tr>
      <w:tr w:rsidR="009C74BF" w14:paraId="7E3CE427" w14:textId="77777777" w:rsidTr="00D33745">
        <w:trPr>
          <w:cnfStyle w:val="000000100000" w:firstRow="0" w:lastRow="0" w:firstColumn="0" w:lastColumn="0" w:oddVBand="0" w:evenVBand="0" w:oddHBand="1" w:evenHBand="0" w:firstRowFirstColumn="0" w:firstRowLastColumn="0" w:lastRowFirstColumn="0" w:lastRowLastColumn="0"/>
          <w:trHeight w:val="1757"/>
        </w:trPr>
        <w:tc>
          <w:tcPr>
            <w:cnfStyle w:val="001000000000" w:firstRow="0" w:lastRow="0" w:firstColumn="1" w:lastColumn="0" w:oddVBand="0" w:evenVBand="0" w:oddHBand="0" w:evenHBand="0" w:firstRowFirstColumn="0" w:firstRowLastColumn="0" w:lastRowFirstColumn="0" w:lastRowLastColumn="0"/>
            <w:tcW w:w="1469" w:type="pct"/>
          </w:tcPr>
          <w:p w14:paraId="27251E1D" w14:textId="77777777" w:rsidR="009C74BF" w:rsidRDefault="009C74BF" w:rsidP="00A1207B"/>
        </w:tc>
        <w:tc>
          <w:tcPr>
            <w:tcW w:w="3531" w:type="pct"/>
          </w:tcPr>
          <w:p w14:paraId="5600F827" w14:textId="77777777" w:rsidR="009C74BF" w:rsidRDefault="009C74BF" w:rsidP="00A1207B">
            <w:pPr>
              <w:cnfStyle w:val="000000100000" w:firstRow="0" w:lastRow="0" w:firstColumn="0" w:lastColumn="0" w:oddVBand="0" w:evenVBand="0" w:oddHBand="1" w:evenHBand="0" w:firstRowFirstColumn="0" w:firstRowLastColumn="0" w:lastRowFirstColumn="0" w:lastRowLastColumn="0"/>
            </w:pPr>
          </w:p>
        </w:tc>
      </w:tr>
      <w:tr w:rsidR="009C74BF" w14:paraId="61E0F446" w14:textId="77777777" w:rsidTr="00D33745">
        <w:trPr>
          <w:cnfStyle w:val="000000010000" w:firstRow="0" w:lastRow="0" w:firstColumn="0" w:lastColumn="0" w:oddVBand="0" w:evenVBand="0" w:oddHBand="0" w:evenHBand="1" w:firstRowFirstColumn="0" w:firstRowLastColumn="0" w:lastRowFirstColumn="0" w:lastRowLastColumn="0"/>
          <w:trHeight w:val="1757"/>
        </w:trPr>
        <w:tc>
          <w:tcPr>
            <w:cnfStyle w:val="001000000000" w:firstRow="0" w:lastRow="0" w:firstColumn="1" w:lastColumn="0" w:oddVBand="0" w:evenVBand="0" w:oddHBand="0" w:evenHBand="0" w:firstRowFirstColumn="0" w:firstRowLastColumn="0" w:lastRowFirstColumn="0" w:lastRowLastColumn="0"/>
            <w:tcW w:w="1469" w:type="pct"/>
          </w:tcPr>
          <w:p w14:paraId="0109B345" w14:textId="77777777" w:rsidR="009C74BF" w:rsidRDefault="009C74BF" w:rsidP="00A1207B"/>
        </w:tc>
        <w:tc>
          <w:tcPr>
            <w:tcW w:w="3531" w:type="pct"/>
          </w:tcPr>
          <w:p w14:paraId="6C2EFE5C" w14:textId="77777777" w:rsidR="009C74BF" w:rsidRDefault="009C74BF" w:rsidP="00A1207B">
            <w:pPr>
              <w:cnfStyle w:val="000000010000" w:firstRow="0" w:lastRow="0" w:firstColumn="0" w:lastColumn="0" w:oddVBand="0" w:evenVBand="0" w:oddHBand="0" w:evenHBand="1" w:firstRowFirstColumn="0" w:firstRowLastColumn="0" w:lastRowFirstColumn="0" w:lastRowLastColumn="0"/>
            </w:pPr>
          </w:p>
        </w:tc>
      </w:tr>
      <w:tr w:rsidR="009C74BF" w14:paraId="1734E2E1" w14:textId="77777777" w:rsidTr="00D33745">
        <w:trPr>
          <w:cnfStyle w:val="000000100000" w:firstRow="0" w:lastRow="0" w:firstColumn="0" w:lastColumn="0" w:oddVBand="0" w:evenVBand="0" w:oddHBand="1" w:evenHBand="0" w:firstRowFirstColumn="0" w:firstRowLastColumn="0" w:lastRowFirstColumn="0" w:lastRowLastColumn="0"/>
          <w:trHeight w:val="1757"/>
        </w:trPr>
        <w:tc>
          <w:tcPr>
            <w:cnfStyle w:val="001000000000" w:firstRow="0" w:lastRow="0" w:firstColumn="1" w:lastColumn="0" w:oddVBand="0" w:evenVBand="0" w:oddHBand="0" w:evenHBand="0" w:firstRowFirstColumn="0" w:firstRowLastColumn="0" w:lastRowFirstColumn="0" w:lastRowLastColumn="0"/>
            <w:tcW w:w="1469" w:type="pct"/>
          </w:tcPr>
          <w:p w14:paraId="0E08198B" w14:textId="77777777" w:rsidR="009C74BF" w:rsidRDefault="009C74BF" w:rsidP="00A1207B"/>
        </w:tc>
        <w:tc>
          <w:tcPr>
            <w:tcW w:w="3531" w:type="pct"/>
          </w:tcPr>
          <w:p w14:paraId="67C8A37D" w14:textId="77777777" w:rsidR="009C74BF" w:rsidRDefault="009C74BF" w:rsidP="00A1207B">
            <w:pPr>
              <w:cnfStyle w:val="000000100000" w:firstRow="0" w:lastRow="0" w:firstColumn="0" w:lastColumn="0" w:oddVBand="0" w:evenVBand="0" w:oddHBand="1" w:evenHBand="0" w:firstRowFirstColumn="0" w:firstRowLastColumn="0" w:lastRowFirstColumn="0" w:lastRowLastColumn="0"/>
            </w:pPr>
          </w:p>
        </w:tc>
      </w:tr>
      <w:tr w:rsidR="009C74BF" w14:paraId="468DD616" w14:textId="77777777" w:rsidTr="00D33745">
        <w:trPr>
          <w:cnfStyle w:val="000000010000" w:firstRow="0" w:lastRow="0" w:firstColumn="0" w:lastColumn="0" w:oddVBand="0" w:evenVBand="0" w:oddHBand="0" w:evenHBand="1" w:firstRowFirstColumn="0" w:firstRowLastColumn="0" w:lastRowFirstColumn="0" w:lastRowLastColumn="0"/>
          <w:trHeight w:val="1757"/>
        </w:trPr>
        <w:tc>
          <w:tcPr>
            <w:cnfStyle w:val="001000000000" w:firstRow="0" w:lastRow="0" w:firstColumn="1" w:lastColumn="0" w:oddVBand="0" w:evenVBand="0" w:oddHBand="0" w:evenHBand="0" w:firstRowFirstColumn="0" w:firstRowLastColumn="0" w:lastRowFirstColumn="0" w:lastRowLastColumn="0"/>
            <w:tcW w:w="1469" w:type="pct"/>
          </w:tcPr>
          <w:p w14:paraId="62F09DDD" w14:textId="77777777" w:rsidR="009C74BF" w:rsidRDefault="009C74BF" w:rsidP="00A1207B"/>
        </w:tc>
        <w:tc>
          <w:tcPr>
            <w:tcW w:w="3531" w:type="pct"/>
          </w:tcPr>
          <w:p w14:paraId="43E5161B" w14:textId="77777777" w:rsidR="009C74BF" w:rsidRDefault="009C74BF" w:rsidP="00A1207B">
            <w:pPr>
              <w:cnfStyle w:val="000000010000" w:firstRow="0" w:lastRow="0" w:firstColumn="0" w:lastColumn="0" w:oddVBand="0" w:evenVBand="0" w:oddHBand="0" w:evenHBand="1" w:firstRowFirstColumn="0" w:firstRowLastColumn="0" w:lastRowFirstColumn="0" w:lastRowLastColumn="0"/>
            </w:pPr>
          </w:p>
        </w:tc>
      </w:tr>
      <w:tr w:rsidR="00D33745" w14:paraId="63FEBD83" w14:textId="77777777" w:rsidTr="00D33745">
        <w:trPr>
          <w:cnfStyle w:val="000000100000" w:firstRow="0" w:lastRow="0" w:firstColumn="0" w:lastColumn="0" w:oddVBand="0" w:evenVBand="0" w:oddHBand="1" w:evenHBand="0" w:firstRowFirstColumn="0" w:firstRowLastColumn="0" w:lastRowFirstColumn="0" w:lastRowLastColumn="0"/>
          <w:trHeight w:val="1757"/>
        </w:trPr>
        <w:tc>
          <w:tcPr>
            <w:cnfStyle w:val="001000000000" w:firstRow="0" w:lastRow="0" w:firstColumn="1" w:lastColumn="0" w:oddVBand="0" w:evenVBand="0" w:oddHBand="0" w:evenHBand="0" w:firstRowFirstColumn="0" w:firstRowLastColumn="0" w:lastRowFirstColumn="0" w:lastRowLastColumn="0"/>
            <w:tcW w:w="1469" w:type="pct"/>
          </w:tcPr>
          <w:p w14:paraId="2ED3768C" w14:textId="77777777" w:rsidR="00D33745" w:rsidRDefault="00D33745" w:rsidP="00A1207B"/>
        </w:tc>
        <w:tc>
          <w:tcPr>
            <w:tcW w:w="3531" w:type="pct"/>
          </w:tcPr>
          <w:p w14:paraId="01779794" w14:textId="77777777" w:rsidR="00D33745" w:rsidRDefault="00D33745" w:rsidP="00A1207B">
            <w:pPr>
              <w:cnfStyle w:val="000000100000" w:firstRow="0" w:lastRow="0" w:firstColumn="0" w:lastColumn="0" w:oddVBand="0" w:evenVBand="0" w:oddHBand="1" w:evenHBand="0" w:firstRowFirstColumn="0" w:firstRowLastColumn="0" w:lastRowFirstColumn="0" w:lastRowLastColumn="0"/>
            </w:pPr>
          </w:p>
        </w:tc>
      </w:tr>
    </w:tbl>
    <w:p w14:paraId="5D136192" w14:textId="77777777" w:rsidR="00F37CEC" w:rsidRDefault="00F37CEC">
      <w:pPr>
        <w:suppressAutoHyphens w:val="0"/>
        <w:spacing w:before="0" w:after="160" w:line="259" w:lineRule="auto"/>
      </w:pPr>
      <w:r>
        <w:br w:type="page"/>
      </w:r>
    </w:p>
    <w:p w14:paraId="7924428D" w14:textId="300C25D0" w:rsidR="006B6C0E" w:rsidRDefault="006B6C0E" w:rsidP="00800110">
      <w:r>
        <w:lastRenderedPageBreak/>
        <w:t xml:space="preserve">The impression </w:t>
      </w:r>
      <w:r w:rsidR="00E8580B">
        <w:t xml:space="preserve">I have </w:t>
      </w:r>
      <w:r>
        <w:t xml:space="preserve">of Persepolis </w:t>
      </w:r>
      <w:r w:rsidR="00E8580B">
        <w:t>based on</w:t>
      </w:r>
      <w:r w:rsidR="00F728BD">
        <w:t xml:space="preserve"> the </w:t>
      </w:r>
      <w:r w:rsidR="00F23927">
        <w:t xml:space="preserve">Persian ancient sources </w:t>
      </w:r>
      <w:r w:rsidR="00E8580B">
        <w:t>is</w:t>
      </w:r>
      <w:r w:rsidR="00BA196D">
        <w:t>:</w:t>
      </w:r>
    </w:p>
    <w:tbl>
      <w:tblPr>
        <w:tblW w:w="9615" w:type="dxa"/>
        <w:tblBorders>
          <w:bottom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Description w:val="Blank lines for student response."/>
      </w:tblPr>
      <w:tblGrid>
        <w:gridCol w:w="9615"/>
      </w:tblGrid>
      <w:tr w:rsidR="00BA196D" w:rsidRPr="00954AA9" w14:paraId="5263E504" w14:textId="77777777" w:rsidTr="00CF379E">
        <w:trPr>
          <w:trHeight w:val="300"/>
        </w:trPr>
        <w:tc>
          <w:tcPr>
            <w:tcW w:w="9615" w:type="dxa"/>
            <w:vAlign w:val="bottom"/>
            <w:hideMark/>
          </w:tcPr>
          <w:p w14:paraId="66F14EAB" w14:textId="77777777" w:rsidR="00BA196D" w:rsidRPr="00954AA9" w:rsidRDefault="00BA196D" w:rsidP="00CF379E"/>
        </w:tc>
      </w:tr>
      <w:tr w:rsidR="00BA196D" w:rsidRPr="00954AA9" w14:paraId="388FAE4D" w14:textId="77777777" w:rsidTr="00CF379E">
        <w:trPr>
          <w:trHeight w:val="300"/>
        </w:trPr>
        <w:tc>
          <w:tcPr>
            <w:tcW w:w="9615" w:type="dxa"/>
            <w:vAlign w:val="bottom"/>
            <w:hideMark/>
          </w:tcPr>
          <w:p w14:paraId="5D559DB2" w14:textId="77777777" w:rsidR="00BA196D" w:rsidRPr="00954AA9" w:rsidRDefault="00BA196D" w:rsidP="00CF379E"/>
        </w:tc>
      </w:tr>
      <w:tr w:rsidR="00BA196D" w:rsidRPr="00954AA9" w14:paraId="5CC97738" w14:textId="77777777" w:rsidTr="00CF379E">
        <w:trPr>
          <w:trHeight w:val="300"/>
        </w:trPr>
        <w:tc>
          <w:tcPr>
            <w:tcW w:w="9615" w:type="dxa"/>
            <w:vAlign w:val="bottom"/>
            <w:hideMark/>
          </w:tcPr>
          <w:p w14:paraId="7B1E8461" w14:textId="77777777" w:rsidR="00BA196D" w:rsidRPr="00954AA9" w:rsidRDefault="00BA196D" w:rsidP="00CF379E"/>
        </w:tc>
      </w:tr>
    </w:tbl>
    <w:p w14:paraId="4CE85971" w14:textId="602ED179" w:rsidR="00317D99" w:rsidRDefault="007527E4" w:rsidP="00800110">
      <w:r>
        <w:t>Factors</w:t>
      </w:r>
      <w:r w:rsidR="00DB393A">
        <w:t xml:space="preserve"> about these sources</w:t>
      </w:r>
      <w:r>
        <w:t xml:space="preserve"> that may impact the accuracy of this representation a</w:t>
      </w:r>
      <w:r w:rsidR="00577DE7">
        <w:t>re</w:t>
      </w:r>
      <w:r w:rsidR="00BA196D">
        <w:t>:</w:t>
      </w:r>
    </w:p>
    <w:tbl>
      <w:tblPr>
        <w:tblW w:w="9615" w:type="dxa"/>
        <w:tblBorders>
          <w:bottom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Description w:val="Blank lines for student response."/>
      </w:tblPr>
      <w:tblGrid>
        <w:gridCol w:w="9615"/>
      </w:tblGrid>
      <w:tr w:rsidR="00BA196D" w:rsidRPr="00954AA9" w14:paraId="43579438" w14:textId="77777777" w:rsidTr="00CF379E">
        <w:trPr>
          <w:trHeight w:val="300"/>
        </w:trPr>
        <w:tc>
          <w:tcPr>
            <w:tcW w:w="9615" w:type="dxa"/>
            <w:vAlign w:val="bottom"/>
            <w:hideMark/>
          </w:tcPr>
          <w:p w14:paraId="4EB2FB18" w14:textId="77777777" w:rsidR="00BA196D" w:rsidRPr="00954AA9" w:rsidRDefault="00BA196D" w:rsidP="00CF379E"/>
        </w:tc>
      </w:tr>
      <w:tr w:rsidR="00BA196D" w:rsidRPr="00954AA9" w14:paraId="0FA4589E" w14:textId="77777777" w:rsidTr="00CF379E">
        <w:trPr>
          <w:trHeight w:val="300"/>
        </w:trPr>
        <w:tc>
          <w:tcPr>
            <w:tcW w:w="9615" w:type="dxa"/>
            <w:vAlign w:val="bottom"/>
            <w:hideMark/>
          </w:tcPr>
          <w:p w14:paraId="11DE13A5" w14:textId="77777777" w:rsidR="00BA196D" w:rsidRPr="00954AA9" w:rsidRDefault="00BA196D" w:rsidP="00CF379E"/>
        </w:tc>
      </w:tr>
      <w:tr w:rsidR="00BA196D" w:rsidRPr="00954AA9" w14:paraId="2269FDC4" w14:textId="77777777" w:rsidTr="00CF379E">
        <w:trPr>
          <w:trHeight w:val="300"/>
        </w:trPr>
        <w:tc>
          <w:tcPr>
            <w:tcW w:w="9615" w:type="dxa"/>
            <w:vAlign w:val="bottom"/>
            <w:hideMark/>
          </w:tcPr>
          <w:p w14:paraId="2EE8574D" w14:textId="77777777" w:rsidR="00BA196D" w:rsidRPr="00954AA9" w:rsidRDefault="00BA196D" w:rsidP="00CF379E"/>
        </w:tc>
      </w:tr>
    </w:tbl>
    <w:p w14:paraId="66FA0B91" w14:textId="29EA755B" w:rsidR="004E0554" w:rsidRDefault="004E0554" w:rsidP="004E0554">
      <w:pPr>
        <w:pStyle w:val="Caption"/>
      </w:pPr>
      <w:r>
        <w:t xml:space="preserve">Table </w:t>
      </w:r>
      <w:r w:rsidR="008E699A">
        <w:fldChar w:fldCharType="begin"/>
      </w:r>
      <w:r w:rsidR="008E699A">
        <w:instrText xml:space="preserve"> SEQ Table \* ARABIC </w:instrText>
      </w:r>
      <w:r w:rsidR="008E699A">
        <w:fldChar w:fldCharType="separate"/>
      </w:r>
      <w:r w:rsidR="00F37CEC">
        <w:rPr>
          <w:noProof/>
        </w:rPr>
        <w:t>24</w:t>
      </w:r>
      <w:r w:rsidR="008E699A">
        <w:rPr>
          <w:noProof/>
        </w:rPr>
        <w:fldChar w:fldCharType="end"/>
      </w:r>
      <w:r>
        <w:t xml:space="preserve"> – non-Persian ancient sources</w:t>
      </w:r>
    </w:p>
    <w:tbl>
      <w:tblPr>
        <w:tblStyle w:val="Tableheader"/>
        <w:tblW w:w="5000" w:type="pct"/>
        <w:tblLook w:val="04A0" w:firstRow="1" w:lastRow="0" w:firstColumn="1" w:lastColumn="0" w:noHBand="0" w:noVBand="1"/>
        <w:tblDescription w:val="Table to record non-Persian ancient sources and the representation of Persepolis evident in the source. There are blank cells for student responses."/>
      </w:tblPr>
      <w:tblGrid>
        <w:gridCol w:w="2829"/>
        <w:gridCol w:w="6801"/>
      </w:tblGrid>
      <w:tr w:rsidR="004E0554" w14:paraId="49111DB5"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12B77492" w14:textId="77777777" w:rsidR="004E0554" w:rsidRDefault="004E0554">
            <w:r>
              <w:t>Source</w:t>
            </w:r>
          </w:p>
        </w:tc>
        <w:tc>
          <w:tcPr>
            <w:tcW w:w="3531" w:type="pct"/>
          </w:tcPr>
          <w:p w14:paraId="22FFC40E" w14:textId="77777777" w:rsidR="004E0554" w:rsidRDefault="004E0554">
            <w:pPr>
              <w:cnfStyle w:val="100000000000" w:firstRow="1" w:lastRow="0" w:firstColumn="0" w:lastColumn="0" w:oddVBand="0" w:evenVBand="0" w:oddHBand="0" w:evenHBand="0" w:firstRowFirstColumn="0" w:firstRowLastColumn="0" w:lastRowFirstColumn="0" w:lastRowLastColumn="0"/>
            </w:pPr>
            <w:r>
              <w:t>The representation of Persepolis evident in the source</w:t>
            </w:r>
          </w:p>
        </w:tc>
      </w:tr>
      <w:tr w:rsidR="004E0554" w14:paraId="45989D4A" w14:textId="77777777" w:rsidTr="00D33745">
        <w:trPr>
          <w:cnfStyle w:val="000000100000" w:firstRow="0" w:lastRow="0" w:firstColumn="0" w:lastColumn="0" w:oddVBand="0" w:evenVBand="0" w:oddHBand="1" w:evenHBand="0" w:firstRowFirstColumn="0" w:firstRowLastColumn="0" w:lastRowFirstColumn="0" w:lastRowLastColumn="0"/>
          <w:trHeight w:val="1757"/>
        </w:trPr>
        <w:tc>
          <w:tcPr>
            <w:cnfStyle w:val="001000000000" w:firstRow="0" w:lastRow="0" w:firstColumn="1" w:lastColumn="0" w:oddVBand="0" w:evenVBand="0" w:oddHBand="0" w:evenHBand="0" w:firstRowFirstColumn="0" w:firstRowLastColumn="0" w:lastRowFirstColumn="0" w:lastRowLastColumn="0"/>
            <w:tcW w:w="1469" w:type="pct"/>
          </w:tcPr>
          <w:p w14:paraId="30AD93AE" w14:textId="77777777" w:rsidR="004E0554" w:rsidRDefault="004E0554"/>
        </w:tc>
        <w:tc>
          <w:tcPr>
            <w:tcW w:w="3531" w:type="pct"/>
          </w:tcPr>
          <w:p w14:paraId="0E073568" w14:textId="77777777" w:rsidR="004E0554" w:rsidRDefault="004E0554">
            <w:pPr>
              <w:cnfStyle w:val="000000100000" w:firstRow="0" w:lastRow="0" w:firstColumn="0" w:lastColumn="0" w:oddVBand="0" w:evenVBand="0" w:oddHBand="1" w:evenHBand="0" w:firstRowFirstColumn="0" w:firstRowLastColumn="0" w:lastRowFirstColumn="0" w:lastRowLastColumn="0"/>
            </w:pPr>
          </w:p>
        </w:tc>
      </w:tr>
      <w:tr w:rsidR="004E0554" w14:paraId="30491265" w14:textId="77777777" w:rsidTr="00D33745">
        <w:trPr>
          <w:cnfStyle w:val="000000010000" w:firstRow="0" w:lastRow="0" w:firstColumn="0" w:lastColumn="0" w:oddVBand="0" w:evenVBand="0" w:oddHBand="0" w:evenHBand="1" w:firstRowFirstColumn="0" w:firstRowLastColumn="0" w:lastRowFirstColumn="0" w:lastRowLastColumn="0"/>
          <w:trHeight w:val="1757"/>
        </w:trPr>
        <w:tc>
          <w:tcPr>
            <w:cnfStyle w:val="001000000000" w:firstRow="0" w:lastRow="0" w:firstColumn="1" w:lastColumn="0" w:oddVBand="0" w:evenVBand="0" w:oddHBand="0" w:evenHBand="0" w:firstRowFirstColumn="0" w:firstRowLastColumn="0" w:lastRowFirstColumn="0" w:lastRowLastColumn="0"/>
            <w:tcW w:w="1469" w:type="pct"/>
          </w:tcPr>
          <w:p w14:paraId="0AD6F6CE" w14:textId="77777777" w:rsidR="004E0554" w:rsidRDefault="004E0554"/>
        </w:tc>
        <w:tc>
          <w:tcPr>
            <w:tcW w:w="3531" w:type="pct"/>
          </w:tcPr>
          <w:p w14:paraId="73C6E4EB" w14:textId="77777777" w:rsidR="004E0554" w:rsidRDefault="004E0554">
            <w:pPr>
              <w:cnfStyle w:val="000000010000" w:firstRow="0" w:lastRow="0" w:firstColumn="0" w:lastColumn="0" w:oddVBand="0" w:evenVBand="0" w:oddHBand="0" w:evenHBand="1" w:firstRowFirstColumn="0" w:firstRowLastColumn="0" w:lastRowFirstColumn="0" w:lastRowLastColumn="0"/>
            </w:pPr>
          </w:p>
        </w:tc>
      </w:tr>
      <w:tr w:rsidR="004E0554" w14:paraId="4F7BA3DB" w14:textId="77777777" w:rsidTr="00D33745">
        <w:trPr>
          <w:cnfStyle w:val="000000100000" w:firstRow="0" w:lastRow="0" w:firstColumn="0" w:lastColumn="0" w:oddVBand="0" w:evenVBand="0" w:oddHBand="1" w:evenHBand="0" w:firstRowFirstColumn="0" w:firstRowLastColumn="0" w:lastRowFirstColumn="0" w:lastRowLastColumn="0"/>
          <w:trHeight w:val="1757"/>
        </w:trPr>
        <w:tc>
          <w:tcPr>
            <w:cnfStyle w:val="001000000000" w:firstRow="0" w:lastRow="0" w:firstColumn="1" w:lastColumn="0" w:oddVBand="0" w:evenVBand="0" w:oddHBand="0" w:evenHBand="0" w:firstRowFirstColumn="0" w:firstRowLastColumn="0" w:lastRowFirstColumn="0" w:lastRowLastColumn="0"/>
            <w:tcW w:w="1469" w:type="pct"/>
          </w:tcPr>
          <w:p w14:paraId="7E536C74" w14:textId="77777777" w:rsidR="004E0554" w:rsidRDefault="004E0554"/>
        </w:tc>
        <w:tc>
          <w:tcPr>
            <w:tcW w:w="3531" w:type="pct"/>
          </w:tcPr>
          <w:p w14:paraId="61748E15" w14:textId="77777777" w:rsidR="004E0554" w:rsidRDefault="004E0554">
            <w:pPr>
              <w:cnfStyle w:val="000000100000" w:firstRow="0" w:lastRow="0" w:firstColumn="0" w:lastColumn="0" w:oddVBand="0" w:evenVBand="0" w:oddHBand="1" w:evenHBand="0" w:firstRowFirstColumn="0" w:firstRowLastColumn="0" w:lastRowFirstColumn="0" w:lastRowLastColumn="0"/>
            </w:pPr>
          </w:p>
        </w:tc>
      </w:tr>
    </w:tbl>
    <w:p w14:paraId="67918934" w14:textId="77777777" w:rsidR="00F37CEC" w:rsidRDefault="00F37CEC">
      <w:pPr>
        <w:suppressAutoHyphens w:val="0"/>
        <w:spacing w:before="0" w:after="160" w:line="259" w:lineRule="auto"/>
      </w:pPr>
      <w:r>
        <w:br w:type="page"/>
      </w:r>
    </w:p>
    <w:p w14:paraId="0EB3DEAF" w14:textId="3214EB3E" w:rsidR="004E0554" w:rsidRDefault="004E0554" w:rsidP="004E0554">
      <w:r>
        <w:lastRenderedPageBreak/>
        <w:t>The impression I have of Persepolis based on the non-Persian ancient sources is</w:t>
      </w:r>
      <w:r w:rsidR="007E1DEA">
        <w:t>:</w:t>
      </w:r>
    </w:p>
    <w:tbl>
      <w:tblPr>
        <w:tblW w:w="9615" w:type="dxa"/>
        <w:tblBorders>
          <w:bottom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Description w:val="Blank lines for student response."/>
      </w:tblPr>
      <w:tblGrid>
        <w:gridCol w:w="9615"/>
      </w:tblGrid>
      <w:tr w:rsidR="007E1DEA" w:rsidRPr="00954AA9" w14:paraId="4FC03980" w14:textId="77777777" w:rsidTr="00CF379E">
        <w:trPr>
          <w:trHeight w:val="300"/>
        </w:trPr>
        <w:tc>
          <w:tcPr>
            <w:tcW w:w="9615" w:type="dxa"/>
            <w:vAlign w:val="bottom"/>
            <w:hideMark/>
          </w:tcPr>
          <w:p w14:paraId="2C0826AB" w14:textId="77777777" w:rsidR="007E1DEA" w:rsidRPr="00954AA9" w:rsidRDefault="007E1DEA" w:rsidP="00CF379E"/>
        </w:tc>
      </w:tr>
      <w:tr w:rsidR="007E1DEA" w:rsidRPr="00954AA9" w14:paraId="4461D620" w14:textId="77777777" w:rsidTr="00CF379E">
        <w:trPr>
          <w:trHeight w:val="300"/>
        </w:trPr>
        <w:tc>
          <w:tcPr>
            <w:tcW w:w="9615" w:type="dxa"/>
            <w:vAlign w:val="bottom"/>
            <w:hideMark/>
          </w:tcPr>
          <w:p w14:paraId="1C6AB300" w14:textId="77777777" w:rsidR="007E1DEA" w:rsidRPr="00954AA9" w:rsidRDefault="007E1DEA" w:rsidP="00CF379E"/>
        </w:tc>
      </w:tr>
      <w:tr w:rsidR="007E1DEA" w:rsidRPr="00954AA9" w14:paraId="3D440894" w14:textId="77777777" w:rsidTr="00CF379E">
        <w:trPr>
          <w:trHeight w:val="300"/>
        </w:trPr>
        <w:tc>
          <w:tcPr>
            <w:tcW w:w="9615" w:type="dxa"/>
            <w:vAlign w:val="bottom"/>
          </w:tcPr>
          <w:p w14:paraId="5666B53F" w14:textId="77777777" w:rsidR="007E1DEA" w:rsidRPr="00954AA9" w:rsidRDefault="007E1DEA" w:rsidP="00CF379E"/>
        </w:tc>
      </w:tr>
      <w:tr w:rsidR="007E1DEA" w:rsidRPr="00954AA9" w14:paraId="23C0AA52" w14:textId="77777777" w:rsidTr="00CF379E">
        <w:trPr>
          <w:trHeight w:val="300"/>
        </w:trPr>
        <w:tc>
          <w:tcPr>
            <w:tcW w:w="9615" w:type="dxa"/>
            <w:vAlign w:val="bottom"/>
            <w:hideMark/>
          </w:tcPr>
          <w:p w14:paraId="78605C45" w14:textId="77777777" w:rsidR="007E1DEA" w:rsidRPr="00954AA9" w:rsidRDefault="007E1DEA" w:rsidP="00CF379E"/>
        </w:tc>
      </w:tr>
    </w:tbl>
    <w:p w14:paraId="3B0C8287" w14:textId="1333867B" w:rsidR="004E0554" w:rsidRDefault="004E0554" w:rsidP="004E0554">
      <w:r>
        <w:t>Factors that may impact the accuracy of this representation are</w:t>
      </w:r>
      <w:r w:rsidR="007E1DEA">
        <w:t>:</w:t>
      </w:r>
    </w:p>
    <w:tbl>
      <w:tblPr>
        <w:tblW w:w="9615" w:type="dxa"/>
        <w:tblBorders>
          <w:bottom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Description w:val="Blank lines for student response."/>
      </w:tblPr>
      <w:tblGrid>
        <w:gridCol w:w="9615"/>
      </w:tblGrid>
      <w:tr w:rsidR="007E1DEA" w:rsidRPr="00954AA9" w14:paraId="5414D2CD" w14:textId="77777777" w:rsidTr="00CF379E">
        <w:trPr>
          <w:trHeight w:val="300"/>
        </w:trPr>
        <w:tc>
          <w:tcPr>
            <w:tcW w:w="9615" w:type="dxa"/>
            <w:vAlign w:val="bottom"/>
            <w:hideMark/>
          </w:tcPr>
          <w:p w14:paraId="046C9174" w14:textId="77777777" w:rsidR="007E1DEA" w:rsidRPr="00954AA9" w:rsidRDefault="007E1DEA" w:rsidP="00CF379E"/>
        </w:tc>
      </w:tr>
      <w:tr w:rsidR="007E1DEA" w:rsidRPr="00954AA9" w14:paraId="031B5951" w14:textId="77777777" w:rsidTr="00CF379E">
        <w:trPr>
          <w:trHeight w:val="300"/>
        </w:trPr>
        <w:tc>
          <w:tcPr>
            <w:tcW w:w="9615" w:type="dxa"/>
            <w:vAlign w:val="bottom"/>
            <w:hideMark/>
          </w:tcPr>
          <w:p w14:paraId="3DE7DD23" w14:textId="77777777" w:rsidR="007E1DEA" w:rsidRPr="00954AA9" w:rsidRDefault="007E1DEA" w:rsidP="00CF379E"/>
        </w:tc>
      </w:tr>
      <w:tr w:rsidR="007E1DEA" w:rsidRPr="00954AA9" w14:paraId="2A0A7B66" w14:textId="77777777" w:rsidTr="00CF379E">
        <w:trPr>
          <w:trHeight w:val="300"/>
        </w:trPr>
        <w:tc>
          <w:tcPr>
            <w:tcW w:w="9615" w:type="dxa"/>
            <w:vAlign w:val="bottom"/>
            <w:hideMark/>
          </w:tcPr>
          <w:p w14:paraId="4B3E247C" w14:textId="77777777" w:rsidR="007E1DEA" w:rsidRPr="00954AA9" w:rsidRDefault="007E1DEA" w:rsidP="00CF379E"/>
        </w:tc>
      </w:tr>
    </w:tbl>
    <w:p w14:paraId="20696FA3" w14:textId="09686F45" w:rsidR="007835EA" w:rsidRDefault="007835EA" w:rsidP="007835EA">
      <w:r w:rsidRPr="00E30B43">
        <w:rPr>
          <w:b/>
          <w:bCs/>
        </w:rPr>
        <w:t>Interpretation</w:t>
      </w:r>
      <w:r>
        <w:t xml:space="preserve"> – </w:t>
      </w:r>
      <w:r w:rsidRPr="00E35FDC">
        <w:t>Explanations about the past developed using evidence from sources. They can vary based on the historian or archaeologist’s perspective, biases, context and available information.</w:t>
      </w:r>
    </w:p>
    <w:p w14:paraId="41355F9A" w14:textId="62E07133" w:rsidR="002935AA" w:rsidRDefault="002935AA" w:rsidP="00F868EE">
      <w:pPr>
        <w:pStyle w:val="Caption"/>
      </w:pPr>
      <w:r>
        <w:t xml:space="preserve">Table </w:t>
      </w:r>
      <w:r w:rsidR="008E699A">
        <w:fldChar w:fldCharType="begin"/>
      </w:r>
      <w:r w:rsidR="008E699A">
        <w:instrText xml:space="preserve"> SEQ Table \* ARABIC </w:instrText>
      </w:r>
      <w:r w:rsidR="008E699A">
        <w:fldChar w:fldCharType="separate"/>
      </w:r>
      <w:r w:rsidR="00F37CEC">
        <w:rPr>
          <w:noProof/>
        </w:rPr>
        <w:t>25</w:t>
      </w:r>
      <w:r w:rsidR="008E699A">
        <w:rPr>
          <w:noProof/>
        </w:rPr>
        <w:fldChar w:fldCharType="end"/>
      </w:r>
      <w:r>
        <w:t xml:space="preserve"> – modern interpretations</w:t>
      </w:r>
    </w:p>
    <w:tbl>
      <w:tblPr>
        <w:tblStyle w:val="Tableheader"/>
        <w:tblW w:w="5000" w:type="pct"/>
        <w:tblLook w:val="04A0" w:firstRow="1" w:lastRow="0" w:firstColumn="1" w:lastColumn="0" w:noHBand="0" w:noVBand="1"/>
        <w:tblDescription w:val="Table to record modern sources and the representation of Persepolis evident in the source. There are blank cells for student responses."/>
      </w:tblPr>
      <w:tblGrid>
        <w:gridCol w:w="2829"/>
        <w:gridCol w:w="6801"/>
      </w:tblGrid>
      <w:tr w:rsidR="0069426C" w14:paraId="02B9A706"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9" w:type="pct"/>
          </w:tcPr>
          <w:p w14:paraId="07EC926A" w14:textId="77777777" w:rsidR="0069426C" w:rsidRDefault="0069426C">
            <w:r>
              <w:t>Source</w:t>
            </w:r>
          </w:p>
        </w:tc>
        <w:tc>
          <w:tcPr>
            <w:tcW w:w="3531" w:type="pct"/>
          </w:tcPr>
          <w:p w14:paraId="19B9A9F4" w14:textId="77777777" w:rsidR="0069426C" w:rsidRDefault="0069426C">
            <w:pPr>
              <w:cnfStyle w:val="100000000000" w:firstRow="1" w:lastRow="0" w:firstColumn="0" w:lastColumn="0" w:oddVBand="0" w:evenVBand="0" w:oddHBand="0" w:evenHBand="0" w:firstRowFirstColumn="0" w:firstRowLastColumn="0" w:lastRowFirstColumn="0" w:lastRowLastColumn="0"/>
            </w:pPr>
            <w:r>
              <w:t>The interpretation of Persepolis evident in the source</w:t>
            </w:r>
          </w:p>
        </w:tc>
      </w:tr>
      <w:tr w:rsidR="0069426C" w14:paraId="5F4E4A83" w14:textId="77777777">
        <w:trPr>
          <w:cnfStyle w:val="000000100000" w:firstRow="0" w:lastRow="0" w:firstColumn="0" w:lastColumn="0" w:oddVBand="0" w:evenVBand="0" w:oddHBand="1" w:evenHBand="0" w:firstRowFirstColumn="0" w:firstRowLastColumn="0" w:lastRowFirstColumn="0" w:lastRowLastColumn="0"/>
          <w:trHeight w:val="2154"/>
        </w:trPr>
        <w:tc>
          <w:tcPr>
            <w:cnfStyle w:val="001000000000" w:firstRow="0" w:lastRow="0" w:firstColumn="1" w:lastColumn="0" w:oddVBand="0" w:evenVBand="0" w:oddHBand="0" w:evenHBand="0" w:firstRowFirstColumn="0" w:firstRowLastColumn="0" w:lastRowFirstColumn="0" w:lastRowLastColumn="0"/>
            <w:tcW w:w="1469" w:type="pct"/>
          </w:tcPr>
          <w:p w14:paraId="27493931" w14:textId="77777777" w:rsidR="0069426C" w:rsidRDefault="0069426C"/>
        </w:tc>
        <w:tc>
          <w:tcPr>
            <w:tcW w:w="3531" w:type="pct"/>
          </w:tcPr>
          <w:p w14:paraId="3F23E67E" w14:textId="77777777" w:rsidR="0069426C" w:rsidRDefault="0069426C">
            <w:pPr>
              <w:cnfStyle w:val="000000100000" w:firstRow="0" w:lastRow="0" w:firstColumn="0" w:lastColumn="0" w:oddVBand="0" w:evenVBand="0" w:oddHBand="1" w:evenHBand="0" w:firstRowFirstColumn="0" w:firstRowLastColumn="0" w:lastRowFirstColumn="0" w:lastRowLastColumn="0"/>
            </w:pPr>
          </w:p>
        </w:tc>
      </w:tr>
      <w:tr w:rsidR="0069426C" w14:paraId="0C32161A" w14:textId="77777777">
        <w:trPr>
          <w:cnfStyle w:val="000000010000" w:firstRow="0" w:lastRow="0" w:firstColumn="0" w:lastColumn="0" w:oddVBand="0" w:evenVBand="0" w:oddHBand="0" w:evenHBand="1" w:firstRowFirstColumn="0" w:firstRowLastColumn="0" w:lastRowFirstColumn="0" w:lastRowLastColumn="0"/>
          <w:trHeight w:val="2154"/>
        </w:trPr>
        <w:tc>
          <w:tcPr>
            <w:cnfStyle w:val="001000000000" w:firstRow="0" w:lastRow="0" w:firstColumn="1" w:lastColumn="0" w:oddVBand="0" w:evenVBand="0" w:oddHBand="0" w:evenHBand="0" w:firstRowFirstColumn="0" w:firstRowLastColumn="0" w:lastRowFirstColumn="0" w:lastRowLastColumn="0"/>
            <w:tcW w:w="1469" w:type="pct"/>
          </w:tcPr>
          <w:p w14:paraId="598D5C27" w14:textId="77777777" w:rsidR="0069426C" w:rsidRDefault="0069426C"/>
        </w:tc>
        <w:tc>
          <w:tcPr>
            <w:tcW w:w="3531" w:type="pct"/>
          </w:tcPr>
          <w:p w14:paraId="1F1538D5" w14:textId="77777777" w:rsidR="0069426C" w:rsidRDefault="0069426C">
            <w:pPr>
              <w:cnfStyle w:val="000000010000" w:firstRow="0" w:lastRow="0" w:firstColumn="0" w:lastColumn="0" w:oddVBand="0" w:evenVBand="0" w:oddHBand="0" w:evenHBand="1" w:firstRowFirstColumn="0" w:firstRowLastColumn="0" w:lastRowFirstColumn="0" w:lastRowLastColumn="0"/>
            </w:pPr>
          </w:p>
        </w:tc>
      </w:tr>
      <w:tr w:rsidR="0069426C" w14:paraId="35D1CA95" w14:textId="77777777">
        <w:trPr>
          <w:cnfStyle w:val="000000100000" w:firstRow="0" w:lastRow="0" w:firstColumn="0" w:lastColumn="0" w:oddVBand="0" w:evenVBand="0" w:oddHBand="1" w:evenHBand="0" w:firstRowFirstColumn="0" w:firstRowLastColumn="0" w:lastRowFirstColumn="0" w:lastRowLastColumn="0"/>
          <w:trHeight w:val="2154"/>
        </w:trPr>
        <w:tc>
          <w:tcPr>
            <w:cnfStyle w:val="001000000000" w:firstRow="0" w:lastRow="0" w:firstColumn="1" w:lastColumn="0" w:oddVBand="0" w:evenVBand="0" w:oddHBand="0" w:evenHBand="0" w:firstRowFirstColumn="0" w:firstRowLastColumn="0" w:lastRowFirstColumn="0" w:lastRowLastColumn="0"/>
            <w:tcW w:w="1469" w:type="pct"/>
          </w:tcPr>
          <w:p w14:paraId="7886AB4C" w14:textId="77777777" w:rsidR="0069426C" w:rsidRDefault="0069426C"/>
        </w:tc>
        <w:tc>
          <w:tcPr>
            <w:tcW w:w="3531" w:type="pct"/>
          </w:tcPr>
          <w:p w14:paraId="61668A3A" w14:textId="77777777" w:rsidR="0069426C" w:rsidRDefault="0069426C">
            <w:pPr>
              <w:cnfStyle w:val="000000100000" w:firstRow="0" w:lastRow="0" w:firstColumn="0" w:lastColumn="0" w:oddVBand="0" w:evenVBand="0" w:oddHBand="1" w:evenHBand="0" w:firstRowFirstColumn="0" w:firstRowLastColumn="0" w:lastRowFirstColumn="0" w:lastRowLastColumn="0"/>
            </w:pPr>
          </w:p>
        </w:tc>
      </w:tr>
      <w:tr w:rsidR="0069426C" w14:paraId="3C72B472" w14:textId="77777777">
        <w:trPr>
          <w:cnfStyle w:val="000000010000" w:firstRow="0" w:lastRow="0" w:firstColumn="0" w:lastColumn="0" w:oddVBand="0" w:evenVBand="0" w:oddHBand="0" w:evenHBand="1" w:firstRowFirstColumn="0" w:firstRowLastColumn="0" w:lastRowFirstColumn="0" w:lastRowLastColumn="0"/>
          <w:trHeight w:val="2154"/>
        </w:trPr>
        <w:tc>
          <w:tcPr>
            <w:cnfStyle w:val="001000000000" w:firstRow="0" w:lastRow="0" w:firstColumn="1" w:lastColumn="0" w:oddVBand="0" w:evenVBand="0" w:oddHBand="0" w:evenHBand="0" w:firstRowFirstColumn="0" w:firstRowLastColumn="0" w:lastRowFirstColumn="0" w:lastRowLastColumn="0"/>
            <w:tcW w:w="1469" w:type="pct"/>
          </w:tcPr>
          <w:p w14:paraId="4C55851A" w14:textId="77777777" w:rsidR="0069426C" w:rsidRDefault="0069426C"/>
        </w:tc>
        <w:tc>
          <w:tcPr>
            <w:tcW w:w="3531" w:type="pct"/>
          </w:tcPr>
          <w:p w14:paraId="07E02186" w14:textId="77777777" w:rsidR="0069426C" w:rsidRDefault="0069426C">
            <w:pPr>
              <w:cnfStyle w:val="000000010000" w:firstRow="0" w:lastRow="0" w:firstColumn="0" w:lastColumn="0" w:oddVBand="0" w:evenVBand="0" w:oddHBand="0" w:evenHBand="1" w:firstRowFirstColumn="0" w:firstRowLastColumn="0" w:lastRowFirstColumn="0" w:lastRowLastColumn="0"/>
            </w:pPr>
          </w:p>
        </w:tc>
      </w:tr>
    </w:tbl>
    <w:p w14:paraId="587C2123" w14:textId="3ABAE6A3" w:rsidR="00E5080B" w:rsidRDefault="0069426C" w:rsidP="00800110">
      <w:r>
        <w:t>Based on all these sources, my interpretation of Persepolis is</w:t>
      </w:r>
      <w:r w:rsidR="00FF3C65">
        <w:t>:</w:t>
      </w:r>
    </w:p>
    <w:tbl>
      <w:tblPr>
        <w:tblW w:w="9615" w:type="dxa"/>
        <w:tblBorders>
          <w:bottom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Description w:val="Blank lines for student response."/>
      </w:tblPr>
      <w:tblGrid>
        <w:gridCol w:w="9615"/>
      </w:tblGrid>
      <w:tr w:rsidR="00FF3C65" w:rsidRPr="00954AA9" w14:paraId="28DDDD0D" w14:textId="77777777" w:rsidTr="00CF379E">
        <w:trPr>
          <w:trHeight w:val="300"/>
        </w:trPr>
        <w:tc>
          <w:tcPr>
            <w:tcW w:w="9615" w:type="dxa"/>
            <w:vAlign w:val="bottom"/>
            <w:hideMark/>
          </w:tcPr>
          <w:p w14:paraId="3183D061" w14:textId="77777777" w:rsidR="00FF3C65" w:rsidRPr="00954AA9" w:rsidRDefault="00FF3C65" w:rsidP="00CF379E"/>
        </w:tc>
      </w:tr>
      <w:tr w:rsidR="00FF3C65" w:rsidRPr="00954AA9" w14:paraId="553D02F8" w14:textId="77777777" w:rsidTr="00CF379E">
        <w:trPr>
          <w:trHeight w:val="300"/>
        </w:trPr>
        <w:tc>
          <w:tcPr>
            <w:tcW w:w="9615" w:type="dxa"/>
            <w:vAlign w:val="bottom"/>
          </w:tcPr>
          <w:p w14:paraId="5D5306E9" w14:textId="77777777" w:rsidR="00FF3C65" w:rsidRPr="00954AA9" w:rsidRDefault="00FF3C65" w:rsidP="00CF379E"/>
        </w:tc>
      </w:tr>
      <w:tr w:rsidR="00FF3C65" w:rsidRPr="00954AA9" w14:paraId="008618C1" w14:textId="77777777" w:rsidTr="00CF379E">
        <w:trPr>
          <w:trHeight w:val="300"/>
        </w:trPr>
        <w:tc>
          <w:tcPr>
            <w:tcW w:w="9615" w:type="dxa"/>
            <w:vAlign w:val="bottom"/>
          </w:tcPr>
          <w:p w14:paraId="65D03B76" w14:textId="77777777" w:rsidR="00FF3C65" w:rsidRPr="00954AA9" w:rsidRDefault="00FF3C65" w:rsidP="00CF379E"/>
        </w:tc>
      </w:tr>
      <w:tr w:rsidR="00FF3C65" w:rsidRPr="00954AA9" w14:paraId="4E1C05FA" w14:textId="77777777" w:rsidTr="00CF379E">
        <w:trPr>
          <w:trHeight w:val="300"/>
        </w:trPr>
        <w:tc>
          <w:tcPr>
            <w:tcW w:w="9615" w:type="dxa"/>
            <w:vAlign w:val="bottom"/>
          </w:tcPr>
          <w:p w14:paraId="0C48561B" w14:textId="77777777" w:rsidR="00FF3C65" w:rsidRPr="00954AA9" w:rsidRDefault="00FF3C65" w:rsidP="00CF379E"/>
        </w:tc>
      </w:tr>
      <w:tr w:rsidR="00FF3C65" w:rsidRPr="00954AA9" w14:paraId="639C8FB8" w14:textId="77777777" w:rsidTr="00CF379E">
        <w:trPr>
          <w:trHeight w:val="300"/>
        </w:trPr>
        <w:tc>
          <w:tcPr>
            <w:tcW w:w="9615" w:type="dxa"/>
            <w:vAlign w:val="bottom"/>
            <w:hideMark/>
          </w:tcPr>
          <w:p w14:paraId="6275FDF5" w14:textId="77777777" w:rsidR="00FF3C65" w:rsidRPr="00954AA9" w:rsidRDefault="00FF3C65" w:rsidP="00CF379E"/>
        </w:tc>
      </w:tr>
      <w:tr w:rsidR="00FF3C65" w:rsidRPr="00954AA9" w14:paraId="7A1D778A" w14:textId="77777777" w:rsidTr="00CF379E">
        <w:trPr>
          <w:trHeight w:val="300"/>
        </w:trPr>
        <w:tc>
          <w:tcPr>
            <w:tcW w:w="9615" w:type="dxa"/>
            <w:vAlign w:val="bottom"/>
            <w:hideMark/>
          </w:tcPr>
          <w:p w14:paraId="08427F62" w14:textId="77777777" w:rsidR="00FF3C65" w:rsidRPr="00954AA9" w:rsidRDefault="00FF3C65" w:rsidP="00CF379E"/>
        </w:tc>
      </w:tr>
    </w:tbl>
    <w:p w14:paraId="602B56D2" w14:textId="77F34995" w:rsidR="00E5080B" w:rsidRDefault="00E5080B" w:rsidP="00B27227">
      <w:r>
        <w:br w:type="page"/>
      </w:r>
    </w:p>
    <w:p w14:paraId="3C0C6EEF" w14:textId="4BD9F414" w:rsidR="00E5080B" w:rsidRDefault="00E5080B" w:rsidP="00E5080B">
      <w:pPr>
        <w:pStyle w:val="Heading2"/>
      </w:pPr>
      <w:bookmarkStart w:id="56" w:name="_Toc208843989"/>
      <w:r>
        <w:lastRenderedPageBreak/>
        <w:t xml:space="preserve">Advice </w:t>
      </w:r>
      <w:r w:rsidR="00761370">
        <w:t>5</w:t>
      </w:r>
      <w:r>
        <w:t xml:space="preserve"> – source </w:t>
      </w:r>
      <w:r w:rsidR="00240081">
        <w:t>suggestions</w:t>
      </w:r>
      <w:bookmarkEnd w:id="56"/>
    </w:p>
    <w:p w14:paraId="2B145769" w14:textId="5EB2D792" w:rsidR="00240081" w:rsidRDefault="00F43686" w:rsidP="00F43686">
      <w:pPr>
        <w:pStyle w:val="FeatureBox2"/>
      </w:pPr>
      <w:r w:rsidRPr="00F43686">
        <w:rPr>
          <w:b/>
          <w:bCs/>
        </w:rPr>
        <w:t>Note</w:t>
      </w:r>
      <w:r>
        <w:t>: t</w:t>
      </w:r>
      <w:r w:rsidR="00240081" w:rsidRPr="00F43686">
        <w:t>he</w:t>
      </w:r>
      <w:r w:rsidR="00240081">
        <w:t xml:space="preserve"> following sources are provided as suggestions for the </w:t>
      </w:r>
      <w:r w:rsidR="005D40B4">
        <w:t xml:space="preserve">activity using </w:t>
      </w:r>
      <w:r w:rsidR="00686A14">
        <w:fldChar w:fldCharType="begin"/>
      </w:r>
      <w:r w:rsidR="00686A14">
        <w:instrText xml:space="preserve"> REF _Ref201826829 \h </w:instrText>
      </w:r>
      <w:r w:rsidR="00686A14">
        <w:fldChar w:fldCharType="separate"/>
      </w:r>
      <w:r w:rsidR="00F37CEC">
        <w:t>Resource 22 – different representations and interpretations</w:t>
      </w:r>
      <w:r w:rsidR="00686A14">
        <w:fldChar w:fldCharType="end"/>
      </w:r>
      <w:r>
        <w:t>.</w:t>
      </w:r>
      <w:r w:rsidR="005B1492">
        <w:t xml:space="preserve"> Teachers </w:t>
      </w:r>
      <w:r w:rsidR="003F571F">
        <w:t>should use a range of ancient and modern sources appropriate to the learning needs of their students.</w:t>
      </w:r>
    </w:p>
    <w:p w14:paraId="1AB3F7BA" w14:textId="66B32749" w:rsidR="003F571F" w:rsidRDefault="00F44F81" w:rsidP="00C44D1B">
      <w:pPr>
        <w:pStyle w:val="Heading3"/>
      </w:pPr>
      <w:bookmarkStart w:id="57" w:name="_Toc208843990"/>
      <w:r>
        <w:t>Persian sources</w:t>
      </w:r>
      <w:bookmarkEnd w:id="57"/>
    </w:p>
    <w:p w14:paraId="767DDBAE" w14:textId="31379097" w:rsidR="00A67BE8" w:rsidRDefault="00A67BE8" w:rsidP="00A67BE8">
      <w:pPr>
        <w:rPr>
          <w:b/>
          <w:bCs/>
        </w:rPr>
      </w:pPr>
      <w:r w:rsidRPr="00FF3A05">
        <w:rPr>
          <w:b/>
          <w:bCs/>
        </w:rPr>
        <w:t xml:space="preserve">Source </w:t>
      </w:r>
      <w:r w:rsidRPr="00FF3A05">
        <w:rPr>
          <w:b/>
          <w:bCs/>
        </w:rPr>
        <w:fldChar w:fldCharType="begin"/>
      </w:r>
      <w:r w:rsidRPr="00FF3A05">
        <w:rPr>
          <w:b/>
          <w:bCs/>
        </w:rPr>
        <w:instrText xml:space="preserve"> SEQ Source \* ARABIC </w:instrText>
      </w:r>
      <w:r w:rsidRPr="00FF3A05">
        <w:rPr>
          <w:b/>
          <w:bCs/>
        </w:rPr>
        <w:fldChar w:fldCharType="separate"/>
      </w:r>
      <w:r w:rsidR="00F37CEC">
        <w:rPr>
          <w:b/>
          <w:bCs/>
          <w:noProof/>
        </w:rPr>
        <w:t>14</w:t>
      </w:r>
      <w:r w:rsidRPr="00FF3A05">
        <w:rPr>
          <w:b/>
          <w:bCs/>
        </w:rPr>
        <w:fldChar w:fldCharType="end"/>
      </w:r>
    </w:p>
    <w:p w14:paraId="55619F0B" w14:textId="61B6CE04" w:rsidR="00A67BE8" w:rsidRDefault="00A67BE8" w:rsidP="00A67BE8">
      <w:pPr>
        <w:pStyle w:val="Caption"/>
      </w:pPr>
      <w:r>
        <w:t xml:space="preserve">Figure </w:t>
      </w:r>
      <w:r w:rsidR="0092148E">
        <w:fldChar w:fldCharType="begin"/>
      </w:r>
      <w:r w:rsidR="0092148E">
        <w:instrText xml:space="preserve"> SEQ Figure \* ARABIC </w:instrText>
      </w:r>
      <w:r w:rsidR="0092148E">
        <w:fldChar w:fldCharType="separate"/>
      </w:r>
      <w:r w:rsidR="00F37CEC">
        <w:rPr>
          <w:noProof/>
        </w:rPr>
        <w:t>26</w:t>
      </w:r>
      <w:r w:rsidR="0092148E">
        <w:fldChar w:fldCharType="end"/>
      </w:r>
      <w:r>
        <w:t xml:space="preserve"> – </w:t>
      </w:r>
      <w:r w:rsidR="00081929">
        <w:t xml:space="preserve">Treasury </w:t>
      </w:r>
      <w:r>
        <w:t>relief of the king receiving tribute</w:t>
      </w:r>
    </w:p>
    <w:p w14:paraId="1D1F4B14" w14:textId="77777777" w:rsidR="00A67BE8" w:rsidRDefault="00A67BE8" w:rsidP="00A67BE8">
      <w:r>
        <w:rPr>
          <w:noProof/>
        </w:rPr>
        <w:drawing>
          <wp:inline distT="0" distB="0" distL="0" distR="0" wp14:anchorId="35A384DF" wp14:editId="6710C466">
            <wp:extent cx="4371929" cy="2018581"/>
            <wp:effectExtent l="0" t="0" r="0" b="1270"/>
            <wp:docPr id="198768814" name="Picture 16" descr="Stone carving of a large figure representing the king seated on a throne in the centre. Rows of people in different national dress are approaching the king on either side, carrying gifts. The person in front of the king has a hand to his l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10970" name="Picture 16" descr="Stone carving of a large figure representing the king seated on a throne in the centre. Rows of people in different national dress are approaching the king on either side, carrying gifts. The person in front of the king has a hand to his lips."/>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390621" cy="2027211"/>
                    </a:xfrm>
                    <a:prstGeom prst="rect">
                      <a:avLst/>
                    </a:prstGeom>
                    <a:noFill/>
                    <a:ln>
                      <a:noFill/>
                    </a:ln>
                  </pic:spPr>
                </pic:pic>
              </a:graphicData>
            </a:graphic>
          </wp:inline>
        </w:drawing>
      </w:r>
    </w:p>
    <w:p w14:paraId="54900F30" w14:textId="40026EB7" w:rsidR="00A67BE8" w:rsidRDefault="00984A44" w:rsidP="00A67BE8">
      <w:pPr>
        <w:pStyle w:val="Imageattributioncaption"/>
      </w:pPr>
      <w:r>
        <w:t>‘</w:t>
      </w:r>
      <w:hyperlink r:id="rId122" w:history="1">
        <w:r w:rsidR="00A67BE8" w:rsidRPr="00B64AE5">
          <w:rPr>
            <w:rStyle w:val="Hyperlink"/>
          </w:rPr>
          <w:t>Persepolis Relief 11</w:t>
        </w:r>
      </w:hyperlink>
      <w:r>
        <w:t>’</w:t>
      </w:r>
      <w:r w:rsidR="00A67BE8">
        <w:t xml:space="preserve"> by </w:t>
      </w:r>
      <w:hyperlink r:id="rId123" w:history="1">
        <w:r w:rsidR="00A67BE8" w:rsidRPr="00B64AE5">
          <w:rPr>
            <w:rStyle w:val="Hyperlink"/>
          </w:rPr>
          <w:t>Pawel Ryszawa</w:t>
        </w:r>
      </w:hyperlink>
      <w:r w:rsidR="00A67BE8">
        <w:t xml:space="preserve"> is licensed under </w:t>
      </w:r>
      <w:hyperlink r:id="rId124" w:history="1">
        <w:r w:rsidR="00A67BE8" w:rsidRPr="001D524A">
          <w:rPr>
            <w:rStyle w:val="Hyperlink"/>
          </w:rPr>
          <w:t>CC BY 3.0</w:t>
        </w:r>
      </w:hyperlink>
      <w:r w:rsidR="00A67BE8">
        <w:t>.</w:t>
      </w:r>
    </w:p>
    <w:p w14:paraId="3F928DF6" w14:textId="7C7EE75B" w:rsidR="003934C6" w:rsidRPr="00E664D6" w:rsidRDefault="006F6113" w:rsidP="00E664D6">
      <w:pPr>
        <w:rPr>
          <w:b/>
          <w:bCs/>
        </w:rPr>
      </w:pPr>
      <w:r w:rsidRPr="00E664D6">
        <w:rPr>
          <w:b/>
          <w:bCs/>
        </w:rPr>
        <w:t xml:space="preserve">Source </w:t>
      </w:r>
      <w:r w:rsidRPr="00E664D6">
        <w:rPr>
          <w:b/>
          <w:bCs/>
        </w:rPr>
        <w:fldChar w:fldCharType="begin"/>
      </w:r>
      <w:r w:rsidRPr="00E664D6">
        <w:rPr>
          <w:b/>
          <w:bCs/>
        </w:rPr>
        <w:instrText xml:space="preserve"> SEQ Source \* ARABIC </w:instrText>
      </w:r>
      <w:r w:rsidRPr="00E664D6">
        <w:rPr>
          <w:b/>
          <w:bCs/>
        </w:rPr>
        <w:fldChar w:fldCharType="separate"/>
      </w:r>
      <w:r w:rsidR="00F37CEC">
        <w:rPr>
          <w:b/>
          <w:bCs/>
          <w:noProof/>
        </w:rPr>
        <w:t>15</w:t>
      </w:r>
      <w:r w:rsidRPr="00E664D6">
        <w:rPr>
          <w:b/>
          <w:bCs/>
        </w:rPr>
        <w:fldChar w:fldCharType="end"/>
      </w:r>
    </w:p>
    <w:p w14:paraId="745CED6E" w14:textId="7A2B66C9" w:rsidR="003934C6" w:rsidRDefault="003934C6" w:rsidP="003934C6">
      <w:pPr>
        <w:pStyle w:val="Caption"/>
      </w:pPr>
      <w:r>
        <w:t xml:space="preserve">Figure </w:t>
      </w:r>
      <w:r w:rsidR="0092148E">
        <w:fldChar w:fldCharType="begin"/>
      </w:r>
      <w:r w:rsidR="0092148E">
        <w:instrText xml:space="preserve"> SEQ Figure \* ARABIC </w:instrText>
      </w:r>
      <w:r w:rsidR="0092148E">
        <w:fldChar w:fldCharType="separate"/>
      </w:r>
      <w:r w:rsidR="00F37CEC">
        <w:rPr>
          <w:noProof/>
        </w:rPr>
        <w:t>27</w:t>
      </w:r>
      <w:r w:rsidR="0092148E">
        <w:fldChar w:fldCharType="end"/>
      </w:r>
      <w:r>
        <w:t xml:space="preserve"> – </w:t>
      </w:r>
      <w:r w:rsidR="00081929">
        <w:t xml:space="preserve">Apadana </w:t>
      </w:r>
      <w:r>
        <w:t>relief of dignitaries at court ceremony</w:t>
      </w:r>
    </w:p>
    <w:p w14:paraId="2C0D97B6" w14:textId="77777777" w:rsidR="003934C6" w:rsidRDefault="003934C6" w:rsidP="003934C6">
      <w:r>
        <w:rPr>
          <w:noProof/>
        </w:rPr>
        <w:drawing>
          <wp:inline distT="0" distB="0" distL="0" distR="0" wp14:anchorId="35519D01" wp14:editId="173145FD">
            <wp:extent cx="4348885" cy="2268748"/>
            <wp:effectExtent l="0" t="0" r="0" b="0"/>
            <wp:docPr id="401978017" name="Picture 26" descr="A stone carving of 2 rows of people in different national dress. Most people are facing right, with some facing left appearing to be in conversation with the person next to th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155214" name="Picture 26" descr="A stone carving of 2 rows of people in different national dress. Most people are facing right, with some facing left appearing to be in conversation with the person next to them. "/>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356326" cy="2272630"/>
                    </a:xfrm>
                    <a:prstGeom prst="rect">
                      <a:avLst/>
                    </a:prstGeom>
                    <a:noFill/>
                    <a:ln>
                      <a:noFill/>
                    </a:ln>
                  </pic:spPr>
                </pic:pic>
              </a:graphicData>
            </a:graphic>
          </wp:inline>
        </w:drawing>
      </w:r>
    </w:p>
    <w:p w14:paraId="2081F99C" w14:textId="185FFD13" w:rsidR="003934C6" w:rsidRDefault="00984A44" w:rsidP="003934C6">
      <w:pPr>
        <w:pStyle w:val="Imageattributioncaption"/>
      </w:pPr>
      <w:r>
        <w:t>‘</w:t>
      </w:r>
      <w:hyperlink r:id="rId125" w:history="1">
        <w:r w:rsidR="003934C6" w:rsidRPr="00C9534B">
          <w:rPr>
            <w:rStyle w:val="Hyperlink"/>
          </w:rPr>
          <w:t>Persepolis iran people</w:t>
        </w:r>
      </w:hyperlink>
      <w:r>
        <w:t>’</w:t>
      </w:r>
      <w:r w:rsidR="003934C6">
        <w:t xml:space="preserve"> by </w:t>
      </w:r>
      <w:hyperlink r:id="rId126" w:history="1">
        <w:r w:rsidR="003934C6" w:rsidRPr="00A14715">
          <w:rPr>
            <w:rStyle w:val="Hyperlink"/>
          </w:rPr>
          <w:t>JomaIran</w:t>
        </w:r>
      </w:hyperlink>
      <w:r w:rsidR="003934C6">
        <w:t xml:space="preserve"> is </w:t>
      </w:r>
      <w:r>
        <w:t xml:space="preserve">available in the </w:t>
      </w:r>
      <w:hyperlink r:id="rId127" w:history="1">
        <w:r w:rsidRPr="00984A44">
          <w:rPr>
            <w:rStyle w:val="Hyperlink"/>
          </w:rPr>
          <w:t>public domain</w:t>
        </w:r>
      </w:hyperlink>
      <w:r w:rsidR="003934C6">
        <w:t>.</w:t>
      </w:r>
    </w:p>
    <w:p w14:paraId="7039D021" w14:textId="6979DCA4" w:rsidR="00384927" w:rsidRPr="00384927" w:rsidRDefault="00384927" w:rsidP="00384927">
      <w:r>
        <w:lastRenderedPageBreak/>
        <w:t>Sources a</w:t>
      </w:r>
      <w:r w:rsidR="002A4890">
        <w:t>ccessible</w:t>
      </w:r>
      <w:r>
        <w:t xml:space="preserve"> online:</w:t>
      </w:r>
    </w:p>
    <w:p w14:paraId="7D807579" w14:textId="03B57025" w:rsidR="009E155F" w:rsidRDefault="009E155F" w:rsidP="00384927">
      <w:pPr>
        <w:pStyle w:val="ListBullet"/>
      </w:pPr>
      <w:hyperlink r:id="rId128" w:history="1">
        <w:r w:rsidRPr="008215FA">
          <w:rPr>
            <w:rStyle w:val="Hyperlink"/>
          </w:rPr>
          <w:t>DPe</w:t>
        </w:r>
      </w:hyperlink>
      <w:r>
        <w:t xml:space="preserve"> – </w:t>
      </w:r>
      <w:r w:rsidR="008215FA">
        <w:t>inscription from Darius I’s reign located on the terrace wall.</w:t>
      </w:r>
    </w:p>
    <w:p w14:paraId="3B35D0B8" w14:textId="1462D0F3" w:rsidR="005C0B03" w:rsidRDefault="005C0B03" w:rsidP="00384927">
      <w:pPr>
        <w:pStyle w:val="ListBullet"/>
      </w:pPr>
      <w:hyperlink r:id="rId129" w:history="1">
        <w:r w:rsidRPr="005C0B03">
          <w:rPr>
            <w:rStyle w:val="Hyperlink"/>
          </w:rPr>
          <w:t>DPf-g</w:t>
        </w:r>
      </w:hyperlink>
      <w:r w:rsidR="001643F4">
        <w:t xml:space="preserve"> – inscription from Darius I’s reign located on the southern terrace wall.</w:t>
      </w:r>
    </w:p>
    <w:p w14:paraId="00055BD1" w14:textId="6D0FA44A" w:rsidR="00DC2008" w:rsidRDefault="00DC2008" w:rsidP="00384927">
      <w:pPr>
        <w:pStyle w:val="ListBullet"/>
      </w:pPr>
      <w:hyperlink r:id="rId130" w:history="1">
        <w:r w:rsidRPr="00EA3DC6">
          <w:rPr>
            <w:rStyle w:val="Hyperlink"/>
          </w:rPr>
          <w:t>D</w:t>
        </w:r>
        <w:r w:rsidR="00EA3DC6" w:rsidRPr="00EA3DC6">
          <w:rPr>
            <w:rStyle w:val="Hyperlink"/>
          </w:rPr>
          <w:t>P</w:t>
        </w:r>
        <w:r w:rsidRPr="00EA3DC6">
          <w:rPr>
            <w:rStyle w:val="Hyperlink"/>
          </w:rPr>
          <w:t>i</w:t>
        </w:r>
      </w:hyperlink>
      <w:r>
        <w:t xml:space="preserve"> – </w:t>
      </w:r>
      <w:r w:rsidR="00EA3DC6">
        <w:t>inscript</w:t>
      </w:r>
      <w:r w:rsidR="007774E6">
        <w:t>ion from Darius I’s reign</w:t>
      </w:r>
      <w:r w:rsidR="00E558F9">
        <w:t xml:space="preserve"> located in the Palace of Darius.</w:t>
      </w:r>
    </w:p>
    <w:p w14:paraId="7AA856A9" w14:textId="0D71355E" w:rsidR="00F44F81" w:rsidRDefault="008E3AFA" w:rsidP="00384927">
      <w:pPr>
        <w:pStyle w:val="ListBullet"/>
      </w:pPr>
      <w:hyperlink r:id="rId131" w:history="1">
        <w:r w:rsidRPr="00384927">
          <w:rPr>
            <w:rStyle w:val="Hyperlink"/>
          </w:rPr>
          <w:t>X</w:t>
        </w:r>
        <w:r w:rsidR="00384927" w:rsidRPr="00384927">
          <w:rPr>
            <w:rStyle w:val="Hyperlink"/>
          </w:rPr>
          <w:t>Pa</w:t>
        </w:r>
      </w:hyperlink>
      <w:r w:rsidR="00EC54E2">
        <w:t xml:space="preserve"> – inscription from Xerxes</w:t>
      </w:r>
      <w:r w:rsidR="00941964">
        <w:t xml:space="preserve"> I’s reign</w:t>
      </w:r>
      <w:r w:rsidR="00EC54E2">
        <w:t xml:space="preserve"> </w:t>
      </w:r>
      <w:r w:rsidR="00C86268">
        <w:t xml:space="preserve">located </w:t>
      </w:r>
      <w:r w:rsidR="00EC54E2">
        <w:t xml:space="preserve">on the Gate of </w:t>
      </w:r>
      <w:r w:rsidR="00AD23E3">
        <w:t>A</w:t>
      </w:r>
      <w:r w:rsidR="00EC54E2">
        <w:t>ll Nations</w:t>
      </w:r>
      <w:r w:rsidR="00697427">
        <w:t>.</w:t>
      </w:r>
    </w:p>
    <w:p w14:paraId="2A02488C" w14:textId="1DA1EC4E" w:rsidR="00B0581F" w:rsidRDefault="00B0581F" w:rsidP="00384927">
      <w:pPr>
        <w:pStyle w:val="ListBullet"/>
      </w:pPr>
      <w:hyperlink r:id="rId132" w:history="1">
        <w:r w:rsidRPr="00FA18AD">
          <w:rPr>
            <w:rStyle w:val="Hyperlink"/>
          </w:rPr>
          <w:t>XPb</w:t>
        </w:r>
      </w:hyperlink>
      <w:r>
        <w:t xml:space="preserve"> – inscription from Xerxes I’s reign </w:t>
      </w:r>
      <w:r w:rsidR="00C86268">
        <w:t xml:space="preserve">located </w:t>
      </w:r>
      <w:r>
        <w:t xml:space="preserve">on the </w:t>
      </w:r>
      <w:r w:rsidR="00FA18AD">
        <w:t>northern and eastern stairs of the Apadana.</w:t>
      </w:r>
    </w:p>
    <w:p w14:paraId="5A285D80" w14:textId="760C953D" w:rsidR="00C86268" w:rsidRDefault="00C86268" w:rsidP="00384927">
      <w:pPr>
        <w:pStyle w:val="ListBullet"/>
      </w:pPr>
      <w:hyperlink r:id="rId133" w:history="1">
        <w:r w:rsidRPr="00C86268">
          <w:rPr>
            <w:rStyle w:val="Hyperlink"/>
          </w:rPr>
          <w:t>XPg</w:t>
        </w:r>
      </w:hyperlink>
      <w:r>
        <w:t xml:space="preserve"> – inscription from Xerxes I’s reign located </w:t>
      </w:r>
      <w:r w:rsidR="0002580A">
        <w:t>i</w:t>
      </w:r>
      <w:r>
        <w:t xml:space="preserve">n the </w:t>
      </w:r>
      <w:r w:rsidR="0002580A">
        <w:t>Apadana.</w:t>
      </w:r>
    </w:p>
    <w:p w14:paraId="05310CD0" w14:textId="5F8DFC0C" w:rsidR="000003D6" w:rsidRDefault="00976FDC" w:rsidP="005C0B03">
      <w:pPr>
        <w:pStyle w:val="ListBullet"/>
      </w:pPr>
      <w:hyperlink r:id="rId134" w:history="1">
        <w:r w:rsidRPr="00976FDC">
          <w:rPr>
            <w:rStyle w:val="Hyperlink"/>
          </w:rPr>
          <w:t>Achaemenid Royal Inscriptions: XPh (</w:t>
        </w:r>
        <w:r w:rsidR="00577AED">
          <w:rPr>
            <w:rStyle w:val="Hyperlink"/>
          </w:rPr>
          <w:t>“</w:t>
        </w:r>
        <w:r w:rsidRPr="00976FDC">
          <w:rPr>
            <w:rStyle w:val="Hyperlink"/>
          </w:rPr>
          <w:t>Daiva inscription</w:t>
        </w:r>
        <w:r w:rsidR="00577AED">
          <w:rPr>
            <w:rStyle w:val="Hyperlink"/>
          </w:rPr>
          <w:t>”</w:t>
        </w:r>
        <w:r w:rsidRPr="00976FDC">
          <w:rPr>
            <w:rStyle w:val="Hyperlink"/>
          </w:rPr>
          <w:t>)</w:t>
        </w:r>
      </w:hyperlink>
      <w:r>
        <w:t xml:space="preserve"> – inscription from Xerxes I’s reign from a slab of stone found at Persepolis.</w:t>
      </w:r>
    </w:p>
    <w:p w14:paraId="0C6A5992" w14:textId="7AAE3365" w:rsidR="006A05AE" w:rsidRDefault="006A05AE" w:rsidP="00384927">
      <w:pPr>
        <w:pStyle w:val="ListBullet"/>
      </w:pPr>
      <w:hyperlink r:id="rId135" w:history="1">
        <w:r w:rsidRPr="006A05AE">
          <w:rPr>
            <w:rStyle w:val="Hyperlink"/>
          </w:rPr>
          <w:t>A1Pb</w:t>
        </w:r>
      </w:hyperlink>
      <w:r>
        <w:t xml:space="preserve"> – inscription from Artaxerxes I</w:t>
      </w:r>
      <w:r w:rsidR="00941964">
        <w:t>’s reign</w:t>
      </w:r>
      <w:r>
        <w:t xml:space="preserve"> </w:t>
      </w:r>
      <w:r w:rsidR="00C86268">
        <w:t xml:space="preserve">located </w:t>
      </w:r>
      <w:r>
        <w:t>on the Hall of 100 Columns.</w:t>
      </w:r>
    </w:p>
    <w:p w14:paraId="4846DBD1" w14:textId="192912AC" w:rsidR="002769A0" w:rsidRDefault="002769A0" w:rsidP="00384927">
      <w:pPr>
        <w:pStyle w:val="ListBullet"/>
      </w:pPr>
      <w:hyperlink r:id="rId136" w:history="1">
        <w:r w:rsidRPr="00A014AC">
          <w:rPr>
            <w:rStyle w:val="Hyperlink"/>
          </w:rPr>
          <w:t>A3</w:t>
        </w:r>
        <w:r w:rsidR="00A014AC" w:rsidRPr="00A014AC">
          <w:rPr>
            <w:rStyle w:val="Hyperlink"/>
          </w:rPr>
          <w:t>Pa</w:t>
        </w:r>
      </w:hyperlink>
      <w:r w:rsidR="00EC54E2">
        <w:t xml:space="preserve"> –</w:t>
      </w:r>
      <w:r w:rsidR="00EC54E2" w:rsidRPr="00EC54E2">
        <w:t xml:space="preserve"> </w:t>
      </w:r>
      <w:r w:rsidR="00EC54E2">
        <w:t>inscription from Artaxerxes III</w:t>
      </w:r>
      <w:r w:rsidR="00941964">
        <w:t>’s reign</w:t>
      </w:r>
      <w:r w:rsidR="00EC54E2">
        <w:t xml:space="preserve"> </w:t>
      </w:r>
      <w:r w:rsidR="00C86268">
        <w:t xml:space="preserve">located </w:t>
      </w:r>
      <w:r w:rsidR="00EC54E2">
        <w:t xml:space="preserve">on the </w:t>
      </w:r>
      <w:r w:rsidR="00EC54E2" w:rsidRPr="00EC54E2">
        <w:t>western staircase of the Palace of Darius</w:t>
      </w:r>
      <w:r w:rsidR="00697427">
        <w:t>.</w:t>
      </w:r>
    </w:p>
    <w:p w14:paraId="650925EA" w14:textId="77AF4738" w:rsidR="00F44F81" w:rsidRDefault="00F44F81" w:rsidP="00C44D1B">
      <w:pPr>
        <w:pStyle w:val="Heading3"/>
      </w:pPr>
      <w:bookmarkStart w:id="58" w:name="_Toc208843991"/>
      <w:r>
        <w:t>Non-Persian sources</w:t>
      </w:r>
      <w:bookmarkEnd w:id="58"/>
    </w:p>
    <w:p w14:paraId="49714F58" w14:textId="63E8E7FA" w:rsidR="00C44D1B" w:rsidRPr="00C44D1B" w:rsidRDefault="00C44D1B" w:rsidP="00C44D1B">
      <w:pPr>
        <w:rPr>
          <w:b/>
          <w:bCs/>
        </w:rPr>
      </w:pPr>
      <w:r w:rsidRPr="00C44D1B">
        <w:rPr>
          <w:b/>
          <w:bCs/>
        </w:rPr>
        <w:t xml:space="preserve">Source </w:t>
      </w:r>
      <w:r w:rsidRPr="00C44D1B">
        <w:rPr>
          <w:b/>
          <w:bCs/>
        </w:rPr>
        <w:fldChar w:fldCharType="begin"/>
      </w:r>
      <w:r w:rsidRPr="00C44D1B">
        <w:rPr>
          <w:b/>
          <w:bCs/>
        </w:rPr>
        <w:instrText xml:space="preserve"> SEQ Source \* ARABIC </w:instrText>
      </w:r>
      <w:r w:rsidRPr="00C44D1B">
        <w:rPr>
          <w:b/>
          <w:bCs/>
        </w:rPr>
        <w:fldChar w:fldCharType="separate"/>
      </w:r>
      <w:r w:rsidR="00F37CEC">
        <w:rPr>
          <w:b/>
          <w:bCs/>
          <w:noProof/>
        </w:rPr>
        <w:t>16</w:t>
      </w:r>
      <w:r w:rsidRPr="00C44D1B">
        <w:rPr>
          <w:b/>
          <w:bCs/>
        </w:rPr>
        <w:fldChar w:fldCharType="end"/>
      </w:r>
      <w:r w:rsidRPr="00C44D1B">
        <w:rPr>
          <w:b/>
          <w:bCs/>
        </w:rPr>
        <w:t xml:space="preserve"> – Diodorus Siculus on how Per</w:t>
      </w:r>
      <w:r>
        <w:rPr>
          <w:b/>
          <w:bCs/>
        </w:rPr>
        <w:t>s</w:t>
      </w:r>
      <w:r w:rsidRPr="00C44D1B">
        <w:rPr>
          <w:b/>
          <w:bCs/>
        </w:rPr>
        <w:t>epolis was built</w:t>
      </w:r>
    </w:p>
    <w:p w14:paraId="74A9C38E" w14:textId="0E414CA6" w:rsidR="00F44F81" w:rsidRDefault="00F44F81" w:rsidP="00F44F81">
      <w:pPr>
        <w:pStyle w:val="FeatureBox"/>
      </w:pPr>
      <w:r w:rsidRPr="00F44F81">
        <w:t>Now the buildings survived down to rather recent times, but the silver and gold and costly works of ivory and rare stone were carried off by the Persians when Cambyses burned the sanctuaries of Egypt; and it was at this time, they say, that the Persians, by transferring all this wealth to Asia and taking artisans along from Egypt, constructed their famous palaces in Persepolis and Susa and throughout Media.</w:t>
      </w:r>
    </w:p>
    <w:p w14:paraId="7DD7411F" w14:textId="6226F013" w:rsidR="00F44F81" w:rsidRDefault="00E368D0" w:rsidP="00C44D1B">
      <w:pPr>
        <w:pStyle w:val="Imageattributioncaption"/>
      </w:pPr>
      <w:r>
        <w:t>‘</w:t>
      </w:r>
      <w:hyperlink r:id="rId137" w:history="1">
        <w:r w:rsidR="00C44D1B" w:rsidRPr="00C44D1B">
          <w:rPr>
            <w:rStyle w:val="Hyperlink"/>
          </w:rPr>
          <w:t>Diodorus Siculus</w:t>
        </w:r>
        <w:r>
          <w:rPr>
            <w:rStyle w:val="Hyperlink"/>
          </w:rPr>
          <w:t>,</w:t>
        </w:r>
        <w:r w:rsidR="00C44D1B" w:rsidRPr="00C44D1B">
          <w:rPr>
            <w:rStyle w:val="Hyperlink"/>
          </w:rPr>
          <w:t xml:space="preserve"> </w:t>
        </w:r>
        <w:r w:rsidR="00C44D1B" w:rsidRPr="0088591C">
          <w:rPr>
            <w:rStyle w:val="Hyperlink"/>
          </w:rPr>
          <w:t>Library</w:t>
        </w:r>
        <w:r w:rsidR="00C44D1B" w:rsidRPr="00C44D1B">
          <w:rPr>
            <w:rStyle w:val="Hyperlink"/>
          </w:rPr>
          <w:t xml:space="preserve"> 1–7</w:t>
        </w:r>
      </w:hyperlink>
      <w:r>
        <w:t>’</w:t>
      </w:r>
      <w:r w:rsidR="00C44D1B" w:rsidRPr="00C44D1B">
        <w:t xml:space="preserve"> translated by Charles Henry Oldfather (1887-1954) is </w:t>
      </w:r>
      <w:r>
        <w:t xml:space="preserve">available </w:t>
      </w:r>
      <w:r w:rsidR="00C44D1B" w:rsidRPr="00C44D1B">
        <w:t xml:space="preserve">in the </w:t>
      </w:r>
      <w:hyperlink r:id="rId138" w:history="1">
        <w:r w:rsidR="00C44D1B" w:rsidRPr="00E368D0">
          <w:rPr>
            <w:rStyle w:val="Hyperlink"/>
          </w:rPr>
          <w:t>public domain</w:t>
        </w:r>
      </w:hyperlink>
      <w:r w:rsidR="00C44D1B" w:rsidRPr="00C44D1B">
        <w:t>.</w:t>
      </w:r>
    </w:p>
    <w:p w14:paraId="29C8EA0E" w14:textId="77777777" w:rsidR="00081929" w:rsidRDefault="00081929">
      <w:pPr>
        <w:suppressAutoHyphens w:val="0"/>
        <w:spacing w:before="0" w:after="160" w:line="259" w:lineRule="auto"/>
        <w:rPr>
          <w:b/>
          <w:bCs/>
        </w:rPr>
      </w:pPr>
      <w:r>
        <w:rPr>
          <w:b/>
          <w:bCs/>
        </w:rPr>
        <w:br w:type="page"/>
      </w:r>
    </w:p>
    <w:p w14:paraId="382EC166" w14:textId="3E5EDA29" w:rsidR="00653B23" w:rsidRPr="00CD4543" w:rsidRDefault="00CD4543" w:rsidP="00CD4543">
      <w:pPr>
        <w:rPr>
          <w:b/>
          <w:bCs/>
        </w:rPr>
      </w:pPr>
      <w:r w:rsidRPr="00CD4543">
        <w:rPr>
          <w:b/>
          <w:bCs/>
        </w:rPr>
        <w:lastRenderedPageBreak/>
        <w:t xml:space="preserve">Source </w:t>
      </w:r>
      <w:r w:rsidRPr="00CD4543">
        <w:rPr>
          <w:b/>
          <w:bCs/>
        </w:rPr>
        <w:fldChar w:fldCharType="begin"/>
      </w:r>
      <w:r w:rsidRPr="00CD4543">
        <w:rPr>
          <w:b/>
          <w:bCs/>
        </w:rPr>
        <w:instrText xml:space="preserve"> SEQ Source \* ARABIC </w:instrText>
      </w:r>
      <w:r w:rsidRPr="00CD4543">
        <w:rPr>
          <w:b/>
          <w:bCs/>
        </w:rPr>
        <w:fldChar w:fldCharType="separate"/>
      </w:r>
      <w:r w:rsidR="00F37CEC">
        <w:rPr>
          <w:b/>
          <w:bCs/>
          <w:noProof/>
        </w:rPr>
        <w:t>17</w:t>
      </w:r>
      <w:r w:rsidRPr="00CD4543">
        <w:rPr>
          <w:b/>
          <w:bCs/>
        </w:rPr>
        <w:fldChar w:fldCharType="end"/>
      </w:r>
      <w:r w:rsidRPr="00CD4543">
        <w:rPr>
          <w:b/>
          <w:bCs/>
        </w:rPr>
        <w:t xml:space="preserve"> – Diodorus Siculus on the wealth of Persepolis</w:t>
      </w:r>
    </w:p>
    <w:p w14:paraId="22436D68" w14:textId="77777777" w:rsidR="00653B23" w:rsidRDefault="00653B23" w:rsidP="00653B23">
      <w:pPr>
        <w:pStyle w:val="FeatureBox"/>
      </w:pPr>
      <w:r>
        <w:t>Persepolis was the capital of the Persian kingdom. Alexander described it to the Macedonians as the most hateful of the cities of Asia, and gave it over to his soldiers to plunder, all but the palaces.</w:t>
      </w:r>
    </w:p>
    <w:p w14:paraId="57873A98" w14:textId="7F2C3111" w:rsidR="00653B23" w:rsidRDefault="00653B23" w:rsidP="00653B23">
      <w:pPr>
        <w:pStyle w:val="FeatureBox"/>
      </w:pPr>
      <w:r>
        <w:t>It was the richest city under the sun and the private houses had been furnished with every sort of wealth over the years. The Macedonians raced into it slaughtering all the men whom they met and plundering the residences; many of the houses belonged to the common people and were abundantly supplied with furniture and wearing apparel of every kind.</w:t>
      </w:r>
    </w:p>
    <w:p w14:paraId="2442DCFC" w14:textId="49277EB4" w:rsidR="00653B23" w:rsidRDefault="00653B23" w:rsidP="00653B23">
      <w:pPr>
        <w:pStyle w:val="FeatureBox"/>
      </w:pPr>
      <w:r>
        <w:t>Here much silver was carried off and no little gold, and many rich dresses gay with sea purple or with gold embroidery became the prize of the victors. The enormous palaces, famed throughout the whole civilized world, fell victim to insult and utter destruction.</w:t>
      </w:r>
    </w:p>
    <w:p w14:paraId="270C3F93" w14:textId="3C4AD689" w:rsidR="00CD4543" w:rsidRDefault="00CD4543" w:rsidP="00CD4543">
      <w:pPr>
        <w:pStyle w:val="Imageattributioncaption"/>
      </w:pPr>
      <w:r>
        <w:t xml:space="preserve"> </w:t>
      </w:r>
      <w:r w:rsidR="00FA1DC2">
        <w:t>‘</w:t>
      </w:r>
      <w:hyperlink r:id="rId139" w:history="1">
        <w:r w:rsidRPr="00C44D1B">
          <w:rPr>
            <w:rStyle w:val="Hyperlink"/>
          </w:rPr>
          <w:t>Diodorus Siculus</w:t>
        </w:r>
        <w:r w:rsidR="00FA1DC2">
          <w:rPr>
            <w:rStyle w:val="Hyperlink"/>
          </w:rPr>
          <w:t>,</w:t>
        </w:r>
        <w:r w:rsidRPr="00C44D1B">
          <w:rPr>
            <w:rStyle w:val="Hyperlink"/>
          </w:rPr>
          <w:t xml:space="preserve"> </w:t>
        </w:r>
        <w:r w:rsidRPr="0088591C">
          <w:rPr>
            <w:rStyle w:val="Hyperlink"/>
          </w:rPr>
          <w:t>Library</w:t>
        </w:r>
        <w:r w:rsidRPr="00C44D1B">
          <w:rPr>
            <w:rStyle w:val="Hyperlink"/>
          </w:rPr>
          <w:t xml:space="preserve"> </w:t>
        </w:r>
        <w:r>
          <w:rPr>
            <w:rStyle w:val="Hyperlink"/>
          </w:rPr>
          <w:t>8</w:t>
        </w:r>
        <w:r w:rsidRPr="00C44D1B">
          <w:rPr>
            <w:rStyle w:val="Hyperlink"/>
          </w:rPr>
          <w:t>–</w:t>
        </w:r>
        <w:r w:rsidR="00FA1DC2">
          <w:rPr>
            <w:rStyle w:val="Hyperlink"/>
          </w:rPr>
          <w:t>4</w:t>
        </w:r>
        <w:r>
          <w:rPr>
            <w:rStyle w:val="Hyperlink"/>
          </w:rPr>
          <w:t>0</w:t>
        </w:r>
      </w:hyperlink>
      <w:r w:rsidR="00FA1DC2">
        <w:t>’</w:t>
      </w:r>
      <w:r w:rsidRPr="00C44D1B">
        <w:t xml:space="preserve"> translated by Charles Henry Oldfather (1887-1954) is </w:t>
      </w:r>
      <w:r w:rsidR="00FA1DC2">
        <w:t xml:space="preserve">available </w:t>
      </w:r>
      <w:r w:rsidRPr="00C44D1B">
        <w:t xml:space="preserve">in the </w:t>
      </w:r>
      <w:hyperlink r:id="rId140" w:history="1">
        <w:r w:rsidRPr="00FA1DC2">
          <w:rPr>
            <w:rStyle w:val="Hyperlink"/>
          </w:rPr>
          <w:t>public domain</w:t>
        </w:r>
      </w:hyperlink>
      <w:r w:rsidRPr="00C44D1B">
        <w:t>.</w:t>
      </w:r>
    </w:p>
    <w:p w14:paraId="4B345558" w14:textId="2F39C836" w:rsidR="00106651" w:rsidRPr="00E33FD8" w:rsidRDefault="00E33FD8" w:rsidP="00E33FD8">
      <w:pPr>
        <w:rPr>
          <w:b/>
          <w:bCs/>
        </w:rPr>
      </w:pPr>
      <w:r w:rsidRPr="00E33FD8">
        <w:rPr>
          <w:b/>
          <w:bCs/>
        </w:rPr>
        <w:t xml:space="preserve">Source </w:t>
      </w:r>
      <w:r w:rsidRPr="00E33FD8">
        <w:rPr>
          <w:b/>
          <w:bCs/>
        </w:rPr>
        <w:fldChar w:fldCharType="begin"/>
      </w:r>
      <w:r w:rsidRPr="00E33FD8">
        <w:rPr>
          <w:b/>
          <w:bCs/>
        </w:rPr>
        <w:instrText xml:space="preserve"> SEQ Source \* ARABIC </w:instrText>
      </w:r>
      <w:r w:rsidRPr="00E33FD8">
        <w:rPr>
          <w:b/>
          <w:bCs/>
        </w:rPr>
        <w:fldChar w:fldCharType="separate"/>
      </w:r>
      <w:r w:rsidR="00F37CEC">
        <w:rPr>
          <w:b/>
          <w:bCs/>
          <w:noProof/>
        </w:rPr>
        <w:t>18</w:t>
      </w:r>
      <w:r w:rsidRPr="00E33FD8">
        <w:rPr>
          <w:b/>
          <w:bCs/>
        </w:rPr>
        <w:fldChar w:fldCharType="end"/>
      </w:r>
      <w:r>
        <w:rPr>
          <w:b/>
          <w:bCs/>
        </w:rPr>
        <w:t xml:space="preserve"> </w:t>
      </w:r>
      <w:r w:rsidRPr="00CD4543">
        <w:rPr>
          <w:b/>
          <w:bCs/>
        </w:rPr>
        <w:t>– Diodorus Siculus on the</w:t>
      </w:r>
      <w:r>
        <w:rPr>
          <w:b/>
          <w:bCs/>
        </w:rPr>
        <w:t xml:space="preserve"> layout of Persepolis</w:t>
      </w:r>
    </w:p>
    <w:p w14:paraId="0874861B" w14:textId="77DCF0FA" w:rsidR="00106651" w:rsidRDefault="00106651" w:rsidP="00106651">
      <w:pPr>
        <w:pStyle w:val="FeatureBox"/>
      </w:pPr>
      <w:r>
        <w:t>The citadel is a noteworthy one, and is surrounded by a triple wall. The first part of this is built over an elaborate foundation. It is sixteen cubits in height and is topped by battlements. The second wall is in all other respects like the first but of twice the height. The third circuit is rectangular in plan, and is sixty cubits in height, built of a stone hard and naturally durable.</w:t>
      </w:r>
      <w:r w:rsidR="00776DCF">
        <w:t xml:space="preserve"> </w:t>
      </w:r>
      <w:r>
        <w:t>Each of the sides contains a gate with bronze doors, beside each of which stand bronze poles twenty cubits high; these were intended to catch the eye of the beholder, but the gates were for security.</w:t>
      </w:r>
    </w:p>
    <w:p w14:paraId="69C0A507" w14:textId="5A589233" w:rsidR="00106651" w:rsidRPr="00106651" w:rsidRDefault="00106651" w:rsidP="00106651">
      <w:pPr>
        <w:pStyle w:val="FeatureBox"/>
      </w:pPr>
      <w:r>
        <w:t>At the eastern side of the terrace at a distance of four plethra is the so called royal hill in which were the graves of the kings. This was a smooth rock hollowed out into many chambers in which were the sepulchres of the dead kings. These have no other access but receive the sarcophagi of the dead which are lifted by certain mechanical hoists.</w:t>
      </w:r>
      <w:r w:rsidR="00E33FD8">
        <w:t xml:space="preserve"> </w:t>
      </w:r>
      <w:r>
        <w:t>Scattered about the royal terrace were residences of the kings and members of the royal family as well as quarters for the great nobles, all luxuriously furnished, and buildings suitably made for guarding the royal treasure.</w:t>
      </w:r>
    </w:p>
    <w:p w14:paraId="1DC29CD0" w14:textId="6928D1E3" w:rsidR="00E33FD8" w:rsidRDefault="00FA1DC2" w:rsidP="00E33FD8">
      <w:pPr>
        <w:pStyle w:val="Imageattributioncaption"/>
      </w:pPr>
      <w:r>
        <w:t>‘</w:t>
      </w:r>
      <w:hyperlink r:id="rId141" w:history="1">
        <w:r w:rsidR="00E33FD8" w:rsidRPr="00C44D1B">
          <w:rPr>
            <w:rStyle w:val="Hyperlink"/>
          </w:rPr>
          <w:t>Diodorus Siculus</w:t>
        </w:r>
        <w:r>
          <w:rPr>
            <w:rStyle w:val="Hyperlink"/>
          </w:rPr>
          <w:t>,</w:t>
        </w:r>
        <w:r w:rsidR="00E33FD8" w:rsidRPr="00C44D1B">
          <w:rPr>
            <w:rStyle w:val="Hyperlink"/>
          </w:rPr>
          <w:t xml:space="preserve"> </w:t>
        </w:r>
        <w:r w:rsidR="00E33FD8" w:rsidRPr="0088591C">
          <w:rPr>
            <w:rStyle w:val="Hyperlink"/>
          </w:rPr>
          <w:t>Library</w:t>
        </w:r>
        <w:r w:rsidR="00E33FD8" w:rsidRPr="00C44D1B">
          <w:rPr>
            <w:rStyle w:val="Hyperlink"/>
          </w:rPr>
          <w:t xml:space="preserve"> </w:t>
        </w:r>
        <w:r w:rsidR="00E33FD8">
          <w:rPr>
            <w:rStyle w:val="Hyperlink"/>
          </w:rPr>
          <w:t>8</w:t>
        </w:r>
        <w:r w:rsidR="00E33FD8" w:rsidRPr="00C44D1B">
          <w:rPr>
            <w:rStyle w:val="Hyperlink"/>
          </w:rPr>
          <w:t>–</w:t>
        </w:r>
        <w:r>
          <w:rPr>
            <w:rStyle w:val="Hyperlink"/>
          </w:rPr>
          <w:t>4</w:t>
        </w:r>
        <w:r w:rsidR="00E33FD8">
          <w:rPr>
            <w:rStyle w:val="Hyperlink"/>
          </w:rPr>
          <w:t>0</w:t>
        </w:r>
      </w:hyperlink>
      <w:r>
        <w:t>’</w:t>
      </w:r>
      <w:r w:rsidR="00E33FD8" w:rsidRPr="00C44D1B">
        <w:t xml:space="preserve"> translated by Charles Henry Oldfather (1887-1954) is in the </w:t>
      </w:r>
      <w:hyperlink r:id="rId142" w:history="1">
        <w:r w:rsidR="00E33FD8" w:rsidRPr="00F50BD5">
          <w:rPr>
            <w:rStyle w:val="Hyperlink"/>
          </w:rPr>
          <w:t>public domain.</w:t>
        </w:r>
      </w:hyperlink>
    </w:p>
    <w:p w14:paraId="6020445F" w14:textId="77777777" w:rsidR="00081929" w:rsidRDefault="00081929">
      <w:pPr>
        <w:suppressAutoHyphens w:val="0"/>
        <w:spacing w:before="0" w:after="160" w:line="259" w:lineRule="auto"/>
        <w:rPr>
          <w:color w:val="002664"/>
          <w:sz w:val="32"/>
          <w:szCs w:val="40"/>
        </w:rPr>
      </w:pPr>
      <w:r>
        <w:br w:type="page"/>
      </w:r>
    </w:p>
    <w:p w14:paraId="1DE23035" w14:textId="1BC7EEC9" w:rsidR="00C44D1B" w:rsidRDefault="00C44D1B" w:rsidP="00C44D1B">
      <w:pPr>
        <w:pStyle w:val="Heading3"/>
      </w:pPr>
      <w:bookmarkStart w:id="59" w:name="_Toc208843992"/>
      <w:r>
        <w:lastRenderedPageBreak/>
        <w:t>Modern sources</w:t>
      </w:r>
      <w:bookmarkEnd w:id="59"/>
    </w:p>
    <w:p w14:paraId="52CA47DE" w14:textId="0E913EFC" w:rsidR="00F149EA" w:rsidRPr="00F149EA" w:rsidRDefault="00F149EA" w:rsidP="00F149EA">
      <w:pPr>
        <w:rPr>
          <w:b/>
          <w:bCs/>
        </w:rPr>
      </w:pPr>
      <w:r w:rsidRPr="00F149EA">
        <w:rPr>
          <w:b/>
          <w:bCs/>
        </w:rPr>
        <w:t xml:space="preserve">Source </w:t>
      </w:r>
      <w:r w:rsidRPr="00F149EA">
        <w:rPr>
          <w:b/>
          <w:bCs/>
        </w:rPr>
        <w:fldChar w:fldCharType="begin"/>
      </w:r>
      <w:r w:rsidRPr="00F149EA">
        <w:rPr>
          <w:b/>
          <w:bCs/>
        </w:rPr>
        <w:instrText xml:space="preserve"> SEQ Source \* ARABIC </w:instrText>
      </w:r>
      <w:r w:rsidRPr="00F149EA">
        <w:rPr>
          <w:b/>
          <w:bCs/>
        </w:rPr>
        <w:fldChar w:fldCharType="separate"/>
      </w:r>
      <w:r w:rsidR="00F37CEC">
        <w:rPr>
          <w:b/>
          <w:bCs/>
          <w:noProof/>
        </w:rPr>
        <w:t>19</w:t>
      </w:r>
      <w:r w:rsidRPr="00F149EA">
        <w:rPr>
          <w:b/>
          <w:bCs/>
        </w:rPr>
        <w:fldChar w:fldCharType="end"/>
      </w:r>
      <w:r>
        <w:rPr>
          <w:b/>
          <w:bCs/>
        </w:rPr>
        <w:t xml:space="preserve"> – </w:t>
      </w:r>
      <w:r w:rsidR="009C6ED4">
        <w:rPr>
          <w:b/>
          <w:bCs/>
        </w:rPr>
        <w:t>Edward Farr’s interpretation of Persepolis</w:t>
      </w:r>
    </w:p>
    <w:p w14:paraId="7824B545" w14:textId="5955FCA6" w:rsidR="002D71AC" w:rsidRDefault="00F149EA" w:rsidP="002D71AC">
      <w:pPr>
        <w:pStyle w:val="FeatureBox"/>
      </w:pPr>
      <w:r w:rsidRPr="00F149EA">
        <w:t>The city of Persepolis is mentioned by Greek writers, after the era of Alexander, as the capital of Persia. The name, however, does not occur in the writings of Herodotus, Ctesias, Xenophon, or Nehemiah, who were well acquainted with the other principal cities of the Persian empire, and who make frequent mention of Susa, Babvlon, and Ecbatana. But this may be accounted for by the fact, that Persepolis never appears to have been a place of residence for the Persian kings, though it was regarded as the capital of their empire in the remotest ages.</w:t>
      </w:r>
    </w:p>
    <w:p w14:paraId="56A1A773" w14:textId="71ADC726" w:rsidR="002D71AC" w:rsidRPr="00B30344" w:rsidRDefault="00F50BD5" w:rsidP="002D71AC">
      <w:pPr>
        <w:pStyle w:val="Imageattributioncaption"/>
      </w:pPr>
      <w:r>
        <w:t>‘</w:t>
      </w:r>
      <w:hyperlink r:id="rId143" w:history="1">
        <w:r w:rsidR="002D71AC" w:rsidRPr="002D71AC">
          <w:rPr>
            <w:rStyle w:val="Hyperlink"/>
          </w:rPr>
          <w:t>History of the Persians</w:t>
        </w:r>
      </w:hyperlink>
      <w:r>
        <w:t>’</w:t>
      </w:r>
      <w:r w:rsidR="002D71AC">
        <w:t xml:space="preserve"> by Edward Farr is</w:t>
      </w:r>
      <w:r w:rsidR="00F27A35">
        <w:t xml:space="preserve"> available</w:t>
      </w:r>
      <w:r w:rsidR="002D71AC">
        <w:t xml:space="preserve"> in the </w:t>
      </w:r>
      <w:hyperlink r:id="rId144" w:history="1">
        <w:r w:rsidR="002D71AC" w:rsidRPr="00F27A35">
          <w:rPr>
            <w:rStyle w:val="Hyperlink"/>
          </w:rPr>
          <w:t>public domain</w:t>
        </w:r>
      </w:hyperlink>
      <w:r w:rsidR="002D71AC">
        <w:t>.</w:t>
      </w:r>
    </w:p>
    <w:p w14:paraId="789842EA" w14:textId="2D16EDAC" w:rsidR="002D71AC" w:rsidRPr="002D71AC" w:rsidRDefault="002D71AC" w:rsidP="002D71AC">
      <w:r>
        <w:t>Sources accessible online:</w:t>
      </w:r>
    </w:p>
    <w:p w14:paraId="64872FDF" w14:textId="3AC02895" w:rsidR="00B50D00" w:rsidRPr="00B50D00" w:rsidRDefault="00B50D00">
      <w:pPr>
        <w:pStyle w:val="ListBullet"/>
        <w:rPr>
          <w:lang w:eastAsia="en-AU"/>
        </w:rPr>
      </w:pPr>
      <w:hyperlink r:id="rId145" w:history="1">
        <w:r w:rsidRPr="00B50D00">
          <w:rPr>
            <w:rStyle w:val="Hyperlink"/>
            <w:lang w:eastAsia="en-AU"/>
          </w:rPr>
          <w:t>Ancient Cities: The Archaeology of Urban Life in the Ancient Near East and Egypt, Greece and Rome</w:t>
        </w:r>
      </w:hyperlink>
      <w:r>
        <w:rPr>
          <w:lang w:eastAsia="en-AU"/>
        </w:rPr>
        <w:t xml:space="preserve"> (pp </w:t>
      </w:r>
      <w:r w:rsidR="000C14E0">
        <w:rPr>
          <w:lang w:eastAsia="en-AU"/>
        </w:rPr>
        <w:t>186–188)</w:t>
      </w:r>
    </w:p>
    <w:p w14:paraId="45A944C9" w14:textId="0428F2A0" w:rsidR="0030114D" w:rsidRPr="0030114D" w:rsidRDefault="0030114D">
      <w:pPr>
        <w:pStyle w:val="ListBullet"/>
        <w:rPr>
          <w:lang w:eastAsia="en-AU"/>
        </w:rPr>
      </w:pPr>
      <w:hyperlink r:id="rId146" w:history="1">
        <w:r w:rsidRPr="0030114D">
          <w:rPr>
            <w:rStyle w:val="Hyperlink"/>
            <w:lang w:eastAsia="en-AU"/>
          </w:rPr>
          <w:t>Alexander the Great Avenger: The Campaign that Felled Achaemenid Persia</w:t>
        </w:r>
      </w:hyperlink>
      <w:r>
        <w:rPr>
          <w:lang w:eastAsia="en-AU"/>
        </w:rPr>
        <w:t xml:space="preserve"> (p </w:t>
      </w:r>
      <w:r w:rsidR="00F61B68">
        <w:rPr>
          <w:lang w:eastAsia="en-AU"/>
        </w:rPr>
        <w:t>258)</w:t>
      </w:r>
    </w:p>
    <w:p w14:paraId="262DA7CF" w14:textId="76C9770B" w:rsidR="00B0601B" w:rsidRPr="00B0601B" w:rsidRDefault="00B0601B">
      <w:pPr>
        <w:pStyle w:val="ListBullet"/>
        <w:rPr>
          <w:lang w:eastAsia="en-AU"/>
        </w:rPr>
      </w:pPr>
      <w:hyperlink r:id="rId147" w:history="1">
        <w:r w:rsidRPr="00B0601B">
          <w:rPr>
            <w:rStyle w:val="Hyperlink"/>
            <w:lang w:eastAsia="en-AU"/>
          </w:rPr>
          <w:t>The Cambridge Ancient History: Volumes 1-2</w:t>
        </w:r>
      </w:hyperlink>
    </w:p>
    <w:p w14:paraId="09C602BC" w14:textId="664DB0B0" w:rsidR="00322459" w:rsidRPr="00322459" w:rsidRDefault="00322459">
      <w:pPr>
        <w:pStyle w:val="ListBullet"/>
        <w:rPr>
          <w:lang w:eastAsia="en-AU"/>
        </w:rPr>
      </w:pPr>
      <w:hyperlink r:id="rId148" w:history="1">
        <w:r w:rsidRPr="00322459">
          <w:rPr>
            <w:rStyle w:val="Hyperlink"/>
            <w:lang w:eastAsia="en-AU"/>
          </w:rPr>
          <w:t>The Persians: Lost Civilizations</w:t>
        </w:r>
      </w:hyperlink>
      <w:r>
        <w:rPr>
          <w:lang w:eastAsia="en-AU"/>
        </w:rPr>
        <w:t xml:space="preserve"> (pp 59–61)</w:t>
      </w:r>
    </w:p>
    <w:p w14:paraId="1CAC6DC3" w14:textId="48EF278B" w:rsidR="00D64C45" w:rsidRPr="00C44D1B" w:rsidRDefault="00B00BC0" w:rsidP="00B00BC0">
      <w:pPr>
        <w:pStyle w:val="ListBullet"/>
      </w:pPr>
      <w:hyperlink r:id="rId149" w:history="1">
        <w:r w:rsidRPr="00B00BC0">
          <w:rPr>
            <w:rStyle w:val="Hyperlink"/>
          </w:rPr>
          <w:t>The Concept of Monument in Achaemenid Empire</w:t>
        </w:r>
      </w:hyperlink>
      <w:r w:rsidR="00F27A35">
        <w:t>.</w:t>
      </w:r>
    </w:p>
    <w:p w14:paraId="17575322" w14:textId="79AEA568" w:rsidR="007C1897" w:rsidRDefault="007C1897" w:rsidP="00800110">
      <w:r>
        <w:br w:type="page"/>
      </w:r>
    </w:p>
    <w:p w14:paraId="3A180341" w14:textId="11F0E66E" w:rsidR="001748AB" w:rsidRDefault="001748AB" w:rsidP="001748AB">
      <w:pPr>
        <w:pStyle w:val="Heading1"/>
        <w:rPr>
          <w:szCs w:val="48"/>
        </w:rPr>
      </w:pPr>
      <w:bookmarkStart w:id="60" w:name="_Toc208843993"/>
      <w:r>
        <w:lastRenderedPageBreak/>
        <w:t>References</w:t>
      </w:r>
      <w:bookmarkEnd w:id="60"/>
    </w:p>
    <w:p w14:paraId="46419A99" w14:textId="77777777" w:rsidR="001748AB" w:rsidRDefault="001748AB" w:rsidP="001748AB">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5DD4AC15" w14:textId="235750CE" w:rsidR="001748AB" w:rsidRDefault="001748AB" w:rsidP="001748AB">
      <w:pPr>
        <w:pStyle w:val="FeatureBox2"/>
      </w:pPr>
      <w:r>
        <w:t xml:space="preserve">Please refer to the NESA Copyright Disclaimer for more information </w:t>
      </w:r>
      <w:hyperlink r:id="rId150" w:tgtFrame="_blank" w:tooltip="https://educationstandards.nsw.edu.au/wps/portal/nesa/mini-footer/copyright" w:history="1">
        <w:r>
          <w:rPr>
            <w:rStyle w:val="Hyperlink"/>
          </w:rPr>
          <w:t>https://educationstandards.nsw.edu.au/wps/portal/nesa/mini-footer/copyright</w:t>
        </w:r>
      </w:hyperlink>
      <w:r>
        <w:t>.</w:t>
      </w:r>
    </w:p>
    <w:p w14:paraId="42DA8CED" w14:textId="7CE8BAA5" w:rsidR="001748AB" w:rsidRDefault="001748AB" w:rsidP="001748AB">
      <w:pPr>
        <w:pStyle w:val="FeatureBox2"/>
      </w:pPr>
      <w:r>
        <w:t xml:space="preserve">NESA holds the only official and up-to-date versions of the NSW Curriculum and syllabus documents. Please visit the NSW Education Standards Authority (NESA) website </w:t>
      </w:r>
      <w:hyperlink r:id="rId151" w:history="1">
        <w:r w:rsidR="00190487">
          <w:rPr>
            <w:rStyle w:val="Hyperlink"/>
          </w:rPr>
          <w:t>https://educationstandards.nsw.edu.au</w:t>
        </w:r>
      </w:hyperlink>
      <w:r>
        <w:t xml:space="preserve"> and the NSW Curriculum website </w:t>
      </w:r>
      <w:hyperlink r:id="rId152" w:history="1">
        <w:r w:rsidR="00190487">
          <w:rPr>
            <w:rStyle w:val="Hyperlink"/>
          </w:rPr>
          <w:t>https://curriculum.nsw.edu.au</w:t>
        </w:r>
      </w:hyperlink>
      <w:r>
        <w:t>.</w:t>
      </w:r>
    </w:p>
    <w:p w14:paraId="6F2C60CD" w14:textId="38F3B5D8" w:rsidR="00E85578" w:rsidRDefault="00E85578" w:rsidP="00E85578">
      <w:hyperlink r:id="rId153" w:history="1">
        <w:r w:rsidRPr="00E85578">
          <w:rPr>
            <w:rStyle w:val="Hyperlink"/>
          </w:rPr>
          <w:t>Ancient History 11–12 Syllabus</w:t>
        </w:r>
      </w:hyperlink>
      <w:r w:rsidRPr="00E85578">
        <w:t xml:space="preserve"> © NSW Education Standards Authority (NESA) for and on behalf of the Crown in right of the State of New South Wales, 2024.</w:t>
      </w:r>
    </w:p>
    <w:p w14:paraId="3FF1FF6D" w14:textId="6057374B" w:rsidR="002B7CAB" w:rsidRDefault="002B7CAB" w:rsidP="00E85578">
      <w:pPr>
        <w:rPr>
          <w:color w:val="000000"/>
        </w:rPr>
      </w:pPr>
      <w:r>
        <w:rPr>
          <w:color w:val="000000"/>
        </w:rPr>
        <w:t xml:space="preserve">Arrian the Nicomedian </w:t>
      </w:r>
      <w:hyperlink r:id="rId154" w:tgtFrame="_blank" w:history="1">
        <w:r w:rsidRPr="00846CC4">
          <w:rPr>
            <w:rStyle w:val="Hyperlink"/>
            <w:i/>
            <w:iCs/>
          </w:rPr>
          <w:t>The Anabasis of Alexander</w:t>
        </w:r>
      </w:hyperlink>
      <w:r w:rsidR="00846CC4">
        <w:rPr>
          <w:color w:val="000000"/>
        </w:rPr>
        <w:t xml:space="preserve"> </w:t>
      </w:r>
      <w:r>
        <w:rPr>
          <w:color w:val="000000"/>
        </w:rPr>
        <w:t>(Chinnock</w:t>
      </w:r>
      <w:r w:rsidR="00846CC4">
        <w:rPr>
          <w:color w:val="000000"/>
        </w:rPr>
        <w:t xml:space="preserve"> </w:t>
      </w:r>
      <w:r>
        <w:rPr>
          <w:color w:val="000000"/>
        </w:rPr>
        <w:t>EJ</w:t>
      </w:r>
      <w:r w:rsidR="00BE711A">
        <w:rPr>
          <w:color w:val="000000"/>
        </w:rPr>
        <w:t>,</w:t>
      </w:r>
      <w:r>
        <w:rPr>
          <w:color w:val="000000"/>
        </w:rPr>
        <w:t xml:space="preserve"> trans), Hodder &amp; Stoughton, London</w:t>
      </w:r>
      <w:r w:rsidR="00BE711A">
        <w:rPr>
          <w:color w:val="000000"/>
        </w:rPr>
        <w:t>, 1883</w:t>
      </w:r>
      <w:r>
        <w:rPr>
          <w:color w:val="000000"/>
        </w:rPr>
        <w:t>.</w:t>
      </w:r>
    </w:p>
    <w:p w14:paraId="708D4A89" w14:textId="16F96B8C" w:rsidR="00532883" w:rsidRDefault="00532883" w:rsidP="00532883">
      <w:pPr>
        <w:rPr>
          <w:color w:val="000000"/>
        </w:rPr>
      </w:pPr>
      <w:r>
        <w:rPr>
          <w:color w:val="000000"/>
        </w:rPr>
        <w:t xml:space="preserve">Diodorus Siculus, </w:t>
      </w:r>
      <w:hyperlink r:id="rId155" w:tgtFrame="_blank" w:history="1">
        <w:r w:rsidRPr="006D63D8">
          <w:rPr>
            <w:rStyle w:val="Hyperlink"/>
            <w:i/>
            <w:iCs/>
          </w:rPr>
          <w:t xml:space="preserve">Diodorus </w:t>
        </w:r>
        <w:r>
          <w:rPr>
            <w:rStyle w:val="Hyperlink"/>
            <w:i/>
            <w:iCs/>
          </w:rPr>
          <w:t>Siculus, Library 8-40</w:t>
        </w:r>
      </w:hyperlink>
      <w:r>
        <w:rPr>
          <w:color w:val="000000"/>
        </w:rPr>
        <w:t xml:space="preserve"> (Oldfather CH, trans), W. Heinemann, London, 1933.</w:t>
      </w:r>
    </w:p>
    <w:p w14:paraId="31DB8F1C" w14:textId="7A345FF2" w:rsidR="002567D6" w:rsidRDefault="000224F5" w:rsidP="00E85578">
      <w:pPr>
        <w:rPr>
          <w:color w:val="000000"/>
        </w:rPr>
      </w:pPr>
      <w:r>
        <w:rPr>
          <w:color w:val="000000"/>
        </w:rPr>
        <w:t>Farr</w:t>
      </w:r>
      <w:r w:rsidR="00846CC4">
        <w:rPr>
          <w:color w:val="000000"/>
        </w:rPr>
        <w:t xml:space="preserve"> </w:t>
      </w:r>
      <w:r>
        <w:rPr>
          <w:color w:val="000000"/>
        </w:rPr>
        <w:t>E (1850)</w:t>
      </w:r>
      <w:r w:rsidR="00846CC4">
        <w:rPr>
          <w:color w:val="000000"/>
        </w:rPr>
        <w:t xml:space="preserve"> </w:t>
      </w:r>
      <w:hyperlink r:id="rId156" w:tgtFrame="_blank" w:history="1">
        <w:r w:rsidRPr="00846CC4">
          <w:rPr>
            <w:rStyle w:val="Hyperlink"/>
            <w:i/>
            <w:iCs/>
          </w:rPr>
          <w:t>History of the Persians</w:t>
        </w:r>
      </w:hyperlink>
      <w:r>
        <w:rPr>
          <w:color w:val="000000"/>
        </w:rPr>
        <w:t>, Robert Carter &amp; Brothers, New York.</w:t>
      </w:r>
    </w:p>
    <w:p w14:paraId="5AAA3AAF" w14:textId="46CFC3FF" w:rsidR="00B51A4A" w:rsidRDefault="000224F5" w:rsidP="00E85578">
      <w:pPr>
        <w:rPr>
          <w:color w:val="000000"/>
        </w:rPr>
      </w:pPr>
      <w:r>
        <w:rPr>
          <w:color w:val="000000"/>
        </w:rPr>
        <w:t>Harvard Graduate School of Education (2015)</w:t>
      </w:r>
      <w:r w:rsidR="00846CC4">
        <w:rPr>
          <w:color w:val="000000"/>
        </w:rPr>
        <w:t xml:space="preserve"> </w:t>
      </w:r>
      <w:hyperlink r:id="rId157" w:tgtFrame="_blank" w:history="1">
        <w:r w:rsidRPr="00846CC4">
          <w:rPr>
            <w:rStyle w:val="Hyperlink"/>
            <w:i/>
            <w:iCs/>
          </w:rPr>
          <w:t>Claim, Support, Question</w:t>
        </w:r>
      </w:hyperlink>
      <w:r>
        <w:rPr>
          <w:color w:val="000000"/>
        </w:rPr>
        <w:t>, Project Zero</w:t>
      </w:r>
      <w:r w:rsidR="00BE711A">
        <w:rPr>
          <w:color w:val="000000"/>
        </w:rPr>
        <w:t xml:space="preserve"> website</w:t>
      </w:r>
      <w:r>
        <w:rPr>
          <w:color w:val="000000"/>
        </w:rPr>
        <w:t>, accessed 30</w:t>
      </w:r>
      <w:r w:rsidR="00846CC4">
        <w:rPr>
          <w:color w:val="000000"/>
        </w:rPr>
        <w:t xml:space="preserve"> </w:t>
      </w:r>
      <w:r>
        <w:rPr>
          <w:color w:val="000000"/>
        </w:rPr>
        <w:t>June 2025.</w:t>
      </w:r>
    </w:p>
    <w:p w14:paraId="7E5BC90D" w14:textId="085439D1" w:rsidR="001602A0" w:rsidRDefault="00A86DFA" w:rsidP="00E85578">
      <w:pPr>
        <w:rPr>
          <w:color w:val="000000"/>
        </w:rPr>
      </w:pPr>
      <w:r>
        <w:rPr>
          <w:color w:val="000000"/>
        </w:rPr>
        <w:t>Mark</w:t>
      </w:r>
      <w:r w:rsidR="00846CC4">
        <w:rPr>
          <w:color w:val="000000"/>
        </w:rPr>
        <w:t xml:space="preserve"> </w:t>
      </w:r>
      <w:r>
        <w:rPr>
          <w:color w:val="000000"/>
        </w:rPr>
        <w:t>JJ (22</w:t>
      </w:r>
      <w:r w:rsidR="00846CC4">
        <w:rPr>
          <w:color w:val="000000"/>
        </w:rPr>
        <w:t xml:space="preserve"> </w:t>
      </w:r>
      <w:r>
        <w:rPr>
          <w:color w:val="000000"/>
        </w:rPr>
        <w:t>November 2019)</w:t>
      </w:r>
      <w:r w:rsidR="00846CC4">
        <w:rPr>
          <w:color w:val="000000"/>
        </w:rPr>
        <w:t xml:space="preserve"> </w:t>
      </w:r>
      <w:hyperlink r:id="rId158" w:tgtFrame="_blank" w:history="1">
        <w:r w:rsidRPr="006D63D8">
          <w:rPr>
            <w:rStyle w:val="Hyperlink"/>
            <w:i/>
            <w:iCs/>
          </w:rPr>
          <w:t>Alexander the Great &amp; the Burning of Persepolis</w:t>
        </w:r>
      </w:hyperlink>
      <w:r>
        <w:rPr>
          <w:color w:val="000000"/>
        </w:rPr>
        <w:t>, World History Encyclopedia</w:t>
      </w:r>
      <w:r w:rsidR="00BE711A">
        <w:rPr>
          <w:color w:val="000000"/>
        </w:rPr>
        <w:t xml:space="preserve"> website</w:t>
      </w:r>
      <w:r>
        <w:rPr>
          <w:color w:val="000000"/>
        </w:rPr>
        <w:t>, accessed 30</w:t>
      </w:r>
      <w:r w:rsidR="00846CC4">
        <w:rPr>
          <w:color w:val="000000"/>
        </w:rPr>
        <w:t xml:space="preserve"> </w:t>
      </w:r>
      <w:r>
        <w:rPr>
          <w:color w:val="000000"/>
        </w:rPr>
        <w:t>June 2025.</w:t>
      </w:r>
    </w:p>
    <w:p w14:paraId="56741119" w14:textId="43AEA056" w:rsidR="001602A0" w:rsidRDefault="008B7569" w:rsidP="00E85578">
      <w:pPr>
        <w:rPr>
          <w:color w:val="000000"/>
        </w:rPr>
      </w:pPr>
      <w:r>
        <w:rPr>
          <w:color w:val="000000"/>
        </w:rPr>
        <w:t xml:space="preserve">Plutarch </w:t>
      </w:r>
      <w:hyperlink r:id="rId159" w:tgtFrame="_blank" w:history="1">
        <w:r w:rsidRPr="006D63D8">
          <w:rPr>
            <w:rStyle w:val="Hyperlink"/>
            <w:i/>
            <w:iCs/>
          </w:rPr>
          <w:t>Plutarch</w:t>
        </w:r>
        <w:r w:rsidR="00846CC4" w:rsidRPr="006D63D8">
          <w:rPr>
            <w:rStyle w:val="Hyperlink"/>
            <w:i/>
            <w:iCs/>
          </w:rPr>
          <w:t>’</w:t>
        </w:r>
        <w:r w:rsidRPr="006D63D8">
          <w:rPr>
            <w:rStyle w:val="Hyperlink"/>
            <w:i/>
            <w:iCs/>
          </w:rPr>
          <w:t>s Lives</w:t>
        </w:r>
      </w:hyperlink>
      <w:r w:rsidR="00846CC4">
        <w:rPr>
          <w:color w:val="000000"/>
        </w:rPr>
        <w:t xml:space="preserve"> </w:t>
      </w:r>
      <w:r>
        <w:rPr>
          <w:color w:val="000000"/>
        </w:rPr>
        <w:t>(Perrin</w:t>
      </w:r>
      <w:r w:rsidR="00846CC4">
        <w:rPr>
          <w:color w:val="000000"/>
        </w:rPr>
        <w:t xml:space="preserve"> </w:t>
      </w:r>
      <w:r>
        <w:rPr>
          <w:color w:val="000000"/>
        </w:rPr>
        <w:t>B</w:t>
      </w:r>
      <w:r w:rsidR="00477525">
        <w:rPr>
          <w:color w:val="000000"/>
        </w:rPr>
        <w:t>,</w:t>
      </w:r>
      <w:r>
        <w:rPr>
          <w:color w:val="000000"/>
        </w:rPr>
        <w:t xml:space="preserve"> trans), William Heinemann Ltd, London</w:t>
      </w:r>
      <w:r w:rsidR="00477525">
        <w:rPr>
          <w:color w:val="000000"/>
        </w:rPr>
        <w:t>, 1919</w:t>
      </w:r>
      <w:r>
        <w:rPr>
          <w:color w:val="000000"/>
        </w:rPr>
        <w:t>.</w:t>
      </w:r>
    </w:p>
    <w:p w14:paraId="7525769D" w14:textId="2B7B19AC" w:rsidR="00E85578" w:rsidRDefault="00E85578" w:rsidP="00EC22E4">
      <w:pPr>
        <w:sectPr w:rsidR="00E85578" w:rsidSect="000607F9">
          <w:headerReference w:type="even" r:id="rId160"/>
          <w:headerReference w:type="default" r:id="rId161"/>
          <w:footerReference w:type="default" r:id="rId162"/>
          <w:headerReference w:type="first" r:id="rId163"/>
          <w:footerReference w:type="first" r:id="rId164"/>
          <w:pgSz w:w="11906" w:h="16838"/>
          <w:pgMar w:top="1134" w:right="1134" w:bottom="1134" w:left="1134" w:header="709" w:footer="709" w:gutter="0"/>
          <w:pgNumType w:start="0"/>
          <w:cols w:space="708"/>
          <w:titlePg/>
          <w:docGrid w:linePitch="360"/>
        </w:sectPr>
      </w:pPr>
    </w:p>
    <w:p w14:paraId="39446430" w14:textId="407A9E94" w:rsidR="004D6705" w:rsidRPr="001748AB" w:rsidRDefault="004D6705" w:rsidP="004D6705">
      <w:pPr>
        <w:rPr>
          <w:rStyle w:val="Strong"/>
          <w:szCs w:val="22"/>
        </w:rPr>
      </w:pPr>
      <w:r w:rsidRPr="001748AB">
        <w:rPr>
          <w:rStyle w:val="Strong"/>
          <w:szCs w:val="22"/>
        </w:rPr>
        <w:lastRenderedPageBreak/>
        <w:t>© State of New South Wales (Department of Education), 202</w:t>
      </w:r>
      <w:r w:rsidR="00173ECE">
        <w:rPr>
          <w:rStyle w:val="Strong"/>
          <w:szCs w:val="22"/>
        </w:rPr>
        <w:t>5</w:t>
      </w:r>
    </w:p>
    <w:p w14:paraId="0FC468B9" w14:textId="77777777" w:rsidR="004D6705" w:rsidRDefault="004D6705" w:rsidP="004D6705">
      <w:r>
        <w:t xml:space="preserve">The copyright material published in this resource is subject to the </w:t>
      </w:r>
      <w:r w:rsidRPr="00DE5AC1">
        <w:rPr>
          <w:rStyle w:val="Emphasis"/>
        </w:rPr>
        <w:t>Copyright Act 1968</w:t>
      </w:r>
      <w:r>
        <w:t xml:space="preserve"> (Cth) and is owned by the NSW Department of Education or, where indicated, by a party other than the NSW Department of Education (third-party material).</w:t>
      </w:r>
    </w:p>
    <w:p w14:paraId="7CF2282B" w14:textId="3811C504" w:rsidR="004D6705" w:rsidRDefault="004D6705" w:rsidP="004D6705">
      <w:r>
        <w:t xml:space="preserve">Copyright material available in this resource and owned by the NSW Department of Education is licensed under a </w:t>
      </w:r>
      <w:hyperlink r:id="rId165" w:history="1">
        <w:r w:rsidRPr="003B3E41">
          <w:rPr>
            <w:rStyle w:val="Hyperlink"/>
          </w:rPr>
          <w:t>Creative Commons Attribution 4.0 International (CC BY 4.0) license</w:t>
        </w:r>
      </w:hyperlink>
      <w:r>
        <w:t>.</w:t>
      </w:r>
    </w:p>
    <w:p w14:paraId="70FBE4D7" w14:textId="77777777" w:rsidR="004D6705" w:rsidRDefault="004D6705" w:rsidP="004D6705">
      <w:r>
        <w:rPr>
          <w:noProof/>
        </w:rPr>
        <w:drawing>
          <wp:inline distT="0" distB="0" distL="0" distR="0" wp14:anchorId="43D03590" wp14:editId="25A3B1DA">
            <wp:extent cx="1228725" cy="428625"/>
            <wp:effectExtent l="0" t="0" r="9525" b="9525"/>
            <wp:docPr id="32" name="Picture 32" descr="Creative Commons Attribution license logo.">
              <a:hlinkClick xmlns:a="http://schemas.openxmlformats.org/drawingml/2006/main" r:id="rId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65"/>
                    </pic:cNvPr>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0A87099D" w14:textId="77777777" w:rsidR="004D6705" w:rsidRDefault="004D6705" w:rsidP="004D6705">
      <w:r>
        <w:t>This license allows you to share and adapt the material for any purpose, even commercially.</w:t>
      </w:r>
    </w:p>
    <w:p w14:paraId="79888919" w14:textId="3B22637D" w:rsidR="004D6705" w:rsidRDefault="004D6705" w:rsidP="004D6705">
      <w:r>
        <w:t>Attribution should be given to © State of New South Wales (Department of Education), 202</w:t>
      </w:r>
      <w:r w:rsidR="00173ECE">
        <w:t>5</w:t>
      </w:r>
      <w:r>
        <w:t>.</w:t>
      </w:r>
    </w:p>
    <w:p w14:paraId="060085B6" w14:textId="77777777" w:rsidR="004D6705" w:rsidRDefault="004D6705" w:rsidP="004D6705">
      <w:r>
        <w:t>Material in this resource not available under a Creative Commons license:</w:t>
      </w:r>
    </w:p>
    <w:p w14:paraId="5D1653E2" w14:textId="77777777" w:rsidR="004D6705" w:rsidRDefault="004D6705" w:rsidP="00E131EA">
      <w:pPr>
        <w:pStyle w:val="ListBullet"/>
      </w:pPr>
      <w:r>
        <w:t>the NSW Department of Education logo, other logos and trademark-protected material</w:t>
      </w:r>
    </w:p>
    <w:p w14:paraId="3C9CEADB" w14:textId="77777777" w:rsidR="004D6705" w:rsidRDefault="004D6705" w:rsidP="00E131EA">
      <w:pPr>
        <w:pStyle w:val="ListBullet"/>
      </w:pPr>
      <w:r>
        <w:t>material owned by a third party that has been reproduced with permission. You will need to obtain permission from the third party to reuse its material.</w:t>
      </w:r>
    </w:p>
    <w:p w14:paraId="6AEAA0A8" w14:textId="77777777" w:rsidR="004D6705" w:rsidRPr="003B3E41" w:rsidRDefault="004D6705" w:rsidP="004D6705">
      <w:pPr>
        <w:pStyle w:val="FeatureBox2"/>
        <w:rPr>
          <w:rStyle w:val="Strong"/>
        </w:rPr>
      </w:pPr>
      <w:r w:rsidRPr="003B3E41">
        <w:rPr>
          <w:rStyle w:val="Strong"/>
        </w:rPr>
        <w:t>Links to third-party material and websites</w:t>
      </w:r>
    </w:p>
    <w:p w14:paraId="462249B6" w14:textId="77777777" w:rsidR="004D6705" w:rsidRDefault="004D6705" w:rsidP="004D6705">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2C72AE8C" w14:textId="77777777" w:rsidR="004643DB" w:rsidRPr="00EC22E4" w:rsidRDefault="004D6705" w:rsidP="00DE5AC1">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DE5AC1">
        <w:rPr>
          <w:rStyle w:val="Emphasis"/>
        </w:rPr>
        <w:t>Copyright Act 1968</w:t>
      </w:r>
      <w:r>
        <w:t xml:space="preserve"> (Cth). The department accepts no responsibility for content on third-party websites.</w:t>
      </w:r>
    </w:p>
    <w:sectPr w:rsidR="004643DB" w:rsidRPr="00EC22E4" w:rsidSect="000607F9">
      <w:headerReference w:type="first" r:id="rId167"/>
      <w:footerReference w:type="first" r:id="rId168"/>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C77F288" w14:textId="77777777" w:rsidR="003D7502" w:rsidRDefault="003D7502" w:rsidP="00843DF5">
      <w:r>
        <w:separator/>
      </w:r>
    </w:p>
    <w:p w14:paraId="409FFD89" w14:textId="77777777" w:rsidR="003D7502" w:rsidRDefault="003D7502" w:rsidP="00843DF5"/>
    <w:p w14:paraId="54CE381A" w14:textId="77777777" w:rsidR="003D7502" w:rsidRDefault="003D7502" w:rsidP="00843DF5"/>
  </w:endnote>
  <w:endnote w:type="continuationSeparator" w:id="0">
    <w:p w14:paraId="0956225E" w14:textId="77777777" w:rsidR="003D7502" w:rsidRDefault="003D7502" w:rsidP="00843DF5">
      <w:r>
        <w:continuationSeparator/>
      </w:r>
    </w:p>
    <w:p w14:paraId="48712E90" w14:textId="77777777" w:rsidR="003D7502" w:rsidRDefault="003D7502" w:rsidP="00843DF5"/>
    <w:p w14:paraId="39142FEA" w14:textId="77777777" w:rsidR="003D7502" w:rsidRDefault="003D7502" w:rsidP="00843DF5"/>
  </w:endnote>
  <w:endnote w:type="continuationNotice" w:id="1">
    <w:p w14:paraId="629DAB54" w14:textId="77777777" w:rsidR="003D7502" w:rsidRDefault="003D7502">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C885EB5D-C2FE-4CBB-BC03-9B43C8BBFD81}"/>
    <w:embedBold r:id="rId2" w:fontKey="{427110B6-85CE-4D6F-9C0F-F3953AA283B8}"/>
    <w:embedItalic r:id="rId3" w:fontKey="{9BEB93CD-FD72-425D-BD77-B66F3B6EF8DB}"/>
  </w:font>
  <w:font w:name="Arial">
    <w:panose1 w:val="020B0604020202020204"/>
    <w:charset w:val="00"/>
    <w:family w:val="swiss"/>
    <w:pitch w:val="variable"/>
    <w:sig w:usb0="E0002EFF" w:usb1="C000785B" w:usb2="00000009" w:usb3="00000000" w:csb0="000001FF" w:csb1="00000000"/>
  </w:font>
  <w:font w:name="Public Sans Light">
    <w:panose1 w:val="00000000000000000000"/>
    <w:charset w:val="00"/>
    <w:family w:val="auto"/>
    <w:pitch w:val="variable"/>
    <w:sig w:usb0="A00000FF" w:usb1="4000205B" w:usb2="00000000" w:usb3="00000000" w:csb0="00000193" w:csb1="00000000"/>
    <w:embedRegular r:id="rId4" w:fontKey="{3F6E0500-A050-41C8-BA62-604C1A8A2799}"/>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embedRegular r:id="rId5" w:fontKey="{D3CF963E-2643-4319-82B5-4D072A5C6329}"/>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200247B" w:usb2="00000009" w:usb3="00000000" w:csb0="000001FF" w:csb1="00000000"/>
    <w:embedRegular r:id="rId6" w:fontKey="{E36DE69B-CD70-48CE-BFD7-D58C9746D6F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BAA1CB" w14:textId="6F45D9CF" w:rsidR="008A353C" w:rsidRPr="00123A38" w:rsidRDefault="00123A38" w:rsidP="00843DF5">
    <w:pPr>
      <w:pStyle w:val="Footer"/>
    </w:pPr>
    <w:r>
      <w:t xml:space="preserve">© NSW Department of Education, </w:t>
    </w:r>
    <w:r w:rsidR="003130F8">
      <w:t>Sep-25</w:t>
    </w:r>
    <w:r>
      <w:ptab w:relativeTo="margin" w:alignment="right" w:leader="none"/>
    </w:r>
    <w:r>
      <w:rPr>
        <w:b/>
        <w:noProof/>
        <w:sz w:val="28"/>
        <w:szCs w:val="28"/>
      </w:rPr>
      <w:drawing>
        <wp:inline distT="0" distB="0" distL="0" distR="0" wp14:anchorId="62C01911" wp14:editId="7E8E8EF1">
          <wp:extent cx="571500" cy="190500"/>
          <wp:effectExtent l="0" t="0" r="0" b="0"/>
          <wp:docPr id="1" name="Picture 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17E514" w14:textId="77777777" w:rsidR="009B3D61" w:rsidRPr="002F375A" w:rsidRDefault="002F375A" w:rsidP="001748AB">
    <w:pPr>
      <w:pStyle w:val="Logo"/>
      <w:tabs>
        <w:tab w:val="clear" w:pos="10200"/>
        <w:tab w:val="right" w:pos="9639"/>
      </w:tabs>
      <w:ind w:right="-1"/>
      <w:jc w:val="right"/>
    </w:pPr>
    <w:r w:rsidRPr="008426B6">
      <w:rPr>
        <w:noProof/>
      </w:rPr>
      <w:drawing>
        <wp:inline distT="0" distB="0" distL="0" distR="0" wp14:anchorId="55AB1DEE" wp14:editId="20A8189E">
          <wp:extent cx="834442" cy="906218"/>
          <wp:effectExtent l="0" t="0" r="3810" b="8255"/>
          <wp:docPr id="27" name="Graphic 27"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AFC5CC" w14:textId="77777777" w:rsidR="003B3E41" w:rsidRPr="00EC1782" w:rsidRDefault="003B3E41" w:rsidP="00EC178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0006534" w14:textId="77777777" w:rsidR="003D7502" w:rsidRDefault="003D7502" w:rsidP="00843DF5">
      <w:r>
        <w:separator/>
      </w:r>
    </w:p>
    <w:p w14:paraId="7A373642" w14:textId="77777777" w:rsidR="003D7502" w:rsidRDefault="003D7502" w:rsidP="00843DF5"/>
    <w:p w14:paraId="33296EEC" w14:textId="77777777" w:rsidR="003D7502" w:rsidRDefault="003D7502" w:rsidP="00843DF5"/>
  </w:footnote>
  <w:footnote w:type="continuationSeparator" w:id="0">
    <w:p w14:paraId="782F2AD4" w14:textId="77777777" w:rsidR="003D7502" w:rsidRDefault="003D7502" w:rsidP="00843DF5">
      <w:r>
        <w:continuationSeparator/>
      </w:r>
    </w:p>
    <w:p w14:paraId="448B062B" w14:textId="77777777" w:rsidR="003D7502" w:rsidRDefault="003D7502" w:rsidP="00843DF5"/>
    <w:p w14:paraId="247882E7" w14:textId="77777777" w:rsidR="003D7502" w:rsidRDefault="003D7502" w:rsidP="00843DF5"/>
  </w:footnote>
  <w:footnote w:type="continuationNotice" w:id="1">
    <w:p w14:paraId="1DCA26C0" w14:textId="77777777" w:rsidR="003D7502" w:rsidRDefault="003D7502">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DA2300" w14:textId="77777777" w:rsidR="00EC7662" w:rsidRDefault="00EC7662">
    <w:pPr>
      <w:pStyle w:val="Header"/>
    </w:pPr>
  </w:p>
  <w:p w14:paraId="697D963B" w14:textId="77777777" w:rsidR="006215C8" w:rsidRDefault="006215C8"/>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90C8D0" w14:textId="18C3BAA8" w:rsidR="006215C8" w:rsidRPr="001748AB" w:rsidRDefault="005153E1" w:rsidP="001748AB">
    <w:pPr>
      <w:pStyle w:val="Documentname"/>
    </w:pPr>
    <w:r>
      <w:t>Ancient history (Year 11)</w:t>
    </w:r>
    <w:r w:rsidR="003F588D" w:rsidRPr="003F588D">
      <w:t xml:space="preserve"> – teaching support resource – </w:t>
    </w:r>
    <w:r>
      <w:t>Investigating Persepolis</w:t>
    </w:r>
    <w:r w:rsidR="001748AB">
      <w:t xml:space="preserve"> </w:t>
    </w:r>
    <w:r w:rsidR="001748AB" w:rsidRPr="00D2403C">
      <w:t xml:space="preserve">| </w:t>
    </w:r>
    <w:r w:rsidR="001748AB">
      <w:fldChar w:fldCharType="begin"/>
    </w:r>
    <w:r w:rsidR="001748AB">
      <w:instrText xml:space="preserve"> PAGE   \* MERGEFORMAT </w:instrText>
    </w:r>
    <w:r w:rsidR="001748AB">
      <w:fldChar w:fldCharType="separate"/>
    </w:r>
    <w:r w:rsidR="001748AB">
      <w:t>1</w:t>
    </w:r>
    <w:r w:rsidR="001748AB">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4DE85D" w14:textId="77777777" w:rsidR="003B3E41" w:rsidRPr="00FA6449" w:rsidRDefault="00000000" w:rsidP="00577787">
    <w:pPr>
      <w:pStyle w:val="Header"/>
      <w:spacing w:after="0"/>
    </w:pPr>
    <w:r>
      <w:pict w14:anchorId="3E0EB7B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25" type="#_x0000_t75" style="position:absolute;margin-left:-860.05pt;margin-top:-377.35pt;width:2159.7pt;height:988.5pt;z-index:-251658752;mso-position-horizontal-relative:margin;mso-position-vertical-relative:margin" o:allowincell="f">
          <v:imagedata r:id="rId1" o:title="Untitled design (4)" cropbottom="4005f"/>
          <w10:wrap anchorx="margin" anchory="margin"/>
        </v:shape>
      </w:pict>
    </w:r>
    <w:r w:rsidR="00577787" w:rsidRPr="009D43DD">
      <w:t>NSW Department of Education</w:t>
    </w:r>
    <w:r w:rsidR="00577787" w:rsidRPr="009D43DD">
      <w:ptab w:relativeTo="margin" w:alignment="right" w:leader="none"/>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B8D09E" w14:textId="77777777" w:rsidR="003B3E41" w:rsidRPr="00EC1782" w:rsidRDefault="003B3E41" w:rsidP="00EC178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F6500E6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8"/>
    <w:multiLevelType w:val="singleLevel"/>
    <w:tmpl w:val="1BCA62A6"/>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DAD6D26E"/>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D98231D"/>
    <w:multiLevelType w:val="hybridMultilevel"/>
    <w:tmpl w:val="A6D0ED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2C183F24"/>
    <w:multiLevelType w:val="multilevel"/>
    <w:tmpl w:val="5650A6D8"/>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345259F9"/>
    <w:multiLevelType w:val="multilevel"/>
    <w:tmpl w:val="9AC02712"/>
    <w:lvl w:ilvl="0">
      <w:start w:val="1"/>
      <w:numFmt w:val="decimal"/>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42B84BF1"/>
    <w:multiLevelType w:val="multilevel"/>
    <w:tmpl w:val="7E46C970"/>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463B16DB"/>
    <w:multiLevelType w:val="multilevel"/>
    <w:tmpl w:val="9AC02712"/>
    <w:lvl w:ilvl="0">
      <w:start w:val="1"/>
      <w:numFmt w:val="decimal"/>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 w15:restartNumberingAfterBreak="0">
    <w:nsid w:val="66993DE0"/>
    <w:multiLevelType w:val="multilevel"/>
    <w:tmpl w:val="2350175C"/>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74B055D5"/>
    <w:multiLevelType w:val="hybridMultilevel"/>
    <w:tmpl w:val="6192B400"/>
    <w:lvl w:ilvl="0" w:tplc="47862B74">
      <w:start w:val="28"/>
      <w:numFmt w:val="bullet"/>
      <w:lvlText w:val=""/>
      <w:lvlJc w:val="left"/>
      <w:pPr>
        <w:ind w:left="720" w:hanging="360"/>
      </w:pPr>
      <w:rPr>
        <w:rFonts w:ascii="Wingdings" w:eastAsiaTheme="minorHAnsi" w:hAnsi="Wingdings"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775781224">
    <w:abstractNumId w:val="4"/>
  </w:num>
  <w:num w:numId="2" w16cid:durableId="1420440979">
    <w:abstractNumId w:val="7"/>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 w16cid:durableId="366417251">
    <w:abstractNumId w:val="0"/>
  </w:num>
  <w:num w:numId="4" w16cid:durableId="868026865">
    <w:abstractNumId w:val="4"/>
  </w:num>
  <w:num w:numId="5" w16cid:durableId="116921010">
    <w:abstractNumId w:val="9"/>
  </w:num>
  <w:num w:numId="6" w16cid:durableId="851605576">
    <w:abstractNumId w:val="10"/>
  </w:num>
  <w:num w:numId="7" w16cid:durableId="1479228766">
    <w:abstractNumId w:val="3"/>
  </w:num>
  <w:num w:numId="8" w16cid:durableId="2093819477">
    <w:abstractNumId w:val="8"/>
  </w:num>
  <w:num w:numId="9" w16cid:durableId="703797810">
    <w:abstractNumId w:val="8"/>
  </w:num>
  <w:num w:numId="10" w16cid:durableId="29992512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99603432">
    <w:abstractNumId w:val="8"/>
  </w:num>
  <w:num w:numId="12" w16cid:durableId="999770602">
    <w:abstractNumId w:val="1"/>
  </w:num>
  <w:num w:numId="13" w16cid:durableId="21863698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704594846">
    <w:abstractNumId w:val="8"/>
  </w:num>
  <w:num w:numId="15" w16cid:durableId="12042116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894808493">
    <w:abstractNumId w:val="1"/>
  </w:num>
  <w:num w:numId="17" w16cid:durableId="1665351345">
    <w:abstractNumId w:val="8"/>
  </w:num>
  <w:num w:numId="18" w16cid:durableId="927808025">
    <w:abstractNumId w:val="1"/>
  </w:num>
  <w:num w:numId="19" w16cid:durableId="44396799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796019979">
    <w:abstractNumId w:val="1"/>
  </w:num>
  <w:num w:numId="21" w16cid:durableId="52822431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825007027">
    <w:abstractNumId w:val="2"/>
  </w:num>
  <w:num w:numId="23" w16cid:durableId="1574507166">
    <w:abstractNumId w:val="7"/>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24" w16cid:durableId="2100830993">
    <w:abstractNumId w:val="0"/>
  </w:num>
  <w:num w:numId="25" w16cid:durableId="1626961192">
    <w:abstractNumId w:val="4"/>
  </w:num>
  <w:num w:numId="26" w16cid:durableId="1547909995">
    <w:abstractNumId w:val="9"/>
  </w:num>
  <w:num w:numId="27" w16cid:durableId="1258513503">
    <w:abstractNumId w:val="9"/>
  </w:num>
  <w:num w:numId="28" w16cid:durableId="1455370016">
    <w:abstractNumId w:val="5"/>
  </w:num>
  <w:num w:numId="29" w16cid:durableId="80007242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77425699">
    <w:abstractNumId w:val="1"/>
  </w:num>
  <w:num w:numId="31" w16cid:durableId="511073498">
    <w:abstractNumId w:val="7"/>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2" w16cid:durableId="1522620291">
    <w:abstractNumId w:val="0"/>
  </w:num>
  <w:num w:numId="33" w16cid:durableId="637421969">
    <w:abstractNumId w:val="4"/>
  </w:num>
  <w:num w:numId="34" w16cid:durableId="2004426007">
    <w:abstractNumId w:val="9"/>
  </w:num>
  <w:num w:numId="35" w16cid:durableId="758791080">
    <w:abstractNumId w:val="9"/>
  </w:num>
  <w:num w:numId="36" w16cid:durableId="1782726917">
    <w:abstractNumId w:val="5"/>
  </w:num>
  <w:num w:numId="37" w16cid:durableId="1627660019">
    <w:abstractNumId w:val="6"/>
  </w:num>
  <w:num w:numId="38" w16cid:durableId="8908495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TrueTypeFonts/>
  <w:proofState w:spelling="clean" w:grammar="clean"/>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40DD"/>
    <w:rsid w:val="000003D6"/>
    <w:rsid w:val="00001ACA"/>
    <w:rsid w:val="00002693"/>
    <w:rsid w:val="0000292C"/>
    <w:rsid w:val="00003EFA"/>
    <w:rsid w:val="00003F4E"/>
    <w:rsid w:val="00004183"/>
    <w:rsid w:val="000051BC"/>
    <w:rsid w:val="00005F30"/>
    <w:rsid w:val="000071BF"/>
    <w:rsid w:val="000077BF"/>
    <w:rsid w:val="00010D7C"/>
    <w:rsid w:val="000134E7"/>
    <w:rsid w:val="00013FF2"/>
    <w:rsid w:val="0001403D"/>
    <w:rsid w:val="00014508"/>
    <w:rsid w:val="00014D88"/>
    <w:rsid w:val="00015D51"/>
    <w:rsid w:val="00016F79"/>
    <w:rsid w:val="00017B07"/>
    <w:rsid w:val="000224F5"/>
    <w:rsid w:val="00023063"/>
    <w:rsid w:val="00023CCF"/>
    <w:rsid w:val="00023D23"/>
    <w:rsid w:val="00024105"/>
    <w:rsid w:val="000252CB"/>
    <w:rsid w:val="000257A4"/>
    <w:rsid w:val="0002580A"/>
    <w:rsid w:val="00026051"/>
    <w:rsid w:val="000263F6"/>
    <w:rsid w:val="000268D3"/>
    <w:rsid w:val="000308D3"/>
    <w:rsid w:val="00031186"/>
    <w:rsid w:val="00031CFE"/>
    <w:rsid w:val="00032B97"/>
    <w:rsid w:val="00032C2A"/>
    <w:rsid w:val="00033DC0"/>
    <w:rsid w:val="000343BC"/>
    <w:rsid w:val="00034D3E"/>
    <w:rsid w:val="00035034"/>
    <w:rsid w:val="00035418"/>
    <w:rsid w:val="00035879"/>
    <w:rsid w:val="00035D51"/>
    <w:rsid w:val="00036C33"/>
    <w:rsid w:val="00037387"/>
    <w:rsid w:val="0003777D"/>
    <w:rsid w:val="000378FE"/>
    <w:rsid w:val="0004010C"/>
    <w:rsid w:val="000403B0"/>
    <w:rsid w:val="00040CAE"/>
    <w:rsid w:val="00040D58"/>
    <w:rsid w:val="00041797"/>
    <w:rsid w:val="00042017"/>
    <w:rsid w:val="000424D0"/>
    <w:rsid w:val="00042DED"/>
    <w:rsid w:val="0004307D"/>
    <w:rsid w:val="00043093"/>
    <w:rsid w:val="000431EE"/>
    <w:rsid w:val="000436DE"/>
    <w:rsid w:val="00044A57"/>
    <w:rsid w:val="00045F0D"/>
    <w:rsid w:val="0004640D"/>
    <w:rsid w:val="0004750C"/>
    <w:rsid w:val="00047862"/>
    <w:rsid w:val="000501CC"/>
    <w:rsid w:val="00050CEF"/>
    <w:rsid w:val="00051080"/>
    <w:rsid w:val="0005161A"/>
    <w:rsid w:val="00051D16"/>
    <w:rsid w:val="00051D29"/>
    <w:rsid w:val="0005423D"/>
    <w:rsid w:val="00054D26"/>
    <w:rsid w:val="0005508A"/>
    <w:rsid w:val="00057FF4"/>
    <w:rsid w:val="0006030D"/>
    <w:rsid w:val="000607F9"/>
    <w:rsid w:val="00061636"/>
    <w:rsid w:val="00061D5B"/>
    <w:rsid w:val="00062480"/>
    <w:rsid w:val="00063749"/>
    <w:rsid w:val="00063A97"/>
    <w:rsid w:val="00063AF1"/>
    <w:rsid w:val="00063EB2"/>
    <w:rsid w:val="00065BCD"/>
    <w:rsid w:val="00066203"/>
    <w:rsid w:val="00066419"/>
    <w:rsid w:val="00066455"/>
    <w:rsid w:val="00066AE8"/>
    <w:rsid w:val="000673B7"/>
    <w:rsid w:val="00070384"/>
    <w:rsid w:val="00070804"/>
    <w:rsid w:val="000716AF"/>
    <w:rsid w:val="0007189D"/>
    <w:rsid w:val="000718E0"/>
    <w:rsid w:val="00072E86"/>
    <w:rsid w:val="000733A1"/>
    <w:rsid w:val="000737C1"/>
    <w:rsid w:val="00074C3E"/>
    <w:rsid w:val="00074F0F"/>
    <w:rsid w:val="00075094"/>
    <w:rsid w:val="0007580F"/>
    <w:rsid w:val="000762CB"/>
    <w:rsid w:val="000766E3"/>
    <w:rsid w:val="000769CC"/>
    <w:rsid w:val="00076DEE"/>
    <w:rsid w:val="00077578"/>
    <w:rsid w:val="00077B4D"/>
    <w:rsid w:val="00080356"/>
    <w:rsid w:val="0008112D"/>
    <w:rsid w:val="00081591"/>
    <w:rsid w:val="00081929"/>
    <w:rsid w:val="00081974"/>
    <w:rsid w:val="00082AE9"/>
    <w:rsid w:val="00084574"/>
    <w:rsid w:val="00084A27"/>
    <w:rsid w:val="00085891"/>
    <w:rsid w:val="00086607"/>
    <w:rsid w:val="0008682B"/>
    <w:rsid w:val="00087347"/>
    <w:rsid w:val="000875AB"/>
    <w:rsid w:val="0009012D"/>
    <w:rsid w:val="00090616"/>
    <w:rsid w:val="00091B1E"/>
    <w:rsid w:val="00092195"/>
    <w:rsid w:val="00092991"/>
    <w:rsid w:val="000944CE"/>
    <w:rsid w:val="00094721"/>
    <w:rsid w:val="00094D76"/>
    <w:rsid w:val="00095129"/>
    <w:rsid w:val="0009634B"/>
    <w:rsid w:val="0009680D"/>
    <w:rsid w:val="00096CF4"/>
    <w:rsid w:val="00096F06"/>
    <w:rsid w:val="00096F97"/>
    <w:rsid w:val="0009718A"/>
    <w:rsid w:val="000971F7"/>
    <w:rsid w:val="000A313B"/>
    <w:rsid w:val="000A3209"/>
    <w:rsid w:val="000A3E22"/>
    <w:rsid w:val="000A4AD1"/>
    <w:rsid w:val="000A5659"/>
    <w:rsid w:val="000A5CD8"/>
    <w:rsid w:val="000A6E6A"/>
    <w:rsid w:val="000B04E4"/>
    <w:rsid w:val="000B0609"/>
    <w:rsid w:val="000B0922"/>
    <w:rsid w:val="000B0AE4"/>
    <w:rsid w:val="000B185E"/>
    <w:rsid w:val="000B2226"/>
    <w:rsid w:val="000B23A8"/>
    <w:rsid w:val="000B2CF7"/>
    <w:rsid w:val="000B3072"/>
    <w:rsid w:val="000B4C41"/>
    <w:rsid w:val="000B628F"/>
    <w:rsid w:val="000C0006"/>
    <w:rsid w:val="000C03C7"/>
    <w:rsid w:val="000C0E42"/>
    <w:rsid w:val="000C144A"/>
    <w:rsid w:val="000C14E0"/>
    <w:rsid w:val="000C1B93"/>
    <w:rsid w:val="000C24ED"/>
    <w:rsid w:val="000C269E"/>
    <w:rsid w:val="000C2E53"/>
    <w:rsid w:val="000C4344"/>
    <w:rsid w:val="000C4372"/>
    <w:rsid w:val="000C4BDA"/>
    <w:rsid w:val="000C4F3D"/>
    <w:rsid w:val="000C5481"/>
    <w:rsid w:val="000C5A3B"/>
    <w:rsid w:val="000C5C1D"/>
    <w:rsid w:val="000C5F15"/>
    <w:rsid w:val="000C7251"/>
    <w:rsid w:val="000D07CE"/>
    <w:rsid w:val="000D0909"/>
    <w:rsid w:val="000D0B85"/>
    <w:rsid w:val="000D0D66"/>
    <w:rsid w:val="000D155C"/>
    <w:rsid w:val="000D1EB7"/>
    <w:rsid w:val="000D227B"/>
    <w:rsid w:val="000D3285"/>
    <w:rsid w:val="000D332C"/>
    <w:rsid w:val="000D358F"/>
    <w:rsid w:val="000D3BBE"/>
    <w:rsid w:val="000D46E8"/>
    <w:rsid w:val="000D506F"/>
    <w:rsid w:val="000D507A"/>
    <w:rsid w:val="000D6186"/>
    <w:rsid w:val="000D666E"/>
    <w:rsid w:val="000D685C"/>
    <w:rsid w:val="000D7466"/>
    <w:rsid w:val="000D7E5E"/>
    <w:rsid w:val="000E0A1A"/>
    <w:rsid w:val="000E0E57"/>
    <w:rsid w:val="000E2043"/>
    <w:rsid w:val="000E205F"/>
    <w:rsid w:val="000E268F"/>
    <w:rsid w:val="000E28ED"/>
    <w:rsid w:val="000E2E8A"/>
    <w:rsid w:val="000E3587"/>
    <w:rsid w:val="000E4279"/>
    <w:rsid w:val="000E4849"/>
    <w:rsid w:val="000E4945"/>
    <w:rsid w:val="000E6C10"/>
    <w:rsid w:val="000F0819"/>
    <w:rsid w:val="000F0FDA"/>
    <w:rsid w:val="000F11BB"/>
    <w:rsid w:val="000F1C8A"/>
    <w:rsid w:val="000F1FC3"/>
    <w:rsid w:val="000F40D3"/>
    <w:rsid w:val="000F416F"/>
    <w:rsid w:val="000F467A"/>
    <w:rsid w:val="000F5367"/>
    <w:rsid w:val="000F57BD"/>
    <w:rsid w:val="000F5938"/>
    <w:rsid w:val="000F61CB"/>
    <w:rsid w:val="000F6214"/>
    <w:rsid w:val="000F6694"/>
    <w:rsid w:val="000F67A0"/>
    <w:rsid w:val="000F6FD7"/>
    <w:rsid w:val="0010022E"/>
    <w:rsid w:val="00100365"/>
    <w:rsid w:val="00100530"/>
    <w:rsid w:val="00102462"/>
    <w:rsid w:val="001026B0"/>
    <w:rsid w:val="00103274"/>
    <w:rsid w:val="00103E4F"/>
    <w:rsid w:val="00104F40"/>
    <w:rsid w:val="00105451"/>
    <w:rsid w:val="00105680"/>
    <w:rsid w:val="00105D81"/>
    <w:rsid w:val="00106537"/>
    <w:rsid w:val="00106651"/>
    <w:rsid w:val="001103F6"/>
    <w:rsid w:val="001116AE"/>
    <w:rsid w:val="00112528"/>
    <w:rsid w:val="00113093"/>
    <w:rsid w:val="00113DC9"/>
    <w:rsid w:val="001152A3"/>
    <w:rsid w:val="00115526"/>
    <w:rsid w:val="00115635"/>
    <w:rsid w:val="001168FD"/>
    <w:rsid w:val="00117352"/>
    <w:rsid w:val="001176CD"/>
    <w:rsid w:val="00120C49"/>
    <w:rsid w:val="00120DFC"/>
    <w:rsid w:val="0012175A"/>
    <w:rsid w:val="00121B4E"/>
    <w:rsid w:val="00122415"/>
    <w:rsid w:val="00123780"/>
    <w:rsid w:val="00123A38"/>
    <w:rsid w:val="001249AE"/>
    <w:rsid w:val="001250FB"/>
    <w:rsid w:val="0012525B"/>
    <w:rsid w:val="00125DFF"/>
    <w:rsid w:val="0012654C"/>
    <w:rsid w:val="001267CC"/>
    <w:rsid w:val="001277FE"/>
    <w:rsid w:val="001310E8"/>
    <w:rsid w:val="00131511"/>
    <w:rsid w:val="00131D4A"/>
    <w:rsid w:val="0013220F"/>
    <w:rsid w:val="00133571"/>
    <w:rsid w:val="001345C9"/>
    <w:rsid w:val="00134B92"/>
    <w:rsid w:val="00135892"/>
    <w:rsid w:val="00135C87"/>
    <w:rsid w:val="00135FB6"/>
    <w:rsid w:val="00136694"/>
    <w:rsid w:val="00141C08"/>
    <w:rsid w:val="00143F9B"/>
    <w:rsid w:val="0014636E"/>
    <w:rsid w:val="0014758B"/>
    <w:rsid w:val="0015013C"/>
    <w:rsid w:val="00151AD4"/>
    <w:rsid w:val="001521EC"/>
    <w:rsid w:val="001531AD"/>
    <w:rsid w:val="00153D13"/>
    <w:rsid w:val="001541C9"/>
    <w:rsid w:val="00154CCC"/>
    <w:rsid w:val="001602A0"/>
    <w:rsid w:val="001613E4"/>
    <w:rsid w:val="00161860"/>
    <w:rsid w:val="00162DF3"/>
    <w:rsid w:val="001635A7"/>
    <w:rsid w:val="00163FDA"/>
    <w:rsid w:val="001643F4"/>
    <w:rsid w:val="00164671"/>
    <w:rsid w:val="00165B20"/>
    <w:rsid w:val="00166C65"/>
    <w:rsid w:val="00170424"/>
    <w:rsid w:val="001706B0"/>
    <w:rsid w:val="001706B2"/>
    <w:rsid w:val="00170910"/>
    <w:rsid w:val="00170986"/>
    <w:rsid w:val="001709BA"/>
    <w:rsid w:val="00170B68"/>
    <w:rsid w:val="00170E03"/>
    <w:rsid w:val="001736D7"/>
    <w:rsid w:val="00173ECE"/>
    <w:rsid w:val="0017408C"/>
    <w:rsid w:val="001748AB"/>
    <w:rsid w:val="00175752"/>
    <w:rsid w:val="00175A3A"/>
    <w:rsid w:val="00177290"/>
    <w:rsid w:val="001801AF"/>
    <w:rsid w:val="00180552"/>
    <w:rsid w:val="001811B2"/>
    <w:rsid w:val="00181F54"/>
    <w:rsid w:val="0018256F"/>
    <w:rsid w:val="00182B0D"/>
    <w:rsid w:val="00184CAD"/>
    <w:rsid w:val="00186E95"/>
    <w:rsid w:val="00187545"/>
    <w:rsid w:val="00187978"/>
    <w:rsid w:val="00187CB8"/>
    <w:rsid w:val="001903D6"/>
    <w:rsid w:val="00190487"/>
    <w:rsid w:val="00190C6F"/>
    <w:rsid w:val="00191AD3"/>
    <w:rsid w:val="00191CE3"/>
    <w:rsid w:val="00191CF9"/>
    <w:rsid w:val="001920AA"/>
    <w:rsid w:val="001928A3"/>
    <w:rsid w:val="0019305F"/>
    <w:rsid w:val="0019323D"/>
    <w:rsid w:val="00193EF2"/>
    <w:rsid w:val="00194645"/>
    <w:rsid w:val="0019465F"/>
    <w:rsid w:val="00195148"/>
    <w:rsid w:val="0019516B"/>
    <w:rsid w:val="0019517F"/>
    <w:rsid w:val="00195AC1"/>
    <w:rsid w:val="0019617B"/>
    <w:rsid w:val="001969B1"/>
    <w:rsid w:val="00196C44"/>
    <w:rsid w:val="001A0340"/>
    <w:rsid w:val="001A09E8"/>
    <w:rsid w:val="001A0D3A"/>
    <w:rsid w:val="001A0D67"/>
    <w:rsid w:val="001A14E8"/>
    <w:rsid w:val="001A1805"/>
    <w:rsid w:val="001A2855"/>
    <w:rsid w:val="001A298A"/>
    <w:rsid w:val="001A2B28"/>
    <w:rsid w:val="001A2D64"/>
    <w:rsid w:val="001A2DFD"/>
    <w:rsid w:val="001A3009"/>
    <w:rsid w:val="001A3281"/>
    <w:rsid w:val="001A390C"/>
    <w:rsid w:val="001A3E0C"/>
    <w:rsid w:val="001A4945"/>
    <w:rsid w:val="001A65C1"/>
    <w:rsid w:val="001A71A6"/>
    <w:rsid w:val="001A7B53"/>
    <w:rsid w:val="001B0017"/>
    <w:rsid w:val="001B00B1"/>
    <w:rsid w:val="001B1548"/>
    <w:rsid w:val="001B28EB"/>
    <w:rsid w:val="001B3DF3"/>
    <w:rsid w:val="001B4DFB"/>
    <w:rsid w:val="001B537F"/>
    <w:rsid w:val="001B5A44"/>
    <w:rsid w:val="001B7606"/>
    <w:rsid w:val="001B76E4"/>
    <w:rsid w:val="001B7F49"/>
    <w:rsid w:val="001C02E9"/>
    <w:rsid w:val="001C0771"/>
    <w:rsid w:val="001C0997"/>
    <w:rsid w:val="001C0DAD"/>
    <w:rsid w:val="001C0EF5"/>
    <w:rsid w:val="001C102A"/>
    <w:rsid w:val="001C22F7"/>
    <w:rsid w:val="001C2364"/>
    <w:rsid w:val="001C3F40"/>
    <w:rsid w:val="001C4353"/>
    <w:rsid w:val="001C4974"/>
    <w:rsid w:val="001C5B39"/>
    <w:rsid w:val="001C5D0F"/>
    <w:rsid w:val="001C6945"/>
    <w:rsid w:val="001C763E"/>
    <w:rsid w:val="001C7E97"/>
    <w:rsid w:val="001D05C8"/>
    <w:rsid w:val="001D0DD7"/>
    <w:rsid w:val="001D0EAC"/>
    <w:rsid w:val="001D136D"/>
    <w:rsid w:val="001D1D44"/>
    <w:rsid w:val="001D3941"/>
    <w:rsid w:val="001D4E4E"/>
    <w:rsid w:val="001D5230"/>
    <w:rsid w:val="001D524A"/>
    <w:rsid w:val="001D56ED"/>
    <w:rsid w:val="001D6312"/>
    <w:rsid w:val="001D63B9"/>
    <w:rsid w:val="001D6585"/>
    <w:rsid w:val="001D71DC"/>
    <w:rsid w:val="001D7591"/>
    <w:rsid w:val="001E0B7A"/>
    <w:rsid w:val="001E103F"/>
    <w:rsid w:val="001E3497"/>
    <w:rsid w:val="001E39C7"/>
    <w:rsid w:val="001E4293"/>
    <w:rsid w:val="001E51B0"/>
    <w:rsid w:val="001E6BB7"/>
    <w:rsid w:val="001E6DF0"/>
    <w:rsid w:val="001E761A"/>
    <w:rsid w:val="001F0652"/>
    <w:rsid w:val="001F0AAA"/>
    <w:rsid w:val="001F1476"/>
    <w:rsid w:val="001F18C6"/>
    <w:rsid w:val="001F2668"/>
    <w:rsid w:val="001F2D78"/>
    <w:rsid w:val="001F399A"/>
    <w:rsid w:val="001F3DAB"/>
    <w:rsid w:val="001F50A2"/>
    <w:rsid w:val="001F5F7B"/>
    <w:rsid w:val="001F6242"/>
    <w:rsid w:val="001F6691"/>
    <w:rsid w:val="001F6ACE"/>
    <w:rsid w:val="001F799B"/>
    <w:rsid w:val="00200491"/>
    <w:rsid w:val="00200CF5"/>
    <w:rsid w:val="0020305C"/>
    <w:rsid w:val="002044E1"/>
    <w:rsid w:val="00204CA3"/>
    <w:rsid w:val="002055E1"/>
    <w:rsid w:val="00205603"/>
    <w:rsid w:val="00205AF1"/>
    <w:rsid w:val="00205EDD"/>
    <w:rsid w:val="00205F6D"/>
    <w:rsid w:val="00207447"/>
    <w:rsid w:val="002075BD"/>
    <w:rsid w:val="00207EDD"/>
    <w:rsid w:val="002105AD"/>
    <w:rsid w:val="0021077F"/>
    <w:rsid w:val="0021086F"/>
    <w:rsid w:val="00210A42"/>
    <w:rsid w:val="0021114C"/>
    <w:rsid w:val="002115E9"/>
    <w:rsid w:val="002116AA"/>
    <w:rsid w:val="002118E7"/>
    <w:rsid w:val="00211D32"/>
    <w:rsid w:val="00212AAF"/>
    <w:rsid w:val="00214214"/>
    <w:rsid w:val="00216244"/>
    <w:rsid w:val="00216832"/>
    <w:rsid w:val="0021684A"/>
    <w:rsid w:val="00216C1A"/>
    <w:rsid w:val="002178F4"/>
    <w:rsid w:val="00217DDE"/>
    <w:rsid w:val="002204AF"/>
    <w:rsid w:val="002204DF"/>
    <w:rsid w:val="00220691"/>
    <w:rsid w:val="00220E12"/>
    <w:rsid w:val="00221122"/>
    <w:rsid w:val="002227AD"/>
    <w:rsid w:val="00222991"/>
    <w:rsid w:val="00223BE9"/>
    <w:rsid w:val="00224F70"/>
    <w:rsid w:val="00225105"/>
    <w:rsid w:val="002300CD"/>
    <w:rsid w:val="00230504"/>
    <w:rsid w:val="00230526"/>
    <w:rsid w:val="00231B4D"/>
    <w:rsid w:val="00231EB8"/>
    <w:rsid w:val="00231F5F"/>
    <w:rsid w:val="0023229D"/>
    <w:rsid w:val="002331F4"/>
    <w:rsid w:val="00233886"/>
    <w:rsid w:val="002345D8"/>
    <w:rsid w:val="00235073"/>
    <w:rsid w:val="0023535C"/>
    <w:rsid w:val="002358AC"/>
    <w:rsid w:val="00240081"/>
    <w:rsid w:val="00240461"/>
    <w:rsid w:val="00240B86"/>
    <w:rsid w:val="00241365"/>
    <w:rsid w:val="00241416"/>
    <w:rsid w:val="00242316"/>
    <w:rsid w:val="00242912"/>
    <w:rsid w:val="00242D98"/>
    <w:rsid w:val="00243B59"/>
    <w:rsid w:val="00243E1D"/>
    <w:rsid w:val="00243FB4"/>
    <w:rsid w:val="0024474D"/>
    <w:rsid w:val="00245555"/>
    <w:rsid w:val="00246ADB"/>
    <w:rsid w:val="00246C40"/>
    <w:rsid w:val="00247978"/>
    <w:rsid w:val="00247B0E"/>
    <w:rsid w:val="00247B2A"/>
    <w:rsid w:val="00247EBA"/>
    <w:rsid w:val="00251AB7"/>
    <w:rsid w:val="00252EAB"/>
    <w:rsid w:val="00253055"/>
    <w:rsid w:val="00253870"/>
    <w:rsid w:val="00253FB2"/>
    <w:rsid w:val="0025592F"/>
    <w:rsid w:val="00255DCF"/>
    <w:rsid w:val="002567D6"/>
    <w:rsid w:val="00256A6F"/>
    <w:rsid w:val="002572A4"/>
    <w:rsid w:val="0025757C"/>
    <w:rsid w:val="00257E35"/>
    <w:rsid w:val="00260684"/>
    <w:rsid w:val="002607CD"/>
    <w:rsid w:val="00261053"/>
    <w:rsid w:val="002610A8"/>
    <w:rsid w:val="0026191D"/>
    <w:rsid w:val="00261D37"/>
    <w:rsid w:val="002620AD"/>
    <w:rsid w:val="00263071"/>
    <w:rsid w:val="0026327B"/>
    <w:rsid w:val="002637EB"/>
    <w:rsid w:val="00263BEB"/>
    <w:rsid w:val="0026439F"/>
    <w:rsid w:val="0026548C"/>
    <w:rsid w:val="0026600F"/>
    <w:rsid w:val="0026610F"/>
    <w:rsid w:val="00266207"/>
    <w:rsid w:val="0026726A"/>
    <w:rsid w:val="00267A82"/>
    <w:rsid w:val="0027013C"/>
    <w:rsid w:val="0027141F"/>
    <w:rsid w:val="002718CB"/>
    <w:rsid w:val="002723C1"/>
    <w:rsid w:val="0027370C"/>
    <w:rsid w:val="0027380C"/>
    <w:rsid w:val="002745C3"/>
    <w:rsid w:val="002746C1"/>
    <w:rsid w:val="00274ADF"/>
    <w:rsid w:val="00274DD4"/>
    <w:rsid w:val="00275EA6"/>
    <w:rsid w:val="0027653E"/>
    <w:rsid w:val="002769A0"/>
    <w:rsid w:val="00276DE0"/>
    <w:rsid w:val="00276E14"/>
    <w:rsid w:val="002770E2"/>
    <w:rsid w:val="00277596"/>
    <w:rsid w:val="002779E9"/>
    <w:rsid w:val="00282653"/>
    <w:rsid w:val="00282922"/>
    <w:rsid w:val="00284B08"/>
    <w:rsid w:val="002851A4"/>
    <w:rsid w:val="00286265"/>
    <w:rsid w:val="002869AE"/>
    <w:rsid w:val="00286C07"/>
    <w:rsid w:val="0028775D"/>
    <w:rsid w:val="00291497"/>
    <w:rsid w:val="00291986"/>
    <w:rsid w:val="00292061"/>
    <w:rsid w:val="0029257F"/>
    <w:rsid w:val="002935AA"/>
    <w:rsid w:val="00294289"/>
    <w:rsid w:val="0029493D"/>
    <w:rsid w:val="00294B2E"/>
    <w:rsid w:val="002A0AFC"/>
    <w:rsid w:val="002A1127"/>
    <w:rsid w:val="002A1156"/>
    <w:rsid w:val="002A1B53"/>
    <w:rsid w:val="002A1B56"/>
    <w:rsid w:val="002A1E7D"/>
    <w:rsid w:val="002A28B4"/>
    <w:rsid w:val="002A2B8C"/>
    <w:rsid w:val="002A2E02"/>
    <w:rsid w:val="002A30D8"/>
    <w:rsid w:val="002A31A5"/>
    <w:rsid w:val="002A35CF"/>
    <w:rsid w:val="002A3FD9"/>
    <w:rsid w:val="002A4341"/>
    <w:rsid w:val="002A475D"/>
    <w:rsid w:val="002A4890"/>
    <w:rsid w:val="002A48C1"/>
    <w:rsid w:val="002A6086"/>
    <w:rsid w:val="002A60D0"/>
    <w:rsid w:val="002A643E"/>
    <w:rsid w:val="002A791A"/>
    <w:rsid w:val="002B261A"/>
    <w:rsid w:val="002B3020"/>
    <w:rsid w:val="002B316A"/>
    <w:rsid w:val="002B3C55"/>
    <w:rsid w:val="002B3D33"/>
    <w:rsid w:val="002B4134"/>
    <w:rsid w:val="002B50F2"/>
    <w:rsid w:val="002B54BB"/>
    <w:rsid w:val="002B613E"/>
    <w:rsid w:val="002B6740"/>
    <w:rsid w:val="002B676D"/>
    <w:rsid w:val="002B698B"/>
    <w:rsid w:val="002B7CAB"/>
    <w:rsid w:val="002C137D"/>
    <w:rsid w:val="002C36AF"/>
    <w:rsid w:val="002C48DB"/>
    <w:rsid w:val="002C4AE7"/>
    <w:rsid w:val="002C5338"/>
    <w:rsid w:val="002C5C3B"/>
    <w:rsid w:val="002C5CDC"/>
    <w:rsid w:val="002D0017"/>
    <w:rsid w:val="002D308A"/>
    <w:rsid w:val="002D461F"/>
    <w:rsid w:val="002D48F3"/>
    <w:rsid w:val="002D71AC"/>
    <w:rsid w:val="002E0433"/>
    <w:rsid w:val="002E0544"/>
    <w:rsid w:val="002E0FAF"/>
    <w:rsid w:val="002E1859"/>
    <w:rsid w:val="002E1B31"/>
    <w:rsid w:val="002E2312"/>
    <w:rsid w:val="002E2717"/>
    <w:rsid w:val="002E2F19"/>
    <w:rsid w:val="002E3648"/>
    <w:rsid w:val="002E36FF"/>
    <w:rsid w:val="002E4A5B"/>
    <w:rsid w:val="002E4C79"/>
    <w:rsid w:val="002E548E"/>
    <w:rsid w:val="002E58EB"/>
    <w:rsid w:val="002E69F5"/>
    <w:rsid w:val="002E76C9"/>
    <w:rsid w:val="002E7D4A"/>
    <w:rsid w:val="002F375A"/>
    <w:rsid w:val="002F4763"/>
    <w:rsid w:val="002F47E6"/>
    <w:rsid w:val="002F5D50"/>
    <w:rsid w:val="002F7525"/>
    <w:rsid w:val="002F7B44"/>
    <w:rsid w:val="002F7CFE"/>
    <w:rsid w:val="0030064F"/>
    <w:rsid w:val="0030114D"/>
    <w:rsid w:val="00301335"/>
    <w:rsid w:val="003016A5"/>
    <w:rsid w:val="003016E2"/>
    <w:rsid w:val="00302680"/>
    <w:rsid w:val="00303085"/>
    <w:rsid w:val="003046C5"/>
    <w:rsid w:val="00306C23"/>
    <w:rsid w:val="00307277"/>
    <w:rsid w:val="003079CC"/>
    <w:rsid w:val="00312E6A"/>
    <w:rsid w:val="003130F8"/>
    <w:rsid w:val="003142AE"/>
    <w:rsid w:val="00314EBD"/>
    <w:rsid w:val="003161D6"/>
    <w:rsid w:val="00316614"/>
    <w:rsid w:val="00316B92"/>
    <w:rsid w:val="00316BCD"/>
    <w:rsid w:val="00317D99"/>
    <w:rsid w:val="00320553"/>
    <w:rsid w:val="00322459"/>
    <w:rsid w:val="00322971"/>
    <w:rsid w:val="003237B7"/>
    <w:rsid w:val="003247FC"/>
    <w:rsid w:val="0032494A"/>
    <w:rsid w:val="00324D74"/>
    <w:rsid w:val="003253A6"/>
    <w:rsid w:val="00327A00"/>
    <w:rsid w:val="003302ED"/>
    <w:rsid w:val="00330545"/>
    <w:rsid w:val="00330D9B"/>
    <w:rsid w:val="0033102F"/>
    <w:rsid w:val="003317AA"/>
    <w:rsid w:val="00331A3E"/>
    <w:rsid w:val="00331EC6"/>
    <w:rsid w:val="003326C5"/>
    <w:rsid w:val="00333DE5"/>
    <w:rsid w:val="00334195"/>
    <w:rsid w:val="003355E2"/>
    <w:rsid w:val="0033566F"/>
    <w:rsid w:val="00335910"/>
    <w:rsid w:val="00336752"/>
    <w:rsid w:val="003376B0"/>
    <w:rsid w:val="003377C7"/>
    <w:rsid w:val="00337D72"/>
    <w:rsid w:val="003400AE"/>
    <w:rsid w:val="0034091A"/>
    <w:rsid w:val="00340DD9"/>
    <w:rsid w:val="00342DE8"/>
    <w:rsid w:val="003437F5"/>
    <w:rsid w:val="00343D05"/>
    <w:rsid w:val="003464F5"/>
    <w:rsid w:val="003516FD"/>
    <w:rsid w:val="00352052"/>
    <w:rsid w:val="00352758"/>
    <w:rsid w:val="00353427"/>
    <w:rsid w:val="00353B09"/>
    <w:rsid w:val="00353DDA"/>
    <w:rsid w:val="0035512F"/>
    <w:rsid w:val="0035568A"/>
    <w:rsid w:val="00356682"/>
    <w:rsid w:val="00356738"/>
    <w:rsid w:val="003568CC"/>
    <w:rsid w:val="00356C2C"/>
    <w:rsid w:val="00360DF3"/>
    <w:rsid w:val="00360E17"/>
    <w:rsid w:val="00361B1D"/>
    <w:rsid w:val="0036209C"/>
    <w:rsid w:val="0036535A"/>
    <w:rsid w:val="0036628B"/>
    <w:rsid w:val="003666E9"/>
    <w:rsid w:val="003676FD"/>
    <w:rsid w:val="00367788"/>
    <w:rsid w:val="003701B5"/>
    <w:rsid w:val="00370675"/>
    <w:rsid w:val="003715FE"/>
    <w:rsid w:val="00371F68"/>
    <w:rsid w:val="00372989"/>
    <w:rsid w:val="00372E6E"/>
    <w:rsid w:val="00374637"/>
    <w:rsid w:val="00374A7F"/>
    <w:rsid w:val="00374D6E"/>
    <w:rsid w:val="00375D46"/>
    <w:rsid w:val="00380440"/>
    <w:rsid w:val="00380AFE"/>
    <w:rsid w:val="00380C9A"/>
    <w:rsid w:val="00380EF6"/>
    <w:rsid w:val="00382874"/>
    <w:rsid w:val="00384927"/>
    <w:rsid w:val="003849C1"/>
    <w:rsid w:val="00384AC2"/>
    <w:rsid w:val="0038519D"/>
    <w:rsid w:val="003852EA"/>
    <w:rsid w:val="0038536D"/>
    <w:rsid w:val="00385376"/>
    <w:rsid w:val="00385DFB"/>
    <w:rsid w:val="00386080"/>
    <w:rsid w:val="00386CD5"/>
    <w:rsid w:val="00387B31"/>
    <w:rsid w:val="0039010E"/>
    <w:rsid w:val="00390DF0"/>
    <w:rsid w:val="00391175"/>
    <w:rsid w:val="00391CD8"/>
    <w:rsid w:val="003923D1"/>
    <w:rsid w:val="0039299F"/>
    <w:rsid w:val="003934C6"/>
    <w:rsid w:val="0039407D"/>
    <w:rsid w:val="00394513"/>
    <w:rsid w:val="00396C03"/>
    <w:rsid w:val="00396F1D"/>
    <w:rsid w:val="00397C28"/>
    <w:rsid w:val="003A0CFB"/>
    <w:rsid w:val="003A0F30"/>
    <w:rsid w:val="003A32DC"/>
    <w:rsid w:val="003A4581"/>
    <w:rsid w:val="003A4E22"/>
    <w:rsid w:val="003A5190"/>
    <w:rsid w:val="003A5918"/>
    <w:rsid w:val="003A5A0C"/>
    <w:rsid w:val="003A69D5"/>
    <w:rsid w:val="003A74CC"/>
    <w:rsid w:val="003B00DB"/>
    <w:rsid w:val="003B05C2"/>
    <w:rsid w:val="003B0768"/>
    <w:rsid w:val="003B0ED6"/>
    <w:rsid w:val="003B1780"/>
    <w:rsid w:val="003B1D04"/>
    <w:rsid w:val="003B240E"/>
    <w:rsid w:val="003B2954"/>
    <w:rsid w:val="003B3E41"/>
    <w:rsid w:val="003B48E2"/>
    <w:rsid w:val="003B695E"/>
    <w:rsid w:val="003B73C7"/>
    <w:rsid w:val="003B7B0A"/>
    <w:rsid w:val="003B7E79"/>
    <w:rsid w:val="003B7F1B"/>
    <w:rsid w:val="003C02E8"/>
    <w:rsid w:val="003C155C"/>
    <w:rsid w:val="003C23F4"/>
    <w:rsid w:val="003C2400"/>
    <w:rsid w:val="003C3225"/>
    <w:rsid w:val="003C4421"/>
    <w:rsid w:val="003C4C2C"/>
    <w:rsid w:val="003C5C3E"/>
    <w:rsid w:val="003C799F"/>
    <w:rsid w:val="003C7E52"/>
    <w:rsid w:val="003D04F1"/>
    <w:rsid w:val="003D0CB9"/>
    <w:rsid w:val="003D13EF"/>
    <w:rsid w:val="003D1D68"/>
    <w:rsid w:val="003D1F70"/>
    <w:rsid w:val="003D2284"/>
    <w:rsid w:val="003D2617"/>
    <w:rsid w:val="003D2672"/>
    <w:rsid w:val="003D2E85"/>
    <w:rsid w:val="003D2FD8"/>
    <w:rsid w:val="003D516F"/>
    <w:rsid w:val="003D5C2E"/>
    <w:rsid w:val="003D5E7B"/>
    <w:rsid w:val="003D62B1"/>
    <w:rsid w:val="003D6D6E"/>
    <w:rsid w:val="003D6E9E"/>
    <w:rsid w:val="003D7502"/>
    <w:rsid w:val="003D7F4C"/>
    <w:rsid w:val="003E07DA"/>
    <w:rsid w:val="003E2C61"/>
    <w:rsid w:val="003E3BE3"/>
    <w:rsid w:val="003E3FCC"/>
    <w:rsid w:val="003E440A"/>
    <w:rsid w:val="003E461C"/>
    <w:rsid w:val="003E4B67"/>
    <w:rsid w:val="003E4F94"/>
    <w:rsid w:val="003E5191"/>
    <w:rsid w:val="003E5BA8"/>
    <w:rsid w:val="003E6019"/>
    <w:rsid w:val="003E66D5"/>
    <w:rsid w:val="003F0A6D"/>
    <w:rsid w:val="003F0B0F"/>
    <w:rsid w:val="003F1CFB"/>
    <w:rsid w:val="003F262E"/>
    <w:rsid w:val="003F2D34"/>
    <w:rsid w:val="003F522D"/>
    <w:rsid w:val="003F52F5"/>
    <w:rsid w:val="003F571F"/>
    <w:rsid w:val="003F588D"/>
    <w:rsid w:val="003F5A78"/>
    <w:rsid w:val="003F5AA4"/>
    <w:rsid w:val="003F64B0"/>
    <w:rsid w:val="003F6E52"/>
    <w:rsid w:val="003F76E0"/>
    <w:rsid w:val="00400ACE"/>
    <w:rsid w:val="00400E14"/>
    <w:rsid w:val="00401084"/>
    <w:rsid w:val="0040122C"/>
    <w:rsid w:val="004026D3"/>
    <w:rsid w:val="00403889"/>
    <w:rsid w:val="00403948"/>
    <w:rsid w:val="00404C0E"/>
    <w:rsid w:val="004052DA"/>
    <w:rsid w:val="004062BD"/>
    <w:rsid w:val="0040646B"/>
    <w:rsid w:val="00407475"/>
    <w:rsid w:val="00407CAD"/>
    <w:rsid w:val="00407EF0"/>
    <w:rsid w:val="00410AB9"/>
    <w:rsid w:val="0041274D"/>
    <w:rsid w:val="00412F2B"/>
    <w:rsid w:val="00413CCA"/>
    <w:rsid w:val="00413E2C"/>
    <w:rsid w:val="00415573"/>
    <w:rsid w:val="00415832"/>
    <w:rsid w:val="00416A2F"/>
    <w:rsid w:val="004178B3"/>
    <w:rsid w:val="00420FAA"/>
    <w:rsid w:val="00422907"/>
    <w:rsid w:val="004235D7"/>
    <w:rsid w:val="00424596"/>
    <w:rsid w:val="00426063"/>
    <w:rsid w:val="00427059"/>
    <w:rsid w:val="00427FA6"/>
    <w:rsid w:val="00430F12"/>
    <w:rsid w:val="004313EA"/>
    <w:rsid w:val="00432A1E"/>
    <w:rsid w:val="00433E34"/>
    <w:rsid w:val="0043641F"/>
    <w:rsid w:val="00437077"/>
    <w:rsid w:val="00440AFC"/>
    <w:rsid w:val="00441DF1"/>
    <w:rsid w:val="00442345"/>
    <w:rsid w:val="004439AF"/>
    <w:rsid w:val="004449E5"/>
    <w:rsid w:val="0044516F"/>
    <w:rsid w:val="00446405"/>
    <w:rsid w:val="00446F35"/>
    <w:rsid w:val="00451269"/>
    <w:rsid w:val="004522AC"/>
    <w:rsid w:val="00453EC1"/>
    <w:rsid w:val="004540BB"/>
    <w:rsid w:val="0045414B"/>
    <w:rsid w:val="00454159"/>
    <w:rsid w:val="0045429B"/>
    <w:rsid w:val="00454DCF"/>
    <w:rsid w:val="00455244"/>
    <w:rsid w:val="00456066"/>
    <w:rsid w:val="0045625E"/>
    <w:rsid w:val="0045667C"/>
    <w:rsid w:val="00456ECE"/>
    <w:rsid w:val="0045759B"/>
    <w:rsid w:val="00457916"/>
    <w:rsid w:val="00461122"/>
    <w:rsid w:val="00461232"/>
    <w:rsid w:val="00462D50"/>
    <w:rsid w:val="004643DB"/>
    <w:rsid w:val="00464601"/>
    <w:rsid w:val="00464792"/>
    <w:rsid w:val="0046483D"/>
    <w:rsid w:val="0046488E"/>
    <w:rsid w:val="004653C8"/>
    <w:rsid w:val="00465792"/>
    <w:rsid w:val="004662AB"/>
    <w:rsid w:val="004671A0"/>
    <w:rsid w:val="004673C0"/>
    <w:rsid w:val="004678E5"/>
    <w:rsid w:val="004679E8"/>
    <w:rsid w:val="00467CDC"/>
    <w:rsid w:val="004711C7"/>
    <w:rsid w:val="0047152A"/>
    <w:rsid w:val="00473181"/>
    <w:rsid w:val="00474116"/>
    <w:rsid w:val="00474E4B"/>
    <w:rsid w:val="00474EF9"/>
    <w:rsid w:val="00476432"/>
    <w:rsid w:val="004766F4"/>
    <w:rsid w:val="00477525"/>
    <w:rsid w:val="00477A0D"/>
    <w:rsid w:val="00477EFA"/>
    <w:rsid w:val="00480185"/>
    <w:rsid w:val="0048168B"/>
    <w:rsid w:val="00482B44"/>
    <w:rsid w:val="00483154"/>
    <w:rsid w:val="00483AF5"/>
    <w:rsid w:val="00484475"/>
    <w:rsid w:val="00485316"/>
    <w:rsid w:val="0048642E"/>
    <w:rsid w:val="00486B12"/>
    <w:rsid w:val="00491389"/>
    <w:rsid w:val="00491F87"/>
    <w:rsid w:val="00493BE0"/>
    <w:rsid w:val="0049485F"/>
    <w:rsid w:val="0049522F"/>
    <w:rsid w:val="00495AC0"/>
    <w:rsid w:val="00496765"/>
    <w:rsid w:val="004967B6"/>
    <w:rsid w:val="0049771C"/>
    <w:rsid w:val="00497D2F"/>
    <w:rsid w:val="004A1C0B"/>
    <w:rsid w:val="004A21E8"/>
    <w:rsid w:val="004A29D0"/>
    <w:rsid w:val="004A4232"/>
    <w:rsid w:val="004A4875"/>
    <w:rsid w:val="004A48F5"/>
    <w:rsid w:val="004A4D67"/>
    <w:rsid w:val="004A53BC"/>
    <w:rsid w:val="004A6F7A"/>
    <w:rsid w:val="004A71E1"/>
    <w:rsid w:val="004A7DC0"/>
    <w:rsid w:val="004B0179"/>
    <w:rsid w:val="004B0459"/>
    <w:rsid w:val="004B10C7"/>
    <w:rsid w:val="004B13C5"/>
    <w:rsid w:val="004B195D"/>
    <w:rsid w:val="004B3AA9"/>
    <w:rsid w:val="004B4613"/>
    <w:rsid w:val="004B484F"/>
    <w:rsid w:val="004B5A30"/>
    <w:rsid w:val="004B723A"/>
    <w:rsid w:val="004C09C7"/>
    <w:rsid w:val="004C0E63"/>
    <w:rsid w:val="004C10EF"/>
    <w:rsid w:val="004C11A9"/>
    <w:rsid w:val="004C1CA1"/>
    <w:rsid w:val="004C2179"/>
    <w:rsid w:val="004C2936"/>
    <w:rsid w:val="004C2D87"/>
    <w:rsid w:val="004C363B"/>
    <w:rsid w:val="004C39E5"/>
    <w:rsid w:val="004C4005"/>
    <w:rsid w:val="004C460B"/>
    <w:rsid w:val="004C4B48"/>
    <w:rsid w:val="004C4CFF"/>
    <w:rsid w:val="004C57E3"/>
    <w:rsid w:val="004C68E7"/>
    <w:rsid w:val="004C6BF3"/>
    <w:rsid w:val="004C7141"/>
    <w:rsid w:val="004C735F"/>
    <w:rsid w:val="004D05F7"/>
    <w:rsid w:val="004D0696"/>
    <w:rsid w:val="004D0763"/>
    <w:rsid w:val="004D0986"/>
    <w:rsid w:val="004D1441"/>
    <w:rsid w:val="004D1566"/>
    <w:rsid w:val="004D21C8"/>
    <w:rsid w:val="004D319C"/>
    <w:rsid w:val="004D5AA6"/>
    <w:rsid w:val="004D6016"/>
    <w:rsid w:val="004D6350"/>
    <w:rsid w:val="004D6705"/>
    <w:rsid w:val="004D7CC4"/>
    <w:rsid w:val="004E0330"/>
    <w:rsid w:val="004E0551"/>
    <w:rsid w:val="004E0554"/>
    <w:rsid w:val="004E1043"/>
    <w:rsid w:val="004E24C4"/>
    <w:rsid w:val="004E2B51"/>
    <w:rsid w:val="004E305C"/>
    <w:rsid w:val="004E366B"/>
    <w:rsid w:val="004E441F"/>
    <w:rsid w:val="004E4A51"/>
    <w:rsid w:val="004E5908"/>
    <w:rsid w:val="004E6108"/>
    <w:rsid w:val="004E64E3"/>
    <w:rsid w:val="004E6A54"/>
    <w:rsid w:val="004E6FE6"/>
    <w:rsid w:val="004E741F"/>
    <w:rsid w:val="004F0572"/>
    <w:rsid w:val="004F2AC5"/>
    <w:rsid w:val="004F3A7B"/>
    <w:rsid w:val="004F3C13"/>
    <w:rsid w:val="004F48DD"/>
    <w:rsid w:val="004F4D3E"/>
    <w:rsid w:val="004F5702"/>
    <w:rsid w:val="004F6763"/>
    <w:rsid w:val="004F6AF2"/>
    <w:rsid w:val="004F6C53"/>
    <w:rsid w:val="005009E6"/>
    <w:rsid w:val="005018B5"/>
    <w:rsid w:val="00501A35"/>
    <w:rsid w:val="00502F0D"/>
    <w:rsid w:val="00503610"/>
    <w:rsid w:val="00504FA2"/>
    <w:rsid w:val="00504FA7"/>
    <w:rsid w:val="0050506C"/>
    <w:rsid w:val="00505568"/>
    <w:rsid w:val="00506110"/>
    <w:rsid w:val="005061CC"/>
    <w:rsid w:val="00506F84"/>
    <w:rsid w:val="00507565"/>
    <w:rsid w:val="00510766"/>
    <w:rsid w:val="00511392"/>
    <w:rsid w:val="00511863"/>
    <w:rsid w:val="005125BF"/>
    <w:rsid w:val="00512701"/>
    <w:rsid w:val="005128E7"/>
    <w:rsid w:val="00512C2B"/>
    <w:rsid w:val="00512D43"/>
    <w:rsid w:val="00514BDE"/>
    <w:rsid w:val="00514CD0"/>
    <w:rsid w:val="00514D89"/>
    <w:rsid w:val="005151F1"/>
    <w:rsid w:val="00515282"/>
    <w:rsid w:val="005153E1"/>
    <w:rsid w:val="005162A0"/>
    <w:rsid w:val="00516739"/>
    <w:rsid w:val="005170C7"/>
    <w:rsid w:val="00520096"/>
    <w:rsid w:val="00520CB8"/>
    <w:rsid w:val="00520E49"/>
    <w:rsid w:val="005211B1"/>
    <w:rsid w:val="0052209A"/>
    <w:rsid w:val="00524ED7"/>
    <w:rsid w:val="005255BD"/>
    <w:rsid w:val="00526561"/>
    <w:rsid w:val="00526795"/>
    <w:rsid w:val="00526C8F"/>
    <w:rsid w:val="00526E4D"/>
    <w:rsid w:val="00527A9E"/>
    <w:rsid w:val="00527AD6"/>
    <w:rsid w:val="00527BDA"/>
    <w:rsid w:val="00527BDE"/>
    <w:rsid w:val="005325FC"/>
    <w:rsid w:val="00532883"/>
    <w:rsid w:val="00532CBF"/>
    <w:rsid w:val="005344EA"/>
    <w:rsid w:val="00534756"/>
    <w:rsid w:val="0053487C"/>
    <w:rsid w:val="00534B31"/>
    <w:rsid w:val="005352FB"/>
    <w:rsid w:val="00536357"/>
    <w:rsid w:val="005367B4"/>
    <w:rsid w:val="00536D38"/>
    <w:rsid w:val="0053701F"/>
    <w:rsid w:val="00540427"/>
    <w:rsid w:val="00540CFB"/>
    <w:rsid w:val="00541702"/>
    <w:rsid w:val="00541AD7"/>
    <w:rsid w:val="00541FBB"/>
    <w:rsid w:val="00542541"/>
    <w:rsid w:val="0054254E"/>
    <w:rsid w:val="00543221"/>
    <w:rsid w:val="00543B98"/>
    <w:rsid w:val="00544CBE"/>
    <w:rsid w:val="005450EA"/>
    <w:rsid w:val="00545BA9"/>
    <w:rsid w:val="005463DF"/>
    <w:rsid w:val="00547A07"/>
    <w:rsid w:val="005500B1"/>
    <w:rsid w:val="00550DFF"/>
    <w:rsid w:val="00551BA3"/>
    <w:rsid w:val="00551E7D"/>
    <w:rsid w:val="00552574"/>
    <w:rsid w:val="00552C37"/>
    <w:rsid w:val="00553684"/>
    <w:rsid w:val="00554D7A"/>
    <w:rsid w:val="005553BF"/>
    <w:rsid w:val="00555F13"/>
    <w:rsid w:val="00556082"/>
    <w:rsid w:val="00556624"/>
    <w:rsid w:val="005602D7"/>
    <w:rsid w:val="005607CD"/>
    <w:rsid w:val="005608F0"/>
    <w:rsid w:val="00561416"/>
    <w:rsid w:val="0056174E"/>
    <w:rsid w:val="0056330D"/>
    <w:rsid w:val="0056333E"/>
    <w:rsid w:val="005649D2"/>
    <w:rsid w:val="005651B7"/>
    <w:rsid w:val="00567590"/>
    <w:rsid w:val="00571823"/>
    <w:rsid w:val="00573936"/>
    <w:rsid w:val="00574067"/>
    <w:rsid w:val="0057493E"/>
    <w:rsid w:val="0057548C"/>
    <w:rsid w:val="0057706F"/>
    <w:rsid w:val="005773A0"/>
    <w:rsid w:val="00577581"/>
    <w:rsid w:val="0057768E"/>
    <w:rsid w:val="00577787"/>
    <w:rsid w:val="00577AED"/>
    <w:rsid w:val="00577DE7"/>
    <w:rsid w:val="005800BC"/>
    <w:rsid w:val="0058014A"/>
    <w:rsid w:val="00580881"/>
    <w:rsid w:val="0058102D"/>
    <w:rsid w:val="0058182E"/>
    <w:rsid w:val="00581AC1"/>
    <w:rsid w:val="00581CAA"/>
    <w:rsid w:val="00581CE3"/>
    <w:rsid w:val="0058335A"/>
    <w:rsid w:val="0058352E"/>
    <w:rsid w:val="0058357B"/>
    <w:rsid w:val="00583731"/>
    <w:rsid w:val="005840E9"/>
    <w:rsid w:val="005846CB"/>
    <w:rsid w:val="00585782"/>
    <w:rsid w:val="00585A8D"/>
    <w:rsid w:val="0058746C"/>
    <w:rsid w:val="00590793"/>
    <w:rsid w:val="0059131E"/>
    <w:rsid w:val="0059204D"/>
    <w:rsid w:val="005934B4"/>
    <w:rsid w:val="0059506A"/>
    <w:rsid w:val="005954A6"/>
    <w:rsid w:val="005957FA"/>
    <w:rsid w:val="00595A9D"/>
    <w:rsid w:val="00597644"/>
    <w:rsid w:val="005A0A31"/>
    <w:rsid w:val="005A2A52"/>
    <w:rsid w:val="005A34D4"/>
    <w:rsid w:val="005A3655"/>
    <w:rsid w:val="005A4702"/>
    <w:rsid w:val="005A478C"/>
    <w:rsid w:val="005A5E50"/>
    <w:rsid w:val="005A67CA"/>
    <w:rsid w:val="005A745A"/>
    <w:rsid w:val="005B110C"/>
    <w:rsid w:val="005B1492"/>
    <w:rsid w:val="005B184F"/>
    <w:rsid w:val="005B2619"/>
    <w:rsid w:val="005B2710"/>
    <w:rsid w:val="005B31A0"/>
    <w:rsid w:val="005B3340"/>
    <w:rsid w:val="005B3420"/>
    <w:rsid w:val="005B3B9A"/>
    <w:rsid w:val="005B4B00"/>
    <w:rsid w:val="005B4EBE"/>
    <w:rsid w:val="005B57F5"/>
    <w:rsid w:val="005B6A78"/>
    <w:rsid w:val="005B76BC"/>
    <w:rsid w:val="005B77E0"/>
    <w:rsid w:val="005B7DDD"/>
    <w:rsid w:val="005C002F"/>
    <w:rsid w:val="005C07FD"/>
    <w:rsid w:val="005C0A96"/>
    <w:rsid w:val="005C0AA4"/>
    <w:rsid w:val="005C0B03"/>
    <w:rsid w:val="005C14A7"/>
    <w:rsid w:val="005C165F"/>
    <w:rsid w:val="005C1718"/>
    <w:rsid w:val="005C1A79"/>
    <w:rsid w:val="005C2CBC"/>
    <w:rsid w:val="005C344B"/>
    <w:rsid w:val="005C3773"/>
    <w:rsid w:val="005C6B5F"/>
    <w:rsid w:val="005C75D2"/>
    <w:rsid w:val="005C7911"/>
    <w:rsid w:val="005D0140"/>
    <w:rsid w:val="005D1137"/>
    <w:rsid w:val="005D1384"/>
    <w:rsid w:val="005D1A6D"/>
    <w:rsid w:val="005D1B2D"/>
    <w:rsid w:val="005D208D"/>
    <w:rsid w:val="005D262A"/>
    <w:rsid w:val="005D316F"/>
    <w:rsid w:val="005D3DAA"/>
    <w:rsid w:val="005D3DFA"/>
    <w:rsid w:val="005D40B4"/>
    <w:rsid w:val="005D4830"/>
    <w:rsid w:val="005D484A"/>
    <w:rsid w:val="005D49FE"/>
    <w:rsid w:val="005D4B2E"/>
    <w:rsid w:val="005D62C6"/>
    <w:rsid w:val="005D74BD"/>
    <w:rsid w:val="005E0AC8"/>
    <w:rsid w:val="005E153E"/>
    <w:rsid w:val="005E1F63"/>
    <w:rsid w:val="005E2ECC"/>
    <w:rsid w:val="005E3146"/>
    <w:rsid w:val="005E3231"/>
    <w:rsid w:val="005E3B7D"/>
    <w:rsid w:val="005E42F0"/>
    <w:rsid w:val="005E43F7"/>
    <w:rsid w:val="005E4AAB"/>
    <w:rsid w:val="005E4C63"/>
    <w:rsid w:val="005E4DE5"/>
    <w:rsid w:val="005E6258"/>
    <w:rsid w:val="005E62A2"/>
    <w:rsid w:val="005E62A8"/>
    <w:rsid w:val="005F094C"/>
    <w:rsid w:val="005F3197"/>
    <w:rsid w:val="005F4542"/>
    <w:rsid w:val="005F49D6"/>
    <w:rsid w:val="005F4EA8"/>
    <w:rsid w:val="005F4F2E"/>
    <w:rsid w:val="005F5805"/>
    <w:rsid w:val="005F5D5F"/>
    <w:rsid w:val="005F6769"/>
    <w:rsid w:val="005F6AAA"/>
    <w:rsid w:val="005F6C36"/>
    <w:rsid w:val="005F6FCF"/>
    <w:rsid w:val="005F7459"/>
    <w:rsid w:val="006010D2"/>
    <w:rsid w:val="006020C8"/>
    <w:rsid w:val="00604318"/>
    <w:rsid w:val="00605B71"/>
    <w:rsid w:val="00606373"/>
    <w:rsid w:val="006069C4"/>
    <w:rsid w:val="00606AA2"/>
    <w:rsid w:val="006079ED"/>
    <w:rsid w:val="00607E65"/>
    <w:rsid w:val="006102F1"/>
    <w:rsid w:val="00610409"/>
    <w:rsid w:val="00611CEB"/>
    <w:rsid w:val="00613017"/>
    <w:rsid w:val="00613B07"/>
    <w:rsid w:val="00615479"/>
    <w:rsid w:val="00616371"/>
    <w:rsid w:val="00616783"/>
    <w:rsid w:val="00616B45"/>
    <w:rsid w:val="00617D3F"/>
    <w:rsid w:val="006215C8"/>
    <w:rsid w:val="00622446"/>
    <w:rsid w:val="006226D9"/>
    <w:rsid w:val="0062285C"/>
    <w:rsid w:val="00623143"/>
    <w:rsid w:val="00623B75"/>
    <w:rsid w:val="00623CE3"/>
    <w:rsid w:val="00623DEF"/>
    <w:rsid w:val="00624D13"/>
    <w:rsid w:val="00625C4C"/>
    <w:rsid w:val="00626BB1"/>
    <w:rsid w:val="00626BBF"/>
    <w:rsid w:val="00626F5D"/>
    <w:rsid w:val="00627351"/>
    <w:rsid w:val="00627A57"/>
    <w:rsid w:val="00627B9B"/>
    <w:rsid w:val="006320A7"/>
    <w:rsid w:val="00632D11"/>
    <w:rsid w:val="006334A7"/>
    <w:rsid w:val="00634B5E"/>
    <w:rsid w:val="00634D8F"/>
    <w:rsid w:val="00635005"/>
    <w:rsid w:val="006358F1"/>
    <w:rsid w:val="00635A1B"/>
    <w:rsid w:val="00635C61"/>
    <w:rsid w:val="006365E0"/>
    <w:rsid w:val="006368BB"/>
    <w:rsid w:val="006425D6"/>
    <w:rsid w:val="0064273E"/>
    <w:rsid w:val="00642AE1"/>
    <w:rsid w:val="00642B60"/>
    <w:rsid w:val="00642C9D"/>
    <w:rsid w:val="00643CC4"/>
    <w:rsid w:val="006444FF"/>
    <w:rsid w:val="00644DD3"/>
    <w:rsid w:val="0064505A"/>
    <w:rsid w:val="0064509A"/>
    <w:rsid w:val="00647EB2"/>
    <w:rsid w:val="0065031D"/>
    <w:rsid w:val="00650A71"/>
    <w:rsid w:val="0065171B"/>
    <w:rsid w:val="006526C9"/>
    <w:rsid w:val="00652F77"/>
    <w:rsid w:val="00653988"/>
    <w:rsid w:val="00653B23"/>
    <w:rsid w:val="00654220"/>
    <w:rsid w:val="0065479D"/>
    <w:rsid w:val="00655816"/>
    <w:rsid w:val="006559A3"/>
    <w:rsid w:val="00655A4A"/>
    <w:rsid w:val="00657B7A"/>
    <w:rsid w:val="00657D85"/>
    <w:rsid w:val="00660002"/>
    <w:rsid w:val="006601CE"/>
    <w:rsid w:val="006627DC"/>
    <w:rsid w:val="00663812"/>
    <w:rsid w:val="00664382"/>
    <w:rsid w:val="00665FE6"/>
    <w:rsid w:val="00666CBF"/>
    <w:rsid w:val="00667430"/>
    <w:rsid w:val="006679F7"/>
    <w:rsid w:val="00670F02"/>
    <w:rsid w:val="00671988"/>
    <w:rsid w:val="00671B30"/>
    <w:rsid w:val="006733BF"/>
    <w:rsid w:val="006737BB"/>
    <w:rsid w:val="00674D4A"/>
    <w:rsid w:val="00675978"/>
    <w:rsid w:val="006777BB"/>
    <w:rsid w:val="00677835"/>
    <w:rsid w:val="00677D03"/>
    <w:rsid w:val="0068014D"/>
    <w:rsid w:val="00680388"/>
    <w:rsid w:val="00680B4F"/>
    <w:rsid w:val="00680B6E"/>
    <w:rsid w:val="00680F86"/>
    <w:rsid w:val="0068163E"/>
    <w:rsid w:val="00681CFC"/>
    <w:rsid w:val="00683636"/>
    <w:rsid w:val="006845EC"/>
    <w:rsid w:val="0068620B"/>
    <w:rsid w:val="00686A14"/>
    <w:rsid w:val="00686A24"/>
    <w:rsid w:val="00686A78"/>
    <w:rsid w:val="0068789E"/>
    <w:rsid w:val="00690499"/>
    <w:rsid w:val="00691121"/>
    <w:rsid w:val="006912C6"/>
    <w:rsid w:val="00691C88"/>
    <w:rsid w:val="00692391"/>
    <w:rsid w:val="006934CB"/>
    <w:rsid w:val="00693611"/>
    <w:rsid w:val="0069426C"/>
    <w:rsid w:val="006942D4"/>
    <w:rsid w:val="0069445F"/>
    <w:rsid w:val="0069595A"/>
    <w:rsid w:val="00695E30"/>
    <w:rsid w:val="0069617A"/>
    <w:rsid w:val="00696410"/>
    <w:rsid w:val="006970DE"/>
    <w:rsid w:val="00697427"/>
    <w:rsid w:val="00697DBC"/>
    <w:rsid w:val="006A046F"/>
    <w:rsid w:val="006A05AE"/>
    <w:rsid w:val="006A11DE"/>
    <w:rsid w:val="006A1E7A"/>
    <w:rsid w:val="006A204D"/>
    <w:rsid w:val="006A3884"/>
    <w:rsid w:val="006A39A2"/>
    <w:rsid w:val="006A42EE"/>
    <w:rsid w:val="006A43A5"/>
    <w:rsid w:val="006A46FD"/>
    <w:rsid w:val="006A6682"/>
    <w:rsid w:val="006B0865"/>
    <w:rsid w:val="006B19EA"/>
    <w:rsid w:val="006B3488"/>
    <w:rsid w:val="006B4905"/>
    <w:rsid w:val="006B53DF"/>
    <w:rsid w:val="006B5885"/>
    <w:rsid w:val="006B5EAD"/>
    <w:rsid w:val="006B5FEB"/>
    <w:rsid w:val="006B6C0E"/>
    <w:rsid w:val="006B7760"/>
    <w:rsid w:val="006C110E"/>
    <w:rsid w:val="006C2CD6"/>
    <w:rsid w:val="006C3630"/>
    <w:rsid w:val="006C435A"/>
    <w:rsid w:val="006C46E4"/>
    <w:rsid w:val="006C7653"/>
    <w:rsid w:val="006C7CB9"/>
    <w:rsid w:val="006D00B0"/>
    <w:rsid w:val="006D0540"/>
    <w:rsid w:val="006D085E"/>
    <w:rsid w:val="006D0D7B"/>
    <w:rsid w:val="006D1CF3"/>
    <w:rsid w:val="006D1F0A"/>
    <w:rsid w:val="006D495E"/>
    <w:rsid w:val="006D5045"/>
    <w:rsid w:val="006D509C"/>
    <w:rsid w:val="006D51CD"/>
    <w:rsid w:val="006D60B4"/>
    <w:rsid w:val="006D61F9"/>
    <w:rsid w:val="006D63D8"/>
    <w:rsid w:val="006D7AEB"/>
    <w:rsid w:val="006E0AE7"/>
    <w:rsid w:val="006E2156"/>
    <w:rsid w:val="006E2BBA"/>
    <w:rsid w:val="006E2D7E"/>
    <w:rsid w:val="006E3B73"/>
    <w:rsid w:val="006E3C21"/>
    <w:rsid w:val="006E3F6D"/>
    <w:rsid w:val="006E46C1"/>
    <w:rsid w:val="006E54D3"/>
    <w:rsid w:val="006E7150"/>
    <w:rsid w:val="006F1335"/>
    <w:rsid w:val="006F13C0"/>
    <w:rsid w:val="006F1939"/>
    <w:rsid w:val="006F1CF4"/>
    <w:rsid w:val="006F24F1"/>
    <w:rsid w:val="006F2960"/>
    <w:rsid w:val="006F3380"/>
    <w:rsid w:val="006F375B"/>
    <w:rsid w:val="006F3860"/>
    <w:rsid w:val="006F403F"/>
    <w:rsid w:val="006F5446"/>
    <w:rsid w:val="006F55B6"/>
    <w:rsid w:val="006F5ABA"/>
    <w:rsid w:val="006F6113"/>
    <w:rsid w:val="006F648D"/>
    <w:rsid w:val="006F7D28"/>
    <w:rsid w:val="006F7F17"/>
    <w:rsid w:val="007006B5"/>
    <w:rsid w:val="007016D5"/>
    <w:rsid w:val="00702277"/>
    <w:rsid w:val="00703653"/>
    <w:rsid w:val="007037E1"/>
    <w:rsid w:val="00703E18"/>
    <w:rsid w:val="00703FDA"/>
    <w:rsid w:val="0070478E"/>
    <w:rsid w:val="00704D56"/>
    <w:rsid w:val="007052EE"/>
    <w:rsid w:val="0070652B"/>
    <w:rsid w:val="00706FFC"/>
    <w:rsid w:val="00707080"/>
    <w:rsid w:val="00707DB0"/>
    <w:rsid w:val="00710072"/>
    <w:rsid w:val="00711D44"/>
    <w:rsid w:val="00711F63"/>
    <w:rsid w:val="007123AF"/>
    <w:rsid w:val="007130FE"/>
    <w:rsid w:val="00713F2C"/>
    <w:rsid w:val="00714790"/>
    <w:rsid w:val="00715C23"/>
    <w:rsid w:val="00716A20"/>
    <w:rsid w:val="00717237"/>
    <w:rsid w:val="00717825"/>
    <w:rsid w:val="007178E4"/>
    <w:rsid w:val="00720B9B"/>
    <w:rsid w:val="00720C6A"/>
    <w:rsid w:val="0072133B"/>
    <w:rsid w:val="00722586"/>
    <w:rsid w:val="007229D4"/>
    <w:rsid w:val="00722BBD"/>
    <w:rsid w:val="0072302A"/>
    <w:rsid w:val="007233C7"/>
    <w:rsid w:val="00724420"/>
    <w:rsid w:val="00724634"/>
    <w:rsid w:val="00725547"/>
    <w:rsid w:val="00726033"/>
    <w:rsid w:val="0072638E"/>
    <w:rsid w:val="00727219"/>
    <w:rsid w:val="00730364"/>
    <w:rsid w:val="00732190"/>
    <w:rsid w:val="007329D3"/>
    <w:rsid w:val="007331DC"/>
    <w:rsid w:val="007349E2"/>
    <w:rsid w:val="0073586B"/>
    <w:rsid w:val="007361F1"/>
    <w:rsid w:val="00736C2D"/>
    <w:rsid w:val="00737326"/>
    <w:rsid w:val="00741272"/>
    <w:rsid w:val="00742287"/>
    <w:rsid w:val="007431BC"/>
    <w:rsid w:val="00743B6F"/>
    <w:rsid w:val="00745D99"/>
    <w:rsid w:val="00746DFC"/>
    <w:rsid w:val="007474C6"/>
    <w:rsid w:val="007475D5"/>
    <w:rsid w:val="007507A9"/>
    <w:rsid w:val="007507F5"/>
    <w:rsid w:val="00750F90"/>
    <w:rsid w:val="0075122D"/>
    <w:rsid w:val="007516B7"/>
    <w:rsid w:val="007527E4"/>
    <w:rsid w:val="00752ED5"/>
    <w:rsid w:val="007531DB"/>
    <w:rsid w:val="00753A6F"/>
    <w:rsid w:val="00753DE9"/>
    <w:rsid w:val="007564F8"/>
    <w:rsid w:val="00756942"/>
    <w:rsid w:val="00757DFA"/>
    <w:rsid w:val="00757F08"/>
    <w:rsid w:val="0076127C"/>
    <w:rsid w:val="00761370"/>
    <w:rsid w:val="00762215"/>
    <w:rsid w:val="007644E4"/>
    <w:rsid w:val="007647FF"/>
    <w:rsid w:val="00764C69"/>
    <w:rsid w:val="007665E5"/>
    <w:rsid w:val="0076669D"/>
    <w:rsid w:val="00766D19"/>
    <w:rsid w:val="00766F59"/>
    <w:rsid w:val="007672A1"/>
    <w:rsid w:val="00767BC7"/>
    <w:rsid w:val="00767CA4"/>
    <w:rsid w:val="00767F39"/>
    <w:rsid w:val="007708DA"/>
    <w:rsid w:val="007713DF"/>
    <w:rsid w:val="00771D53"/>
    <w:rsid w:val="00772152"/>
    <w:rsid w:val="00772600"/>
    <w:rsid w:val="007727AB"/>
    <w:rsid w:val="00772EDC"/>
    <w:rsid w:val="00773C16"/>
    <w:rsid w:val="00773CDB"/>
    <w:rsid w:val="007746C0"/>
    <w:rsid w:val="00775BAF"/>
    <w:rsid w:val="00775C99"/>
    <w:rsid w:val="0077667F"/>
    <w:rsid w:val="00776DCF"/>
    <w:rsid w:val="007774E6"/>
    <w:rsid w:val="00777C88"/>
    <w:rsid w:val="00777D8A"/>
    <w:rsid w:val="007800D5"/>
    <w:rsid w:val="007806D3"/>
    <w:rsid w:val="00781421"/>
    <w:rsid w:val="00781E89"/>
    <w:rsid w:val="0078230B"/>
    <w:rsid w:val="007823D2"/>
    <w:rsid w:val="00782AAB"/>
    <w:rsid w:val="007835EA"/>
    <w:rsid w:val="007837F7"/>
    <w:rsid w:val="0078410D"/>
    <w:rsid w:val="00784F92"/>
    <w:rsid w:val="007854A3"/>
    <w:rsid w:val="00786775"/>
    <w:rsid w:val="00786D48"/>
    <w:rsid w:val="00790577"/>
    <w:rsid w:val="00791000"/>
    <w:rsid w:val="00792049"/>
    <w:rsid w:val="0079523E"/>
    <w:rsid w:val="00795E36"/>
    <w:rsid w:val="00796499"/>
    <w:rsid w:val="00797504"/>
    <w:rsid w:val="007A0380"/>
    <w:rsid w:val="007A08D1"/>
    <w:rsid w:val="007A0F70"/>
    <w:rsid w:val="007A1674"/>
    <w:rsid w:val="007A17F2"/>
    <w:rsid w:val="007A2FCE"/>
    <w:rsid w:val="007A444D"/>
    <w:rsid w:val="007A44C0"/>
    <w:rsid w:val="007A5899"/>
    <w:rsid w:val="007A59A7"/>
    <w:rsid w:val="007B020C"/>
    <w:rsid w:val="007B047E"/>
    <w:rsid w:val="007B1685"/>
    <w:rsid w:val="007B174D"/>
    <w:rsid w:val="007B272B"/>
    <w:rsid w:val="007B310B"/>
    <w:rsid w:val="007B3521"/>
    <w:rsid w:val="007B3A77"/>
    <w:rsid w:val="007B523A"/>
    <w:rsid w:val="007B59C7"/>
    <w:rsid w:val="007B6255"/>
    <w:rsid w:val="007C03AA"/>
    <w:rsid w:val="007C1550"/>
    <w:rsid w:val="007C1897"/>
    <w:rsid w:val="007C283B"/>
    <w:rsid w:val="007C3456"/>
    <w:rsid w:val="007C3898"/>
    <w:rsid w:val="007C4870"/>
    <w:rsid w:val="007C4EE5"/>
    <w:rsid w:val="007C525D"/>
    <w:rsid w:val="007C5D33"/>
    <w:rsid w:val="007C61E6"/>
    <w:rsid w:val="007C63BB"/>
    <w:rsid w:val="007C652C"/>
    <w:rsid w:val="007C6E4E"/>
    <w:rsid w:val="007C78A4"/>
    <w:rsid w:val="007D0607"/>
    <w:rsid w:val="007D25F0"/>
    <w:rsid w:val="007D34F0"/>
    <w:rsid w:val="007D42E1"/>
    <w:rsid w:val="007D46AD"/>
    <w:rsid w:val="007D4EDC"/>
    <w:rsid w:val="007D56C3"/>
    <w:rsid w:val="007D5E48"/>
    <w:rsid w:val="007D5E66"/>
    <w:rsid w:val="007D60BA"/>
    <w:rsid w:val="007D701A"/>
    <w:rsid w:val="007D79E2"/>
    <w:rsid w:val="007D7B50"/>
    <w:rsid w:val="007E02FD"/>
    <w:rsid w:val="007E0375"/>
    <w:rsid w:val="007E1321"/>
    <w:rsid w:val="007E18C1"/>
    <w:rsid w:val="007E1DEA"/>
    <w:rsid w:val="007E20E5"/>
    <w:rsid w:val="007E2326"/>
    <w:rsid w:val="007E2610"/>
    <w:rsid w:val="007E2EA0"/>
    <w:rsid w:val="007E3252"/>
    <w:rsid w:val="007E40DD"/>
    <w:rsid w:val="007E40DE"/>
    <w:rsid w:val="007E67BD"/>
    <w:rsid w:val="007E6A58"/>
    <w:rsid w:val="007E7B7E"/>
    <w:rsid w:val="007E7BB2"/>
    <w:rsid w:val="007E7D28"/>
    <w:rsid w:val="007F066A"/>
    <w:rsid w:val="007F1E02"/>
    <w:rsid w:val="007F27F8"/>
    <w:rsid w:val="007F3ACE"/>
    <w:rsid w:val="007F3BD2"/>
    <w:rsid w:val="007F4935"/>
    <w:rsid w:val="007F6782"/>
    <w:rsid w:val="007F6BE6"/>
    <w:rsid w:val="007F6DD4"/>
    <w:rsid w:val="007F6E61"/>
    <w:rsid w:val="00800110"/>
    <w:rsid w:val="00801457"/>
    <w:rsid w:val="00801971"/>
    <w:rsid w:val="0080248A"/>
    <w:rsid w:val="0080248F"/>
    <w:rsid w:val="008039E1"/>
    <w:rsid w:val="00804F58"/>
    <w:rsid w:val="00805CC1"/>
    <w:rsid w:val="00806ECB"/>
    <w:rsid w:val="008073B1"/>
    <w:rsid w:val="008078B6"/>
    <w:rsid w:val="008100EF"/>
    <w:rsid w:val="00810141"/>
    <w:rsid w:val="008103A7"/>
    <w:rsid w:val="00810D93"/>
    <w:rsid w:val="00812C18"/>
    <w:rsid w:val="00812FB9"/>
    <w:rsid w:val="008137D5"/>
    <w:rsid w:val="00813AC6"/>
    <w:rsid w:val="00813AFD"/>
    <w:rsid w:val="00813E8E"/>
    <w:rsid w:val="00814707"/>
    <w:rsid w:val="00814810"/>
    <w:rsid w:val="00814827"/>
    <w:rsid w:val="00815CA1"/>
    <w:rsid w:val="00816C5E"/>
    <w:rsid w:val="00820B1C"/>
    <w:rsid w:val="00820D18"/>
    <w:rsid w:val="008215FA"/>
    <w:rsid w:val="008231D9"/>
    <w:rsid w:val="008233A4"/>
    <w:rsid w:val="00823823"/>
    <w:rsid w:val="00823D54"/>
    <w:rsid w:val="00823F0C"/>
    <w:rsid w:val="008242EB"/>
    <w:rsid w:val="00824413"/>
    <w:rsid w:val="00824765"/>
    <w:rsid w:val="00824C9F"/>
    <w:rsid w:val="00824F5A"/>
    <w:rsid w:val="0082554B"/>
    <w:rsid w:val="0082557B"/>
    <w:rsid w:val="008275A9"/>
    <w:rsid w:val="00827D4C"/>
    <w:rsid w:val="0083039A"/>
    <w:rsid w:val="00830587"/>
    <w:rsid w:val="008327CE"/>
    <w:rsid w:val="00833624"/>
    <w:rsid w:val="00836838"/>
    <w:rsid w:val="00840ABF"/>
    <w:rsid w:val="008426B6"/>
    <w:rsid w:val="0084342F"/>
    <w:rsid w:val="00843535"/>
    <w:rsid w:val="00843CA5"/>
    <w:rsid w:val="00843DF5"/>
    <w:rsid w:val="00844BB5"/>
    <w:rsid w:val="00846C25"/>
    <w:rsid w:val="00846CC4"/>
    <w:rsid w:val="00847335"/>
    <w:rsid w:val="00847B3B"/>
    <w:rsid w:val="008514CA"/>
    <w:rsid w:val="00851992"/>
    <w:rsid w:val="0085285F"/>
    <w:rsid w:val="00853DD1"/>
    <w:rsid w:val="0085412B"/>
    <w:rsid w:val="00854DA8"/>
    <w:rsid w:val="008559F3"/>
    <w:rsid w:val="00856CA3"/>
    <w:rsid w:val="0086048F"/>
    <w:rsid w:val="00860E93"/>
    <w:rsid w:val="00861608"/>
    <w:rsid w:val="00862906"/>
    <w:rsid w:val="00863825"/>
    <w:rsid w:val="00863A3B"/>
    <w:rsid w:val="00863B6C"/>
    <w:rsid w:val="00863FC4"/>
    <w:rsid w:val="00864252"/>
    <w:rsid w:val="00864528"/>
    <w:rsid w:val="00864626"/>
    <w:rsid w:val="008646F8"/>
    <w:rsid w:val="00865228"/>
    <w:rsid w:val="00865886"/>
    <w:rsid w:val="00865BC1"/>
    <w:rsid w:val="00866085"/>
    <w:rsid w:val="00866769"/>
    <w:rsid w:val="008674FB"/>
    <w:rsid w:val="00867D5B"/>
    <w:rsid w:val="00870407"/>
    <w:rsid w:val="008706A4"/>
    <w:rsid w:val="00870DAC"/>
    <w:rsid w:val="0087147F"/>
    <w:rsid w:val="00871FD3"/>
    <w:rsid w:val="00872446"/>
    <w:rsid w:val="00873EB9"/>
    <w:rsid w:val="00874303"/>
    <w:rsid w:val="0087496A"/>
    <w:rsid w:val="00875020"/>
    <w:rsid w:val="00876AD0"/>
    <w:rsid w:val="00876EE9"/>
    <w:rsid w:val="008770DE"/>
    <w:rsid w:val="00880973"/>
    <w:rsid w:val="00881158"/>
    <w:rsid w:val="00881ED0"/>
    <w:rsid w:val="00882BF3"/>
    <w:rsid w:val="00882C4B"/>
    <w:rsid w:val="00883F6A"/>
    <w:rsid w:val="008844B3"/>
    <w:rsid w:val="00884793"/>
    <w:rsid w:val="00884F96"/>
    <w:rsid w:val="00885048"/>
    <w:rsid w:val="0088591C"/>
    <w:rsid w:val="00885B01"/>
    <w:rsid w:val="0088695B"/>
    <w:rsid w:val="00887157"/>
    <w:rsid w:val="00890399"/>
    <w:rsid w:val="0089050B"/>
    <w:rsid w:val="00890EEE"/>
    <w:rsid w:val="00892196"/>
    <w:rsid w:val="008927B9"/>
    <w:rsid w:val="00892C3D"/>
    <w:rsid w:val="0089316E"/>
    <w:rsid w:val="00893EE4"/>
    <w:rsid w:val="008A1477"/>
    <w:rsid w:val="008A27D6"/>
    <w:rsid w:val="008A2EB2"/>
    <w:rsid w:val="008A34B9"/>
    <w:rsid w:val="008A353C"/>
    <w:rsid w:val="008A4CF6"/>
    <w:rsid w:val="008A5A2C"/>
    <w:rsid w:val="008A5A34"/>
    <w:rsid w:val="008A5BF9"/>
    <w:rsid w:val="008A739D"/>
    <w:rsid w:val="008A7634"/>
    <w:rsid w:val="008A7BAD"/>
    <w:rsid w:val="008B0FE6"/>
    <w:rsid w:val="008B14E6"/>
    <w:rsid w:val="008B1946"/>
    <w:rsid w:val="008B28A8"/>
    <w:rsid w:val="008B2C61"/>
    <w:rsid w:val="008B423E"/>
    <w:rsid w:val="008B518C"/>
    <w:rsid w:val="008B6A8F"/>
    <w:rsid w:val="008B700D"/>
    <w:rsid w:val="008B70A9"/>
    <w:rsid w:val="008B7569"/>
    <w:rsid w:val="008B7673"/>
    <w:rsid w:val="008B7BA7"/>
    <w:rsid w:val="008C0F89"/>
    <w:rsid w:val="008C1ABE"/>
    <w:rsid w:val="008C1E51"/>
    <w:rsid w:val="008C42F2"/>
    <w:rsid w:val="008C4AF9"/>
    <w:rsid w:val="008C66FC"/>
    <w:rsid w:val="008C7B0F"/>
    <w:rsid w:val="008D0C54"/>
    <w:rsid w:val="008D178D"/>
    <w:rsid w:val="008D1A05"/>
    <w:rsid w:val="008D330A"/>
    <w:rsid w:val="008D36CB"/>
    <w:rsid w:val="008D5696"/>
    <w:rsid w:val="008D5C37"/>
    <w:rsid w:val="008D5CE4"/>
    <w:rsid w:val="008D770B"/>
    <w:rsid w:val="008D7876"/>
    <w:rsid w:val="008E061D"/>
    <w:rsid w:val="008E065C"/>
    <w:rsid w:val="008E1D5C"/>
    <w:rsid w:val="008E1EF6"/>
    <w:rsid w:val="008E3AFA"/>
    <w:rsid w:val="008E3DE9"/>
    <w:rsid w:val="008E4C86"/>
    <w:rsid w:val="008E4E66"/>
    <w:rsid w:val="008E5230"/>
    <w:rsid w:val="008E546E"/>
    <w:rsid w:val="008E660E"/>
    <w:rsid w:val="008E693F"/>
    <w:rsid w:val="008E699A"/>
    <w:rsid w:val="008F08DF"/>
    <w:rsid w:val="008F208C"/>
    <w:rsid w:val="008F3C55"/>
    <w:rsid w:val="008F505F"/>
    <w:rsid w:val="00900ABD"/>
    <w:rsid w:val="00900B72"/>
    <w:rsid w:val="0090241F"/>
    <w:rsid w:val="00902B63"/>
    <w:rsid w:val="0090328D"/>
    <w:rsid w:val="009038B5"/>
    <w:rsid w:val="0090400A"/>
    <w:rsid w:val="009052AD"/>
    <w:rsid w:val="0090609B"/>
    <w:rsid w:val="00906B15"/>
    <w:rsid w:val="00907A5A"/>
    <w:rsid w:val="009107ED"/>
    <w:rsid w:val="009114FF"/>
    <w:rsid w:val="00913063"/>
    <w:rsid w:val="0091342C"/>
    <w:rsid w:val="009138BF"/>
    <w:rsid w:val="00914AF9"/>
    <w:rsid w:val="00915B46"/>
    <w:rsid w:val="00917C03"/>
    <w:rsid w:val="00917F01"/>
    <w:rsid w:val="00920741"/>
    <w:rsid w:val="0092148E"/>
    <w:rsid w:val="00921718"/>
    <w:rsid w:val="00921F61"/>
    <w:rsid w:val="00921FDC"/>
    <w:rsid w:val="0092423D"/>
    <w:rsid w:val="0092486E"/>
    <w:rsid w:val="0092537D"/>
    <w:rsid w:val="00926346"/>
    <w:rsid w:val="00926929"/>
    <w:rsid w:val="00927AD3"/>
    <w:rsid w:val="00930554"/>
    <w:rsid w:val="00930F14"/>
    <w:rsid w:val="00931918"/>
    <w:rsid w:val="00931B78"/>
    <w:rsid w:val="00931EF3"/>
    <w:rsid w:val="00932961"/>
    <w:rsid w:val="00933BF1"/>
    <w:rsid w:val="009341FD"/>
    <w:rsid w:val="00934305"/>
    <w:rsid w:val="00934D9B"/>
    <w:rsid w:val="009350E6"/>
    <w:rsid w:val="0093596B"/>
    <w:rsid w:val="009366D5"/>
    <w:rsid w:val="0093679E"/>
    <w:rsid w:val="009367CE"/>
    <w:rsid w:val="00936D9D"/>
    <w:rsid w:val="00941947"/>
    <w:rsid w:val="00941964"/>
    <w:rsid w:val="00942392"/>
    <w:rsid w:val="009429F6"/>
    <w:rsid w:val="00942F88"/>
    <w:rsid w:val="00944069"/>
    <w:rsid w:val="009441F9"/>
    <w:rsid w:val="0094511B"/>
    <w:rsid w:val="00945595"/>
    <w:rsid w:val="00945B9D"/>
    <w:rsid w:val="00945E21"/>
    <w:rsid w:val="00945E5C"/>
    <w:rsid w:val="009465B7"/>
    <w:rsid w:val="00947DD7"/>
    <w:rsid w:val="009511F4"/>
    <w:rsid w:val="00952521"/>
    <w:rsid w:val="009539A5"/>
    <w:rsid w:val="00953B57"/>
    <w:rsid w:val="00954A47"/>
    <w:rsid w:val="00954AA9"/>
    <w:rsid w:val="00955390"/>
    <w:rsid w:val="00955C59"/>
    <w:rsid w:val="009560E5"/>
    <w:rsid w:val="00960EF6"/>
    <w:rsid w:val="00964905"/>
    <w:rsid w:val="00964FC5"/>
    <w:rsid w:val="0096534F"/>
    <w:rsid w:val="009654D8"/>
    <w:rsid w:val="00966134"/>
    <w:rsid w:val="00967417"/>
    <w:rsid w:val="00970184"/>
    <w:rsid w:val="0097042E"/>
    <w:rsid w:val="009709BE"/>
    <w:rsid w:val="00971688"/>
    <w:rsid w:val="009730FD"/>
    <w:rsid w:val="009739C8"/>
    <w:rsid w:val="009756D4"/>
    <w:rsid w:val="00975764"/>
    <w:rsid w:val="00976C27"/>
    <w:rsid w:val="00976FDC"/>
    <w:rsid w:val="00980453"/>
    <w:rsid w:val="00980706"/>
    <w:rsid w:val="00980BAC"/>
    <w:rsid w:val="009813B6"/>
    <w:rsid w:val="009818B3"/>
    <w:rsid w:val="00981DFF"/>
    <w:rsid w:val="00982157"/>
    <w:rsid w:val="00982F4B"/>
    <w:rsid w:val="00984A33"/>
    <w:rsid w:val="00984A44"/>
    <w:rsid w:val="009865D2"/>
    <w:rsid w:val="00991C91"/>
    <w:rsid w:val="00992472"/>
    <w:rsid w:val="00992E47"/>
    <w:rsid w:val="0099399A"/>
    <w:rsid w:val="00994192"/>
    <w:rsid w:val="0099485E"/>
    <w:rsid w:val="00995C6E"/>
    <w:rsid w:val="009966C6"/>
    <w:rsid w:val="00996BD3"/>
    <w:rsid w:val="009A0B13"/>
    <w:rsid w:val="009A0CED"/>
    <w:rsid w:val="009A128D"/>
    <w:rsid w:val="009A2461"/>
    <w:rsid w:val="009A3E71"/>
    <w:rsid w:val="009A5A52"/>
    <w:rsid w:val="009A73E3"/>
    <w:rsid w:val="009A7ACE"/>
    <w:rsid w:val="009B007C"/>
    <w:rsid w:val="009B1280"/>
    <w:rsid w:val="009B24F4"/>
    <w:rsid w:val="009B37A1"/>
    <w:rsid w:val="009B3D61"/>
    <w:rsid w:val="009B3F9C"/>
    <w:rsid w:val="009B4C4E"/>
    <w:rsid w:val="009B70AD"/>
    <w:rsid w:val="009B7239"/>
    <w:rsid w:val="009B7662"/>
    <w:rsid w:val="009C0DCB"/>
    <w:rsid w:val="009C128A"/>
    <w:rsid w:val="009C1964"/>
    <w:rsid w:val="009C2B75"/>
    <w:rsid w:val="009C2C44"/>
    <w:rsid w:val="009C2DB5"/>
    <w:rsid w:val="009C4470"/>
    <w:rsid w:val="009C4E6E"/>
    <w:rsid w:val="009C5B0E"/>
    <w:rsid w:val="009C5C25"/>
    <w:rsid w:val="009C68C8"/>
    <w:rsid w:val="009C6ED4"/>
    <w:rsid w:val="009C71BE"/>
    <w:rsid w:val="009C74BF"/>
    <w:rsid w:val="009D0042"/>
    <w:rsid w:val="009D1871"/>
    <w:rsid w:val="009D2C86"/>
    <w:rsid w:val="009D3CC6"/>
    <w:rsid w:val="009D43DD"/>
    <w:rsid w:val="009D4A8E"/>
    <w:rsid w:val="009D4B1F"/>
    <w:rsid w:val="009E09B1"/>
    <w:rsid w:val="009E1406"/>
    <w:rsid w:val="009E155F"/>
    <w:rsid w:val="009E1FDA"/>
    <w:rsid w:val="009E22B5"/>
    <w:rsid w:val="009E24C5"/>
    <w:rsid w:val="009E282B"/>
    <w:rsid w:val="009E2BBA"/>
    <w:rsid w:val="009E377B"/>
    <w:rsid w:val="009E3D8E"/>
    <w:rsid w:val="009E3ECC"/>
    <w:rsid w:val="009E4358"/>
    <w:rsid w:val="009E57C9"/>
    <w:rsid w:val="009E64B5"/>
    <w:rsid w:val="009E6CB9"/>
    <w:rsid w:val="009E6FBE"/>
    <w:rsid w:val="009E76DF"/>
    <w:rsid w:val="009F049B"/>
    <w:rsid w:val="009F1033"/>
    <w:rsid w:val="009F10E4"/>
    <w:rsid w:val="009F118F"/>
    <w:rsid w:val="009F175E"/>
    <w:rsid w:val="009F253A"/>
    <w:rsid w:val="009F25CA"/>
    <w:rsid w:val="009F47AA"/>
    <w:rsid w:val="009F4A4C"/>
    <w:rsid w:val="009F4DF7"/>
    <w:rsid w:val="009F6558"/>
    <w:rsid w:val="009F6758"/>
    <w:rsid w:val="009F6893"/>
    <w:rsid w:val="009F6B19"/>
    <w:rsid w:val="009F6F6E"/>
    <w:rsid w:val="009F71BD"/>
    <w:rsid w:val="009F7B72"/>
    <w:rsid w:val="00A00586"/>
    <w:rsid w:val="00A014AC"/>
    <w:rsid w:val="00A01AD8"/>
    <w:rsid w:val="00A0246E"/>
    <w:rsid w:val="00A02570"/>
    <w:rsid w:val="00A02C4A"/>
    <w:rsid w:val="00A0304A"/>
    <w:rsid w:val="00A030A8"/>
    <w:rsid w:val="00A03623"/>
    <w:rsid w:val="00A05416"/>
    <w:rsid w:val="00A06E2D"/>
    <w:rsid w:val="00A06F82"/>
    <w:rsid w:val="00A075DA"/>
    <w:rsid w:val="00A07E49"/>
    <w:rsid w:val="00A10577"/>
    <w:rsid w:val="00A119B4"/>
    <w:rsid w:val="00A1207B"/>
    <w:rsid w:val="00A13268"/>
    <w:rsid w:val="00A14715"/>
    <w:rsid w:val="00A14800"/>
    <w:rsid w:val="00A15265"/>
    <w:rsid w:val="00A15E04"/>
    <w:rsid w:val="00A16846"/>
    <w:rsid w:val="00A17059"/>
    <w:rsid w:val="00A170A2"/>
    <w:rsid w:val="00A171F6"/>
    <w:rsid w:val="00A21A77"/>
    <w:rsid w:val="00A21E8E"/>
    <w:rsid w:val="00A2629A"/>
    <w:rsid w:val="00A27896"/>
    <w:rsid w:val="00A27A64"/>
    <w:rsid w:val="00A30AAE"/>
    <w:rsid w:val="00A31E2D"/>
    <w:rsid w:val="00A32409"/>
    <w:rsid w:val="00A328C7"/>
    <w:rsid w:val="00A32D4E"/>
    <w:rsid w:val="00A33ADA"/>
    <w:rsid w:val="00A345E2"/>
    <w:rsid w:val="00A3557E"/>
    <w:rsid w:val="00A35AC3"/>
    <w:rsid w:val="00A35E69"/>
    <w:rsid w:val="00A367F9"/>
    <w:rsid w:val="00A36BCC"/>
    <w:rsid w:val="00A36FDE"/>
    <w:rsid w:val="00A403FB"/>
    <w:rsid w:val="00A40CED"/>
    <w:rsid w:val="00A40FB9"/>
    <w:rsid w:val="00A412B9"/>
    <w:rsid w:val="00A41594"/>
    <w:rsid w:val="00A42429"/>
    <w:rsid w:val="00A42676"/>
    <w:rsid w:val="00A429EA"/>
    <w:rsid w:val="00A42E35"/>
    <w:rsid w:val="00A43116"/>
    <w:rsid w:val="00A442E4"/>
    <w:rsid w:val="00A45053"/>
    <w:rsid w:val="00A45DE5"/>
    <w:rsid w:val="00A461DF"/>
    <w:rsid w:val="00A46A11"/>
    <w:rsid w:val="00A46D10"/>
    <w:rsid w:val="00A5234F"/>
    <w:rsid w:val="00A534B8"/>
    <w:rsid w:val="00A54063"/>
    <w:rsid w:val="00A5409F"/>
    <w:rsid w:val="00A547AB"/>
    <w:rsid w:val="00A56811"/>
    <w:rsid w:val="00A56A0B"/>
    <w:rsid w:val="00A56B6F"/>
    <w:rsid w:val="00A56FBB"/>
    <w:rsid w:val="00A56FC5"/>
    <w:rsid w:val="00A57460"/>
    <w:rsid w:val="00A579CA"/>
    <w:rsid w:val="00A57FEA"/>
    <w:rsid w:val="00A60686"/>
    <w:rsid w:val="00A60BD7"/>
    <w:rsid w:val="00A6121A"/>
    <w:rsid w:val="00A61487"/>
    <w:rsid w:val="00A615B7"/>
    <w:rsid w:val="00A61F1D"/>
    <w:rsid w:val="00A62B82"/>
    <w:rsid w:val="00A63054"/>
    <w:rsid w:val="00A63427"/>
    <w:rsid w:val="00A64BEE"/>
    <w:rsid w:val="00A64E0F"/>
    <w:rsid w:val="00A65092"/>
    <w:rsid w:val="00A659F4"/>
    <w:rsid w:val="00A661F9"/>
    <w:rsid w:val="00A662FE"/>
    <w:rsid w:val="00A6693C"/>
    <w:rsid w:val="00A67644"/>
    <w:rsid w:val="00A67BE8"/>
    <w:rsid w:val="00A71600"/>
    <w:rsid w:val="00A71FC0"/>
    <w:rsid w:val="00A727FA"/>
    <w:rsid w:val="00A730BB"/>
    <w:rsid w:val="00A732CB"/>
    <w:rsid w:val="00A7386E"/>
    <w:rsid w:val="00A74266"/>
    <w:rsid w:val="00A74A54"/>
    <w:rsid w:val="00A753A9"/>
    <w:rsid w:val="00A76FB9"/>
    <w:rsid w:val="00A772B7"/>
    <w:rsid w:val="00A77996"/>
    <w:rsid w:val="00A77B86"/>
    <w:rsid w:val="00A77BB2"/>
    <w:rsid w:val="00A80C18"/>
    <w:rsid w:val="00A81D6E"/>
    <w:rsid w:val="00A82024"/>
    <w:rsid w:val="00A829A6"/>
    <w:rsid w:val="00A83D41"/>
    <w:rsid w:val="00A8402D"/>
    <w:rsid w:val="00A868CB"/>
    <w:rsid w:val="00A86DFA"/>
    <w:rsid w:val="00A873E9"/>
    <w:rsid w:val="00A87D29"/>
    <w:rsid w:val="00A9004C"/>
    <w:rsid w:val="00A90117"/>
    <w:rsid w:val="00A90337"/>
    <w:rsid w:val="00A90F6F"/>
    <w:rsid w:val="00A91349"/>
    <w:rsid w:val="00A917F5"/>
    <w:rsid w:val="00A93A33"/>
    <w:rsid w:val="00A953EE"/>
    <w:rsid w:val="00A9544F"/>
    <w:rsid w:val="00A968DD"/>
    <w:rsid w:val="00A96BBE"/>
    <w:rsid w:val="00AA1005"/>
    <w:rsid w:val="00AA1093"/>
    <w:rsid w:val="00AA13DE"/>
    <w:rsid w:val="00AA1C90"/>
    <w:rsid w:val="00AA3C2C"/>
    <w:rsid w:val="00AA4109"/>
    <w:rsid w:val="00AA4B46"/>
    <w:rsid w:val="00AA4F27"/>
    <w:rsid w:val="00AA6611"/>
    <w:rsid w:val="00AA735C"/>
    <w:rsid w:val="00AA7C82"/>
    <w:rsid w:val="00AB05FF"/>
    <w:rsid w:val="00AB099B"/>
    <w:rsid w:val="00AB0F68"/>
    <w:rsid w:val="00AB1AB8"/>
    <w:rsid w:val="00AB3116"/>
    <w:rsid w:val="00AB3D13"/>
    <w:rsid w:val="00AB464D"/>
    <w:rsid w:val="00AB4DE6"/>
    <w:rsid w:val="00AB5C1D"/>
    <w:rsid w:val="00AB5F89"/>
    <w:rsid w:val="00AB5FED"/>
    <w:rsid w:val="00AB67AD"/>
    <w:rsid w:val="00AB6EBA"/>
    <w:rsid w:val="00AB7354"/>
    <w:rsid w:val="00AB73F4"/>
    <w:rsid w:val="00AB7F70"/>
    <w:rsid w:val="00AC1363"/>
    <w:rsid w:val="00AC165C"/>
    <w:rsid w:val="00AC2761"/>
    <w:rsid w:val="00AC2887"/>
    <w:rsid w:val="00AC472E"/>
    <w:rsid w:val="00AC6123"/>
    <w:rsid w:val="00AD0242"/>
    <w:rsid w:val="00AD2295"/>
    <w:rsid w:val="00AD23E3"/>
    <w:rsid w:val="00AD278A"/>
    <w:rsid w:val="00AD2A5E"/>
    <w:rsid w:val="00AD3729"/>
    <w:rsid w:val="00AD6839"/>
    <w:rsid w:val="00AD72A4"/>
    <w:rsid w:val="00AD7C89"/>
    <w:rsid w:val="00AD7FC7"/>
    <w:rsid w:val="00AE0F07"/>
    <w:rsid w:val="00AE115B"/>
    <w:rsid w:val="00AE143A"/>
    <w:rsid w:val="00AE1FEA"/>
    <w:rsid w:val="00AE2D45"/>
    <w:rsid w:val="00AE34E3"/>
    <w:rsid w:val="00AE3579"/>
    <w:rsid w:val="00AE35AE"/>
    <w:rsid w:val="00AE4105"/>
    <w:rsid w:val="00AE4252"/>
    <w:rsid w:val="00AE4760"/>
    <w:rsid w:val="00AE5032"/>
    <w:rsid w:val="00AE571D"/>
    <w:rsid w:val="00AE6BF4"/>
    <w:rsid w:val="00AF0463"/>
    <w:rsid w:val="00AF452C"/>
    <w:rsid w:val="00AF5966"/>
    <w:rsid w:val="00AF5C10"/>
    <w:rsid w:val="00AF5EF5"/>
    <w:rsid w:val="00AF5F2B"/>
    <w:rsid w:val="00AF642C"/>
    <w:rsid w:val="00AF6976"/>
    <w:rsid w:val="00AF6F5E"/>
    <w:rsid w:val="00B003E4"/>
    <w:rsid w:val="00B009EE"/>
    <w:rsid w:val="00B00BC0"/>
    <w:rsid w:val="00B01350"/>
    <w:rsid w:val="00B02146"/>
    <w:rsid w:val="00B030C7"/>
    <w:rsid w:val="00B03CCC"/>
    <w:rsid w:val="00B03DA1"/>
    <w:rsid w:val="00B040F8"/>
    <w:rsid w:val="00B0446D"/>
    <w:rsid w:val="00B04629"/>
    <w:rsid w:val="00B05292"/>
    <w:rsid w:val="00B0535C"/>
    <w:rsid w:val="00B0581F"/>
    <w:rsid w:val="00B0601B"/>
    <w:rsid w:val="00B0665B"/>
    <w:rsid w:val="00B06738"/>
    <w:rsid w:val="00B07741"/>
    <w:rsid w:val="00B10978"/>
    <w:rsid w:val="00B10FAC"/>
    <w:rsid w:val="00B12529"/>
    <w:rsid w:val="00B12AED"/>
    <w:rsid w:val="00B13F9F"/>
    <w:rsid w:val="00B1436F"/>
    <w:rsid w:val="00B15C84"/>
    <w:rsid w:val="00B15FF9"/>
    <w:rsid w:val="00B17531"/>
    <w:rsid w:val="00B17E70"/>
    <w:rsid w:val="00B2036D"/>
    <w:rsid w:val="00B21A53"/>
    <w:rsid w:val="00B222FB"/>
    <w:rsid w:val="00B22D45"/>
    <w:rsid w:val="00B23376"/>
    <w:rsid w:val="00B238E5"/>
    <w:rsid w:val="00B23E50"/>
    <w:rsid w:val="00B24180"/>
    <w:rsid w:val="00B24565"/>
    <w:rsid w:val="00B24920"/>
    <w:rsid w:val="00B262A0"/>
    <w:rsid w:val="00B267E7"/>
    <w:rsid w:val="00B26C50"/>
    <w:rsid w:val="00B26F3D"/>
    <w:rsid w:val="00B27227"/>
    <w:rsid w:val="00B30344"/>
    <w:rsid w:val="00B31020"/>
    <w:rsid w:val="00B31555"/>
    <w:rsid w:val="00B31935"/>
    <w:rsid w:val="00B32B30"/>
    <w:rsid w:val="00B33BAA"/>
    <w:rsid w:val="00B33DBE"/>
    <w:rsid w:val="00B33FAF"/>
    <w:rsid w:val="00B34DD8"/>
    <w:rsid w:val="00B3528D"/>
    <w:rsid w:val="00B3652A"/>
    <w:rsid w:val="00B366D6"/>
    <w:rsid w:val="00B368A0"/>
    <w:rsid w:val="00B36A44"/>
    <w:rsid w:val="00B36E61"/>
    <w:rsid w:val="00B37011"/>
    <w:rsid w:val="00B3701F"/>
    <w:rsid w:val="00B374F9"/>
    <w:rsid w:val="00B37FDD"/>
    <w:rsid w:val="00B40DDC"/>
    <w:rsid w:val="00B40EA4"/>
    <w:rsid w:val="00B413E8"/>
    <w:rsid w:val="00B41831"/>
    <w:rsid w:val="00B42668"/>
    <w:rsid w:val="00B42E51"/>
    <w:rsid w:val="00B438C5"/>
    <w:rsid w:val="00B446CC"/>
    <w:rsid w:val="00B45687"/>
    <w:rsid w:val="00B45912"/>
    <w:rsid w:val="00B46033"/>
    <w:rsid w:val="00B467F6"/>
    <w:rsid w:val="00B50D00"/>
    <w:rsid w:val="00B51A4A"/>
    <w:rsid w:val="00B51CF2"/>
    <w:rsid w:val="00B53FCE"/>
    <w:rsid w:val="00B549AB"/>
    <w:rsid w:val="00B551C8"/>
    <w:rsid w:val="00B55274"/>
    <w:rsid w:val="00B557E5"/>
    <w:rsid w:val="00B55DC7"/>
    <w:rsid w:val="00B561E3"/>
    <w:rsid w:val="00B56BFE"/>
    <w:rsid w:val="00B57019"/>
    <w:rsid w:val="00B57D39"/>
    <w:rsid w:val="00B60688"/>
    <w:rsid w:val="00B62086"/>
    <w:rsid w:val="00B6380F"/>
    <w:rsid w:val="00B64292"/>
    <w:rsid w:val="00B64764"/>
    <w:rsid w:val="00B64AE5"/>
    <w:rsid w:val="00B65452"/>
    <w:rsid w:val="00B656BE"/>
    <w:rsid w:val="00B65919"/>
    <w:rsid w:val="00B6591B"/>
    <w:rsid w:val="00B6716A"/>
    <w:rsid w:val="00B705AF"/>
    <w:rsid w:val="00B71E04"/>
    <w:rsid w:val="00B71E16"/>
    <w:rsid w:val="00B72761"/>
    <w:rsid w:val="00B727CB"/>
    <w:rsid w:val="00B72931"/>
    <w:rsid w:val="00B75FB9"/>
    <w:rsid w:val="00B76F8A"/>
    <w:rsid w:val="00B7729E"/>
    <w:rsid w:val="00B772FF"/>
    <w:rsid w:val="00B775D8"/>
    <w:rsid w:val="00B77984"/>
    <w:rsid w:val="00B779A3"/>
    <w:rsid w:val="00B804A3"/>
    <w:rsid w:val="00B80AAD"/>
    <w:rsid w:val="00B80ADE"/>
    <w:rsid w:val="00B80AFE"/>
    <w:rsid w:val="00B80F27"/>
    <w:rsid w:val="00B81067"/>
    <w:rsid w:val="00B816F5"/>
    <w:rsid w:val="00B8357C"/>
    <w:rsid w:val="00B83D96"/>
    <w:rsid w:val="00B84DB9"/>
    <w:rsid w:val="00B868BA"/>
    <w:rsid w:val="00B86F4B"/>
    <w:rsid w:val="00B87095"/>
    <w:rsid w:val="00B906E7"/>
    <w:rsid w:val="00B90D10"/>
    <w:rsid w:val="00B91787"/>
    <w:rsid w:val="00B93716"/>
    <w:rsid w:val="00B93B0F"/>
    <w:rsid w:val="00B94CE0"/>
    <w:rsid w:val="00B94E69"/>
    <w:rsid w:val="00B9624F"/>
    <w:rsid w:val="00B97674"/>
    <w:rsid w:val="00BA0949"/>
    <w:rsid w:val="00BA1719"/>
    <w:rsid w:val="00BA196D"/>
    <w:rsid w:val="00BA1A22"/>
    <w:rsid w:val="00BA3E52"/>
    <w:rsid w:val="00BA4B5D"/>
    <w:rsid w:val="00BA51ED"/>
    <w:rsid w:val="00BA5A80"/>
    <w:rsid w:val="00BA5C82"/>
    <w:rsid w:val="00BA5C9F"/>
    <w:rsid w:val="00BA60DC"/>
    <w:rsid w:val="00BA6D38"/>
    <w:rsid w:val="00BA7230"/>
    <w:rsid w:val="00BA7385"/>
    <w:rsid w:val="00BA73BB"/>
    <w:rsid w:val="00BA79AC"/>
    <w:rsid w:val="00BA7AAB"/>
    <w:rsid w:val="00BA7BC0"/>
    <w:rsid w:val="00BB0F86"/>
    <w:rsid w:val="00BB1E97"/>
    <w:rsid w:val="00BB24E3"/>
    <w:rsid w:val="00BB2F18"/>
    <w:rsid w:val="00BB4FBA"/>
    <w:rsid w:val="00BB5431"/>
    <w:rsid w:val="00BB71D5"/>
    <w:rsid w:val="00BB7E1A"/>
    <w:rsid w:val="00BB7EC3"/>
    <w:rsid w:val="00BB7F99"/>
    <w:rsid w:val="00BC0355"/>
    <w:rsid w:val="00BC0772"/>
    <w:rsid w:val="00BC1208"/>
    <w:rsid w:val="00BC1BF2"/>
    <w:rsid w:val="00BC1D19"/>
    <w:rsid w:val="00BC3115"/>
    <w:rsid w:val="00BC43BB"/>
    <w:rsid w:val="00BC4A8A"/>
    <w:rsid w:val="00BC4B0C"/>
    <w:rsid w:val="00BC4BE4"/>
    <w:rsid w:val="00BC6C02"/>
    <w:rsid w:val="00BC789C"/>
    <w:rsid w:val="00BC7C1F"/>
    <w:rsid w:val="00BD0212"/>
    <w:rsid w:val="00BD06C5"/>
    <w:rsid w:val="00BD06DB"/>
    <w:rsid w:val="00BD1CA1"/>
    <w:rsid w:val="00BD1D6B"/>
    <w:rsid w:val="00BD2D1E"/>
    <w:rsid w:val="00BD3B4C"/>
    <w:rsid w:val="00BD3FBA"/>
    <w:rsid w:val="00BD430F"/>
    <w:rsid w:val="00BD65E8"/>
    <w:rsid w:val="00BD6611"/>
    <w:rsid w:val="00BD6CC5"/>
    <w:rsid w:val="00BD786A"/>
    <w:rsid w:val="00BE0B4E"/>
    <w:rsid w:val="00BE14EC"/>
    <w:rsid w:val="00BE27F7"/>
    <w:rsid w:val="00BE435F"/>
    <w:rsid w:val="00BE43C5"/>
    <w:rsid w:val="00BE45D2"/>
    <w:rsid w:val="00BE535F"/>
    <w:rsid w:val="00BE711A"/>
    <w:rsid w:val="00BE71F7"/>
    <w:rsid w:val="00BE7485"/>
    <w:rsid w:val="00BE7EB7"/>
    <w:rsid w:val="00BF0483"/>
    <w:rsid w:val="00BF22A3"/>
    <w:rsid w:val="00BF35D4"/>
    <w:rsid w:val="00BF3827"/>
    <w:rsid w:val="00BF4123"/>
    <w:rsid w:val="00BF47E0"/>
    <w:rsid w:val="00BF4E07"/>
    <w:rsid w:val="00BF5886"/>
    <w:rsid w:val="00BF5C2C"/>
    <w:rsid w:val="00BF5C9B"/>
    <w:rsid w:val="00BF732E"/>
    <w:rsid w:val="00BF780A"/>
    <w:rsid w:val="00BF79B1"/>
    <w:rsid w:val="00C001E6"/>
    <w:rsid w:val="00C009CF"/>
    <w:rsid w:val="00C00FC5"/>
    <w:rsid w:val="00C015AE"/>
    <w:rsid w:val="00C0225B"/>
    <w:rsid w:val="00C04067"/>
    <w:rsid w:val="00C0482C"/>
    <w:rsid w:val="00C0511F"/>
    <w:rsid w:val="00C06467"/>
    <w:rsid w:val="00C07C99"/>
    <w:rsid w:val="00C10405"/>
    <w:rsid w:val="00C10EEE"/>
    <w:rsid w:val="00C10F25"/>
    <w:rsid w:val="00C114D6"/>
    <w:rsid w:val="00C1208C"/>
    <w:rsid w:val="00C12AAD"/>
    <w:rsid w:val="00C1327F"/>
    <w:rsid w:val="00C13DCD"/>
    <w:rsid w:val="00C14069"/>
    <w:rsid w:val="00C14DCB"/>
    <w:rsid w:val="00C14E55"/>
    <w:rsid w:val="00C15921"/>
    <w:rsid w:val="00C16493"/>
    <w:rsid w:val="00C167DB"/>
    <w:rsid w:val="00C17B53"/>
    <w:rsid w:val="00C215DB"/>
    <w:rsid w:val="00C2168A"/>
    <w:rsid w:val="00C22B8E"/>
    <w:rsid w:val="00C23EF0"/>
    <w:rsid w:val="00C244B8"/>
    <w:rsid w:val="00C259FC"/>
    <w:rsid w:val="00C26726"/>
    <w:rsid w:val="00C26DDD"/>
    <w:rsid w:val="00C2767A"/>
    <w:rsid w:val="00C27811"/>
    <w:rsid w:val="00C30ABA"/>
    <w:rsid w:val="00C31FEB"/>
    <w:rsid w:val="00C320ED"/>
    <w:rsid w:val="00C326D1"/>
    <w:rsid w:val="00C32857"/>
    <w:rsid w:val="00C33146"/>
    <w:rsid w:val="00C34360"/>
    <w:rsid w:val="00C349D5"/>
    <w:rsid w:val="00C35576"/>
    <w:rsid w:val="00C36722"/>
    <w:rsid w:val="00C3686D"/>
    <w:rsid w:val="00C3691D"/>
    <w:rsid w:val="00C36C3C"/>
    <w:rsid w:val="00C40B65"/>
    <w:rsid w:val="00C43091"/>
    <w:rsid w:val="00C43431"/>
    <w:rsid w:val="00C436AB"/>
    <w:rsid w:val="00C43809"/>
    <w:rsid w:val="00C43F7A"/>
    <w:rsid w:val="00C44D1B"/>
    <w:rsid w:val="00C44FBB"/>
    <w:rsid w:val="00C504F9"/>
    <w:rsid w:val="00C514D1"/>
    <w:rsid w:val="00C51503"/>
    <w:rsid w:val="00C52680"/>
    <w:rsid w:val="00C53543"/>
    <w:rsid w:val="00C535F6"/>
    <w:rsid w:val="00C55716"/>
    <w:rsid w:val="00C5592A"/>
    <w:rsid w:val="00C55B04"/>
    <w:rsid w:val="00C55B7A"/>
    <w:rsid w:val="00C57149"/>
    <w:rsid w:val="00C6003F"/>
    <w:rsid w:val="00C6064B"/>
    <w:rsid w:val="00C60B19"/>
    <w:rsid w:val="00C6257D"/>
    <w:rsid w:val="00C62B29"/>
    <w:rsid w:val="00C63A46"/>
    <w:rsid w:val="00C63B87"/>
    <w:rsid w:val="00C65C37"/>
    <w:rsid w:val="00C664FC"/>
    <w:rsid w:val="00C66E5F"/>
    <w:rsid w:val="00C67887"/>
    <w:rsid w:val="00C679EE"/>
    <w:rsid w:val="00C70291"/>
    <w:rsid w:val="00C704FD"/>
    <w:rsid w:val="00C705EF"/>
    <w:rsid w:val="00C7060C"/>
    <w:rsid w:val="00C70C44"/>
    <w:rsid w:val="00C70E2D"/>
    <w:rsid w:val="00C716BE"/>
    <w:rsid w:val="00C73EE1"/>
    <w:rsid w:val="00C75ECA"/>
    <w:rsid w:val="00C76551"/>
    <w:rsid w:val="00C81B5A"/>
    <w:rsid w:val="00C82FF1"/>
    <w:rsid w:val="00C830F3"/>
    <w:rsid w:val="00C8402D"/>
    <w:rsid w:val="00C84DB5"/>
    <w:rsid w:val="00C84E91"/>
    <w:rsid w:val="00C85808"/>
    <w:rsid w:val="00C86268"/>
    <w:rsid w:val="00C8644F"/>
    <w:rsid w:val="00C87825"/>
    <w:rsid w:val="00C87C6D"/>
    <w:rsid w:val="00C90394"/>
    <w:rsid w:val="00C90733"/>
    <w:rsid w:val="00C90E90"/>
    <w:rsid w:val="00C90FB7"/>
    <w:rsid w:val="00C927BA"/>
    <w:rsid w:val="00C92FDF"/>
    <w:rsid w:val="00C93736"/>
    <w:rsid w:val="00C9489F"/>
    <w:rsid w:val="00C949CB"/>
    <w:rsid w:val="00C9534B"/>
    <w:rsid w:val="00C963BA"/>
    <w:rsid w:val="00C9677D"/>
    <w:rsid w:val="00C9713F"/>
    <w:rsid w:val="00CA0226"/>
    <w:rsid w:val="00CA07B7"/>
    <w:rsid w:val="00CA1206"/>
    <w:rsid w:val="00CA29B6"/>
    <w:rsid w:val="00CA33AF"/>
    <w:rsid w:val="00CA4943"/>
    <w:rsid w:val="00CA49A0"/>
    <w:rsid w:val="00CA501E"/>
    <w:rsid w:val="00CA52BF"/>
    <w:rsid w:val="00CA6AAA"/>
    <w:rsid w:val="00CA6C36"/>
    <w:rsid w:val="00CA7646"/>
    <w:rsid w:val="00CA7800"/>
    <w:rsid w:val="00CB02F1"/>
    <w:rsid w:val="00CB0A9D"/>
    <w:rsid w:val="00CB0C94"/>
    <w:rsid w:val="00CB180A"/>
    <w:rsid w:val="00CB185A"/>
    <w:rsid w:val="00CB1B77"/>
    <w:rsid w:val="00CB1ECC"/>
    <w:rsid w:val="00CB2011"/>
    <w:rsid w:val="00CB2145"/>
    <w:rsid w:val="00CB2721"/>
    <w:rsid w:val="00CB2E8E"/>
    <w:rsid w:val="00CB3A21"/>
    <w:rsid w:val="00CB3B86"/>
    <w:rsid w:val="00CB3C64"/>
    <w:rsid w:val="00CB4A7C"/>
    <w:rsid w:val="00CB4CB2"/>
    <w:rsid w:val="00CB5850"/>
    <w:rsid w:val="00CB5954"/>
    <w:rsid w:val="00CB66B0"/>
    <w:rsid w:val="00CB68DA"/>
    <w:rsid w:val="00CB7371"/>
    <w:rsid w:val="00CC16A5"/>
    <w:rsid w:val="00CC1A75"/>
    <w:rsid w:val="00CC30D3"/>
    <w:rsid w:val="00CC498D"/>
    <w:rsid w:val="00CC5DEE"/>
    <w:rsid w:val="00CC7058"/>
    <w:rsid w:val="00CC7A7D"/>
    <w:rsid w:val="00CD0FC2"/>
    <w:rsid w:val="00CD1172"/>
    <w:rsid w:val="00CD19C0"/>
    <w:rsid w:val="00CD232D"/>
    <w:rsid w:val="00CD2970"/>
    <w:rsid w:val="00CD4543"/>
    <w:rsid w:val="00CD4FD5"/>
    <w:rsid w:val="00CD52E4"/>
    <w:rsid w:val="00CD5940"/>
    <w:rsid w:val="00CD5986"/>
    <w:rsid w:val="00CD5C64"/>
    <w:rsid w:val="00CD6723"/>
    <w:rsid w:val="00CD712F"/>
    <w:rsid w:val="00CE008F"/>
    <w:rsid w:val="00CE0E51"/>
    <w:rsid w:val="00CE1325"/>
    <w:rsid w:val="00CE14D2"/>
    <w:rsid w:val="00CE3A08"/>
    <w:rsid w:val="00CE3B26"/>
    <w:rsid w:val="00CE4A6D"/>
    <w:rsid w:val="00CE56A6"/>
    <w:rsid w:val="00CE5951"/>
    <w:rsid w:val="00CE5D81"/>
    <w:rsid w:val="00CE5EC8"/>
    <w:rsid w:val="00CE670F"/>
    <w:rsid w:val="00CE6946"/>
    <w:rsid w:val="00CE6BD7"/>
    <w:rsid w:val="00CE7814"/>
    <w:rsid w:val="00CE7BB3"/>
    <w:rsid w:val="00CF0231"/>
    <w:rsid w:val="00CF059C"/>
    <w:rsid w:val="00CF1210"/>
    <w:rsid w:val="00CF16BB"/>
    <w:rsid w:val="00CF2BEF"/>
    <w:rsid w:val="00CF2F42"/>
    <w:rsid w:val="00CF320B"/>
    <w:rsid w:val="00CF370F"/>
    <w:rsid w:val="00CF3B77"/>
    <w:rsid w:val="00CF65D8"/>
    <w:rsid w:val="00CF73E9"/>
    <w:rsid w:val="00CF78D5"/>
    <w:rsid w:val="00CF7941"/>
    <w:rsid w:val="00CF7975"/>
    <w:rsid w:val="00D01C69"/>
    <w:rsid w:val="00D0237E"/>
    <w:rsid w:val="00D02720"/>
    <w:rsid w:val="00D03DD4"/>
    <w:rsid w:val="00D04BD2"/>
    <w:rsid w:val="00D04DB0"/>
    <w:rsid w:val="00D059FA"/>
    <w:rsid w:val="00D10966"/>
    <w:rsid w:val="00D11831"/>
    <w:rsid w:val="00D11AC1"/>
    <w:rsid w:val="00D11B4B"/>
    <w:rsid w:val="00D136E3"/>
    <w:rsid w:val="00D13B68"/>
    <w:rsid w:val="00D14573"/>
    <w:rsid w:val="00D14D16"/>
    <w:rsid w:val="00D1598F"/>
    <w:rsid w:val="00D15A52"/>
    <w:rsid w:val="00D16BA9"/>
    <w:rsid w:val="00D178E7"/>
    <w:rsid w:val="00D2056C"/>
    <w:rsid w:val="00D20756"/>
    <w:rsid w:val="00D2088C"/>
    <w:rsid w:val="00D21F37"/>
    <w:rsid w:val="00D22149"/>
    <w:rsid w:val="00D22229"/>
    <w:rsid w:val="00D222A9"/>
    <w:rsid w:val="00D228F0"/>
    <w:rsid w:val="00D22DB7"/>
    <w:rsid w:val="00D22F54"/>
    <w:rsid w:val="00D23F34"/>
    <w:rsid w:val="00D2403C"/>
    <w:rsid w:val="00D2440E"/>
    <w:rsid w:val="00D249B8"/>
    <w:rsid w:val="00D25D0A"/>
    <w:rsid w:val="00D26176"/>
    <w:rsid w:val="00D26858"/>
    <w:rsid w:val="00D26C98"/>
    <w:rsid w:val="00D27CCB"/>
    <w:rsid w:val="00D30E4A"/>
    <w:rsid w:val="00D31E35"/>
    <w:rsid w:val="00D33745"/>
    <w:rsid w:val="00D34254"/>
    <w:rsid w:val="00D3430A"/>
    <w:rsid w:val="00D34503"/>
    <w:rsid w:val="00D34D83"/>
    <w:rsid w:val="00D35E60"/>
    <w:rsid w:val="00D365BD"/>
    <w:rsid w:val="00D411BE"/>
    <w:rsid w:val="00D419D4"/>
    <w:rsid w:val="00D42337"/>
    <w:rsid w:val="00D4282D"/>
    <w:rsid w:val="00D44A13"/>
    <w:rsid w:val="00D45918"/>
    <w:rsid w:val="00D46173"/>
    <w:rsid w:val="00D461B3"/>
    <w:rsid w:val="00D46CBC"/>
    <w:rsid w:val="00D46E43"/>
    <w:rsid w:val="00D47406"/>
    <w:rsid w:val="00D507E2"/>
    <w:rsid w:val="00D50C0D"/>
    <w:rsid w:val="00D50DDB"/>
    <w:rsid w:val="00D51BD8"/>
    <w:rsid w:val="00D52463"/>
    <w:rsid w:val="00D534B3"/>
    <w:rsid w:val="00D54774"/>
    <w:rsid w:val="00D54B9D"/>
    <w:rsid w:val="00D54BEA"/>
    <w:rsid w:val="00D555A6"/>
    <w:rsid w:val="00D56AF5"/>
    <w:rsid w:val="00D56E6C"/>
    <w:rsid w:val="00D57056"/>
    <w:rsid w:val="00D607F1"/>
    <w:rsid w:val="00D60F7C"/>
    <w:rsid w:val="00D61053"/>
    <w:rsid w:val="00D6110B"/>
    <w:rsid w:val="00D61CE0"/>
    <w:rsid w:val="00D62251"/>
    <w:rsid w:val="00D64C45"/>
    <w:rsid w:val="00D6544A"/>
    <w:rsid w:val="00D65772"/>
    <w:rsid w:val="00D65785"/>
    <w:rsid w:val="00D65804"/>
    <w:rsid w:val="00D6642E"/>
    <w:rsid w:val="00D678DB"/>
    <w:rsid w:val="00D6790C"/>
    <w:rsid w:val="00D70E6C"/>
    <w:rsid w:val="00D72760"/>
    <w:rsid w:val="00D72ABF"/>
    <w:rsid w:val="00D72ECE"/>
    <w:rsid w:val="00D736B2"/>
    <w:rsid w:val="00D73E6E"/>
    <w:rsid w:val="00D73EE2"/>
    <w:rsid w:val="00D7450E"/>
    <w:rsid w:val="00D747AA"/>
    <w:rsid w:val="00D7483A"/>
    <w:rsid w:val="00D75135"/>
    <w:rsid w:val="00D76163"/>
    <w:rsid w:val="00D762CE"/>
    <w:rsid w:val="00D7649E"/>
    <w:rsid w:val="00D82448"/>
    <w:rsid w:val="00D82D16"/>
    <w:rsid w:val="00D82FA9"/>
    <w:rsid w:val="00D831D6"/>
    <w:rsid w:val="00D833FC"/>
    <w:rsid w:val="00D8462C"/>
    <w:rsid w:val="00D84FA3"/>
    <w:rsid w:val="00D85170"/>
    <w:rsid w:val="00D87B42"/>
    <w:rsid w:val="00D905AF"/>
    <w:rsid w:val="00D9083D"/>
    <w:rsid w:val="00D917AC"/>
    <w:rsid w:val="00D91D82"/>
    <w:rsid w:val="00D924E7"/>
    <w:rsid w:val="00D93125"/>
    <w:rsid w:val="00D943EA"/>
    <w:rsid w:val="00D94498"/>
    <w:rsid w:val="00D947DA"/>
    <w:rsid w:val="00D97339"/>
    <w:rsid w:val="00D978CA"/>
    <w:rsid w:val="00DA016D"/>
    <w:rsid w:val="00DA0354"/>
    <w:rsid w:val="00DA0BB4"/>
    <w:rsid w:val="00DA0D41"/>
    <w:rsid w:val="00DA0EC9"/>
    <w:rsid w:val="00DA14C1"/>
    <w:rsid w:val="00DA17E9"/>
    <w:rsid w:val="00DA2E10"/>
    <w:rsid w:val="00DA37CC"/>
    <w:rsid w:val="00DA3F0C"/>
    <w:rsid w:val="00DA449D"/>
    <w:rsid w:val="00DA46CC"/>
    <w:rsid w:val="00DA4AD7"/>
    <w:rsid w:val="00DA5ABA"/>
    <w:rsid w:val="00DA62DE"/>
    <w:rsid w:val="00DA7DE1"/>
    <w:rsid w:val="00DB0A6E"/>
    <w:rsid w:val="00DB0B24"/>
    <w:rsid w:val="00DB1084"/>
    <w:rsid w:val="00DB11B6"/>
    <w:rsid w:val="00DB14CA"/>
    <w:rsid w:val="00DB1B91"/>
    <w:rsid w:val="00DB2C6D"/>
    <w:rsid w:val="00DB32F3"/>
    <w:rsid w:val="00DB36CD"/>
    <w:rsid w:val="00DB393A"/>
    <w:rsid w:val="00DB49CE"/>
    <w:rsid w:val="00DB4A49"/>
    <w:rsid w:val="00DB6161"/>
    <w:rsid w:val="00DB7674"/>
    <w:rsid w:val="00DC17BE"/>
    <w:rsid w:val="00DC2008"/>
    <w:rsid w:val="00DC3011"/>
    <w:rsid w:val="00DC3A0B"/>
    <w:rsid w:val="00DC3E6F"/>
    <w:rsid w:val="00DC47CD"/>
    <w:rsid w:val="00DC52AC"/>
    <w:rsid w:val="00DC5493"/>
    <w:rsid w:val="00DC5844"/>
    <w:rsid w:val="00DC66B8"/>
    <w:rsid w:val="00DC6BCA"/>
    <w:rsid w:val="00DC74E1"/>
    <w:rsid w:val="00DC76F0"/>
    <w:rsid w:val="00DC7B96"/>
    <w:rsid w:val="00DC7C3D"/>
    <w:rsid w:val="00DD1132"/>
    <w:rsid w:val="00DD13D6"/>
    <w:rsid w:val="00DD183B"/>
    <w:rsid w:val="00DD1E43"/>
    <w:rsid w:val="00DD208D"/>
    <w:rsid w:val="00DD2A7A"/>
    <w:rsid w:val="00DD2E30"/>
    <w:rsid w:val="00DD2F4E"/>
    <w:rsid w:val="00DD4565"/>
    <w:rsid w:val="00DD52A2"/>
    <w:rsid w:val="00DD5F5D"/>
    <w:rsid w:val="00DD6097"/>
    <w:rsid w:val="00DD69FA"/>
    <w:rsid w:val="00DE072C"/>
    <w:rsid w:val="00DE07A5"/>
    <w:rsid w:val="00DE1B41"/>
    <w:rsid w:val="00DE1C5B"/>
    <w:rsid w:val="00DE1E7C"/>
    <w:rsid w:val="00DE2CE3"/>
    <w:rsid w:val="00DE35B0"/>
    <w:rsid w:val="00DE3E98"/>
    <w:rsid w:val="00DE4A15"/>
    <w:rsid w:val="00DE4FF0"/>
    <w:rsid w:val="00DE5087"/>
    <w:rsid w:val="00DE53F3"/>
    <w:rsid w:val="00DE5873"/>
    <w:rsid w:val="00DE5AC1"/>
    <w:rsid w:val="00DE6853"/>
    <w:rsid w:val="00DE7EE3"/>
    <w:rsid w:val="00DF024A"/>
    <w:rsid w:val="00DF1E91"/>
    <w:rsid w:val="00DF233D"/>
    <w:rsid w:val="00DF2A58"/>
    <w:rsid w:val="00DF3B45"/>
    <w:rsid w:val="00DF3E3E"/>
    <w:rsid w:val="00DF4D42"/>
    <w:rsid w:val="00DF54BC"/>
    <w:rsid w:val="00DF644D"/>
    <w:rsid w:val="00DF71EA"/>
    <w:rsid w:val="00DF7BEC"/>
    <w:rsid w:val="00DF7D86"/>
    <w:rsid w:val="00E0044C"/>
    <w:rsid w:val="00E02117"/>
    <w:rsid w:val="00E026BB"/>
    <w:rsid w:val="00E0333B"/>
    <w:rsid w:val="00E034A2"/>
    <w:rsid w:val="00E03D35"/>
    <w:rsid w:val="00E04BDD"/>
    <w:rsid w:val="00E04DAF"/>
    <w:rsid w:val="00E057F4"/>
    <w:rsid w:val="00E05B38"/>
    <w:rsid w:val="00E06889"/>
    <w:rsid w:val="00E06AF3"/>
    <w:rsid w:val="00E07897"/>
    <w:rsid w:val="00E10404"/>
    <w:rsid w:val="00E10D7E"/>
    <w:rsid w:val="00E112C7"/>
    <w:rsid w:val="00E12B7A"/>
    <w:rsid w:val="00E12DAB"/>
    <w:rsid w:val="00E131EA"/>
    <w:rsid w:val="00E15376"/>
    <w:rsid w:val="00E15C44"/>
    <w:rsid w:val="00E177D1"/>
    <w:rsid w:val="00E17C94"/>
    <w:rsid w:val="00E20108"/>
    <w:rsid w:val="00E226A1"/>
    <w:rsid w:val="00E227A1"/>
    <w:rsid w:val="00E22F6B"/>
    <w:rsid w:val="00E23076"/>
    <w:rsid w:val="00E23339"/>
    <w:rsid w:val="00E23547"/>
    <w:rsid w:val="00E25530"/>
    <w:rsid w:val="00E255E4"/>
    <w:rsid w:val="00E26907"/>
    <w:rsid w:val="00E274C8"/>
    <w:rsid w:val="00E2777F"/>
    <w:rsid w:val="00E3025C"/>
    <w:rsid w:val="00E30820"/>
    <w:rsid w:val="00E30B43"/>
    <w:rsid w:val="00E31466"/>
    <w:rsid w:val="00E31A54"/>
    <w:rsid w:val="00E32ED9"/>
    <w:rsid w:val="00E333F0"/>
    <w:rsid w:val="00E33AC9"/>
    <w:rsid w:val="00E33BC3"/>
    <w:rsid w:val="00E33FD8"/>
    <w:rsid w:val="00E3578E"/>
    <w:rsid w:val="00E35DEB"/>
    <w:rsid w:val="00E35FDC"/>
    <w:rsid w:val="00E3620F"/>
    <w:rsid w:val="00E368D0"/>
    <w:rsid w:val="00E36B45"/>
    <w:rsid w:val="00E40571"/>
    <w:rsid w:val="00E40D7F"/>
    <w:rsid w:val="00E414EF"/>
    <w:rsid w:val="00E41C8A"/>
    <w:rsid w:val="00E4272D"/>
    <w:rsid w:val="00E43DCC"/>
    <w:rsid w:val="00E440BF"/>
    <w:rsid w:val="00E44807"/>
    <w:rsid w:val="00E4510C"/>
    <w:rsid w:val="00E45528"/>
    <w:rsid w:val="00E458B3"/>
    <w:rsid w:val="00E46ABF"/>
    <w:rsid w:val="00E4707A"/>
    <w:rsid w:val="00E474C1"/>
    <w:rsid w:val="00E47C00"/>
    <w:rsid w:val="00E5058E"/>
    <w:rsid w:val="00E5080B"/>
    <w:rsid w:val="00E512ED"/>
    <w:rsid w:val="00E515CA"/>
    <w:rsid w:val="00E51733"/>
    <w:rsid w:val="00E51F23"/>
    <w:rsid w:val="00E5295A"/>
    <w:rsid w:val="00E52FB2"/>
    <w:rsid w:val="00E537FF"/>
    <w:rsid w:val="00E53CC3"/>
    <w:rsid w:val="00E53E11"/>
    <w:rsid w:val="00E54253"/>
    <w:rsid w:val="00E5463A"/>
    <w:rsid w:val="00E54767"/>
    <w:rsid w:val="00E54A36"/>
    <w:rsid w:val="00E558F9"/>
    <w:rsid w:val="00E55C1E"/>
    <w:rsid w:val="00E56264"/>
    <w:rsid w:val="00E56424"/>
    <w:rsid w:val="00E56B86"/>
    <w:rsid w:val="00E57BDF"/>
    <w:rsid w:val="00E604B6"/>
    <w:rsid w:val="00E606FA"/>
    <w:rsid w:val="00E6089C"/>
    <w:rsid w:val="00E60AD4"/>
    <w:rsid w:val="00E61089"/>
    <w:rsid w:val="00E623E0"/>
    <w:rsid w:val="00E62A24"/>
    <w:rsid w:val="00E632DF"/>
    <w:rsid w:val="00E63E2B"/>
    <w:rsid w:val="00E64403"/>
    <w:rsid w:val="00E64A58"/>
    <w:rsid w:val="00E64E17"/>
    <w:rsid w:val="00E658D1"/>
    <w:rsid w:val="00E664D6"/>
    <w:rsid w:val="00E66CA0"/>
    <w:rsid w:val="00E66D81"/>
    <w:rsid w:val="00E672DE"/>
    <w:rsid w:val="00E67A7F"/>
    <w:rsid w:val="00E67B9E"/>
    <w:rsid w:val="00E67BEF"/>
    <w:rsid w:val="00E67CAE"/>
    <w:rsid w:val="00E70F53"/>
    <w:rsid w:val="00E72BB9"/>
    <w:rsid w:val="00E7372C"/>
    <w:rsid w:val="00E75A21"/>
    <w:rsid w:val="00E75F6E"/>
    <w:rsid w:val="00E76322"/>
    <w:rsid w:val="00E767DE"/>
    <w:rsid w:val="00E76A63"/>
    <w:rsid w:val="00E76E3E"/>
    <w:rsid w:val="00E7748B"/>
    <w:rsid w:val="00E77E81"/>
    <w:rsid w:val="00E81FE0"/>
    <w:rsid w:val="00E82A1F"/>
    <w:rsid w:val="00E83094"/>
    <w:rsid w:val="00E834AF"/>
    <w:rsid w:val="00E836F5"/>
    <w:rsid w:val="00E8488A"/>
    <w:rsid w:val="00E85578"/>
    <w:rsid w:val="00E8580B"/>
    <w:rsid w:val="00E8589D"/>
    <w:rsid w:val="00E86EF0"/>
    <w:rsid w:val="00E87132"/>
    <w:rsid w:val="00E87216"/>
    <w:rsid w:val="00E87233"/>
    <w:rsid w:val="00E877E0"/>
    <w:rsid w:val="00E87FB4"/>
    <w:rsid w:val="00E90254"/>
    <w:rsid w:val="00E904DB"/>
    <w:rsid w:val="00E90815"/>
    <w:rsid w:val="00E90C8E"/>
    <w:rsid w:val="00E90F15"/>
    <w:rsid w:val="00E91020"/>
    <w:rsid w:val="00E9136D"/>
    <w:rsid w:val="00E934C3"/>
    <w:rsid w:val="00E93B5D"/>
    <w:rsid w:val="00E953C2"/>
    <w:rsid w:val="00E95914"/>
    <w:rsid w:val="00E97107"/>
    <w:rsid w:val="00E97543"/>
    <w:rsid w:val="00E97779"/>
    <w:rsid w:val="00EA07C6"/>
    <w:rsid w:val="00EA0ED5"/>
    <w:rsid w:val="00EA12F7"/>
    <w:rsid w:val="00EA193C"/>
    <w:rsid w:val="00EA2B98"/>
    <w:rsid w:val="00EA3DC6"/>
    <w:rsid w:val="00EB043F"/>
    <w:rsid w:val="00EB0C4D"/>
    <w:rsid w:val="00EB1419"/>
    <w:rsid w:val="00EB1E9D"/>
    <w:rsid w:val="00EB299C"/>
    <w:rsid w:val="00EB2F21"/>
    <w:rsid w:val="00EB2F6A"/>
    <w:rsid w:val="00EB38ED"/>
    <w:rsid w:val="00EB613E"/>
    <w:rsid w:val="00EB6631"/>
    <w:rsid w:val="00EC1782"/>
    <w:rsid w:val="00EC223E"/>
    <w:rsid w:val="00EC22E4"/>
    <w:rsid w:val="00EC26B4"/>
    <w:rsid w:val="00EC54E2"/>
    <w:rsid w:val="00EC59D6"/>
    <w:rsid w:val="00EC7662"/>
    <w:rsid w:val="00EC7D12"/>
    <w:rsid w:val="00ED06D0"/>
    <w:rsid w:val="00ED10C1"/>
    <w:rsid w:val="00ED1EDE"/>
    <w:rsid w:val="00ED25B7"/>
    <w:rsid w:val="00ED2870"/>
    <w:rsid w:val="00ED2AC7"/>
    <w:rsid w:val="00ED3007"/>
    <w:rsid w:val="00ED33AF"/>
    <w:rsid w:val="00ED3FBE"/>
    <w:rsid w:val="00ED500B"/>
    <w:rsid w:val="00ED57D2"/>
    <w:rsid w:val="00ED581B"/>
    <w:rsid w:val="00ED7E42"/>
    <w:rsid w:val="00EE15D8"/>
    <w:rsid w:val="00EE2102"/>
    <w:rsid w:val="00EE2756"/>
    <w:rsid w:val="00EE3590"/>
    <w:rsid w:val="00EE3E66"/>
    <w:rsid w:val="00EE40D2"/>
    <w:rsid w:val="00EE5EF7"/>
    <w:rsid w:val="00EE776E"/>
    <w:rsid w:val="00EE79DB"/>
    <w:rsid w:val="00EF19FF"/>
    <w:rsid w:val="00EF1A93"/>
    <w:rsid w:val="00EF2B05"/>
    <w:rsid w:val="00EF2DC2"/>
    <w:rsid w:val="00EF41A9"/>
    <w:rsid w:val="00EF429C"/>
    <w:rsid w:val="00F019AA"/>
    <w:rsid w:val="00F02306"/>
    <w:rsid w:val="00F0260E"/>
    <w:rsid w:val="00F028A4"/>
    <w:rsid w:val="00F03400"/>
    <w:rsid w:val="00F04054"/>
    <w:rsid w:val="00F04295"/>
    <w:rsid w:val="00F044DB"/>
    <w:rsid w:val="00F051F7"/>
    <w:rsid w:val="00F053F1"/>
    <w:rsid w:val="00F05C19"/>
    <w:rsid w:val="00F05E58"/>
    <w:rsid w:val="00F05EC9"/>
    <w:rsid w:val="00F0630D"/>
    <w:rsid w:val="00F06AD6"/>
    <w:rsid w:val="00F06CD2"/>
    <w:rsid w:val="00F10300"/>
    <w:rsid w:val="00F109CB"/>
    <w:rsid w:val="00F115C1"/>
    <w:rsid w:val="00F118D4"/>
    <w:rsid w:val="00F1203C"/>
    <w:rsid w:val="00F12881"/>
    <w:rsid w:val="00F128E2"/>
    <w:rsid w:val="00F12CFD"/>
    <w:rsid w:val="00F12EF2"/>
    <w:rsid w:val="00F1353E"/>
    <w:rsid w:val="00F1393C"/>
    <w:rsid w:val="00F139F4"/>
    <w:rsid w:val="00F13CFB"/>
    <w:rsid w:val="00F145C8"/>
    <w:rsid w:val="00F149EA"/>
    <w:rsid w:val="00F14D7F"/>
    <w:rsid w:val="00F15580"/>
    <w:rsid w:val="00F15CC7"/>
    <w:rsid w:val="00F1624B"/>
    <w:rsid w:val="00F163E3"/>
    <w:rsid w:val="00F16BB7"/>
    <w:rsid w:val="00F20AC8"/>
    <w:rsid w:val="00F21258"/>
    <w:rsid w:val="00F21A0A"/>
    <w:rsid w:val="00F21D0D"/>
    <w:rsid w:val="00F22109"/>
    <w:rsid w:val="00F229A3"/>
    <w:rsid w:val="00F22D58"/>
    <w:rsid w:val="00F230C2"/>
    <w:rsid w:val="00F23927"/>
    <w:rsid w:val="00F23B71"/>
    <w:rsid w:val="00F24CDF"/>
    <w:rsid w:val="00F24ECA"/>
    <w:rsid w:val="00F26232"/>
    <w:rsid w:val="00F27A35"/>
    <w:rsid w:val="00F3158A"/>
    <w:rsid w:val="00F317E5"/>
    <w:rsid w:val="00F31949"/>
    <w:rsid w:val="00F31EDC"/>
    <w:rsid w:val="00F325B1"/>
    <w:rsid w:val="00F32A75"/>
    <w:rsid w:val="00F3308B"/>
    <w:rsid w:val="00F330F7"/>
    <w:rsid w:val="00F33B2B"/>
    <w:rsid w:val="00F34426"/>
    <w:rsid w:val="00F3454B"/>
    <w:rsid w:val="00F353C0"/>
    <w:rsid w:val="00F35BDB"/>
    <w:rsid w:val="00F370AF"/>
    <w:rsid w:val="00F371CC"/>
    <w:rsid w:val="00F37BEF"/>
    <w:rsid w:val="00F37CEC"/>
    <w:rsid w:val="00F4039E"/>
    <w:rsid w:val="00F4134C"/>
    <w:rsid w:val="00F41DFA"/>
    <w:rsid w:val="00F425E0"/>
    <w:rsid w:val="00F43686"/>
    <w:rsid w:val="00F4387E"/>
    <w:rsid w:val="00F44DC6"/>
    <w:rsid w:val="00F44F71"/>
    <w:rsid w:val="00F44F81"/>
    <w:rsid w:val="00F453EF"/>
    <w:rsid w:val="00F457C0"/>
    <w:rsid w:val="00F47A5E"/>
    <w:rsid w:val="00F503B0"/>
    <w:rsid w:val="00F50BD5"/>
    <w:rsid w:val="00F50EF0"/>
    <w:rsid w:val="00F522E3"/>
    <w:rsid w:val="00F5300A"/>
    <w:rsid w:val="00F5422F"/>
    <w:rsid w:val="00F54789"/>
    <w:rsid w:val="00F54F06"/>
    <w:rsid w:val="00F556A6"/>
    <w:rsid w:val="00F55D27"/>
    <w:rsid w:val="00F562A4"/>
    <w:rsid w:val="00F56D2E"/>
    <w:rsid w:val="00F6039C"/>
    <w:rsid w:val="00F60EC6"/>
    <w:rsid w:val="00F611F3"/>
    <w:rsid w:val="00F613A9"/>
    <w:rsid w:val="00F619AC"/>
    <w:rsid w:val="00F61B68"/>
    <w:rsid w:val="00F620A7"/>
    <w:rsid w:val="00F62DD9"/>
    <w:rsid w:val="00F64207"/>
    <w:rsid w:val="00F65B7F"/>
    <w:rsid w:val="00F66145"/>
    <w:rsid w:val="00F67719"/>
    <w:rsid w:val="00F70027"/>
    <w:rsid w:val="00F70621"/>
    <w:rsid w:val="00F70A36"/>
    <w:rsid w:val="00F70E44"/>
    <w:rsid w:val="00F71A24"/>
    <w:rsid w:val="00F71EDC"/>
    <w:rsid w:val="00F728BD"/>
    <w:rsid w:val="00F72EBE"/>
    <w:rsid w:val="00F73539"/>
    <w:rsid w:val="00F74351"/>
    <w:rsid w:val="00F747EB"/>
    <w:rsid w:val="00F75376"/>
    <w:rsid w:val="00F75551"/>
    <w:rsid w:val="00F756E8"/>
    <w:rsid w:val="00F75BA2"/>
    <w:rsid w:val="00F80EF4"/>
    <w:rsid w:val="00F814BD"/>
    <w:rsid w:val="00F818A9"/>
    <w:rsid w:val="00F81980"/>
    <w:rsid w:val="00F81AE3"/>
    <w:rsid w:val="00F8279B"/>
    <w:rsid w:val="00F82909"/>
    <w:rsid w:val="00F82D21"/>
    <w:rsid w:val="00F82F2A"/>
    <w:rsid w:val="00F83196"/>
    <w:rsid w:val="00F84032"/>
    <w:rsid w:val="00F84A6C"/>
    <w:rsid w:val="00F85D5F"/>
    <w:rsid w:val="00F868EE"/>
    <w:rsid w:val="00F871D1"/>
    <w:rsid w:val="00F9090B"/>
    <w:rsid w:val="00F932A7"/>
    <w:rsid w:val="00F93717"/>
    <w:rsid w:val="00F93A7C"/>
    <w:rsid w:val="00F94166"/>
    <w:rsid w:val="00F948BD"/>
    <w:rsid w:val="00F95AE0"/>
    <w:rsid w:val="00F96056"/>
    <w:rsid w:val="00F9636A"/>
    <w:rsid w:val="00F964FF"/>
    <w:rsid w:val="00F96737"/>
    <w:rsid w:val="00F96856"/>
    <w:rsid w:val="00F97C93"/>
    <w:rsid w:val="00F97D6E"/>
    <w:rsid w:val="00F97D9C"/>
    <w:rsid w:val="00F97F7D"/>
    <w:rsid w:val="00FA082C"/>
    <w:rsid w:val="00FA18AD"/>
    <w:rsid w:val="00FA1DC2"/>
    <w:rsid w:val="00FA2055"/>
    <w:rsid w:val="00FA207A"/>
    <w:rsid w:val="00FA30A6"/>
    <w:rsid w:val="00FA3555"/>
    <w:rsid w:val="00FA4963"/>
    <w:rsid w:val="00FA51BD"/>
    <w:rsid w:val="00FA63BC"/>
    <w:rsid w:val="00FA6449"/>
    <w:rsid w:val="00FA656D"/>
    <w:rsid w:val="00FB2000"/>
    <w:rsid w:val="00FB31B3"/>
    <w:rsid w:val="00FB4D43"/>
    <w:rsid w:val="00FB505E"/>
    <w:rsid w:val="00FB5281"/>
    <w:rsid w:val="00FB5600"/>
    <w:rsid w:val="00FB5BA9"/>
    <w:rsid w:val="00FB68AC"/>
    <w:rsid w:val="00FB7539"/>
    <w:rsid w:val="00FB7EAF"/>
    <w:rsid w:val="00FC012E"/>
    <w:rsid w:val="00FC0E4A"/>
    <w:rsid w:val="00FC123D"/>
    <w:rsid w:val="00FC177E"/>
    <w:rsid w:val="00FC1827"/>
    <w:rsid w:val="00FC18C2"/>
    <w:rsid w:val="00FC2C47"/>
    <w:rsid w:val="00FC38AD"/>
    <w:rsid w:val="00FC3BCF"/>
    <w:rsid w:val="00FC4802"/>
    <w:rsid w:val="00FC4C35"/>
    <w:rsid w:val="00FC4ED8"/>
    <w:rsid w:val="00FC4F52"/>
    <w:rsid w:val="00FC548E"/>
    <w:rsid w:val="00FC5CA0"/>
    <w:rsid w:val="00FC7A53"/>
    <w:rsid w:val="00FC7DC7"/>
    <w:rsid w:val="00FC7EE5"/>
    <w:rsid w:val="00FD0065"/>
    <w:rsid w:val="00FD0590"/>
    <w:rsid w:val="00FD0A93"/>
    <w:rsid w:val="00FD1D2B"/>
    <w:rsid w:val="00FD1E98"/>
    <w:rsid w:val="00FD1EE5"/>
    <w:rsid w:val="00FD1F0F"/>
    <w:rsid w:val="00FD2BAC"/>
    <w:rsid w:val="00FD2F9D"/>
    <w:rsid w:val="00FD6D27"/>
    <w:rsid w:val="00FD7E8B"/>
    <w:rsid w:val="00FE1F6A"/>
    <w:rsid w:val="00FE2B73"/>
    <w:rsid w:val="00FE393D"/>
    <w:rsid w:val="00FE3B7E"/>
    <w:rsid w:val="00FE442B"/>
    <w:rsid w:val="00FE4595"/>
    <w:rsid w:val="00FE4C0A"/>
    <w:rsid w:val="00FE523B"/>
    <w:rsid w:val="00FE53E9"/>
    <w:rsid w:val="00FE5E0D"/>
    <w:rsid w:val="00FE78AF"/>
    <w:rsid w:val="00FF0FFD"/>
    <w:rsid w:val="00FF1128"/>
    <w:rsid w:val="00FF1374"/>
    <w:rsid w:val="00FF3A05"/>
    <w:rsid w:val="00FF3C65"/>
    <w:rsid w:val="00FF46B6"/>
    <w:rsid w:val="00FF49FF"/>
    <w:rsid w:val="00FF5152"/>
    <w:rsid w:val="00FF5D17"/>
    <w:rsid w:val="00FF6589"/>
    <w:rsid w:val="00FF6A45"/>
    <w:rsid w:val="00FF73CF"/>
    <w:rsid w:val="60668E7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853F4B9"/>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uiPriority="10"/>
    <w:lsdException w:name="List Bullet 4" w:semiHidden="1" w:unhideWhenUsed="1"/>
    <w:lsdException w:name="List Bullet 5" w:semiHidden="1" w:unhideWhenUsed="1"/>
    <w:lsdException w:name="List Number 2" w:semiHidden="1" w:unhideWhenUsed="1" w:qFormat="1"/>
    <w:lsdException w:name="List Number 3" w:uiPriority="8"/>
    <w:lsdException w:name="List Number 4" w:semiHidden="1" w:unhideWhenUsed="1"/>
    <w:lsdException w:name="List Number 5" w:semiHidden="1" w:unhideWhenUsed="1"/>
    <w:lsdException w:name="Title" w:semiHidden="1" w:uiPriority="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7"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1D0DD7"/>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0E205F"/>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0E205F"/>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0E205F"/>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0E205F"/>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0E205F"/>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0E205F"/>
    <w:pPr>
      <w:keepNext/>
      <w:spacing w:after="200" w:line="240" w:lineRule="auto"/>
    </w:pPr>
    <w:rPr>
      <w:iCs/>
      <w:color w:val="002664"/>
      <w:sz w:val="18"/>
      <w:szCs w:val="18"/>
    </w:rPr>
  </w:style>
  <w:style w:type="table" w:customStyle="1" w:styleId="Tableheader">
    <w:name w:val="ŠTable header"/>
    <w:basedOn w:val="TableNormal"/>
    <w:uiPriority w:val="99"/>
    <w:rsid w:val="000E205F"/>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0E20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0E205F"/>
    <w:pPr>
      <w:numPr>
        <w:numId w:val="36"/>
      </w:numPr>
    </w:pPr>
  </w:style>
  <w:style w:type="paragraph" w:styleId="ListNumber2">
    <w:name w:val="List Number 2"/>
    <w:aliases w:val="ŠList Number 2"/>
    <w:basedOn w:val="Normal"/>
    <w:uiPriority w:val="8"/>
    <w:qFormat/>
    <w:rsid w:val="000E205F"/>
    <w:pPr>
      <w:numPr>
        <w:numId w:val="35"/>
      </w:numPr>
    </w:pPr>
  </w:style>
  <w:style w:type="paragraph" w:styleId="ListBullet">
    <w:name w:val="List Bullet"/>
    <w:aliases w:val="ŠList Bullet"/>
    <w:basedOn w:val="Normal"/>
    <w:uiPriority w:val="9"/>
    <w:qFormat/>
    <w:rsid w:val="000E205F"/>
    <w:pPr>
      <w:numPr>
        <w:numId w:val="33"/>
      </w:numPr>
    </w:pPr>
  </w:style>
  <w:style w:type="paragraph" w:styleId="ListBullet2">
    <w:name w:val="List Bullet 2"/>
    <w:aliases w:val="ŠList Bullet 2"/>
    <w:basedOn w:val="Normal"/>
    <w:uiPriority w:val="10"/>
    <w:qFormat/>
    <w:rsid w:val="000E205F"/>
    <w:pPr>
      <w:numPr>
        <w:numId w:val="31"/>
      </w:numPr>
    </w:pPr>
  </w:style>
  <w:style w:type="paragraph" w:customStyle="1" w:styleId="FeatureBox4">
    <w:name w:val="ŠFeature Box 4"/>
    <w:basedOn w:val="FeatureBox2"/>
    <w:next w:val="Normal"/>
    <w:uiPriority w:val="14"/>
    <w:qFormat/>
    <w:rsid w:val="000E205F"/>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0E205F"/>
    <w:pPr>
      <w:keepNext/>
      <w:ind w:left="567" w:right="57"/>
    </w:pPr>
    <w:rPr>
      <w:szCs w:val="22"/>
    </w:rPr>
  </w:style>
  <w:style w:type="paragraph" w:customStyle="1" w:styleId="Documentname">
    <w:name w:val="ŠDocument name"/>
    <w:basedOn w:val="Normal"/>
    <w:next w:val="Normal"/>
    <w:uiPriority w:val="17"/>
    <w:qFormat/>
    <w:rsid w:val="000E205F"/>
    <w:pPr>
      <w:pBdr>
        <w:bottom w:val="single" w:sz="8" w:space="10" w:color="D3D3D3"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0E205F"/>
    <w:pPr>
      <w:spacing w:after="0"/>
    </w:pPr>
    <w:rPr>
      <w:sz w:val="18"/>
      <w:szCs w:val="18"/>
    </w:rPr>
  </w:style>
  <w:style w:type="paragraph" w:customStyle="1" w:styleId="FeatureBox2">
    <w:name w:val="ŠFeature Box 2"/>
    <w:basedOn w:val="Normal"/>
    <w:next w:val="Normal"/>
    <w:uiPriority w:val="12"/>
    <w:qFormat/>
    <w:rsid w:val="000E205F"/>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0E205F"/>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0E205F"/>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0E205F"/>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0E205F"/>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0E205F"/>
    <w:rPr>
      <w:color w:val="001C4A" w:themeColor="accent1" w:themeShade="BF"/>
      <w:u w:val="single"/>
    </w:rPr>
  </w:style>
  <w:style w:type="paragraph" w:customStyle="1" w:styleId="Logo">
    <w:name w:val="ŠLogo"/>
    <w:basedOn w:val="Normal"/>
    <w:uiPriority w:val="18"/>
    <w:qFormat/>
    <w:rsid w:val="000E205F"/>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0E205F"/>
    <w:pPr>
      <w:tabs>
        <w:tab w:val="right" w:leader="dot" w:pos="14570"/>
      </w:tabs>
      <w:spacing w:before="0"/>
    </w:pPr>
    <w:rPr>
      <w:b/>
      <w:noProof/>
    </w:rPr>
  </w:style>
  <w:style w:type="paragraph" w:styleId="TOC2">
    <w:name w:val="toc 2"/>
    <w:aliases w:val="ŠTOC 2"/>
    <w:basedOn w:val="Normal"/>
    <w:next w:val="Normal"/>
    <w:uiPriority w:val="39"/>
    <w:unhideWhenUsed/>
    <w:rsid w:val="000E205F"/>
    <w:pPr>
      <w:tabs>
        <w:tab w:val="right" w:leader="dot" w:pos="14570"/>
      </w:tabs>
      <w:spacing w:before="0"/>
    </w:pPr>
    <w:rPr>
      <w:noProof/>
    </w:rPr>
  </w:style>
  <w:style w:type="paragraph" w:styleId="TOC3">
    <w:name w:val="toc 3"/>
    <w:aliases w:val="ŠTOC 3"/>
    <w:basedOn w:val="Normal"/>
    <w:next w:val="Normal"/>
    <w:uiPriority w:val="39"/>
    <w:unhideWhenUsed/>
    <w:rsid w:val="000E205F"/>
    <w:pPr>
      <w:spacing w:before="0"/>
      <w:ind w:left="244"/>
    </w:pPr>
  </w:style>
  <w:style w:type="character" w:customStyle="1" w:styleId="BoldItalic">
    <w:name w:val="ŠBold Italic"/>
    <w:basedOn w:val="DefaultParagraphFont"/>
    <w:uiPriority w:val="1"/>
    <w:qFormat/>
    <w:rsid w:val="000E205F"/>
    <w:rPr>
      <w:b/>
      <w:i/>
      <w:iCs/>
    </w:rPr>
  </w:style>
  <w:style w:type="character" w:customStyle="1" w:styleId="Heading1Char">
    <w:name w:val="Heading 1 Char"/>
    <w:aliases w:val="ŠHeading 1 Char"/>
    <w:basedOn w:val="DefaultParagraphFont"/>
    <w:link w:val="Heading1"/>
    <w:uiPriority w:val="3"/>
    <w:rsid w:val="000E205F"/>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0E205F"/>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0E205F"/>
    <w:pPr>
      <w:spacing w:after="240"/>
      <w:outlineLvl w:val="9"/>
    </w:pPr>
    <w:rPr>
      <w:szCs w:val="40"/>
    </w:rPr>
  </w:style>
  <w:style w:type="paragraph" w:styleId="Footer">
    <w:name w:val="footer"/>
    <w:aliases w:val="ŠFooter"/>
    <w:basedOn w:val="Normal"/>
    <w:link w:val="FooterChar"/>
    <w:uiPriority w:val="19"/>
    <w:rsid w:val="000E205F"/>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0E205F"/>
    <w:rPr>
      <w:rFonts w:ascii="Arial" w:hAnsi="Arial" w:cs="Arial"/>
      <w:sz w:val="18"/>
      <w:szCs w:val="18"/>
    </w:rPr>
  </w:style>
  <w:style w:type="paragraph" w:styleId="Header">
    <w:name w:val="header"/>
    <w:aliases w:val="ŠHeader"/>
    <w:basedOn w:val="Normal"/>
    <w:link w:val="HeaderChar"/>
    <w:uiPriority w:val="16"/>
    <w:rsid w:val="000E205F"/>
    <w:rPr>
      <w:noProof/>
      <w:color w:val="002664"/>
      <w:sz w:val="28"/>
      <w:szCs w:val="28"/>
    </w:rPr>
  </w:style>
  <w:style w:type="character" w:customStyle="1" w:styleId="HeaderChar">
    <w:name w:val="Header Char"/>
    <w:aliases w:val="ŠHeader Char"/>
    <w:basedOn w:val="DefaultParagraphFont"/>
    <w:link w:val="Header"/>
    <w:uiPriority w:val="16"/>
    <w:rsid w:val="000E205F"/>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0E205F"/>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0E205F"/>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0E205F"/>
    <w:rPr>
      <w:rFonts w:ascii="Arial" w:hAnsi="Arial" w:cs="Arial"/>
      <w:b/>
      <w:szCs w:val="32"/>
    </w:rPr>
  </w:style>
  <w:style w:type="character" w:styleId="UnresolvedMention">
    <w:name w:val="Unresolved Mention"/>
    <w:basedOn w:val="DefaultParagraphFont"/>
    <w:uiPriority w:val="99"/>
    <w:semiHidden/>
    <w:unhideWhenUsed/>
    <w:rsid w:val="000E205F"/>
    <w:rPr>
      <w:color w:val="605E5C"/>
      <w:shd w:val="clear" w:color="auto" w:fill="E1DFDD"/>
    </w:rPr>
  </w:style>
  <w:style w:type="character" w:styleId="SubtleEmphasis">
    <w:name w:val="Subtle Emphasis"/>
    <w:basedOn w:val="DefaultParagraphFont"/>
    <w:uiPriority w:val="19"/>
    <w:semiHidden/>
    <w:qFormat/>
    <w:rsid w:val="000E205F"/>
    <w:rPr>
      <w:i/>
      <w:iCs/>
      <w:color w:val="404040" w:themeColor="text1" w:themeTint="BF"/>
    </w:rPr>
  </w:style>
  <w:style w:type="paragraph" w:styleId="TOC4">
    <w:name w:val="toc 4"/>
    <w:aliases w:val="ŠTOC 4"/>
    <w:basedOn w:val="Normal"/>
    <w:next w:val="Normal"/>
    <w:autoRedefine/>
    <w:uiPriority w:val="39"/>
    <w:unhideWhenUsed/>
    <w:rsid w:val="000E205F"/>
    <w:pPr>
      <w:spacing w:before="0"/>
      <w:ind w:left="488"/>
    </w:pPr>
  </w:style>
  <w:style w:type="character" w:styleId="CommentReference">
    <w:name w:val="annotation reference"/>
    <w:basedOn w:val="DefaultParagraphFont"/>
    <w:uiPriority w:val="99"/>
    <w:semiHidden/>
    <w:unhideWhenUsed/>
    <w:rsid w:val="000E205F"/>
    <w:rPr>
      <w:sz w:val="16"/>
      <w:szCs w:val="16"/>
    </w:rPr>
  </w:style>
  <w:style w:type="paragraph" w:styleId="CommentText">
    <w:name w:val="annotation text"/>
    <w:basedOn w:val="Normal"/>
    <w:link w:val="CommentTextChar"/>
    <w:uiPriority w:val="99"/>
    <w:unhideWhenUsed/>
    <w:rsid w:val="003130F8"/>
    <w:pPr>
      <w:spacing w:line="240" w:lineRule="auto"/>
    </w:pPr>
    <w:rPr>
      <w:sz w:val="20"/>
      <w:szCs w:val="20"/>
    </w:rPr>
  </w:style>
  <w:style w:type="character" w:customStyle="1" w:styleId="CommentTextChar">
    <w:name w:val="Comment Text Char"/>
    <w:basedOn w:val="DefaultParagraphFont"/>
    <w:link w:val="CommentText"/>
    <w:uiPriority w:val="99"/>
    <w:rsid w:val="003130F8"/>
    <w:rPr>
      <w:rFonts w:ascii="Arial" w:hAnsi="Arial" w:cs="Arial"/>
      <w:sz w:val="20"/>
      <w:szCs w:val="20"/>
    </w:rPr>
  </w:style>
  <w:style w:type="paragraph" w:styleId="CommentSubject">
    <w:name w:val="annotation subject"/>
    <w:basedOn w:val="Normal"/>
    <w:next w:val="Normal"/>
    <w:link w:val="CommentSubjectChar"/>
    <w:uiPriority w:val="99"/>
    <w:semiHidden/>
    <w:unhideWhenUsed/>
    <w:rsid w:val="000E205F"/>
    <w:pPr>
      <w:spacing w:line="240" w:lineRule="auto"/>
    </w:pPr>
    <w:rPr>
      <w:b/>
      <w:bCs/>
      <w:sz w:val="20"/>
      <w:szCs w:val="20"/>
    </w:rPr>
  </w:style>
  <w:style w:type="character" w:customStyle="1" w:styleId="CommentSubjectChar">
    <w:name w:val="Comment Subject Char"/>
    <w:basedOn w:val="DefaultParagraphFont"/>
    <w:link w:val="CommentSubject"/>
    <w:uiPriority w:val="99"/>
    <w:semiHidden/>
    <w:rsid w:val="000E205F"/>
    <w:rPr>
      <w:rFonts w:ascii="Arial" w:hAnsi="Arial" w:cs="Arial"/>
      <w:b/>
      <w:bCs/>
      <w:sz w:val="20"/>
      <w:szCs w:val="20"/>
    </w:rPr>
  </w:style>
  <w:style w:type="character" w:styleId="Strong">
    <w:name w:val="Strong"/>
    <w:aliases w:val="ŠStrong,Bold"/>
    <w:qFormat/>
    <w:rsid w:val="000E205F"/>
    <w:rPr>
      <w:b/>
      <w:bCs/>
    </w:rPr>
  </w:style>
  <w:style w:type="character" w:styleId="Emphasis">
    <w:name w:val="Emphasis"/>
    <w:aliases w:val="ŠEmphasis,Italic"/>
    <w:qFormat/>
    <w:rsid w:val="000E205F"/>
    <w:rPr>
      <w:i/>
      <w:iCs/>
    </w:rPr>
  </w:style>
  <w:style w:type="paragraph" w:styleId="ListNumber3">
    <w:name w:val="List Number 3"/>
    <w:aliases w:val="ŠList Number 3"/>
    <w:basedOn w:val="ListBullet3"/>
    <w:uiPriority w:val="8"/>
    <w:rsid w:val="000E205F"/>
    <w:pPr>
      <w:numPr>
        <w:ilvl w:val="2"/>
        <w:numId w:val="35"/>
      </w:numPr>
    </w:pPr>
  </w:style>
  <w:style w:type="paragraph" w:styleId="ListBullet3">
    <w:name w:val="List Bullet 3"/>
    <w:aliases w:val="ŠList Bullet 3"/>
    <w:basedOn w:val="Normal"/>
    <w:uiPriority w:val="10"/>
    <w:rsid w:val="000E205F"/>
    <w:pPr>
      <w:numPr>
        <w:numId w:val="32"/>
      </w:numPr>
    </w:pPr>
  </w:style>
  <w:style w:type="character" w:styleId="PlaceholderText">
    <w:name w:val="Placeholder Text"/>
    <w:basedOn w:val="DefaultParagraphFont"/>
    <w:uiPriority w:val="99"/>
    <w:semiHidden/>
    <w:rsid w:val="000E205F"/>
    <w:rPr>
      <w:color w:val="808080"/>
    </w:rPr>
  </w:style>
  <w:style w:type="paragraph" w:styleId="Revision">
    <w:name w:val="Revision"/>
    <w:hidden/>
    <w:uiPriority w:val="99"/>
    <w:semiHidden/>
    <w:rsid w:val="000769CC"/>
    <w:pPr>
      <w:spacing w:after="0" w:line="240" w:lineRule="auto"/>
    </w:pPr>
    <w:rPr>
      <w:rFonts w:ascii="Arial" w:hAnsi="Arial" w:cs="Arial"/>
      <w:szCs w:val="24"/>
    </w:rPr>
  </w:style>
  <w:style w:type="paragraph" w:customStyle="1" w:styleId="Subtitle0">
    <w:name w:val="ŠSubtitle"/>
    <w:basedOn w:val="Normal"/>
    <w:link w:val="SubtitleChar0"/>
    <w:uiPriority w:val="2"/>
    <w:qFormat/>
    <w:rsid w:val="000E205F"/>
    <w:pPr>
      <w:spacing w:before="360"/>
    </w:pPr>
    <w:rPr>
      <w:color w:val="002664"/>
      <w:sz w:val="44"/>
      <w:szCs w:val="48"/>
    </w:rPr>
  </w:style>
  <w:style w:type="character" w:customStyle="1" w:styleId="SubtitleChar0">
    <w:name w:val="ŠSubtitle Char"/>
    <w:basedOn w:val="DefaultParagraphFont"/>
    <w:link w:val="Subtitle0"/>
    <w:uiPriority w:val="2"/>
    <w:rsid w:val="000E205F"/>
    <w:rPr>
      <w:rFonts w:ascii="Arial" w:hAnsi="Arial" w:cs="Arial"/>
      <w:color w:val="002664"/>
      <w:sz w:val="44"/>
      <w:szCs w:val="48"/>
    </w:rPr>
  </w:style>
  <w:style w:type="paragraph" w:styleId="Title">
    <w:name w:val="Title"/>
    <w:aliases w:val="ŠTitle"/>
    <w:basedOn w:val="Normal"/>
    <w:next w:val="Normal"/>
    <w:link w:val="TitleChar"/>
    <w:uiPriority w:val="1"/>
    <w:rsid w:val="000E205F"/>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0E205F"/>
    <w:rPr>
      <w:rFonts w:ascii="Arial" w:eastAsiaTheme="majorEastAsia" w:hAnsi="Arial" w:cstheme="majorBidi"/>
      <w:color w:val="002664"/>
      <w:spacing w:val="-10"/>
      <w:kern w:val="28"/>
      <w:sz w:val="80"/>
      <w:szCs w:val="80"/>
    </w:rPr>
  </w:style>
  <w:style w:type="paragraph" w:styleId="ListParagraph">
    <w:name w:val="List Paragraph"/>
    <w:aliases w:val="ŠList Paragraph"/>
    <w:basedOn w:val="Normal"/>
    <w:uiPriority w:val="34"/>
    <w:unhideWhenUsed/>
    <w:qFormat/>
    <w:rsid w:val="000E205F"/>
    <w:pPr>
      <w:ind w:left="567"/>
    </w:pPr>
  </w:style>
  <w:style w:type="character" w:styleId="FollowedHyperlink">
    <w:name w:val="FollowedHyperlink"/>
    <w:basedOn w:val="DefaultParagraphFont"/>
    <w:uiPriority w:val="99"/>
    <w:semiHidden/>
    <w:unhideWhenUsed/>
    <w:rsid w:val="000E205F"/>
    <w:rPr>
      <w:color w:val="954F72" w:themeColor="followedHyperlink"/>
      <w:u w:val="single"/>
    </w:rPr>
  </w:style>
  <w:style w:type="paragraph" w:styleId="BalloonText">
    <w:name w:val="Balloon Text"/>
    <w:basedOn w:val="Normal"/>
    <w:link w:val="BalloonTextChar"/>
    <w:uiPriority w:val="99"/>
    <w:semiHidden/>
    <w:unhideWhenUsed/>
    <w:rsid w:val="006358F1"/>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358F1"/>
    <w:rPr>
      <w:rFonts w:ascii="Segoe UI" w:hAnsi="Segoe UI" w:cs="Segoe UI"/>
      <w:sz w:val="18"/>
      <w:szCs w:val="18"/>
    </w:rPr>
  </w:style>
  <w:style w:type="paragraph" w:styleId="Date">
    <w:name w:val="Date"/>
    <w:aliases w:val="ŠDate"/>
    <w:basedOn w:val="Normal"/>
    <w:next w:val="Normal"/>
    <w:link w:val="DateChar"/>
    <w:uiPriority w:val="99"/>
    <w:rsid w:val="006358F1"/>
    <w:pPr>
      <w:spacing w:before="0" w:after="0" w:line="720" w:lineRule="atLeast"/>
    </w:pPr>
  </w:style>
  <w:style w:type="character" w:customStyle="1" w:styleId="DateChar">
    <w:name w:val="Date Char"/>
    <w:aliases w:val="ŠDate Char"/>
    <w:basedOn w:val="DefaultParagraphFont"/>
    <w:link w:val="Date"/>
    <w:uiPriority w:val="99"/>
    <w:rsid w:val="006358F1"/>
    <w:rPr>
      <w:rFonts w:ascii="Arial" w:hAnsi="Arial" w:cs="Arial"/>
      <w:szCs w:val="24"/>
    </w:rPr>
  </w:style>
  <w:style w:type="paragraph" w:styleId="Signature">
    <w:name w:val="Signature"/>
    <w:aliases w:val="ŠSignature"/>
    <w:basedOn w:val="Normal"/>
    <w:link w:val="SignatureChar"/>
    <w:uiPriority w:val="99"/>
    <w:rsid w:val="006358F1"/>
    <w:pPr>
      <w:spacing w:before="0" w:after="0" w:line="720" w:lineRule="atLeast"/>
    </w:pPr>
  </w:style>
  <w:style w:type="character" w:customStyle="1" w:styleId="SignatureChar">
    <w:name w:val="Signature Char"/>
    <w:aliases w:val="ŠSignature Char"/>
    <w:basedOn w:val="DefaultParagraphFont"/>
    <w:link w:val="Signature"/>
    <w:uiPriority w:val="99"/>
    <w:rsid w:val="006358F1"/>
    <w:rPr>
      <w:rFonts w:ascii="Arial" w:hAnsi="Arial" w:cs="Arial"/>
      <w:szCs w:val="24"/>
    </w:rPr>
  </w:style>
  <w:style w:type="paragraph" w:styleId="NormalWeb">
    <w:name w:val="Normal (Web)"/>
    <w:basedOn w:val="Normal"/>
    <w:uiPriority w:val="99"/>
    <w:semiHidden/>
    <w:unhideWhenUsed/>
    <w:rsid w:val="00F97D6E"/>
    <w:pPr>
      <w:suppressAutoHyphens w:val="0"/>
      <w:spacing w:before="100" w:beforeAutospacing="1" w:after="100" w:afterAutospacing="1" w:line="240" w:lineRule="auto"/>
    </w:pPr>
    <w:rPr>
      <w:rFonts w:ascii="Times New Roman" w:eastAsia="Times New Roman" w:hAnsi="Times New Roman" w:cs="Times New Roman"/>
      <w:sz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2144053">
      <w:bodyDiv w:val="1"/>
      <w:marLeft w:val="0"/>
      <w:marRight w:val="0"/>
      <w:marTop w:val="0"/>
      <w:marBottom w:val="0"/>
      <w:divBdr>
        <w:top w:val="none" w:sz="0" w:space="0" w:color="auto"/>
        <w:left w:val="none" w:sz="0" w:space="0" w:color="auto"/>
        <w:bottom w:val="none" w:sz="0" w:space="0" w:color="auto"/>
        <w:right w:val="none" w:sz="0" w:space="0" w:color="auto"/>
      </w:divBdr>
    </w:div>
    <w:div w:id="182672361">
      <w:bodyDiv w:val="1"/>
      <w:marLeft w:val="0"/>
      <w:marRight w:val="0"/>
      <w:marTop w:val="0"/>
      <w:marBottom w:val="0"/>
      <w:divBdr>
        <w:top w:val="none" w:sz="0" w:space="0" w:color="auto"/>
        <w:left w:val="none" w:sz="0" w:space="0" w:color="auto"/>
        <w:bottom w:val="none" w:sz="0" w:space="0" w:color="auto"/>
        <w:right w:val="none" w:sz="0" w:space="0" w:color="auto"/>
      </w:divBdr>
      <w:divsChild>
        <w:div w:id="150803496">
          <w:marLeft w:val="0"/>
          <w:marRight w:val="0"/>
          <w:marTop w:val="0"/>
          <w:marBottom w:val="0"/>
          <w:divBdr>
            <w:top w:val="none" w:sz="0" w:space="0" w:color="auto"/>
            <w:left w:val="none" w:sz="0" w:space="0" w:color="auto"/>
            <w:bottom w:val="none" w:sz="0" w:space="0" w:color="auto"/>
            <w:right w:val="none" w:sz="0" w:space="0" w:color="auto"/>
          </w:divBdr>
          <w:divsChild>
            <w:div w:id="1856074397">
              <w:marLeft w:val="0"/>
              <w:marRight w:val="0"/>
              <w:marTop w:val="0"/>
              <w:marBottom w:val="0"/>
              <w:divBdr>
                <w:top w:val="none" w:sz="0" w:space="0" w:color="auto"/>
                <w:left w:val="none" w:sz="0" w:space="0" w:color="auto"/>
                <w:bottom w:val="none" w:sz="0" w:space="0" w:color="auto"/>
                <w:right w:val="none" w:sz="0" w:space="0" w:color="auto"/>
              </w:divBdr>
            </w:div>
          </w:divsChild>
        </w:div>
        <w:div w:id="57556716">
          <w:marLeft w:val="0"/>
          <w:marRight w:val="0"/>
          <w:marTop w:val="0"/>
          <w:marBottom w:val="0"/>
          <w:divBdr>
            <w:top w:val="none" w:sz="0" w:space="0" w:color="auto"/>
            <w:left w:val="none" w:sz="0" w:space="0" w:color="auto"/>
            <w:bottom w:val="none" w:sz="0" w:space="0" w:color="auto"/>
            <w:right w:val="none" w:sz="0" w:space="0" w:color="auto"/>
          </w:divBdr>
          <w:divsChild>
            <w:div w:id="1611232644">
              <w:marLeft w:val="0"/>
              <w:marRight w:val="0"/>
              <w:marTop w:val="0"/>
              <w:marBottom w:val="0"/>
              <w:divBdr>
                <w:top w:val="none" w:sz="0" w:space="0" w:color="auto"/>
                <w:left w:val="none" w:sz="0" w:space="0" w:color="auto"/>
                <w:bottom w:val="none" w:sz="0" w:space="0" w:color="auto"/>
                <w:right w:val="none" w:sz="0" w:space="0" w:color="auto"/>
              </w:divBdr>
            </w:div>
          </w:divsChild>
        </w:div>
        <w:div w:id="1225022405">
          <w:marLeft w:val="0"/>
          <w:marRight w:val="0"/>
          <w:marTop w:val="0"/>
          <w:marBottom w:val="0"/>
          <w:divBdr>
            <w:top w:val="none" w:sz="0" w:space="0" w:color="auto"/>
            <w:left w:val="none" w:sz="0" w:space="0" w:color="auto"/>
            <w:bottom w:val="none" w:sz="0" w:space="0" w:color="auto"/>
            <w:right w:val="none" w:sz="0" w:space="0" w:color="auto"/>
          </w:divBdr>
          <w:divsChild>
            <w:div w:id="1866282944">
              <w:marLeft w:val="0"/>
              <w:marRight w:val="0"/>
              <w:marTop w:val="0"/>
              <w:marBottom w:val="0"/>
              <w:divBdr>
                <w:top w:val="none" w:sz="0" w:space="0" w:color="auto"/>
                <w:left w:val="none" w:sz="0" w:space="0" w:color="auto"/>
                <w:bottom w:val="none" w:sz="0" w:space="0" w:color="auto"/>
                <w:right w:val="none" w:sz="0" w:space="0" w:color="auto"/>
              </w:divBdr>
            </w:div>
          </w:divsChild>
        </w:div>
        <w:div w:id="2142569914">
          <w:marLeft w:val="0"/>
          <w:marRight w:val="0"/>
          <w:marTop w:val="0"/>
          <w:marBottom w:val="0"/>
          <w:divBdr>
            <w:top w:val="none" w:sz="0" w:space="0" w:color="auto"/>
            <w:left w:val="none" w:sz="0" w:space="0" w:color="auto"/>
            <w:bottom w:val="none" w:sz="0" w:space="0" w:color="auto"/>
            <w:right w:val="none" w:sz="0" w:space="0" w:color="auto"/>
          </w:divBdr>
          <w:divsChild>
            <w:div w:id="884222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472040">
      <w:bodyDiv w:val="1"/>
      <w:marLeft w:val="0"/>
      <w:marRight w:val="0"/>
      <w:marTop w:val="0"/>
      <w:marBottom w:val="0"/>
      <w:divBdr>
        <w:top w:val="none" w:sz="0" w:space="0" w:color="auto"/>
        <w:left w:val="none" w:sz="0" w:space="0" w:color="auto"/>
        <w:bottom w:val="none" w:sz="0" w:space="0" w:color="auto"/>
        <w:right w:val="none" w:sz="0" w:space="0" w:color="auto"/>
      </w:divBdr>
      <w:divsChild>
        <w:div w:id="728236182">
          <w:marLeft w:val="0"/>
          <w:marRight w:val="0"/>
          <w:marTop w:val="0"/>
          <w:marBottom w:val="0"/>
          <w:divBdr>
            <w:top w:val="none" w:sz="0" w:space="0" w:color="auto"/>
            <w:left w:val="none" w:sz="0" w:space="0" w:color="auto"/>
            <w:bottom w:val="none" w:sz="0" w:space="0" w:color="auto"/>
            <w:right w:val="none" w:sz="0" w:space="0" w:color="auto"/>
          </w:divBdr>
        </w:div>
        <w:div w:id="1480920143">
          <w:marLeft w:val="0"/>
          <w:marRight w:val="0"/>
          <w:marTop w:val="0"/>
          <w:marBottom w:val="0"/>
          <w:divBdr>
            <w:top w:val="none" w:sz="0" w:space="0" w:color="auto"/>
            <w:left w:val="none" w:sz="0" w:space="0" w:color="auto"/>
            <w:bottom w:val="none" w:sz="0" w:space="0" w:color="auto"/>
            <w:right w:val="none" w:sz="0" w:space="0" w:color="auto"/>
          </w:divBdr>
        </w:div>
      </w:divsChild>
    </w:div>
    <w:div w:id="224143837">
      <w:bodyDiv w:val="1"/>
      <w:marLeft w:val="0"/>
      <w:marRight w:val="0"/>
      <w:marTop w:val="0"/>
      <w:marBottom w:val="0"/>
      <w:divBdr>
        <w:top w:val="none" w:sz="0" w:space="0" w:color="auto"/>
        <w:left w:val="none" w:sz="0" w:space="0" w:color="auto"/>
        <w:bottom w:val="none" w:sz="0" w:space="0" w:color="auto"/>
        <w:right w:val="none" w:sz="0" w:space="0" w:color="auto"/>
      </w:divBdr>
    </w:div>
    <w:div w:id="252125367">
      <w:bodyDiv w:val="1"/>
      <w:marLeft w:val="0"/>
      <w:marRight w:val="0"/>
      <w:marTop w:val="0"/>
      <w:marBottom w:val="0"/>
      <w:divBdr>
        <w:top w:val="none" w:sz="0" w:space="0" w:color="auto"/>
        <w:left w:val="none" w:sz="0" w:space="0" w:color="auto"/>
        <w:bottom w:val="none" w:sz="0" w:space="0" w:color="auto"/>
        <w:right w:val="none" w:sz="0" w:space="0" w:color="auto"/>
      </w:divBdr>
    </w:div>
    <w:div w:id="255359364">
      <w:bodyDiv w:val="1"/>
      <w:marLeft w:val="0"/>
      <w:marRight w:val="0"/>
      <w:marTop w:val="0"/>
      <w:marBottom w:val="0"/>
      <w:divBdr>
        <w:top w:val="none" w:sz="0" w:space="0" w:color="auto"/>
        <w:left w:val="none" w:sz="0" w:space="0" w:color="auto"/>
        <w:bottom w:val="none" w:sz="0" w:space="0" w:color="auto"/>
        <w:right w:val="none" w:sz="0" w:space="0" w:color="auto"/>
      </w:divBdr>
      <w:divsChild>
        <w:div w:id="1064764910">
          <w:marLeft w:val="0"/>
          <w:marRight w:val="0"/>
          <w:marTop w:val="0"/>
          <w:marBottom w:val="0"/>
          <w:divBdr>
            <w:top w:val="none" w:sz="0" w:space="0" w:color="auto"/>
            <w:left w:val="none" w:sz="0" w:space="0" w:color="auto"/>
            <w:bottom w:val="none" w:sz="0" w:space="0" w:color="auto"/>
            <w:right w:val="none" w:sz="0" w:space="0" w:color="auto"/>
          </w:divBdr>
        </w:div>
      </w:divsChild>
    </w:div>
    <w:div w:id="268659191">
      <w:bodyDiv w:val="1"/>
      <w:marLeft w:val="0"/>
      <w:marRight w:val="0"/>
      <w:marTop w:val="0"/>
      <w:marBottom w:val="0"/>
      <w:divBdr>
        <w:top w:val="none" w:sz="0" w:space="0" w:color="auto"/>
        <w:left w:val="none" w:sz="0" w:space="0" w:color="auto"/>
        <w:bottom w:val="none" w:sz="0" w:space="0" w:color="auto"/>
        <w:right w:val="none" w:sz="0" w:space="0" w:color="auto"/>
      </w:divBdr>
    </w:div>
    <w:div w:id="469790962">
      <w:bodyDiv w:val="1"/>
      <w:marLeft w:val="0"/>
      <w:marRight w:val="0"/>
      <w:marTop w:val="0"/>
      <w:marBottom w:val="0"/>
      <w:divBdr>
        <w:top w:val="none" w:sz="0" w:space="0" w:color="auto"/>
        <w:left w:val="none" w:sz="0" w:space="0" w:color="auto"/>
        <w:bottom w:val="none" w:sz="0" w:space="0" w:color="auto"/>
        <w:right w:val="none" w:sz="0" w:space="0" w:color="auto"/>
      </w:divBdr>
      <w:divsChild>
        <w:div w:id="2059619347">
          <w:marLeft w:val="0"/>
          <w:marRight w:val="0"/>
          <w:marTop w:val="0"/>
          <w:marBottom w:val="450"/>
          <w:divBdr>
            <w:top w:val="none" w:sz="0" w:space="0" w:color="auto"/>
            <w:left w:val="none" w:sz="0" w:space="0" w:color="auto"/>
            <w:bottom w:val="none" w:sz="0" w:space="0" w:color="auto"/>
            <w:right w:val="none" w:sz="0" w:space="0" w:color="auto"/>
          </w:divBdr>
        </w:div>
        <w:div w:id="2062097376">
          <w:marLeft w:val="0"/>
          <w:marRight w:val="0"/>
          <w:marTop w:val="0"/>
          <w:marBottom w:val="450"/>
          <w:divBdr>
            <w:top w:val="none" w:sz="0" w:space="0" w:color="auto"/>
            <w:left w:val="none" w:sz="0" w:space="0" w:color="auto"/>
            <w:bottom w:val="none" w:sz="0" w:space="0" w:color="auto"/>
            <w:right w:val="none" w:sz="0" w:space="0" w:color="auto"/>
          </w:divBdr>
        </w:div>
      </w:divsChild>
    </w:div>
    <w:div w:id="484129030">
      <w:bodyDiv w:val="1"/>
      <w:marLeft w:val="0"/>
      <w:marRight w:val="0"/>
      <w:marTop w:val="0"/>
      <w:marBottom w:val="0"/>
      <w:divBdr>
        <w:top w:val="none" w:sz="0" w:space="0" w:color="auto"/>
        <w:left w:val="none" w:sz="0" w:space="0" w:color="auto"/>
        <w:bottom w:val="none" w:sz="0" w:space="0" w:color="auto"/>
        <w:right w:val="none" w:sz="0" w:space="0" w:color="auto"/>
      </w:divBdr>
      <w:divsChild>
        <w:div w:id="1241478005">
          <w:marLeft w:val="0"/>
          <w:marRight w:val="0"/>
          <w:marTop w:val="0"/>
          <w:marBottom w:val="0"/>
          <w:divBdr>
            <w:top w:val="none" w:sz="0" w:space="0" w:color="auto"/>
            <w:left w:val="none" w:sz="0" w:space="0" w:color="auto"/>
            <w:bottom w:val="none" w:sz="0" w:space="0" w:color="auto"/>
            <w:right w:val="none" w:sz="0" w:space="0" w:color="auto"/>
          </w:divBdr>
          <w:divsChild>
            <w:div w:id="1681928064">
              <w:marLeft w:val="0"/>
              <w:marRight w:val="0"/>
              <w:marTop w:val="0"/>
              <w:marBottom w:val="0"/>
              <w:divBdr>
                <w:top w:val="none" w:sz="0" w:space="0" w:color="auto"/>
                <w:left w:val="none" w:sz="0" w:space="0" w:color="auto"/>
                <w:bottom w:val="none" w:sz="0" w:space="0" w:color="auto"/>
                <w:right w:val="none" w:sz="0" w:space="0" w:color="auto"/>
              </w:divBdr>
            </w:div>
          </w:divsChild>
        </w:div>
        <w:div w:id="1854831833">
          <w:marLeft w:val="0"/>
          <w:marRight w:val="0"/>
          <w:marTop w:val="0"/>
          <w:marBottom w:val="0"/>
          <w:divBdr>
            <w:top w:val="none" w:sz="0" w:space="0" w:color="auto"/>
            <w:left w:val="none" w:sz="0" w:space="0" w:color="auto"/>
            <w:bottom w:val="none" w:sz="0" w:space="0" w:color="auto"/>
            <w:right w:val="none" w:sz="0" w:space="0" w:color="auto"/>
          </w:divBdr>
          <w:divsChild>
            <w:div w:id="1978293714">
              <w:marLeft w:val="0"/>
              <w:marRight w:val="0"/>
              <w:marTop w:val="0"/>
              <w:marBottom w:val="0"/>
              <w:divBdr>
                <w:top w:val="none" w:sz="0" w:space="0" w:color="auto"/>
                <w:left w:val="none" w:sz="0" w:space="0" w:color="auto"/>
                <w:bottom w:val="none" w:sz="0" w:space="0" w:color="auto"/>
                <w:right w:val="none" w:sz="0" w:space="0" w:color="auto"/>
              </w:divBdr>
            </w:div>
          </w:divsChild>
        </w:div>
        <w:div w:id="198863244">
          <w:marLeft w:val="0"/>
          <w:marRight w:val="0"/>
          <w:marTop w:val="0"/>
          <w:marBottom w:val="0"/>
          <w:divBdr>
            <w:top w:val="none" w:sz="0" w:space="0" w:color="auto"/>
            <w:left w:val="none" w:sz="0" w:space="0" w:color="auto"/>
            <w:bottom w:val="none" w:sz="0" w:space="0" w:color="auto"/>
            <w:right w:val="none" w:sz="0" w:space="0" w:color="auto"/>
          </w:divBdr>
          <w:divsChild>
            <w:div w:id="1326664332">
              <w:marLeft w:val="0"/>
              <w:marRight w:val="0"/>
              <w:marTop w:val="0"/>
              <w:marBottom w:val="0"/>
              <w:divBdr>
                <w:top w:val="none" w:sz="0" w:space="0" w:color="auto"/>
                <w:left w:val="none" w:sz="0" w:space="0" w:color="auto"/>
                <w:bottom w:val="none" w:sz="0" w:space="0" w:color="auto"/>
                <w:right w:val="none" w:sz="0" w:space="0" w:color="auto"/>
              </w:divBdr>
            </w:div>
          </w:divsChild>
        </w:div>
        <w:div w:id="359164303">
          <w:marLeft w:val="0"/>
          <w:marRight w:val="0"/>
          <w:marTop w:val="0"/>
          <w:marBottom w:val="0"/>
          <w:divBdr>
            <w:top w:val="none" w:sz="0" w:space="0" w:color="auto"/>
            <w:left w:val="none" w:sz="0" w:space="0" w:color="auto"/>
            <w:bottom w:val="none" w:sz="0" w:space="0" w:color="auto"/>
            <w:right w:val="none" w:sz="0" w:space="0" w:color="auto"/>
          </w:divBdr>
          <w:divsChild>
            <w:div w:id="923034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9701634">
      <w:bodyDiv w:val="1"/>
      <w:marLeft w:val="0"/>
      <w:marRight w:val="0"/>
      <w:marTop w:val="0"/>
      <w:marBottom w:val="0"/>
      <w:divBdr>
        <w:top w:val="none" w:sz="0" w:space="0" w:color="auto"/>
        <w:left w:val="none" w:sz="0" w:space="0" w:color="auto"/>
        <w:bottom w:val="none" w:sz="0" w:space="0" w:color="auto"/>
        <w:right w:val="none" w:sz="0" w:space="0" w:color="auto"/>
      </w:divBdr>
    </w:div>
    <w:div w:id="523785354">
      <w:bodyDiv w:val="1"/>
      <w:marLeft w:val="0"/>
      <w:marRight w:val="0"/>
      <w:marTop w:val="0"/>
      <w:marBottom w:val="0"/>
      <w:divBdr>
        <w:top w:val="none" w:sz="0" w:space="0" w:color="auto"/>
        <w:left w:val="none" w:sz="0" w:space="0" w:color="auto"/>
        <w:bottom w:val="none" w:sz="0" w:space="0" w:color="auto"/>
        <w:right w:val="none" w:sz="0" w:space="0" w:color="auto"/>
      </w:divBdr>
    </w:div>
    <w:div w:id="547226061">
      <w:bodyDiv w:val="1"/>
      <w:marLeft w:val="0"/>
      <w:marRight w:val="0"/>
      <w:marTop w:val="0"/>
      <w:marBottom w:val="0"/>
      <w:divBdr>
        <w:top w:val="none" w:sz="0" w:space="0" w:color="auto"/>
        <w:left w:val="none" w:sz="0" w:space="0" w:color="auto"/>
        <w:bottom w:val="none" w:sz="0" w:space="0" w:color="auto"/>
        <w:right w:val="none" w:sz="0" w:space="0" w:color="auto"/>
      </w:divBdr>
    </w:div>
    <w:div w:id="547491143">
      <w:bodyDiv w:val="1"/>
      <w:marLeft w:val="0"/>
      <w:marRight w:val="0"/>
      <w:marTop w:val="0"/>
      <w:marBottom w:val="0"/>
      <w:divBdr>
        <w:top w:val="none" w:sz="0" w:space="0" w:color="auto"/>
        <w:left w:val="none" w:sz="0" w:space="0" w:color="auto"/>
        <w:bottom w:val="none" w:sz="0" w:space="0" w:color="auto"/>
        <w:right w:val="none" w:sz="0" w:space="0" w:color="auto"/>
      </w:divBdr>
    </w:div>
    <w:div w:id="554661064">
      <w:bodyDiv w:val="1"/>
      <w:marLeft w:val="0"/>
      <w:marRight w:val="0"/>
      <w:marTop w:val="0"/>
      <w:marBottom w:val="0"/>
      <w:divBdr>
        <w:top w:val="none" w:sz="0" w:space="0" w:color="auto"/>
        <w:left w:val="none" w:sz="0" w:space="0" w:color="auto"/>
        <w:bottom w:val="none" w:sz="0" w:space="0" w:color="auto"/>
        <w:right w:val="none" w:sz="0" w:space="0" w:color="auto"/>
      </w:divBdr>
    </w:div>
    <w:div w:id="563445149">
      <w:bodyDiv w:val="1"/>
      <w:marLeft w:val="0"/>
      <w:marRight w:val="0"/>
      <w:marTop w:val="0"/>
      <w:marBottom w:val="0"/>
      <w:divBdr>
        <w:top w:val="none" w:sz="0" w:space="0" w:color="auto"/>
        <w:left w:val="none" w:sz="0" w:space="0" w:color="auto"/>
        <w:bottom w:val="none" w:sz="0" w:space="0" w:color="auto"/>
        <w:right w:val="none" w:sz="0" w:space="0" w:color="auto"/>
      </w:divBdr>
      <w:divsChild>
        <w:div w:id="389957554">
          <w:marLeft w:val="0"/>
          <w:marRight w:val="0"/>
          <w:marTop w:val="0"/>
          <w:marBottom w:val="0"/>
          <w:divBdr>
            <w:top w:val="none" w:sz="0" w:space="0" w:color="auto"/>
            <w:left w:val="none" w:sz="0" w:space="0" w:color="auto"/>
            <w:bottom w:val="none" w:sz="0" w:space="0" w:color="auto"/>
            <w:right w:val="none" w:sz="0" w:space="0" w:color="auto"/>
          </w:divBdr>
        </w:div>
      </w:divsChild>
    </w:div>
    <w:div w:id="568426435">
      <w:bodyDiv w:val="1"/>
      <w:marLeft w:val="0"/>
      <w:marRight w:val="0"/>
      <w:marTop w:val="0"/>
      <w:marBottom w:val="0"/>
      <w:divBdr>
        <w:top w:val="none" w:sz="0" w:space="0" w:color="auto"/>
        <w:left w:val="none" w:sz="0" w:space="0" w:color="auto"/>
        <w:bottom w:val="none" w:sz="0" w:space="0" w:color="auto"/>
        <w:right w:val="none" w:sz="0" w:space="0" w:color="auto"/>
      </w:divBdr>
    </w:div>
    <w:div w:id="619798774">
      <w:bodyDiv w:val="1"/>
      <w:marLeft w:val="0"/>
      <w:marRight w:val="0"/>
      <w:marTop w:val="0"/>
      <w:marBottom w:val="0"/>
      <w:divBdr>
        <w:top w:val="none" w:sz="0" w:space="0" w:color="auto"/>
        <w:left w:val="none" w:sz="0" w:space="0" w:color="auto"/>
        <w:bottom w:val="none" w:sz="0" w:space="0" w:color="auto"/>
        <w:right w:val="none" w:sz="0" w:space="0" w:color="auto"/>
      </w:divBdr>
    </w:div>
    <w:div w:id="649476905">
      <w:bodyDiv w:val="1"/>
      <w:marLeft w:val="0"/>
      <w:marRight w:val="0"/>
      <w:marTop w:val="0"/>
      <w:marBottom w:val="0"/>
      <w:divBdr>
        <w:top w:val="none" w:sz="0" w:space="0" w:color="auto"/>
        <w:left w:val="none" w:sz="0" w:space="0" w:color="auto"/>
        <w:bottom w:val="none" w:sz="0" w:space="0" w:color="auto"/>
        <w:right w:val="none" w:sz="0" w:space="0" w:color="auto"/>
      </w:divBdr>
    </w:div>
    <w:div w:id="775053471">
      <w:bodyDiv w:val="1"/>
      <w:marLeft w:val="0"/>
      <w:marRight w:val="0"/>
      <w:marTop w:val="0"/>
      <w:marBottom w:val="0"/>
      <w:divBdr>
        <w:top w:val="none" w:sz="0" w:space="0" w:color="auto"/>
        <w:left w:val="none" w:sz="0" w:space="0" w:color="auto"/>
        <w:bottom w:val="none" w:sz="0" w:space="0" w:color="auto"/>
        <w:right w:val="none" w:sz="0" w:space="0" w:color="auto"/>
      </w:divBdr>
    </w:div>
    <w:div w:id="823813244">
      <w:bodyDiv w:val="1"/>
      <w:marLeft w:val="0"/>
      <w:marRight w:val="0"/>
      <w:marTop w:val="0"/>
      <w:marBottom w:val="0"/>
      <w:divBdr>
        <w:top w:val="none" w:sz="0" w:space="0" w:color="auto"/>
        <w:left w:val="none" w:sz="0" w:space="0" w:color="auto"/>
        <w:bottom w:val="none" w:sz="0" w:space="0" w:color="auto"/>
        <w:right w:val="none" w:sz="0" w:space="0" w:color="auto"/>
      </w:divBdr>
    </w:div>
    <w:div w:id="873536464">
      <w:bodyDiv w:val="1"/>
      <w:marLeft w:val="0"/>
      <w:marRight w:val="0"/>
      <w:marTop w:val="0"/>
      <w:marBottom w:val="0"/>
      <w:divBdr>
        <w:top w:val="none" w:sz="0" w:space="0" w:color="auto"/>
        <w:left w:val="none" w:sz="0" w:space="0" w:color="auto"/>
        <w:bottom w:val="none" w:sz="0" w:space="0" w:color="auto"/>
        <w:right w:val="none" w:sz="0" w:space="0" w:color="auto"/>
      </w:divBdr>
      <w:divsChild>
        <w:div w:id="944574139">
          <w:marLeft w:val="0"/>
          <w:marRight w:val="0"/>
          <w:marTop w:val="0"/>
          <w:marBottom w:val="0"/>
          <w:divBdr>
            <w:top w:val="none" w:sz="0" w:space="0" w:color="auto"/>
            <w:left w:val="none" w:sz="0" w:space="0" w:color="auto"/>
            <w:bottom w:val="none" w:sz="0" w:space="0" w:color="auto"/>
            <w:right w:val="none" w:sz="0" w:space="0" w:color="auto"/>
          </w:divBdr>
        </w:div>
        <w:div w:id="1358115912">
          <w:marLeft w:val="0"/>
          <w:marRight w:val="0"/>
          <w:marTop w:val="0"/>
          <w:marBottom w:val="0"/>
          <w:divBdr>
            <w:top w:val="none" w:sz="0" w:space="0" w:color="auto"/>
            <w:left w:val="none" w:sz="0" w:space="0" w:color="auto"/>
            <w:bottom w:val="none" w:sz="0" w:space="0" w:color="auto"/>
            <w:right w:val="none" w:sz="0" w:space="0" w:color="auto"/>
          </w:divBdr>
        </w:div>
      </w:divsChild>
    </w:div>
    <w:div w:id="1028412009">
      <w:bodyDiv w:val="1"/>
      <w:marLeft w:val="0"/>
      <w:marRight w:val="0"/>
      <w:marTop w:val="0"/>
      <w:marBottom w:val="0"/>
      <w:divBdr>
        <w:top w:val="none" w:sz="0" w:space="0" w:color="auto"/>
        <w:left w:val="none" w:sz="0" w:space="0" w:color="auto"/>
        <w:bottom w:val="none" w:sz="0" w:space="0" w:color="auto"/>
        <w:right w:val="none" w:sz="0" w:space="0" w:color="auto"/>
      </w:divBdr>
    </w:div>
    <w:div w:id="1047489928">
      <w:bodyDiv w:val="1"/>
      <w:marLeft w:val="0"/>
      <w:marRight w:val="0"/>
      <w:marTop w:val="0"/>
      <w:marBottom w:val="0"/>
      <w:divBdr>
        <w:top w:val="none" w:sz="0" w:space="0" w:color="auto"/>
        <w:left w:val="none" w:sz="0" w:space="0" w:color="auto"/>
        <w:bottom w:val="none" w:sz="0" w:space="0" w:color="auto"/>
        <w:right w:val="none" w:sz="0" w:space="0" w:color="auto"/>
      </w:divBdr>
    </w:div>
    <w:div w:id="1183087776">
      <w:bodyDiv w:val="1"/>
      <w:marLeft w:val="0"/>
      <w:marRight w:val="0"/>
      <w:marTop w:val="0"/>
      <w:marBottom w:val="0"/>
      <w:divBdr>
        <w:top w:val="none" w:sz="0" w:space="0" w:color="auto"/>
        <w:left w:val="none" w:sz="0" w:space="0" w:color="auto"/>
        <w:bottom w:val="none" w:sz="0" w:space="0" w:color="auto"/>
        <w:right w:val="none" w:sz="0" w:space="0" w:color="auto"/>
      </w:divBdr>
    </w:div>
    <w:div w:id="1313412542">
      <w:bodyDiv w:val="1"/>
      <w:marLeft w:val="0"/>
      <w:marRight w:val="0"/>
      <w:marTop w:val="0"/>
      <w:marBottom w:val="0"/>
      <w:divBdr>
        <w:top w:val="none" w:sz="0" w:space="0" w:color="auto"/>
        <w:left w:val="none" w:sz="0" w:space="0" w:color="auto"/>
        <w:bottom w:val="none" w:sz="0" w:space="0" w:color="auto"/>
        <w:right w:val="none" w:sz="0" w:space="0" w:color="auto"/>
      </w:divBdr>
      <w:divsChild>
        <w:div w:id="1269393778">
          <w:marLeft w:val="0"/>
          <w:marRight w:val="0"/>
          <w:marTop w:val="0"/>
          <w:marBottom w:val="450"/>
          <w:divBdr>
            <w:top w:val="none" w:sz="0" w:space="0" w:color="auto"/>
            <w:left w:val="none" w:sz="0" w:space="0" w:color="auto"/>
            <w:bottom w:val="none" w:sz="0" w:space="0" w:color="auto"/>
            <w:right w:val="none" w:sz="0" w:space="0" w:color="auto"/>
          </w:divBdr>
        </w:div>
        <w:div w:id="1412190743">
          <w:marLeft w:val="0"/>
          <w:marRight w:val="0"/>
          <w:marTop w:val="0"/>
          <w:marBottom w:val="450"/>
          <w:divBdr>
            <w:top w:val="none" w:sz="0" w:space="0" w:color="auto"/>
            <w:left w:val="none" w:sz="0" w:space="0" w:color="auto"/>
            <w:bottom w:val="none" w:sz="0" w:space="0" w:color="auto"/>
            <w:right w:val="none" w:sz="0" w:space="0" w:color="auto"/>
          </w:divBdr>
        </w:div>
        <w:div w:id="1431587434">
          <w:marLeft w:val="0"/>
          <w:marRight w:val="0"/>
          <w:marTop w:val="0"/>
          <w:marBottom w:val="450"/>
          <w:divBdr>
            <w:top w:val="none" w:sz="0" w:space="0" w:color="auto"/>
            <w:left w:val="none" w:sz="0" w:space="0" w:color="auto"/>
            <w:bottom w:val="none" w:sz="0" w:space="0" w:color="auto"/>
            <w:right w:val="none" w:sz="0" w:space="0" w:color="auto"/>
          </w:divBdr>
        </w:div>
        <w:div w:id="1448741227">
          <w:marLeft w:val="0"/>
          <w:marRight w:val="0"/>
          <w:marTop w:val="0"/>
          <w:marBottom w:val="450"/>
          <w:divBdr>
            <w:top w:val="none" w:sz="0" w:space="0" w:color="auto"/>
            <w:left w:val="none" w:sz="0" w:space="0" w:color="auto"/>
            <w:bottom w:val="none" w:sz="0" w:space="0" w:color="auto"/>
            <w:right w:val="none" w:sz="0" w:space="0" w:color="auto"/>
          </w:divBdr>
        </w:div>
        <w:div w:id="1873572844">
          <w:marLeft w:val="0"/>
          <w:marRight w:val="0"/>
          <w:marTop w:val="0"/>
          <w:marBottom w:val="450"/>
          <w:divBdr>
            <w:top w:val="none" w:sz="0" w:space="0" w:color="auto"/>
            <w:left w:val="none" w:sz="0" w:space="0" w:color="auto"/>
            <w:bottom w:val="none" w:sz="0" w:space="0" w:color="auto"/>
            <w:right w:val="none" w:sz="0" w:space="0" w:color="auto"/>
          </w:divBdr>
        </w:div>
      </w:divsChild>
    </w:div>
    <w:div w:id="1325863465">
      <w:bodyDiv w:val="1"/>
      <w:marLeft w:val="0"/>
      <w:marRight w:val="0"/>
      <w:marTop w:val="0"/>
      <w:marBottom w:val="0"/>
      <w:divBdr>
        <w:top w:val="none" w:sz="0" w:space="0" w:color="auto"/>
        <w:left w:val="none" w:sz="0" w:space="0" w:color="auto"/>
        <w:bottom w:val="none" w:sz="0" w:space="0" w:color="auto"/>
        <w:right w:val="none" w:sz="0" w:space="0" w:color="auto"/>
      </w:divBdr>
      <w:divsChild>
        <w:div w:id="23290221">
          <w:marLeft w:val="0"/>
          <w:marRight w:val="0"/>
          <w:marTop w:val="0"/>
          <w:marBottom w:val="450"/>
          <w:divBdr>
            <w:top w:val="none" w:sz="0" w:space="0" w:color="auto"/>
            <w:left w:val="none" w:sz="0" w:space="0" w:color="auto"/>
            <w:bottom w:val="none" w:sz="0" w:space="0" w:color="auto"/>
            <w:right w:val="none" w:sz="0" w:space="0" w:color="auto"/>
          </w:divBdr>
        </w:div>
        <w:div w:id="286274484">
          <w:marLeft w:val="0"/>
          <w:marRight w:val="0"/>
          <w:marTop w:val="0"/>
          <w:marBottom w:val="450"/>
          <w:divBdr>
            <w:top w:val="none" w:sz="0" w:space="0" w:color="auto"/>
            <w:left w:val="none" w:sz="0" w:space="0" w:color="auto"/>
            <w:bottom w:val="none" w:sz="0" w:space="0" w:color="auto"/>
            <w:right w:val="none" w:sz="0" w:space="0" w:color="auto"/>
          </w:divBdr>
        </w:div>
        <w:div w:id="558714017">
          <w:marLeft w:val="0"/>
          <w:marRight w:val="0"/>
          <w:marTop w:val="0"/>
          <w:marBottom w:val="450"/>
          <w:divBdr>
            <w:top w:val="none" w:sz="0" w:space="0" w:color="auto"/>
            <w:left w:val="none" w:sz="0" w:space="0" w:color="auto"/>
            <w:bottom w:val="none" w:sz="0" w:space="0" w:color="auto"/>
            <w:right w:val="none" w:sz="0" w:space="0" w:color="auto"/>
          </w:divBdr>
        </w:div>
        <w:div w:id="566455382">
          <w:marLeft w:val="0"/>
          <w:marRight w:val="0"/>
          <w:marTop w:val="0"/>
          <w:marBottom w:val="450"/>
          <w:divBdr>
            <w:top w:val="none" w:sz="0" w:space="0" w:color="auto"/>
            <w:left w:val="none" w:sz="0" w:space="0" w:color="auto"/>
            <w:bottom w:val="none" w:sz="0" w:space="0" w:color="auto"/>
            <w:right w:val="none" w:sz="0" w:space="0" w:color="auto"/>
          </w:divBdr>
        </w:div>
        <w:div w:id="631598191">
          <w:marLeft w:val="0"/>
          <w:marRight w:val="0"/>
          <w:marTop w:val="0"/>
          <w:marBottom w:val="450"/>
          <w:divBdr>
            <w:top w:val="none" w:sz="0" w:space="0" w:color="auto"/>
            <w:left w:val="none" w:sz="0" w:space="0" w:color="auto"/>
            <w:bottom w:val="none" w:sz="0" w:space="0" w:color="auto"/>
            <w:right w:val="none" w:sz="0" w:space="0" w:color="auto"/>
          </w:divBdr>
        </w:div>
        <w:div w:id="1037585689">
          <w:marLeft w:val="0"/>
          <w:marRight w:val="0"/>
          <w:marTop w:val="0"/>
          <w:marBottom w:val="450"/>
          <w:divBdr>
            <w:top w:val="none" w:sz="0" w:space="0" w:color="auto"/>
            <w:left w:val="none" w:sz="0" w:space="0" w:color="auto"/>
            <w:bottom w:val="none" w:sz="0" w:space="0" w:color="auto"/>
            <w:right w:val="none" w:sz="0" w:space="0" w:color="auto"/>
          </w:divBdr>
        </w:div>
        <w:div w:id="1653682276">
          <w:marLeft w:val="0"/>
          <w:marRight w:val="0"/>
          <w:marTop w:val="0"/>
          <w:marBottom w:val="450"/>
          <w:divBdr>
            <w:top w:val="none" w:sz="0" w:space="0" w:color="auto"/>
            <w:left w:val="none" w:sz="0" w:space="0" w:color="auto"/>
            <w:bottom w:val="none" w:sz="0" w:space="0" w:color="auto"/>
            <w:right w:val="none" w:sz="0" w:space="0" w:color="auto"/>
          </w:divBdr>
        </w:div>
        <w:div w:id="2030795402">
          <w:marLeft w:val="0"/>
          <w:marRight w:val="0"/>
          <w:marTop w:val="0"/>
          <w:marBottom w:val="450"/>
          <w:divBdr>
            <w:top w:val="none" w:sz="0" w:space="0" w:color="auto"/>
            <w:left w:val="none" w:sz="0" w:space="0" w:color="auto"/>
            <w:bottom w:val="none" w:sz="0" w:space="0" w:color="auto"/>
            <w:right w:val="none" w:sz="0" w:space="0" w:color="auto"/>
          </w:divBdr>
        </w:div>
      </w:divsChild>
    </w:div>
    <w:div w:id="1405833615">
      <w:bodyDiv w:val="1"/>
      <w:marLeft w:val="0"/>
      <w:marRight w:val="0"/>
      <w:marTop w:val="0"/>
      <w:marBottom w:val="0"/>
      <w:divBdr>
        <w:top w:val="none" w:sz="0" w:space="0" w:color="auto"/>
        <w:left w:val="none" w:sz="0" w:space="0" w:color="auto"/>
        <w:bottom w:val="none" w:sz="0" w:space="0" w:color="auto"/>
        <w:right w:val="none" w:sz="0" w:space="0" w:color="auto"/>
      </w:divBdr>
    </w:div>
    <w:div w:id="1415007509">
      <w:bodyDiv w:val="1"/>
      <w:marLeft w:val="0"/>
      <w:marRight w:val="0"/>
      <w:marTop w:val="0"/>
      <w:marBottom w:val="0"/>
      <w:divBdr>
        <w:top w:val="none" w:sz="0" w:space="0" w:color="auto"/>
        <w:left w:val="none" w:sz="0" w:space="0" w:color="auto"/>
        <w:bottom w:val="none" w:sz="0" w:space="0" w:color="auto"/>
        <w:right w:val="none" w:sz="0" w:space="0" w:color="auto"/>
      </w:divBdr>
    </w:div>
    <w:div w:id="1415392808">
      <w:bodyDiv w:val="1"/>
      <w:marLeft w:val="0"/>
      <w:marRight w:val="0"/>
      <w:marTop w:val="0"/>
      <w:marBottom w:val="0"/>
      <w:divBdr>
        <w:top w:val="none" w:sz="0" w:space="0" w:color="auto"/>
        <w:left w:val="none" w:sz="0" w:space="0" w:color="auto"/>
        <w:bottom w:val="none" w:sz="0" w:space="0" w:color="auto"/>
        <w:right w:val="none" w:sz="0" w:space="0" w:color="auto"/>
      </w:divBdr>
    </w:div>
    <w:div w:id="1571962727">
      <w:bodyDiv w:val="1"/>
      <w:marLeft w:val="0"/>
      <w:marRight w:val="0"/>
      <w:marTop w:val="0"/>
      <w:marBottom w:val="0"/>
      <w:divBdr>
        <w:top w:val="none" w:sz="0" w:space="0" w:color="auto"/>
        <w:left w:val="none" w:sz="0" w:space="0" w:color="auto"/>
        <w:bottom w:val="none" w:sz="0" w:space="0" w:color="auto"/>
        <w:right w:val="none" w:sz="0" w:space="0" w:color="auto"/>
      </w:divBdr>
      <w:divsChild>
        <w:div w:id="1021323899">
          <w:marLeft w:val="0"/>
          <w:marRight w:val="0"/>
          <w:marTop w:val="0"/>
          <w:marBottom w:val="450"/>
          <w:divBdr>
            <w:top w:val="none" w:sz="0" w:space="0" w:color="auto"/>
            <w:left w:val="none" w:sz="0" w:space="0" w:color="auto"/>
            <w:bottom w:val="none" w:sz="0" w:space="0" w:color="auto"/>
            <w:right w:val="none" w:sz="0" w:space="0" w:color="auto"/>
          </w:divBdr>
        </w:div>
        <w:div w:id="1025713204">
          <w:marLeft w:val="0"/>
          <w:marRight w:val="0"/>
          <w:marTop w:val="0"/>
          <w:marBottom w:val="450"/>
          <w:divBdr>
            <w:top w:val="none" w:sz="0" w:space="0" w:color="auto"/>
            <w:left w:val="none" w:sz="0" w:space="0" w:color="auto"/>
            <w:bottom w:val="none" w:sz="0" w:space="0" w:color="auto"/>
            <w:right w:val="none" w:sz="0" w:space="0" w:color="auto"/>
          </w:divBdr>
        </w:div>
        <w:div w:id="1138105915">
          <w:marLeft w:val="0"/>
          <w:marRight w:val="0"/>
          <w:marTop w:val="0"/>
          <w:marBottom w:val="450"/>
          <w:divBdr>
            <w:top w:val="none" w:sz="0" w:space="0" w:color="auto"/>
            <w:left w:val="none" w:sz="0" w:space="0" w:color="auto"/>
            <w:bottom w:val="none" w:sz="0" w:space="0" w:color="auto"/>
            <w:right w:val="none" w:sz="0" w:space="0" w:color="auto"/>
          </w:divBdr>
        </w:div>
        <w:div w:id="1736583539">
          <w:marLeft w:val="0"/>
          <w:marRight w:val="0"/>
          <w:marTop w:val="0"/>
          <w:marBottom w:val="450"/>
          <w:divBdr>
            <w:top w:val="none" w:sz="0" w:space="0" w:color="auto"/>
            <w:left w:val="none" w:sz="0" w:space="0" w:color="auto"/>
            <w:bottom w:val="none" w:sz="0" w:space="0" w:color="auto"/>
            <w:right w:val="none" w:sz="0" w:space="0" w:color="auto"/>
          </w:divBdr>
        </w:div>
      </w:divsChild>
    </w:div>
    <w:div w:id="1604922990">
      <w:bodyDiv w:val="1"/>
      <w:marLeft w:val="0"/>
      <w:marRight w:val="0"/>
      <w:marTop w:val="0"/>
      <w:marBottom w:val="0"/>
      <w:divBdr>
        <w:top w:val="none" w:sz="0" w:space="0" w:color="auto"/>
        <w:left w:val="none" w:sz="0" w:space="0" w:color="auto"/>
        <w:bottom w:val="none" w:sz="0" w:space="0" w:color="auto"/>
        <w:right w:val="none" w:sz="0" w:space="0" w:color="auto"/>
      </w:divBdr>
    </w:div>
    <w:div w:id="1608153525">
      <w:bodyDiv w:val="1"/>
      <w:marLeft w:val="0"/>
      <w:marRight w:val="0"/>
      <w:marTop w:val="0"/>
      <w:marBottom w:val="0"/>
      <w:divBdr>
        <w:top w:val="none" w:sz="0" w:space="0" w:color="auto"/>
        <w:left w:val="none" w:sz="0" w:space="0" w:color="auto"/>
        <w:bottom w:val="none" w:sz="0" w:space="0" w:color="auto"/>
        <w:right w:val="none" w:sz="0" w:space="0" w:color="auto"/>
      </w:divBdr>
    </w:div>
    <w:div w:id="1650672417">
      <w:bodyDiv w:val="1"/>
      <w:marLeft w:val="0"/>
      <w:marRight w:val="0"/>
      <w:marTop w:val="0"/>
      <w:marBottom w:val="0"/>
      <w:divBdr>
        <w:top w:val="none" w:sz="0" w:space="0" w:color="auto"/>
        <w:left w:val="none" w:sz="0" w:space="0" w:color="auto"/>
        <w:bottom w:val="none" w:sz="0" w:space="0" w:color="auto"/>
        <w:right w:val="none" w:sz="0" w:space="0" w:color="auto"/>
      </w:divBdr>
      <w:divsChild>
        <w:div w:id="213738081">
          <w:marLeft w:val="0"/>
          <w:marRight w:val="0"/>
          <w:marTop w:val="0"/>
          <w:marBottom w:val="0"/>
          <w:divBdr>
            <w:top w:val="none" w:sz="0" w:space="0" w:color="auto"/>
            <w:left w:val="none" w:sz="0" w:space="0" w:color="auto"/>
            <w:bottom w:val="none" w:sz="0" w:space="0" w:color="auto"/>
            <w:right w:val="none" w:sz="0" w:space="0" w:color="auto"/>
          </w:divBdr>
        </w:div>
      </w:divsChild>
    </w:div>
    <w:div w:id="1704406461">
      <w:bodyDiv w:val="1"/>
      <w:marLeft w:val="0"/>
      <w:marRight w:val="0"/>
      <w:marTop w:val="0"/>
      <w:marBottom w:val="0"/>
      <w:divBdr>
        <w:top w:val="none" w:sz="0" w:space="0" w:color="auto"/>
        <w:left w:val="none" w:sz="0" w:space="0" w:color="auto"/>
        <w:bottom w:val="none" w:sz="0" w:space="0" w:color="auto"/>
        <w:right w:val="none" w:sz="0" w:space="0" w:color="auto"/>
      </w:divBdr>
      <w:divsChild>
        <w:div w:id="606737175">
          <w:marLeft w:val="0"/>
          <w:marRight w:val="0"/>
          <w:marTop w:val="0"/>
          <w:marBottom w:val="0"/>
          <w:divBdr>
            <w:top w:val="none" w:sz="0" w:space="0" w:color="auto"/>
            <w:left w:val="none" w:sz="0" w:space="0" w:color="auto"/>
            <w:bottom w:val="none" w:sz="0" w:space="0" w:color="auto"/>
            <w:right w:val="none" w:sz="0" w:space="0" w:color="auto"/>
          </w:divBdr>
        </w:div>
      </w:divsChild>
    </w:div>
    <w:div w:id="1751922581">
      <w:bodyDiv w:val="1"/>
      <w:marLeft w:val="0"/>
      <w:marRight w:val="0"/>
      <w:marTop w:val="0"/>
      <w:marBottom w:val="0"/>
      <w:divBdr>
        <w:top w:val="none" w:sz="0" w:space="0" w:color="auto"/>
        <w:left w:val="none" w:sz="0" w:space="0" w:color="auto"/>
        <w:bottom w:val="none" w:sz="0" w:space="0" w:color="auto"/>
        <w:right w:val="none" w:sz="0" w:space="0" w:color="auto"/>
      </w:divBdr>
    </w:div>
    <w:div w:id="1816682843">
      <w:bodyDiv w:val="1"/>
      <w:marLeft w:val="0"/>
      <w:marRight w:val="0"/>
      <w:marTop w:val="0"/>
      <w:marBottom w:val="0"/>
      <w:divBdr>
        <w:top w:val="none" w:sz="0" w:space="0" w:color="auto"/>
        <w:left w:val="none" w:sz="0" w:space="0" w:color="auto"/>
        <w:bottom w:val="none" w:sz="0" w:space="0" w:color="auto"/>
        <w:right w:val="none" w:sz="0" w:space="0" w:color="auto"/>
      </w:divBdr>
      <w:divsChild>
        <w:div w:id="1042049574">
          <w:marLeft w:val="0"/>
          <w:marRight w:val="0"/>
          <w:marTop w:val="0"/>
          <w:marBottom w:val="0"/>
          <w:divBdr>
            <w:top w:val="none" w:sz="0" w:space="0" w:color="auto"/>
            <w:left w:val="none" w:sz="0" w:space="0" w:color="auto"/>
            <w:bottom w:val="none" w:sz="0" w:space="0" w:color="auto"/>
            <w:right w:val="none" w:sz="0" w:space="0" w:color="auto"/>
          </w:divBdr>
        </w:div>
        <w:div w:id="1624918550">
          <w:marLeft w:val="0"/>
          <w:marRight w:val="0"/>
          <w:marTop w:val="0"/>
          <w:marBottom w:val="0"/>
          <w:divBdr>
            <w:top w:val="none" w:sz="0" w:space="0" w:color="auto"/>
            <w:left w:val="none" w:sz="0" w:space="0" w:color="auto"/>
            <w:bottom w:val="none" w:sz="0" w:space="0" w:color="auto"/>
            <w:right w:val="none" w:sz="0" w:space="0" w:color="auto"/>
          </w:divBdr>
        </w:div>
      </w:divsChild>
    </w:div>
    <w:div w:id="1835149938">
      <w:bodyDiv w:val="1"/>
      <w:marLeft w:val="0"/>
      <w:marRight w:val="0"/>
      <w:marTop w:val="0"/>
      <w:marBottom w:val="0"/>
      <w:divBdr>
        <w:top w:val="none" w:sz="0" w:space="0" w:color="auto"/>
        <w:left w:val="none" w:sz="0" w:space="0" w:color="auto"/>
        <w:bottom w:val="none" w:sz="0" w:space="0" w:color="auto"/>
        <w:right w:val="none" w:sz="0" w:space="0" w:color="auto"/>
      </w:divBdr>
    </w:div>
    <w:div w:id="1879048994">
      <w:bodyDiv w:val="1"/>
      <w:marLeft w:val="0"/>
      <w:marRight w:val="0"/>
      <w:marTop w:val="0"/>
      <w:marBottom w:val="0"/>
      <w:divBdr>
        <w:top w:val="none" w:sz="0" w:space="0" w:color="auto"/>
        <w:left w:val="none" w:sz="0" w:space="0" w:color="auto"/>
        <w:bottom w:val="none" w:sz="0" w:space="0" w:color="auto"/>
        <w:right w:val="none" w:sz="0" w:space="0" w:color="auto"/>
      </w:divBdr>
    </w:div>
    <w:div w:id="1910536860">
      <w:bodyDiv w:val="1"/>
      <w:marLeft w:val="0"/>
      <w:marRight w:val="0"/>
      <w:marTop w:val="0"/>
      <w:marBottom w:val="0"/>
      <w:divBdr>
        <w:top w:val="none" w:sz="0" w:space="0" w:color="auto"/>
        <w:left w:val="none" w:sz="0" w:space="0" w:color="auto"/>
        <w:bottom w:val="none" w:sz="0" w:space="0" w:color="auto"/>
        <w:right w:val="none" w:sz="0" w:space="0" w:color="auto"/>
      </w:divBdr>
      <w:divsChild>
        <w:div w:id="1942102101">
          <w:marLeft w:val="0"/>
          <w:marRight w:val="0"/>
          <w:marTop w:val="0"/>
          <w:marBottom w:val="0"/>
          <w:divBdr>
            <w:top w:val="none" w:sz="0" w:space="0" w:color="auto"/>
            <w:left w:val="none" w:sz="0" w:space="0" w:color="auto"/>
            <w:bottom w:val="none" w:sz="0" w:space="0" w:color="auto"/>
            <w:right w:val="none" w:sz="0" w:space="0" w:color="auto"/>
          </w:divBdr>
        </w:div>
      </w:divsChild>
    </w:div>
    <w:div w:id="1938517995">
      <w:bodyDiv w:val="1"/>
      <w:marLeft w:val="0"/>
      <w:marRight w:val="0"/>
      <w:marTop w:val="0"/>
      <w:marBottom w:val="0"/>
      <w:divBdr>
        <w:top w:val="none" w:sz="0" w:space="0" w:color="auto"/>
        <w:left w:val="none" w:sz="0" w:space="0" w:color="auto"/>
        <w:bottom w:val="none" w:sz="0" w:space="0" w:color="auto"/>
        <w:right w:val="none" w:sz="0" w:space="0" w:color="auto"/>
      </w:divBdr>
      <w:divsChild>
        <w:div w:id="1069578858">
          <w:marLeft w:val="0"/>
          <w:marRight w:val="0"/>
          <w:marTop w:val="0"/>
          <w:marBottom w:val="0"/>
          <w:divBdr>
            <w:top w:val="none" w:sz="0" w:space="0" w:color="auto"/>
            <w:left w:val="none" w:sz="0" w:space="0" w:color="auto"/>
            <w:bottom w:val="none" w:sz="0" w:space="0" w:color="auto"/>
            <w:right w:val="none" w:sz="0" w:space="0" w:color="auto"/>
          </w:divBdr>
        </w:div>
        <w:div w:id="1342246379">
          <w:marLeft w:val="0"/>
          <w:marRight w:val="0"/>
          <w:marTop w:val="0"/>
          <w:marBottom w:val="0"/>
          <w:divBdr>
            <w:top w:val="none" w:sz="0" w:space="0" w:color="auto"/>
            <w:left w:val="none" w:sz="0" w:space="0" w:color="auto"/>
            <w:bottom w:val="none" w:sz="0" w:space="0" w:color="auto"/>
            <w:right w:val="none" w:sz="0" w:space="0" w:color="auto"/>
          </w:divBdr>
        </w:div>
      </w:divsChild>
    </w:div>
    <w:div w:id="1942685326">
      <w:bodyDiv w:val="1"/>
      <w:marLeft w:val="0"/>
      <w:marRight w:val="0"/>
      <w:marTop w:val="0"/>
      <w:marBottom w:val="0"/>
      <w:divBdr>
        <w:top w:val="none" w:sz="0" w:space="0" w:color="auto"/>
        <w:left w:val="none" w:sz="0" w:space="0" w:color="auto"/>
        <w:bottom w:val="none" w:sz="0" w:space="0" w:color="auto"/>
        <w:right w:val="none" w:sz="0" w:space="0" w:color="auto"/>
      </w:divBdr>
    </w:div>
    <w:div w:id="2049138718">
      <w:bodyDiv w:val="1"/>
      <w:marLeft w:val="0"/>
      <w:marRight w:val="0"/>
      <w:marTop w:val="0"/>
      <w:marBottom w:val="0"/>
      <w:divBdr>
        <w:top w:val="none" w:sz="0" w:space="0" w:color="auto"/>
        <w:left w:val="none" w:sz="0" w:space="0" w:color="auto"/>
        <w:bottom w:val="none" w:sz="0" w:space="0" w:color="auto"/>
        <w:right w:val="none" w:sz="0" w:space="0" w:color="auto"/>
      </w:divBdr>
    </w:div>
    <w:div w:id="2058162111">
      <w:bodyDiv w:val="1"/>
      <w:marLeft w:val="0"/>
      <w:marRight w:val="0"/>
      <w:marTop w:val="0"/>
      <w:marBottom w:val="0"/>
      <w:divBdr>
        <w:top w:val="none" w:sz="0" w:space="0" w:color="auto"/>
        <w:left w:val="none" w:sz="0" w:space="0" w:color="auto"/>
        <w:bottom w:val="none" w:sz="0" w:space="0" w:color="auto"/>
        <w:right w:val="none" w:sz="0" w:space="0" w:color="auto"/>
      </w:divBdr>
    </w:div>
    <w:div w:id="2080012449">
      <w:bodyDiv w:val="1"/>
      <w:marLeft w:val="0"/>
      <w:marRight w:val="0"/>
      <w:marTop w:val="0"/>
      <w:marBottom w:val="0"/>
      <w:divBdr>
        <w:top w:val="none" w:sz="0" w:space="0" w:color="auto"/>
        <w:left w:val="none" w:sz="0" w:space="0" w:color="auto"/>
        <w:bottom w:val="none" w:sz="0" w:space="0" w:color="auto"/>
        <w:right w:val="none" w:sz="0" w:space="0" w:color="auto"/>
      </w:divBdr>
      <w:divsChild>
        <w:div w:id="15042033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google.com.au/books/edition/History_of_the_Persians/ghwPAAAAYAAJ?hl=en&amp;gbpv=0" TargetMode="External"/><Relationship Id="rId21" Type="http://schemas.openxmlformats.org/officeDocument/2006/relationships/image" Target="media/image1.png"/><Relationship Id="rId42" Type="http://schemas.openxmlformats.org/officeDocument/2006/relationships/hyperlink" Target="https://creativecommons.org/publicdomain/zero/1.0/legalcode" TargetMode="External"/><Relationship Id="rId63" Type="http://schemas.openxmlformats.org/officeDocument/2006/relationships/hyperlink" Target="https://creativecommons.org/licenses/by-sa/4.0/deed.en" TargetMode="External"/><Relationship Id="rId84" Type="http://schemas.openxmlformats.org/officeDocument/2006/relationships/image" Target="media/image16.jpeg"/><Relationship Id="rId138" Type="http://schemas.openxmlformats.org/officeDocument/2006/relationships/hyperlink" Target="https://creativecommons.org/publicdomain/zero/1.0/deed.en" TargetMode="External"/><Relationship Id="rId159" Type="http://schemas.openxmlformats.org/officeDocument/2006/relationships/hyperlink" Target="https://www.perseus.tufts.edu/hopper/text?doc=Perseus%3Atext%3A1999.01.0243%3Achapter%3D38" TargetMode="External"/><Relationship Id="rId170" Type="http://schemas.openxmlformats.org/officeDocument/2006/relationships/theme" Target="theme/theme1.xml"/><Relationship Id="rId107" Type="http://schemas.openxmlformats.org/officeDocument/2006/relationships/hyperlink" Target="https://education.nsw.gov.au/policy-library/policies/pd-2005-0290-03" TargetMode="External"/><Relationship Id="rId11" Type="http://schemas.openxmlformats.org/officeDocument/2006/relationships/hyperlink" Target="https://aus01.safelinks.protection.outlook.com/?url=https%3A%2F%2Feducation.nsw.gov.au%2Fteaching-and-learning%2Fcurriculum%2Fexplicit-teaching&amp;data=05%7C02%7CElizabeth.Clifford4%40det.nsw.edu.au%7Cfeb7b021e1d041b6ed9908dc89c13146%7C05a0e69a418a47c19c259387261bf991%7C0%7C0%7C638536710066219387%7CUnknown%7CTWFpbGZsb3d8eyJWIjoiMC4wLjAwMDAiLCJQIjoiV2luMzIiLCJBTiI6Ik1haWwiLCJXVCI6Mn0%3D%7C0%7C%7C%7C&amp;sdata=RJgOnXpF4KuMXMGINqB66I77nmzgz%2FleA5014uJ18sk%3D&amp;reserved=0" TargetMode="External"/><Relationship Id="rId32" Type="http://schemas.openxmlformats.org/officeDocument/2006/relationships/image" Target="media/image5.png"/><Relationship Id="rId53" Type="http://schemas.openxmlformats.org/officeDocument/2006/relationships/hyperlink" Target="https://www.livius.org/articles/place/persepolis/persepolis-photos/persepolis-tomb-of-artaxerxes-iii/" TargetMode="External"/><Relationship Id="rId74" Type="http://schemas.openxmlformats.org/officeDocument/2006/relationships/hyperlink" Target="https://www.flickr.com/photos/dynamosquito/" TargetMode="External"/><Relationship Id="rId128" Type="http://schemas.openxmlformats.org/officeDocument/2006/relationships/hyperlink" Target="https://www.livius.org/sources/content/achaemenid-royal-inscriptions/dpe/" TargetMode="External"/><Relationship Id="rId149" Type="http://schemas.openxmlformats.org/officeDocument/2006/relationships/hyperlink" Target="https://www.google.com.au/books/edition/The_Concept_of_Monument_in_Achaemenid_Em/MgF-DwAAQBAJ?hl=en&amp;gbpv=1&amp;pg=SA2-PA89&amp;printsec=frontcover" TargetMode="External"/><Relationship Id="rId5" Type="http://schemas.openxmlformats.org/officeDocument/2006/relationships/webSettings" Target="webSettings.xml"/><Relationship Id="rId95" Type="http://schemas.openxmlformats.org/officeDocument/2006/relationships/hyperlink" Target="https://commons.wikimedia.org/wiki/User:Mardetanha" TargetMode="External"/><Relationship Id="rId160" Type="http://schemas.openxmlformats.org/officeDocument/2006/relationships/header" Target="header1.xml"/><Relationship Id="rId22" Type="http://schemas.openxmlformats.org/officeDocument/2006/relationships/hyperlink" Target="https://en.wikipedia.org/wiki/File:Map_achaemenid_empire_en.png" TargetMode="External"/><Relationship Id="rId43" Type="http://schemas.openxmlformats.org/officeDocument/2006/relationships/hyperlink" Target="https://www.livius.org/articles/place/persepolis/persepolis-photos/persepolis-stairs-of-all-nations/" TargetMode="External"/><Relationship Id="rId64" Type="http://schemas.openxmlformats.org/officeDocument/2006/relationships/image" Target="media/image12.png"/><Relationship Id="rId118" Type="http://schemas.openxmlformats.org/officeDocument/2006/relationships/hyperlink" Target="https://creativecommons.org/publicdomain/zero/1.0/" TargetMode="External"/><Relationship Id="rId139" Type="http://schemas.openxmlformats.org/officeDocument/2006/relationships/hyperlink" Target="https://topostext.org/work/134" TargetMode="External"/><Relationship Id="rId85" Type="http://schemas.openxmlformats.org/officeDocument/2006/relationships/hyperlink" Target="https://www.livius.org/pictures/iran/persepolis/persepolis-apadana/persepolis-apadana-east-stairs/persepolis-apadana-east-stairs-central-frieze-1/" TargetMode="External"/><Relationship Id="rId150" Type="http://schemas.openxmlformats.org/officeDocument/2006/relationships/hyperlink" Target="https://educationstandards.nsw.edu.au/wps/portal/nesa/mini-footer/copyright" TargetMode="External"/><Relationship Id="rId12" Type="http://schemas.openxmlformats.org/officeDocument/2006/relationships/hyperlink" Target="https://education.nsw.gov.au/teaching-and-learning/curriculum/planning-programming-and-assessing-k-12/about-universal-design-for-learning" TargetMode="External"/><Relationship Id="rId33" Type="http://schemas.openxmlformats.org/officeDocument/2006/relationships/image" Target="media/image6.png"/><Relationship Id="rId108" Type="http://schemas.openxmlformats.org/officeDocument/2006/relationships/hyperlink" Target="https://topostext.org/work/134" TargetMode="External"/><Relationship Id="rId129" Type="http://schemas.openxmlformats.org/officeDocument/2006/relationships/hyperlink" Target="https://www.livius.org/sources/content/achaemenid-royal-inscriptions/dpf-g/" TargetMode="External"/><Relationship Id="rId54" Type="http://schemas.openxmlformats.org/officeDocument/2006/relationships/hyperlink" Target="https://www.livius.org/pictures/a/maps/map-of-persepolis/" TargetMode="External"/><Relationship Id="rId70" Type="http://schemas.openxmlformats.org/officeDocument/2006/relationships/image" Target="media/image13.png"/><Relationship Id="rId75" Type="http://schemas.openxmlformats.org/officeDocument/2006/relationships/hyperlink" Target="https://creativecommons.org/licenses/by-sa/2.0/deed.en" TargetMode="External"/><Relationship Id="rId91" Type="http://schemas.openxmlformats.org/officeDocument/2006/relationships/image" Target="media/image18.jpeg"/><Relationship Id="rId96" Type="http://schemas.openxmlformats.org/officeDocument/2006/relationships/hyperlink" Target="https://creativecommons.org/licenses/by-sa/3.0/deed.en" TargetMode="External"/><Relationship Id="rId140" Type="http://schemas.openxmlformats.org/officeDocument/2006/relationships/hyperlink" Target="https://creativecommons.org/publicdomain/zero/1.0/deed.en" TargetMode="External"/><Relationship Id="rId145" Type="http://schemas.openxmlformats.org/officeDocument/2006/relationships/hyperlink" Target="https://www.google.com.au/books/edition/Ancient_Cities/--x-3W2R_QwC?hl=en&amp;gbpv=0" TargetMode="External"/><Relationship Id="rId161" Type="http://schemas.openxmlformats.org/officeDocument/2006/relationships/header" Target="header2.xml"/><Relationship Id="rId166"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commons.wikimedia.org/wiki/User:Fabienkhan" TargetMode="External"/><Relationship Id="rId28" Type="http://schemas.openxmlformats.org/officeDocument/2006/relationships/hyperlink" Target="https://creativecommons.org/licenses/by-sa/3.0/deed.en" TargetMode="External"/><Relationship Id="rId49" Type="http://schemas.openxmlformats.org/officeDocument/2006/relationships/hyperlink" Target="https://www.livius.org/articles/place/persepolis/persepolis-photos/persepolis-queens-quarters/" TargetMode="External"/><Relationship Id="rId114" Type="http://schemas.openxmlformats.org/officeDocument/2006/relationships/hyperlink" Target="https://www.worldhistory.org/article/214/alexander-the-great--the-burning-of-persepolis/" TargetMode="External"/><Relationship Id="rId119" Type="http://schemas.openxmlformats.org/officeDocument/2006/relationships/hyperlink" Target="https://education.nsw.gov.au/teaching-and-learning/curriculum/statewide-staffrooms" TargetMode="External"/><Relationship Id="rId44" Type="http://schemas.openxmlformats.org/officeDocument/2006/relationships/hyperlink" Target="https://www.livius.org/articles/place/persepolis/persepolis-photos/persepolis-gate-of-all-nations/" TargetMode="External"/><Relationship Id="rId60" Type="http://schemas.openxmlformats.org/officeDocument/2006/relationships/hyperlink" Target="https://creativecommons.org/licenses/by-sa/4.0/deed.en" TargetMode="External"/><Relationship Id="rId65" Type="http://schemas.openxmlformats.org/officeDocument/2006/relationships/hyperlink" Target="https://commons.wikimedia.org/wiki/File:Persepolis_griffin_capitals.jpg" TargetMode="External"/><Relationship Id="rId81" Type="http://schemas.openxmlformats.org/officeDocument/2006/relationships/hyperlink" Target="https://commons.wikimedia.org/wiki/File:Persepolis_Relief_11.jpg" TargetMode="External"/><Relationship Id="rId86" Type="http://schemas.openxmlformats.org/officeDocument/2006/relationships/hyperlink" Target="https://www.livius.org/contributor/marco-prins/" TargetMode="External"/><Relationship Id="rId130" Type="http://schemas.openxmlformats.org/officeDocument/2006/relationships/hyperlink" Target="https://www.livius.org/sources/content/achaemenid-royal-inscriptions/dpi/" TargetMode="External"/><Relationship Id="rId135" Type="http://schemas.openxmlformats.org/officeDocument/2006/relationships/hyperlink" Target="https://www.livius.org/sources/content/achaemenid-royal-inscriptions/a1pb/" TargetMode="External"/><Relationship Id="rId151" Type="http://schemas.openxmlformats.org/officeDocument/2006/relationships/hyperlink" Target="https://educationstandards.nsw.edu.au" TargetMode="External"/><Relationship Id="rId156" Type="http://schemas.openxmlformats.org/officeDocument/2006/relationships/hyperlink" Target="https://www.google.com.au/books/edition/History_of_the_Persians/ghwPAAAAYAAJ?hl=en&amp;gbpv=0" TargetMode="External"/><Relationship Id="rId13" Type="http://schemas.openxmlformats.org/officeDocument/2006/relationships/hyperlink" Target="https://education.nsw.gov.au/teaching-and-learning/curriculum/planning-programming-and-assessing-k-12/about-universal-design-for-learning/strategies-and-resources-for-curriculum-planning-engagement" TargetMode="External"/><Relationship Id="rId18" Type="http://schemas.openxmlformats.org/officeDocument/2006/relationships/hyperlink" Target="https://education.nsw.gov.au/policy-library/policies/pd-2005-0290-03" TargetMode="External"/><Relationship Id="rId39" Type="http://schemas.openxmlformats.org/officeDocument/2006/relationships/image" Target="media/image9.png"/><Relationship Id="rId109" Type="http://schemas.openxmlformats.org/officeDocument/2006/relationships/hyperlink" Target="https://creativecommons.org/publicdomain/zero/1.0/deed.en" TargetMode="External"/><Relationship Id="rId34" Type="http://schemas.openxmlformats.org/officeDocument/2006/relationships/image" Target="media/image7.png"/><Relationship Id="rId50" Type="http://schemas.openxmlformats.org/officeDocument/2006/relationships/hyperlink" Target="https://www.livius.org/articles/place/persepolis/persepolis-photos/persepolis-treasury/" TargetMode="External"/><Relationship Id="rId55" Type="http://schemas.openxmlformats.org/officeDocument/2006/relationships/image" Target="media/image10.png"/><Relationship Id="rId76" Type="http://schemas.openxmlformats.org/officeDocument/2006/relationships/image" Target="media/image14.png"/><Relationship Id="rId97" Type="http://schemas.openxmlformats.org/officeDocument/2006/relationships/image" Target="media/image20.png"/><Relationship Id="rId104" Type="http://schemas.openxmlformats.org/officeDocument/2006/relationships/image" Target="media/image22.jpeg"/><Relationship Id="rId120" Type="http://schemas.openxmlformats.org/officeDocument/2006/relationships/hyperlink" Target="https://schoolsnsw.sharepoint.com/sites/WiSresourcehub/SitePages/Vocabulary.aspx" TargetMode="External"/><Relationship Id="rId125" Type="http://schemas.openxmlformats.org/officeDocument/2006/relationships/hyperlink" Target="https://commons.wikimedia.org/wiki/File:Persepolis_iran_people.jpg" TargetMode="External"/><Relationship Id="rId141" Type="http://schemas.openxmlformats.org/officeDocument/2006/relationships/hyperlink" Target="https://topostext.org/work/134" TargetMode="External"/><Relationship Id="rId146" Type="http://schemas.openxmlformats.org/officeDocument/2006/relationships/hyperlink" Target="https://www.google.com.au/books/edition/Alexander_the_Great_Avenger/mL_MEAAAQBAJ?hl=en&amp;gbpv=1&amp;dq=Persepolis%20city&amp;pg=PA258&amp;printsec=frontcover" TargetMode="External"/><Relationship Id="rId167" Type="http://schemas.openxmlformats.org/officeDocument/2006/relationships/header" Target="header4.xml"/><Relationship Id="rId7" Type="http://schemas.openxmlformats.org/officeDocument/2006/relationships/endnotes" Target="endnotes.xml"/><Relationship Id="rId71" Type="http://schemas.openxmlformats.org/officeDocument/2006/relationships/hyperlink" Target="https://commons.wikimedia.org/wiki/File:Persepolis_iran_people.jpg" TargetMode="External"/><Relationship Id="rId92" Type="http://schemas.openxmlformats.org/officeDocument/2006/relationships/hyperlink" Target="https://commons.wikimedia.org/wiki/File:Persepolis_Bas-relief_03.jpg" TargetMode="External"/><Relationship Id="rId162"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2.png"/><Relationship Id="rId24" Type="http://schemas.openxmlformats.org/officeDocument/2006/relationships/hyperlink" Target="https://creativecommons.org/licenses/by-sa/2.5/deed.en" TargetMode="External"/><Relationship Id="rId40" Type="http://schemas.openxmlformats.org/officeDocument/2006/relationships/hyperlink" Target="https://www.livius.org/pictures/a/maps/map-of-persepolis/" TargetMode="External"/><Relationship Id="rId45" Type="http://schemas.openxmlformats.org/officeDocument/2006/relationships/hyperlink" Target="https://www.livius.org/articles/place/persepolis/persepolis-photos/persepolis-apadana/" TargetMode="External"/><Relationship Id="rId66" Type="http://schemas.openxmlformats.org/officeDocument/2006/relationships/hyperlink" Target="https://www.flickr.com/photos/carolemage" TargetMode="External"/><Relationship Id="rId87" Type="http://schemas.openxmlformats.org/officeDocument/2006/relationships/hyperlink" Target="https://creativecommons.org/publicdomain/zero/1.0/deed.en" TargetMode="External"/><Relationship Id="rId110" Type="http://schemas.openxmlformats.org/officeDocument/2006/relationships/hyperlink" Target="https://www.perseus.tufts.edu/hopper/text?doc=Perseus%3Atext%3A1999.01.0243%3Achapter%3D38" TargetMode="External"/><Relationship Id="rId115" Type="http://schemas.openxmlformats.org/officeDocument/2006/relationships/hyperlink" Target="https://www.worldhistory.org/user/JPryst/" TargetMode="External"/><Relationship Id="rId131" Type="http://schemas.openxmlformats.org/officeDocument/2006/relationships/hyperlink" Target="https://www.livius.org/sources/content/achaemenid-royal-inscriptions/xpa/" TargetMode="External"/><Relationship Id="rId136" Type="http://schemas.openxmlformats.org/officeDocument/2006/relationships/hyperlink" Target="https://www.livius.org/sources/content/achaemenid-royal-inscriptions/a3pa/" TargetMode="External"/><Relationship Id="rId157" Type="http://schemas.openxmlformats.org/officeDocument/2006/relationships/hyperlink" Target="https://pz.harvard.edu/resources/claim-support-question" TargetMode="External"/><Relationship Id="rId61" Type="http://schemas.openxmlformats.org/officeDocument/2006/relationships/image" Target="media/image11.png"/><Relationship Id="rId82" Type="http://schemas.openxmlformats.org/officeDocument/2006/relationships/hyperlink" Target="https://commons.wikimedia.org/wiki/User:Enzo%5E" TargetMode="External"/><Relationship Id="rId152" Type="http://schemas.openxmlformats.org/officeDocument/2006/relationships/hyperlink" Target="https://curriculum.nsw.edu.au" TargetMode="External"/><Relationship Id="rId19" Type="http://schemas.openxmlformats.org/officeDocument/2006/relationships/hyperlink" Target="https://education.nsw.gov.au/policy-library/policies/pd-2005-0131" TargetMode="External"/><Relationship Id="rId14" Type="http://schemas.openxmlformats.org/officeDocument/2006/relationships/hyperlink" Target="https://education.nsw.gov.au/teaching-and-learning/curriculum/planning-programming-and-assessing-k-12/about-universal-design-for-learning/strategies-and-resources-for-curriculum-planning-representation" TargetMode="External"/><Relationship Id="rId30" Type="http://schemas.openxmlformats.org/officeDocument/2006/relationships/image" Target="media/image3.png"/><Relationship Id="rId35" Type="http://schemas.openxmlformats.org/officeDocument/2006/relationships/image" Target="media/image8.jpeg"/><Relationship Id="rId56" Type="http://schemas.openxmlformats.org/officeDocument/2006/relationships/hyperlink" Target="https://www.metmuseum.org/art/collection/search/262203" TargetMode="External"/><Relationship Id="rId77" Type="http://schemas.openxmlformats.org/officeDocument/2006/relationships/hyperlink" Target="https://www.flickr.com/photos/41523983@N08/48243952781/" TargetMode="External"/><Relationship Id="rId100" Type="http://schemas.openxmlformats.org/officeDocument/2006/relationships/image" Target="media/image21.jpeg"/><Relationship Id="rId105" Type="http://schemas.openxmlformats.org/officeDocument/2006/relationships/hyperlink" Target="https://www.wikidata.org/wiki/Q28147777" TargetMode="External"/><Relationship Id="rId126" Type="http://schemas.openxmlformats.org/officeDocument/2006/relationships/hyperlink" Target="https://commons.wikimedia.org/wiki/User:JomaIran" TargetMode="External"/><Relationship Id="rId147" Type="http://schemas.openxmlformats.org/officeDocument/2006/relationships/hyperlink" Target="https://www.google.com.au/books/edition/The_Cambridge_Ancient_History/nNDpPqeDjo0C?hl=en&amp;gbpv=1&amp;dq=Persepolis%20city&amp;pg=PA80&amp;printsec=frontcover" TargetMode="External"/><Relationship Id="rId168" Type="http://schemas.openxmlformats.org/officeDocument/2006/relationships/footer" Target="footer3.xml"/><Relationship Id="rId8" Type="http://schemas.openxmlformats.org/officeDocument/2006/relationships/hyperlink" Target="https://education.nsw.gov.au/teaching-and-learning/curriculum/hsie/hsie-curriculum-resources-k-12/hsie-11-12-curriculum-resources/ancient-history-investigating-persepolis" TargetMode="External"/><Relationship Id="rId51" Type="http://schemas.openxmlformats.org/officeDocument/2006/relationships/hyperlink" Target="https://www.livius.org/articles/place/persepolis/persepolis-photos/persepolis-hall-of-100-columns/" TargetMode="External"/><Relationship Id="rId72" Type="http://schemas.openxmlformats.org/officeDocument/2006/relationships/hyperlink" Target="https://creativecommons.org/publicdomain/zero/1.0/deed.en" TargetMode="External"/><Relationship Id="rId93" Type="http://schemas.openxmlformats.org/officeDocument/2006/relationships/hyperlink" Target="https://creativecommons.org/licenses/by-sa/4.0/deed.en" TargetMode="External"/><Relationship Id="rId98" Type="http://schemas.openxmlformats.org/officeDocument/2006/relationships/hyperlink" Target="https://commons.wikimedia.org/wiki/File:Persepolis_stairs_of_the_Apadana_relief.jpg" TargetMode="External"/><Relationship Id="rId121" Type="http://schemas.openxmlformats.org/officeDocument/2006/relationships/hyperlink" Target="https://pz.harvard.edu/resources/claim-support-question" TargetMode="External"/><Relationship Id="rId142" Type="http://schemas.openxmlformats.org/officeDocument/2006/relationships/hyperlink" Target="https://creativecommons.org/publicdomain/zero/1.0/deed.en" TargetMode="External"/><Relationship Id="rId163" Type="http://schemas.openxmlformats.org/officeDocument/2006/relationships/header" Target="header3.xml"/><Relationship Id="rId3" Type="http://schemas.openxmlformats.org/officeDocument/2006/relationships/styles" Target="styles.xml"/><Relationship Id="rId25" Type="http://schemas.openxmlformats.org/officeDocument/2006/relationships/hyperlink" Target="https://commons.wikimedia.org/wiki/File:Achaemenid_Empire_En.svg" TargetMode="External"/><Relationship Id="rId46" Type="http://schemas.openxmlformats.org/officeDocument/2006/relationships/hyperlink" Target="https://www.livius.org/articles/place/persepolis/persepolis-photos/persepolis-palace-of-darius/" TargetMode="External"/><Relationship Id="rId67" Type="http://schemas.openxmlformats.org/officeDocument/2006/relationships/hyperlink" Target="https://creativecommons.org/licenses/by-sa/2.0/deed.en" TargetMode="External"/><Relationship Id="rId116" Type="http://schemas.openxmlformats.org/officeDocument/2006/relationships/hyperlink" Target="https://creativecommons.org/licenses/by-nc-sa/4.0/deed.en" TargetMode="External"/><Relationship Id="rId137" Type="http://schemas.openxmlformats.org/officeDocument/2006/relationships/hyperlink" Target="https://topostext.org/work/133" TargetMode="External"/><Relationship Id="rId158" Type="http://schemas.openxmlformats.org/officeDocument/2006/relationships/hyperlink" Target="https://www.worldhistory.org/article/214/alexander-the-great--the-burning-of-persepolis/" TargetMode="External"/><Relationship Id="rId20" Type="http://schemas.openxmlformats.org/officeDocument/2006/relationships/hyperlink" Target="https://curriculum.nsw.edu.au/learning-areas/hsie/ancient-history-11-12-2024/overview" TargetMode="External"/><Relationship Id="rId41" Type="http://schemas.openxmlformats.org/officeDocument/2006/relationships/hyperlink" Target="https://www.livius.org/contributor/jona-lendering/" TargetMode="External"/><Relationship Id="rId62" Type="http://schemas.openxmlformats.org/officeDocument/2006/relationships/hyperlink" Target="https://commons.wikimedia.org/wiki/File:Persepolis_(Takhte-Jamshid)_02.jpg" TargetMode="External"/><Relationship Id="rId83" Type="http://schemas.openxmlformats.org/officeDocument/2006/relationships/hyperlink" Target="https://creativecommons.org/licenses/by/3.0/deed.en" TargetMode="External"/><Relationship Id="rId88" Type="http://schemas.openxmlformats.org/officeDocument/2006/relationships/image" Target="media/image17.jpeg"/><Relationship Id="rId111" Type="http://schemas.openxmlformats.org/officeDocument/2006/relationships/hyperlink" Target="https://creativecommons.org/licenses/by-sa/3.0/us/" TargetMode="External"/><Relationship Id="rId132" Type="http://schemas.openxmlformats.org/officeDocument/2006/relationships/hyperlink" Target="https://www.livius.org/sources/content/achaemenid-royal-inscriptions/xpb/" TargetMode="External"/><Relationship Id="rId153" Type="http://schemas.openxmlformats.org/officeDocument/2006/relationships/hyperlink" Target="https://curriculum.nsw.edu.au/learning-areas/hsie/ancient-history-11-12-2024/overview" TargetMode="External"/><Relationship Id="rId15" Type="http://schemas.openxmlformats.org/officeDocument/2006/relationships/hyperlink" Target="https://education.nsw.gov.au/teaching-and-learning/curriculum/planning-programming-and-assessing-k-12/about-universal-design-for-learning/strategies-and-resources-for-curriculum-planning-expression" TargetMode="External"/><Relationship Id="rId36" Type="http://schemas.openxmlformats.org/officeDocument/2006/relationships/hyperlink" Target="https://commons.wikimedia.org/wiki/File:Ernst_Herzfeld.jpg" TargetMode="External"/><Relationship Id="rId57" Type="http://schemas.openxmlformats.org/officeDocument/2006/relationships/hyperlink" Target="https://en.wikipedia.org/wiki/en:Luigi_Pesce" TargetMode="External"/><Relationship Id="rId106" Type="http://schemas.openxmlformats.org/officeDocument/2006/relationships/hyperlink" Target="https://creativecommons.org/licenses/by-sa/4.0/deed.en" TargetMode="External"/><Relationship Id="rId127" Type="http://schemas.openxmlformats.org/officeDocument/2006/relationships/hyperlink" Target="https://creativecommons.org/publicdomain/zero/1.0/deed.en" TargetMode="External"/><Relationship Id="rId10" Type="http://schemas.openxmlformats.org/officeDocument/2006/relationships/hyperlink" Target="https://education.nsw.gov.au/teaching-and-learning/curriculum/explicit-teaching/explicit-teaching-strategies/sharing-success-criteria" TargetMode="External"/><Relationship Id="rId31" Type="http://schemas.openxmlformats.org/officeDocument/2006/relationships/image" Target="media/image4.png"/><Relationship Id="rId52" Type="http://schemas.openxmlformats.org/officeDocument/2006/relationships/hyperlink" Target="https://www.livius.org/articles/place/persepolis/persepolis-photos/persepolis-tomb-of-artaxerxes-ii/" TargetMode="External"/><Relationship Id="rId73" Type="http://schemas.openxmlformats.org/officeDocument/2006/relationships/hyperlink" Target="https://www.flickr.com/photos/dynamosquito/2803214432" TargetMode="External"/><Relationship Id="rId78" Type="http://schemas.openxmlformats.org/officeDocument/2006/relationships/hyperlink" Target="https://www.flickr.com/photos/carolemage/" TargetMode="External"/><Relationship Id="rId94" Type="http://schemas.openxmlformats.org/officeDocument/2006/relationships/image" Target="media/image19.jpeg"/><Relationship Id="rId99" Type="http://schemas.openxmlformats.org/officeDocument/2006/relationships/hyperlink" Target="https://creativecommons.org/licenses/by-sa/3.0/deed.en" TargetMode="External"/><Relationship Id="rId101" Type="http://schemas.openxmlformats.org/officeDocument/2006/relationships/hyperlink" Target="https://commons.wikimedia.org/wiki/File:Persepolis_iran_people.jpg" TargetMode="External"/><Relationship Id="rId122" Type="http://schemas.openxmlformats.org/officeDocument/2006/relationships/hyperlink" Target="https://commons.wikimedia.org/wiki/File:Persepolis_Relief_11.jpg" TargetMode="External"/><Relationship Id="rId143" Type="http://schemas.openxmlformats.org/officeDocument/2006/relationships/hyperlink" Target="https://www.google.com.au/books/edition/History_of_the_Persians/ghwPAAAAYAAJ?hl=en&amp;gbpv=0" TargetMode="External"/><Relationship Id="rId148" Type="http://schemas.openxmlformats.org/officeDocument/2006/relationships/hyperlink" Target="https://www.google.com.au/books/edition/The_Persians/39AZDgAAQBAJ?hl=en&amp;gbpv=1&amp;pg=PA59&amp;printsec=frontcover" TargetMode="External"/><Relationship Id="rId164" Type="http://schemas.openxmlformats.org/officeDocument/2006/relationships/footer" Target="footer2.xml"/><Relationship Id="rId16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education.nsw.gov.au/teaching-and-learning/curriculum/explicit-teaching/explicit-teaching-strategies/sharing-learning-intentions" TargetMode="External"/><Relationship Id="rId26" Type="http://schemas.openxmlformats.org/officeDocument/2006/relationships/hyperlink" Target="https://commons.wikimedia.org/w/index.php?title=User:Anton_Gutsunaev&amp;action=edit&amp;redlink=1" TargetMode="External"/><Relationship Id="rId47" Type="http://schemas.openxmlformats.org/officeDocument/2006/relationships/hyperlink" Target="https://www.livius.org/articles/place/persepolis/persepolis-photos/persepolis-palace-of-xerxes/" TargetMode="External"/><Relationship Id="rId68" Type="http://schemas.openxmlformats.org/officeDocument/2006/relationships/hyperlink" Target="https://commons.wikimedia.org/wiki/File:Persepolis_2009_(2).jpg" TargetMode="External"/><Relationship Id="rId89" Type="http://schemas.openxmlformats.org/officeDocument/2006/relationships/hyperlink" Target="https://www.worldhistory.org/image/3049/faravahar-at-persepolis/" TargetMode="External"/><Relationship Id="rId112" Type="http://schemas.openxmlformats.org/officeDocument/2006/relationships/hyperlink" Target="https://www.gutenberg.org/files/46976/46976-h/46976-h.htm" TargetMode="External"/><Relationship Id="rId133" Type="http://schemas.openxmlformats.org/officeDocument/2006/relationships/hyperlink" Target="https://www.livius.org/sources/content/achaemenid-royal-inscriptions/xpg/" TargetMode="External"/><Relationship Id="rId154" Type="http://schemas.openxmlformats.org/officeDocument/2006/relationships/hyperlink" Target="https://www.gutenberg.org/files/46976/46976-h/46976-h.htm" TargetMode="External"/><Relationship Id="rId16" Type="http://schemas.openxmlformats.org/officeDocument/2006/relationships/hyperlink" Target="https://education.nsw.gov.au/campaigns/inclusive-practice-hub" TargetMode="External"/><Relationship Id="rId37" Type="http://schemas.openxmlformats.org/officeDocument/2006/relationships/hyperlink" Target="https://www.wikidata.org/wiki/Q18935025" TargetMode="External"/><Relationship Id="rId58" Type="http://schemas.openxmlformats.org/officeDocument/2006/relationships/hyperlink" Target="https://creativecommons.org/publicdomain/zero/1.0/legalcode" TargetMode="External"/><Relationship Id="rId79" Type="http://schemas.openxmlformats.org/officeDocument/2006/relationships/hyperlink" Target="https://creativecommons.org/licenses/by-sa/2.0/deed.en" TargetMode="External"/><Relationship Id="rId102" Type="http://schemas.openxmlformats.org/officeDocument/2006/relationships/hyperlink" Target="https://commons.wikimedia.org/wiki/User:JomaIran" TargetMode="External"/><Relationship Id="rId123" Type="http://schemas.openxmlformats.org/officeDocument/2006/relationships/hyperlink" Target="https://commons.wikimedia.org/wiki/User:Enzo%5E" TargetMode="External"/><Relationship Id="rId144" Type="http://schemas.openxmlformats.org/officeDocument/2006/relationships/hyperlink" Target="https://creativecommons.org/publicdomain/zero/1.0/deed.en" TargetMode="External"/><Relationship Id="rId90" Type="http://schemas.openxmlformats.org/officeDocument/2006/relationships/hyperlink" Target="https://creativecommons.org/licenses/by-sa/4.0/deed.en" TargetMode="External"/><Relationship Id="rId165" Type="http://schemas.openxmlformats.org/officeDocument/2006/relationships/hyperlink" Target="https://creativecommons.org/licenses/by/4.0/" TargetMode="External"/><Relationship Id="rId27" Type="http://schemas.openxmlformats.org/officeDocument/2006/relationships/hyperlink" Target="https://commons.wikimedia.org/w/index.php?title=User:Uirauna&amp;action=edit&amp;redlink=1" TargetMode="External"/><Relationship Id="rId48" Type="http://schemas.openxmlformats.org/officeDocument/2006/relationships/hyperlink" Target="https://www.livius.org/articles/place/persepolis/persepolis-photos/persepolis-tripylon/" TargetMode="External"/><Relationship Id="rId69" Type="http://schemas.openxmlformats.org/officeDocument/2006/relationships/hyperlink" Target="https://creativecommons.org/licenses/by-sa/4.0/deed.en" TargetMode="External"/><Relationship Id="rId113" Type="http://schemas.openxmlformats.org/officeDocument/2006/relationships/hyperlink" Target="https://creativecommons.org/publicdomain/zero/1.0/" TargetMode="External"/><Relationship Id="rId134" Type="http://schemas.openxmlformats.org/officeDocument/2006/relationships/hyperlink" Target="https://www.livius.org/sources/content/achaemenid-royal-inscriptions/xph/" TargetMode="External"/><Relationship Id="rId80" Type="http://schemas.openxmlformats.org/officeDocument/2006/relationships/image" Target="media/image15.jpeg"/><Relationship Id="rId155" Type="http://schemas.openxmlformats.org/officeDocument/2006/relationships/hyperlink" Target="https://topostext.org/work/134" TargetMode="External"/><Relationship Id="rId17" Type="http://schemas.openxmlformats.org/officeDocument/2006/relationships/hyperlink" Target="https://education.nsw.gov.au/policy-library/policies/pd-2005-0235" TargetMode="External"/><Relationship Id="rId38" Type="http://schemas.openxmlformats.org/officeDocument/2006/relationships/hyperlink" Target="https://creativecommons.org/publicdomain/zero/1.0/" TargetMode="External"/><Relationship Id="rId59" Type="http://schemas.openxmlformats.org/officeDocument/2006/relationships/hyperlink" Target="https://www.worldhistory.org/image/3049/faravahar-at-persepolis/" TargetMode="External"/><Relationship Id="rId103" Type="http://schemas.openxmlformats.org/officeDocument/2006/relationships/hyperlink" Target="https://creativecommons.org/publicdomain/zero/1.0/deed.en" TargetMode="External"/><Relationship Id="rId124" Type="http://schemas.openxmlformats.org/officeDocument/2006/relationships/hyperlink" Target="https://creativecommons.org/licenses/by/3.0/deed.en"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26.svg"/><Relationship Id="rId1" Type="http://schemas.openxmlformats.org/officeDocument/2006/relationships/image" Target="media/image25.png"/></Relationships>
</file>

<file path=word/_rels/header3.xml.rels><?xml version="1.0" encoding="UTF-8" standalone="yes"?>
<Relationships xmlns="http://schemas.openxmlformats.org/package/2006/relationships"><Relationship Id="rId1" Type="http://schemas.openxmlformats.org/officeDocument/2006/relationships/image" Target="media/image24.png"/></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95054"/>
      </a:dk2>
      <a:lt2>
        <a:srgbClr val="EBEBEB"/>
      </a:lt2>
      <a:accent1>
        <a:srgbClr val="002664"/>
      </a:accent1>
      <a:accent2>
        <a:srgbClr val="146CFD"/>
      </a:accent2>
      <a:accent3>
        <a:srgbClr val="8CE0FF"/>
      </a:accent3>
      <a:accent4>
        <a:srgbClr val="CBEDFD"/>
      </a:accent4>
      <a:accent5>
        <a:srgbClr val="D7153A"/>
      </a:accent5>
      <a:accent6>
        <a:srgbClr val="FFB8C1"/>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CBEDFD"/>
        </a:soli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15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8E9C39-86A2-4B53-AD42-3C6578F69F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70</Pages>
  <Words>8247</Words>
  <Characters>43744</Characters>
  <Application>Microsoft Office Word</Application>
  <DocSecurity>0</DocSecurity>
  <Lines>1299</Lines>
  <Paragraphs>582</Paragraphs>
  <ScaleCrop>false</ScaleCrop>
  <Company/>
  <LinksUpToDate>false</LinksUpToDate>
  <CharactersWithSpaces>51592</CharactersWithSpaces>
  <SharedDoc>false</SharedDoc>
  <HLinks>
    <vt:vector size="1074" baseType="variant">
      <vt:variant>
        <vt:i4>5308424</vt:i4>
      </vt:variant>
      <vt:variant>
        <vt:i4>900</vt:i4>
      </vt:variant>
      <vt:variant>
        <vt:i4>0</vt:i4>
      </vt:variant>
      <vt:variant>
        <vt:i4>5</vt:i4>
      </vt:variant>
      <vt:variant>
        <vt:lpwstr>https://creativecommons.org/licenses/by/4.0/</vt:lpwstr>
      </vt:variant>
      <vt:variant>
        <vt:lpwstr/>
      </vt:variant>
      <vt:variant>
        <vt:i4>1835100</vt:i4>
      </vt:variant>
      <vt:variant>
        <vt:i4>897</vt:i4>
      </vt:variant>
      <vt:variant>
        <vt:i4>0</vt:i4>
      </vt:variant>
      <vt:variant>
        <vt:i4>5</vt:i4>
      </vt:variant>
      <vt:variant>
        <vt:lpwstr>https://www.worldhistory.org/image/3049/faravahar-at-persepolis/</vt:lpwstr>
      </vt:variant>
      <vt:variant>
        <vt:lpwstr/>
      </vt:variant>
      <vt:variant>
        <vt:i4>7209063</vt:i4>
      </vt:variant>
      <vt:variant>
        <vt:i4>894</vt:i4>
      </vt:variant>
      <vt:variant>
        <vt:i4>0</vt:i4>
      </vt:variant>
      <vt:variant>
        <vt:i4>5</vt:i4>
      </vt:variant>
      <vt:variant>
        <vt:lpwstr>https://commons.wikimedia.org/wiki/File:Persepolis_Bas-relief_03.jpg</vt:lpwstr>
      </vt:variant>
      <vt:variant>
        <vt:lpwstr/>
      </vt:variant>
      <vt:variant>
        <vt:i4>8192042</vt:i4>
      </vt:variant>
      <vt:variant>
        <vt:i4>891</vt:i4>
      </vt:variant>
      <vt:variant>
        <vt:i4>0</vt:i4>
      </vt:variant>
      <vt:variant>
        <vt:i4>5</vt:i4>
      </vt:variant>
      <vt:variant>
        <vt:lpwstr>https://commons.wikimedia.org/wiki/File:Persepolis_Relief_11.jpg</vt:lpwstr>
      </vt:variant>
      <vt:variant>
        <vt:lpwstr/>
      </vt:variant>
      <vt:variant>
        <vt:i4>3997775</vt:i4>
      </vt:variant>
      <vt:variant>
        <vt:i4>888</vt:i4>
      </vt:variant>
      <vt:variant>
        <vt:i4>0</vt:i4>
      </vt:variant>
      <vt:variant>
        <vt:i4>5</vt:i4>
      </vt:variant>
      <vt:variant>
        <vt:lpwstr>https://www.flickr.com/photos/41523983@N08/48243952781/</vt:lpwstr>
      </vt:variant>
      <vt:variant>
        <vt:lpwstr/>
      </vt:variant>
      <vt:variant>
        <vt:i4>3539069</vt:i4>
      </vt:variant>
      <vt:variant>
        <vt:i4>885</vt:i4>
      </vt:variant>
      <vt:variant>
        <vt:i4>0</vt:i4>
      </vt:variant>
      <vt:variant>
        <vt:i4>5</vt:i4>
      </vt:variant>
      <vt:variant>
        <vt:lpwstr>https://commons.wikimedia.org/wiki/File:Persepolis_griffin_capitals.jpg</vt:lpwstr>
      </vt:variant>
      <vt:variant>
        <vt:lpwstr/>
      </vt:variant>
      <vt:variant>
        <vt:i4>3997814</vt:i4>
      </vt:variant>
      <vt:variant>
        <vt:i4>882</vt:i4>
      </vt:variant>
      <vt:variant>
        <vt:i4>0</vt:i4>
      </vt:variant>
      <vt:variant>
        <vt:i4>5</vt:i4>
      </vt:variant>
      <vt:variant>
        <vt:lpwstr>https://www.livius.org/pictures/iran/persepolis/persepolis-apadana/persepolis-apadana-east-stairs/persepolis-apadana-east-stairs-central-frieze-1/</vt:lpwstr>
      </vt:variant>
      <vt:variant>
        <vt:lpwstr/>
      </vt:variant>
      <vt:variant>
        <vt:i4>4849749</vt:i4>
      </vt:variant>
      <vt:variant>
        <vt:i4>879</vt:i4>
      </vt:variant>
      <vt:variant>
        <vt:i4>0</vt:i4>
      </vt:variant>
      <vt:variant>
        <vt:i4>5</vt:i4>
      </vt:variant>
      <vt:variant>
        <vt:lpwstr>https://commons.wikimedia.org/wiki/File:Persepolis_(Takhte-Jamshid)_02.jpg</vt:lpwstr>
      </vt:variant>
      <vt:variant>
        <vt:lpwstr/>
      </vt:variant>
      <vt:variant>
        <vt:i4>3866662</vt:i4>
      </vt:variant>
      <vt:variant>
        <vt:i4>876</vt:i4>
      </vt:variant>
      <vt:variant>
        <vt:i4>0</vt:i4>
      </vt:variant>
      <vt:variant>
        <vt:i4>5</vt:i4>
      </vt:variant>
      <vt:variant>
        <vt:lpwstr>https://www.perseus.tufts.edu/hopper/text?doc=Perseus%3Atext%3A1999.01.0243%3Achapter%3D38</vt:lpwstr>
      </vt:variant>
      <vt:variant>
        <vt:lpwstr/>
      </vt:variant>
      <vt:variant>
        <vt:i4>6684712</vt:i4>
      </vt:variant>
      <vt:variant>
        <vt:i4>873</vt:i4>
      </vt:variant>
      <vt:variant>
        <vt:i4>0</vt:i4>
      </vt:variant>
      <vt:variant>
        <vt:i4>5</vt:i4>
      </vt:variant>
      <vt:variant>
        <vt:lpwstr>https://www.metmuseum.org/art/collection/search/262203</vt:lpwstr>
      </vt:variant>
      <vt:variant>
        <vt:lpwstr/>
      </vt:variant>
      <vt:variant>
        <vt:i4>7274551</vt:i4>
      </vt:variant>
      <vt:variant>
        <vt:i4>870</vt:i4>
      </vt:variant>
      <vt:variant>
        <vt:i4>0</vt:i4>
      </vt:variant>
      <vt:variant>
        <vt:i4>5</vt:i4>
      </vt:variant>
      <vt:variant>
        <vt:lpwstr>https://topostext.org/work/134</vt:lpwstr>
      </vt:variant>
      <vt:variant>
        <vt:lpwstr/>
      </vt:variant>
      <vt:variant>
        <vt:i4>1835100</vt:i4>
      </vt:variant>
      <vt:variant>
        <vt:i4>867</vt:i4>
      </vt:variant>
      <vt:variant>
        <vt:i4>0</vt:i4>
      </vt:variant>
      <vt:variant>
        <vt:i4>5</vt:i4>
      </vt:variant>
      <vt:variant>
        <vt:lpwstr>https://www.worldhistory.org/image/3049/faravahar-at-persepolis/</vt:lpwstr>
      </vt:variant>
      <vt:variant>
        <vt:lpwstr/>
      </vt:variant>
      <vt:variant>
        <vt:i4>5701638</vt:i4>
      </vt:variant>
      <vt:variant>
        <vt:i4>864</vt:i4>
      </vt:variant>
      <vt:variant>
        <vt:i4>0</vt:i4>
      </vt:variant>
      <vt:variant>
        <vt:i4>5</vt:i4>
      </vt:variant>
      <vt:variant>
        <vt:lpwstr>https://www.worldhistory.org/article/214/alexander-the-great--the-burning-of-persepolis/</vt:lpwstr>
      </vt:variant>
      <vt:variant>
        <vt:lpwstr/>
      </vt:variant>
      <vt:variant>
        <vt:i4>5767209</vt:i4>
      </vt:variant>
      <vt:variant>
        <vt:i4>861</vt:i4>
      </vt:variant>
      <vt:variant>
        <vt:i4>0</vt:i4>
      </vt:variant>
      <vt:variant>
        <vt:i4>5</vt:i4>
      </vt:variant>
      <vt:variant>
        <vt:lpwstr>https://commons.wikimedia.org/wiki/File:Takhtejamshid_1170.jpg</vt:lpwstr>
      </vt:variant>
      <vt:variant>
        <vt:lpwstr/>
      </vt:variant>
      <vt:variant>
        <vt:i4>524387</vt:i4>
      </vt:variant>
      <vt:variant>
        <vt:i4>858</vt:i4>
      </vt:variant>
      <vt:variant>
        <vt:i4>0</vt:i4>
      </vt:variant>
      <vt:variant>
        <vt:i4>5</vt:i4>
      </vt:variant>
      <vt:variant>
        <vt:lpwstr>https://commons.wikimedia.org/wiki/File:Persepolis_stairs_of_the_Apadana_relief.jpg</vt:lpwstr>
      </vt:variant>
      <vt:variant>
        <vt:lpwstr/>
      </vt:variant>
      <vt:variant>
        <vt:i4>262232</vt:i4>
      </vt:variant>
      <vt:variant>
        <vt:i4>855</vt:i4>
      </vt:variant>
      <vt:variant>
        <vt:i4>0</vt:i4>
      </vt:variant>
      <vt:variant>
        <vt:i4>5</vt:i4>
      </vt:variant>
      <vt:variant>
        <vt:lpwstr>https://www.livius.org/pictures/a/maps/map-of-persepolis/</vt:lpwstr>
      </vt:variant>
      <vt:variant>
        <vt:lpwstr/>
      </vt:variant>
      <vt:variant>
        <vt:i4>5177374</vt:i4>
      </vt:variant>
      <vt:variant>
        <vt:i4>852</vt:i4>
      </vt:variant>
      <vt:variant>
        <vt:i4>0</vt:i4>
      </vt:variant>
      <vt:variant>
        <vt:i4>5</vt:i4>
      </vt:variant>
      <vt:variant>
        <vt:lpwstr>https://commons.wikimedia.org/wiki/File:Persepolis_iran_people.jpg</vt:lpwstr>
      </vt:variant>
      <vt:variant>
        <vt:lpwstr/>
      </vt:variant>
      <vt:variant>
        <vt:i4>7864369</vt:i4>
      </vt:variant>
      <vt:variant>
        <vt:i4>849</vt:i4>
      </vt:variant>
      <vt:variant>
        <vt:i4>0</vt:i4>
      </vt:variant>
      <vt:variant>
        <vt:i4>5</vt:i4>
      </vt:variant>
      <vt:variant>
        <vt:lpwstr>https://pz.harvard.edu/resources/claim-support-question</vt:lpwstr>
      </vt:variant>
      <vt:variant>
        <vt:lpwstr/>
      </vt:variant>
      <vt:variant>
        <vt:i4>7405641</vt:i4>
      </vt:variant>
      <vt:variant>
        <vt:i4>846</vt:i4>
      </vt:variant>
      <vt:variant>
        <vt:i4>0</vt:i4>
      </vt:variant>
      <vt:variant>
        <vt:i4>5</vt:i4>
      </vt:variant>
      <vt:variant>
        <vt:lpwstr>https://www.google.com.au/books/edition/History_of_the_Persians/ghwPAAAAYAAJ?hl=en&amp;gbpv=0</vt:lpwstr>
      </vt:variant>
      <vt:variant>
        <vt:lpwstr/>
      </vt:variant>
      <vt:variant>
        <vt:i4>5439505</vt:i4>
      </vt:variant>
      <vt:variant>
        <vt:i4>843</vt:i4>
      </vt:variant>
      <vt:variant>
        <vt:i4>0</vt:i4>
      </vt:variant>
      <vt:variant>
        <vt:i4>5</vt:i4>
      </vt:variant>
      <vt:variant>
        <vt:lpwstr>https://www.flickr.com/photos/dynamosquito/2803214432</vt:lpwstr>
      </vt:variant>
      <vt:variant>
        <vt:lpwstr/>
      </vt:variant>
      <vt:variant>
        <vt:i4>720912</vt:i4>
      </vt:variant>
      <vt:variant>
        <vt:i4>840</vt:i4>
      </vt:variant>
      <vt:variant>
        <vt:i4>0</vt:i4>
      </vt:variant>
      <vt:variant>
        <vt:i4>5</vt:i4>
      </vt:variant>
      <vt:variant>
        <vt:lpwstr>https://commons.wikimedia.org/wiki/File:Pers%C3%A9polis,_Ir%C3%A1n,_2016-09-24,_DD_15.jpg</vt:lpwstr>
      </vt:variant>
      <vt:variant>
        <vt:lpwstr/>
      </vt:variant>
      <vt:variant>
        <vt:i4>5308448</vt:i4>
      </vt:variant>
      <vt:variant>
        <vt:i4>837</vt:i4>
      </vt:variant>
      <vt:variant>
        <vt:i4>0</vt:i4>
      </vt:variant>
      <vt:variant>
        <vt:i4>5</vt:i4>
      </vt:variant>
      <vt:variant>
        <vt:lpwstr>https://commons.wikimedia.org/wiki/File:Ernst_Herzfeld.jpg</vt:lpwstr>
      </vt:variant>
      <vt:variant>
        <vt:lpwstr/>
      </vt:variant>
      <vt:variant>
        <vt:i4>4390941</vt:i4>
      </vt:variant>
      <vt:variant>
        <vt:i4>834</vt:i4>
      </vt:variant>
      <vt:variant>
        <vt:i4>0</vt:i4>
      </vt:variant>
      <vt:variant>
        <vt:i4>5</vt:i4>
      </vt:variant>
      <vt:variant>
        <vt:lpwstr>https://www.gutenberg.org/files/46976/46976-h/46976-h.htm</vt:lpwstr>
      </vt:variant>
      <vt:variant>
        <vt:lpwstr/>
      </vt:variant>
      <vt:variant>
        <vt:i4>5505101</vt:i4>
      </vt:variant>
      <vt:variant>
        <vt:i4>831</vt:i4>
      </vt:variant>
      <vt:variant>
        <vt:i4>0</vt:i4>
      </vt:variant>
      <vt:variant>
        <vt:i4>5</vt:i4>
      </vt:variant>
      <vt:variant>
        <vt:lpwstr>https://commons.wikimedia.org/wiki/File:Persepolis_2009_(2).jpg</vt:lpwstr>
      </vt:variant>
      <vt:variant>
        <vt:lpwstr/>
      </vt:variant>
      <vt:variant>
        <vt:i4>4521996</vt:i4>
      </vt:variant>
      <vt:variant>
        <vt:i4>828</vt:i4>
      </vt:variant>
      <vt:variant>
        <vt:i4>0</vt:i4>
      </vt:variant>
      <vt:variant>
        <vt:i4>5</vt:i4>
      </vt:variant>
      <vt:variant>
        <vt:lpwstr>https://curriculum.nsw.edu.au/learning-areas/hsie/ancient-history-11-12-2024/overview</vt:lpwstr>
      </vt:variant>
      <vt:variant>
        <vt:lpwstr/>
      </vt:variant>
      <vt:variant>
        <vt:i4>3342452</vt:i4>
      </vt:variant>
      <vt:variant>
        <vt:i4>825</vt:i4>
      </vt:variant>
      <vt:variant>
        <vt:i4>0</vt:i4>
      </vt:variant>
      <vt:variant>
        <vt:i4>5</vt:i4>
      </vt:variant>
      <vt:variant>
        <vt:lpwstr>https://curriculum.nsw.edu.au/</vt:lpwstr>
      </vt:variant>
      <vt:variant>
        <vt:lpwstr/>
      </vt:variant>
      <vt:variant>
        <vt:i4>3997797</vt:i4>
      </vt:variant>
      <vt:variant>
        <vt:i4>822</vt:i4>
      </vt:variant>
      <vt:variant>
        <vt:i4>0</vt:i4>
      </vt:variant>
      <vt:variant>
        <vt:i4>5</vt:i4>
      </vt:variant>
      <vt:variant>
        <vt:lpwstr>https://educationstandards.nsw.edu.au/</vt:lpwstr>
      </vt:variant>
      <vt:variant>
        <vt:lpwstr/>
      </vt:variant>
      <vt:variant>
        <vt:i4>7536744</vt:i4>
      </vt:variant>
      <vt:variant>
        <vt:i4>819</vt:i4>
      </vt:variant>
      <vt:variant>
        <vt:i4>0</vt:i4>
      </vt:variant>
      <vt:variant>
        <vt:i4>5</vt:i4>
      </vt:variant>
      <vt:variant>
        <vt:lpwstr>https://educationstandards.nsw.edu.au/wps/portal/nesa/mini-footer/copyright</vt:lpwstr>
      </vt:variant>
      <vt:variant>
        <vt:lpwstr/>
      </vt:variant>
      <vt:variant>
        <vt:i4>3342388</vt:i4>
      </vt:variant>
      <vt:variant>
        <vt:i4>816</vt:i4>
      </vt:variant>
      <vt:variant>
        <vt:i4>0</vt:i4>
      </vt:variant>
      <vt:variant>
        <vt:i4>5</vt:i4>
      </vt:variant>
      <vt:variant>
        <vt:lpwstr>https://www.google.com.au/books/edition/The_Concept_of_Monument_in_Achaemenid_Em/MgF-DwAAQBAJ?hl=en&amp;gbpv=1&amp;pg=SA2-PA89&amp;printsec=frontcover</vt:lpwstr>
      </vt:variant>
      <vt:variant>
        <vt:lpwstr/>
      </vt:variant>
      <vt:variant>
        <vt:i4>262261</vt:i4>
      </vt:variant>
      <vt:variant>
        <vt:i4>813</vt:i4>
      </vt:variant>
      <vt:variant>
        <vt:i4>0</vt:i4>
      </vt:variant>
      <vt:variant>
        <vt:i4>5</vt:i4>
      </vt:variant>
      <vt:variant>
        <vt:lpwstr>https://www.google.com.au/books/edition/The_Persians/39AZDgAAQBAJ?hl=en&amp;gbpv=1&amp;pg=PA59&amp;printsec=frontcover</vt:lpwstr>
      </vt:variant>
      <vt:variant>
        <vt:lpwstr/>
      </vt:variant>
      <vt:variant>
        <vt:i4>7995416</vt:i4>
      </vt:variant>
      <vt:variant>
        <vt:i4>810</vt:i4>
      </vt:variant>
      <vt:variant>
        <vt:i4>0</vt:i4>
      </vt:variant>
      <vt:variant>
        <vt:i4>5</vt:i4>
      </vt:variant>
      <vt:variant>
        <vt:lpwstr>https://www.google.com.au/books/edition/The_Cambridge_Ancient_History/nNDpPqeDjo0C?hl=en&amp;gbpv=1&amp;dq=Persepolis%20city&amp;pg=PA80&amp;printsec=frontcover</vt:lpwstr>
      </vt:variant>
      <vt:variant>
        <vt:lpwstr/>
      </vt:variant>
      <vt:variant>
        <vt:i4>1572959</vt:i4>
      </vt:variant>
      <vt:variant>
        <vt:i4>807</vt:i4>
      </vt:variant>
      <vt:variant>
        <vt:i4>0</vt:i4>
      </vt:variant>
      <vt:variant>
        <vt:i4>5</vt:i4>
      </vt:variant>
      <vt:variant>
        <vt:lpwstr>https://www.google.com.au/books/edition/Alexander_the_Great_Avenger/mL_MEAAAQBAJ?hl=en&amp;gbpv=1&amp;dq=Persepolis%20city&amp;pg=PA258&amp;printsec=frontcover</vt:lpwstr>
      </vt:variant>
      <vt:variant>
        <vt:lpwstr/>
      </vt:variant>
      <vt:variant>
        <vt:i4>1245187</vt:i4>
      </vt:variant>
      <vt:variant>
        <vt:i4>804</vt:i4>
      </vt:variant>
      <vt:variant>
        <vt:i4>0</vt:i4>
      </vt:variant>
      <vt:variant>
        <vt:i4>5</vt:i4>
      </vt:variant>
      <vt:variant>
        <vt:lpwstr>https://www.google.com.au/books/edition/Ancient_Cities/--x-3W2R_QwC?hl=en&amp;gbpv=0</vt:lpwstr>
      </vt:variant>
      <vt:variant>
        <vt:lpwstr/>
      </vt:variant>
      <vt:variant>
        <vt:i4>7405641</vt:i4>
      </vt:variant>
      <vt:variant>
        <vt:i4>801</vt:i4>
      </vt:variant>
      <vt:variant>
        <vt:i4>0</vt:i4>
      </vt:variant>
      <vt:variant>
        <vt:i4>5</vt:i4>
      </vt:variant>
      <vt:variant>
        <vt:lpwstr>https://www.google.com.au/books/edition/History_of_the_Persians/ghwPAAAAYAAJ?hl=en&amp;gbpv=0</vt:lpwstr>
      </vt:variant>
      <vt:variant>
        <vt:lpwstr/>
      </vt:variant>
      <vt:variant>
        <vt:i4>7274551</vt:i4>
      </vt:variant>
      <vt:variant>
        <vt:i4>795</vt:i4>
      </vt:variant>
      <vt:variant>
        <vt:i4>0</vt:i4>
      </vt:variant>
      <vt:variant>
        <vt:i4>5</vt:i4>
      </vt:variant>
      <vt:variant>
        <vt:lpwstr>https://topostext.org/work/134</vt:lpwstr>
      </vt:variant>
      <vt:variant>
        <vt:lpwstr/>
      </vt:variant>
      <vt:variant>
        <vt:i4>7274551</vt:i4>
      </vt:variant>
      <vt:variant>
        <vt:i4>789</vt:i4>
      </vt:variant>
      <vt:variant>
        <vt:i4>0</vt:i4>
      </vt:variant>
      <vt:variant>
        <vt:i4>5</vt:i4>
      </vt:variant>
      <vt:variant>
        <vt:lpwstr>https://topostext.org/work/134</vt:lpwstr>
      </vt:variant>
      <vt:variant>
        <vt:lpwstr/>
      </vt:variant>
      <vt:variant>
        <vt:i4>6815799</vt:i4>
      </vt:variant>
      <vt:variant>
        <vt:i4>783</vt:i4>
      </vt:variant>
      <vt:variant>
        <vt:i4>0</vt:i4>
      </vt:variant>
      <vt:variant>
        <vt:i4>5</vt:i4>
      </vt:variant>
      <vt:variant>
        <vt:lpwstr>https://topostext.org/work/133</vt:lpwstr>
      </vt:variant>
      <vt:variant>
        <vt:lpwstr/>
      </vt:variant>
      <vt:variant>
        <vt:i4>6619185</vt:i4>
      </vt:variant>
      <vt:variant>
        <vt:i4>777</vt:i4>
      </vt:variant>
      <vt:variant>
        <vt:i4>0</vt:i4>
      </vt:variant>
      <vt:variant>
        <vt:i4>5</vt:i4>
      </vt:variant>
      <vt:variant>
        <vt:lpwstr>https://www.livius.org/sources/content/achaemenid-royal-inscriptions/a3pa/</vt:lpwstr>
      </vt:variant>
      <vt:variant>
        <vt:lpwstr/>
      </vt:variant>
      <vt:variant>
        <vt:i4>5898309</vt:i4>
      </vt:variant>
      <vt:variant>
        <vt:i4>774</vt:i4>
      </vt:variant>
      <vt:variant>
        <vt:i4>0</vt:i4>
      </vt:variant>
      <vt:variant>
        <vt:i4>5</vt:i4>
      </vt:variant>
      <vt:variant>
        <vt:lpwstr>https://schoolsnsw.sharepoint.com/sites/HSIETeam609/Shared Documents/Curriculum Reform/3. 11-12/Ancient History 11-12/4. 11 Case studies/Persepolis/3.Resource Packs/A1Pb</vt:lpwstr>
      </vt:variant>
      <vt:variant>
        <vt:lpwstr/>
      </vt:variant>
      <vt:variant>
        <vt:i4>4915219</vt:i4>
      </vt:variant>
      <vt:variant>
        <vt:i4>771</vt:i4>
      </vt:variant>
      <vt:variant>
        <vt:i4>0</vt:i4>
      </vt:variant>
      <vt:variant>
        <vt:i4>5</vt:i4>
      </vt:variant>
      <vt:variant>
        <vt:lpwstr>https://www.livius.org/sources/content/achaemenid-royal-inscriptions/xph/</vt:lpwstr>
      </vt:variant>
      <vt:variant>
        <vt:lpwstr/>
      </vt:variant>
      <vt:variant>
        <vt:i4>4456467</vt:i4>
      </vt:variant>
      <vt:variant>
        <vt:i4>768</vt:i4>
      </vt:variant>
      <vt:variant>
        <vt:i4>0</vt:i4>
      </vt:variant>
      <vt:variant>
        <vt:i4>5</vt:i4>
      </vt:variant>
      <vt:variant>
        <vt:lpwstr>https://www.livius.org/sources/content/achaemenid-royal-inscriptions/xpg/</vt:lpwstr>
      </vt:variant>
      <vt:variant>
        <vt:lpwstr/>
      </vt:variant>
      <vt:variant>
        <vt:i4>4259859</vt:i4>
      </vt:variant>
      <vt:variant>
        <vt:i4>765</vt:i4>
      </vt:variant>
      <vt:variant>
        <vt:i4>0</vt:i4>
      </vt:variant>
      <vt:variant>
        <vt:i4>5</vt:i4>
      </vt:variant>
      <vt:variant>
        <vt:lpwstr>https://www.livius.org/sources/content/achaemenid-royal-inscriptions/xpb/</vt:lpwstr>
      </vt:variant>
      <vt:variant>
        <vt:lpwstr/>
      </vt:variant>
      <vt:variant>
        <vt:i4>5373956</vt:i4>
      </vt:variant>
      <vt:variant>
        <vt:i4>762</vt:i4>
      </vt:variant>
      <vt:variant>
        <vt:i4>0</vt:i4>
      </vt:variant>
      <vt:variant>
        <vt:i4>5</vt:i4>
      </vt:variant>
      <vt:variant>
        <vt:lpwstr>https://schoolsnsw.sharepoint.com/sites/HSIETeam609/Shared Documents/Curriculum Reform/3. 11-12/Ancient History 11-12/4. 11 Case studies/Persepolis/3.Resource Packs/XPa</vt:lpwstr>
      </vt:variant>
      <vt:variant>
        <vt:lpwstr/>
      </vt:variant>
      <vt:variant>
        <vt:i4>5636115</vt:i4>
      </vt:variant>
      <vt:variant>
        <vt:i4>759</vt:i4>
      </vt:variant>
      <vt:variant>
        <vt:i4>0</vt:i4>
      </vt:variant>
      <vt:variant>
        <vt:i4>5</vt:i4>
      </vt:variant>
      <vt:variant>
        <vt:lpwstr>https://www.livius.org/sources/content/achaemenid-royal-inscriptions/dpi/</vt:lpwstr>
      </vt:variant>
      <vt:variant>
        <vt:lpwstr/>
      </vt:variant>
      <vt:variant>
        <vt:i4>4063294</vt:i4>
      </vt:variant>
      <vt:variant>
        <vt:i4>756</vt:i4>
      </vt:variant>
      <vt:variant>
        <vt:i4>0</vt:i4>
      </vt:variant>
      <vt:variant>
        <vt:i4>5</vt:i4>
      </vt:variant>
      <vt:variant>
        <vt:lpwstr>https://www.livius.org/sources/content/achaemenid-royal-inscriptions/dpf-g/</vt:lpwstr>
      </vt:variant>
      <vt:variant>
        <vt:lpwstr/>
      </vt:variant>
      <vt:variant>
        <vt:i4>5898259</vt:i4>
      </vt:variant>
      <vt:variant>
        <vt:i4>753</vt:i4>
      </vt:variant>
      <vt:variant>
        <vt:i4>0</vt:i4>
      </vt:variant>
      <vt:variant>
        <vt:i4>5</vt:i4>
      </vt:variant>
      <vt:variant>
        <vt:lpwstr>https://www.livius.org/sources/content/achaemenid-royal-inscriptions/dpe/</vt:lpwstr>
      </vt:variant>
      <vt:variant>
        <vt:lpwstr/>
      </vt:variant>
      <vt:variant>
        <vt:i4>4784206</vt:i4>
      </vt:variant>
      <vt:variant>
        <vt:i4>750</vt:i4>
      </vt:variant>
      <vt:variant>
        <vt:i4>0</vt:i4>
      </vt:variant>
      <vt:variant>
        <vt:i4>5</vt:i4>
      </vt:variant>
      <vt:variant>
        <vt:lpwstr>https://creativecommons.org/publicdomain/zero/1.0/deed.en</vt:lpwstr>
      </vt:variant>
      <vt:variant>
        <vt:lpwstr/>
      </vt:variant>
      <vt:variant>
        <vt:i4>1310739</vt:i4>
      </vt:variant>
      <vt:variant>
        <vt:i4>747</vt:i4>
      </vt:variant>
      <vt:variant>
        <vt:i4>0</vt:i4>
      </vt:variant>
      <vt:variant>
        <vt:i4>5</vt:i4>
      </vt:variant>
      <vt:variant>
        <vt:lpwstr>https://commons.wikimedia.org/wiki/User:JomaIran</vt:lpwstr>
      </vt:variant>
      <vt:variant>
        <vt:lpwstr/>
      </vt:variant>
      <vt:variant>
        <vt:i4>5177374</vt:i4>
      </vt:variant>
      <vt:variant>
        <vt:i4>744</vt:i4>
      </vt:variant>
      <vt:variant>
        <vt:i4>0</vt:i4>
      </vt:variant>
      <vt:variant>
        <vt:i4>5</vt:i4>
      </vt:variant>
      <vt:variant>
        <vt:lpwstr>https://commons.wikimedia.org/wiki/File:Persepolis_iran_people.jpg</vt:lpwstr>
      </vt:variant>
      <vt:variant>
        <vt:lpwstr/>
      </vt:variant>
      <vt:variant>
        <vt:i4>3473440</vt:i4>
      </vt:variant>
      <vt:variant>
        <vt:i4>735</vt:i4>
      </vt:variant>
      <vt:variant>
        <vt:i4>0</vt:i4>
      </vt:variant>
      <vt:variant>
        <vt:i4>5</vt:i4>
      </vt:variant>
      <vt:variant>
        <vt:lpwstr>https://creativecommons.org/licenses/by/3.0/deed.en</vt:lpwstr>
      </vt:variant>
      <vt:variant>
        <vt:lpwstr/>
      </vt:variant>
      <vt:variant>
        <vt:i4>3276838</vt:i4>
      </vt:variant>
      <vt:variant>
        <vt:i4>732</vt:i4>
      </vt:variant>
      <vt:variant>
        <vt:i4>0</vt:i4>
      </vt:variant>
      <vt:variant>
        <vt:i4>5</vt:i4>
      </vt:variant>
      <vt:variant>
        <vt:lpwstr>https://commons.wikimedia.org/wiki/User:Enzo%5E</vt:lpwstr>
      </vt:variant>
      <vt:variant>
        <vt:lpwstr/>
      </vt:variant>
      <vt:variant>
        <vt:i4>8192042</vt:i4>
      </vt:variant>
      <vt:variant>
        <vt:i4>729</vt:i4>
      </vt:variant>
      <vt:variant>
        <vt:i4>0</vt:i4>
      </vt:variant>
      <vt:variant>
        <vt:i4>5</vt:i4>
      </vt:variant>
      <vt:variant>
        <vt:lpwstr>https://commons.wikimedia.org/wiki/File:Persepolis_Relief_11.jpg</vt:lpwstr>
      </vt:variant>
      <vt:variant>
        <vt:lpwstr/>
      </vt:variant>
      <vt:variant>
        <vt:i4>7864369</vt:i4>
      </vt:variant>
      <vt:variant>
        <vt:i4>681</vt:i4>
      </vt:variant>
      <vt:variant>
        <vt:i4>0</vt:i4>
      </vt:variant>
      <vt:variant>
        <vt:i4>5</vt:i4>
      </vt:variant>
      <vt:variant>
        <vt:lpwstr>https://pz.harvard.edu/resources/claim-support-question</vt:lpwstr>
      </vt:variant>
      <vt:variant>
        <vt:lpwstr/>
      </vt:variant>
      <vt:variant>
        <vt:i4>3866679</vt:i4>
      </vt:variant>
      <vt:variant>
        <vt:i4>678</vt:i4>
      </vt:variant>
      <vt:variant>
        <vt:i4>0</vt:i4>
      </vt:variant>
      <vt:variant>
        <vt:i4>5</vt:i4>
      </vt:variant>
      <vt:variant>
        <vt:lpwstr>https://education.nsw.gov.au/teaching-and-learning/curriculum/statewide-staffrooms</vt:lpwstr>
      </vt:variant>
      <vt:variant>
        <vt:lpwstr/>
      </vt:variant>
      <vt:variant>
        <vt:i4>7405641</vt:i4>
      </vt:variant>
      <vt:variant>
        <vt:i4>675</vt:i4>
      </vt:variant>
      <vt:variant>
        <vt:i4>0</vt:i4>
      </vt:variant>
      <vt:variant>
        <vt:i4>5</vt:i4>
      </vt:variant>
      <vt:variant>
        <vt:lpwstr>https://www.google.com.au/books/edition/History_of_the_Persians/ghwPAAAAYAAJ?hl=en&amp;gbpv=0</vt:lpwstr>
      </vt:variant>
      <vt:variant>
        <vt:lpwstr/>
      </vt:variant>
      <vt:variant>
        <vt:i4>524293</vt:i4>
      </vt:variant>
      <vt:variant>
        <vt:i4>669</vt:i4>
      </vt:variant>
      <vt:variant>
        <vt:i4>0</vt:i4>
      </vt:variant>
      <vt:variant>
        <vt:i4>5</vt:i4>
      </vt:variant>
      <vt:variant>
        <vt:lpwstr>https://creativecommons.org/licenses/by-nc-sa/4.0/deed.en</vt:lpwstr>
      </vt:variant>
      <vt:variant>
        <vt:lpwstr/>
      </vt:variant>
      <vt:variant>
        <vt:i4>786519</vt:i4>
      </vt:variant>
      <vt:variant>
        <vt:i4>666</vt:i4>
      </vt:variant>
      <vt:variant>
        <vt:i4>0</vt:i4>
      </vt:variant>
      <vt:variant>
        <vt:i4>5</vt:i4>
      </vt:variant>
      <vt:variant>
        <vt:lpwstr>https://www.worldhistory.org/user/JPryst/</vt:lpwstr>
      </vt:variant>
      <vt:variant>
        <vt:lpwstr/>
      </vt:variant>
      <vt:variant>
        <vt:i4>5701638</vt:i4>
      </vt:variant>
      <vt:variant>
        <vt:i4>663</vt:i4>
      </vt:variant>
      <vt:variant>
        <vt:i4>0</vt:i4>
      </vt:variant>
      <vt:variant>
        <vt:i4>5</vt:i4>
      </vt:variant>
      <vt:variant>
        <vt:lpwstr>https://www.worldhistory.org/article/214/alexander-the-great--the-burning-of-persepolis/</vt:lpwstr>
      </vt:variant>
      <vt:variant>
        <vt:lpwstr/>
      </vt:variant>
      <vt:variant>
        <vt:i4>4390941</vt:i4>
      </vt:variant>
      <vt:variant>
        <vt:i4>657</vt:i4>
      </vt:variant>
      <vt:variant>
        <vt:i4>0</vt:i4>
      </vt:variant>
      <vt:variant>
        <vt:i4>5</vt:i4>
      </vt:variant>
      <vt:variant>
        <vt:lpwstr>https://www.gutenberg.org/files/46976/46976-h/46976-h.htm</vt:lpwstr>
      </vt:variant>
      <vt:variant>
        <vt:lpwstr/>
      </vt:variant>
      <vt:variant>
        <vt:i4>6946850</vt:i4>
      </vt:variant>
      <vt:variant>
        <vt:i4>651</vt:i4>
      </vt:variant>
      <vt:variant>
        <vt:i4>0</vt:i4>
      </vt:variant>
      <vt:variant>
        <vt:i4>5</vt:i4>
      </vt:variant>
      <vt:variant>
        <vt:lpwstr>https://creativecommons.org/licenses/by-sa/3.0/us/</vt:lpwstr>
      </vt:variant>
      <vt:variant>
        <vt:lpwstr/>
      </vt:variant>
      <vt:variant>
        <vt:i4>3866662</vt:i4>
      </vt:variant>
      <vt:variant>
        <vt:i4>648</vt:i4>
      </vt:variant>
      <vt:variant>
        <vt:i4>0</vt:i4>
      </vt:variant>
      <vt:variant>
        <vt:i4>5</vt:i4>
      </vt:variant>
      <vt:variant>
        <vt:lpwstr>https://www.perseus.tufts.edu/hopper/text?doc=Perseus%3Atext%3A1999.01.0243%3Achapter%3D38</vt:lpwstr>
      </vt:variant>
      <vt:variant>
        <vt:lpwstr/>
      </vt:variant>
      <vt:variant>
        <vt:i4>7274551</vt:i4>
      </vt:variant>
      <vt:variant>
        <vt:i4>642</vt:i4>
      </vt:variant>
      <vt:variant>
        <vt:i4>0</vt:i4>
      </vt:variant>
      <vt:variant>
        <vt:i4>5</vt:i4>
      </vt:variant>
      <vt:variant>
        <vt:lpwstr>https://topostext.org/work/134</vt:lpwstr>
      </vt:variant>
      <vt:variant>
        <vt:lpwstr/>
      </vt:variant>
      <vt:variant>
        <vt:i4>7733301</vt:i4>
      </vt:variant>
      <vt:variant>
        <vt:i4>630</vt:i4>
      </vt:variant>
      <vt:variant>
        <vt:i4>0</vt:i4>
      </vt:variant>
      <vt:variant>
        <vt:i4>5</vt:i4>
      </vt:variant>
      <vt:variant>
        <vt:lpwstr>https://creativecommons.org/licenses/by-sa/4.0/deed.en</vt:lpwstr>
      </vt:variant>
      <vt:variant>
        <vt:lpwstr/>
      </vt:variant>
      <vt:variant>
        <vt:i4>7340149</vt:i4>
      </vt:variant>
      <vt:variant>
        <vt:i4>627</vt:i4>
      </vt:variant>
      <vt:variant>
        <vt:i4>0</vt:i4>
      </vt:variant>
      <vt:variant>
        <vt:i4>5</vt:i4>
      </vt:variant>
      <vt:variant>
        <vt:lpwstr>https://www.wikidata.org/wiki/Q28147777</vt:lpwstr>
      </vt:variant>
      <vt:variant>
        <vt:lpwstr/>
      </vt:variant>
      <vt:variant>
        <vt:i4>720912</vt:i4>
      </vt:variant>
      <vt:variant>
        <vt:i4>624</vt:i4>
      </vt:variant>
      <vt:variant>
        <vt:i4>0</vt:i4>
      </vt:variant>
      <vt:variant>
        <vt:i4>5</vt:i4>
      </vt:variant>
      <vt:variant>
        <vt:lpwstr>https://commons.wikimedia.org/wiki/File:Pers%C3%A9polis,_Ir%C3%A1n,_2016-09-24,_DD_15.jpg</vt:lpwstr>
      </vt:variant>
      <vt:variant>
        <vt:lpwstr/>
      </vt:variant>
      <vt:variant>
        <vt:i4>4784206</vt:i4>
      </vt:variant>
      <vt:variant>
        <vt:i4>615</vt:i4>
      </vt:variant>
      <vt:variant>
        <vt:i4>0</vt:i4>
      </vt:variant>
      <vt:variant>
        <vt:i4>5</vt:i4>
      </vt:variant>
      <vt:variant>
        <vt:lpwstr>https://creativecommons.org/publicdomain/zero/1.0/deed.en</vt:lpwstr>
      </vt:variant>
      <vt:variant>
        <vt:lpwstr/>
      </vt:variant>
      <vt:variant>
        <vt:i4>1310739</vt:i4>
      </vt:variant>
      <vt:variant>
        <vt:i4>612</vt:i4>
      </vt:variant>
      <vt:variant>
        <vt:i4>0</vt:i4>
      </vt:variant>
      <vt:variant>
        <vt:i4>5</vt:i4>
      </vt:variant>
      <vt:variant>
        <vt:lpwstr>https://commons.wikimedia.org/wiki/User:JomaIran</vt:lpwstr>
      </vt:variant>
      <vt:variant>
        <vt:lpwstr/>
      </vt:variant>
      <vt:variant>
        <vt:i4>5177374</vt:i4>
      </vt:variant>
      <vt:variant>
        <vt:i4>609</vt:i4>
      </vt:variant>
      <vt:variant>
        <vt:i4>0</vt:i4>
      </vt:variant>
      <vt:variant>
        <vt:i4>5</vt:i4>
      </vt:variant>
      <vt:variant>
        <vt:lpwstr>https://commons.wikimedia.org/wiki/File:Persepolis_iran_people.jpg</vt:lpwstr>
      </vt:variant>
      <vt:variant>
        <vt:lpwstr/>
      </vt:variant>
      <vt:variant>
        <vt:i4>7405621</vt:i4>
      </vt:variant>
      <vt:variant>
        <vt:i4>600</vt:i4>
      </vt:variant>
      <vt:variant>
        <vt:i4>0</vt:i4>
      </vt:variant>
      <vt:variant>
        <vt:i4>5</vt:i4>
      </vt:variant>
      <vt:variant>
        <vt:lpwstr>https://creativecommons.org/licenses/by-sa/3.0/deed.en</vt:lpwstr>
      </vt:variant>
      <vt:variant>
        <vt:lpwstr/>
      </vt:variant>
      <vt:variant>
        <vt:i4>524387</vt:i4>
      </vt:variant>
      <vt:variant>
        <vt:i4>597</vt:i4>
      </vt:variant>
      <vt:variant>
        <vt:i4>0</vt:i4>
      </vt:variant>
      <vt:variant>
        <vt:i4>5</vt:i4>
      </vt:variant>
      <vt:variant>
        <vt:lpwstr>https://commons.wikimedia.org/wiki/File:Persepolis_stairs_of_the_Apadana_relief.jpg</vt:lpwstr>
      </vt:variant>
      <vt:variant>
        <vt:lpwstr/>
      </vt:variant>
      <vt:variant>
        <vt:i4>7405621</vt:i4>
      </vt:variant>
      <vt:variant>
        <vt:i4>588</vt:i4>
      </vt:variant>
      <vt:variant>
        <vt:i4>0</vt:i4>
      </vt:variant>
      <vt:variant>
        <vt:i4>5</vt:i4>
      </vt:variant>
      <vt:variant>
        <vt:lpwstr>https://creativecommons.org/licenses/by-sa/3.0/deed.en</vt:lpwstr>
      </vt:variant>
      <vt:variant>
        <vt:lpwstr/>
      </vt:variant>
      <vt:variant>
        <vt:i4>7864431</vt:i4>
      </vt:variant>
      <vt:variant>
        <vt:i4>585</vt:i4>
      </vt:variant>
      <vt:variant>
        <vt:i4>0</vt:i4>
      </vt:variant>
      <vt:variant>
        <vt:i4>5</vt:i4>
      </vt:variant>
      <vt:variant>
        <vt:lpwstr>https://commons.wikimedia.org/wiki/User:Mardetanha</vt:lpwstr>
      </vt:variant>
      <vt:variant>
        <vt:lpwstr/>
      </vt:variant>
      <vt:variant>
        <vt:i4>5767209</vt:i4>
      </vt:variant>
      <vt:variant>
        <vt:i4>582</vt:i4>
      </vt:variant>
      <vt:variant>
        <vt:i4>0</vt:i4>
      </vt:variant>
      <vt:variant>
        <vt:i4>5</vt:i4>
      </vt:variant>
      <vt:variant>
        <vt:lpwstr>https://commons.wikimedia.org/wiki/File:Takhtejamshid_1170.jpg</vt:lpwstr>
      </vt:variant>
      <vt:variant>
        <vt:lpwstr/>
      </vt:variant>
      <vt:variant>
        <vt:i4>7733301</vt:i4>
      </vt:variant>
      <vt:variant>
        <vt:i4>573</vt:i4>
      </vt:variant>
      <vt:variant>
        <vt:i4>0</vt:i4>
      </vt:variant>
      <vt:variant>
        <vt:i4>5</vt:i4>
      </vt:variant>
      <vt:variant>
        <vt:lpwstr>https://creativecommons.org/licenses/by-sa/4.0/deed.en</vt:lpwstr>
      </vt:variant>
      <vt:variant>
        <vt:lpwstr/>
      </vt:variant>
      <vt:variant>
        <vt:i4>4063242</vt:i4>
      </vt:variant>
      <vt:variant>
        <vt:i4>570</vt:i4>
      </vt:variant>
      <vt:variant>
        <vt:i4>0</vt:i4>
      </vt:variant>
      <vt:variant>
        <vt:i4>5</vt:i4>
      </vt:variant>
      <vt:variant>
        <vt:lpwstr>https://commons.wikimedia.org/w/index.php?title=User:Majid_Taghipour&amp;action=edit&amp;redlink=1</vt:lpwstr>
      </vt:variant>
      <vt:variant>
        <vt:lpwstr/>
      </vt:variant>
      <vt:variant>
        <vt:i4>7209063</vt:i4>
      </vt:variant>
      <vt:variant>
        <vt:i4>567</vt:i4>
      </vt:variant>
      <vt:variant>
        <vt:i4>0</vt:i4>
      </vt:variant>
      <vt:variant>
        <vt:i4>5</vt:i4>
      </vt:variant>
      <vt:variant>
        <vt:lpwstr>https://commons.wikimedia.org/wiki/File:Persepolis_Bas-relief_03.jpg</vt:lpwstr>
      </vt:variant>
      <vt:variant>
        <vt:lpwstr/>
      </vt:variant>
      <vt:variant>
        <vt:i4>7733301</vt:i4>
      </vt:variant>
      <vt:variant>
        <vt:i4>558</vt:i4>
      </vt:variant>
      <vt:variant>
        <vt:i4>0</vt:i4>
      </vt:variant>
      <vt:variant>
        <vt:i4>5</vt:i4>
      </vt:variant>
      <vt:variant>
        <vt:lpwstr>https://creativecommons.org/licenses/by-sa/4.0/deed.en</vt:lpwstr>
      </vt:variant>
      <vt:variant>
        <vt:lpwstr/>
      </vt:variant>
      <vt:variant>
        <vt:i4>1245291</vt:i4>
      </vt:variant>
      <vt:variant>
        <vt:i4>555</vt:i4>
      </vt:variant>
      <vt:variant>
        <vt:i4>0</vt:i4>
      </vt:variant>
      <vt:variant>
        <vt:i4>5</vt:i4>
      </vt:variant>
      <vt:variant>
        <vt:lpwstr>https://en.wikipedia.org/wiki/Faravahar</vt:lpwstr>
      </vt:variant>
      <vt:variant>
        <vt:lpwstr>mediaviewer/File:Persepolis_-_carved_Faravahar.JPG</vt:lpwstr>
      </vt:variant>
      <vt:variant>
        <vt:i4>1835100</vt:i4>
      </vt:variant>
      <vt:variant>
        <vt:i4>552</vt:i4>
      </vt:variant>
      <vt:variant>
        <vt:i4>0</vt:i4>
      </vt:variant>
      <vt:variant>
        <vt:i4>5</vt:i4>
      </vt:variant>
      <vt:variant>
        <vt:lpwstr>https://www.worldhistory.org/image/3049/faravahar-at-persepolis/</vt:lpwstr>
      </vt:variant>
      <vt:variant>
        <vt:lpwstr/>
      </vt:variant>
      <vt:variant>
        <vt:i4>4784206</vt:i4>
      </vt:variant>
      <vt:variant>
        <vt:i4>543</vt:i4>
      </vt:variant>
      <vt:variant>
        <vt:i4>0</vt:i4>
      </vt:variant>
      <vt:variant>
        <vt:i4>5</vt:i4>
      </vt:variant>
      <vt:variant>
        <vt:lpwstr>https://creativecommons.org/publicdomain/zero/1.0/deed.en</vt:lpwstr>
      </vt:variant>
      <vt:variant>
        <vt:lpwstr/>
      </vt:variant>
      <vt:variant>
        <vt:i4>3276840</vt:i4>
      </vt:variant>
      <vt:variant>
        <vt:i4>540</vt:i4>
      </vt:variant>
      <vt:variant>
        <vt:i4>0</vt:i4>
      </vt:variant>
      <vt:variant>
        <vt:i4>5</vt:i4>
      </vt:variant>
      <vt:variant>
        <vt:lpwstr>https://www.livius.org/contributor/marco-prins/</vt:lpwstr>
      </vt:variant>
      <vt:variant>
        <vt:lpwstr/>
      </vt:variant>
      <vt:variant>
        <vt:i4>3997814</vt:i4>
      </vt:variant>
      <vt:variant>
        <vt:i4>537</vt:i4>
      </vt:variant>
      <vt:variant>
        <vt:i4>0</vt:i4>
      </vt:variant>
      <vt:variant>
        <vt:i4>5</vt:i4>
      </vt:variant>
      <vt:variant>
        <vt:lpwstr>https://www.livius.org/pictures/iran/persepolis/persepolis-apadana/persepolis-apadana-east-stairs/persepolis-apadana-east-stairs-central-frieze-1/</vt:lpwstr>
      </vt:variant>
      <vt:variant>
        <vt:lpwstr/>
      </vt:variant>
      <vt:variant>
        <vt:i4>3473440</vt:i4>
      </vt:variant>
      <vt:variant>
        <vt:i4>528</vt:i4>
      </vt:variant>
      <vt:variant>
        <vt:i4>0</vt:i4>
      </vt:variant>
      <vt:variant>
        <vt:i4>5</vt:i4>
      </vt:variant>
      <vt:variant>
        <vt:lpwstr>https://creativecommons.org/licenses/by/3.0/deed.en</vt:lpwstr>
      </vt:variant>
      <vt:variant>
        <vt:lpwstr/>
      </vt:variant>
      <vt:variant>
        <vt:i4>3276838</vt:i4>
      </vt:variant>
      <vt:variant>
        <vt:i4>525</vt:i4>
      </vt:variant>
      <vt:variant>
        <vt:i4>0</vt:i4>
      </vt:variant>
      <vt:variant>
        <vt:i4>5</vt:i4>
      </vt:variant>
      <vt:variant>
        <vt:lpwstr>https://commons.wikimedia.org/wiki/User:Enzo%5E</vt:lpwstr>
      </vt:variant>
      <vt:variant>
        <vt:lpwstr/>
      </vt:variant>
      <vt:variant>
        <vt:i4>8192042</vt:i4>
      </vt:variant>
      <vt:variant>
        <vt:i4>522</vt:i4>
      </vt:variant>
      <vt:variant>
        <vt:i4>0</vt:i4>
      </vt:variant>
      <vt:variant>
        <vt:i4>5</vt:i4>
      </vt:variant>
      <vt:variant>
        <vt:lpwstr>https://commons.wikimedia.org/wiki/File:Persepolis_Relief_11.jpg</vt:lpwstr>
      </vt:variant>
      <vt:variant>
        <vt:lpwstr/>
      </vt:variant>
      <vt:variant>
        <vt:i4>7340085</vt:i4>
      </vt:variant>
      <vt:variant>
        <vt:i4>513</vt:i4>
      </vt:variant>
      <vt:variant>
        <vt:i4>0</vt:i4>
      </vt:variant>
      <vt:variant>
        <vt:i4>5</vt:i4>
      </vt:variant>
      <vt:variant>
        <vt:lpwstr>https://creativecommons.org/licenses/by-sa/2.0/deed.en</vt:lpwstr>
      </vt:variant>
      <vt:variant>
        <vt:lpwstr/>
      </vt:variant>
      <vt:variant>
        <vt:i4>720978</vt:i4>
      </vt:variant>
      <vt:variant>
        <vt:i4>510</vt:i4>
      </vt:variant>
      <vt:variant>
        <vt:i4>0</vt:i4>
      </vt:variant>
      <vt:variant>
        <vt:i4>5</vt:i4>
      </vt:variant>
      <vt:variant>
        <vt:lpwstr>https://www.flickr.com/photos/carolemage/</vt:lpwstr>
      </vt:variant>
      <vt:variant>
        <vt:lpwstr/>
      </vt:variant>
      <vt:variant>
        <vt:i4>3997775</vt:i4>
      </vt:variant>
      <vt:variant>
        <vt:i4>507</vt:i4>
      </vt:variant>
      <vt:variant>
        <vt:i4>0</vt:i4>
      </vt:variant>
      <vt:variant>
        <vt:i4>5</vt:i4>
      </vt:variant>
      <vt:variant>
        <vt:lpwstr>https://www.flickr.com/photos/41523983@N08/48243952781/</vt:lpwstr>
      </vt:variant>
      <vt:variant>
        <vt:lpwstr/>
      </vt:variant>
      <vt:variant>
        <vt:i4>7340085</vt:i4>
      </vt:variant>
      <vt:variant>
        <vt:i4>501</vt:i4>
      </vt:variant>
      <vt:variant>
        <vt:i4>0</vt:i4>
      </vt:variant>
      <vt:variant>
        <vt:i4>5</vt:i4>
      </vt:variant>
      <vt:variant>
        <vt:lpwstr>https://creativecommons.org/licenses/by-sa/2.0/deed.en</vt:lpwstr>
      </vt:variant>
      <vt:variant>
        <vt:lpwstr/>
      </vt:variant>
      <vt:variant>
        <vt:i4>6553648</vt:i4>
      </vt:variant>
      <vt:variant>
        <vt:i4>498</vt:i4>
      </vt:variant>
      <vt:variant>
        <vt:i4>0</vt:i4>
      </vt:variant>
      <vt:variant>
        <vt:i4>5</vt:i4>
      </vt:variant>
      <vt:variant>
        <vt:lpwstr>https://www.flickr.com/photos/dynamosquito/</vt:lpwstr>
      </vt:variant>
      <vt:variant>
        <vt:lpwstr/>
      </vt:variant>
      <vt:variant>
        <vt:i4>5439505</vt:i4>
      </vt:variant>
      <vt:variant>
        <vt:i4>495</vt:i4>
      </vt:variant>
      <vt:variant>
        <vt:i4>0</vt:i4>
      </vt:variant>
      <vt:variant>
        <vt:i4>5</vt:i4>
      </vt:variant>
      <vt:variant>
        <vt:lpwstr>https://www.flickr.com/photos/dynamosquito/2803214432</vt:lpwstr>
      </vt:variant>
      <vt:variant>
        <vt:lpwstr/>
      </vt:variant>
      <vt:variant>
        <vt:i4>4784206</vt:i4>
      </vt:variant>
      <vt:variant>
        <vt:i4>492</vt:i4>
      </vt:variant>
      <vt:variant>
        <vt:i4>0</vt:i4>
      </vt:variant>
      <vt:variant>
        <vt:i4>5</vt:i4>
      </vt:variant>
      <vt:variant>
        <vt:lpwstr>https://creativecommons.org/publicdomain/zero/1.0/deed.en</vt:lpwstr>
      </vt:variant>
      <vt:variant>
        <vt:lpwstr/>
      </vt:variant>
      <vt:variant>
        <vt:i4>1310739</vt:i4>
      </vt:variant>
      <vt:variant>
        <vt:i4>489</vt:i4>
      </vt:variant>
      <vt:variant>
        <vt:i4>0</vt:i4>
      </vt:variant>
      <vt:variant>
        <vt:i4>5</vt:i4>
      </vt:variant>
      <vt:variant>
        <vt:lpwstr>https://commons.wikimedia.org/wiki/User:JomaIran</vt:lpwstr>
      </vt:variant>
      <vt:variant>
        <vt:lpwstr/>
      </vt:variant>
      <vt:variant>
        <vt:i4>5177374</vt:i4>
      </vt:variant>
      <vt:variant>
        <vt:i4>486</vt:i4>
      </vt:variant>
      <vt:variant>
        <vt:i4>0</vt:i4>
      </vt:variant>
      <vt:variant>
        <vt:i4>5</vt:i4>
      </vt:variant>
      <vt:variant>
        <vt:lpwstr>https://commons.wikimedia.org/wiki/File:Persepolis_iran_people.jpg</vt:lpwstr>
      </vt:variant>
      <vt:variant>
        <vt:lpwstr/>
      </vt:variant>
      <vt:variant>
        <vt:i4>7733301</vt:i4>
      </vt:variant>
      <vt:variant>
        <vt:i4>477</vt:i4>
      </vt:variant>
      <vt:variant>
        <vt:i4>0</vt:i4>
      </vt:variant>
      <vt:variant>
        <vt:i4>5</vt:i4>
      </vt:variant>
      <vt:variant>
        <vt:lpwstr>https://creativecommons.org/licenses/by-sa/4.0/deed.en</vt:lpwstr>
      </vt:variant>
      <vt:variant>
        <vt:lpwstr/>
      </vt:variant>
      <vt:variant>
        <vt:i4>5046284</vt:i4>
      </vt:variant>
      <vt:variant>
        <vt:i4>474</vt:i4>
      </vt:variant>
      <vt:variant>
        <vt:i4>0</vt:i4>
      </vt:variant>
      <vt:variant>
        <vt:i4>5</vt:i4>
      </vt:variant>
      <vt:variant>
        <vt:lpwstr>https://commons.wikimedia.org/w/index.php?title=User:Arnf88&amp;action=edit&amp;redlink=1</vt:lpwstr>
      </vt:variant>
      <vt:variant>
        <vt:lpwstr/>
      </vt:variant>
      <vt:variant>
        <vt:i4>5505101</vt:i4>
      </vt:variant>
      <vt:variant>
        <vt:i4>471</vt:i4>
      </vt:variant>
      <vt:variant>
        <vt:i4>0</vt:i4>
      </vt:variant>
      <vt:variant>
        <vt:i4>5</vt:i4>
      </vt:variant>
      <vt:variant>
        <vt:lpwstr>https://commons.wikimedia.org/wiki/File:Persepolis_2009_(2).jpg</vt:lpwstr>
      </vt:variant>
      <vt:variant>
        <vt:lpwstr/>
      </vt:variant>
      <vt:variant>
        <vt:i4>7340085</vt:i4>
      </vt:variant>
      <vt:variant>
        <vt:i4>468</vt:i4>
      </vt:variant>
      <vt:variant>
        <vt:i4>0</vt:i4>
      </vt:variant>
      <vt:variant>
        <vt:i4>5</vt:i4>
      </vt:variant>
      <vt:variant>
        <vt:lpwstr>https://creativecommons.org/licenses/by-sa/2.0/deed.en</vt:lpwstr>
      </vt:variant>
      <vt:variant>
        <vt:lpwstr/>
      </vt:variant>
      <vt:variant>
        <vt:i4>720978</vt:i4>
      </vt:variant>
      <vt:variant>
        <vt:i4>465</vt:i4>
      </vt:variant>
      <vt:variant>
        <vt:i4>0</vt:i4>
      </vt:variant>
      <vt:variant>
        <vt:i4>5</vt:i4>
      </vt:variant>
      <vt:variant>
        <vt:lpwstr>https://www.flickr.com/photos/carolemage</vt:lpwstr>
      </vt:variant>
      <vt:variant>
        <vt:lpwstr/>
      </vt:variant>
      <vt:variant>
        <vt:i4>3539069</vt:i4>
      </vt:variant>
      <vt:variant>
        <vt:i4>462</vt:i4>
      </vt:variant>
      <vt:variant>
        <vt:i4>0</vt:i4>
      </vt:variant>
      <vt:variant>
        <vt:i4>5</vt:i4>
      </vt:variant>
      <vt:variant>
        <vt:lpwstr>https://commons.wikimedia.org/wiki/File:Persepolis_griffin_capitals.jpg</vt:lpwstr>
      </vt:variant>
      <vt:variant>
        <vt:lpwstr/>
      </vt:variant>
      <vt:variant>
        <vt:i4>7733301</vt:i4>
      </vt:variant>
      <vt:variant>
        <vt:i4>453</vt:i4>
      </vt:variant>
      <vt:variant>
        <vt:i4>0</vt:i4>
      </vt:variant>
      <vt:variant>
        <vt:i4>5</vt:i4>
      </vt:variant>
      <vt:variant>
        <vt:lpwstr>https://creativecommons.org/licenses/by-sa/4.0/deed.en</vt:lpwstr>
      </vt:variant>
      <vt:variant>
        <vt:lpwstr/>
      </vt:variant>
      <vt:variant>
        <vt:i4>6815754</vt:i4>
      </vt:variant>
      <vt:variant>
        <vt:i4>450</vt:i4>
      </vt:variant>
      <vt:variant>
        <vt:i4>0</vt:i4>
      </vt:variant>
      <vt:variant>
        <vt:i4>5</vt:i4>
      </vt:variant>
      <vt:variant>
        <vt:lpwstr>https://commons.wikimedia.org/w/index.php?title=User:Iranian_Sina&amp;action=edit&amp;redlink=1</vt:lpwstr>
      </vt:variant>
      <vt:variant>
        <vt:lpwstr/>
      </vt:variant>
      <vt:variant>
        <vt:i4>4849749</vt:i4>
      </vt:variant>
      <vt:variant>
        <vt:i4>447</vt:i4>
      </vt:variant>
      <vt:variant>
        <vt:i4>0</vt:i4>
      </vt:variant>
      <vt:variant>
        <vt:i4>5</vt:i4>
      </vt:variant>
      <vt:variant>
        <vt:lpwstr>https://commons.wikimedia.org/wiki/File:Persepolis_(Takhte-Jamshid)_02.jpg</vt:lpwstr>
      </vt:variant>
      <vt:variant>
        <vt:lpwstr/>
      </vt:variant>
      <vt:variant>
        <vt:i4>7733301</vt:i4>
      </vt:variant>
      <vt:variant>
        <vt:i4>438</vt:i4>
      </vt:variant>
      <vt:variant>
        <vt:i4>0</vt:i4>
      </vt:variant>
      <vt:variant>
        <vt:i4>5</vt:i4>
      </vt:variant>
      <vt:variant>
        <vt:lpwstr>https://creativecommons.org/licenses/by-sa/4.0/deed.en</vt:lpwstr>
      </vt:variant>
      <vt:variant>
        <vt:lpwstr/>
      </vt:variant>
      <vt:variant>
        <vt:i4>1245291</vt:i4>
      </vt:variant>
      <vt:variant>
        <vt:i4>435</vt:i4>
      </vt:variant>
      <vt:variant>
        <vt:i4>0</vt:i4>
      </vt:variant>
      <vt:variant>
        <vt:i4>5</vt:i4>
      </vt:variant>
      <vt:variant>
        <vt:lpwstr>https://en.wikipedia.org/wiki/Faravahar</vt:lpwstr>
      </vt:variant>
      <vt:variant>
        <vt:lpwstr>mediaviewer/File:Persepolis_-_carved_Faravahar.JPG</vt:lpwstr>
      </vt:variant>
      <vt:variant>
        <vt:i4>1835100</vt:i4>
      </vt:variant>
      <vt:variant>
        <vt:i4>432</vt:i4>
      </vt:variant>
      <vt:variant>
        <vt:i4>0</vt:i4>
      </vt:variant>
      <vt:variant>
        <vt:i4>5</vt:i4>
      </vt:variant>
      <vt:variant>
        <vt:lpwstr>https://www.worldhistory.org/image/3049/faravahar-at-persepolis/</vt:lpwstr>
      </vt:variant>
      <vt:variant>
        <vt:lpwstr/>
      </vt:variant>
      <vt:variant>
        <vt:i4>4784224</vt:i4>
      </vt:variant>
      <vt:variant>
        <vt:i4>429</vt:i4>
      </vt:variant>
      <vt:variant>
        <vt:i4>0</vt:i4>
      </vt:variant>
      <vt:variant>
        <vt:i4>5</vt:i4>
      </vt:variant>
      <vt:variant>
        <vt:lpwstr>https://en.wikipedia.org/wiki/en:Luigi_Pesce</vt:lpwstr>
      </vt:variant>
      <vt:variant>
        <vt:lpwstr/>
      </vt:variant>
      <vt:variant>
        <vt:i4>6684712</vt:i4>
      </vt:variant>
      <vt:variant>
        <vt:i4>426</vt:i4>
      </vt:variant>
      <vt:variant>
        <vt:i4>0</vt:i4>
      </vt:variant>
      <vt:variant>
        <vt:i4>5</vt:i4>
      </vt:variant>
      <vt:variant>
        <vt:lpwstr>https://www.metmuseum.org/art/collection/search/262203</vt:lpwstr>
      </vt:variant>
      <vt:variant>
        <vt:lpwstr/>
      </vt:variant>
      <vt:variant>
        <vt:i4>262232</vt:i4>
      </vt:variant>
      <vt:variant>
        <vt:i4>411</vt:i4>
      </vt:variant>
      <vt:variant>
        <vt:i4>0</vt:i4>
      </vt:variant>
      <vt:variant>
        <vt:i4>5</vt:i4>
      </vt:variant>
      <vt:variant>
        <vt:lpwstr>https://www.livius.org/pictures/a/maps/map-of-persepolis/</vt:lpwstr>
      </vt:variant>
      <vt:variant>
        <vt:lpwstr/>
      </vt:variant>
      <vt:variant>
        <vt:i4>720977</vt:i4>
      </vt:variant>
      <vt:variant>
        <vt:i4>408</vt:i4>
      </vt:variant>
      <vt:variant>
        <vt:i4>0</vt:i4>
      </vt:variant>
      <vt:variant>
        <vt:i4>5</vt:i4>
      </vt:variant>
      <vt:variant>
        <vt:lpwstr>https://www.livius.org/articles/place/persepolis/persepolis-photos/persepolis-tomb-of-artaxerxes-iii/</vt:lpwstr>
      </vt:variant>
      <vt:variant>
        <vt:lpwstr/>
      </vt:variant>
      <vt:variant>
        <vt:i4>5046353</vt:i4>
      </vt:variant>
      <vt:variant>
        <vt:i4>405</vt:i4>
      </vt:variant>
      <vt:variant>
        <vt:i4>0</vt:i4>
      </vt:variant>
      <vt:variant>
        <vt:i4>5</vt:i4>
      </vt:variant>
      <vt:variant>
        <vt:lpwstr>https://www.livius.org/articles/place/persepolis/persepolis-photos/persepolis-tomb-of-artaxerxes-ii/</vt:lpwstr>
      </vt:variant>
      <vt:variant>
        <vt:lpwstr/>
      </vt:variant>
      <vt:variant>
        <vt:i4>5570584</vt:i4>
      </vt:variant>
      <vt:variant>
        <vt:i4>399</vt:i4>
      </vt:variant>
      <vt:variant>
        <vt:i4>0</vt:i4>
      </vt:variant>
      <vt:variant>
        <vt:i4>5</vt:i4>
      </vt:variant>
      <vt:variant>
        <vt:lpwstr>https://www.livius.org/articles/place/persepolis/persepolis-photos/persepolis-hall-of-32-columns/</vt:lpwstr>
      </vt:variant>
      <vt:variant>
        <vt:lpwstr/>
      </vt:variant>
      <vt:variant>
        <vt:i4>3145826</vt:i4>
      </vt:variant>
      <vt:variant>
        <vt:i4>393</vt:i4>
      </vt:variant>
      <vt:variant>
        <vt:i4>0</vt:i4>
      </vt:variant>
      <vt:variant>
        <vt:i4>5</vt:i4>
      </vt:variant>
      <vt:variant>
        <vt:lpwstr>https://www.livius.org/articles/place/persepolis/persepolis-photos/persepolis-hall-of-100-columns/</vt:lpwstr>
      </vt:variant>
      <vt:variant>
        <vt:lpwstr/>
      </vt:variant>
      <vt:variant>
        <vt:i4>2490413</vt:i4>
      </vt:variant>
      <vt:variant>
        <vt:i4>387</vt:i4>
      </vt:variant>
      <vt:variant>
        <vt:i4>0</vt:i4>
      </vt:variant>
      <vt:variant>
        <vt:i4>5</vt:i4>
      </vt:variant>
      <vt:variant>
        <vt:lpwstr>https://www.livius.org/articles/place/persepolis/persepolis-photos/persepolis-treasury/</vt:lpwstr>
      </vt:variant>
      <vt:variant>
        <vt:lpwstr/>
      </vt:variant>
      <vt:variant>
        <vt:i4>6488187</vt:i4>
      </vt:variant>
      <vt:variant>
        <vt:i4>381</vt:i4>
      </vt:variant>
      <vt:variant>
        <vt:i4>0</vt:i4>
      </vt:variant>
      <vt:variant>
        <vt:i4>5</vt:i4>
      </vt:variant>
      <vt:variant>
        <vt:lpwstr>https://www.livius.org/articles/place/persepolis/persepolis-photos/persepolis-queens-quarters/</vt:lpwstr>
      </vt:variant>
      <vt:variant>
        <vt:lpwstr/>
      </vt:variant>
      <vt:variant>
        <vt:i4>3735606</vt:i4>
      </vt:variant>
      <vt:variant>
        <vt:i4>375</vt:i4>
      </vt:variant>
      <vt:variant>
        <vt:i4>0</vt:i4>
      </vt:variant>
      <vt:variant>
        <vt:i4>5</vt:i4>
      </vt:variant>
      <vt:variant>
        <vt:lpwstr>https://www.livius.org/articles/place/persepolis/persepolis-photos/persepolis-tripylon/</vt:lpwstr>
      </vt:variant>
      <vt:variant>
        <vt:lpwstr/>
      </vt:variant>
      <vt:variant>
        <vt:i4>7340134</vt:i4>
      </vt:variant>
      <vt:variant>
        <vt:i4>369</vt:i4>
      </vt:variant>
      <vt:variant>
        <vt:i4>0</vt:i4>
      </vt:variant>
      <vt:variant>
        <vt:i4>5</vt:i4>
      </vt:variant>
      <vt:variant>
        <vt:lpwstr>https://www.livius.org/articles/place/persepolis/persepolis-photos/persepolis-palace-of-xerxes/</vt:lpwstr>
      </vt:variant>
      <vt:variant>
        <vt:lpwstr/>
      </vt:variant>
      <vt:variant>
        <vt:i4>6488179</vt:i4>
      </vt:variant>
      <vt:variant>
        <vt:i4>363</vt:i4>
      </vt:variant>
      <vt:variant>
        <vt:i4>0</vt:i4>
      </vt:variant>
      <vt:variant>
        <vt:i4>5</vt:i4>
      </vt:variant>
      <vt:variant>
        <vt:lpwstr>https://www.livius.org/articles/place/persepolis/persepolis-photos/persepolis-palace-of-artaxerxes/</vt:lpwstr>
      </vt:variant>
      <vt:variant>
        <vt:lpwstr/>
      </vt:variant>
      <vt:variant>
        <vt:i4>6619242</vt:i4>
      </vt:variant>
      <vt:variant>
        <vt:i4>357</vt:i4>
      </vt:variant>
      <vt:variant>
        <vt:i4>0</vt:i4>
      </vt:variant>
      <vt:variant>
        <vt:i4>5</vt:i4>
      </vt:variant>
      <vt:variant>
        <vt:lpwstr>https://www.livius.org/articles/place/persepolis/persepolis-photos/persepolis-palace-of-darius/</vt:lpwstr>
      </vt:variant>
      <vt:variant>
        <vt:lpwstr/>
      </vt:variant>
      <vt:variant>
        <vt:i4>7077949</vt:i4>
      </vt:variant>
      <vt:variant>
        <vt:i4>351</vt:i4>
      </vt:variant>
      <vt:variant>
        <vt:i4>0</vt:i4>
      </vt:variant>
      <vt:variant>
        <vt:i4>5</vt:i4>
      </vt:variant>
      <vt:variant>
        <vt:lpwstr>https://www.livius.org/articles/place/persepolis/persepolis-photos/persepolis-apadana/</vt:lpwstr>
      </vt:variant>
      <vt:variant>
        <vt:lpwstr/>
      </vt:variant>
      <vt:variant>
        <vt:i4>7798894</vt:i4>
      </vt:variant>
      <vt:variant>
        <vt:i4>345</vt:i4>
      </vt:variant>
      <vt:variant>
        <vt:i4>0</vt:i4>
      </vt:variant>
      <vt:variant>
        <vt:i4>5</vt:i4>
      </vt:variant>
      <vt:variant>
        <vt:lpwstr>https://www.livius.org/articles/place/persepolis/persepolis-photos/persepolis-gate-of-all-nations/</vt:lpwstr>
      </vt:variant>
      <vt:variant>
        <vt:lpwstr/>
      </vt:variant>
      <vt:variant>
        <vt:i4>1900573</vt:i4>
      </vt:variant>
      <vt:variant>
        <vt:i4>339</vt:i4>
      </vt:variant>
      <vt:variant>
        <vt:i4>0</vt:i4>
      </vt:variant>
      <vt:variant>
        <vt:i4>5</vt:i4>
      </vt:variant>
      <vt:variant>
        <vt:lpwstr>https://www.livius.org/articles/place/persepolis/persepolis-photos/persepolis-stairs-of-all-nations/</vt:lpwstr>
      </vt:variant>
      <vt:variant>
        <vt:lpwstr/>
      </vt:variant>
      <vt:variant>
        <vt:i4>2949217</vt:i4>
      </vt:variant>
      <vt:variant>
        <vt:i4>333</vt:i4>
      </vt:variant>
      <vt:variant>
        <vt:i4>0</vt:i4>
      </vt:variant>
      <vt:variant>
        <vt:i4>5</vt:i4>
      </vt:variant>
      <vt:variant>
        <vt:lpwstr>https://creativecommons.org/publicdomain/zero/1.0/</vt:lpwstr>
      </vt:variant>
      <vt:variant>
        <vt:lpwstr/>
      </vt:variant>
      <vt:variant>
        <vt:i4>3342460</vt:i4>
      </vt:variant>
      <vt:variant>
        <vt:i4>330</vt:i4>
      </vt:variant>
      <vt:variant>
        <vt:i4>0</vt:i4>
      </vt:variant>
      <vt:variant>
        <vt:i4>5</vt:i4>
      </vt:variant>
      <vt:variant>
        <vt:lpwstr>https://www.livius.org/contributor/jona-lendering/</vt:lpwstr>
      </vt:variant>
      <vt:variant>
        <vt:lpwstr/>
      </vt:variant>
      <vt:variant>
        <vt:i4>262232</vt:i4>
      </vt:variant>
      <vt:variant>
        <vt:i4>327</vt:i4>
      </vt:variant>
      <vt:variant>
        <vt:i4>0</vt:i4>
      </vt:variant>
      <vt:variant>
        <vt:i4>5</vt:i4>
      </vt:variant>
      <vt:variant>
        <vt:lpwstr>https://www.livius.org/pictures/a/maps/map-of-persepolis/</vt:lpwstr>
      </vt:variant>
      <vt:variant>
        <vt:lpwstr/>
      </vt:variant>
      <vt:variant>
        <vt:i4>7405621</vt:i4>
      </vt:variant>
      <vt:variant>
        <vt:i4>294</vt:i4>
      </vt:variant>
      <vt:variant>
        <vt:i4>0</vt:i4>
      </vt:variant>
      <vt:variant>
        <vt:i4>5</vt:i4>
      </vt:variant>
      <vt:variant>
        <vt:lpwstr>https://creativecommons.org/licenses/by-sa/3.0/deed.en</vt:lpwstr>
      </vt:variant>
      <vt:variant>
        <vt:lpwstr/>
      </vt:variant>
      <vt:variant>
        <vt:i4>2687031</vt:i4>
      </vt:variant>
      <vt:variant>
        <vt:i4>291</vt:i4>
      </vt:variant>
      <vt:variant>
        <vt:i4>0</vt:i4>
      </vt:variant>
      <vt:variant>
        <vt:i4>5</vt:i4>
      </vt:variant>
      <vt:variant>
        <vt:lpwstr>https://commons.wikimedia.org/w/index.php?title=User:Uirauna&amp;action=edit&amp;redlink=1</vt:lpwstr>
      </vt:variant>
      <vt:variant>
        <vt:lpwstr/>
      </vt:variant>
      <vt:variant>
        <vt:i4>3145730</vt:i4>
      </vt:variant>
      <vt:variant>
        <vt:i4>288</vt:i4>
      </vt:variant>
      <vt:variant>
        <vt:i4>0</vt:i4>
      </vt:variant>
      <vt:variant>
        <vt:i4>5</vt:i4>
      </vt:variant>
      <vt:variant>
        <vt:lpwstr>https://commons.wikimedia.org/w/index.php?title=User:Anton_Gutsunaev&amp;action=edit&amp;redlink=1</vt:lpwstr>
      </vt:variant>
      <vt:variant>
        <vt:lpwstr/>
      </vt:variant>
      <vt:variant>
        <vt:i4>3866738</vt:i4>
      </vt:variant>
      <vt:variant>
        <vt:i4>285</vt:i4>
      </vt:variant>
      <vt:variant>
        <vt:i4>0</vt:i4>
      </vt:variant>
      <vt:variant>
        <vt:i4>5</vt:i4>
      </vt:variant>
      <vt:variant>
        <vt:lpwstr>https://commons.wikimedia.org/wiki/File:Achaemenid_Empire_En.svg</vt:lpwstr>
      </vt:variant>
      <vt:variant>
        <vt:lpwstr/>
      </vt:variant>
      <vt:variant>
        <vt:i4>7667765</vt:i4>
      </vt:variant>
      <vt:variant>
        <vt:i4>282</vt:i4>
      </vt:variant>
      <vt:variant>
        <vt:i4>0</vt:i4>
      </vt:variant>
      <vt:variant>
        <vt:i4>5</vt:i4>
      </vt:variant>
      <vt:variant>
        <vt:lpwstr>https://creativecommons.org/licenses/by-sa/2.5/deed.en</vt:lpwstr>
      </vt:variant>
      <vt:variant>
        <vt:lpwstr/>
      </vt:variant>
      <vt:variant>
        <vt:i4>4653113</vt:i4>
      </vt:variant>
      <vt:variant>
        <vt:i4>279</vt:i4>
      </vt:variant>
      <vt:variant>
        <vt:i4>0</vt:i4>
      </vt:variant>
      <vt:variant>
        <vt:i4>5</vt:i4>
      </vt:variant>
      <vt:variant>
        <vt:lpwstr>https://en.wikipedia.org/wiki/File:Map_achaemenid_empire_en.png</vt:lpwstr>
      </vt:variant>
      <vt:variant>
        <vt:lpwstr/>
      </vt:variant>
      <vt:variant>
        <vt:i4>4653113</vt:i4>
      </vt:variant>
      <vt:variant>
        <vt:i4>276</vt:i4>
      </vt:variant>
      <vt:variant>
        <vt:i4>0</vt:i4>
      </vt:variant>
      <vt:variant>
        <vt:i4>5</vt:i4>
      </vt:variant>
      <vt:variant>
        <vt:lpwstr>https://en.wikipedia.org/wiki/File:Map_achaemenid_empire_en.png</vt:lpwstr>
      </vt:variant>
      <vt:variant>
        <vt:lpwstr/>
      </vt:variant>
      <vt:variant>
        <vt:i4>5308448</vt:i4>
      </vt:variant>
      <vt:variant>
        <vt:i4>267</vt:i4>
      </vt:variant>
      <vt:variant>
        <vt:i4>0</vt:i4>
      </vt:variant>
      <vt:variant>
        <vt:i4>5</vt:i4>
      </vt:variant>
      <vt:variant>
        <vt:lpwstr>https://commons.wikimedia.org/wiki/File:Ernst_Herzfeld.jpg</vt:lpwstr>
      </vt:variant>
      <vt:variant>
        <vt:lpwstr/>
      </vt:variant>
      <vt:variant>
        <vt:i4>4521996</vt:i4>
      </vt:variant>
      <vt:variant>
        <vt:i4>255</vt:i4>
      </vt:variant>
      <vt:variant>
        <vt:i4>0</vt:i4>
      </vt:variant>
      <vt:variant>
        <vt:i4>5</vt:i4>
      </vt:variant>
      <vt:variant>
        <vt:lpwstr>https://curriculum.nsw.edu.au/learning-areas/hsie/ancient-history-11-12-2024/overview</vt:lpwstr>
      </vt:variant>
      <vt:variant>
        <vt:lpwstr/>
      </vt:variant>
      <vt:variant>
        <vt:i4>1835030</vt:i4>
      </vt:variant>
      <vt:variant>
        <vt:i4>252</vt:i4>
      </vt:variant>
      <vt:variant>
        <vt:i4>0</vt:i4>
      </vt:variant>
      <vt:variant>
        <vt:i4>5</vt:i4>
      </vt:variant>
      <vt:variant>
        <vt:lpwstr>https://education.nsw.gov.au/campaigns/inclusive-practice-hub</vt:lpwstr>
      </vt:variant>
      <vt:variant>
        <vt:lpwstr/>
      </vt:variant>
      <vt:variant>
        <vt:i4>393246</vt:i4>
      </vt:variant>
      <vt:variant>
        <vt:i4>249</vt:i4>
      </vt:variant>
      <vt:variant>
        <vt:i4>0</vt:i4>
      </vt:variant>
      <vt:variant>
        <vt:i4>5</vt:i4>
      </vt:variant>
      <vt:variant>
        <vt:lpwstr>https://education.nsw.gov.au/teaching-and-learning/curriculum/planning-programming-and-assessing-k-12/about-universal-design-for-learning/strategies-and-resources-for-curriculum-planning-expression</vt:lpwstr>
      </vt:variant>
      <vt:variant>
        <vt:lpwstr/>
      </vt:variant>
      <vt:variant>
        <vt:i4>458764</vt:i4>
      </vt:variant>
      <vt:variant>
        <vt:i4>246</vt:i4>
      </vt:variant>
      <vt:variant>
        <vt:i4>0</vt:i4>
      </vt:variant>
      <vt:variant>
        <vt:i4>5</vt:i4>
      </vt:variant>
      <vt:variant>
        <vt:lpwstr>https://education.nsw.gov.au/teaching-and-learning/curriculum/planning-programming-and-assessing-k-12/about-universal-design-for-learning/strategies-and-resources-for-curriculum-planning-representation</vt:lpwstr>
      </vt:variant>
      <vt:variant>
        <vt:lpwstr/>
      </vt:variant>
      <vt:variant>
        <vt:i4>786433</vt:i4>
      </vt:variant>
      <vt:variant>
        <vt:i4>243</vt:i4>
      </vt:variant>
      <vt:variant>
        <vt:i4>0</vt:i4>
      </vt:variant>
      <vt:variant>
        <vt:i4>5</vt:i4>
      </vt:variant>
      <vt:variant>
        <vt:lpwstr>https://education.nsw.gov.au/teaching-and-learning/curriculum/planning-programming-and-assessing-k-12/about-universal-design-for-learning/strategies-and-resources-for-curriculum-planning-engagement</vt:lpwstr>
      </vt:variant>
      <vt:variant>
        <vt:lpwstr/>
      </vt:variant>
      <vt:variant>
        <vt:i4>196699</vt:i4>
      </vt:variant>
      <vt:variant>
        <vt:i4>240</vt:i4>
      </vt:variant>
      <vt:variant>
        <vt:i4>0</vt:i4>
      </vt:variant>
      <vt:variant>
        <vt:i4>5</vt:i4>
      </vt:variant>
      <vt:variant>
        <vt:lpwstr>https://education.nsw.gov.au/teaching-and-learning/curriculum/planning-programming-and-assessing-k-12/about-universal-design-for-learning</vt:lpwstr>
      </vt:variant>
      <vt:variant>
        <vt:lpwstr/>
      </vt:variant>
      <vt:variant>
        <vt:i4>851975</vt:i4>
      </vt:variant>
      <vt:variant>
        <vt:i4>234</vt:i4>
      </vt:variant>
      <vt:variant>
        <vt:i4>0</vt:i4>
      </vt:variant>
      <vt:variant>
        <vt:i4>5</vt:i4>
      </vt:variant>
      <vt:variant>
        <vt:lpwstr>https://education.nsw.gov.au/teaching-and-learning/curriculum/explicit-teaching/explicit-teaching-strategies/sharing-success-criteria</vt:lpwstr>
      </vt:variant>
      <vt:variant>
        <vt:lpwstr/>
      </vt:variant>
      <vt:variant>
        <vt:i4>5111894</vt:i4>
      </vt:variant>
      <vt:variant>
        <vt:i4>231</vt:i4>
      </vt:variant>
      <vt:variant>
        <vt:i4>0</vt:i4>
      </vt:variant>
      <vt:variant>
        <vt:i4>5</vt:i4>
      </vt:variant>
      <vt:variant>
        <vt:lpwstr>https://education.nsw.gov.au/teaching-and-learning/curriculum/explicit-teaching/explicit-teaching-strategies/sharing-learning-intentions</vt:lpwstr>
      </vt:variant>
      <vt:variant>
        <vt:lpwstr/>
      </vt:variant>
      <vt:variant>
        <vt:i4>1048627</vt:i4>
      </vt:variant>
      <vt:variant>
        <vt:i4>224</vt:i4>
      </vt:variant>
      <vt:variant>
        <vt:i4>0</vt:i4>
      </vt:variant>
      <vt:variant>
        <vt:i4>5</vt:i4>
      </vt:variant>
      <vt:variant>
        <vt:lpwstr/>
      </vt:variant>
      <vt:variant>
        <vt:lpwstr>_Toc202257629</vt:lpwstr>
      </vt:variant>
      <vt:variant>
        <vt:i4>1048627</vt:i4>
      </vt:variant>
      <vt:variant>
        <vt:i4>218</vt:i4>
      </vt:variant>
      <vt:variant>
        <vt:i4>0</vt:i4>
      </vt:variant>
      <vt:variant>
        <vt:i4>5</vt:i4>
      </vt:variant>
      <vt:variant>
        <vt:lpwstr/>
      </vt:variant>
      <vt:variant>
        <vt:lpwstr>_Toc202257628</vt:lpwstr>
      </vt:variant>
      <vt:variant>
        <vt:i4>1048627</vt:i4>
      </vt:variant>
      <vt:variant>
        <vt:i4>212</vt:i4>
      </vt:variant>
      <vt:variant>
        <vt:i4>0</vt:i4>
      </vt:variant>
      <vt:variant>
        <vt:i4>5</vt:i4>
      </vt:variant>
      <vt:variant>
        <vt:lpwstr/>
      </vt:variant>
      <vt:variant>
        <vt:lpwstr>_Toc202257627</vt:lpwstr>
      </vt:variant>
      <vt:variant>
        <vt:i4>1048627</vt:i4>
      </vt:variant>
      <vt:variant>
        <vt:i4>206</vt:i4>
      </vt:variant>
      <vt:variant>
        <vt:i4>0</vt:i4>
      </vt:variant>
      <vt:variant>
        <vt:i4>5</vt:i4>
      </vt:variant>
      <vt:variant>
        <vt:lpwstr/>
      </vt:variant>
      <vt:variant>
        <vt:lpwstr>_Toc202257626</vt:lpwstr>
      </vt:variant>
      <vt:variant>
        <vt:i4>1048627</vt:i4>
      </vt:variant>
      <vt:variant>
        <vt:i4>200</vt:i4>
      </vt:variant>
      <vt:variant>
        <vt:i4>0</vt:i4>
      </vt:variant>
      <vt:variant>
        <vt:i4>5</vt:i4>
      </vt:variant>
      <vt:variant>
        <vt:lpwstr/>
      </vt:variant>
      <vt:variant>
        <vt:lpwstr>_Toc202257625</vt:lpwstr>
      </vt:variant>
      <vt:variant>
        <vt:i4>1048627</vt:i4>
      </vt:variant>
      <vt:variant>
        <vt:i4>194</vt:i4>
      </vt:variant>
      <vt:variant>
        <vt:i4>0</vt:i4>
      </vt:variant>
      <vt:variant>
        <vt:i4>5</vt:i4>
      </vt:variant>
      <vt:variant>
        <vt:lpwstr/>
      </vt:variant>
      <vt:variant>
        <vt:lpwstr>_Toc202257624</vt:lpwstr>
      </vt:variant>
      <vt:variant>
        <vt:i4>1048627</vt:i4>
      </vt:variant>
      <vt:variant>
        <vt:i4>188</vt:i4>
      </vt:variant>
      <vt:variant>
        <vt:i4>0</vt:i4>
      </vt:variant>
      <vt:variant>
        <vt:i4>5</vt:i4>
      </vt:variant>
      <vt:variant>
        <vt:lpwstr/>
      </vt:variant>
      <vt:variant>
        <vt:lpwstr>_Toc202257623</vt:lpwstr>
      </vt:variant>
      <vt:variant>
        <vt:i4>1048627</vt:i4>
      </vt:variant>
      <vt:variant>
        <vt:i4>182</vt:i4>
      </vt:variant>
      <vt:variant>
        <vt:i4>0</vt:i4>
      </vt:variant>
      <vt:variant>
        <vt:i4>5</vt:i4>
      </vt:variant>
      <vt:variant>
        <vt:lpwstr/>
      </vt:variant>
      <vt:variant>
        <vt:lpwstr>_Toc202257622</vt:lpwstr>
      </vt:variant>
      <vt:variant>
        <vt:i4>1048627</vt:i4>
      </vt:variant>
      <vt:variant>
        <vt:i4>176</vt:i4>
      </vt:variant>
      <vt:variant>
        <vt:i4>0</vt:i4>
      </vt:variant>
      <vt:variant>
        <vt:i4>5</vt:i4>
      </vt:variant>
      <vt:variant>
        <vt:lpwstr/>
      </vt:variant>
      <vt:variant>
        <vt:lpwstr>_Toc202257621</vt:lpwstr>
      </vt:variant>
      <vt:variant>
        <vt:i4>1048627</vt:i4>
      </vt:variant>
      <vt:variant>
        <vt:i4>170</vt:i4>
      </vt:variant>
      <vt:variant>
        <vt:i4>0</vt:i4>
      </vt:variant>
      <vt:variant>
        <vt:i4>5</vt:i4>
      </vt:variant>
      <vt:variant>
        <vt:lpwstr/>
      </vt:variant>
      <vt:variant>
        <vt:lpwstr>_Toc202257620</vt:lpwstr>
      </vt:variant>
      <vt:variant>
        <vt:i4>1245235</vt:i4>
      </vt:variant>
      <vt:variant>
        <vt:i4>164</vt:i4>
      </vt:variant>
      <vt:variant>
        <vt:i4>0</vt:i4>
      </vt:variant>
      <vt:variant>
        <vt:i4>5</vt:i4>
      </vt:variant>
      <vt:variant>
        <vt:lpwstr/>
      </vt:variant>
      <vt:variant>
        <vt:lpwstr>_Toc202257619</vt:lpwstr>
      </vt:variant>
      <vt:variant>
        <vt:i4>1245235</vt:i4>
      </vt:variant>
      <vt:variant>
        <vt:i4>158</vt:i4>
      </vt:variant>
      <vt:variant>
        <vt:i4>0</vt:i4>
      </vt:variant>
      <vt:variant>
        <vt:i4>5</vt:i4>
      </vt:variant>
      <vt:variant>
        <vt:lpwstr/>
      </vt:variant>
      <vt:variant>
        <vt:lpwstr>_Toc202257618</vt:lpwstr>
      </vt:variant>
      <vt:variant>
        <vt:i4>1245235</vt:i4>
      </vt:variant>
      <vt:variant>
        <vt:i4>152</vt:i4>
      </vt:variant>
      <vt:variant>
        <vt:i4>0</vt:i4>
      </vt:variant>
      <vt:variant>
        <vt:i4>5</vt:i4>
      </vt:variant>
      <vt:variant>
        <vt:lpwstr/>
      </vt:variant>
      <vt:variant>
        <vt:lpwstr>_Toc202257617</vt:lpwstr>
      </vt:variant>
      <vt:variant>
        <vt:i4>1245235</vt:i4>
      </vt:variant>
      <vt:variant>
        <vt:i4>146</vt:i4>
      </vt:variant>
      <vt:variant>
        <vt:i4>0</vt:i4>
      </vt:variant>
      <vt:variant>
        <vt:i4>5</vt:i4>
      </vt:variant>
      <vt:variant>
        <vt:lpwstr/>
      </vt:variant>
      <vt:variant>
        <vt:lpwstr>_Toc202257616</vt:lpwstr>
      </vt:variant>
      <vt:variant>
        <vt:i4>1245235</vt:i4>
      </vt:variant>
      <vt:variant>
        <vt:i4>140</vt:i4>
      </vt:variant>
      <vt:variant>
        <vt:i4>0</vt:i4>
      </vt:variant>
      <vt:variant>
        <vt:i4>5</vt:i4>
      </vt:variant>
      <vt:variant>
        <vt:lpwstr/>
      </vt:variant>
      <vt:variant>
        <vt:lpwstr>_Toc202257615</vt:lpwstr>
      </vt:variant>
      <vt:variant>
        <vt:i4>1245235</vt:i4>
      </vt:variant>
      <vt:variant>
        <vt:i4>134</vt:i4>
      </vt:variant>
      <vt:variant>
        <vt:i4>0</vt:i4>
      </vt:variant>
      <vt:variant>
        <vt:i4>5</vt:i4>
      </vt:variant>
      <vt:variant>
        <vt:lpwstr/>
      </vt:variant>
      <vt:variant>
        <vt:lpwstr>_Toc202257614</vt:lpwstr>
      </vt:variant>
      <vt:variant>
        <vt:i4>1245235</vt:i4>
      </vt:variant>
      <vt:variant>
        <vt:i4>128</vt:i4>
      </vt:variant>
      <vt:variant>
        <vt:i4>0</vt:i4>
      </vt:variant>
      <vt:variant>
        <vt:i4>5</vt:i4>
      </vt:variant>
      <vt:variant>
        <vt:lpwstr/>
      </vt:variant>
      <vt:variant>
        <vt:lpwstr>_Toc202257613</vt:lpwstr>
      </vt:variant>
      <vt:variant>
        <vt:i4>1245235</vt:i4>
      </vt:variant>
      <vt:variant>
        <vt:i4>122</vt:i4>
      </vt:variant>
      <vt:variant>
        <vt:i4>0</vt:i4>
      </vt:variant>
      <vt:variant>
        <vt:i4>5</vt:i4>
      </vt:variant>
      <vt:variant>
        <vt:lpwstr/>
      </vt:variant>
      <vt:variant>
        <vt:lpwstr>_Toc202257612</vt:lpwstr>
      </vt:variant>
      <vt:variant>
        <vt:i4>1245235</vt:i4>
      </vt:variant>
      <vt:variant>
        <vt:i4>116</vt:i4>
      </vt:variant>
      <vt:variant>
        <vt:i4>0</vt:i4>
      </vt:variant>
      <vt:variant>
        <vt:i4>5</vt:i4>
      </vt:variant>
      <vt:variant>
        <vt:lpwstr/>
      </vt:variant>
      <vt:variant>
        <vt:lpwstr>_Toc202257611</vt:lpwstr>
      </vt:variant>
      <vt:variant>
        <vt:i4>1245235</vt:i4>
      </vt:variant>
      <vt:variant>
        <vt:i4>110</vt:i4>
      </vt:variant>
      <vt:variant>
        <vt:i4>0</vt:i4>
      </vt:variant>
      <vt:variant>
        <vt:i4>5</vt:i4>
      </vt:variant>
      <vt:variant>
        <vt:lpwstr/>
      </vt:variant>
      <vt:variant>
        <vt:lpwstr>_Toc202257610</vt:lpwstr>
      </vt:variant>
      <vt:variant>
        <vt:i4>1179699</vt:i4>
      </vt:variant>
      <vt:variant>
        <vt:i4>104</vt:i4>
      </vt:variant>
      <vt:variant>
        <vt:i4>0</vt:i4>
      </vt:variant>
      <vt:variant>
        <vt:i4>5</vt:i4>
      </vt:variant>
      <vt:variant>
        <vt:lpwstr/>
      </vt:variant>
      <vt:variant>
        <vt:lpwstr>_Toc202257609</vt:lpwstr>
      </vt:variant>
      <vt:variant>
        <vt:i4>1179699</vt:i4>
      </vt:variant>
      <vt:variant>
        <vt:i4>98</vt:i4>
      </vt:variant>
      <vt:variant>
        <vt:i4>0</vt:i4>
      </vt:variant>
      <vt:variant>
        <vt:i4>5</vt:i4>
      </vt:variant>
      <vt:variant>
        <vt:lpwstr/>
      </vt:variant>
      <vt:variant>
        <vt:lpwstr>_Toc202257608</vt:lpwstr>
      </vt:variant>
      <vt:variant>
        <vt:i4>1179699</vt:i4>
      </vt:variant>
      <vt:variant>
        <vt:i4>92</vt:i4>
      </vt:variant>
      <vt:variant>
        <vt:i4>0</vt:i4>
      </vt:variant>
      <vt:variant>
        <vt:i4>5</vt:i4>
      </vt:variant>
      <vt:variant>
        <vt:lpwstr/>
      </vt:variant>
      <vt:variant>
        <vt:lpwstr>_Toc202257607</vt:lpwstr>
      </vt:variant>
      <vt:variant>
        <vt:i4>1179699</vt:i4>
      </vt:variant>
      <vt:variant>
        <vt:i4>86</vt:i4>
      </vt:variant>
      <vt:variant>
        <vt:i4>0</vt:i4>
      </vt:variant>
      <vt:variant>
        <vt:i4>5</vt:i4>
      </vt:variant>
      <vt:variant>
        <vt:lpwstr/>
      </vt:variant>
      <vt:variant>
        <vt:lpwstr>_Toc202257606</vt:lpwstr>
      </vt:variant>
      <vt:variant>
        <vt:i4>1179699</vt:i4>
      </vt:variant>
      <vt:variant>
        <vt:i4>80</vt:i4>
      </vt:variant>
      <vt:variant>
        <vt:i4>0</vt:i4>
      </vt:variant>
      <vt:variant>
        <vt:i4>5</vt:i4>
      </vt:variant>
      <vt:variant>
        <vt:lpwstr/>
      </vt:variant>
      <vt:variant>
        <vt:lpwstr>_Toc202257605</vt:lpwstr>
      </vt:variant>
      <vt:variant>
        <vt:i4>1179699</vt:i4>
      </vt:variant>
      <vt:variant>
        <vt:i4>74</vt:i4>
      </vt:variant>
      <vt:variant>
        <vt:i4>0</vt:i4>
      </vt:variant>
      <vt:variant>
        <vt:i4>5</vt:i4>
      </vt:variant>
      <vt:variant>
        <vt:lpwstr/>
      </vt:variant>
      <vt:variant>
        <vt:lpwstr>_Toc202257604</vt:lpwstr>
      </vt:variant>
      <vt:variant>
        <vt:i4>1179699</vt:i4>
      </vt:variant>
      <vt:variant>
        <vt:i4>68</vt:i4>
      </vt:variant>
      <vt:variant>
        <vt:i4>0</vt:i4>
      </vt:variant>
      <vt:variant>
        <vt:i4>5</vt:i4>
      </vt:variant>
      <vt:variant>
        <vt:lpwstr/>
      </vt:variant>
      <vt:variant>
        <vt:lpwstr>_Toc202257603</vt:lpwstr>
      </vt:variant>
      <vt:variant>
        <vt:i4>1179699</vt:i4>
      </vt:variant>
      <vt:variant>
        <vt:i4>62</vt:i4>
      </vt:variant>
      <vt:variant>
        <vt:i4>0</vt:i4>
      </vt:variant>
      <vt:variant>
        <vt:i4>5</vt:i4>
      </vt:variant>
      <vt:variant>
        <vt:lpwstr/>
      </vt:variant>
      <vt:variant>
        <vt:lpwstr>_Toc202257602</vt:lpwstr>
      </vt:variant>
      <vt:variant>
        <vt:i4>1179699</vt:i4>
      </vt:variant>
      <vt:variant>
        <vt:i4>56</vt:i4>
      </vt:variant>
      <vt:variant>
        <vt:i4>0</vt:i4>
      </vt:variant>
      <vt:variant>
        <vt:i4>5</vt:i4>
      </vt:variant>
      <vt:variant>
        <vt:lpwstr/>
      </vt:variant>
      <vt:variant>
        <vt:lpwstr>_Toc202257601</vt:lpwstr>
      </vt:variant>
      <vt:variant>
        <vt:i4>1179699</vt:i4>
      </vt:variant>
      <vt:variant>
        <vt:i4>50</vt:i4>
      </vt:variant>
      <vt:variant>
        <vt:i4>0</vt:i4>
      </vt:variant>
      <vt:variant>
        <vt:i4>5</vt:i4>
      </vt:variant>
      <vt:variant>
        <vt:lpwstr/>
      </vt:variant>
      <vt:variant>
        <vt:lpwstr>_Toc202257600</vt:lpwstr>
      </vt:variant>
      <vt:variant>
        <vt:i4>1769520</vt:i4>
      </vt:variant>
      <vt:variant>
        <vt:i4>44</vt:i4>
      </vt:variant>
      <vt:variant>
        <vt:i4>0</vt:i4>
      </vt:variant>
      <vt:variant>
        <vt:i4>5</vt:i4>
      </vt:variant>
      <vt:variant>
        <vt:lpwstr/>
      </vt:variant>
      <vt:variant>
        <vt:lpwstr>_Toc202257599</vt:lpwstr>
      </vt:variant>
      <vt:variant>
        <vt:i4>1769520</vt:i4>
      </vt:variant>
      <vt:variant>
        <vt:i4>38</vt:i4>
      </vt:variant>
      <vt:variant>
        <vt:i4>0</vt:i4>
      </vt:variant>
      <vt:variant>
        <vt:i4>5</vt:i4>
      </vt:variant>
      <vt:variant>
        <vt:lpwstr/>
      </vt:variant>
      <vt:variant>
        <vt:lpwstr>_Toc202257598</vt:lpwstr>
      </vt:variant>
      <vt:variant>
        <vt:i4>1769520</vt:i4>
      </vt:variant>
      <vt:variant>
        <vt:i4>32</vt:i4>
      </vt:variant>
      <vt:variant>
        <vt:i4>0</vt:i4>
      </vt:variant>
      <vt:variant>
        <vt:i4>5</vt:i4>
      </vt:variant>
      <vt:variant>
        <vt:lpwstr/>
      </vt:variant>
      <vt:variant>
        <vt:lpwstr>_Toc202257597</vt:lpwstr>
      </vt:variant>
      <vt:variant>
        <vt:i4>1769520</vt:i4>
      </vt:variant>
      <vt:variant>
        <vt:i4>26</vt:i4>
      </vt:variant>
      <vt:variant>
        <vt:i4>0</vt:i4>
      </vt:variant>
      <vt:variant>
        <vt:i4>5</vt:i4>
      </vt:variant>
      <vt:variant>
        <vt:lpwstr/>
      </vt:variant>
      <vt:variant>
        <vt:lpwstr>_Toc202257596</vt:lpwstr>
      </vt:variant>
      <vt:variant>
        <vt:i4>1769520</vt:i4>
      </vt:variant>
      <vt:variant>
        <vt:i4>20</vt:i4>
      </vt:variant>
      <vt:variant>
        <vt:i4>0</vt:i4>
      </vt:variant>
      <vt:variant>
        <vt:i4>5</vt:i4>
      </vt:variant>
      <vt:variant>
        <vt:lpwstr/>
      </vt:variant>
      <vt:variant>
        <vt:lpwstr>_Toc202257595</vt:lpwstr>
      </vt:variant>
      <vt:variant>
        <vt:i4>1769520</vt:i4>
      </vt:variant>
      <vt:variant>
        <vt:i4>14</vt:i4>
      </vt:variant>
      <vt:variant>
        <vt:i4>0</vt:i4>
      </vt:variant>
      <vt:variant>
        <vt:i4>5</vt:i4>
      </vt:variant>
      <vt:variant>
        <vt:lpwstr/>
      </vt:variant>
      <vt:variant>
        <vt:lpwstr>_Toc202257594</vt:lpwstr>
      </vt:variant>
      <vt:variant>
        <vt:i4>1769520</vt:i4>
      </vt:variant>
      <vt:variant>
        <vt:i4>8</vt:i4>
      </vt:variant>
      <vt:variant>
        <vt:i4>0</vt:i4>
      </vt:variant>
      <vt:variant>
        <vt:i4>5</vt:i4>
      </vt:variant>
      <vt:variant>
        <vt:lpwstr/>
      </vt:variant>
      <vt:variant>
        <vt:lpwstr>_Toc202257593</vt:lpwstr>
      </vt:variant>
      <vt:variant>
        <vt:i4>1769520</vt:i4>
      </vt:variant>
      <vt:variant>
        <vt:i4>2</vt:i4>
      </vt:variant>
      <vt:variant>
        <vt:i4>0</vt:i4>
      </vt:variant>
      <vt:variant>
        <vt:i4>5</vt:i4>
      </vt:variant>
      <vt:variant>
        <vt:lpwstr/>
      </vt:variant>
      <vt:variant>
        <vt:lpwstr>_Toc202257592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Ancient history (Year 11) – teaching support resource - Investigating Persepolis</dc:title>
  <dc:subject/>
  <dc:creator>NSW Department of Education</dc:creator>
  <cp:keywords/>
  <dc:description/>
  <cp:lastModifiedBy/>
  <cp:revision>1</cp:revision>
  <dcterms:created xsi:type="dcterms:W3CDTF">2025-09-17T05:06:00Z</dcterms:created>
  <dcterms:modified xsi:type="dcterms:W3CDTF">2025-09-17T05:06:00Z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ae565d6e-78ad-4457-87ba-ddba06c1deff</vt:lpwstr>
  </property>
  <property fmtid="{D5CDD505-2E9C-101B-9397-08002B2CF9AE}" pid="3" name="MSIP_Label_b603dfd7-d93a-4381-a340-2995d8282205_Enabled">
    <vt:lpwstr>true</vt:lpwstr>
  </property>
  <property fmtid="{D5CDD505-2E9C-101B-9397-08002B2CF9AE}" pid="4" name="MSIP_Label_b603dfd7-d93a-4381-a340-2995d8282205_SetDate">
    <vt:lpwstr>2025-09-17T05:06:49Z</vt:lpwstr>
  </property>
  <property fmtid="{D5CDD505-2E9C-101B-9397-08002B2CF9AE}" pid="5" name="MSIP_Label_b603dfd7-d93a-4381-a340-2995d8282205_Method">
    <vt:lpwstr>Standard</vt:lpwstr>
  </property>
  <property fmtid="{D5CDD505-2E9C-101B-9397-08002B2CF9AE}" pid="6" name="MSIP_Label_b603dfd7-d93a-4381-a340-2995d8282205_Name">
    <vt:lpwstr>OFFICIAL</vt:lpwstr>
  </property>
  <property fmtid="{D5CDD505-2E9C-101B-9397-08002B2CF9AE}" pid="7" name="MSIP_Label_b603dfd7-d93a-4381-a340-2995d8282205_SiteId">
    <vt:lpwstr>05a0e69a-418a-47c1-9c25-9387261bf991</vt:lpwstr>
  </property>
  <property fmtid="{D5CDD505-2E9C-101B-9397-08002B2CF9AE}" pid="8" name="MSIP_Label_b603dfd7-d93a-4381-a340-2995d8282205_ActionId">
    <vt:lpwstr>faec6bc4-0ac6-400a-b474-8cc4f1911fb7</vt:lpwstr>
  </property>
  <property fmtid="{D5CDD505-2E9C-101B-9397-08002B2CF9AE}" pid="9" name="MSIP_Label_b603dfd7-d93a-4381-a340-2995d8282205_ContentBits">
    <vt:lpwstr>0</vt:lpwstr>
  </property>
  <property fmtid="{D5CDD505-2E9C-101B-9397-08002B2CF9AE}" pid="10" name="MSIP_Label_b603dfd7-d93a-4381-a340-2995d8282205_Tag">
    <vt:lpwstr>10, 3, 0, 1</vt:lpwstr>
  </property>
</Properties>
</file>