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4A9019" w14:textId="7F003F8D" w:rsidR="00B53FCE" w:rsidRDefault="00807371" w:rsidP="00322EB3">
      <w:pPr>
        <w:pStyle w:val="Title"/>
      </w:pPr>
      <w:bookmarkStart w:id="0" w:name="_Hlk148085229"/>
      <w:r>
        <w:t>Ancient history</w:t>
      </w:r>
      <w:r w:rsidR="00A35D34" w:rsidRPr="00A35D34">
        <w:t xml:space="preserve"> (Year </w:t>
      </w:r>
      <w:r>
        <w:t>11</w:t>
      </w:r>
      <w:r w:rsidR="00A35D34" w:rsidRPr="00A35D34">
        <w:t xml:space="preserve">) </w:t>
      </w:r>
      <w:r w:rsidR="00226A8D">
        <w:t xml:space="preserve">– </w:t>
      </w:r>
      <w:r w:rsidR="00763E9E">
        <w:t>s</w:t>
      </w:r>
      <w:r w:rsidR="00226A8D">
        <w:t xml:space="preserve">ample </w:t>
      </w:r>
      <w:r w:rsidR="00817D48" w:rsidRPr="00817D48">
        <w:t>program of learning</w:t>
      </w:r>
    </w:p>
    <w:bookmarkEnd w:id="0"/>
    <w:p w14:paraId="6386F0B6" w14:textId="04B551D9" w:rsidR="00F05CFE" w:rsidRDefault="00807371" w:rsidP="00F05CFE">
      <w:pPr>
        <w:pStyle w:val="Subtitle0"/>
        <w:spacing w:after="360"/>
      </w:pPr>
      <w:r>
        <w:t>Investigating Persepolis</w:t>
      </w:r>
      <w:r w:rsidR="00E85A6B">
        <w:t xml:space="preserve"> – Ancient History 11–12 Syllabus (2024)</w:t>
      </w:r>
    </w:p>
    <w:p w14:paraId="4ACD69F5" w14:textId="77777777" w:rsidR="001B2513" w:rsidRPr="00F05CFE" w:rsidRDefault="00F05CFE" w:rsidP="00F05CFE">
      <w:pPr>
        <w:pStyle w:val="FeatureBox"/>
        <w:rPr>
          <w:color w:val="FFFFFF" w:themeColor="background1"/>
        </w:rPr>
      </w:pPr>
      <w:r w:rsidRPr="710F8813">
        <w:rPr>
          <w:color w:val="FFFFFF" w:themeColor="background1"/>
        </w:rPr>
        <w:br w:type="page"/>
      </w:r>
    </w:p>
    <w:p w14:paraId="4566AECD" w14:textId="77777777" w:rsidR="002506EE" w:rsidRPr="002506EE" w:rsidRDefault="002506EE" w:rsidP="000E14D8">
      <w:pPr>
        <w:pStyle w:val="TOCHeading"/>
      </w:pPr>
      <w:r>
        <w:lastRenderedPageBreak/>
        <w:t>Contents</w:t>
      </w:r>
    </w:p>
    <w:p w14:paraId="3C93676F" w14:textId="554E87B6" w:rsidR="005D0B51" w:rsidRDefault="00B745B7">
      <w:pPr>
        <w:pStyle w:val="TOC1"/>
        <w:rPr>
          <w:rFonts w:asciiTheme="minorHAnsi" w:eastAsia="Batang" w:hAnsiTheme="minorHAnsi" w:cstheme="minorBidi"/>
          <w:b w:val="0"/>
          <w:kern w:val="2"/>
          <w:sz w:val="24"/>
          <w:lang w:eastAsia="ja-JP"/>
          <w14:ligatures w14:val="standardContextual"/>
        </w:rPr>
      </w:pPr>
      <w:r>
        <w:fldChar w:fldCharType="begin"/>
      </w:r>
      <w:r>
        <w:instrText xml:space="preserve"> TOC \o "1-3" \h \z \u </w:instrText>
      </w:r>
      <w:r>
        <w:fldChar w:fldCharType="separate"/>
      </w:r>
      <w:hyperlink w:anchor="_Toc208843096" w:history="1">
        <w:r w:rsidR="005D0B51" w:rsidRPr="00130033">
          <w:rPr>
            <w:rStyle w:val="Hyperlink"/>
          </w:rPr>
          <w:t>Overview</w:t>
        </w:r>
        <w:r w:rsidR="005D0B51">
          <w:rPr>
            <w:webHidden/>
          </w:rPr>
          <w:tab/>
        </w:r>
        <w:r w:rsidR="005D0B51">
          <w:rPr>
            <w:webHidden/>
          </w:rPr>
          <w:fldChar w:fldCharType="begin"/>
        </w:r>
        <w:r w:rsidR="005D0B51">
          <w:rPr>
            <w:webHidden/>
          </w:rPr>
          <w:instrText xml:space="preserve"> PAGEREF _Toc208843096 \h </w:instrText>
        </w:r>
        <w:r w:rsidR="005D0B51">
          <w:rPr>
            <w:webHidden/>
          </w:rPr>
        </w:r>
        <w:r w:rsidR="005D0B51">
          <w:rPr>
            <w:webHidden/>
          </w:rPr>
          <w:fldChar w:fldCharType="separate"/>
        </w:r>
        <w:r w:rsidR="005D0B51">
          <w:rPr>
            <w:webHidden/>
          </w:rPr>
          <w:t>2</w:t>
        </w:r>
        <w:r w:rsidR="005D0B51">
          <w:rPr>
            <w:webHidden/>
          </w:rPr>
          <w:fldChar w:fldCharType="end"/>
        </w:r>
      </w:hyperlink>
    </w:p>
    <w:p w14:paraId="7DF3F03A" w14:textId="1AA08B74" w:rsidR="005D0B51" w:rsidRDefault="005D0B51">
      <w:pPr>
        <w:pStyle w:val="TOC2"/>
        <w:rPr>
          <w:rFonts w:asciiTheme="minorHAnsi" w:eastAsia="Batang" w:hAnsiTheme="minorHAnsi" w:cstheme="minorBidi"/>
          <w:kern w:val="2"/>
          <w:sz w:val="24"/>
          <w:lang w:eastAsia="ja-JP"/>
          <w14:ligatures w14:val="standardContextual"/>
        </w:rPr>
      </w:pPr>
      <w:hyperlink w:anchor="_Toc208843097" w:history="1">
        <w:r w:rsidRPr="00130033">
          <w:rPr>
            <w:rStyle w:val="Hyperlink"/>
            <w:rFonts w:eastAsia="Calibri"/>
          </w:rPr>
          <w:t>Planning considerations</w:t>
        </w:r>
        <w:r>
          <w:rPr>
            <w:webHidden/>
          </w:rPr>
          <w:tab/>
        </w:r>
        <w:r>
          <w:rPr>
            <w:webHidden/>
          </w:rPr>
          <w:fldChar w:fldCharType="begin"/>
        </w:r>
        <w:r>
          <w:rPr>
            <w:webHidden/>
          </w:rPr>
          <w:instrText xml:space="preserve"> PAGEREF _Toc208843097 \h </w:instrText>
        </w:r>
        <w:r>
          <w:rPr>
            <w:webHidden/>
          </w:rPr>
        </w:r>
        <w:r>
          <w:rPr>
            <w:webHidden/>
          </w:rPr>
          <w:fldChar w:fldCharType="separate"/>
        </w:r>
        <w:r>
          <w:rPr>
            <w:webHidden/>
          </w:rPr>
          <w:t>2</w:t>
        </w:r>
        <w:r>
          <w:rPr>
            <w:webHidden/>
          </w:rPr>
          <w:fldChar w:fldCharType="end"/>
        </w:r>
      </w:hyperlink>
    </w:p>
    <w:p w14:paraId="1253D849" w14:textId="137F992C" w:rsidR="005D0B51" w:rsidRDefault="005D0B51">
      <w:pPr>
        <w:pStyle w:val="TOC2"/>
        <w:rPr>
          <w:rFonts w:asciiTheme="minorHAnsi" w:eastAsia="Batang" w:hAnsiTheme="minorHAnsi" w:cstheme="minorBidi"/>
          <w:kern w:val="2"/>
          <w:sz w:val="24"/>
          <w:lang w:eastAsia="ja-JP"/>
          <w14:ligatures w14:val="standardContextual"/>
        </w:rPr>
      </w:pPr>
      <w:hyperlink w:anchor="_Toc208843098" w:history="1">
        <w:r w:rsidRPr="00130033">
          <w:rPr>
            <w:rStyle w:val="Hyperlink"/>
            <w:rFonts w:eastAsia="Calibri"/>
          </w:rPr>
          <w:t>Suggested timeframe</w:t>
        </w:r>
        <w:r>
          <w:rPr>
            <w:webHidden/>
          </w:rPr>
          <w:tab/>
        </w:r>
        <w:r>
          <w:rPr>
            <w:webHidden/>
          </w:rPr>
          <w:fldChar w:fldCharType="begin"/>
        </w:r>
        <w:r>
          <w:rPr>
            <w:webHidden/>
          </w:rPr>
          <w:instrText xml:space="preserve"> PAGEREF _Toc208843098 \h </w:instrText>
        </w:r>
        <w:r>
          <w:rPr>
            <w:webHidden/>
          </w:rPr>
        </w:r>
        <w:r>
          <w:rPr>
            <w:webHidden/>
          </w:rPr>
          <w:fldChar w:fldCharType="separate"/>
        </w:r>
        <w:r>
          <w:rPr>
            <w:webHidden/>
          </w:rPr>
          <w:t>3</w:t>
        </w:r>
        <w:r>
          <w:rPr>
            <w:webHidden/>
          </w:rPr>
          <w:fldChar w:fldCharType="end"/>
        </w:r>
      </w:hyperlink>
    </w:p>
    <w:p w14:paraId="359D1BB2" w14:textId="79751461" w:rsidR="005D0B51" w:rsidRDefault="005D0B51">
      <w:pPr>
        <w:pStyle w:val="TOC2"/>
        <w:rPr>
          <w:rFonts w:asciiTheme="minorHAnsi" w:eastAsia="Batang" w:hAnsiTheme="minorHAnsi" w:cstheme="minorBidi"/>
          <w:kern w:val="2"/>
          <w:sz w:val="24"/>
          <w:lang w:eastAsia="ja-JP"/>
          <w14:ligatures w14:val="standardContextual"/>
        </w:rPr>
      </w:pPr>
      <w:hyperlink w:anchor="_Toc208843099" w:history="1">
        <w:r w:rsidRPr="00130033">
          <w:rPr>
            <w:rStyle w:val="Hyperlink"/>
          </w:rPr>
          <w:t>Outcomes</w:t>
        </w:r>
        <w:r>
          <w:rPr>
            <w:webHidden/>
          </w:rPr>
          <w:tab/>
        </w:r>
        <w:r>
          <w:rPr>
            <w:webHidden/>
          </w:rPr>
          <w:fldChar w:fldCharType="begin"/>
        </w:r>
        <w:r>
          <w:rPr>
            <w:webHidden/>
          </w:rPr>
          <w:instrText xml:space="preserve"> PAGEREF _Toc208843099 \h </w:instrText>
        </w:r>
        <w:r>
          <w:rPr>
            <w:webHidden/>
          </w:rPr>
        </w:r>
        <w:r>
          <w:rPr>
            <w:webHidden/>
          </w:rPr>
          <w:fldChar w:fldCharType="separate"/>
        </w:r>
        <w:r>
          <w:rPr>
            <w:webHidden/>
          </w:rPr>
          <w:t>3</w:t>
        </w:r>
        <w:r>
          <w:rPr>
            <w:webHidden/>
          </w:rPr>
          <w:fldChar w:fldCharType="end"/>
        </w:r>
      </w:hyperlink>
    </w:p>
    <w:p w14:paraId="673C57D3" w14:textId="4284410A" w:rsidR="005D0B51" w:rsidRDefault="005D0B51">
      <w:pPr>
        <w:pStyle w:val="TOC1"/>
        <w:rPr>
          <w:rFonts w:asciiTheme="minorHAnsi" w:eastAsia="Batang" w:hAnsiTheme="minorHAnsi" w:cstheme="minorBidi"/>
          <w:b w:val="0"/>
          <w:kern w:val="2"/>
          <w:sz w:val="24"/>
          <w:lang w:eastAsia="ja-JP"/>
          <w14:ligatures w14:val="standardContextual"/>
        </w:rPr>
      </w:pPr>
      <w:hyperlink w:anchor="_Toc208843100" w:history="1">
        <w:r w:rsidRPr="00130033">
          <w:rPr>
            <w:rStyle w:val="Hyperlink"/>
          </w:rPr>
          <w:t>Learning sequence 1 – the context of Persepolis</w:t>
        </w:r>
        <w:r>
          <w:rPr>
            <w:webHidden/>
          </w:rPr>
          <w:tab/>
        </w:r>
        <w:r>
          <w:rPr>
            <w:webHidden/>
          </w:rPr>
          <w:fldChar w:fldCharType="begin"/>
        </w:r>
        <w:r>
          <w:rPr>
            <w:webHidden/>
          </w:rPr>
          <w:instrText xml:space="preserve"> PAGEREF _Toc208843100 \h </w:instrText>
        </w:r>
        <w:r>
          <w:rPr>
            <w:webHidden/>
          </w:rPr>
        </w:r>
        <w:r>
          <w:rPr>
            <w:webHidden/>
          </w:rPr>
          <w:fldChar w:fldCharType="separate"/>
        </w:r>
        <w:r>
          <w:rPr>
            <w:webHidden/>
          </w:rPr>
          <w:t>5</w:t>
        </w:r>
        <w:r>
          <w:rPr>
            <w:webHidden/>
          </w:rPr>
          <w:fldChar w:fldCharType="end"/>
        </w:r>
      </w:hyperlink>
    </w:p>
    <w:p w14:paraId="11022387" w14:textId="6E706557" w:rsidR="005D0B51" w:rsidRDefault="005D0B51">
      <w:pPr>
        <w:pStyle w:val="TOC1"/>
        <w:rPr>
          <w:rFonts w:asciiTheme="minorHAnsi" w:eastAsia="Batang" w:hAnsiTheme="minorHAnsi" w:cstheme="minorBidi"/>
          <w:b w:val="0"/>
          <w:kern w:val="2"/>
          <w:sz w:val="24"/>
          <w:lang w:eastAsia="ja-JP"/>
          <w14:ligatures w14:val="standardContextual"/>
        </w:rPr>
      </w:pPr>
      <w:hyperlink w:anchor="_Toc208843101" w:history="1">
        <w:r w:rsidRPr="00130033">
          <w:rPr>
            <w:rStyle w:val="Hyperlink"/>
          </w:rPr>
          <w:t>Learning sequence 2 – analysing Persepolis</w:t>
        </w:r>
        <w:r>
          <w:rPr>
            <w:webHidden/>
          </w:rPr>
          <w:tab/>
        </w:r>
        <w:r>
          <w:rPr>
            <w:webHidden/>
          </w:rPr>
          <w:fldChar w:fldCharType="begin"/>
        </w:r>
        <w:r>
          <w:rPr>
            <w:webHidden/>
          </w:rPr>
          <w:instrText xml:space="preserve"> PAGEREF _Toc208843101 \h </w:instrText>
        </w:r>
        <w:r>
          <w:rPr>
            <w:webHidden/>
          </w:rPr>
        </w:r>
        <w:r>
          <w:rPr>
            <w:webHidden/>
          </w:rPr>
          <w:fldChar w:fldCharType="separate"/>
        </w:r>
        <w:r>
          <w:rPr>
            <w:webHidden/>
          </w:rPr>
          <w:t>22</w:t>
        </w:r>
        <w:r>
          <w:rPr>
            <w:webHidden/>
          </w:rPr>
          <w:fldChar w:fldCharType="end"/>
        </w:r>
      </w:hyperlink>
    </w:p>
    <w:p w14:paraId="1A19BEC6" w14:textId="5B88573A" w:rsidR="005D0B51" w:rsidRDefault="005D0B51">
      <w:pPr>
        <w:pStyle w:val="TOC1"/>
        <w:rPr>
          <w:rFonts w:asciiTheme="minorHAnsi" w:eastAsia="Batang" w:hAnsiTheme="minorHAnsi" w:cstheme="minorBidi"/>
          <w:b w:val="0"/>
          <w:kern w:val="2"/>
          <w:sz w:val="24"/>
          <w:lang w:eastAsia="ja-JP"/>
          <w14:ligatures w14:val="standardContextual"/>
        </w:rPr>
      </w:pPr>
      <w:hyperlink w:anchor="_Toc208843102" w:history="1">
        <w:r w:rsidRPr="00130033">
          <w:rPr>
            <w:rStyle w:val="Hyperlink"/>
          </w:rPr>
          <w:t>Learning sequence 3 – interpreting Persepolis</w:t>
        </w:r>
        <w:r>
          <w:rPr>
            <w:webHidden/>
          </w:rPr>
          <w:tab/>
        </w:r>
        <w:r>
          <w:rPr>
            <w:webHidden/>
          </w:rPr>
          <w:fldChar w:fldCharType="begin"/>
        </w:r>
        <w:r>
          <w:rPr>
            <w:webHidden/>
          </w:rPr>
          <w:instrText xml:space="preserve"> PAGEREF _Toc208843102 \h </w:instrText>
        </w:r>
        <w:r>
          <w:rPr>
            <w:webHidden/>
          </w:rPr>
        </w:r>
        <w:r>
          <w:rPr>
            <w:webHidden/>
          </w:rPr>
          <w:fldChar w:fldCharType="separate"/>
        </w:r>
        <w:r>
          <w:rPr>
            <w:webHidden/>
          </w:rPr>
          <w:t>34</w:t>
        </w:r>
        <w:r>
          <w:rPr>
            <w:webHidden/>
          </w:rPr>
          <w:fldChar w:fldCharType="end"/>
        </w:r>
      </w:hyperlink>
    </w:p>
    <w:p w14:paraId="68B86567" w14:textId="1344D324" w:rsidR="005D0B51" w:rsidRDefault="005D0B51">
      <w:pPr>
        <w:pStyle w:val="TOC1"/>
        <w:rPr>
          <w:rFonts w:asciiTheme="minorHAnsi" w:eastAsia="Batang" w:hAnsiTheme="minorHAnsi" w:cstheme="minorBidi"/>
          <w:b w:val="0"/>
          <w:kern w:val="2"/>
          <w:sz w:val="24"/>
          <w:lang w:eastAsia="ja-JP"/>
          <w14:ligatures w14:val="standardContextual"/>
        </w:rPr>
      </w:pPr>
      <w:hyperlink w:anchor="_Toc208843103" w:history="1">
        <w:r w:rsidRPr="00130033">
          <w:rPr>
            <w:rStyle w:val="Hyperlink"/>
          </w:rPr>
          <w:t>Overall program evaluation</w:t>
        </w:r>
        <w:r>
          <w:rPr>
            <w:webHidden/>
          </w:rPr>
          <w:tab/>
        </w:r>
        <w:r>
          <w:rPr>
            <w:webHidden/>
          </w:rPr>
          <w:fldChar w:fldCharType="begin"/>
        </w:r>
        <w:r>
          <w:rPr>
            <w:webHidden/>
          </w:rPr>
          <w:instrText xml:space="preserve"> PAGEREF _Toc208843103 \h </w:instrText>
        </w:r>
        <w:r>
          <w:rPr>
            <w:webHidden/>
          </w:rPr>
        </w:r>
        <w:r>
          <w:rPr>
            <w:webHidden/>
          </w:rPr>
          <w:fldChar w:fldCharType="separate"/>
        </w:r>
        <w:r>
          <w:rPr>
            <w:webHidden/>
          </w:rPr>
          <w:t>42</w:t>
        </w:r>
        <w:r>
          <w:rPr>
            <w:webHidden/>
          </w:rPr>
          <w:fldChar w:fldCharType="end"/>
        </w:r>
      </w:hyperlink>
    </w:p>
    <w:p w14:paraId="05171875" w14:textId="7D0FE806" w:rsidR="005D0B51" w:rsidRDefault="005D0B51">
      <w:pPr>
        <w:pStyle w:val="TOC1"/>
        <w:rPr>
          <w:rFonts w:asciiTheme="minorHAnsi" w:eastAsia="Batang" w:hAnsiTheme="minorHAnsi" w:cstheme="minorBidi"/>
          <w:b w:val="0"/>
          <w:kern w:val="2"/>
          <w:sz w:val="24"/>
          <w:lang w:eastAsia="ja-JP"/>
          <w14:ligatures w14:val="standardContextual"/>
        </w:rPr>
      </w:pPr>
      <w:hyperlink w:anchor="_Toc208843104" w:history="1">
        <w:r w:rsidRPr="00130033">
          <w:rPr>
            <w:rStyle w:val="Hyperlink"/>
          </w:rPr>
          <w:t>References</w:t>
        </w:r>
        <w:r>
          <w:rPr>
            <w:webHidden/>
          </w:rPr>
          <w:tab/>
        </w:r>
        <w:r>
          <w:rPr>
            <w:webHidden/>
          </w:rPr>
          <w:fldChar w:fldCharType="begin"/>
        </w:r>
        <w:r>
          <w:rPr>
            <w:webHidden/>
          </w:rPr>
          <w:instrText xml:space="preserve"> PAGEREF _Toc208843104 \h </w:instrText>
        </w:r>
        <w:r>
          <w:rPr>
            <w:webHidden/>
          </w:rPr>
        </w:r>
        <w:r>
          <w:rPr>
            <w:webHidden/>
          </w:rPr>
          <w:fldChar w:fldCharType="separate"/>
        </w:r>
        <w:r>
          <w:rPr>
            <w:webHidden/>
          </w:rPr>
          <w:t>43</w:t>
        </w:r>
        <w:r>
          <w:rPr>
            <w:webHidden/>
          </w:rPr>
          <w:fldChar w:fldCharType="end"/>
        </w:r>
      </w:hyperlink>
    </w:p>
    <w:p w14:paraId="2CD04A75" w14:textId="6211F387" w:rsidR="002506EE" w:rsidRDefault="00B745B7" w:rsidP="00F3733F">
      <w:r>
        <w:rPr>
          <w:noProof/>
        </w:rPr>
        <w:fldChar w:fldCharType="end"/>
      </w:r>
      <w:r w:rsidR="002506EE">
        <w:br w:type="page"/>
      </w:r>
    </w:p>
    <w:p w14:paraId="4DC539DA" w14:textId="77777777" w:rsidR="00817D48" w:rsidRDefault="00817D48" w:rsidP="000E14D8">
      <w:pPr>
        <w:pStyle w:val="Heading1"/>
      </w:pPr>
      <w:bookmarkStart w:id="1" w:name="_Toc112681289"/>
      <w:bookmarkStart w:id="2" w:name="_Toc208843096"/>
      <w:r>
        <w:lastRenderedPageBreak/>
        <w:t>Overview</w:t>
      </w:r>
      <w:bookmarkEnd w:id="1"/>
      <w:bookmarkEnd w:id="2"/>
    </w:p>
    <w:p w14:paraId="224947C0" w14:textId="1CB4EAF5" w:rsidR="00747679" w:rsidRDefault="00F05CFE" w:rsidP="00747679">
      <w:r>
        <w:t>T</w:t>
      </w:r>
      <w:r w:rsidRPr="00BD65E8">
        <w:t xml:space="preserve">his </w:t>
      </w:r>
      <w:r w:rsidR="00B71133">
        <w:t>sample program of learning</w:t>
      </w:r>
      <w:r w:rsidRPr="00BD65E8">
        <w:t xml:space="preserve"> addresses</w:t>
      </w:r>
      <w:r w:rsidR="001F5EDA">
        <w:t xml:space="preserve"> the</w:t>
      </w:r>
      <w:r w:rsidR="00055A45">
        <w:t xml:space="preserve"> option study</w:t>
      </w:r>
      <w:r w:rsidR="001F5EDA">
        <w:t xml:space="preserve"> </w:t>
      </w:r>
      <w:r w:rsidR="00055A45">
        <w:t>‘</w:t>
      </w:r>
      <w:r w:rsidR="009279C1">
        <w:t>List B</w:t>
      </w:r>
      <w:r w:rsidR="00001D29">
        <w:t>: Persepolis</w:t>
      </w:r>
      <w:r w:rsidR="00055A45">
        <w:t xml:space="preserve">’ </w:t>
      </w:r>
      <w:r w:rsidR="00001D29">
        <w:t xml:space="preserve">in the focus area </w:t>
      </w:r>
      <w:r w:rsidR="00055A45">
        <w:t>‘</w:t>
      </w:r>
      <w:r w:rsidR="00301037">
        <w:t>Investigating ancient history – Case studies</w:t>
      </w:r>
      <w:r w:rsidR="00055A45">
        <w:t>’</w:t>
      </w:r>
      <w:r w:rsidRPr="00BD65E8">
        <w:t xml:space="preserve">. </w:t>
      </w:r>
      <w:r w:rsidR="006F5EEA">
        <w:t xml:space="preserve">It also </w:t>
      </w:r>
      <w:r w:rsidR="00802DE8">
        <w:t>integrates</w:t>
      </w:r>
      <w:r w:rsidR="006F5EEA">
        <w:t xml:space="preserve"> select content from </w:t>
      </w:r>
      <w:r w:rsidR="005C14EB" w:rsidRPr="005C14EB">
        <w:t xml:space="preserve">the option study ‘The investigation of ancient sites and sources’ </w:t>
      </w:r>
      <w:r w:rsidR="005C14EB">
        <w:t>in</w:t>
      </w:r>
      <w:r w:rsidR="005C14EB" w:rsidRPr="005C14EB">
        <w:t xml:space="preserve"> the focus area ‘Investigating ancient history – The nature of ancient history’</w:t>
      </w:r>
      <w:r w:rsidR="005C14EB">
        <w:t>.</w:t>
      </w:r>
      <w:r w:rsidR="00802DE8">
        <w:t xml:space="preserve"> </w:t>
      </w:r>
      <w:r w:rsidR="00E6757A">
        <w:t xml:space="preserve">It is </w:t>
      </w:r>
      <w:r w:rsidR="001F16C1">
        <w:t>designed to fo</w:t>
      </w:r>
      <w:r w:rsidR="00A24178">
        <w:t>l</w:t>
      </w:r>
      <w:r w:rsidR="00C33C55">
        <w:t xml:space="preserve">low </w:t>
      </w:r>
      <w:hyperlink r:id="rId8" w:history="1">
        <w:r w:rsidR="007A016C" w:rsidRPr="00905BCB">
          <w:rPr>
            <w:rStyle w:val="Hyperlink"/>
          </w:rPr>
          <w:t>The investigation of ancient sites and sources</w:t>
        </w:r>
      </w:hyperlink>
      <w:r w:rsidR="00905BCB">
        <w:t xml:space="preserve"> sample program. </w:t>
      </w:r>
      <w:r w:rsidR="00802DE8">
        <w:t>The</w:t>
      </w:r>
      <w:r w:rsidRPr="00BD65E8">
        <w:t xml:space="preserve"> </w:t>
      </w:r>
      <w:r>
        <w:t>activities</w:t>
      </w:r>
      <w:r w:rsidRPr="00BD65E8">
        <w:t xml:space="preserve"> are designed to </w:t>
      </w:r>
      <w:r w:rsidR="00D100E0" w:rsidRPr="00D100E0">
        <w:t xml:space="preserve">develop </w:t>
      </w:r>
      <w:r w:rsidR="00686A8A">
        <w:t>student</w:t>
      </w:r>
      <w:r w:rsidR="00D100E0" w:rsidRPr="00D100E0">
        <w:t xml:space="preserve"> understanding of the ways historians and archaeologists investigate and construct the past. </w:t>
      </w:r>
      <w:r w:rsidR="00DF47FD">
        <w:t>Students</w:t>
      </w:r>
      <w:r w:rsidR="00D100E0" w:rsidRPr="00D100E0">
        <w:t xml:space="preserve"> analys</w:t>
      </w:r>
      <w:r w:rsidR="00DF47FD">
        <w:t>e</w:t>
      </w:r>
      <w:r w:rsidR="00D100E0" w:rsidRPr="00D100E0">
        <w:t xml:space="preserve"> and interpret archaeological and written sources, propose ideas and evaluate contemporary theories and explanations about the history of Persepolis</w:t>
      </w:r>
      <w:r w:rsidRPr="00BD65E8">
        <w:t>.</w:t>
      </w:r>
      <w:bookmarkStart w:id="3" w:name="_Toc168398232"/>
      <w:r w:rsidR="00057A35">
        <w:t xml:space="preserve"> </w:t>
      </w:r>
      <w:r w:rsidR="0037036E" w:rsidRPr="0037036E">
        <w:t xml:space="preserve">Additional support for this program, including </w:t>
      </w:r>
      <w:r w:rsidR="0037036E">
        <w:t>the Investigating Persepolis</w:t>
      </w:r>
      <w:r w:rsidR="0037036E" w:rsidRPr="0037036E">
        <w:t xml:space="preserve"> teaching support resource, is available on </w:t>
      </w:r>
      <w:hyperlink r:id="rId9" w:history="1">
        <w:r w:rsidR="0037036E" w:rsidRPr="0037036E">
          <w:rPr>
            <w:rStyle w:val="Hyperlink"/>
          </w:rPr>
          <w:t xml:space="preserve">Planning, programming and assessing ancient history </w:t>
        </w:r>
        <w:r w:rsidR="0052677A">
          <w:rPr>
            <w:rStyle w:val="Hyperlink"/>
          </w:rPr>
          <w:t>(2024)</w:t>
        </w:r>
      </w:hyperlink>
      <w:r w:rsidR="00D4085D">
        <w:t>.</w:t>
      </w:r>
    </w:p>
    <w:p w14:paraId="0996D115" w14:textId="077C043B" w:rsidR="00460B0F" w:rsidRDefault="0052677A" w:rsidP="00CA76D7">
      <w:pPr>
        <w:pStyle w:val="FeatureBox2"/>
      </w:pPr>
      <w:r w:rsidRPr="0052677A">
        <w:rPr>
          <w:b/>
          <w:bCs/>
        </w:rPr>
        <w:t>Note:</w:t>
      </w:r>
      <w:r>
        <w:t xml:space="preserve"> t</w:t>
      </w:r>
      <w:r w:rsidR="00460B0F" w:rsidRPr="00460B0F">
        <w:t xml:space="preserve">his resource includes topics that might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hyperlink r:id="rId10" w:history="1">
        <w:r w:rsidR="00147CF7">
          <w:rPr>
            <w:rStyle w:val="Hyperlink"/>
          </w:rPr>
          <w:t>Professional and ethical standards</w:t>
        </w:r>
      </w:hyperlink>
      <w:r w:rsidR="00460B0F" w:rsidRPr="00460B0F">
        <w:t xml:space="preserve">, </w:t>
      </w:r>
      <w:hyperlink r:id="rId11" w:history="1">
        <w:r w:rsidR="00460B0F" w:rsidRPr="00460B0F">
          <w:rPr>
            <w:rStyle w:val="Hyperlink"/>
          </w:rPr>
          <w:t>Anti-racism</w:t>
        </w:r>
        <w:r w:rsidR="00460B0F" w:rsidRPr="0052677A">
          <w:t xml:space="preserve"> policy</w:t>
        </w:r>
      </w:hyperlink>
      <w:r w:rsidR="00460B0F" w:rsidRPr="00460B0F">
        <w:t xml:space="preserve">, </w:t>
      </w:r>
      <w:hyperlink r:id="rId12" w:history="1">
        <w:r w:rsidR="00460B0F" w:rsidRPr="00460B0F">
          <w:rPr>
            <w:rStyle w:val="Hyperlink"/>
          </w:rPr>
          <w:t>Controversial issues in schools</w:t>
        </w:r>
        <w:r w:rsidR="00460B0F" w:rsidRPr="0052677A">
          <w:t xml:space="preserve"> procedures</w:t>
        </w:r>
      </w:hyperlink>
      <w:r w:rsidR="00460B0F" w:rsidRPr="00460B0F">
        <w:t xml:space="preserve"> and </w:t>
      </w:r>
      <w:hyperlink r:id="rId13" w:history="1">
        <w:r>
          <w:rPr>
            <w:rStyle w:val="Hyperlink"/>
          </w:rPr>
          <w:t>V</w:t>
        </w:r>
        <w:r w:rsidR="00460B0F" w:rsidRPr="00460B0F">
          <w:rPr>
            <w:rStyle w:val="Hyperlink"/>
          </w:rPr>
          <w:t>alues in NSW public schools</w:t>
        </w:r>
      </w:hyperlink>
      <w:r w:rsidR="00460B0F" w:rsidRPr="00460B0F">
        <w:t>. Teachers should facilitate rational discourse and objective study while tailoring the content to meet the unique needs of their students. Where possible, teachers should consult with the school’s wellbeing team before using contexts that might be sensitive for some students.</w:t>
      </w:r>
    </w:p>
    <w:p w14:paraId="70524546" w14:textId="77777777" w:rsidR="009E5252" w:rsidRDefault="009E5252" w:rsidP="00747679">
      <w:pPr>
        <w:pStyle w:val="Heading2"/>
        <w:rPr>
          <w:rFonts w:eastAsia="Calibri"/>
        </w:rPr>
      </w:pPr>
      <w:bookmarkStart w:id="4" w:name="_Toc208843097"/>
      <w:r>
        <w:rPr>
          <w:rFonts w:eastAsia="Calibri"/>
        </w:rPr>
        <w:t>Planning considerations</w:t>
      </w:r>
      <w:bookmarkEnd w:id="4"/>
    </w:p>
    <w:p w14:paraId="0F60F2A5" w14:textId="4A376BCF" w:rsidR="00CD404B" w:rsidRPr="00CD404B" w:rsidRDefault="00CD404B" w:rsidP="00CD404B">
      <w:r w:rsidRPr="00CD404B">
        <w:t xml:space="preserve">Consider the </w:t>
      </w:r>
      <w:hyperlink r:id="rId14" w:history="1">
        <w:r w:rsidRPr="00CD404B">
          <w:rPr>
            <w:rStyle w:val="Hyperlink"/>
          </w:rPr>
          <w:t>Universal Design for Learning</w:t>
        </w:r>
      </w:hyperlink>
      <w:r w:rsidRPr="00CD404B">
        <w:t xml:space="preserve"> principles of </w:t>
      </w:r>
      <w:hyperlink r:id="rId15" w:history="1">
        <w:r w:rsidRPr="00CD404B">
          <w:rPr>
            <w:rStyle w:val="Hyperlink"/>
          </w:rPr>
          <w:t>engagement</w:t>
        </w:r>
      </w:hyperlink>
      <w:r w:rsidRPr="00CD404B">
        <w:t xml:space="preserve">, </w:t>
      </w:r>
      <w:hyperlink r:id="rId16" w:history="1">
        <w:r w:rsidRPr="00CD404B">
          <w:rPr>
            <w:rStyle w:val="Hyperlink"/>
          </w:rPr>
          <w:t>representation</w:t>
        </w:r>
      </w:hyperlink>
      <w:r w:rsidRPr="00CD404B">
        <w:t xml:space="preserve"> and </w:t>
      </w:r>
      <w:hyperlink r:id="rId17" w:history="1">
        <w:r w:rsidRPr="00CD404B">
          <w:rPr>
            <w:rStyle w:val="Hyperlink"/>
          </w:rPr>
          <w:t>expression</w:t>
        </w:r>
      </w:hyperlink>
      <w:r w:rsidRPr="00CD404B">
        <w:t xml:space="preserve"> in conjunction with this sample program of learning when planning for teaching and learning.</w:t>
      </w:r>
      <w:bookmarkStart w:id="5" w:name="_Hlk168414142"/>
    </w:p>
    <w:p w14:paraId="15496BBA" w14:textId="578D68E0" w:rsidR="00CD404B" w:rsidRPr="00CD404B" w:rsidRDefault="00CD404B" w:rsidP="00CD404B">
      <w:bookmarkStart w:id="6" w:name="_Hlk208494748"/>
      <w:bookmarkEnd w:id="5"/>
      <w:r w:rsidRPr="00CD404B">
        <w:t xml:space="preserve">Suggested </w:t>
      </w:r>
      <w:hyperlink r:id="rId18">
        <w:r w:rsidRPr="00CD404B">
          <w:rPr>
            <w:rStyle w:val="Hyperlink"/>
          </w:rPr>
          <w:t>learning intentions</w:t>
        </w:r>
      </w:hyperlink>
      <w:r w:rsidRPr="00CD404B">
        <w:t xml:space="preserve"> and </w:t>
      </w:r>
      <w:hyperlink r:id="rId19">
        <w:r w:rsidRPr="00CD404B">
          <w:rPr>
            <w:rStyle w:val="Hyperlink"/>
          </w:rPr>
          <w:t>success criteria</w:t>
        </w:r>
      </w:hyperlink>
      <w:r w:rsidRPr="00CD404B">
        <w:t xml:space="preserve"> have been provided to demonstrate how they may be written. They are carefully designed using syllabus outcomes and content. Learning intentions and success criteria are both an </w:t>
      </w:r>
      <w:hyperlink r:id="rId20" w:history="1">
        <w:r w:rsidRPr="00CD404B">
          <w:rPr>
            <w:rStyle w:val="Hyperlink"/>
          </w:rPr>
          <w:t>explicit teaching</w:t>
        </w:r>
      </w:hyperlink>
      <w:r w:rsidRPr="00CD404B">
        <w:t> and formative assessment strategy.</w:t>
      </w:r>
    </w:p>
    <w:bookmarkEnd w:id="6"/>
    <w:p w14:paraId="3CB6727F" w14:textId="1B1E3118" w:rsidR="00CD404B" w:rsidRPr="00CD404B" w:rsidRDefault="00CD404B" w:rsidP="00CD404B">
      <w:r w:rsidRPr="00CD404B">
        <w:lastRenderedPageBreak/>
        <w:t xml:space="preserve">Program registration and evaluation supports enhanced student outcomes. Evaluation is an important, ongoing part of the programming cycle and must be considered before program implementation. </w:t>
      </w:r>
      <w:hyperlink r:id="rId21" w:history="1">
        <w:r w:rsidRPr="00CD404B">
          <w:rPr>
            <w:rStyle w:val="Hyperlink"/>
          </w:rPr>
          <w:t>Evaluating teaching and learning programs for HSIE 7–12</w:t>
        </w:r>
      </w:hyperlink>
      <w:r w:rsidRPr="00CD404B">
        <w:t xml:space="preserve"> provides advice to support this process. Ensure registrations and evaluations are in line with school procedures, department policies and NESA requirements.</w:t>
      </w:r>
    </w:p>
    <w:p w14:paraId="6F104392" w14:textId="3BBB0CFF" w:rsidR="009E5252" w:rsidRPr="00BD65E8" w:rsidRDefault="00CD404B" w:rsidP="009E5252">
      <w:r w:rsidRPr="00CD404B">
        <w:t xml:space="preserve">This sample program includes heavy use of visual source material. Students with visual impairment can be supported to engage in these activities through use of 3D printed replicas and collaborative group work with sighted peers in a way that promotes equal participation with clearly defined, rotating roles. If the student is supported by an Itinerant Support Teacher Vision (ISTV) they will have access to Braille and Large Print Services (BLPS). BLPS have a range of 3D prints that can support curriculum access. Schools can also download free or low-cost 3D designs to print at school. More information can be found on the </w:t>
      </w:r>
      <w:hyperlink r:id="rId22" w:history="1">
        <w:r w:rsidRPr="00CD404B">
          <w:rPr>
            <w:rStyle w:val="Hyperlink"/>
          </w:rPr>
          <w:t xml:space="preserve">Inclusive </w:t>
        </w:r>
        <w:r w:rsidR="00D96C89">
          <w:rPr>
            <w:rStyle w:val="Hyperlink"/>
          </w:rPr>
          <w:t>P</w:t>
        </w:r>
        <w:r w:rsidRPr="00CD404B">
          <w:rPr>
            <w:rStyle w:val="Hyperlink"/>
          </w:rPr>
          <w:t>ractice hub</w:t>
        </w:r>
      </w:hyperlink>
      <w:r w:rsidRPr="00CD404B">
        <w:t>.</w:t>
      </w:r>
    </w:p>
    <w:p w14:paraId="5DFD1F37" w14:textId="77777777" w:rsidR="00F05CFE" w:rsidRPr="00E0333B" w:rsidRDefault="00F05CFE" w:rsidP="00F05CFE">
      <w:pPr>
        <w:pStyle w:val="Heading2"/>
      </w:pPr>
      <w:bookmarkStart w:id="7" w:name="_Toc208843098"/>
      <w:r>
        <w:rPr>
          <w:rFonts w:eastAsia="Calibri"/>
        </w:rPr>
        <w:t>Suggested timeframe</w:t>
      </w:r>
      <w:bookmarkEnd w:id="3"/>
      <w:bookmarkEnd w:id="7"/>
    </w:p>
    <w:p w14:paraId="52A35F77" w14:textId="11EE6A02" w:rsidR="00E37E70" w:rsidRDefault="00F05CFE" w:rsidP="002974CF">
      <w:r>
        <w:t>T</w:t>
      </w:r>
      <w:r w:rsidRPr="00BD65E8">
        <w:t xml:space="preserve">his </w:t>
      </w:r>
      <w:r w:rsidR="00B922F7">
        <w:t>sample program of learning</w:t>
      </w:r>
      <w:r w:rsidRPr="00BD65E8">
        <w:t xml:space="preserve"> is designed to be completed over a period of approximately</w:t>
      </w:r>
      <w:r w:rsidR="0049418A">
        <w:t xml:space="preserve"> 15 hours</w:t>
      </w:r>
      <w:r>
        <w:t>.</w:t>
      </w:r>
      <w:r w:rsidRPr="00BD65E8">
        <w:t xml:space="preserve"> </w:t>
      </w:r>
      <w:r w:rsidR="00683BBB" w:rsidRPr="00683BBB">
        <w:t xml:space="preserve">It aligns to Term 1 in </w:t>
      </w:r>
      <w:hyperlink r:id="rId23">
        <w:r w:rsidR="00683BBB" w:rsidRPr="00683BBB">
          <w:rPr>
            <w:rStyle w:val="Hyperlink"/>
          </w:rPr>
          <w:t>Scope and sequence – Ancient history, Year 11</w:t>
        </w:r>
      </w:hyperlink>
      <w:r w:rsidR="00683BBB" w:rsidRPr="00683BBB">
        <w:t>.</w:t>
      </w:r>
      <w:r w:rsidR="00683BBB">
        <w:t xml:space="preserve"> </w:t>
      </w:r>
      <w:r>
        <w:t>This duration can be</w:t>
      </w:r>
      <w:r w:rsidRPr="00BD65E8">
        <w:t xml:space="preserve"> adapted to suit the school context.</w:t>
      </w:r>
    </w:p>
    <w:p w14:paraId="609233F1" w14:textId="77777777" w:rsidR="00E37E70" w:rsidRDefault="00E37E70" w:rsidP="00E37E70">
      <w:pPr>
        <w:pStyle w:val="Heading2"/>
      </w:pPr>
      <w:bookmarkStart w:id="8" w:name="_Toc112681290"/>
      <w:bookmarkStart w:id="9" w:name="_Toc208843099"/>
      <w:r w:rsidRPr="000E14D8">
        <w:t>Outcomes</w:t>
      </w:r>
      <w:bookmarkEnd w:id="8"/>
      <w:bookmarkEnd w:id="9"/>
    </w:p>
    <w:p w14:paraId="63DF8AFA" w14:textId="77777777" w:rsidR="00E37E70" w:rsidRDefault="00E37E70" w:rsidP="00E37E70">
      <w:pPr>
        <w:rPr>
          <w:noProof/>
        </w:rPr>
      </w:pPr>
      <w:r>
        <w:rPr>
          <w:noProof/>
        </w:rPr>
        <w:t>A student:</w:t>
      </w:r>
    </w:p>
    <w:p w14:paraId="11E37E47" w14:textId="716A55E8" w:rsidR="00E37E70" w:rsidRPr="00322EB3" w:rsidRDefault="0035035A" w:rsidP="00E37E70">
      <w:pPr>
        <w:pStyle w:val="ListBullet"/>
        <w:rPr>
          <w:rStyle w:val="Strong"/>
          <w:b w:val="0"/>
          <w:bCs w:val="0"/>
          <w:noProof/>
        </w:rPr>
      </w:pPr>
      <w:r>
        <w:rPr>
          <w:rStyle w:val="Strong"/>
        </w:rPr>
        <w:t>AH-11-01</w:t>
      </w:r>
      <w:r w:rsidR="009D40DC" w:rsidRPr="00802B34">
        <w:rPr>
          <w:rStyle w:val="Strong"/>
          <w:b w:val="0"/>
        </w:rPr>
        <w:t xml:space="preserve"> </w:t>
      </w:r>
      <w:r w:rsidR="005C05C9" w:rsidRPr="005C05C9">
        <w:rPr>
          <w:rStyle w:val="Strong"/>
          <w:b w:val="0"/>
          <w:bCs w:val="0"/>
        </w:rPr>
        <w:t>explains continuity and change in the ancient world</w:t>
      </w:r>
    </w:p>
    <w:p w14:paraId="5F701B05" w14:textId="04F86BE2" w:rsidR="00E37E70" w:rsidRDefault="0035035A" w:rsidP="00E37E70">
      <w:pPr>
        <w:pStyle w:val="ListBullet"/>
        <w:rPr>
          <w:noProof/>
        </w:rPr>
      </w:pPr>
      <w:r>
        <w:rPr>
          <w:rStyle w:val="Strong"/>
        </w:rPr>
        <w:t>AH-11-02</w:t>
      </w:r>
      <w:r w:rsidR="009D40DC" w:rsidRPr="00802B34">
        <w:rPr>
          <w:rStyle w:val="Strong"/>
          <w:b w:val="0"/>
        </w:rPr>
        <w:t xml:space="preserve"> </w:t>
      </w:r>
      <w:r w:rsidR="005C05C9" w:rsidRPr="005C05C9">
        <w:rPr>
          <w:noProof/>
        </w:rPr>
        <w:t>proposes ideas about the varying causes and effects of events and developments</w:t>
      </w:r>
    </w:p>
    <w:p w14:paraId="4FF40CE9" w14:textId="3C5E05BF" w:rsidR="0035035A" w:rsidRPr="0035035A" w:rsidRDefault="0035035A" w:rsidP="00E37E70">
      <w:pPr>
        <w:pStyle w:val="ListBullet"/>
        <w:rPr>
          <w:rStyle w:val="Strong"/>
          <w:b w:val="0"/>
          <w:bCs w:val="0"/>
          <w:noProof/>
        </w:rPr>
      </w:pPr>
      <w:r>
        <w:rPr>
          <w:rStyle w:val="Strong"/>
        </w:rPr>
        <w:t>AH-11-03</w:t>
      </w:r>
      <w:r w:rsidR="005C05C9">
        <w:rPr>
          <w:rStyle w:val="Strong"/>
          <w:b w:val="0"/>
          <w:bCs w:val="0"/>
        </w:rPr>
        <w:t xml:space="preserve"> </w:t>
      </w:r>
      <w:r w:rsidR="005C05C9" w:rsidRPr="005C05C9">
        <w:rPr>
          <w:rStyle w:val="Strong"/>
          <w:b w:val="0"/>
          <w:bCs w:val="0"/>
        </w:rPr>
        <w:t>explains the role and significance of forces, features, events, individuals and groups in shaping the past</w:t>
      </w:r>
    </w:p>
    <w:p w14:paraId="64072E6C" w14:textId="2ED99518" w:rsidR="0035035A" w:rsidRPr="0035035A" w:rsidRDefault="0035035A" w:rsidP="00E37E70">
      <w:pPr>
        <w:pStyle w:val="ListBullet"/>
        <w:rPr>
          <w:rStyle w:val="Strong"/>
          <w:b w:val="0"/>
          <w:bCs w:val="0"/>
          <w:noProof/>
        </w:rPr>
      </w:pPr>
      <w:r>
        <w:rPr>
          <w:rStyle w:val="Strong"/>
        </w:rPr>
        <w:t>AH-11-05</w:t>
      </w:r>
      <w:r w:rsidR="005C05C9">
        <w:rPr>
          <w:rStyle w:val="Strong"/>
          <w:b w:val="0"/>
          <w:bCs w:val="0"/>
        </w:rPr>
        <w:t xml:space="preserve"> </w:t>
      </w:r>
      <w:r w:rsidR="005C05C9" w:rsidRPr="005C05C9">
        <w:rPr>
          <w:rStyle w:val="Strong"/>
          <w:b w:val="0"/>
          <w:bCs w:val="0"/>
        </w:rPr>
        <w:t>analyses different types of sources for evidence to support a historical account or argument</w:t>
      </w:r>
    </w:p>
    <w:p w14:paraId="226E359C" w14:textId="3C5D818D" w:rsidR="0035035A" w:rsidRPr="0035035A" w:rsidRDefault="0035035A" w:rsidP="00E37E70">
      <w:pPr>
        <w:pStyle w:val="ListBullet"/>
        <w:rPr>
          <w:rStyle w:val="Strong"/>
          <w:b w:val="0"/>
          <w:bCs w:val="0"/>
          <w:noProof/>
        </w:rPr>
      </w:pPr>
      <w:r>
        <w:rPr>
          <w:rStyle w:val="Strong"/>
        </w:rPr>
        <w:lastRenderedPageBreak/>
        <w:t>AH</w:t>
      </w:r>
      <w:r w:rsidR="0002487A">
        <w:rPr>
          <w:rStyle w:val="Strong"/>
        </w:rPr>
        <w:t>-</w:t>
      </w:r>
      <w:r>
        <w:rPr>
          <w:rStyle w:val="Strong"/>
        </w:rPr>
        <w:t>11-06</w:t>
      </w:r>
      <w:r w:rsidR="00B86CD3" w:rsidRPr="00C0151E">
        <w:rPr>
          <w:rStyle w:val="Strong"/>
          <w:b w:val="0"/>
          <w:bCs w:val="0"/>
        </w:rPr>
        <w:t xml:space="preserve"> </w:t>
      </w:r>
      <w:r w:rsidR="00B86CD3" w:rsidRPr="00B86CD3">
        <w:rPr>
          <w:rStyle w:val="Strong"/>
          <w:b w:val="0"/>
          <w:bCs w:val="0"/>
        </w:rPr>
        <w:t>explains differing interpretations and representations of the past</w:t>
      </w:r>
    </w:p>
    <w:p w14:paraId="5ED936CC" w14:textId="6BF2BA35" w:rsidR="0035035A" w:rsidRDefault="0035035A" w:rsidP="00E37E70">
      <w:pPr>
        <w:pStyle w:val="ListBullet"/>
        <w:rPr>
          <w:noProof/>
        </w:rPr>
      </w:pPr>
      <w:r>
        <w:rPr>
          <w:rStyle w:val="Strong"/>
        </w:rPr>
        <w:t>AH-11-07</w:t>
      </w:r>
      <w:r w:rsidR="00B86CD3" w:rsidRPr="00C0151E">
        <w:rPr>
          <w:rStyle w:val="Strong"/>
          <w:b w:val="0"/>
          <w:bCs w:val="0"/>
        </w:rPr>
        <w:t xml:space="preserve"> </w:t>
      </w:r>
      <w:r w:rsidR="00B86CD3" w:rsidRPr="00B86CD3">
        <w:rPr>
          <w:rStyle w:val="Strong"/>
          <w:b w:val="0"/>
          <w:bCs w:val="0"/>
        </w:rPr>
        <w:t>communicates historical understanding, applying historical knowledge, terms and concepts</w:t>
      </w:r>
    </w:p>
    <w:p w14:paraId="6AC9759E" w14:textId="7AA98206" w:rsidR="0098611F" w:rsidRPr="002634E5" w:rsidRDefault="00DE2BB4" w:rsidP="002634E5">
      <w:pPr>
        <w:pStyle w:val="Imageattributioncaption"/>
      </w:pPr>
      <w:hyperlink r:id="rId24" w:history="1">
        <w:r w:rsidRPr="00DE2BB4">
          <w:rPr>
            <w:rStyle w:val="Hyperlink"/>
          </w:rPr>
          <w:t>Ancient History 11–12 Syllabus</w:t>
        </w:r>
      </w:hyperlink>
      <w:r w:rsidRPr="00DE2BB4">
        <w:t xml:space="preserve"> © NSW Education Standards Authority (NESA) for and on behalf of the Crown in right of the State of New South Wales, 2024</w:t>
      </w:r>
      <w:r w:rsidR="00E37E70">
        <w:t>.</w:t>
      </w:r>
      <w:r w:rsidR="00817D48">
        <w:br w:type="page"/>
      </w:r>
    </w:p>
    <w:p w14:paraId="4DB21054" w14:textId="0C30B47D" w:rsidR="00332DCA" w:rsidRDefault="00D10851" w:rsidP="000E14D8">
      <w:pPr>
        <w:pStyle w:val="Heading1"/>
      </w:pPr>
      <w:bookmarkStart w:id="10" w:name="_Toc208843100"/>
      <w:r>
        <w:lastRenderedPageBreak/>
        <w:t>Learning sequence</w:t>
      </w:r>
      <w:r w:rsidR="00994FBC">
        <w:t xml:space="preserve"> 1 – </w:t>
      </w:r>
      <w:r w:rsidR="0009675D">
        <w:t xml:space="preserve">the </w:t>
      </w:r>
      <w:r w:rsidR="009036E3">
        <w:t>context</w:t>
      </w:r>
      <w:r w:rsidR="0009675D">
        <w:t xml:space="preserve"> of Persepolis</w:t>
      </w:r>
      <w:bookmarkEnd w:id="10"/>
    </w:p>
    <w:p w14:paraId="43294FF1" w14:textId="02657A44" w:rsidR="003E00E1" w:rsidRDefault="003E00E1" w:rsidP="003E00E1">
      <w:r w:rsidRPr="003E00E1">
        <w:t xml:space="preserve">The following </w:t>
      </w:r>
      <w:r w:rsidR="003555CB">
        <w:t>learning sequence</w:t>
      </w:r>
      <w:r w:rsidRPr="003E00E1">
        <w:t xml:space="preserve"> is designed to be completed in approximately </w:t>
      </w:r>
      <w:r w:rsidR="0033274A">
        <w:t>4</w:t>
      </w:r>
      <w:r w:rsidRPr="003E00E1">
        <w:t xml:space="preserve"> hours. </w:t>
      </w:r>
      <w:r w:rsidR="00D16A43" w:rsidRPr="00D16A43">
        <w:t xml:space="preserve">It aligns to Term 1 in </w:t>
      </w:r>
      <w:hyperlink r:id="rId25">
        <w:r w:rsidR="00D16A43" w:rsidRPr="00D16A43">
          <w:rPr>
            <w:rStyle w:val="Hyperlink"/>
          </w:rPr>
          <w:t>Scope and sequence – Ancient history, Year 11</w:t>
        </w:r>
      </w:hyperlink>
      <w:r w:rsidR="00D16A43" w:rsidRPr="00D16A43">
        <w:t>. Resources and advice to support this sequence are available in the Teaching support resource.</w:t>
      </w:r>
    </w:p>
    <w:p w14:paraId="22EC99D5" w14:textId="74A996AC" w:rsidR="006E4E89" w:rsidRDefault="005F3F44" w:rsidP="005F3F44">
      <w:pPr>
        <w:pStyle w:val="Caption"/>
      </w:pPr>
      <w:r>
        <w:t xml:space="preserve">Table </w:t>
      </w:r>
      <w:r>
        <w:fldChar w:fldCharType="begin"/>
      </w:r>
      <w:r>
        <w:instrText>SEQ Table \* ARABIC</w:instrText>
      </w:r>
      <w:r>
        <w:fldChar w:fldCharType="separate"/>
      </w:r>
      <w:r w:rsidR="00D64D62">
        <w:rPr>
          <w:noProof/>
        </w:rPr>
        <w:t>1</w:t>
      </w:r>
      <w:r>
        <w:fldChar w:fldCharType="end"/>
      </w:r>
      <w:r w:rsidR="005E3043">
        <w:rPr>
          <w:noProof/>
        </w:rPr>
        <w:t xml:space="preserve"> </w:t>
      </w:r>
      <w:r w:rsidR="0024483C">
        <w:rPr>
          <w:noProof/>
        </w:rPr>
        <w:t>–</w:t>
      </w:r>
      <w:r w:rsidR="00A93F2F">
        <w:rPr>
          <w:noProof/>
        </w:rPr>
        <w:t xml:space="preserve"> </w:t>
      </w:r>
      <w:r w:rsidR="00D10851">
        <w:rPr>
          <w:noProof/>
        </w:rPr>
        <w:t>Learning</w:t>
      </w:r>
      <w:r w:rsidR="003555CB">
        <w:rPr>
          <w:noProof/>
        </w:rPr>
        <w:t xml:space="preserve"> sequence</w:t>
      </w:r>
      <w:r w:rsidR="00DB122F">
        <w:rPr>
          <w:noProof/>
        </w:rPr>
        <w:t xml:space="preserve"> 1</w:t>
      </w:r>
      <w:r w:rsidR="003D4BC5">
        <w:rPr>
          <w:noProof/>
        </w:rPr>
        <w:t xml:space="preserve"> </w:t>
      </w:r>
      <w:r w:rsidR="003555CB">
        <w:rPr>
          <w:noProof/>
        </w:rPr>
        <w:t>details</w:t>
      </w:r>
    </w:p>
    <w:tbl>
      <w:tblPr>
        <w:tblStyle w:val="Tableheader"/>
        <w:tblW w:w="5000" w:type="pct"/>
        <w:tblLook w:val="0620" w:firstRow="1" w:lastRow="0" w:firstColumn="0" w:lastColumn="0" w:noHBand="1" w:noVBand="1"/>
        <w:tblDescription w:val="Table outlines the outcomes, content, teaching and learning activities, and registration for the lesson sequence. Registration column is blank."/>
      </w:tblPr>
      <w:tblGrid>
        <w:gridCol w:w="3614"/>
        <w:gridCol w:w="9422"/>
        <w:gridCol w:w="1526"/>
      </w:tblGrid>
      <w:tr w:rsidR="008F01B6" w14:paraId="01BFB9CB" w14:textId="77777777" w:rsidTr="001F7AFE">
        <w:trPr>
          <w:cnfStyle w:val="100000000000" w:firstRow="1" w:lastRow="0" w:firstColumn="0" w:lastColumn="0" w:oddVBand="0" w:evenVBand="0" w:oddHBand="0" w:evenHBand="0" w:firstRowFirstColumn="0" w:firstRowLastColumn="0" w:lastRowFirstColumn="0" w:lastRowLastColumn="0"/>
        </w:trPr>
        <w:tc>
          <w:tcPr>
            <w:tcW w:w="3614" w:type="dxa"/>
          </w:tcPr>
          <w:p w14:paraId="69D64C94" w14:textId="77777777" w:rsidR="008F01B6" w:rsidRDefault="00226101" w:rsidP="006E4E89">
            <w:r>
              <w:t>Outcomes and c</w:t>
            </w:r>
            <w:r w:rsidR="008F01B6" w:rsidRPr="00CF6572">
              <w:t>ontent</w:t>
            </w:r>
          </w:p>
        </w:tc>
        <w:tc>
          <w:tcPr>
            <w:tcW w:w="9422" w:type="dxa"/>
          </w:tcPr>
          <w:p w14:paraId="5D44BF8D" w14:textId="77777777" w:rsidR="008F01B6" w:rsidRDefault="008F01B6" w:rsidP="006E4E89">
            <w:r w:rsidRPr="00CF6572">
              <w:t>Teaching and learning activities</w:t>
            </w:r>
          </w:p>
        </w:tc>
        <w:tc>
          <w:tcPr>
            <w:tcW w:w="1526" w:type="dxa"/>
          </w:tcPr>
          <w:p w14:paraId="317572BE" w14:textId="77777777" w:rsidR="008F01B6" w:rsidRPr="00CF6572" w:rsidRDefault="008F01B6" w:rsidP="006E4E89">
            <w:r>
              <w:t>Registration</w:t>
            </w:r>
          </w:p>
        </w:tc>
      </w:tr>
      <w:tr w:rsidR="001F7AFE" w14:paraId="4D5A3934" w14:textId="77777777" w:rsidTr="00CA76D7">
        <w:tc>
          <w:tcPr>
            <w:tcW w:w="3614" w:type="dxa"/>
          </w:tcPr>
          <w:p w14:paraId="1EC81CEA" w14:textId="77777777" w:rsidR="001F7AFE" w:rsidRPr="00B551CC" w:rsidRDefault="001F7AFE" w:rsidP="006C2D5E">
            <w:pPr>
              <w:rPr>
                <w:b/>
                <w:bCs/>
              </w:rPr>
            </w:pPr>
            <w:r w:rsidRPr="00B551CC">
              <w:rPr>
                <w:b/>
                <w:bCs/>
              </w:rPr>
              <w:t>Outcome</w:t>
            </w:r>
          </w:p>
          <w:p w14:paraId="7E09F93F" w14:textId="19BC9E2C" w:rsidR="001F7AFE" w:rsidRPr="003E614E" w:rsidRDefault="003E614E" w:rsidP="006C2D5E">
            <w:pPr>
              <w:rPr>
                <w:b/>
                <w:bCs/>
              </w:rPr>
            </w:pPr>
            <w:r w:rsidRPr="003E614E">
              <w:rPr>
                <w:b/>
                <w:bCs/>
              </w:rPr>
              <w:t>AH-11-02, AH-11-03</w:t>
            </w:r>
          </w:p>
          <w:p w14:paraId="5FABE796" w14:textId="77777777" w:rsidR="001F7AFE" w:rsidRPr="00B551CC" w:rsidRDefault="001F7AFE" w:rsidP="006C2D5E">
            <w:pPr>
              <w:rPr>
                <w:b/>
                <w:bCs/>
              </w:rPr>
            </w:pPr>
            <w:r w:rsidRPr="00B551CC">
              <w:rPr>
                <w:b/>
                <w:bCs/>
              </w:rPr>
              <w:t>Content</w:t>
            </w:r>
          </w:p>
          <w:p w14:paraId="0E67579A" w14:textId="77777777" w:rsidR="00740DE0" w:rsidRDefault="00740DE0" w:rsidP="00740DE0">
            <w:pPr>
              <w:pStyle w:val="ListBullet"/>
            </w:pPr>
            <w:r>
              <w:t>An overview of the Persian Empire from Cyrus the Great to Darius I and the early capital cities of Ecbatana and Pasargadae</w:t>
            </w:r>
          </w:p>
          <w:p w14:paraId="2D985CCE" w14:textId="77777777" w:rsidR="00740DE0" w:rsidRDefault="00740DE0" w:rsidP="00740DE0">
            <w:pPr>
              <w:pStyle w:val="ListBullet"/>
            </w:pPr>
            <w:r>
              <w:t>The significance of the site’s geographical location</w:t>
            </w:r>
          </w:p>
          <w:p w14:paraId="1857559E" w14:textId="683C71F1" w:rsidR="001F7AFE" w:rsidRDefault="001F7AFE" w:rsidP="00B551CC">
            <w:pPr>
              <w:pStyle w:val="FeatureBox4"/>
            </w:pPr>
            <w:r w:rsidRPr="00B551CC">
              <w:rPr>
                <w:b/>
                <w:bCs/>
              </w:rPr>
              <w:t>Concepts</w:t>
            </w:r>
            <w:r>
              <w:t>:</w:t>
            </w:r>
            <w:r w:rsidR="00510F45">
              <w:t xml:space="preserve"> causation, significance</w:t>
            </w:r>
          </w:p>
          <w:p w14:paraId="37373551" w14:textId="69B0B34E" w:rsidR="000C3EB4" w:rsidRPr="000C3EB4" w:rsidRDefault="001F7AFE" w:rsidP="000C3EB4">
            <w:pPr>
              <w:pStyle w:val="FeatureBox4"/>
            </w:pPr>
            <w:r w:rsidRPr="00B551CC">
              <w:rPr>
                <w:b/>
                <w:bCs/>
              </w:rPr>
              <w:lastRenderedPageBreak/>
              <w:t>Skills</w:t>
            </w:r>
            <w:r>
              <w:t>:</w:t>
            </w:r>
            <w:r w:rsidR="00C30C2E">
              <w:t xml:space="preserve"> </w:t>
            </w:r>
            <w:r w:rsidR="005E47EF">
              <w:t>i</w:t>
            </w:r>
            <w:r w:rsidR="000C3EB4">
              <w:t>dentify and analyse the varying causes and effects of events and developments to construct historical arguments</w:t>
            </w:r>
            <w:r w:rsidR="005E47EF">
              <w:t>; f</w:t>
            </w:r>
            <w:r w:rsidR="000C3EB4">
              <w:t>orm judgements about historical significance, recognising that significance may be attributed for different purposes</w:t>
            </w:r>
          </w:p>
        </w:tc>
        <w:tc>
          <w:tcPr>
            <w:tcW w:w="9422" w:type="dxa"/>
          </w:tcPr>
          <w:p w14:paraId="3CFBABC2" w14:textId="77777777" w:rsidR="001F7AFE" w:rsidRPr="00B16460" w:rsidRDefault="001F7AFE" w:rsidP="006C2D5E">
            <w:pPr>
              <w:rPr>
                <w:rStyle w:val="Strong"/>
              </w:rPr>
            </w:pPr>
            <w:r w:rsidRPr="00B16460">
              <w:rPr>
                <w:rStyle w:val="Strong"/>
              </w:rPr>
              <w:lastRenderedPageBreak/>
              <w:t>Learning intention</w:t>
            </w:r>
            <w:r>
              <w:rPr>
                <w:rStyle w:val="Strong"/>
              </w:rPr>
              <w:t>s</w:t>
            </w:r>
          </w:p>
          <w:p w14:paraId="1DF8FD75" w14:textId="4190FE2B" w:rsidR="001F7AFE" w:rsidRDefault="00DC0D5E" w:rsidP="006C2D5E">
            <w:r>
              <w:t>Students learn:</w:t>
            </w:r>
          </w:p>
          <w:p w14:paraId="537B51C0" w14:textId="4CB0C612" w:rsidR="00DC0D5E" w:rsidRDefault="009C46D0" w:rsidP="009C46D0">
            <w:pPr>
              <w:pStyle w:val="ListBullet"/>
              <w:rPr>
                <w:rStyle w:val="Strong"/>
                <w:b w:val="0"/>
                <w:bCs w:val="0"/>
              </w:rPr>
            </w:pPr>
            <w:r w:rsidRPr="009C46D0">
              <w:t xml:space="preserve">about </w:t>
            </w:r>
            <w:r w:rsidR="00E263EA" w:rsidRPr="009C46D0">
              <w:t>the role and</w:t>
            </w:r>
            <w:r w:rsidR="00E263EA" w:rsidRPr="005C05C9">
              <w:rPr>
                <w:rStyle w:val="Strong"/>
                <w:b w:val="0"/>
                <w:bCs w:val="0"/>
              </w:rPr>
              <w:t xml:space="preserve"> significance of </w:t>
            </w:r>
            <w:r w:rsidR="00E263EA" w:rsidRPr="00467C14">
              <w:t>features</w:t>
            </w:r>
            <w:r w:rsidR="00467C14" w:rsidRPr="00467C14">
              <w:t xml:space="preserve"> and</w:t>
            </w:r>
            <w:r w:rsidR="00E263EA" w:rsidRPr="00467C14">
              <w:t xml:space="preserve"> individuals i</w:t>
            </w:r>
            <w:r w:rsidR="00E263EA" w:rsidRPr="005C05C9">
              <w:rPr>
                <w:rStyle w:val="Strong"/>
                <w:b w:val="0"/>
                <w:bCs w:val="0"/>
              </w:rPr>
              <w:t>n shaping the past</w:t>
            </w:r>
          </w:p>
          <w:p w14:paraId="0D539E56" w14:textId="6AA3CFC9" w:rsidR="00467C14" w:rsidRDefault="00467C14" w:rsidP="009C46D0">
            <w:pPr>
              <w:pStyle w:val="ListBullet"/>
            </w:pPr>
            <w:r>
              <w:rPr>
                <w:noProof/>
              </w:rPr>
              <w:t>to p</w:t>
            </w:r>
            <w:r w:rsidRPr="005C05C9">
              <w:rPr>
                <w:noProof/>
              </w:rPr>
              <w:t>ropose ideas about the varying causes and effects of developments</w:t>
            </w:r>
            <w:r w:rsidR="00833AFA">
              <w:rPr>
                <w:noProof/>
              </w:rPr>
              <w:t xml:space="preserve"> in the ancient past</w:t>
            </w:r>
            <w:r w:rsidR="00F03F1B">
              <w:rPr>
                <w:noProof/>
              </w:rPr>
              <w:t>.</w:t>
            </w:r>
          </w:p>
          <w:p w14:paraId="74202C05" w14:textId="77777777" w:rsidR="001F7AFE" w:rsidRPr="00B16460" w:rsidRDefault="001F7AFE" w:rsidP="006C2D5E">
            <w:pPr>
              <w:rPr>
                <w:rStyle w:val="Strong"/>
              </w:rPr>
            </w:pPr>
            <w:r w:rsidRPr="00B16460">
              <w:rPr>
                <w:rStyle w:val="Strong"/>
              </w:rPr>
              <w:t>Success criteria</w:t>
            </w:r>
          </w:p>
          <w:p w14:paraId="70AACADA" w14:textId="04BB6463" w:rsidR="00BC3A53" w:rsidRDefault="00BC3A53" w:rsidP="00BC3A53">
            <w:r>
              <w:t>Students will be able to:</w:t>
            </w:r>
          </w:p>
          <w:p w14:paraId="5EDCE36B" w14:textId="67306992" w:rsidR="00520724" w:rsidRDefault="00520724" w:rsidP="00BC3A53">
            <w:pPr>
              <w:pStyle w:val="ListBullet"/>
            </w:pPr>
            <w:r>
              <w:t xml:space="preserve">identify </w:t>
            </w:r>
            <w:r w:rsidR="00107577">
              <w:t>significant events and developments</w:t>
            </w:r>
            <w:r w:rsidR="00192DB5">
              <w:t xml:space="preserve"> in the Persian Empire from Cyrus the Great to Darius I</w:t>
            </w:r>
          </w:p>
          <w:p w14:paraId="7DA08B2B" w14:textId="73741905" w:rsidR="00542807" w:rsidRDefault="009D6A35" w:rsidP="00BC3A53">
            <w:pPr>
              <w:pStyle w:val="ListBullet"/>
            </w:pPr>
            <w:r>
              <w:t>write an explanation about</w:t>
            </w:r>
            <w:r w:rsidR="00D8318E">
              <w:t xml:space="preserve"> the significance of the </w:t>
            </w:r>
            <w:r>
              <w:t xml:space="preserve">site’s </w:t>
            </w:r>
            <w:r w:rsidR="001322AC">
              <w:t>geographical location</w:t>
            </w:r>
          </w:p>
          <w:p w14:paraId="129DB80E" w14:textId="78F5E2EE" w:rsidR="00FC66D8" w:rsidRDefault="00E646C8" w:rsidP="00542807">
            <w:pPr>
              <w:pStyle w:val="ListBullet"/>
            </w:pPr>
            <w:r>
              <w:lastRenderedPageBreak/>
              <w:t xml:space="preserve">propose ideas about the purpose of Persepolis </w:t>
            </w:r>
            <w:r w:rsidR="00FC66D8">
              <w:t>for</w:t>
            </w:r>
            <w:r>
              <w:t xml:space="preserve"> the </w:t>
            </w:r>
            <w:r w:rsidR="00FC66D8">
              <w:t>Persian Empire</w:t>
            </w:r>
            <w:r w:rsidR="00F03F1B">
              <w:t>.</w:t>
            </w:r>
          </w:p>
          <w:p w14:paraId="27F0651E" w14:textId="77777777" w:rsidR="001F7AFE" w:rsidRDefault="001F7AFE" w:rsidP="006C2D5E">
            <w:pPr>
              <w:rPr>
                <w:rStyle w:val="Strong"/>
              </w:rPr>
            </w:pPr>
            <w:r w:rsidRPr="25724631">
              <w:rPr>
                <w:rStyle w:val="Strong"/>
              </w:rPr>
              <w:t>Teaching and learning activity</w:t>
            </w:r>
          </w:p>
          <w:p w14:paraId="357E0792" w14:textId="1120EFE1" w:rsidR="00285CFE" w:rsidRDefault="007E2A34" w:rsidP="007E2A34">
            <w:pPr>
              <w:pStyle w:val="FeatureBox2"/>
            </w:pPr>
            <w:r>
              <w:rPr>
                <w:b/>
                <w:bCs/>
              </w:rPr>
              <w:t>Note</w:t>
            </w:r>
            <w:r>
              <w:t>: individual devices with internet connectivity are required for the following activity.</w:t>
            </w:r>
          </w:p>
          <w:p w14:paraId="087C4292" w14:textId="2FD43403" w:rsidR="007E2A34" w:rsidRPr="00781488" w:rsidRDefault="00285CFE" w:rsidP="007E2A34">
            <w:pPr>
              <w:pStyle w:val="FeatureBox2"/>
            </w:pPr>
            <w:hyperlink r:id="rId26" w:anchor="vocabulary-forms" w:history="1">
              <w:r w:rsidRPr="00FC6E04">
                <w:rPr>
                  <w:rStyle w:val="Hyperlink"/>
                </w:rPr>
                <w:t>Investigating Persepolis vocabulary pre-test (staff only)</w:t>
              </w:r>
            </w:hyperlink>
            <w:r>
              <w:t xml:space="preserve"> is only accessible to HSIE Statewide Staffroom members. </w:t>
            </w:r>
            <w:hyperlink r:id="rId27" w:history="1">
              <w:r w:rsidRPr="00285CFE">
                <w:rPr>
                  <w:rStyle w:val="Hyperlink"/>
                </w:rPr>
                <w:t>Join the statewide staffroom</w:t>
              </w:r>
            </w:hyperlink>
            <w:r>
              <w:t xml:space="preserve"> if you are not a member. </w:t>
            </w:r>
            <w:r w:rsidR="007E2A34">
              <w:t xml:space="preserve">The form is based on </w:t>
            </w:r>
            <w:hyperlink r:id="rId28">
              <w:r w:rsidR="007E2A34" w:rsidRPr="3A2F9A7F">
                <w:rPr>
                  <w:rStyle w:val="Hyperlink"/>
                </w:rPr>
                <w:t>Vocabulary knowledge scale for assessment (staff only)</w:t>
              </w:r>
            </w:hyperlink>
            <w:r w:rsidR="007E2A34">
              <w:t xml:space="preserve"> and addresses the vocabulary: </w:t>
            </w:r>
            <w:r w:rsidR="007E2A34" w:rsidRPr="000078F3">
              <w:t>appropriation, antiquities, power, image, pioneer, topography, ornamentation, implications, administration, construction, iconography, evident, purpose, ideology, diplomatic.</w:t>
            </w:r>
          </w:p>
          <w:p w14:paraId="22129017" w14:textId="7364B2AD" w:rsidR="007E2A34" w:rsidRPr="0007496A" w:rsidRDefault="007E2A34" w:rsidP="007E2A34">
            <w:pPr>
              <w:pStyle w:val="FeatureBox2"/>
            </w:pPr>
            <w:r w:rsidRPr="0007496A">
              <w:t xml:space="preserve">Some </w:t>
            </w:r>
            <w:r w:rsidR="00F76356">
              <w:t>students learning English as an additional language or dialect (</w:t>
            </w:r>
            <w:r w:rsidRPr="0007496A">
              <w:t>EAL/D</w:t>
            </w:r>
            <w:r w:rsidR="00F76356">
              <w:t>)</w:t>
            </w:r>
            <w:r w:rsidRPr="0007496A">
              <w:t xml:space="preserve"> may require Tier</w:t>
            </w:r>
            <w:r w:rsidR="005D0B51">
              <w:t> </w:t>
            </w:r>
            <w:r w:rsidRPr="0007496A">
              <w:t>1 vocabulary to develop a foundational understanding of key terms. Encourage EAL/D learners to use their home languages to translate and record important vocab</w:t>
            </w:r>
            <w:r>
              <w:t>ulary</w:t>
            </w:r>
            <w:r w:rsidRPr="0007496A">
              <w:t xml:space="preserve"> and ensure they have opportunities to use </w:t>
            </w:r>
            <w:r>
              <w:t xml:space="preserve">the </w:t>
            </w:r>
            <w:r w:rsidRPr="0007496A">
              <w:t>new terms.</w:t>
            </w:r>
          </w:p>
          <w:p w14:paraId="3D2E8CE9" w14:textId="19DB36E3" w:rsidR="007E2A34" w:rsidRDefault="007E2A34" w:rsidP="007E2A34">
            <w:r>
              <w:t xml:space="preserve">Students complete </w:t>
            </w:r>
            <w:r w:rsidR="00F76356">
              <w:t xml:space="preserve">the </w:t>
            </w:r>
            <w:r>
              <w:t xml:space="preserve">vocabulary self-assessment </w:t>
            </w:r>
            <w:hyperlink r:id="rId29" w:anchor="vocabulary-forms" w:history="1">
              <w:r w:rsidRPr="00FC6E04">
                <w:rPr>
                  <w:rStyle w:val="Hyperlink"/>
                </w:rPr>
                <w:t>Investigating Persepolis vocabulary pre-test (staff only)</w:t>
              </w:r>
            </w:hyperlink>
            <w:r>
              <w:t>.</w:t>
            </w:r>
          </w:p>
          <w:p w14:paraId="3DE09638" w14:textId="1324481F" w:rsidR="007E2A34" w:rsidRPr="0050549D" w:rsidRDefault="007E2A34" w:rsidP="007E2A34">
            <w:pPr>
              <w:pStyle w:val="FeatureBox3"/>
            </w:pPr>
            <w:r>
              <w:rPr>
                <w:b/>
                <w:bCs/>
              </w:rPr>
              <w:t>Formative assessment</w:t>
            </w:r>
            <w:r w:rsidRPr="008310B7">
              <w:t xml:space="preserve">: </w:t>
            </w:r>
            <w:r w:rsidRPr="0050549D">
              <w:t>use</w:t>
            </w:r>
            <w:r>
              <w:t xml:space="preserve"> self-assessment data to identify unfamiliar vocabulary that needs to be explicitly taught during the unit. </w:t>
            </w:r>
            <w:hyperlink r:id="rId30" w:anchor="h.p_0-1qfYVKi-Z_">
              <w:r w:rsidRPr="77BE5EF4">
                <w:rPr>
                  <w:rStyle w:val="Hyperlink"/>
                </w:rPr>
                <w:t xml:space="preserve">HSC minimum standard </w:t>
              </w:r>
              <w:r w:rsidR="00F76356">
                <w:rPr>
                  <w:rStyle w:val="Hyperlink"/>
                </w:rPr>
                <w:t>–</w:t>
              </w:r>
              <w:r w:rsidRPr="77BE5EF4">
                <w:rPr>
                  <w:rStyle w:val="Hyperlink"/>
                </w:rPr>
                <w:t xml:space="preserve"> Vocabulary</w:t>
              </w:r>
            </w:hyperlink>
            <w:r>
              <w:t xml:space="preserve"> </w:t>
            </w:r>
            <w:r w:rsidRPr="00166FCA">
              <w:t xml:space="preserve">provides a </w:t>
            </w:r>
            <w:r w:rsidRPr="00166FCA">
              <w:lastRenderedPageBreak/>
              <w:t>range of vocabulary teaching strategies that can be used to explicitly teach unfamiliar vocabulary throughout this program</w:t>
            </w:r>
            <w:r>
              <w:t>.</w:t>
            </w:r>
            <w:r w:rsidRPr="00166FCA">
              <w:t xml:space="preserve"> </w:t>
            </w:r>
            <w:r>
              <w:t xml:space="preserve">See Advice </w:t>
            </w:r>
            <w:r w:rsidR="0027602B">
              <w:t>4</w:t>
            </w:r>
            <w:r>
              <w:t xml:space="preserve"> – vocabulary in</w:t>
            </w:r>
            <w:r w:rsidR="00F76356">
              <w:t xml:space="preserve"> the</w:t>
            </w:r>
            <w:r>
              <w:t xml:space="preserve"> Teaching support resource for additional resources and support.</w:t>
            </w:r>
          </w:p>
          <w:p w14:paraId="6BEFB86F" w14:textId="71EF765B" w:rsidR="007E2A34" w:rsidRPr="005D6498" w:rsidRDefault="007E2A34" w:rsidP="007E2A34">
            <w:pPr>
              <w:pStyle w:val="FeatureBox2"/>
            </w:pPr>
            <w:r>
              <w:rPr>
                <w:b/>
                <w:bCs/>
              </w:rPr>
              <w:t>Note</w:t>
            </w:r>
            <w:r>
              <w:t xml:space="preserve">: </w:t>
            </w:r>
            <w:r w:rsidRPr="00975162">
              <w:t>use rich, vivid descriptions</w:t>
            </w:r>
            <w:r>
              <w:t xml:space="preserve"> of the visuals in the video to support visually impaired learners. To support EAL/D learners</w:t>
            </w:r>
            <w:r w:rsidR="005D5DBB">
              <w:t xml:space="preserve"> when watching videos</w:t>
            </w:r>
            <w:r>
              <w:t xml:space="preserve">, use regular pauses and provide a transcript in their home language. </w:t>
            </w:r>
            <w:r w:rsidRPr="00AE56EB">
              <w:t xml:space="preserve">See </w:t>
            </w:r>
            <w:hyperlink r:id="rId31" w:history="1">
              <w:r w:rsidRPr="00AE56EB">
                <w:rPr>
                  <w:rStyle w:val="Hyperlink"/>
                </w:rPr>
                <w:t>EAL/D learners and reading vocabulary (staff only)</w:t>
              </w:r>
            </w:hyperlink>
            <w:r w:rsidRPr="00AE56EB">
              <w:t xml:space="preserve"> for additional advice.</w:t>
            </w:r>
          </w:p>
          <w:p w14:paraId="66836F36" w14:textId="0A9C863F" w:rsidR="007E2A34" w:rsidRDefault="007E2A34" w:rsidP="007E2A34">
            <w:r>
              <w:t xml:space="preserve">Conduct a </w:t>
            </w:r>
            <w:hyperlink r:id="rId32" w:history="1">
              <w:r w:rsidRPr="00843E2B">
                <w:rPr>
                  <w:rStyle w:val="Hyperlink"/>
                </w:rPr>
                <w:t>See</w:t>
              </w:r>
              <w:r w:rsidR="00C807E9">
                <w:rPr>
                  <w:rStyle w:val="Hyperlink"/>
                </w:rPr>
                <w:t>,</w:t>
              </w:r>
              <w:r w:rsidRPr="00843E2B">
                <w:rPr>
                  <w:rStyle w:val="Hyperlink"/>
                </w:rPr>
                <w:t xml:space="preserve"> Think</w:t>
              </w:r>
              <w:r w:rsidR="00C807E9">
                <w:rPr>
                  <w:rStyle w:val="Hyperlink"/>
                </w:rPr>
                <w:t>,</w:t>
              </w:r>
              <w:r w:rsidRPr="00843E2B">
                <w:rPr>
                  <w:rStyle w:val="Hyperlink"/>
                </w:rPr>
                <w:t xml:space="preserve"> Wonder</w:t>
              </w:r>
            </w:hyperlink>
            <w:r>
              <w:t xml:space="preserve"> while watching </w:t>
            </w:r>
            <w:hyperlink r:id="rId33" w:history="1">
              <w:r w:rsidRPr="00805E0D">
                <w:rPr>
                  <w:rStyle w:val="Hyperlink"/>
                </w:rPr>
                <w:t>Joanna Lumley</w:t>
              </w:r>
              <w:r w:rsidR="00C807E9">
                <w:rPr>
                  <w:rStyle w:val="Hyperlink"/>
                </w:rPr>
                <w:t>’</w:t>
              </w:r>
              <w:r w:rsidRPr="00805E0D">
                <w:rPr>
                  <w:rStyle w:val="Hyperlink"/>
                </w:rPr>
                <w:t xml:space="preserve">s Silk Road Adventure – </w:t>
              </w:r>
              <w:r w:rsidR="00ED027F">
                <w:rPr>
                  <w:rStyle w:val="Hyperlink"/>
                </w:rPr>
                <w:t xml:space="preserve">Discovery </w:t>
              </w:r>
              <w:r w:rsidRPr="00805E0D">
                <w:rPr>
                  <w:rStyle w:val="Hyperlink"/>
                </w:rPr>
                <w:t>The Ruins of Persepolis (4:43)</w:t>
              </w:r>
            </w:hyperlink>
            <w:r>
              <w:t xml:space="preserve"> (see Resource 1 – See</w:t>
            </w:r>
            <w:r w:rsidR="00ED027F">
              <w:t>,</w:t>
            </w:r>
            <w:r>
              <w:t xml:space="preserve"> Think</w:t>
            </w:r>
            <w:r w:rsidR="00ED027F">
              <w:t>,</w:t>
            </w:r>
            <w:r>
              <w:t xml:space="preserve"> Wonder template in the Teaching support resource). Students share their responses with a partner then engage in class discussion responding to</w:t>
            </w:r>
            <w:r w:rsidR="00ED027F">
              <w:t xml:space="preserve"> the question</w:t>
            </w:r>
            <w:r>
              <w:t xml:space="preserve">: </w:t>
            </w:r>
            <w:r w:rsidR="00ED027F">
              <w:t>W</w:t>
            </w:r>
            <w:r>
              <w:t>hat questions would you have as an archaeologist investigating this site?</w:t>
            </w:r>
          </w:p>
          <w:p w14:paraId="4C7A4EE5" w14:textId="31D6E073" w:rsidR="00A459C1" w:rsidRPr="00CD1C6D" w:rsidRDefault="00A459C1" w:rsidP="00A459C1">
            <w:pPr>
              <w:pStyle w:val="FeatureBox2"/>
            </w:pPr>
            <w:r>
              <w:rPr>
                <w:b/>
                <w:bCs/>
              </w:rPr>
              <w:t>Note</w:t>
            </w:r>
            <w:r>
              <w:t xml:space="preserve">: </w:t>
            </w:r>
            <w:r w:rsidR="00ED027F">
              <w:t>i</w:t>
            </w:r>
            <w:r>
              <w:t>t is recommended the following part of the activity is delivered using teacher exposition. Only include class discussion to identify locations and features if it is known all students have engaged in prior learning about Near East ancient societies and modern Middle Eastern locations.</w:t>
            </w:r>
          </w:p>
          <w:p w14:paraId="0B31951D" w14:textId="72BB6580" w:rsidR="00A459C1" w:rsidRDefault="00A459C1" w:rsidP="00A459C1">
            <w:r>
              <w:lastRenderedPageBreak/>
              <w:t xml:space="preserve">Display the location of the site on </w:t>
            </w:r>
            <w:hyperlink r:id="rId34" w:history="1">
              <w:r w:rsidRPr="008971F8">
                <w:rPr>
                  <w:rStyle w:val="Hyperlink"/>
                </w:rPr>
                <w:t>Google Earth</w:t>
              </w:r>
            </w:hyperlink>
            <w:r>
              <w:t xml:space="preserve"> to provide modern context, identifying the country, nearby cities and geographical features and proximity to the Mediterranean and regions with</w:t>
            </w:r>
            <w:r w:rsidR="00ED027F">
              <w:t>in</w:t>
            </w:r>
            <w:r>
              <w:t xml:space="preserve"> ancient civilisations.</w:t>
            </w:r>
          </w:p>
          <w:p w14:paraId="60DA258B" w14:textId="6F26799A" w:rsidR="00E94FE2" w:rsidRDefault="00E94FE2" w:rsidP="00E94FE2">
            <w:r>
              <w:t xml:space="preserve">Students engage with maps of the Achaemenid Empire and respond to questions in Resource </w:t>
            </w:r>
            <w:r w:rsidR="00236347">
              <w:t xml:space="preserve">2 </w:t>
            </w:r>
            <w:r>
              <w:t xml:space="preserve">– geographical context </w:t>
            </w:r>
            <w:r w:rsidRPr="00647DAE">
              <w:t>(see the Teaching support resource).</w:t>
            </w:r>
          </w:p>
          <w:p w14:paraId="2BDF3FDC" w14:textId="1B6D7325" w:rsidR="00E94FE2" w:rsidRDefault="00E94FE2" w:rsidP="00E94FE2">
            <w:r>
              <w:t xml:space="preserve">Use gesture voting for students to respond to the following true/false questions, with </w:t>
            </w:r>
            <w:r w:rsidR="004D4260">
              <w:t>one</w:t>
            </w:r>
            <w:r>
              <w:t xml:space="preserve"> finger for true and 2 fingers for false.</w:t>
            </w:r>
          </w:p>
          <w:p w14:paraId="2EA196CA" w14:textId="77777777" w:rsidR="00E94FE2" w:rsidRPr="00315ED3" w:rsidRDefault="00E94FE2" w:rsidP="00802B34">
            <w:pPr>
              <w:pStyle w:val="ListBullet"/>
            </w:pPr>
            <w:r w:rsidRPr="00315ED3">
              <w:t>Persepolis was located near a major river.</w:t>
            </w:r>
          </w:p>
          <w:p w14:paraId="0822A23F" w14:textId="77777777" w:rsidR="00E94FE2" w:rsidRPr="00315ED3" w:rsidRDefault="00E94FE2" w:rsidP="00802B34">
            <w:pPr>
              <w:pStyle w:val="ListBullet"/>
            </w:pPr>
            <w:r w:rsidRPr="00315ED3">
              <w:t xml:space="preserve">Persepolis was </w:t>
            </w:r>
            <w:r>
              <w:t>closer to Pasargadae than Ecbatana</w:t>
            </w:r>
            <w:r w:rsidRPr="00315ED3">
              <w:t>.</w:t>
            </w:r>
          </w:p>
          <w:p w14:paraId="33B6FCB7" w14:textId="77777777" w:rsidR="00E94FE2" w:rsidRPr="00315ED3" w:rsidRDefault="00E94FE2" w:rsidP="00802B34">
            <w:pPr>
              <w:pStyle w:val="ListBullet"/>
            </w:pPr>
            <w:r w:rsidRPr="00315ED3">
              <w:t>Persepolis was shielded by mountains.</w:t>
            </w:r>
          </w:p>
          <w:p w14:paraId="0E09CA4E" w14:textId="77777777" w:rsidR="00E94FE2" w:rsidRPr="00315ED3" w:rsidRDefault="00E94FE2" w:rsidP="00802B34">
            <w:pPr>
              <w:pStyle w:val="ListBullet"/>
            </w:pPr>
            <w:r w:rsidRPr="00315ED3">
              <w:t>The region of Persepolis was naturally fertile land.</w:t>
            </w:r>
          </w:p>
          <w:p w14:paraId="28A2D34D" w14:textId="77777777" w:rsidR="00E94FE2" w:rsidRPr="00315ED3" w:rsidRDefault="00E94FE2" w:rsidP="00802B34">
            <w:pPr>
              <w:pStyle w:val="ListBullet"/>
            </w:pPr>
            <w:r w:rsidRPr="00315ED3">
              <w:t>Persepolis was centrally located within the Achaemenid Empire.</w:t>
            </w:r>
          </w:p>
          <w:p w14:paraId="0990F6F6" w14:textId="77777777" w:rsidR="00E94FE2" w:rsidRPr="004266DC" w:rsidRDefault="00E94FE2" w:rsidP="00E94FE2">
            <w:pPr>
              <w:pStyle w:val="FeatureBox3"/>
            </w:pPr>
            <w:r>
              <w:rPr>
                <w:b/>
                <w:bCs/>
              </w:rPr>
              <w:t>Answers</w:t>
            </w:r>
            <w:r w:rsidRPr="008310B7">
              <w:t>:</w:t>
            </w:r>
            <w:r>
              <w:t xml:space="preserve"> False; True; True; False; True.</w:t>
            </w:r>
          </w:p>
          <w:p w14:paraId="5922B3A3" w14:textId="4A90F1D9" w:rsidR="00E94FE2" w:rsidRDefault="00E94FE2" w:rsidP="00E94FE2">
            <w:r w:rsidRPr="00647DAE">
              <w:t xml:space="preserve">Conduct </w:t>
            </w:r>
            <w:r w:rsidR="002D6E59">
              <w:t xml:space="preserve">a </w:t>
            </w:r>
            <w:r w:rsidRPr="00647DAE">
              <w:t>class discussion addressing the following questions</w:t>
            </w:r>
            <w:r>
              <w:t>:</w:t>
            </w:r>
          </w:p>
          <w:p w14:paraId="684D39C8" w14:textId="77777777" w:rsidR="00B35751" w:rsidRDefault="00E94FE2" w:rsidP="00FA6814">
            <w:pPr>
              <w:pStyle w:val="ListNumber"/>
              <w:numPr>
                <w:ilvl w:val="0"/>
                <w:numId w:val="6"/>
              </w:numPr>
            </w:pPr>
            <w:r>
              <w:lastRenderedPageBreak/>
              <w:t>What geographical features were beneficial for Persepolis?</w:t>
            </w:r>
          </w:p>
          <w:p w14:paraId="1F6355B2" w14:textId="5B218228" w:rsidR="00B35751" w:rsidRDefault="00E94FE2" w:rsidP="00FA6814">
            <w:pPr>
              <w:pStyle w:val="ListNumber"/>
              <w:numPr>
                <w:ilvl w:val="0"/>
                <w:numId w:val="6"/>
              </w:numPr>
            </w:pPr>
            <w:r>
              <w:t>What geographic</w:t>
            </w:r>
            <w:r w:rsidR="00B35751">
              <w:t>al</w:t>
            </w:r>
            <w:r>
              <w:t xml:space="preserve"> feature could have been an issue for Persepolis?</w:t>
            </w:r>
          </w:p>
          <w:p w14:paraId="43693D44" w14:textId="3D592168" w:rsidR="00E94FE2" w:rsidRDefault="00E94FE2" w:rsidP="00FA6814">
            <w:pPr>
              <w:pStyle w:val="ListNumber"/>
              <w:numPr>
                <w:ilvl w:val="0"/>
                <w:numId w:val="6"/>
              </w:numPr>
            </w:pPr>
            <w:r>
              <w:t>How might these issues have been overcome?</w:t>
            </w:r>
          </w:p>
          <w:p w14:paraId="37602F7F" w14:textId="52340098" w:rsidR="00E94FE2" w:rsidRPr="00B65586" w:rsidRDefault="00E94FE2" w:rsidP="00802B34">
            <w:pPr>
              <w:pStyle w:val="FeatureBox3"/>
            </w:pPr>
            <w:r>
              <w:rPr>
                <w:b/>
                <w:bCs/>
              </w:rPr>
              <w:t>Suggested responses</w:t>
            </w:r>
            <w:r>
              <w:t xml:space="preserve">: 1. </w:t>
            </w:r>
            <w:r w:rsidR="00791CEB">
              <w:t>M</w:t>
            </w:r>
            <w:r>
              <w:t xml:space="preserve">ountain range provided a naturally defensive barrier, Persian Gulf gave protected access to the Arabian Sea for trade, centrally located in the empire made it easier to access </w:t>
            </w:r>
            <w:r w:rsidR="006E4BAF">
              <w:t xml:space="preserve">the </w:t>
            </w:r>
            <w:r>
              <w:t>empire while providing a defensive buffer on all sides in case of invasion; 2. Lack of close major river</w:t>
            </w:r>
            <w:r w:rsidR="006E4BAF">
              <w:t>s</w:t>
            </w:r>
            <w:r>
              <w:t xml:space="preserve"> could have impacted on fresh water supplies; 3. Wells, human-built canals and water channels.</w:t>
            </w:r>
          </w:p>
          <w:p w14:paraId="000AF428" w14:textId="4E69E589" w:rsidR="00E94FE2" w:rsidRDefault="00E94FE2" w:rsidP="00E94FE2">
            <w:r>
              <w:t xml:space="preserve">Present </w:t>
            </w:r>
            <w:hyperlink r:id="rId35" w:history="1">
              <w:r w:rsidRPr="0007643F">
                <w:rPr>
                  <w:rStyle w:val="Hyperlink"/>
                </w:rPr>
                <w:t>The Persian Qanat (</w:t>
              </w:r>
              <w:r w:rsidR="006E4BAF">
                <w:rPr>
                  <w:rStyle w:val="Hyperlink"/>
                </w:rPr>
                <w:t>from 3:41–4:45)</w:t>
              </w:r>
            </w:hyperlink>
            <w:r>
              <w:t>. Class discuss</w:t>
            </w:r>
            <w:r w:rsidR="006E4BAF">
              <w:t>es</w:t>
            </w:r>
            <w:r>
              <w:t xml:space="preserve"> how important qanats would have been for Persepolis and the rest of the Persian Empire.</w:t>
            </w:r>
          </w:p>
          <w:p w14:paraId="3F454DEA" w14:textId="2EEDB29F" w:rsidR="00E94FE2" w:rsidRPr="0020716E" w:rsidRDefault="00E94FE2" w:rsidP="00802B34">
            <w:pPr>
              <w:pStyle w:val="FeatureBox3"/>
            </w:pPr>
            <w:r>
              <w:rPr>
                <w:b/>
                <w:bCs/>
              </w:rPr>
              <w:t>Suggested responses</w:t>
            </w:r>
            <w:r>
              <w:t xml:space="preserve">: qanats allowed the construction of Persepolis at a convenient location to administer the empire regardless of natural water supply. This allowed the </w:t>
            </w:r>
            <w:r w:rsidR="00A9147C">
              <w:t>o</w:t>
            </w:r>
            <w:r>
              <w:t>ther factors</w:t>
            </w:r>
            <w:r w:rsidR="00A9147C">
              <w:t xml:space="preserve"> to be considered </w:t>
            </w:r>
            <w:r w:rsidR="00A84A70">
              <w:t>when selecting a site for the capital</w:t>
            </w:r>
            <w:r>
              <w:t>, such as defence and centrality.</w:t>
            </w:r>
          </w:p>
          <w:p w14:paraId="60CAEA5E" w14:textId="281A2550" w:rsidR="00E94FE2" w:rsidRDefault="0086253D" w:rsidP="00E94FE2">
            <w:r>
              <w:t xml:space="preserve">Using their knowledge of </w:t>
            </w:r>
            <w:r w:rsidR="00CE6E1E">
              <w:t>the geography of the region, s</w:t>
            </w:r>
            <w:r>
              <w:t xml:space="preserve">tudents </w:t>
            </w:r>
            <w:r w:rsidR="00E94FE2">
              <w:t xml:space="preserve">write a short answer response to the </w:t>
            </w:r>
            <w:r w:rsidR="006E4BAF">
              <w:t>prompt</w:t>
            </w:r>
            <w:r w:rsidR="00E94FE2">
              <w:t xml:space="preserve">: </w:t>
            </w:r>
            <w:r w:rsidR="007B157C">
              <w:t>Briefly e</w:t>
            </w:r>
            <w:r w:rsidR="00E94FE2">
              <w:t>xplain the significance of the geographical location of Persepolis.</w:t>
            </w:r>
          </w:p>
          <w:p w14:paraId="0414569D" w14:textId="0E1643B5" w:rsidR="00120809" w:rsidRPr="009049DD" w:rsidRDefault="00FF7C13" w:rsidP="00802B34">
            <w:pPr>
              <w:pStyle w:val="FeatureBox2"/>
            </w:pPr>
            <w:r>
              <w:rPr>
                <w:b/>
                <w:bCs/>
              </w:rPr>
              <w:lastRenderedPageBreak/>
              <w:t>Note</w:t>
            </w:r>
            <w:r w:rsidRPr="008310B7">
              <w:t>:</w:t>
            </w:r>
            <w:r>
              <w:t xml:space="preserve"> </w:t>
            </w:r>
            <w:r w:rsidR="008310B7">
              <w:t>t</w:t>
            </w:r>
            <w:r>
              <w:t xml:space="preserve">he video may need to be </w:t>
            </w:r>
            <w:r w:rsidR="00B4602C">
              <w:t>re</w:t>
            </w:r>
            <w:r w:rsidR="00035F43">
              <w:t>-</w:t>
            </w:r>
            <w:r w:rsidR="00B4602C">
              <w:t>watched</w:t>
            </w:r>
            <w:r>
              <w:t xml:space="preserve"> </w:t>
            </w:r>
            <w:r w:rsidR="00B4602C">
              <w:t>to support students writing effective statements</w:t>
            </w:r>
            <w:r w:rsidR="00A74B21">
              <w:t>. It can also be watched at a slower playback speed</w:t>
            </w:r>
            <w:r w:rsidR="00B4602C">
              <w:t>.</w:t>
            </w:r>
          </w:p>
          <w:p w14:paraId="5C31233E" w14:textId="746D8719" w:rsidR="00C73D04" w:rsidRDefault="00505231" w:rsidP="00DF78CF">
            <w:r>
              <w:t xml:space="preserve">Present </w:t>
            </w:r>
            <w:hyperlink r:id="rId36" w:history="1">
              <w:r w:rsidR="000B1983" w:rsidRPr="00153F7B">
                <w:rPr>
                  <w:rStyle w:val="Hyperlink"/>
                </w:rPr>
                <w:t>The History of the M</w:t>
              </w:r>
              <w:bookmarkStart w:id="11" w:name="_Hlt201669213"/>
              <w:bookmarkStart w:id="12" w:name="_Hlt201669214"/>
              <w:r w:rsidR="000B1983" w:rsidRPr="00153F7B">
                <w:rPr>
                  <w:rStyle w:val="Hyperlink"/>
                </w:rPr>
                <w:t>i</w:t>
              </w:r>
              <w:bookmarkEnd w:id="11"/>
              <w:bookmarkEnd w:id="12"/>
              <w:r w:rsidR="000B1983" w:rsidRPr="00153F7B">
                <w:rPr>
                  <w:rStyle w:val="Hyperlink"/>
                </w:rPr>
                <w:t>ddle East: Every Year (</w:t>
              </w:r>
              <w:r w:rsidR="00035F43">
                <w:rPr>
                  <w:rStyle w:val="Hyperlink"/>
                </w:rPr>
                <w:t>from 0:10–2:21)</w:t>
              </w:r>
            </w:hyperlink>
            <w:r w:rsidR="00153F7B">
              <w:t xml:space="preserve">. Students write 3 statements </w:t>
            </w:r>
            <w:r w:rsidR="00FF7C13">
              <w:t>on</w:t>
            </w:r>
            <w:r w:rsidR="0007574A">
              <w:t xml:space="preserve"> continuity and change in the Middle East </w:t>
            </w:r>
            <w:r w:rsidR="00301575">
              <w:t xml:space="preserve">between </w:t>
            </w:r>
            <w:r w:rsidR="000A1A2D">
              <w:t>2500–320 BCE</w:t>
            </w:r>
            <w:r w:rsidR="001806BD">
              <w:t xml:space="preserve"> then share </w:t>
            </w:r>
            <w:r w:rsidR="0007127C">
              <w:t>the statements</w:t>
            </w:r>
            <w:r w:rsidR="001806BD">
              <w:t xml:space="preserve"> </w:t>
            </w:r>
            <w:r w:rsidR="00E16F13">
              <w:t>in a class discussion.</w:t>
            </w:r>
          </w:p>
          <w:p w14:paraId="05A96CC5" w14:textId="28E4B528" w:rsidR="00E16F13" w:rsidRPr="00E16F13" w:rsidRDefault="00E16F13" w:rsidP="00802B34">
            <w:pPr>
              <w:pStyle w:val="FeatureBox3"/>
            </w:pPr>
            <w:r>
              <w:rPr>
                <w:b/>
                <w:bCs/>
              </w:rPr>
              <w:t>Suggested responses</w:t>
            </w:r>
            <w:r>
              <w:t xml:space="preserve">: </w:t>
            </w:r>
            <w:r w:rsidR="008310B7">
              <w:t>t</w:t>
            </w:r>
            <w:r>
              <w:t xml:space="preserve">here were periods with large empires, such as Assyrian and Achaemenid, and periods with smaller kingdoms. </w:t>
            </w:r>
            <w:r w:rsidR="000273B2">
              <w:t>The Achaemenid Empire spread quickly, cover</w:t>
            </w:r>
            <w:r w:rsidR="004355F1">
              <w:t xml:space="preserve">ed a large area and maintained their empire for a relatively long time compared to the other empires shown. </w:t>
            </w:r>
            <w:r w:rsidR="00120809">
              <w:t>The fall of the Achaemenid Empire</w:t>
            </w:r>
            <w:r w:rsidR="00B4602C">
              <w:t xml:space="preserve"> was rapid</w:t>
            </w:r>
            <w:r w:rsidR="008658C8">
              <w:t>. The Macedonian Empire did not last long after conquering the Achaemenid Empire.</w:t>
            </w:r>
          </w:p>
          <w:p w14:paraId="78C87D0F" w14:textId="461A23B1" w:rsidR="00084942" w:rsidRDefault="00D25F9E" w:rsidP="00DF78CF">
            <w:r>
              <w:t>Display</w:t>
            </w:r>
            <w:r w:rsidR="004B728E">
              <w:t xml:space="preserve"> </w:t>
            </w:r>
            <w:r w:rsidR="009816BC">
              <w:t xml:space="preserve">Resource </w:t>
            </w:r>
            <w:r w:rsidR="00816931">
              <w:t>3</w:t>
            </w:r>
            <w:r w:rsidR="00344222">
              <w:t xml:space="preserve"> – Achaemenid Empire timeline</w:t>
            </w:r>
            <w:r>
              <w:t xml:space="preserve">. Students </w:t>
            </w:r>
            <w:r w:rsidR="00532B2B">
              <w:t xml:space="preserve">write 3 observations </w:t>
            </w:r>
            <w:r w:rsidR="002F6B04">
              <w:t>they make from the timeline. Use the following prompts to support student observations:</w:t>
            </w:r>
          </w:p>
          <w:p w14:paraId="6932F22E" w14:textId="4410B0D8" w:rsidR="0054080D" w:rsidRDefault="00A14E1E">
            <w:pPr>
              <w:pStyle w:val="ListBullet"/>
            </w:pPr>
            <w:r>
              <w:t>Consider how long the different kings ruled for</w:t>
            </w:r>
            <w:r w:rsidR="0054080D">
              <w:t>.</w:t>
            </w:r>
            <w:r w:rsidR="005B6C87">
              <w:t xml:space="preserve"> </w:t>
            </w:r>
            <w:r w:rsidR="000020F6">
              <w:t xml:space="preserve">What could </w:t>
            </w:r>
            <w:r w:rsidR="00345650">
              <w:t>the length of a</w:t>
            </w:r>
            <w:r w:rsidR="000020F6">
              <w:t xml:space="preserve"> reign indicate</w:t>
            </w:r>
            <w:r w:rsidR="00DD3364">
              <w:t xml:space="preserve"> abo</w:t>
            </w:r>
            <w:r w:rsidR="00B150D3">
              <w:t xml:space="preserve">ut the </w:t>
            </w:r>
            <w:r w:rsidR="002249B5">
              <w:t>empire at that time</w:t>
            </w:r>
            <w:r w:rsidR="000020F6">
              <w:t>?</w:t>
            </w:r>
          </w:p>
          <w:p w14:paraId="0B853768" w14:textId="26A81AE2" w:rsidR="00AA61AA" w:rsidRDefault="00F12B12" w:rsidP="002F6B04">
            <w:pPr>
              <w:pStyle w:val="ListBullet"/>
            </w:pPr>
            <w:r>
              <w:t>Consider the names of the kings. Do you notice anything interesting? What could this mean?</w:t>
            </w:r>
          </w:p>
          <w:p w14:paraId="064E77D4" w14:textId="695056E0" w:rsidR="00340084" w:rsidRDefault="00340084" w:rsidP="00DF78CF">
            <w:r>
              <w:lastRenderedPageBreak/>
              <w:t>Students share their observations with a partner and select one to share in a class discussion.</w:t>
            </w:r>
          </w:p>
          <w:p w14:paraId="5C0722B4" w14:textId="0C3FE572" w:rsidR="00B21EC2" w:rsidRDefault="00ED2EF5" w:rsidP="00DF78CF">
            <w:r>
              <w:t xml:space="preserve">Explain the class will focus on the first kings in the empire </w:t>
            </w:r>
            <w:r w:rsidR="00BF667D">
              <w:t xml:space="preserve">to understand the background of Persepolis’ construction. </w:t>
            </w:r>
            <w:r w:rsidR="00882159">
              <w:t>Present</w:t>
            </w:r>
            <w:r w:rsidR="000B007E">
              <w:t xml:space="preserve"> </w:t>
            </w:r>
            <w:hyperlink r:id="rId37" w:history="1">
              <w:r w:rsidR="000B007E">
                <w:rPr>
                  <w:rStyle w:val="Hyperlink"/>
                </w:rPr>
                <w:t>Engineering an E</w:t>
              </w:r>
              <w:bookmarkStart w:id="13" w:name="_Hlt201669284"/>
              <w:bookmarkStart w:id="14" w:name="_Hlt201669285"/>
              <w:r w:rsidR="000B007E">
                <w:rPr>
                  <w:rStyle w:val="Hyperlink"/>
                </w:rPr>
                <w:t>m</w:t>
              </w:r>
              <w:bookmarkEnd w:id="13"/>
              <w:bookmarkEnd w:id="14"/>
              <w:r w:rsidR="000B007E">
                <w:rPr>
                  <w:rStyle w:val="Hyperlink"/>
                </w:rPr>
                <w:t>pire - E10 The Persians (</w:t>
              </w:r>
              <w:r w:rsidR="00035F43">
                <w:rPr>
                  <w:rStyle w:val="Hyperlink"/>
                </w:rPr>
                <w:t>from 5:44–28:04)</w:t>
              </w:r>
            </w:hyperlink>
            <w:r w:rsidR="00333EFF">
              <w:t xml:space="preserve"> </w:t>
            </w:r>
            <w:r w:rsidR="005B74F0">
              <w:t>to introduce</w:t>
            </w:r>
            <w:r w:rsidR="000B007E">
              <w:t xml:space="preserve"> Cyrus the Great and Darius the Great</w:t>
            </w:r>
            <w:r w:rsidR="00333EFF">
              <w:t xml:space="preserve">. </w:t>
            </w:r>
            <w:r w:rsidR="00D40C1C">
              <w:t>Students add information</w:t>
            </w:r>
            <w:r w:rsidR="00333EFF">
              <w:t xml:space="preserve"> </w:t>
            </w:r>
            <w:r w:rsidR="00D40C1C">
              <w:t xml:space="preserve">to Resource </w:t>
            </w:r>
            <w:r w:rsidR="006E0435">
              <w:t>4</w:t>
            </w:r>
            <w:r w:rsidR="00D40C1C">
              <w:t xml:space="preserve"> – early Achaemenid kings summary scaffold </w:t>
            </w:r>
            <w:r w:rsidR="00CD6ADF">
              <w:t xml:space="preserve">while watching the video </w:t>
            </w:r>
            <w:r w:rsidR="00D40C1C">
              <w:t>(see the Teaching support resource).</w:t>
            </w:r>
            <w:r w:rsidR="00CD6ADF">
              <w:t xml:space="preserve"> </w:t>
            </w:r>
            <w:r w:rsidR="00F70F34">
              <w:t xml:space="preserve">Students </w:t>
            </w:r>
            <w:r w:rsidR="00CD6ADF">
              <w:t>then</w:t>
            </w:r>
            <w:r w:rsidR="00F70F34">
              <w:t xml:space="preserve"> engage with the following sources to complete Resource </w:t>
            </w:r>
            <w:r w:rsidR="006E0435">
              <w:t>4</w:t>
            </w:r>
            <w:r w:rsidR="00F74AAC">
              <w:t>:</w:t>
            </w:r>
          </w:p>
          <w:p w14:paraId="781A5D93" w14:textId="4CA3F4D6" w:rsidR="000660B6" w:rsidRDefault="000660B6" w:rsidP="000660B6">
            <w:pPr>
              <w:pStyle w:val="ListBullet"/>
              <w:widowControl/>
              <w:mirrorIndents w:val="0"/>
            </w:pPr>
            <w:hyperlink r:id="rId38" w:history="1">
              <w:r w:rsidRPr="00B551CC">
                <w:rPr>
                  <w:rStyle w:val="Hyperlink"/>
                </w:rPr>
                <w:t>Persian Empire T</w:t>
              </w:r>
              <w:bookmarkStart w:id="15" w:name="_Hlt201669369"/>
              <w:bookmarkStart w:id="16" w:name="_Hlt201669370"/>
              <w:r w:rsidRPr="00B551CC">
                <w:rPr>
                  <w:rStyle w:val="Hyperlink"/>
                </w:rPr>
                <w:t>i</w:t>
              </w:r>
              <w:bookmarkEnd w:id="15"/>
              <w:bookmarkEnd w:id="16"/>
              <w:r w:rsidRPr="00B551CC">
                <w:rPr>
                  <w:rStyle w:val="Hyperlink"/>
                </w:rPr>
                <w:t>meline</w:t>
              </w:r>
            </w:hyperlink>
          </w:p>
          <w:p w14:paraId="6C07FFEF" w14:textId="0A51FA58" w:rsidR="00994DE0" w:rsidRDefault="00BE1831">
            <w:pPr>
              <w:pStyle w:val="ListBullet"/>
            </w:pPr>
            <w:hyperlink r:id="rId39" w:history="1">
              <w:r w:rsidRPr="00BE1831">
                <w:rPr>
                  <w:rStyle w:val="Hyperlink"/>
                </w:rPr>
                <w:t xml:space="preserve">How Cyrus the Great Turned Ancient Persia </w:t>
              </w:r>
              <w:r w:rsidR="00BD0E56">
                <w:rPr>
                  <w:rStyle w:val="Hyperlink"/>
                </w:rPr>
                <w:t>I</w:t>
              </w:r>
              <w:r w:rsidR="00C52514" w:rsidRPr="00BE1831">
                <w:rPr>
                  <w:rStyle w:val="Hyperlink"/>
                </w:rPr>
                <w:t>nto</w:t>
              </w:r>
              <w:r w:rsidRPr="00BE1831">
                <w:rPr>
                  <w:rStyle w:val="Hyperlink"/>
                </w:rPr>
                <w:t xml:space="preserve"> a Superpower</w:t>
              </w:r>
            </w:hyperlink>
          </w:p>
          <w:p w14:paraId="32EED656" w14:textId="6985ED79" w:rsidR="009349F5" w:rsidRDefault="009349F5">
            <w:pPr>
              <w:pStyle w:val="ListBullet"/>
            </w:pPr>
            <w:hyperlink r:id="rId40" w:history="1">
              <w:r w:rsidRPr="0098360E">
                <w:rPr>
                  <w:rStyle w:val="Hyperlink"/>
                </w:rPr>
                <w:t>Camby</w:t>
              </w:r>
              <w:r w:rsidR="0098360E" w:rsidRPr="0098360E">
                <w:rPr>
                  <w:rStyle w:val="Hyperlink"/>
                </w:rPr>
                <w:t>ses II</w:t>
              </w:r>
            </w:hyperlink>
          </w:p>
          <w:p w14:paraId="422E0F5C" w14:textId="1D0DB96E" w:rsidR="00EA0FEA" w:rsidRDefault="00EA0FEA">
            <w:pPr>
              <w:pStyle w:val="ListBullet"/>
            </w:pPr>
            <w:hyperlink r:id="rId41" w:history="1">
              <w:r w:rsidRPr="00EA0FEA">
                <w:rPr>
                  <w:rStyle w:val="Hyperlink"/>
                </w:rPr>
                <w:t>Bardiya</w:t>
              </w:r>
            </w:hyperlink>
          </w:p>
          <w:p w14:paraId="45D63B10" w14:textId="426BCA17" w:rsidR="00DA3918" w:rsidRDefault="00DA3918" w:rsidP="00802B34">
            <w:pPr>
              <w:pStyle w:val="ListBullet"/>
            </w:pPr>
            <w:hyperlink r:id="rId42" w:history="1">
              <w:r w:rsidRPr="00DA3918">
                <w:rPr>
                  <w:rStyle w:val="Hyperlink"/>
                </w:rPr>
                <w:t>Darius I</w:t>
              </w:r>
            </w:hyperlink>
            <w:r w:rsidR="00F74AAC">
              <w:t>.</w:t>
            </w:r>
          </w:p>
          <w:p w14:paraId="19FCE18F" w14:textId="07AF1612" w:rsidR="00AA5BE2" w:rsidRDefault="00002069" w:rsidP="00DF78CF">
            <w:r>
              <w:t>Students</w:t>
            </w:r>
            <w:r w:rsidR="00327A4C">
              <w:t xml:space="preserve"> use gesture voting </w:t>
            </w:r>
            <w:r>
              <w:t>t</w:t>
            </w:r>
            <w:r w:rsidR="003252F7">
              <w:t xml:space="preserve">o show their answer </w:t>
            </w:r>
            <w:r w:rsidR="00327A4C">
              <w:t xml:space="preserve">to </w:t>
            </w:r>
            <w:r w:rsidR="004F6BBB">
              <w:t>a series of ‘Who am I?’ questions</w:t>
            </w:r>
            <w:r w:rsidR="008327A2">
              <w:t>. The response options are</w:t>
            </w:r>
            <w:r w:rsidR="00921232">
              <w:t>:</w:t>
            </w:r>
          </w:p>
          <w:p w14:paraId="1E44A7A7" w14:textId="667070C2" w:rsidR="00305459" w:rsidRDefault="003A1166" w:rsidP="00273A50">
            <w:pPr>
              <w:pStyle w:val="ListBullet"/>
            </w:pPr>
            <w:r>
              <w:t>Cyrus</w:t>
            </w:r>
            <w:r w:rsidR="00126A24">
              <w:t xml:space="preserve"> II</w:t>
            </w:r>
            <w:r w:rsidR="00273A50">
              <w:t xml:space="preserve"> – one finger</w:t>
            </w:r>
          </w:p>
          <w:p w14:paraId="57D7F264" w14:textId="760C9D0C" w:rsidR="003A1166" w:rsidRDefault="00126A24" w:rsidP="00273A50">
            <w:pPr>
              <w:pStyle w:val="ListBullet"/>
            </w:pPr>
            <w:r>
              <w:t>Cambyses II</w:t>
            </w:r>
            <w:r w:rsidR="00273A50">
              <w:t xml:space="preserve"> – 2 fingers</w:t>
            </w:r>
          </w:p>
          <w:p w14:paraId="1FCB631C" w14:textId="61B4C934" w:rsidR="00126A24" w:rsidRDefault="00126A24" w:rsidP="00273A50">
            <w:pPr>
              <w:pStyle w:val="ListBullet"/>
            </w:pPr>
            <w:r>
              <w:lastRenderedPageBreak/>
              <w:t>Bardiya</w:t>
            </w:r>
            <w:r w:rsidR="00273A50">
              <w:t xml:space="preserve"> – 3 fingers</w:t>
            </w:r>
          </w:p>
          <w:p w14:paraId="1DB4E8C1" w14:textId="52A42AF7" w:rsidR="00126A24" w:rsidRDefault="00126A24" w:rsidP="00273A50">
            <w:pPr>
              <w:pStyle w:val="ListBullet"/>
            </w:pPr>
            <w:r>
              <w:t>Darius I</w:t>
            </w:r>
            <w:r w:rsidR="00273A50">
              <w:t xml:space="preserve"> – 4 fingers</w:t>
            </w:r>
            <w:r w:rsidR="00887665">
              <w:t>.</w:t>
            </w:r>
          </w:p>
          <w:p w14:paraId="1ABB72AD" w14:textId="4C2B2D18" w:rsidR="00126A24" w:rsidRDefault="00593A3D" w:rsidP="00126A24">
            <w:r>
              <w:t>Who am I s</w:t>
            </w:r>
            <w:r w:rsidR="00126A24">
              <w:t>tatements</w:t>
            </w:r>
            <w:r w:rsidR="008327A2">
              <w:t>:</w:t>
            </w:r>
          </w:p>
          <w:p w14:paraId="09E450ED" w14:textId="3294392C" w:rsidR="00126A24" w:rsidRDefault="00593A3D" w:rsidP="004B4FE7">
            <w:pPr>
              <w:pStyle w:val="ListNumber"/>
            </w:pPr>
            <w:r>
              <w:t>I</w:t>
            </w:r>
            <w:r w:rsidR="00126A24">
              <w:t xml:space="preserve"> established the Achaemenid Empire</w:t>
            </w:r>
            <w:r>
              <w:t>.</w:t>
            </w:r>
          </w:p>
          <w:p w14:paraId="04098EDC" w14:textId="4F5F6A7D" w:rsidR="00126A24" w:rsidRDefault="00593A3D" w:rsidP="004B4FE7">
            <w:pPr>
              <w:pStyle w:val="ListNumber"/>
            </w:pPr>
            <w:r>
              <w:t>I</w:t>
            </w:r>
            <w:r w:rsidR="00126A24">
              <w:t xml:space="preserve"> </w:t>
            </w:r>
            <w:r w:rsidR="00B322AE">
              <w:t>initiated</w:t>
            </w:r>
            <w:r>
              <w:t xml:space="preserve"> construction of Persepolis.</w:t>
            </w:r>
          </w:p>
          <w:p w14:paraId="778AE7B1" w14:textId="1F67CE80" w:rsidR="00593A3D" w:rsidRDefault="00593A3D" w:rsidP="004B4FE7">
            <w:pPr>
              <w:pStyle w:val="ListNumber"/>
            </w:pPr>
            <w:r>
              <w:t>I was accused of being an imposter.</w:t>
            </w:r>
          </w:p>
          <w:p w14:paraId="3479CBD1" w14:textId="0804DB64" w:rsidR="00593A3D" w:rsidRDefault="00793DD2" w:rsidP="004B4FE7">
            <w:pPr>
              <w:pStyle w:val="ListNumber"/>
            </w:pPr>
            <w:r>
              <w:t>I conquered Egypt.</w:t>
            </w:r>
          </w:p>
          <w:p w14:paraId="3A17D169" w14:textId="3CE8E0B4" w:rsidR="00716A29" w:rsidRDefault="00716A29" w:rsidP="004B4FE7">
            <w:pPr>
              <w:pStyle w:val="ListNumber"/>
            </w:pPr>
            <w:r>
              <w:t>I ordered the construction of the Royal Road.</w:t>
            </w:r>
          </w:p>
          <w:p w14:paraId="6DEFD17A" w14:textId="47BC14F1" w:rsidR="00716A29" w:rsidRDefault="00716A29" w:rsidP="004B4FE7">
            <w:pPr>
              <w:pStyle w:val="ListNumber"/>
            </w:pPr>
            <w:r>
              <w:t xml:space="preserve">I </w:t>
            </w:r>
            <w:r w:rsidR="00B322AE">
              <w:t>ordered construction of Pasargadae.</w:t>
            </w:r>
          </w:p>
          <w:p w14:paraId="3FF6A9FA" w14:textId="57BCACB4" w:rsidR="001C338D" w:rsidRDefault="001C338D" w:rsidP="004B4FE7">
            <w:pPr>
              <w:pStyle w:val="ListNumber"/>
            </w:pPr>
            <w:r>
              <w:t>I was king when the Achaemenid Empire was at its peak.</w:t>
            </w:r>
          </w:p>
          <w:p w14:paraId="5DA0D0DC" w14:textId="0E270E44" w:rsidR="001C338D" w:rsidRPr="001C338D" w:rsidRDefault="00E61349" w:rsidP="00802B34">
            <w:pPr>
              <w:pStyle w:val="FeatureBox3"/>
            </w:pPr>
            <w:r w:rsidRPr="00E61349">
              <w:rPr>
                <w:b/>
                <w:bCs/>
              </w:rPr>
              <w:t xml:space="preserve">Check for understanding </w:t>
            </w:r>
            <w:r>
              <w:rPr>
                <w:b/>
                <w:bCs/>
              </w:rPr>
              <w:t>a</w:t>
            </w:r>
            <w:r w:rsidR="001C338D">
              <w:rPr>
                <w:b/>
                <w:bCs/>
              </w:rPr>
              <w:t>nswers</w:t>
            </w:r>
            <w:r w:rsidR="001C338D" w:rsidRPr="00887665">
              <w:t>:</w:t>
            </w:r>
            <w:r w:rsidR="001C338D">
              <w:t xml:space="preserve"> </w:t>
            </w:r>
            <w:r w:rsidR="001F4297">
              <w:t xml:space="preserve">1 </w:t>
            </w:r>
            <w:r w:rsidR="00841BC5">
              <w:t xml:space="preserve">– </w:t>
            </w:r>
            <w:r w:rsidR="001F4297">
              <w:t>Cyrus II</w:t>
            </w:r>
            <w:r w:rsidR="005D5DBB">
              <w:t xml:space="preserve"> (one finger)</w:t>
            </w:r>
            <w:r w:rsidR="001F4297">
              <w:t xml:space="preserve">; </w:t>
            </w:r>
            <w:r w:rsidR="00C43EF5">
              <w:t>2</w:t>
            </w:r>
            <w:r w:rsidR="001F4297">
              <w:t xml:space="preserve"> </w:t>
            </w:r>
            <w:r w:rsidR="00841BC5">
              <w:t xml:space="preserve">– </w:t>
            </w:r>
            <w:r w:rsidR="001F4297">
              <w:t>Darius I</w:t>
            </w:r>
            <w:r w:rsidR="005D5DBB">
              <w:t xml:space="preserve"> (4 fingers)</w:t>
            </w:r>
            <w:r w:rsidR="001F4297">
              <w:t xml:space="preserve">; 3 </w:t>
            </w:r>
            <w:r w:rsidR="00841BC5">
              <w:t xml:space="preserve">– </w:t>
            </w:r>
            <w:r w:rsidR="001F4297">
              <w:t>Bardiya</w:t>
            </w:r>
            <w:r w:rsidR="005D5DBB">
              <w:t xml:space="preserve"> (3 fingers)</w:t>
            </w:r>
            <w:r w:rsidR="001F4297">
              <w:t xml:space="preserve">; </w:t>
            </w:r>
            <w:r w:rsidR="00C43EF5">
              <w:t>4</w:t>
            </w:r>
            <w:r w:rsidR="001F4297">
              <w:t xml:space="preserve"> </w:t>
            </w:r>
            <w:r w:rsidR="00841BC5">
              <w:t xml:space="preserve">– </w:t>
            </w:r>
            <w:r w:rsidR="001F4297">
              <w:t>Cambyses II</w:t>
            </w:r>
            <w:r w:rsidR="005D5DBB">
              <w:t xml:space="preserve"> (2 fingers)</w:t>
            </w:r>
            <w:r w:rsidR="001F4297">
              <w:t xml:space="preserve">; </w:t>
            </w:r>
            <w:r w:rsidR="00C43EF5">
              <w:t>5</w:t>
            </w:r>
            <w:r w:rsidR="001F4297">
              <w:t xml:space="preserve"> </w:t>
            </w:r>
            <w:r w:rsidR="00841BC5">
              <w:t xml:space="preserve">– </w:t>
            </w:r>
            <w:r w:rsidR="001F4297">
              <w:t>Darius I</w:t>
            </w:r>
            <w:r w:rsidR="005D5DBB">
              <w:t xml:space="preserve"> (4 fingers)</w:t>
            </w:r>
            <w:r w:rsidR="001F4297">
              <w:t xml:space="preserve">; </w:t>
            </w:r>
            <w:r w:rsidR="00C43EF5">
              <w:t>6</w:t>
            </w:r>
            <w:r w:rsidR="004A6BDD">
              <w:t xml:space="preserve"> </w:t>
            </w:r>
            <w:r w:rsidR="00841BC5">
              <w:t xml:space="preserve">– </w:t>
            </w:r>
            <w:r w:rsidR="004A6BDD">
              <w:t>Cyrus II</w:t>
            </w:r>
            <w:r w:rsidR="005D5DBB">
              <w:t xml:space="preserve"> (one finger)</w:t>
            </w:r>
            <w:r w:rsidR="004A6BDD">
              <w:t xml:space="preserve">; </w:t>
            </w:r>
            <w:r w:rsidR="00C43EF5">
              <w:t>7</w:t>
            </w:r>
            <w:r w:rsidR="004A6BDD">
              <w:t xml:space="preserve"> </w:t>
            </w:r>
            <w:r w:rsidR="00841BC5">
              <w:t xml:space="preserve">– </w:t>
            </w:r>
            <w:r w:rsidR="004A6BDD">
              <w:t>Darius I</w:t>
            </w:r>
            <w:r w:rsidR="005D5DBB">
              <w:t xml:space="preserve"> (4 fingers)</w:t>
            </w:r>
            <w:r w:rsidR="00E57D78">
              <w:t>.</w:t>
            </w:r>
            <w:r w:rsidR="00904628">
              <w:t xml:space="preserve"> Reteach</w:t>
            </w:r>
            <w:r w:rsidR="0096314D">
              <w:t xml:space="preserve"> specific kings</w:t>
            </w:r>
            <w:r w:rsidR="005B74F0">
              <w:t xml:space="preserve"> if students do not demonstrate understanding in this activity.</w:t>
            </w:r>
          </w:p>
          <w:p w14:paraId="54399BEC" w14:textId="78A3208D" w:rsidR="004625BA" w:rsidRPr="004625BA" w:rsidRDefault="004625BA" w:rsidP="00CA76D7">
            <w:pPr>
              <w:pStyle w:val="FeatureBox2"/>
            </w:pPr>
            <w:r>
              <w:rPr>
                <w:b/>
                <w:bCs/>
              </w:rPr>
              <w:lastRenderedPageBreak/>
              <w:t>Note</w:t>
            </w:r>
            <w:r w:rsidRPr="00887665">
              <w:t>:</w:t>
            </w:r>
            <w:r>
              <w:t xml:space="preserve"> the following activity </w:t>
            </w:r>
            <w:r w:rsidR="00E85AB3">
              <w:t xml:space="preserve">provides an opportunity to </w:t>
            </w:r>
            <w:r w:rsidR="00932BE1">
              <w:t>develop EAL/D learners</w:t>
            </w:r>
            <w:r w:rsidR="00C43EF5">
              <w:t>’</w:t>
            </w:r>
            <w:r w:rsidR="00932BE1">
              <w:t xml:space="preserve"> understanding of</w:t>
            </w:r>
            <w:r w:rsidR="00E85AB3">
              <w:t xml:space="preserve"> causal conjunction</w:t>
            </w:r>
            <w:r w:rsidR="003C05ED">
              <w:t>s</w:t>
            </w:r>
            <w:r w:rsidR="00932BE1">
              <w:t>.</w:t>
            </w:r>
          </w:p>
          <w:p w14:paraId="5DC81004" w14:textId="183AFC91" w:rsidR="00FC435F" w:rsidRDefault="00FC435F" w:rsidP="00FC435F">
            <w:r>
              <w:t xml:space="preserve">Students select </w:t>
            </w:r>
            <w:r w:rsidR="00965808">
              <w:t>5</w:t>
            </w:r>
            <w:r w:rsidR="00682129">
              <w:t xml:space="preserve"> key events from the Achaemenid Empire from Cyrus II to Darius I and identify the cause and effect of the event in Resource </w:t>
            </w:r>
            <w:r w:rsidR="00CD6250">
              <w:t>5</w:t>
            </w:r>
            <w:r w:rsidR="00682129">
              <w:t xml:space="preserve"> – cause and effect scaffold</w:t>
            </w:r>
            <w:r w:rsidR="00105440">
              <w:t xml:space="preserve"> (see the Teaching support resource)</w:t>
            </w:r>
            <w:r w:rsidR="00682129">
              <w:t xml:space="preserve">. Students share </w:t>
            </w:r>
            <w:r w:rsidR="0002359C">
              <w:t>one cause and effect relationship with the class.</w:t>
            </w:r>
          </w:p>
          <w:p w14:paraId="178D75FF" w14:textId="0B5B0439" w:rsidR="00FC435F" w:rsidRDefault="00FC435F" w:rsidP="00FC435F">
            <w:r>
              <w:t>Place markers for each king in different places in the classroom. Students move to the marker for the king they find most intriguing. Each group discusses why they selected the king and formulates a 30</w:t>
            </w:r>
            <w:r w:rsidR="003B1290">
              <w:t>-</w:t>
            </w:r>
            <w:r>
              <w:t>second pitch for why their king is the most intriguing. Groups present their pitch to the rest of the class.</w:t>
            </w:r>
          </w:p>
          <w:p w14:paraId="6EA461BB" w14:textId="5B6E24CC" w:rsidR="00B35BBF" w:rsidRDefault="00D4227A" w:rsidP="00AA5806">
            <w:pPr>
              <w:pStyle w:val="ListBullet"/>
              <w:numPr>
                <w:ilvl w:val="0"/>
                <w:numId w:val="0"/>
              </w:numPr>
            </w:pPr>
            <w:r>
              <w:t xml:space="preserve">Present the following videos </w:t>
            </w:r>
            <w:r w:rsidR="00033FEB">
              <w:t xml:space="preserve">to introduce the </w:t>
            </w:r>
            <w:r w:rsidR="00951666">
              <w:t>3 key</w:t>
            </w:r>
            <w:r w:rsidR="00695EA0">
              <w:t xml:space="preserve"> capitals</w:t>
            </w:r>
            <w:r w:rsidR="007E68AC">
              <w:t>:</w:t>
            </w:r>
          </w:p>
          <w:p w14:paraId="517D9D37" w14:textId="4E98087A" w:rsidR="007A6A5B" w:rsidRDefault="005E1972" w:rsidP="007E68AC">
            <w:pPr>
              <w:pStyle w:val="ListBullet"/>
            </w:pPr>
            <w:hyperlink r:id="rId43" w:history="1">
              <w:r w:rsidRPr="005E1972">
                <w:rPr>
                  <w:rStyle w:val="Hyperlink"/>
                </w:rPr>
                <w:t>Persepolis: An Immersive View (5:07)</w:t>
              </w:r>
            </w:hyperlink>
          </w:p>
          <w:p w14:paraId="1C05FD56" w14:textId="032CD09C" w:rsidR="007E68AC" w:rsidRDefault="007E68AC" w:rsidP="007E68AC">
            <w:pPr>
              <w:pStyle w:val="ListBullet"/>
            </w:pPr>
            <w:hyperlink r:id="rId44" w:history="1">
              <w:r w:rsidRPr="00DE55FE">
                <w:rPr>
                  <w:rStyle w:val="Hyperlink"/>
                </w:rPr>
                <w:t>Ecbatana: Unveiling the Ancient Capital of the Medes (1:38)</w:t>
              </w:r>
            </w:hyperlink>
          </w:p>
          <w:p w14:paraId="189C60DF" w14:textId="4F1A5F0E" w:rsidR="007E68AC" w:rsidRDefault="007E68AC" w:rsidP="00802B34">
            <w:pPr>
              <w:pStyle w:val="ListBullet"/>
            </w:pPr>
            <w:hyperlink r:id="rId45" w:history="1">
              <w:r w:rsidRPr="006B5C17">
                <w:rPr>
                  <w:rStyle w:val="Hyperlink"/>
                </w:rPr>
                <w:t>Pasargadae recreated (</w:t>
              </w:r>
              <w:r w:rsidR="00B97FBE">
                <w:rPr>
                  <w:rStyle w:val="Hyperlink"/>
                </w:rPr>
                <w:t>from 1:25–2:55)</w:t>
              </w:r>
            </w:hyperlink>
            <w:r w:rsidR="00887665">
              <w:t>.</w:t>
            </w:r>
          </w:p>
          <w:p w14:paraId="1CC9E9C2" w14:textId="29F7F5E2" w:rsidR="00637836" w:rsidRDefault="00EE0AFA" w:rsidP="008E2F14">
            <w:r>
              <w:t xml:space="preserve">Students engage with </w:t>
            </w:r>
            <w:r w:rsidR="00110E78">
              <w:t>sources</w:t>
            </w:r>
            <w:r w:rsidR="00BA1B6B">
              <w:t xml:space="preserve"> </w:t>
            </w:r>
            <w:r w:rsidR="00437FFA">
              <w:t>on</w:t>
            </w:r>
            <w:r w:rsidR="00BA1B6B">
              <w:t xml:space="preserve"> </w:t>
            </w:r>
            <w:hyperlink r:id="rId46" w:history="1">
              <w:r w:rsidR="00C372B6" w:rsidRPr="002451B1">
                <w:rPr>
                  <w:rStyle w:val="Hyperlink"/>
                </w:rPr>
                <w:t>Persepolis</w:t>
              </w:r>
            </w:hyperlink>
            <w:r w:rsidR="00C372B6">
              <w:t xml:space="preserve">, </w:t>
            </w:r>
            <w:hyperlink r:id="rId47" w:history="1">
              <w:r w:rsidR="00C372B6" w:rsidRPr="00770141">
                <w:rPr>
                  <w:rStyle w:val="Hyperlink"/>
                </w:rPr>
                <w:t>Ecbatana</w:t>
              </w:r>
            </w:hyperlink>
            <w:r w:rsidR="00BA1B6B">
              <w:t xml:space="preserve"> and </w:t>
            </w:r>
            <w:hyperlink r:id="rId48" w:history="1">
              <w:r w:rsidR="00C372B6" w:rsidRPr="007D24E4">
                <w:rPr>
                  <w:rStyle w:val="Hyperlink"/>
                </w:rPr>
                <w:t>Pasargadae</w:t>
              </w:r>
            </w:hyperlink>
            <w:r w:rsidR="00260F54">
              <w:t xml:space="preserve"> and </w:t>
            </w:r>
            <w:r w:rsidR="0025430F">
              <w:t>use</w:t>
            </w:r>
            <w:r w:rsidR="00260F54">
              <w:t xml:space="preserve"> prior learning in this learning sequence</w:t>
            </w:r>
            <w:r w:rsidR="0025430F">
              <w:t xml:space="preserve"> to</w:t>
            </w:r>
            <w:r w:rsidR="00260F54">
              <w:t xml:space="preserve"> </w:t>
            </w:r>
            <w:r w:rsidR="0088523D">
              <w:t xml:space="preserve">compare the capitals </w:t>
            </w:r>
            <w:r w:rsidR="0025430F">
              <w:t>in</w:t>
            </w:r>
            <w:r w:rsidR="00ED5E7A">
              <w:t xml:space="preserve"> Resource </w:t>
            </w:r>
            <w:r w:rsidR="00BA684A">
              <w:t>6</w:t>
            </w:r>
            <w:r w:rsidR="002F3144">
              <w:t xml:space="preserve"> </w:t>
            </w:r>
            <w:r w:rsidR="00BA1B6B">
              <w:t>– capitals analysis</w:t>
            </w:r>
            <w:r w:rsidR="00105440">
              <w:t xml:space="preserve"> (see the Teaching support resource)</w:t>
            </w:r>
            <w:r w:rsidR="00604F19">
              <w:t>.</w:t>
            </w:r>
          </w:p>
          <w:p w14:paraId="10A5B422" w14:textId="15F6EE86" w:rsidR="00DA23AB" w:rsidRDefault="00842B83" w:rsidP="008E2F14">
            <w:r>
              <w:lastRenderedPageBreak/>
              <w:t xml:space="preserve">Conduct </w:t>
            </w:r>
            <w:r w:rsidR="003E14D7">
              <w:t xml:space="preserve">a </w:t>
            </w:r>
            <w:hyperlink r:id="rId49" w:history="1">
              <w:r w:rsidR="003E14D7" w:rsidRPr="00437F81">
                <w:rPr>
                  <w:rStyle w:val="Hyperlink"/>
                </w:rPr>
                <w:t>Think</w:t>
              </w:r>
              <w:r w:rsidR="00887665">
                <w:rPr>
                  <w:rStyle w:val="Hyperlink"/>
                </w:rPr>
                <w:t>-</w:t>
              </w:r>
              <w:r w:rsidR="003E14D7" w:rsidRPr="00437F81">
                <w:rPr>
                  <w:rStyle w:val="Hyperlink"/>
                </w:rPr>
                <w:t>Pair</w:t>
              </w:r>
              <w:r w:rsidR="00887665">
                <w:rPr>
                  <w:rStyle w:val="Hyperlink"/>
                </w:rPr>
                <w:t>-</w:t>
              </w:r>
              <w:r w:rsidR="003E14D7" w:rsidRPr="00437F81">
                <w:rPr>
                  <w:rStyle w:val="Hyperlink"/>
                </w:rPr>
                <w:t>Share</w:t>
              </w:r>
            </w:hyperlink>
            <w:r w:rsidR="003E14D7">
              <w:t xml:space="preserve"> </w:t>
            </w:r>
            <w:r>
              <w:t>on the multiple capitals:</w:t>
            </w:r>
          </w:p>
          <w:p w14:paraId="2F24B733" w14:textId="5B4544A9" w:rsidR="00842B83" w:rsidRDefault="00856803" w:rsidP="00842B83">
            <w:pPr>
              <w:pStyle w:val="ListBullet"/>
            </w:pPr>
            <w:r>
              <w:t xml:space="preserve">Why was there </w:t>
            </w:r>
            <w:r w:rsidR="00CA7DC0">
              <w:t>more than one capital in the Persian Empire?</w:t>
            </w:r>
          </w:p>
          <w:p w14:paraId="622377C9" w14:textId="06C767AB" w:rsidR="00CA7DC0" w:rsidRDefault="006E6B01" w:rsidP="00842B83">
            <w:pPr>
              <w:pStyle w:val="ListBullet"/>
            </w:pPr>
            <w:r>
              <w:t>Why might Persepolis have been built when other capitals already existed?</w:t>
            </w:r>
          </w:p>
          <w:p w14:paraId="1FDF8562" w14:textId="2CB2D30E" w:rsidR="00021EC0" w:rsidRDefault="00246556" w:rsidP="00802B34">
            <w:pPr>
              <w:pStyle w:val="ListBullet"/>
            </w:pPr>
            <w:r>
              <w:t xml:space="preserve">Which capital </w:t>
            </w:r>
            <w:r w:rsidR="00CE6F22">
              <w:t>wa</w:t>
            </w:r>
            <w:r>
              <w:t xml:space="preserve">s </w:t>
            </w:r>
            <w:r w:rsidR="00CE6F22">
              <w:t xml:space="preserve">the </w:t>
            </w:r>
            <w:r>
              <w:t>most important</w:t>
            </w:r>
            <w:r w:rsidR="00CE6F22">
              <w:t xml:space="preserve"> for the Persian Empire? W</w:t>
            </w:r>
            <w:r>
              <w:t>hy?</w:t>
            </w:r>
          </w:p>
          <w:p w14:paraId="047BCD8C" w14:textId="41BD6B6F" w:rsidR="003330EC" w:rsidRDefault="00021EC0" w:rsidP="003330EC">
            <w:r>
              <w:t>Students write one sentence</w:t>
            </w:r>
            <w:r w:rsidR="007F69D1">
              <w:t xml:space="preserve"> as an exit slip</w:t>
            </w:r>
            <w:r>
              <w:t xml:space="preserve"> on </w:t>
            </w:r>
            <w:r w:rsidR="00336433">
              <w:t>the stimulus</w:t>
            </w:r>
            <w:r w:rsidR="007F69D1">
              <w:t xml:space="preserve">: </w:t>
            </w:r>
            <w:r w:rsidR="00290865">
              <w:t>B</w:t>
            </w:r>
            <w:r w:rsidR="007F69D1">
              <w:t>ased on the historical and geographic</w:t>
            </w:r>
            <w:r w:rsidR="00037907">
              <w:t>a</w:t>
            </w:r>
            <w:r w:rsidR="007F69D1">
              <w:t>l context</w:t>
            </w:r>
            <w:r w:rsidR="00037907">
              <w:t xml:space="preserve">, </w:t>
            </w:r>
            <w:r>
              <w:t xml:space="preserve">what </w:t>
            </w:r>
            <w:r w:rsidR="00037907">
              <w:t>may have been</w:t>
            </w:r>
            <w:r>
              <w:t xml:space="preserve"> the purpose of Persepolis</w:t>
            </w:r>
            <w:r w:rsidR="00037907">
              <w:t>?</w:t>
            </w:r>
          </w:p>
          <w:p w14:paraId="5C05405D" w14:textId="590BFA4D" w:rsidR="00184DFA" w:rsidRPr="00184DFA" w:rsidRDefault="003330EC" w:rsidP="00AF4576">
            <w:pPr>
              <w:pStyle w:val="FeatureBox2"/>
            </w:pPr>
            <w:r>
              <w:rPr>
                <w:b/>
                <w:bCs/>
              </w:rPr>
              <w:t>Note</w:t>
            </w:r>
            <w:r>
              <w:t xml:space="preserve">: keep the exit slips to use </w:t>
            </w:r>
            <w:r w:rsidR="002421DA">
              <w:t>for reflection later in Learning sequence 2.</w:t>
            </w:r>
          </w:p>
        </w:tc>
        <w:tc>
          <w:tcPr>
            <w:tcW w:w="1526" w:type="dxa"/>
          </w:tcPr>
          <w:p w14:paraId="508304C1" w14:textId="77777777" w:rsidR="001F7AFE" w:rsidRPr="00B16460" w:rsidRDefault="001F7AFE" w:rsidP="006C2D5E">
            <w:pPr>
              <w:rPr>
                <w:rStyle w:val="Strong"/>
              </w:rPr>
            </w:pPr>
          </w:p>
        </w:tc>
      </w:tr>
      <w:tr w:rsidR="00AF4576" w14:paraId="65639846" w14:textId="77777777" w:rsidTr="00184DFA">
        <w:tc>
          <w:tcPr>
            <w:tcW w:w="3614" w:type="dxa"/>
          </w:tcPr>
          <w:p w14:paraId="2F51F2CC" w14:textId="77777777" w:rsidR="00AF4576" w:rsidRPr="00423302" w:rsidRDefault="00AF4576" w:rsidP="00AF4576">
            <w:pPr>
              <w:rPr>
                <w:b/>
                <w:bCs/>
              </w:rPr>
            </w:pPr>
            <w:r w:rsidRPr="00423302">
              <w:rPr>
                <w:b/>
                <w:bCs/>
              </w:rPr>
              <w:lastRenderedPageBreak/>
              <w:t>Outcome</w:t>
            </w:r>
          </w:p>
          <w:p w14:paraId="75DC490F" w14:textId="77777777" w:rsidR="00AF4576" w:rsidRPr="003E614E" w:rsidRDefault="00AF4576" w:rsidP="00AF4576">
            <w:pPr>
              <w:rPr>
                <w:b/>
                <w:bCs/>
              </w:rPr>
            </w:pPr>
            <w:r>
              <w:rPr>
                <w:b/>
                <w:bCs/>
              </w:rPr>
              <w:t>AH-11-07</w:t>
            </w:r>
          </w:p>
          <w:p w14:paraId="1EEBB332" w14:textId="77777777" w:rsidR="00AF4576" w:rsidRPr="00423302" w:rsidRDefault="00AF4576" w:rsidP="00AF4576">
            <w:pPr>
              <w:rPr>
                <w:b/>
                <w:bCs/>
              </w:rPr>
            </w:pPr>
            <w:r w:rsidRPr="00423302">
              <w:rPr>
                <w:b/>
                <w:bCs/>
              </w:rPr>
              <w:t>Content</w:t>
            </w:r>
          </w:p>
          <w:p w14:paraId="53464A9F" w14:textId="77777777" w:rsidR="00AF4576" w:rsidRDefault="00AF4576" w:rsidP="00AF4576">
            <w:pPr>
              <w:pStyle w:val="ListBullet"/>
            </w:pPr>
            <w:r>
              <w:t>The discovery of Persepolis and the nature of archaeological excavation over time</w:t>
            </w:r>
          </w:p>
          <w:p w14:paraId="4AA99E36" w14:textId="77777777" w:rsidR="00AF4576" w:rsidRPr="00077070" w:rsidRDefault="00AF4576" w:rsidP="00AF4576">
            <w:pPr>
              <w:pStyle w:val="FeatureBox3"/>
              <w:rPr>
                <w:b/>
                <w:bCs/>
              </w:rPr>
            </w:pPr>
            <w:r w:rsidRPr="00077070">
              <w:rPr>
                <w:b/>
                <w:bCs/>
              </w:rPr>
              <w:lastRenderedPageBreak/>
              <w:t>The investigation of ancient sites and sources</w:t>
            </w:r>
          </w:p>
          <w:p w14:paraId="68275F65" w14:textId="77777777" w:rsidR="00AF4576" w:rsidRDefault="00AF4576" w:rsidP="00AF4576">
            <w:pPr>
              <w:pStyle w:val="FeatureBox3"/>
              <w:numPr>
                <w:ilvl w:val="0"/>
                <w:numId w:val="7"/>
              </w:numPr>
              <w:ind w:left="567" w:hanging="567"/>
              <w:rPr>
                <w:rFonts w:cs="Times New Roman"/>
              </w:rPr>
            </w:pPr>
            <w:r>
              <w:t>The changing nature of archaeological excavation, recording techniques and methods of analysis</w:t>
            </w:r>
          </w:p>
          <w:p w14:paraId="4983A778" w14:textId="77777777" w:rsidR="00AF4576" w:rsidRDefault="00AF4576" w:rsidP="00AF4576">
            <w:pPr>
              <w:pStyle w:val="FeatureBox4"/>
            </w:pPr>
            <w:r w:rsidRPr="00423302">
              <w:rPr>
                <w:b/>
                <w:bCs/>
              </w:rPr>
              <w:t>Concepts</w:t>
            </w:r>
            <w:r>
              <w:t>: continuity and change</w:t>
            </w:r>
          </w:p>
          <w:p w14:paraId="7C8A11E4" w14:textId="5ABC7125" w:rsidR="00AF4576" w:rsidRPr="00B551CC" w:rsidRDefault="00AF4576" w:rsidP="00CA76D7">
            <w:pPr>
              <w:pStyle w:val="FeatureBox4"/>
              <w:rPr>
                <w:b/>
                <w:bCs/>
              </w:rPr>
            </w:pPr>
            <w:r w:rsidRPr="00423302">
              <w:rPr>
                <w:b/>
                <w:bCs/>
              </w:rPr>
              <w:t>Skills</w:t>
            </w:r>
            <w:r>
              <w:t>: i</w:t>
            </w:r>
            <w:r w:rsidRPr="00510F45">
              <w:t>dentify and analyse problems relating to sources in the investigation of the past</w:t>
            </w:r>
          </w:p>
        </w:tc>
        <w:tc>
          <w:tcPr>
            <w:tcW w:w="9422" w:type="dxa"/>
          </w:tcPr>
          <w:p w14:paraId="5C5BF554" w14:textId="77777777" w:rsidR="00AF4576" w:rsidRPr="00B16460" w:rsidRDefault="00AF4576" w:rsidP="00AF4576">
            <w:pPr>
              <w:rPr>
                <w:rStyle w:val="Strong"/>
              </w:rPr>
            </w:pPr>
            <w:r w:rsidRPr="00B16460">
              <w:rPr>
                <w:rStyle w:val="Strong"/>
              </w:rPr>
              <w:lastRenderedPageBreak/>
              <w:t>Learning intention</w:t>
            </w:r>
            <w:r>
              <w:rPr>
                <w:rStyle w:val="Strong"/>
              </w:rPr>
              <w:t>s</w:t>
            </w:r>
          </w:p>
          <w:p w14:paraId="4EDF8C67" w14:textId="77777777" w:rsidR="00AF4576" w:rsidRDefault="00AF4576" w:rsidP="00AF4576">
            <w:r>
              <w:t>Students learn:</w:t>
            </w:r>
          </w:p>
          <w:p w14:paraId="711A330B" w14:textId="77777777" w:rsidR="00AF4576" w:rsidRDefault="00AF4576" w:rsidP="00AF4576">
            <w:pPr>
              <w:pStyle w:val="ListBullet"/>
            </w:pPr>
            <w:r>
              <w:t>about continuity and change in the investigation of ancient sites and sources</w:t>
            </w:r>
          </w:p>
          <w:p w14:paraId="15250EDB" w14:textId="77777777" w:rsidR="00AF4576" w:rsidRDefault="00AF4576" w:rsidP="00AF4576">
            <w:pPr>
              <w:pStyle w:val="ListBullet"/>
            </w:pPr>
            <w:r>
              <w:t>to effectively communicate historical understanding.</w:t>
            </w:r>
          </w:p>
          <w:p w14:paraId="49B7A3BA" w14:textId="77777777" w:rsidR="00AF4576" w:rsidRPr="00B16460" w:rsidRDefault="00AF4576" w:rsidP="00AF4576">
            <w:pPr>
              <w:rPr>
                <w:rStyle w:val="Strong"/>
              </w:rPr>
            </w:pPr>
            <w:r w:rsidRPr="00B16460">
              <w:rPr>
                <w:rStyle w:val="Strong"/>
              </w:rPr>
              <w:t>Success criteria</w:t>
            </w:r>
          </w:p>
          <w:p w14:paraId="2510EAF1" w14:textId="77777777" w:rsidR="00AF4576" w:rsidRDefault="00AF4576" w:rsidP="00AF4576">
            <w:r>
              <w:t>Students will be able to:</w:t>
            </w:r>
          </w:p>
          <w:p w14:paraId="1511E743" w14:textId="77777777" w:rsidR="00AF4576" w:rsidRDefault="00AF4576" w:rsidP="00AF4576">
            <w:pPr>
              <w:pStyle w:val="ListBullet"/>
            </w:pPr>
            <w:r>
              <w:lastRenderedPageBreak/>
              <w:t>explain the changing nature of archaeology at the site of Persepolis</w:t>
            </w:r>
          </w:p>
          <w:p w14:paraId="6AE1A24B" w14:textId="77777777" w:rsidR="00AF4576" w:rsidRDefault="00AF4576" w:rsidP="00AF4576">
            <w:pPr>
              <w:pStyle w:val="ListBullet"/>
            </w:pPr>
            <w:r>
              <w:t>participate in group discussions about archaeological methods at Persepolis</w:t>
            </w:r>
          </w:p>
          <w:p w14:paraId="6D1C16D9" w14:textId="77777777" w:rsidR="00AF4576" w:rsidRDefault="00AF4576" w:rsidP="00AF4576">
            <w:pPr>
              <w:pStyle w:val="ListBullet"/>
            </w:pPr>
            <w:r>
              <w:t>create a written response about the influence of modern events on the investigation of the site.</w:t>
            </w:r>
          </w:p>
          <w:p w14:paraId="69A5698E" w14:textId="1ACF68E1" w:rsidR="00AF4576" w:rsidRPr="00B16460" w:rsidRDefault="00AF4576" w:rsidP="00AF4576">
            <w:pPr>
              <w:rPr>
                <w:rStyle w:val="Strong"/>
              </w:rPr>
            </w:pPr>
            <w:r w:rsidRPr="25724631">
              <w:rPr>
                <w:rStyle w:val="Strong"/>
              </w:rPr>
              <w:t>Teaching and learning activit</w:t>
            </w:r>
            <w:r w:rsidR="000461C0">
              <w:rPr>
                <w:rStyle w:val="Strong"/>
              </w:rPr>
              <w:t>y</w:t>
            </w:r>
          </w:p>
          <w:p w14:paraId="09CF6DFE" w14:textId="2032867F" w:rsidR="00AF4576" w:rsidRDefault="00AF4576" w:rsidP="00AF4576">
            <w:pPr>
              <w:pStyle w:val="FeatureBox2"/>
            </w:pPr>
            <w:r>
              <w:rPr>
                <w:b/>
                <w:bCs/>
              </w:rPr>
              <w:t>Note</w:t>
            </w:r>
            <w:r>
              <w:t>: the activities in this section draw on prior learning about archaeological methods. If students haven’t engaged with this learning in previous units,</w:t>
            </w:r>
            <w:r w:rsidRPr="00244CF7">
              <w:t xml:space="preserve"> adjust the activit</w:t>
            </w:r>
            <w:r>
              <w:t>ies</w:t>
            </w:r>
            <w:r w:rsidRPr="00244CF7">
              <w:t xml:space="preserve"> to</w:t>
            </w:r>
            <w:r>
              <w:t xml:space="preserve"> </w:t>
            </w:r>
            <w:r w:rsidRPr="00244CF7">
              <w:t>explicitly teach</w:t>
            </w:r>
            <w:r>
              <w:t xml:space="preserve"> </w:t>
            </w:r>
            <w:r w:rsidRPr="00244CF7">
              <w:t>archaeological methods.</w:t>
            </w:r>
          </w:p>
          <w:p w14:paraId="75BB50FC" w14:textId="031E5347" w:rsidR="00AF4576" w:rsidRDefault="00AF4576" w:rsidP="00AF4576">
            <w:r>
              <w:t xml:space="preserve">Students label Resource </w:t>
            </w:r>
            <w:r w:rsidR="00A5245F">
              <w:t>7</w:t>
            </w:r>
            <w:r>
              <w:t xml:space="preserve"> – steps in archaeology to activate prior knowledge (see Teaching support resource). Display Advice 1 – steps in archaeology for students to self-mark their work.</w:t>
            </w:r>
          </w:p>
          <w:p w14:paraId="65FF0C1F" w14:textId="239CD4D8" w:rsidR="00126278" w:rsidRDefault="00126278" w:rsidP="00CA76D7">
            <w:r>
              <w:t xml:space="preserve">Display </w:t>
            </w:r>
            <w:hyperlink r:id="rId50" w:history="1">
              <w:r>
                <w:rPr>
                  <w:rStyle w:val="Hyperlink"/>
                </w:rPr>
                <w:t>AE256 Persepolis, Iran</w:t>
              </w:r>
            </w:hyperlink>
            <w:r>
              <w:t xml:space="preserve">. Students turn and talk to respond to the question: </w:t>
            </w:r>
            <w:r w:rsidR="00562E66">
              <w:t>W</w:t>
            </w:r>
            <w:r>
              <w:t>ould you consider excavating this site? Why</w:t>
            </w:r>
            <w:r w:rsidR="00562E66">
              <w:t xml:space="preserve"> or </w:t>
            </w:r>
            <w:r>
              <w:t xml:space="preserve">why not? Brief </w:t>
            </w:r>
            <w:r w:rsidR="0008291B">
              <w:t>explain that</w:t>
            </w:r>
            <w:r w:rsidR="00324563">
              <w:t xml:space="preserve"> the photograph was taken</w:t>
            </w:r>
            <w:r>
              <w:t xml:space="preserve"> at the site of Persepolis early in its archaeological excavation</w:t>
            </w:r>
            <w:r w:rsidR="00BD13F2">
              <w:t xml:space="preserve"> and that </w:t>
            </w:r>
            <w:r w:rsidR="002C1E52">
              <w:t xml:space="preserve">the use of aerial photography on archaeological sites was pioneered </w:t>
            </w:r>
            <w:r w:rsidR="00051DCE">
              <w:t>at Persepolis</w:t>
            </w:r>
            <w:r w:rsidR="00324563">
              <w:t>.</w:t>
            </w:r>
          </w:p>
          <w:p w14:paraId="2E1EB7BA" w14:textId="080FBDD4" w:rsidR="00AF4576" w:rsidRDefault="00AF4576" w:rsidP="00126278">
            <w:r>
              <w:t xml:space="preserve">Activate prior learning using choral response for the question: Now we’ve identified a site, </w:t>
            </w:r>
            <w:r>
              <w:lastRenderedPageBreak/>
              <w:t>what is our next step as archaeologists?</w:t>
            </w:r>
          </w:p>
          <w:p w14:paraId="6B7B2EDD" w14:textId="1DB15899" w:rsidR="00AF4576" w:rsidRPr="00EA3174" w:rsidRDefault="00AF4576" w:rsidP="00AF4576">
            <w:pPr>
              <w:pStyle w:val="FeatureBox3"/>
            </w:pPr>
            <w:r>
              <w:rPr>
                <w:b/>
                <w:bCs/>
              </w:rPr>
              <w:t>Answer</w:t>
            </w:r>
            <w:r>
              <w:t xml:space="preserve">: excavate the site. If students cannot respond, reteach the steps in archaeology (see activities in </w:t>
            </w:r>
            <w:hyperlink r:id="rId51" w:history="1">
              <w:r w:rsidRPr="00EA45C3">
                <w:rPr>
                  <w:rStyle w:val="Hyperlink"/>
                </w:rPr>
                <w:t>The investigation of ancient sites and sources</w:t>
              </w:r>
            </w:hyperlink>
            <w:r w:rsidR="006C74DD">
              <w:t xml:space="preserve"> program</w:t>
            </w:r>
            <w:r>
              <w:t>).</w:t>
            </w:r>
          </w:p>
          <w:p w14:paraId="6FC1BB62" w14:textId="65B42111" w:rsidR="00AF4576" w:rsidRDefault="00AF4576" w:rsidP="00AF4576">
            <w:r>
              <w:t xml:space="preserve">Provide students </w:t>
            </w:r>
            <w:r w:rsidR="006C74DD">
              <w:t xml:space="preserve">with </w:t>
            </w:r>
            <w:r>
              <w:t xml:space="preserve">Resource </w:t>
            </w:r>
            <w:r w:rsidR="008E4C96">
              <w:t>8</w:t>
            </w:r>
            <w:r>
              <w:t xml:space="preserve"> – timeline template (see the Teaching support resource). Conduct class discussion on the following</w:t>
            </w:r>
            <w:r w:rsidR="006C74DD">
              <w:t xml:space="preserve"> questions</w:t>
            </w:r>
            <w:r>
              <w:t>:</w:t>
            </w:r>
          </w:p>
          <w:p w14:paraId="763E9C67" w14:textId="529E2887" w:rsidR="00AF4576" w:rsidRDefault="00887665" w:rsidP="00AF4576">
            <w:pPr>
              <w:pStyle w:val="ListBullet"/>
            </w:pPr>
            <w:r>
              <w:t>W</w:t>
            </w:r>
            <w:r w:rsidR="00AF4576">
              <w:t>hy do we use timelines?</w:t>
            </w:r>
          </w:p>
          <w:p w14:paraId="5B031AB8" w14:textId="18859684" w:rsidR="00AF4576" w:rsidRDefault="00887665" w:rsidP="00AF4576">
            <w:pPr>
              <w:pStyle w:val="ListBullet"/>
            </w:pPr>
            <w:r>
              <w:t>W</w:t>
            </w:r>
            <w:r w:rsidR="00AF4576">
              <w:t>hy is scale important?</w:t>
            </w:r>
          </w:p>
          <w:p w14:paraId="2124F610" w14:textId="77777777" w:rsidR="00AF4576" w:rsidRDefault="00AF4576" w:rsidP="00AF4576">
            <w:r>
              <w:t>Use mini whiteboards for students to respond to the following questions. Provide thinking time before students display their answers.</w:t>
            </w:r>
          </w:p>
          <w:p w14:paraId="220088E6" w14:textId="77777777" w:rsidR="00AF4576" w:rsidRDefault="00AF4576" w:rsidP="006C74DD">
            <w:pPr>
              <w:pStyle w:val="ListNumber"/>
              <w:numPr>
                <w:ilvl w:val="0"/>
                <w:numId w:val="71"/>
              </w:numPr>
            </w:pPr>
            <w:r>
              <w:t>How many centimetres are there between the first and last date on the timeline?</w:t>
            </w:r>
          </w:p>
          <w:p w14:paraId="0990A52B" w14:textId="77777777" w:rsidR="00AF4576" w:rsidRDefault="00AF4576" w:rsidP="00AF4576">
            <w:pPr>
              <w:pStyle w:val="ListNumber"/>
            </w:pPr>
            <w:r>
              <w:t>How many years are between these 2 dates?</w:t>
            </w:r>
          </w:p>
          <w:p w14:paraId="0D1D0C49" w14:textId="77777777" w:rsidR="00AF4576" w:rsidRDefault="00AF4576" w:rsidP="00AF4576">
            <w:pPr>
              <w:pStyle w:val="ListNumber"/>
            </w:pPr>
            <w:r>
              <w:t>How many years does each centimetre represent on this timeline?</w:t>
            </w:r>
          </w:p>
          <w:p w14:paraId="2E6CFFB2" w14:textId="01493AC9" w:rsidR="00AF4576" w:rsidRPr="00FA2560" w:rsidRDefault="00AF4576" w:rsidP="00AF4576">
            <w:pPr>
              <w:pStyle w:val="FeatureBox3"/>
            </w:pPr>
            <w:r>
              <w:rPr>
                <w:b/>
                <w:bCs/>
              </w:rPr>
              <w:t>Answer</w:t>
            </w:r>
            <w:r w:rsidR="006C74DD">
              <w:rPr>
                <w:b/>
                <w:bCs/>
              </w:rPr>
              <w:t>s</w:t>
            </w:r>
            <w:r>
              <w:t>: 1</w:t>
            </w:r>
            <w:r w:rsidR="006C74DD">
              <w:t xml:space="preserve"> –</w:t>
            </w:r>
            <w:r>
              <w:t xml:space="preserve"> 20 centimetres; 2</w:t>
            </w:r>
            <w:r w:rsidR="006C74DD">
              <w:t xml:space="preserve"> –</w:t>
            </w:r>
            <w:r>
              <w:t xml:space="preserve"> 100 years; 3</w:t>
            </w:r>
            <w:r w:rsidR="006C74DD">
              <w:t xml:space="preserve"> –</w:t>
            </w:r>
            <w:r>
              <w:t xml:space="preserve"> 5 years (100 [years] divided by 20 [centimetres]). If students do not demonstrate understanding of timeline measurements from </w:t>
            </w:r>
            <w:r>
              <w:lastRenderedPageBreak/>
              <w:t>prior learning, modelling and co-construction with a partner should be used in the following activity to support effective timeline construction.</w:t>
            </w:r>
          </w:p>
          <w:p w14:paraId="269A2BD4" w14:textId="708CA080" w:rsidR="00AF4576" w:rsidRDefault="00AF4576" w:rsidP="00AF4576">
            <w:r>
              <w:t xml:space="preserve">Students read Resource </w:t>
            </w:r>
            <w:r w:rsidR="00EB17A9">
              <w:t>9</w:t>
            </w:r>
            <w:r>
              <w:t xml:space="preserve"> – brief history of archaeology at Persepolis (see the Teaching support resource). Students use the information in the text to create a timeline of archaeolog</w:t>
            </w:r>
            <w:r w:rsidR="002F58D4">
              <w:t>ical excavation</w:t>
            </w:r>
            <w:r>
              <w:t xml:space="preserve"> at the site on Resource </w:t>
            </w:r>
            <w:r w:rsidR="00EB17A9">
              <w:t>8</w:t>
            </w:r>
            <w:r w:rsidR="002A56C8">
              <w:t xml:space="preserve"> – timeline template</w:t>
            </w:r>
            <w:r>
              <w:t>.</w:t>
            </w:r>
          </w:p>
          <w:p w14:paraId="03902788" w14:textId="44012D92" w:rsidR="00AF4576" w:rsidRPr="002C509A" w:rsidRDefault="00AF4576" w:rsidP="00AF4576">
            <w:pPr>
              <w:pStyle w:val="FeatureBox2"/>
            </w:pPr>
            <w:r w:rsidRPr="002C509A">
              <w:rPr>
                <w:b/>
                <w:bCs/>
              </w:rPr>
              <w:t>Note</w:t>
            </w:r>
            <w:r>
              <w:t>: provide sufficient think</w:t>
            </w:r>
            <w:r w:rsidR="002A56C8">
              <w:t>ing</w:t>
            </w:r>
            <w:r>
              <w:t xml:space="preserve"> time before asking students to respond in the class discussion. See </w:t>
            </w:r>
            <w:hyperlink r:id="rId52" w:history="1">
              <w:r w:rsidRPr="0085155D">
                <w:rPr>
                  <w:rStyle w:val="Hyperlink"/>
                </w:rPr>
                <w:t>Key questioning strategies</w:t>
              </w:r>
            </w:hyperlink>
            <w:r>
              <w:t xml:space="preserve"> for additional advice on effective class discussions. </w:t>
            </w:r>
            <w:hyperlink r:id="rId53" w:history="1">
              <w:r w:rsidRPr="00C92D93">
                <w:rPr>
                  <w:rStyle w:val="Hyperlink"/>
                </w:rPr>
                <w:t>Virtual Archaeology: Understanding the Past through a virtual reality? (13:09)</w:t>
              </w:r>
            </w:hyperlink>
            <w:r>
              <w:t xml:space="preserve"> and </w:t>
            </w:r>
            <w:hyperlink r:id="rId54" w:history="1">
              <w:r w:rsidRPr="00AA6515">
                <w:rPr>
                  <w:rStyle w:val="Hyperlink"/>
                </w:rPr>
                <w:t>Virtual reality brings the past to life</w:t>
              </w:r>
            </w:hyperlink>
            <w:r>
              <w:t xml:space="preserve"> are useful resources to inform the teacher exposition on the use of virtual reconstructions.</w:t>
            </w:r>
          </w:p>
          <w:p w14:paraId="4C4932C5" w14:textId="64232972" w:rsidR="00AF4576" w:rsidRDefault="00AF4576" w:rsidP="00AF4576">
            <w:r>
              <w:t xml:space="preserve">Teacher exposition about the use of virtual reconstructions by archaeologists to investigate ancient sites, such as </w:t>
            </w:r>
            <w:r w:rsidRPr="00030218">
              <w:rPr>
                <w:i/>
                <w:iCs/>
              </w:rPr>
              <w:t>Persepolis Recreated</w:t>
            </w:r>
            <w:r>
              <w:t xml:space="preserve">. Present </w:t>
            </w:r>
            <w:hyperlink r:id="rId55" w:history="1">
              <w:r>
                <w:rPr>
                  <w:rStyle w:val="Hyperlink"/>
                </w:rPr>
                <w:t>Virtual Reconstruction of Persepolis, Part 1 (2:05)</w:t>
              </w:r>
            </w:hyperlink>
            <w:r>
              <w:t xml:space="preserve">. Students consider the current site images in comparison to the reconstructions. Conduct </w:t>
            </w:r>
            <w:r w:rsidR="002A56C8">
              <w:t xml:space="preserve">a </w:t>
            </w:r>
            <w:r>
              <w:t>class discussion</w:t>
            </w:r>
            <w:r w:rsidR="002A56C8">
              <w:t xml:space="preserve"> using the following questions</w:t>
            </w:r>
            <w:r>
              <w:t>:</w:t>
            </w:r>
          </w:p>
          <w:p w14:paraId="2F2D8968" w14:textId="7160CED7" w:rsidR="00AF4576" w:rsidRDefault="00887665" w:rsidP="00AF4576">
            <w:pPr>
              <w:pStyle w:val="ListBullet"/>
            </w:pPr>
            <w:r>
              <w:t>I</w:t>
            </w:r>
            <w:r w:rsidR="00AF4576">
              <w:t>n what ways does the virtual reconstruction affect your perceptions of the site?</w:t>
            </w:r>
          </w:p>
          <w:p w14:paraId="00FD2C75" w14:textId="29EBF330" w:rsidR="00AF4576" w:rsidRDefault="00887665" w:rsidP="00AF4576">
            <w:pPr>
              <w:pStyle w:val="ListBullet"/>
            </w:pPr>
            <w:r>
              <w:t>I</w:t>
            </w:r>
            <w:r w:rsidR="00AF4576">
              <w:t>n what ways might virtual reconstructions such as these help archaeologists make interpretations about Persepolis?</w:t>
            </w:r>
          </w:p>
          <w:p w14:paraId="0B9F3789" w14:textId="5BDD38CD" w:rsidR="00AF4576" w:rsidRDefault="00887665" w:rsidP="00AF4576">
            <w:pPr>
              <w:pStyle w:val="ListBullet"/>
            </w:pPr>
            <w:r>
              <w:lastRenderedPageBreak/>
              <w:t>H</w:t>
            </w:r>
            <w:r w:rsidR="00AF4576">
              <w:t>ow could we determine the accuracy of the virtual reconstruction?</w:t>
            </w:r>
          </w:p>
          <w:p w14:paraId="76222AA1" w14:textId="50D8EB6F" w:rsidR="00AF4576" w:rsidRDefault="00887665" w:rsidP="00AF4576">
            <w:pPr>
              <w:pStyle w:val="ListBullet"/>
            </w:pPr>
            <w:r>
              <w:t>W</w:t>
            </w:r>
            <w:r w:rsidR="00AF4576">
              <w:t>hat impacts might an inaccurate virtual reconstruction have on our interpretations of Persepolis?</w:t>
            </w:r>
          </w:p>
          <w:p w14:paraId="17CA601C" w14:textId="2CCCEECC" w:rsidR="00AF4576" w:rsidRDefault="00887665" w:rsidP="00AF4576">
            <w:pPr>
              <w:pStyle w:val="ListBullet"/>
            </w:pPr>
            <w:r>
              <w:t>I</w:t>
            </w:r>
            <w:r w:rsidR="00AF4576">
              <w:t>s field archaeology still needed, or can it be replaced with archaeologists exploring sites virtually using technology such as drones and AI</w:t>
            </w:r>
            <w:r w:rsidR="002C741F">
              <w:t xml:space="preserve"> (artificial intelligence)</w:t>
            </w:r>
            <w:r w:rsidR="00AF4576">
              <w:t>?</w:t>
            </w:r>
          </w:p>
          <w:p w14:paraId="49D5C68C" w14:textId="4CF1CA0C" w:rsidR="00AF4576" w:rsidRDefault="00AF4576" w:rsidP="00AF4576">
            <w:r>
              <w:t xml:space="preserve">Students identify continuity and change in archaeology at Persepolis using their timeline and ideas from the class discussion. Students record findings in Resource </w:t>
            </w:r>
            <w:r w:rsidR="00EB17A9">
              <w:t>10</w:t>
            </w:r>
            <w:r>
              <w:t xml:space="preserve"> – T chart and share with a partner (see the Teaching support resource). Conduct class discussion on continuity and change using the prompting questions:</w:t>
            </w:r>
          </w:p>
          <w:p w14:paraId="292EC16D" w14:textId="77777777" w:rsidR="00AF4576" w:rsidRDefault="00AF4576" w:rsidP="00AF4576">
            <w:pPr>
              <w:pStyle w:val="ListBullet"/>
            </w:pPr>
            <w:r>
              <w:t>How has administration of the site changed over time?</w:t>
            </w:r>
          </w:p>
          <w:p w14:paraId="01BF40E7" w14:textId="77777777" w:rsidR="00AF4576" w:rsidRDefault="00AF4576" w:rsidP="00AF4576">
            <w:pPr>
              <w:pStyle w:val="ListBullet"/>
            </w:pPr>
            <w:r>
              <w:t>What has been the role of the Iranian government in site administration since the 1930s?</w:t>
            </w:r>
          </w:p>
          <w:p w14:paraId="21298A47" w14:textId="77777777" w:rsidR="00AF4576" w:rsidRDefault="00AF4576" w:rsidP="00AF4576">
            <w:pPr>
              <w:pStyle w:val="ListBullet"/>
            </w:pPr>
            <w:r>
              <w:t>What connections are there between the changing archaeological methods at this site to those we have studied previously?</w:t>
            </w:r>
          </w:p>
          <w:p w14:paraId="51AA8DA7" w14:textId="72E10234" w:rsidR="00AF4576" w:rsidRDefault="00AF4576" w:rsidP="00AF4576">
            <w:pPr>
              <w:pStyle w:val="FeatureBox2"/>
            </w:pPr>
            <w:r w:rsidRPr="00030218">
              <w:rPr>
                <w:b/>
                <w:bCs/>
              </w:rPr>
              <w:t>Note</w:t>
            </w:r>
            <w:r w:rsidRPr="00AC2D11">
              <w:t xml:space="preserve">: </w:t>
            </w:r>
            <w:r>
              <w:t>the following activity addresses topics</w:t>
            </w:r>
            <w:r w:rsidRPr="00460B0F">
              <w:t xml:space="preserve"> that might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w:t>
            </w:r>
            <w:hyperlink r:id="rId56" w:history="1">
              <w:r w:rsidR="0008291B">
                <w:rPr>
                  <w:rStyle w:val="Hyperlink"/>
                </w:rPr>
                <w:t xml:space="preserve">Professional and </w:t>
              </w:r>
              <w:r w:rsidR="0008291B">
                <w:rPr>
                  <w:rStyle w:val="Hyperlink"/>
                </w:rPr>
                <w:lastRenderedPageBreak/>
                <w:t>ethical standards</w:t>
              </w:r>
            </w:hyperlink>
            <w:r w:rsidRPr="00460B0F">
              <w:t xml:space="preserve">, </w:t>
            </w:r>
            <w:hyperlink r:id="rId57" w:history="1">
              <w:r w:rsidRPr="00460B0F">
                <w:rPr>
                  <w:rStyle w:val="Hyperlink"/>
                </w:rPr>
                <w:t>Anti-racism</w:t>
              </w:r>
              <w:r w:rsidRPr="002C741F">
                <w:t xml:space="preserve"> policy</w:t>
              </w:r>
            </w:hyperlink>
            <w:r w:rsidRPr="00460B0F">
              <w:t xml:space="preserve">, </w:t>
            </w:r>
            <w:hyperlink r:id="rId58" w:history="1">
              <w:r w:rsidRPr="00460B0F">
                <w:rPr>
                  <w:rStyle w:val="Hyperlink"/>
                </w:rPr>
                <w:t>Controversial issues in schools</w:t>
              </w:r>
              <w:r w:rsidRPr="002C741F">
                <w:t xml:space="preserve"> procedures</w:t>
              </w:r>
            </w:hyperlink>
            <w:r w:rsidRPr="00460B0F">
              <w:t xml:space="preserve"> and </w:t>
            </w:r>
            <w:hyperlink r:id="rId59" w:history="1">
              <w:r w:rsidR="002C741F">
                <w:rPr>
                  <w:rStyle w:val="Hyperlink"/>
                </w:rPr>
                <w:t>V</w:t>
              </w:r>
              <w:r w:rsidRPr="00460B0F">
                <w:rPr>
                  <w:rStyle w:val="Hyperlink"/>
                </w:rPr>
                <w:t>alues in NSW public schools</w:t>
              </w:r>
            </w:hyperlink>
            <w:r w:rsidRPr="00460B0F">
              <w:t xml:space="preserve">. Teachers should facilitate rational discourse and objective study while tailoring the content to meet the unique needs of their students. Where possible, teachers should consult with the school’s wellbeing team before </w:t>
            </w:r>
            <w:r>
              <w:t>implementing the activity</w:t>
            </w:r>
            <w:r w:rsidRPr="00460B0F">
              <w:t>.</w:t>
            </w:r>
          </w:p>
          <w:p w14:paraId="17091191" w14:textId="77777777" w:rsidR="00AF4576" w:rsidRDefault="00AF4576" w:rsidP="00AF4576">
            <w:r>
              <w:t>Students add the following events to their timeline:</w:t>
            </w:r>
          </w:p>
          <w:p w14:paraId="51F3AF9B" w14:textId="3D1E688C" w:rsidR="00AF4576" w:rsidRDefault="00AF4576" w:rsidP="00AF4576">
            <w:pPr>
              <w:pStyle w:val="ListBullet"/>
            </w:pPr>
            <w:r>
              <w:t>1935 – Iran adopted as the country’s official name</w:t>
            </w:r>
          </w:p>
          <w:p w14:paraId="0CA4B58A" w14:textId="77777777" w:rsidR="00AF4576" w:rsidRDefault="00AF4576" w:rsidP="00AF4576">
            <w:pPr>
              <w:pStyle w:val="ListBullet"/>
            </w:pPr>
            <w:r>
              <w:t>1939 – World War II began</w:t>
            </w:r>
          </w:p>
          <w:p w14:paraId="25D515A6" w14:textId="529D8CD0" w:rsidR="00AF4576" w:rsidRDefault="00AF4576" w:rsidP="00AF4576">
            <w:pPr>
              <w:pStyle w:val="ListBullet"/>
            </w:pPr>
            <w:r>
              <w:t>1941 – Russian occupation of Iran. The Shah (king of kings) was deposed and replaced by his son</w:t>
            </w:r>
          </w:p>
          <w:p w14:paraId="7AAC42B7" w14:textId="012FEC1F" w:rsidR="00AF4576" w:rsidRDefault="00AF4576" w:rsidP="00AF4576">
            <w:pPr>
              <w:pStyle w:val="ListBullet"/>
            </w:pPr>
            <w:r>
              <w:t xml:space="preserve">1980 – </w:t>
            </w:r>
            <w:r w:rsidR="0078413B">
              <w:t>s</w:t>
            </w:r>
            <w:r>
              <w:t>tart of the Iran–Iraq War</w:t>
            </w:r>
          </w:p>
          <w:p w14:paraId="3D885646" w14:textId="26820B99" w:rsidR="00AF4576" w:rsidRDefault="00AF4576" w:rsidP="00AF4576">
            <w:pPr>
              <w:pStyle w:val="ListBullet"/>
            </w:pPr>
            <w:r>
              <w:t xml:space="preserve">1988 – </w:t>
            </w:r>
            <w:r w:rsidR="0078413B">
              <w:t>e</w:t>
            </w:r>
            <w:r>
              <w:t>nd of the Iran–Iraq War</w:t>
            </w:r>
          </w:p>
          <w:p w14:paraId="32629592" w14:textId="6603B81C" w:rsidR="00AF4576" w:rsidRDefault="00AF4576" w:rsidP="00AF4576">
            <w:pPr>
              <w:pStyle w:val="ListBullet"/>
            </w:pPr>
            <w:r>
              <w:t xml:space="preserve">1990 – </w:t>
            </w:r>
            <w:r w:rsidR="0078413B">
              <w:t>m</w:t>
            </w:r>
            <w:r>
              <w:t>ajor earthquake in Iran, killing approximately 40,000 people</w:t>
            </w:r>
            <w:r w:rsidR="0078413B">
              <w:t>.</w:t>
            </w:r>
          </w:p>
          <w:p w14:paraId="0B10C939" w14:textId="087F39C9" w:rsidR="00AF4576" w:rsidRDefault="00AF4576" w:rsidP="00AF4576">
            <w:r>
              <w:t xml:space="preserve">Conduct a </w:t>
            </w:r>
            <w:hyperlink r:id="rId60" w:anchor=":~:text=Conver%2Dstations%20is%20a%20small,for%20conversations%20on%20related%20topics." w:history="1">
              <w:r w:rsidRPr="009863E9">
                <w:rPr>
                  <w:rStyle w:val="Hyperlink"/>
                </w:rPr>
                <w:t>Conver-stations</w:t>
              </w:r>
            </w:hyperlink>
            <w:r>
              <w:t xml:space="preserve"> discussion addressing:</w:t>
            </w:r>
          </w:p>
          <w:p w14:paraId="1E04589D" w14:textId="37BAF31C" w:rsidR="00AF4576" w:rsidRDefault="00887665" w:rsidP="004B4FE7">
            <w:pPr>
              <w:pStyle w:val="ListNumber"/>
              <w:numPr>
                <w:ilvl w:val="0"/>
                <w:numId w:val="72"/>
              </w:numPr>
            </w:pPr>
            <w:r>
              <w:t>W</w:t>
            </w:r>
            <w:r w:rsidR="00AF4576">
              <w:t>hat potential impacts could modern events have had on the administration of the archaeological site at Persepolis?</w:t>
            </w:r>
          </w:p>
          <w:p w14:paraId="27C84EC3" w14:textId="1A0D4EBE" w:rsidR="00AF4576" w:rsidRDefault="00887665" w:rsidP="004B4FE7">
            <w:pPr>
              <w:pStyle w:val="ListNumber"/>
            </w:pPr>
            <w:r>
              <w:lastRenderedPageBreak/>
              <w:t>H</w:t>
            </w:r>
            <w:r w:rsidR="00AF4576">
              <w:t>ow might the availability of sources about the Persian Empire be impacted by modern events and administration at Persepolis?</w:t>
            </w:r>
          </w:p>
          <w:p w14:paraId="4A824C81" w14:textId="0B929323" w:rsidR="00AF4576" w:rsidRDefault="00887665" w:rsidP="004B4FE7">
            <w:pPr>
              <w:pStyle w:val="ListNumber"/>
            </w:pPr>
            <w:r>
              <w:t>H</w:t>
            </w:r>
            <w:r w:rsidR="00AF4576">
              <w:t>ow can modern issues, such as war and politics, shape archaeological investigations?</w:t>
            </w:r>
          </w:p>
          <w:p w14:paraId="03BDDD83" w14:textId="11235D77" w:rsidR="00AF4576" w:rsidRDefault="00887665" w:rsidP="004B4FE7">
            <w:pPr>
              <w:pStyle w:val="ListNumber"/>
            </w:pPr>
            <w:r>
              <w:t>W</w:t>
            </w:r>
            <w:r w:rsidR="00AF4576">
              <w:t>hat implications could modern issues have for our interpretations of the ancient past?</w:t>
            </w:r>
          </w:p>
          <w:p w14:paraId="25E7AC9B" w14:textId="77777777" w:rsidR="00AF4576" w:rsidRDefault="00AF4576" w:rsidP="00AF4576">
            <w:pPr>
              <w:pStyle w:val="FeatureBox3"/>
            </w:pPr>
            <w:r>
              <w:rPr>
                <w:b/>
                <w:bCs/>
              </w:rPr>
              <w:t>Suggested responses</w:t>
            </w:r>
            <w:r w:rsidRPr="00887665">
              <w:t>:</w:t>
            </w:r>
          </w:p>
          <w:p w14:paraId="7C8AA641" w14:textId="14C5571B" w:rsidR="0078413B" w:rsidRDefault="0078413B" w:rsidP="0078413B">
            <w:pPr>
              <w:pStyle w:val="FeatureBox3"/>
              <w:numPr>
                <w:ilvl w:val="0"/>
                <w:numId w:val="73"/>
              </w:numPr>
              <w:ind w:left="525" w:hanging="525"/>
            </w:pPr>
            <w:r>
              <w:t>T</w:t>
            </w:r>
            <w:r w:rsidR="00AF4576">
              <w:t>he pauses in excavation at the site coincided with the onset of World War II and the Iran–Iraq War</w:t>
            </w:r>
            <w:r>
              <w:t>.</w:t>
            </w:r>
          </w:p>
          <w:p w14:paraId="59A5118E" w14:textId="71AB551D" w:rsidR="0078413B" w:rsidRDefault="0078413B" w:rsidP="0078413B">
            <w:pPr>
              <w:pStyle w:val="FeatureBox3"/>
              <w:numPr>
                <w:ilvl w:val="0"/>
                <w:numId w:val="73"/>
              </w:numPr>
              <w:ind w:left="525" w:hanging="525"/>
            </w:pPr>
            <w:r>
              <w:t>R</w:t>
            </w:r>
            <w:r w:rsidR="00AF4576">
              <w:t>enewed archaeological efforts at the site during periods of political rebuilding and national pride</w:t>
            </w:r>
            <w:r>
              <w:t>.</w:t>
            </w:r>
          </w:p>
          <w:p w14:paraId="6A87375F" w14:textId="54ED1D1D" w:rsidR="0078413B" w:rsidRDefault="0078413B" w:rsidP="0078413B">
            <w:pPr>
              <w:pStyle w:val="FeatureBox3"/>
              <w:numPr>
                <w:ilvl w:val="0"/>
                <w:numId w:val="73"/>
              </w:numPr>
              <w:ind w:left="525" w:hanging="525"/>
            </w:pPr>
            <w:r>
              <w:t>P</w:t>
            </w:r>
            <w:r w:rsidR="00AF4576">
              <w:t>otential bias in archaeological approaches because of modern political goals</w:t>
            </w:r>
            <w:r>
              <w:t>.</w:t>
            </w:r>
          </w:p>
          <w:p w14:paraId="2B886750" w14:textId="2782CAD0" w:rsidR="00AF4576" w:rsidRPr="008F7DCB" w:rsidRDefault="0078413B" w:rsidP="0078413B">
            <w:pPr>
              <w:pStyle w:val="FeatureBox3"/>
              <w:numPr>
                <w:ilvl w:val="0"/>
                <w:numId w:val="73"/>
              </w:numPr>
              <w:ind w:left="525" w:hanging="525"/>
            </w:pPr>
            <w:r>
              <w:t>T</w:t>
            </w:r>
            <w:r w:rsidR="00AF4576">
              <w:t>he impact of destruction of sites and artefacts and slowing down of excavations due to conflicts. Impacts include gaps in evidence and reduced ability to draw evidence-based conclusions about the ancient past.</w:t>
            </w:r>
          </w:p>
          <w:p w14:paraId="2AF03A56" w14:textId="77777777" w:rsidR="00AF4576" w:rsidRPr="0057221E" w:rsidRDefault="00AF4576" w:rsidP="00AF4576">
            <w:pPr>
              <w:pStyle w:val="FeatureBox2"/>
            </w:pPr>
            <w:r>
              <w:rPr>
                <w:b/>
                <w:bCs/>
              </w:rPr>
              <w:t>Note</w:t>
            </w:r>
            <w:r>
              <w:t xml:space="preserve">: modelling and use of a scaffold, such as PEEL paragraph structure, may be needed to </w:t>
            </w:r>
            <w:r>
              <w:lastRenderedPageBreak/>
              <w:t>suit student level of paragraph writing competency.</w:t>
            </w:r>
          </w:p>
          <w:p w14:paraId="57DD546F" w14:textId="5CFAB9A6" w:rsidR="00AF4576" w:rsidRPr="00B16460" w:rsidRDefault="00AF4576" w:rsidP="00AF4576">
            <w:pPr>
              <w:rPr>
                <w:rStyle w:val="Strong"/>
              </w:rPr>
            </w:pPr>
            <w:r>
              <w:t>Students write a one-paragraph response to the question: Which</w:t>
            </w:r>
            <w:r w:rsidRPr="007E5E62">
              <w:t xml:space="preserve"> </w:t>
            </w:r>
            <w:r>
              <w:t>modern</w:t>
            </w:r>
            <w:r w:rsidRPr="007E5E62">
              <w:t xml:space="preserve"> event </w:t>
            </w:r>
            <w:r>
              <w:t xml:space="preserve">most significantly </w:t>
            </w:r>
            <w:r w:rsidRPr="007E5E62">
              <w:t xml:space="preserve">impacted </w:t>
            </w:r>
            <w:r>
              <w:t>archaeology at</w:t>
            </w:r>
            <w:r w:rsidRPr="007E5E62">
              <w:t xml:space="preserve"> </w:t>
            </w:r>
            <w:r>
              <w:t>P</w:t>
            </w:r>
            <w:r w:rsidRPr="007E5E62">
              <w:t>ersepolis</w:t>
            </w:r>
            <w:r>
              <w:t>? Justify your response.</w:t>
            </w:r>
          </w:p>
        </w:tc>
        <w:tc>
          <w:tcPr>
            <w:tcW w:w="1526" w:type="dxa"/>
          </w:tcPr>
          <w:p w14:paraId="60FD02DC" w14:textId="77777777" w:rsidR="00AF4576" w:rsidRPr="00B16460" w:rsidRDefault="00AF4576" w:rsidP="00AF4576">
            <w:pPr>
              <w:rPr>
                <w:rStyle w:val="Strong"/>
              </w:rPr>
            </w:pPr>
          </w:p>
        </w:tc>
      </w:tr>
    </w:tbl>
    <w:p w14:paraId="0993A9FE" w14:textId="77777777" w:rsidR="00365031" w:rsidRDefault="00365031">
      <w:pPr>
        <w:suppressAutoHyphens w:val="0"/>
        <w:spacing w:before="0" w:after="160" w:line="259" w:lineRule="auto"/>
      </w:pPr>
      <w:bookmarkStart w:id="17" w:name="_Toc112681291"/>
      <w:r>
        <w:lastRenderedPageBreak/>
        <w:br w:type="page"/>
      </w:r>
    </w:p>
    <w:p w14:paraId="00ED2921" w14:textId="25362557" w:rsidR="00365031" w:rsidRDefault="003555CB" w:rsidP="00365031">
      <w:pPr>
        <w:pStyle w:val="Heading1"/>
      </w:pPr>
      <w:bookmarkStart w:id="18" w:name="_Toc208843101"/>
      <w:r>
        <w:lastRenderedPageBreak/>
        <w:t>Learning sequence</w:t>
      </w:r>
      <w:r w:rsidR="00365031">
        <w:t xml:space="preserve"> 2 –</w:t>
      </w:r>
      <w:r w:rsidR="00223D2D">
        <w:t xml:space="preserve"> analys</w:t>
      </w:r>
      <w:r w:rsidR="00184A00">
        <w:t>i</w:t>
      </w:r>
      <w:r w:rsidR="000346F4">
        <w:t>ng</w:t>
      </w:r>
      <w:r w:rsidR="00184A00">
        <w:t xml:space="preserve"> </w:t>
      </w:r>
      <w:r w:rsidR="00B453B8">
        <w:t>Persepolis</w:t>
      </w:r>
      <w:bookmarkEnd w:id="18"/>
    </w:p>
    <w:p w14:paraId="254F7EC7" w14:textId="5FAB48E7" w:rsidR="008039C8" w:rsidRDefault="00365031" w:rsidP="008039C8">
      <w:r w:rsidRPr="003E00E1">
        <w:t xml:space="preserve">The following </w:t>
      </w:r>
      <w:r w:rsidR="003555CB">
        <w:t>learning sequence</w:t>
      </w:r>
      <w:r w:rsidRPr="003E00E1">
        <w:t xml:space="preserve"> is designed to be completed in approximately </w:t>
      </w:r>
      <w:r w:rsidR="00E36DD4">
        <w:t>7</w:t>
      </w:r>
      <w:r w:rsidRPr="003E00E1">
        <w:t xml:space="preserve"> hours. </w:t>
      </w:r>
      <w:r w:rsidR="00D16A43" w:rsidRPr="00D16A43">
        <w:t xml:space="preserve">It aligns to Term 1 in </w:t>
      </w:r>
      <w:hyperlink r:id="rId61">
        <w:r w:rsidR="00D16A43" w:rsidRPr="00D16A43">
          <w:rPr>
            <w:rStyle w:val="Hyperlink"/>
          </w:rPr>
          <w:t>Scope and sequence – Ancient history, Year 11</w:t>
        </w:r>
      </w:hyperlink>
      <w:r w:rsidR="00D16A43" w:rsidRPr="00D16A43">
        <w:t>. Resources and advice to support this sequence are available in the Teaching support resource</w:t>
      </w:r>
      <w:r>
        <w:t>.</w:t>
      </w:r>
    </w:p>
    <w:p w14:paraId="75BF5D13" w14:textId="6C5A5974" w:rsidR="00365031" w:rsidRDefault="00365031" w:rsidP="00365031">
      <w:pPr>
        <w:pStyle w:val="Caption"/>
      </w:pPr>
      <w:r>
        <w:t xml:space="preserve">Table </w:t>
      </w:r>
      <w:r>
        <w:fldChar w:fldCharType="begin"/>
      </w:r>
      <w:r>
        <w:instrText>SEQ Table \* ARABIC</w:instrText>
      </w:r>
      <w:r>
        <w:fldChar w:fldCharType="separate"/>
      </w:r>
      <w:r w:rsidR="00D64D62">
        <w:rPr>
          <w:noProof/>
        </w:rPr>
        <w:t>2</w:t>
      </w:r>
      <w:r>
        <w:fldChar w:fldCharType="end"/>
      </w:r>
      <w:r>
        <w:rPr>
          <w:noProof/>
        </w:rPr>
        <w:t xml:space="preserve"> – </w:t>
      </w:r>
      <w:r w:rsidR="003555CB">
        <w:t>Learning sequence</w:t>
      </w:r>
      <w:r>
        <w:rPr>
          <w:noProof/>
        </w:rPr>
        <w:t xml:space="preserve"> 2 </w:t>
      </w:r>
      <w:r w:rsidR="003555CB">
        <w:rPr>
          <w:noProof/>
        </w:rPr>
        <w:t>details</w:t>
      </w:r>
    </w:p>
    <w:tbl>
      <w:tblPr>
        <w:tblStyle w:val="Tableheader"/>
        <w:tblW w:w="5000" w:type="pct"/>
        <w:tblLayout w:type="fixed"/>
        <w:tblLook w:val="0620" w:firstRow="1" w:lastRow="0" w:firstColumn="0" w:lastColumn="0" w:noHBand="1" w:noVBand="1"/>
        <w:tblDescription w:val="Table outlines the outcomes, content, teaching and learning activities, and registration for the lesson sequence. Registration column is blank."/>
      </w:tblPr>
      <w:tblGrid>
        <w:gridCol w:w="3616"/>
        <w:gridCol w:w="9421"/>
        <w:gridCol w:w="1525"/>
      </w:tblGrid>
      <w:tr w:rsidR="00365031" w14:paraId="66EB79BA" w14:textId="77777777" w:rsidTr="000346F4">
        <w:trPr>
          <w:cnfStyle w:val="100000000000" w:firstRow="1" w:lastRow="0" w:firstColumn="0" w:lastColumn="0" w:oddVBand="0" w:evenVBand="0" w:oddHBand="0" w:evenHBand="0" w:firstRowFirstColumn="0" w:firstRowLastColumn="0" w:lastRowFirstColumn="0" w:lastRowLastColumn="0"/>
        </w:trPr>
        <w:tc>
          <w:tcPr>
            <w:tcW w:w="3616" w:type="dxa"/>
          </w:tcPr>
          <w:p w14:paraId="4962A3DD" w14:textId="77777777" w:rsidR="00365031" w:rsidRDefault="00365031">
            <w:r>
              <w:t>Outcomes and c</w:t>
            </w:r>
            <w:r w:rsidRPr="00CF6572">
              <w:t>ontent</w:t>
            </w:r>
          </w:p>
        </w:tc>
        <w:tc>
          <w:tcPr>
            <w:tcW w:w="9421" w:type="dxa"/>
          </w:tcPr>
          <w:p w14:paraId="6835448D" w14:textId="77777777" w:rsidR="00365031" w:rsidRDefault="00365031">
            <w:r w:rsidRPr="00CF6572">
              <w:t>Teaching and learning activities</w:t>
            </w:r>
          </w:p>
        </w:tc>
        <w:tc>
          <w:tcPr>
            <w:tcW w:w="1525" w:type="dxa"/>
          </w:tcPr>
          <w:p w14:paraId="5E93CB4F" w14:textId="77777777" w:rsidR="00365031" w:rsidRPr="00CF6572" w:rsidRDefault="00365031">
            <w:r>
              <w:t>Registration</w:t>
            </w:r>
          </w:p>
        </w:tc>
      </w:tr>
      <w:tr w:rsidR="00365031" w14:paraId="5E0A7040" w14:textId="77777777" w:rsidTr="000346F4">
        <w:tc>
          <w:tcPr>
            <w:tcW w:w="3616" w:type="dxa"/>
          </w:tcPr>
          <w:p w14:paraId="72A9C137" w14:textId="38C1EC66" w:rsidR="00365031" w:rsidRPr="00B453B8" w:rsidRDefault="00365031" w:rsidP="00B453B8">
            <w:pPr>
              <w:rPr>
                <w:b/>
                <w:bCs/>
              </w:rPr>
            </w:pPr>
            <w:r w:rsidRPr="00B453B8">
              <w:rPr>
                <w:b/>
                <w:bCs/>
              </w:rPr>
              <w:t>Outcome</w:t>
            </w:r>
            <w:r w:rsidR="00073663">
              <w:rPr>
                <w:b/>
                <w:bCs/>
              </w:rPr>
              <w:t>s</w:t>
            </w:r>
          </w:p>
          <w:p w14:paraId="7566435A" w14:textId="0D1F8C34" w:rsidR="00365031" w:rsidRPr="00F711FD" w:rsidRDefault="00BC06C8" w:rsidP="00B453B8">
            <w:pPr>
              <w:rPr>
                <w:b/>
                <w:bCs/>
              </w:rPr>
            </w:pPr>
            <w:r w:rsidRPr="00F711FD">
              <w:rPr>
                <w:b/>
                <w:bCs/>
              </w:rPr>
              <w:t>AH-11-01</w:t>
            </w:r>
            <w:r w:rsidR="00073663" w:rsidRPr="00F711FD">
              <w:rPr>
                <w:b/>
                <w:bCs/>
              </w:rPr>
              <w:t xml:space="preserve">, </w:t>
            </w:r>
            <w:r w:rsidR="00F711FD" w:rsidRPr="00F711FD">
              <w:rPr>
                <w:b/>
                <w:bCs/>
              </w:rPr>
              <w:t>AH-11-05</w:t>
            </w:r>
          </w:p>
          <w:p w14:paraId="6F32D4F2" w14:textId="77777777" w:rsidR="00365031" w:rsidRPr="00B453B8" w:rsidRDefault="004E1FC6" w:rsidP="00B453B8">
            <w:pPr>
              <w:rPr>
                <w:b/>
                <w:bCs/>
              </w:rPr>
            </w:pPr>
            <w:r w:rsidRPr="00B453B8">
              <w:rPr>
                <w:b/>
                <w:bCs/>
              </w:rPr>
              <w:t>Content</w:t>
            </w:r>
          </w:p>
          <w:p w14:paraId="0F06EFFC" w14:textId="77777777" w:rsidR="003E5841" w:rsidRDefault="003E5841" w:rsidP="003E5841">
            <w:pPr>
              <w:pStyle w:val="ListBullet"/>
            </w:pPr>
            <w:r>
              <w:t>The layout and features of the city of Persepolis</w:t>
            </w:r>
          </w:p>
          <w:p w14:paraId="46603EDB" w14:textId="1E996A5B" w:rsidR="00B2238C" w:rsidRDefault="00B2238C" w:rsidP="00B2238C">
            <w:pPr>
              <w:pStyle w:val="ListBullet"/>
            </w:pPr>
            <w:r>
              <w:t>Archaeological sources, such as the Apadana, the Hall of a Hundred Columns (Throne Hall), glazed brick panels and wall reliefs at the site</w:t>
            </w:r>
          </w:p>
          <w:p w14:paraId="374C6B88" w14:textId="0199022A" w:rsidR="00365031" w:rsidRDefault="0024057B" w:rsidP="0024057B">
            <w:pPr>
              <w:pStyle w:val="FeatureBox4"/>
            </w:pPr>
            <w:r w:rsidRPr="0024057B">
              <w:rPr>
                <w:b/>
                <w:bCs/>
              </w:rPr>
              <w:lastRenderedPageBreak/>
              <w:t>C</w:t>
            </w:r>
            <w:r w:rsidR="00365031" w:rsidRPr="0024057B">
              <w:rPr>
                <w:b/>
                <w:bCs/>
              </w:rPr>
              <w:t>oncepts</w:t>
            </w:r>
            <w:r>
              <w:t>:</w:t>
            </w:r>
            <w:r w:rsidR="005E47EF">
              <w:t xml:space="preserve"> </w:t>
            </w:r>
            <w:r w:rsidR="007B3FCA">
              <w:t>continuity and change</w:t>
            </w:r>
          </w:p>
          <w:p w14:paraId="42BEBBB1" w14:textId="250E03B0" w:rsidR="0024057B" w:rsidRPr="00B453B8" w:rsidRDefault="0024057B" w:rsidP="0024057B">
            <w:pPr>
              <w:pStyle w:val="FeatureBox4"/>
            </w:pPr>
            <w:r w:rsidRPr="0024057B">
              <w:rPr>
                <w:b/>
                <w:bCs/>
              </w:rPr>
              <w:t>Skills</w:t>
            </w:r>
            <w:r>
              <w:t>:</w:t>
            </w:r>
            <w:r w:rsidR="007B3FCA">
              <w:t xml:space="preserve"> </w:t>
            </w:r>
            <w:r w:rsidR="00DD008C">
              <w:t>u</w:t>
            </w:r>
            <w:r w:rsidR="0085128E" w:rsidRPr="0085128E">
              <w:t>se evidence from a range of sources to inform investigation and research</w:t>
            </w:r>
          </w:p>
        </w:tc>
        <w:tc>
          <w:tcPr>
            <w:tcW w:w="9421" w:type="dxa"/>
          </w:tcPr>
          <w:p w14:paraId="2A3358BB" w14:textId="3DC396A0" w:rsidR="00365031" w:rsidRPr="0024057B" w:rsidRDefault="00365031" w:rsidP="00B453B8">
            <w:pPr>
              <w:rPr>
                <w:b/>
                <w:bCs/>
              </w:rPr>
            </w:pPr>
            <w:r w:rsidRPr="0024057B">
              <w:rPr>
                <w:b/>
                <w:bCs/>
              </w:rPr>
              <w:lastRenderedPageBreak/>
              <w:t>Learning intention</w:t>
            </w:r>
            <w:r w:rsidR="0024057B">
              <w:rPr>
                <w:b/>
                <w:bCs/>
              </w:rPr>
              <w:t>s</w:t>
            </w:r>
          </w:p>
          <w:p w14:paraId="1BAB48F0" w14:textId="1D57748D" w:rsidR="00CD254A" w:rsidRDefault="00D1688D" w:rsidP="00B453B8">
            <w:r>
              <w:t>Students learn:</w:t>
            </w:r>
          </w:p>
          <w:p w14:paraId="26CF2C95" w14:textId="36C84DCB" w:rsidR="00D1688D" w:rsidRDefault="00050766" w:rsidP="00D1688D">
            <w:pPr>
              <w:pStyle w:val="ListBullet"/>
              <w:rPr>
                <w:rStyle w:val="Strong"/>
                <w:b w:val="0"/>
                <w:bCs w:val="0"/>
              </w:rPr>
            </w:pPr>
            <w:r>
              <w:rPr>
                <w:rStyle w:val="Strong"/>
                <w:b w:val="0"/>
                <w:bCs w:val="0"/>
              </w:rPr>
              <w:t xml:space="preserve">to </w:t>
            </w:r>
            <w:r w:rsidR="008E77C5" w:rsidRPr="005C05C9">
              <w:rPr>
                <w:rStyle w:val="Strong"/>
                <w:b w:val="0"/>
                <w:bCs w:val="0"/>
              </w:rPr>
              <w:t>explain change in the ancient world</w:t>
            </w:r>
          </w:p>
          <w:p w14:paraId="69AF4DA3" w14:textId="179215C0" w:rsidR="00D9285C" w:rsidRDefault="001B38C1" w:rsidP="00D1688D">
            <w:pPr>
              <w:pStyle w:val="ListBullet"/>
              <w:rPr>
                <w:rStyle w:val="Strong"/>
                <w:b w:val="0"/>
                <w:bCs w:val="0"/>
              </w:rPr>
            </w:pPr>
            <w:r>
              <w:rPr>
                <w:rStyle w:val="Strong"/>
                <w:b w:val="0"/>
                <w:bCs w:val="0"/>
              </w:rPr>
              <w:t xml:space="preserve">to </w:t>
            </w:r>
            <w:r w:rsidR="0031333F">
              <w:rPr>
                <w:rStyle w:val="Strong"/>
                <w:b w:val="0"/>
                <w:bCs w:val="0"/>
              </w:rPr>
              <w:t>engage with</w:t>
            </w:r>
            <w:r w:rsidR="00D9285C">
              <w:rPr>
                <w:rStyle w:val="Strong"/>
                <w:b w:val="0"/>
                <w:bCs w:val="0"/>
              </w:rPr>
              <w:t xml:space="preserve"> </w:t>
            </w:r>
            <w:r w:rsidR="0031333F">
              <w:rPr>
                <w:rStyle w:val="Strong"/>
                <w:b w:val="0"/>
                <w:bCs w:val="0"/>
              </w:rPr>
              <w:t>a range</w:t>
            </w:r>
            <w:r w:rsidR="008E77C5" w:rsidRPr="005C05C9">
              <w:rPr>
                <w:rStyle w:val="Strong"/>
                <w:b w:val="0"/>
                <w:bCs w:val="0"/>
              </w:rPr>
              <w:t xml:space="preserve"> of sources </w:t>
            </w:r>
            <w:r w:rsidR="00A773A6">
              <w:rPr>
                <w:rStyle w:val="Strong"/>
                <w:b w:val="0"/>
                <w:bCs w:val="0"/>
              </w:rPr>
              <w:t>to investigate an ancient site</w:t>
            </w:r>
          </w:p>
          <w:p w14:paraId="22771926" w14:textId="55A66E3E" w:rsidR="008E77C5" w:rsidRPr="00B453B8" w:rsidRDefault="008310B7" w:rsidP="00D1688D">
            <w:pPr>
              <w:pStyle w:val="ListBullet"/>
            </w:pPr>
            <w:r>
              <w:rPr>
                <w:rStyle w:val="Strong"/>
                <w:b w:val="0"/>
                <w:bCs w:val="0"/>
              </w:rPr>
              <w:t>ho</w:t>
            </w:r>
            <w:r w:rsidR="004B4FE7">
              <w:rPr>
                <w:rStyle w:val="Strong"/>
                <w:b w:val="0"/>
                <w:bCs w:val="0"/>
              </w:rPr>
              <w:t>w</w:t>
            </w:r>
            <w:r>
              <w:rPr>
                <w:rStyle w:val="Strong"/>
                <w:b w:val="0"/>
                <w:bCs w:val="0"/>
              </w:rPr>
              <w:t xml:space="preserve"> to </w:t>
            </w:r>
            <w:r w:rsidR="004A0188">
              <w:rPr>
                <w:rStyle w:val="Strong"/>
                <w:b w:val="0"/>
                <w:bCs w:val="0"/>
              </w:rPr>
              <w:t>use</w:t>
            </w:r>
            <w:r w:rsidR="008E77C5" w:rsidRPr="005C05C9">
              <w:rPr>
                <w:rStyle w:val="Strong"/>
                <w:b w:val="0"/>
                <w:bCs w:val="0"/>
              </w:rPr>
              <w:t xml:space="preserve"> evidence </w:t>
            </w:r>
            <w:r w:rsidR="004A0188">
              <w:rPr>
                <w:rStyle w:val="Strong"/>
                <w:b w:val="0"/>
                <w:bCs w:val="0"/>
              </w:rPr>
              <w:t>from sources</w:t>
            </w:r>
            <w:r w:rsidR="008E77C5" w:rsidRPr="005C05C9">
              <w:rPr>
                <w:rStyle w:val="Strong"/>
                <w:b w:val="0"/>
                <w:bCs w:val="0"/>
              </w:rPr>
              <w:t xml:space="preserve"> to support a historical account or argument</w:t>
            </w:r>
            <w:r w:rsidR="007F74C7">
              <w:rPr>
                <w:rStyle w:val="Strong"/>
                <w:b w:val="0"/>
                <w:bCs w:val="0"/>
              </w:rPr>
              <w:t>.</w:t>
            </w:r>
          </w:p>
          <w:p w14:paraId="3C9C3625" w14:textId="77777777" w:rsidR="00365031" w:rsidRPr="0024057B" w:rsidRDefault="00365031" w:rsidP="00B453B8">
            <w:pPr>
              <w:rPr>
                <w:b/>
                <w:bCs/>
              </w:rPr>
            </w:pPr>
            <w:r w:rsidRPr="0024057B">
              <w:rPr>
                <w:b/>
                <w:bCs/>
              </w:rPr>
              <w:t>Success criteria</w:t>
            </w:r>
          </w:p>
          <w:p w14:paraId="4FD60142" w14:textId="3423D731" w:rsidR="00365031" w:rsidRDefault="00D1688D" w:rsidP="00B453B8">
            <w:r>
              <w:t>Students will be able to:</w:t>
            </w:r>
          </w:p>
          <w:p w14:paraId="1A3BCD05" w14:textId="7F6367C4" w:rsidR="00D06F69" w:rsidRDefault="00D06F69" w:rsidP="00D1688D">
            <w:pPr>
              <w:pStyle w:val="ListBullet"/>
            </w:pPr>
            <w:r>
              <w:t xml:space="preserve">investigate </w:t>
            </w:r>
            <w:r w:rsidR="00F0070E">
              <w:t>the layout, features and range of sources at Persepolis</w:t>
            </w:r>
            <w:r w:rsidR="00A773A6">
              <w:t xml:space="preserve"> </w:t>
            </w:r>
            <w:r w:rsidR="002D406E">
              <w:t>through a</w:t>
            </w:r>
            <w:r w:rsidR="00262BBA">
              <w:t xml:space="preserve"> virtual </w:t>
            </w:r>
            <w:r w:rsidR="002D406E">
              <w:t>tour</w:t>
            </w:r>
          </w:p>
          <w:p w14:paraId="13DEE555" w14:textId="66EF7760" w:rsidR="00D1688D" w:rsidRPr="00B453B8" w:rsidRDefault="00B20290" w:rsidP="00D1688D">
            <w:pPr>
              <w:pStyle w:val="ListBullet"/>
            </w:pPr>
            <w:r>
              <w:t>write an historical account about change at Perse</w:t>
            </w:r>
            <w:r w:rsidR="00D06F69">
              <w:t>polis supported by evidence from sources</w:t>
            </w:r>
            <w:r w:rsidR="007F74C7">
              <w:t>.</w:t>
            </w:r>
          </w:p>
          <w:p w14:paraId="1108812F" w14:textId="1BA016D8" w:rsidR="003A5C69" w:rsidRDefault="00365031" w:rsidP="00CA76D7">
            <w:r w:rsidRPr="00796896">
              <w:rPr>
                <w:b/>
                <w:bCs/>
              </w:rPr>
              <w:lastRenderedPageBreak/>
              <w:t>Teaching and learning activity</w:t>
            </w:r>
          </w:p>
          <w:p w14:paraId="7EC1D104" w14:textId="2367F471" w:rsidR="00657AB7" w:rsidRPr="002B0769" w:rsidRDefault="00657AB7" w:rsidP="00657AB7">
            <w:pPr>
              <w:pStyle w:val="FeatureBox2"/>
            </w:pPr>
            <w:r>
              <w:rPr>
                <w:b/>
                <w:bCs/>
              </w:rPr>
              <w:t>Note</w:t>
            </w:r>
            <w:r w:rsidR="002B0769" w:rsidRPr="00887665">
              <w:t>:</w:t>
            </w:r>
            <w:r w:rsidR="002B0769">
              <w:t xml:space="preserve"> students require computer access for the following activity. Use a mouse </w:t>
            </w:r>
            <w:r w:rsidR="009F08AE">
              <w:t xml:space="preserve">to </w:t>
            </w:r>
            <w:r w:rsidR="002B0769">
              <w:t xml:space="preserve">scroll or the up and down arrows on the keyboard to navigate through </w:t>
            </w:r>
            <w:r w:rsidR="00CD5299">
              <w:t xml:space="preserve">the </w:t>
            </w:r>
            <w:hyperlink r:id="rId62" w:history="1">
              <w:r w:rsidR="002B0769" w:rsidRPr="00191FC3">
                <w:rPr>
                  <w:rStyle w:val="Hyperlink"/>
                </w:rPr>
                <w:t>Persepolis Reima</w:t>
              </w:r>
              <w:bookmarkStart w:id="19" w:name="_Hlt201670028"/>
              <w:bookmarkStart w:id="20" w:name="_Hlt201670029"/>
              <w:r w:rsidR="002B0769" w:rsidRPr="00191FC3">
                <w:rPr>
                  <w:rStyle w:val="Hyperlink"/>
                </w:rPr>
                <w:t>g</w:t>
              </w:r>
              <w:bookmarkEnd w:id="19"/>
              <w:bookmarkEnd w:id="20"/>
              <w:r w:rsidR="002B0769" w:rsidRPr="00191FC3">
                <w:rPr>
                  <w:rStyle w:val="Hyperlink"/>
                </w:rPr>
                <w:t>ined</w:t>
              </w:r>
            </w:hyperlink>
            <w:r w:rsidR="00CD5299">
              <w:t xml:space="preserve"> virtual tour</w:t>
            </w:r>
            <w:r w:rsidR="002B0769">
              <w:t>.</w:t>
            </w:r>
            <w:r w:rsidR="0084559D">
              <w:t xml:space="preserve"> </w:t>
            </w:r>
            <w:r w:rsidR="00EA2095">
              <w:t>In t</w:t>
            </w:r>
            <w:r w:rsidR="002B1C75">
              <w:t xml:space="preserve">he virtual tour </w:t>
            </w:r>
            <w:r w:rsidR="00EA2095">
              <w:t>s</w:t>
            </w:r>
            <w:r w:rsidR="0084559D">
              <w:t xml:space="preserve">tudents can </w:t>
            </w:r>
            <w:r w:rsidR="00EA2095">
              <w:t>select</w:t>
            </w:r>
            <w:r w:rsidR="00CD5299">
              <w:t xml:space="preserve"> circles that appear during the virtual tour</w:t>
            </w:r>
            <w:r w:rsidR="0084559D">
              <w:t xml:space="preserve"> to see more sources and information.</w:t>
            </w:r>
            <w:r w:rsidR="0021604D">
              <w:t xml:space="preserve"> Headphones are recommended as the virtual tour contains sound.</w:t>
            </w:r>
            <w:r w:rsidR="00A63512">
              <w:t xml:space="preserve"> Example </w:t>
            </w:r>
            <w:r w:rsidR="00BE59DC">
              <w:t>annotations and descriptions are provided in Resource 11 – Persepolis Reimagined note-taking</w:t>
            </w:r>
            <w:r w:rsidR="00F70491">
              <w:t>.</w:t>
            </w:r>
          </w:p>
          <w:p w14:paraId="0B33D100" w14:textId="67992A2B" w:rsidR="0069221A" w:rsidRDefault="00A94C2E" w:rsidP="0069221A">
            <w:r>
              <w:t>Students</w:t>
            </w:r>
            <w:r w:rsidR="0069221A">
              <w:t xml:space="preserve"> explore </w:t>
            </w:r>
            <w:r w:rsidR="00710B65">
              <w:t xml:space="preserve">the virtual site study </w:t>
            </w:r>
            <w:hyperlink r:id="rId63" w:history="1">
              <w:r w:rsidR="0069221A" w:rsidRPr="00191FC3">
                <w:rPr>
                  <w:rStyle w:val="Hyperlink"/>
                </w:rPr>
                <w:t>Persepolis Reimagined</w:t>
              </w:r>
            </w:hyperlink>
            <w:r w:rsidR="0021604D">
              <w:t>,</w:t>
            </w:r>
            <w:r w:rsidR="0069221A">
              <w:t xml:space="preserve"> looking closely at the digital recreations of buildings, inscriptions</w:t>
            </w:r>
            <w:r w:rsidR="00807090">
              <w:t xml:space="preserve"> and art</w:t>
            </w:r>
            <w:r w:rsidR="0069221A">
              <w:t xml:space="preserve">. </w:t>
            </w:r>
            <w:r w:rsidR="006F0B18">
              <w:t>S</w:t>
            </w:r>
            <w:r w:rsidR="007E4E31">
              <w:t>tudents</w:t>
            </w:r>
            <w:r w:rsidR="0099554D">
              <w:t xml:space="preserve"> use Resource 11</w:t>
            </w:r>
            <w:r w:rsidR="00D47C0C">
              <w:t xml:space="preserve"> </w:t>
            </w:r>
            <w:r w:rsidR="0099554D">
              <w:t xml:space="preserve">– </w:t>
            </w:r>
            <w:r w:rsidR="00D47C0C">
              <w:t xml:space="preserve">Persepolis Reimagined note-taking </w:t>
            </w:r>
            <w:r w:rsidR="0071635F">
              <w:t xml:space="preserve">to create brief annotations for each building </w:t>
            </w:r>
            <w:r w:rsidR="00B72AC1">
              <w:t xml:space="preserve">and </w:t>
            </w:r>
            <w:r w:rsidR="00B43544">
              <w:t>develop brief descriptions of key sources</w:t>
            </w:r>
            <w:r w:rsidR="00EF6B91">
              <w:t xml:space="preserve"> shown in the virtual tour (see the Teaching support resource)</w:t>
            </w:r>
            <w:r w:rsidR="000E0D28">
              <w:t>.</w:t>
            </w:r>
          </w:p>
          <w:p w14:paraId="77F7566F" w14:textId="6FAD2A17" w:rsidR="007E4E31" w:rsidRDefault="000E4FF2" w:rsidP="007E4E31">
            <w:r>
              <w:t>Students</w:t>
            </w:r>
            <w:r w:rsidR="007E4E31">
              <w:t xml:space="preserve"> select </w:t>
            </w:r>
            <w:r w:rsidR="0090483F">
              <w:t>2 sources</w:t>
            </w:r>
            <w:r w:rsidR="00081E52">
              <w:t xml:space="preserve"> they find most interesting</w:t>
            </w:r>
            <w:r w:rsidR="0090483F">
              <w:t xml:space="preserve"> </w:t>
            </w:r>
            <w:r w:rsidR="00330E6A">
              <w:t xml:space="preserve">from the virtual tour </w:t>
            </w:r>
            <w:r w:rsidR="0090483F">
              <w:t>to discuss with a</w:t>
            </w:r>
            <w:r>
              <w:t xml:space="preserve"> partner</w:t>
            </w:r>
            <w:r w:rsidR="007B1B95">
              <w:t>. They</w:t>
            </w:r>
            <w:r w:rsidR="00DA5BDA">
              <w:t xml:space="preserve"> share</w:t>
            </w:r>
            <w:r w:rsidR="00C92F49">
              <w:t xml:space="preserve"> for each source</w:t>
            </w:r>
            <w:r w:rsidR="00DA5BDA">
              <w:t>:</w:t>
            </w:r>
          </w:p>
          <w:p w14:paraId="1902B069" w14:textId="03F91FC1" w:rsidR="00CA6B89" w:rsidRDefault="00CA6B89" w:rsidP="00CA6B89">
            <w:pPr>
              <w:pStyle w:val="ListBullet"/>
            </w:pPr>
            <w:r>
              <w:t xml:space="preserve">why they </w:t>
            </w:r>
            <w:r w:rsidR="00DA5BDA">
              <w:t xml:space="preserve">find </w:t>
            </w:r>
            <w:r w:rsidR="00C92F49">
              <w:t>it</w:t>
            </w:r>
            <w:r w:rsidR="00DA5BDA">
              <w:t xml:space="preserve"> interesting</w:t>
            </w:r>
          </w:p>
          <w:p w14:paraId="201698F4" w14:textId="77777777" w:rsidR="001B3531" w:rsidRDefault="00B4553A" w:rsidP="00CA6B89">
            <w:pPr>
              <w:pStyle w:val="ListBullet"/>
            </w:pPr>
            <w:r>
              <w:t xml:space="preserve">what </w:t>
            </w:r>
            <w:r w:rsidR="00B93CFD">
              <w:t>they learned about the source</w:t>
            </w:r>
          </w:p>
          <w:p w14:paraId="15CF8E5C" w14:textId="1BAABBEF" w:rsidR="00CA6B89" w:rsidRDefault="001B3531" w:rsidP="00CA6B89">
            <w:pPr>
              <w:pStyle w:val="ListBullet"/>
            </w:pPr>
            <w:r>
              <w:t xml:space="preserve">what interpretations they could make about the </w:t>
            </w:r>
            <w:r w:rsidR="0041603A">
              <w:t>Achaemenid Empire using evidence</w:t>
            </w:r>
            <w:r w:rsidR="00710B65">
              <w:t xml:space="preserve"> from </w:t>
            </w:r>
            <w:r w:rsidR="00710B65">
              <w:lastRenderedPageBreak/>
              <w:t xml:space="preserve">the </w:t>
            </w:r>
            <w:r w:rsidR="0041603A">
              <w:t>source</w:t>
            </w:r>
            <w:r w:rsidR="008511BC">
              <w:t>.</w:t>
            </w:r>
          </w:p>
          <w:p w14:paraId="59A4AC24" w14:textId="6E9C94A9" w:rsidR="00927E32" w:rsidRDefault="008A0237">
            <w:pPr>
              <w:pStyle w:val="FeatureBox2"/>
            </w:pPr>
            <w:r>
              <w:rPr>
                <w:b/>
                <w:bCs/>
              </w:rPr>
              <w:t>Note</w:t>
            </w:r>
            <w:r>
              <w:t xml:space="preserve">: </w:t>
            </w:r>
            <w:r w:rsidR="00BC12E5">
              <w:t xml:space="preserve">use flexible and purposeful grouping in the following activity. </w:t>
            </w:r>
            <w:r w:rsidR="0069772F">
              <w:t xml:space="preserve">See </w:t>
            </w:r>
            <w:hyperlink r:id="rId64" w:history="1">
              <w:r w:rsidR="00757EE9" w:rsidRPr="00757EE9">
                <w:rPr>
                  <w:rStyle w:val="Hyperlink"/>
                </w:rPr>
                <w:t xml:space="preserve">Implement – </w:t>
              </w:r>
              <w:r w:rsidR="00BC12E5" w:rsidRPr="00757EE9">
                <w:rPr>
                  <w:rStyle w:val="Hyperlink"/>
                </w:rPr>
                <w:t>Groupi</w:t>
              </w:r>
              <w:r w:rsidR="00757EE9" w:rsidRPr="00757EE9">
                <w:rPr>
                  <w:rStyle w:val="Hyperlink"/>
                </w:rPr>
                <w:t>ng</w:t>
              </w:r>
            </w:hyperlink>
            <w:r w:rsidR="00757EE9">
              <w:t xml:space="preserve"> </w:t>
            </w:r>
            <w:r w:rsidR="0069772F">
              <w:t>for advice on grouping practices and strategies</w:t>
            </w:r>
            <w:r w:rsidR="008D5E73">
              <w:t>.</w:t>
            </w:r>
            <w:r w:rsidR="00D71F61">
              <w:t xml:space="preserve"> Students require internet access for the activi</w:t>
            </w:r>
            <w:r w:rsidR="00AE2A9C">
              <w:t xml:space="preserve">ty. </w:t>
            </w:r>
            <w:r w:rsidR="00927E32">
              <w:t>The following l</w:t>
            </w:r>
            <w:r w:rsidR="00AE2A9C">
              <w:t>inks are provided in the tables in Resource 12 – key buildings</w:t>
            </w:r>
            <w:r w:rsidR="00927E32">
              <w:t xml:space="preserve"> for students to access</w:t>
            </w:r>
            <w:r w:rsidR="005E4746">
              <w:t>, Persepolis</w:t>
            </w:r>
            <w:r w:rsidR="00927E32">
              <w:t>:</w:t>
            </w:r>
          </w:p>
          <w:p w14:paraId="0A5E4FED" w14:textId="41FF843E" w:rsidR="00927E32" w:rsidRDefault="00927E32" w:rsidP="00CA76D7">
            <w:pPr>
              <w:pStyle w:val="FeatureBox2"/>
              <w:numPr>
                <w:ilvl w:val="0"/>
                <w:numId w:val="44"/>
              </w:numPr>
              <w:ind w:left="567" w:hanging="567"/>
            </w:pPr>
            <w:hyperlink r:id="rId65" w:history="1">
              <w:r w:rsidRPr="00074E08">
                <w:rPr>
                  <w:rStyle w:val="Hyperlink"/>
                </w:rPr>
                <w:t>Stairs of all Nations</w:t>
              </w:r>
            </w:hyperlink>
          </w:p>
          <w:p w14:paraId="5F2CF07E" w14:textId="2D70DAE2" w:rsidR="00927E32" w:rsidRDefault="00927E32" w:rsidP="00CA76D7">
            <w:pPr>
              <w:pStyle w:val="FeatureBox2"/>
              <w:numPr>
                <w:ilvl w:val="0"/>
                <w:numId w:val="44"/>
              </w:numPr>
              <w:ind w:left="567" w:hanging="567"/>
            </w:pPr>
            <w:hyperlink r:id="rId66" w:history="1">
              <w:r w:rsidRPr="00F633FD">
                <w:rPr>
                  <w:rStyle w:val="Hyperlink"/>
                </w:rPr>
                <w:t>Gate of all Nations</w:t>
              </w:r>
            </w:hyperlink>
          </w:p>
          <w:p w14:paraId="5A12F0DB" w14:textId="0A1B0231" w:rsidR="00927E32" w:rsidRDefault="00927E32" w:rsidP="00CA76D7">
            <w:pPr>
              <w:pStyle w:val="FeatureBox2"/>
              <w:numPr>
                <w:ilvl w:val="0"/>
                <w:numId w:val="44"/>
              </w:numPr>
              <w:ind w:left="567" w:hanging="567"/>
            </w:pPr>
            <w:hyperlink r:id="rId67" w:history="1">
              <w:r w:rsidRPr="006B1440">
                <w:rPr>
                  <w:rStyle w:val="Hyperlink"/>
                </w:rPr>
                <w:t>Apadana</w:t>
              </w:r>
            </w:hyperlink>
          </w:p>
          <w:p w14:paraId="23AEEEA8" w14:textId="4B05EB91" w:rsidR="00927E32" w:rsidRDefault="00927E32" w:rsidP="00CA76D7">
            <w:pPr>
              <w:pStyle w:val="FeatureBox2"/>
              <w:numPr>
                <w:ilvl w:val="0"/>
                <w:numId w:val="44"/>
              </w:numPr>
              <w:ind w:left="567" w:hanging="567"/>
            </w:pPr>
            <w:hyperlink r:id="rId68" w:history="1">
              <w:r w:rsidRPr="00B316EF">
                <w:rPr>
                  <w:rStyle w:val="Hyperlink"/>
                </w:rPr>
                <w:t>Palace of Darius</w:t>
              </w:r>
            </w:hyperlink>
          </w:p>
          <w:p w14:paraId="0906687E" w14:textId="31C1B82A" w:rsidR="00927E32" w:rsidRDefault="00927E32" w:rsidP="00CA76D7">
            <w:pPr>
              <w:pStyle w:val="FeatureBox2"/>
              <w:numPr>
                <w:ilvl w:val="0"/>
                <w:numId w:val="44"/>
              </w:numPr>
              <w:ind w:left="567" w:hanging="567"/>
            </w:pPr>
            <w:hyperlink r:id="rId69" w:history="1">
              <w:r w:rsidRPr="00F66739">
                <w:rPr>
                  <w:rStyle w:val="Hyperlink"/>
                </w:rPr>
                <w:t>Palace of Artaxerxes</w:t>
              </w:r>
            </w:hyperlink>
          </w:p>
          <w:p w14:paraId="55E36BDC" w14:textId="23CE1847" w:rsidR="00927E32" w:rsidRDefault="00927E32" w:rsidP="00CA76D7">
            <w:pPr>
              <w:pStyle w:val="FeatureBox2"/>
              <w:numPr>
                <w:ilvl w:val="0"/>
                <w:numId w:val="44"/>
              </w:numPr>
              <w:ind w:left="567" w:hanging="567"/>
            </w:pPr>
            <w:hyperlink r:id="rId70" w:history="1">
              <w:r w:rsidRPr="009A353A">
                <w:rPr>
                  <w:rStyle w:val="Hyperlink"/>
                </w:rPr>
                <w:t>Palace of Xerxes</w:t>
              </w:r>
            </w:hyperlink>
          </w:p>
          <w:p w14:paraId="10ADB8B5" w14:textId="17FE84FB" w:rsidR="00927E32" w:rsidRDefault="00927E32" w:rsidP="00CA76D7">
            <w:pPr>
              <w:pStyle w:val="FeatureBox2"/>
              <w:numPr>
                <w:ilvl w:val="0"/>
                <w:numId w:val="44"/>
              </w:numPr>
              <w:ind w:left="567" w:hanging="567"/>
            </w:pPr>
            <w:hyperlink r:id="rId71" w:history="1">
              <w:r w:rsidRPr="008B5458">
                <w:rPr>
                  <w:rStyle w:val="Hyperlink"/>
                </w:rPr>
                <w:t>Tripylon</w:t>
              </w:r>
            </w:hyperlink>
          </w:p>
          <w:p w14:paraId="7393ACCD" w14:textId="486E0651" w:rsidR="00927E32" w:rsidRDefault="00927E32" w:rsidP="00CA76D7">
            <w:pPr>
              <w:pStyle w:val="FeatureBox2"/>
              <w:numPr>
                <w:ilvl w:val="0"/>
                <w:numId w:val="44"/>
              </w:numPr>
              <w:ind w:left="567" w:hanging="567"/>
            </w:pPr>
            <w:hyperlink r:id="rId72" w:history="1">
              <w:r w:rsidRPr="002D0C7C">
                <w:rPr>
                  <w:rStyle w:val="Hyperlink"/>
                </w:rPr>
                <w:t>Queen</w:t>
              </w:r>
              <w:r w:rsidR="00EA2095">
                <w:rPr>
                  <w:rStyle w:val="Hyperlink"/>
                </w:rPr>
                <w:t>’</w:t>
              </w:r>
              <w:r w:rsidRPr="002D0C7C">
                <w:rPr>
                  <w:rStyle w:val="Hyperlink"/>
                </w:rPr>
                <w:t>s Quarters</w:t>
              </w:r>
            </w:hyperlink>
          </w:p>
          <w:p w14:paraId="03592565" w14:textId="1CE2C36B" w:rsidR="00927E32" w:rsidRDefault="00927E32" w:rsidP="00CA76D7">
            <w:pPr>
              <w:pStyle w:val="FeatureBox2"/>
              <w:numPr>
                <w:ilvl w:val="0"/>
                <w:numId w:val="44"/>
              </w:numPr>
              <w:ind w:left="567" w:hanging="567"/>
            </w:pPr>
            <w:hyperlink r:id="rId73" w:history="1">
              <w:r w:rsidRPr="00D855DA">
                <w:rPr>
                  <w:rStyle w:val="Hyperlink"/>
                </w:rPr>
                <w:t>Treasury</w:t>
              </w:r>
            </w:hyperlink>
          </w:p>
          <w:p w14:paraId="0DFC3CFB" w14:textId="51EC9B88" w:rsidR="00927E32" w:rsidRDefault="00927E32" w:rsidP="00CA76D7">
            <w:pPr>
              <w:pStyle w:val="FeatureBox2"/>
              <w:numPr>
                <w:ilvl w:val="0"/>
                <w:numId w:val="44"/>
              </w:numPr>
              <w:ind w:left="567" w:hanging="567"/>
            </w:pPr>
            <w:hyperlink r:id="rId74" w:history="1">
              <w:r w:rsidRPr="006154F6">
                <w:rPr>
                  <w:rStyle w:val="Hyperlink"/>
                </w:rPr>
                <w:t>Hall of 100 Columns</w:t>
              </w:r>
            </w:hyperlink>
          </w:p>
          <w:p w14:paraId="20BC1FE2" w14:textId="0C78550B" w:rsidR="00927E32" w:rsidRDefault="00927E32" w:rsidP="00CA76D7">
            <w:pPr>
              <w:pStyle w:val="FeatureBox2"/>
              <w:numPr>
                <w:ilvl w:val="0"/>
                <w:numId w:val="44"/>
              </w:numPr>
              <w:ind w:left="567" w:hanging="567"/>
            </w:pPr>
            <w:hyperlink r:id="rId75" w:history="1">
              <w:r w:rsidRPr="004D1CF9">
                <w:rPr>
                  <w:rStyle w:val="Hyperlink"/>
                </w:rPr>
                <w:t>Hall of 32 Columns</w:t>
              </w:r>
            </w:hyperlink>
          </w:p>
          <w:p w14:paraId="6C1FEB81" w14:textId="1D5C7EE8" w:rsidR="00927E32" w:rsidRDefault="00927E32" w:rsidP="00CA76D7">
            <w:pPr>
              <w:pStyle w:val="FeatureBox2"/>
              <w:numPr>
                <w:ilvl w:val="0"/>
                <w:numId w:val="44"/>
              </w:numPr>
              <w:ind w:left="567" w:hanging="567"/>
            </w:pPr>
            <w:hyperlink r:id="rId76" w:history="1">
              <w:r w:rsidRPr="00C45512">
                <w:rPr>
                  <w:rStyle w:val="Hyperlink"/>
                </w:rPr>
                <w:t>Tomb of Artaxerxes II</w:t>
              </w:r>
            </w:hyperlink>
          </w:p>
          <w:p w14:paraId="1F9A9BDE" w14:textId="66195283" w:rsidR="00927E32" w:rsidRDefault="00927E32" w:rsidP="00CA76D7">
            <w:pPr>
              <w:pStyle w:val="FeatureBox2"/>
              <w:numPr>
                <w:ilvl w:val="0"/>
                <w:numId w:val="44"/>
              </w:numPr>
              <w:ind w:left="567" w:hanging="567"/>
            </w:pPr>
            <w:hyperlink r:id="rId77" w:history="1">
              <w:r w:rsidRPr="00C45512">
                <w:rPr>
                  <w:rStyle w:val="Hyperlink"/>
                </w:rPr>
                <w:t>Tomb of Art</w:t>
              </w:r>
              <w:r w:rsidR="005E4746">
                <w:rPr>
                  <w:rStyle w:val="Hyperlink"/>
                </w:rPr>
                <w:t>a</w:t>
              </w:r>
              <w:r w:rsidRPr="00C45512">
                <w:rPr>
                  <w:rStyle w:val="Hyperlink"/>
                </w:rPr>
                <w:t>xerxes III</w:t>
              </w:r>
            </w:hyperlink>
            <w:r w:rsidR="005E4746">
              <w:t>.</w:t>
            </w:r>
          </w:p>
          <w:p w14:paraId="295E0F10" w14:textId="565B7289" w:rsidR="008A0237" w:rsidRPr="008A0237" w:rsidRDefault="00B8175C" w:rsidP="00CA76D7">
            <w:pPr>
              <w:pStyle w:val="FeatureBox2"/>
            </w:pPr>
            <w:r>
              <w:t>Sentence starters could be added to the tables to support EAL/D learners</w:t>
            </w:r>
            <w:r w:rsidR="001B2B0D">
              <w:t>.</w:t>
            </w:r>
          </w:p>
          <w:p w14:paraId="3528A766" w14:textId="2601AD32" w:rsidR="00796896" w:rsidRPr="00796896" w:rsidRDefault="00976CAC" w:rsidP="0069221A">
            <w:r>
              <w:t xml:space="preserve">Conduct a Jigsaw activity </w:t>
            </w:r>
            <w:r w:rsidR="00EC308B">
              <w:t>for students to</w:t>
            </w:r>
            <w:r w:rsidR="00C428E5">
              <w:t xml:space="preserve"> </w:t>
            </w:r>
            <w:r w:rsidR="00FC2352">
              <w:t>complete Resource 1</w:t>
            </w:r>
            <w:r w:rsidR="001B62BD">
              <w:t>2</w:t>
            </w:r>
            <w:r w:rsidR="00FC2352">
              <w:t xml:space="preserve"> – key buildings</w:t>
            </w:r>
            <w:r w:rsidR="00105440">
              <w:t xml:space="preserve"> (see the Teaching support resource)</w:t>
            </w:r>
            <w:r w:rsidR="0069221A">
              <w:t>.</w:t>
            </w:r>
          </w:p>
          <w:p w14:paraId="45B25531" w14:textId="2C87FAC7" w:rsidR="00EC308B" w:rsidRDefault="001804E4" w:rsidP="00FA6814">
            <w:pPr>
              <w:pStyle w:val="ListNumber"/>
              <w:numPr>
                <w:ilvl w:val="0"/>
                <w:numId w:val="9"/>
              </w:numPr>
            </w:pPr>
            <w:r>
              <w:t>F</w:t>
            </w:r>
            <w:r w:rsidR="004127E3">
              <w:t>orm 6 groups</w:t>
            </w:r>
            <w:r>
              <w:t xml:space="preserve"> of students</w:t>
            </w:r>
            <w:r w:rsidR="004127E3">
              <w:t>.</w:t>
            </w:r>
          </w:p>
          <w:p w14:paraId="6268026E" w14:textId="77777777" w:rsidR="00977A3F" w:rsidRDefault="00977A3F" w:rsidP="00037492">
            <w:pPr>
              <w:pStyle w:val="ListNumber"/>
              <w:numPr>
                <w:ilvl w:val="0"/>
                <w:numId w:val="1"/>
              </w:numPr>
            </w:pPr>
            <w:r>
              <w:t>Assign e</w:t>
            </w:r>
            <w:r w:rsidR="004127E3">
              <w:t xml:space="preserve">ach group 2 </w:t>
            </w:r>
            <w:r>
              <w:t xml:space="preserve">different </w:t>
            </w:r>
            <w:r w:rsidR="004127E3">
              <w:t xml:space="preserve">buildings </w:t>
            </w:r>
            <w:r>
              <w:t>in</w:t>
            </w:r>
            <w:r w:rsidR="004127E3">
              <w:t xml:space="preserve"> </w:t>
            </w:r>
            <w:r w:rsidR="001804E4">
              <w:t>Resource 12</w:t>
            </w:r>
            <w:r>
              <w:t>.</w:t>
            </w:r>
          </w:p>
          <w:p w14:paraId="4A683C95" w14:textId="56A84025" w:rsidR="004127E3" w:rsidRDefault="00977A3F" w:rsidP="00037492">
            <w:pPr>
              <w:pStyle w:val="ListNumber"/>
              <w:numPr>
                <w:ilvl w:val="0"/>
                <w:numId w:val="1"/>
              </w:numPr>
            </w:pPr>
            <w:r>
              <w:t>Groups complete the tables for their assigned buildings</w:t>
            </w:r>
            <w:r w:rsidR="001804E4">
              <w:t xml:space="preserve"> using the links provided</w:t>
            </w:r>
            <w:r>
              <w:t xml:space="preserve"> in the tables</w:t>
            </w:r>
            <w:r w:rsidR="00074E08">
              <w:t>.</w:t>
            </w:r>
          </w:p>
          <w:p w14:paraId="0F7ADE91" w14:textId="6C7AC4B9" w:rsidR="00037492" w:rsidRDefault="00BB78FC" w:rsidP="00037492">
            <w:pPr>
              <w:pStyle w:val="ListNumber"/>
              <w:numPr>
                <w:ilvl w:val="0"/>
                <w:numId w:val="1"/>
              </w:numPr>
            </w:pPr>
            <w:r>
              <w:t xml:space="preserve">Form new groups of </w:t>
            </w:r>
            <w:r w:rsidR="00BE77DB">
              <w:t xml:space="preserve">at least </w:t>
            </w:r>
            <w:r>
              <w:t>6 students</w:t>
            </w:r>
            <w:r w:rsidR="00BE77DB">
              <w:t xml:space="preserve"> per group. New groups to have at least one student from </w:t>
            </w:r>
            <w:r w:rsidR="006F3F51">
              <w:t xml:space="preserve">each of </w:t>
            </w:r>
            <w:r w:rsidR="00BE77DB">
              <w:t xml:space="preserve">the original </w:t>
            </w:r>
            <w:r w:rsidR="006F3F51">
              <w:t>groups.</w:t>
            </w:r>
          </w:p>
          <w:p w14:paraId="3FB09F2F" w14:textId="72AF82E9" w:rsidR="00606531" w:rsidRDefault="006F3F51" w:rsidP="00A63512">
            <w:pPr>
              <w:pStyle w:val="ListNumber"/>
              <w:numPr>
                <w:ilvl w:val="0"/>
                <w:numId w:val="1"/>
              </w:numPr>
            </w:pPr>
            <w:r>
              <w:t xml:space="preserve">Students share their findings in the new group and </w:t>
            </w:r>
            <w:r w:rsidR="00531EB1">
              <w:t>complete all tables in Resource 12</w:t>
            </w:r>
            <w:r w:rsidR="00BB6971">
              <w:t>.</w:t>
            </w:r>
          </w:p>
          <w:p w14:paraId="4CA7C88F" w14:textId="723A92EB" w:rsidR="002F69A9" w:rsidRDefault="002F69A9" w:rsidP="002F69A9">
            <w:r>
              <w:lastRenderedPageBreak/>
              <w:t>Co-construct a timeline of site construction under different Persian rulers on the board (see Advice 2 – construction timeline in the Teaching support resource). Conduct a brief class discussion on how and why the site changed over time.</w:t>
            </w:r>
          </w:p>
          <w:p w14:paraId="20899784" w14:textId="4C6505A2" w:rsidR="00B25198" w:rsidRDefault="00946CBE" w:rsidP="00796896">
            <w:r>
              <w:t>S</w:t>
            </w:r>
            <w:r w:rsidR="0011570C">
              <w:t xml:space="preserve">tudents use mini whiteboards to display answers to questions about the </w:t>
            </w:r>
            <w:r w:rsidR="00250CE6">
              <w:t xml:space="preserve">key buildings </w:t>
            </w:r>
            <w:r w:rsidR="00FC44DE">
              <w:t xml:space="preserve">(see Advice </w:t>
            </w:r>
            <w:r w:rsidR="002F69A9">
              <w:t>3</w:t>
            </w:r>
            <w:r w:rsidR="00105440">
              <w:t xml:space="preserve"> – key buildings questions in the Teaching support resource).</w:t>
            </w:r>
          </w:p>
          <w:p w14:paraId="2DA3AF51" w14:textId="747F6605" w:rsidR="000F21D2" w:rsidRDefault="000F21D2" w:rsidP="000F21D2">
            <w:pPr>
              <w:pStyle w:val="FeatureBox3"/>
            </w:pPr>
            <w:r>
              <w:rPr>
                <w:b/>
              </w:rPr>
              <w:t>Check for understanding</w:t>
            </w:r>
            <w:r w:rsidRPr="00EC7CCD">
              <w:rPr>
                <w:bCs/>
              </w:rPr>
              <w:t>:</w:t>
            </w:r>
            <w:r w:rsidRPr="00EC7CCD">
              <w:t xml:space="preserve"> </w:t>
            </w:r>
            <w:r w:rsidR="00EB02F4">
              <w:t>answers are provided in Advice 3. R</w:t>
            </w:r>
            <w:r w:rsidRPr="00EC7CCD">
              <w:t>eteach</w:t>
            </w:r>
            <w:r w:rsidR="00946CBE">
              <w:t xml:space="preserve"> specific buildings</w:t>
            </w:r>
            <w:r w:rsidRPr="00EC7CCD">
              <w:t xml:space="preserve"> if students do not demonstrate appropriate understanding</w:t>
            </w:r>
            <w:r w:rsidR="00946CBE">
              <w:t xml:space="preserve"> in the mini whiteboard activity</w:t>
            </w:r>
            <w:r w:rsidRPr="00EC7CCD">
              <w:t>.</w:t>
            </w:r>
          </w:p>
          <w:p w14:paraId="15E39AE9" w14:textId="5DC63607" w:rsidR="002F69A9" w:rsidRPr="00455D2A" w:rsidRDefault="002F69A9" w:rsidP="002F69A9">
            <w:pPr>
              <w:pStyle w:val="FeatureBox2"/>
            </w:pPr>
            <w:r>
              <w:rPr>
                <w:b/>
                <w:bCs/>
              </w:rPr>
              <w:t>Note</w:t>
            </w:r>
            <w:r>
              <w:t xml:space="preserve">: the following activity supports improving student writing through planning for writing. See </w:t>
            </w:r>
            <w:hyperlink r:id="rId78" w:history="1">
              <w:r w:rsidRPr="001A1C6B">
                <w:rPr>
                  <w:rStyle w:val="Hyperlink"/>
                </w:rPr>
                <w:t>Writing in Stage 6 HSIE</w:t>
              </w:r>
            </w:hyperlink>
            <w:r>
              <w:t xml:space="preserve"> for additional strategies and advice.</w:t>
            </w:r>
          </w:p>
          <w:p w14:paraId="6E5379B8" w14:textId="41B03F6B" w:rsidR="00373BF8" w:rsidRDefault="00456DFD" w:rsidP="00FE6506">
            <w:r>
              <w:t xml:space="preserve">Unpack the question </w:t>
            </w:r>
            <w:r w:rsidR="00787292">
              <w:t>in</w:t>
            </w:r>
            <w:r w:rsidR="005B2135">
              <w:t xml:space="preserve"> Resource 13 – sample written response</w:t>
            </w:r>
            <w:r>
              <w:t xml:space="preserve">, identifying the link to syllabus content and </w:t>
            </w:r>
            <w:r w:rsidR="00D62F58">
              <w:t xml:space="preserve">the directive term definition in </w:t>
            </w:r>
            <w:hyperlink r:id="rId79" w:history="1">
              <w:r w:rsidR="00D62F58" w:rsidRPr="00D62F58">
                <w:rPr>
                  <w:rStyle w:val="Hyperlink"/>
                </w:rPr>
                <w:t>Glossary of key words</w:t>
              </w:r>
            </w:hyperlink>
            <w:r>
              <w:t>.</w:t>
            </w:r>
            <w:r w:rsidR="00787292">
              <w:t xml:space="preserve"> </w:t>
            </w:r>
            <w:r>
              <w:t xml:space="preserve">Read the introduction and first paragraph </w:t>
            </w:r>
            <w:r w:rsidR="00787292">
              <w:t>as a class</w:t>
            </w:r>
            <w:r w:rsidR="00CE6B91">
              <w:t xml:space="preserve">. Model using </w:t>
            </w:r>
            <w:r w:rsidR="00A240E5">
              <w:t>Resource 14 – peer marking scaffold to identify</w:t>
            </w:r>
            <w:r w:rsidR="00787292">
              <w:t xml:space="preserve"> </w:t>
            </w:r>
            <w:r w:rsidR="00573597">
              <w:t xml:space="preserve">the features of </w:t>
            </w:r>
            <w:r w:rsidR="006F602D">
              <w:t>effective writing and ways the response could be improved</w:t>
            </w:r>
            <w:r w:rsidR="0090048A">
              <w:t>, making annotations on the response</w:t>
            </w:r>
            <w:r w:rsidR="00B34542">
              <w:t xml:space="preserve"> (see the Teaching support resource)</w:t>
            </w:r>
            <w:r w:rsidR="006F602D">
              <w:t xml:space="preserve">. Students work in pairs to </w:t>
            </w:r>
            <w:r w:rsidR="00A240E5">
              <w:t>mark</w:t>
            </w:r>
            <w:r w:rsidR="0090048A">
              <w:t xml:space="preserve"> and annotate</w:t>
            </w:r>
            <w:r w:rsidR="006F602D">
              <w:t xml:space="preserve"> the </w:t>
            </w:r>
            <w:r w:rsidR="00D14DBB">
              <w:t>rest of the sample written response.</w:t>
            </w:r>
          </w:p>
          <w:p w14:paraId="7FD42B13" w14:textId="5B0E97FD" w:rsidR="00E876A6" w:rsidRPr="00796896" w:rsidRDefault="00C41AC8" w:rsidP="00F3733F">
            <w:r>
              <w:t xml:space="preserve">Students select </w:t>
            </w:r>
            <w:r w:rsidR="00E16F8C">
              <w:t>a</w:t>
            </w:r>
            <w:r w:rsidR="00702B7D">
              <w:t xml:space="preserve"> building </w:t>
            </w:r>
            <w:r w:rsidR="004F08B6">
              <w:t>to write a</w:t>
            </w:r>
            <w:r>
              <w:t xml:space="preserve"> paragraph </w:t>
            </w:r>
            <w:r w:rsidR="004F08B6">
              <w:t xml:space="preserve">about </w:t>
            </w:r>
            <w:r w:rsidR="009C7D7C">
              <w:t>to include in the essay</w:t>
            </w:r>
            <w:r w:rsidR="00617E29">
              <w:t xml:space="preserve">, </w:t>
            </w:r>
            <w:r w:rsidR="009C7D7C">
              <w:t xml:space="preserve">such as the </w:t>
            </w:r>
            <w:r w:rsidR="009C7D7C">
              <w:lastRenderedPageBreak/>
              <w:t>Treasury, and</w:t>
            </w:r>
            <w:r w:rsidR="00617E29">
              <w:t xml:space="preserve"> </w:t>
            </w:r>
            <w:r w:rsidR="009C7D7C">
              <w:t xml:space="preserve">use </w:t>
            </w:r>
            <w:r w:rsidR="00617E29">
              <w:t>the</w:t>
            </w:r>
            <w:r w:rsidR="00965F4E">
              <w:t xml:space="preserve">ir annotations to </w:t>
            </w:r>
            <w:r w:rsidR="009C7D7C">
              <w:t>support their writing</w:t>
            </w:r>
            <w:r w:rsidR="00965F4E">
              <w:t>. Students share the</w:t>
            </w:r>
            <w:r w:rsidR="00177B7B">
              <w:t xml:space="preserve"> paragraph with their partner </w:t>
            </w:r>
            <w:r w:rsidR="00B34542">
              <w:t>for feedback</w:t>
            </w:r>
            <w:r w:rsidR="00B067C9">
              <w:t xml:space="preserve"> </w:t>
            </w:r>
            <w:r w:rsidR="00FE6506">
              <w:t>using a copy of Resource 14</w:t>
            </w:r>
            <w:r w:rsidR="000E33D4">
              <w:t xml:space="preserve"> – peer marking scaffold</w:t>
            </w:r>
            <w:r w:rsidR="00FE6506">
              <w:t>.</w:t>
            </w:r>
          </w:p>
        </w:tc>
        <w:tc>
          <w:tcPr>
            <w:tcW w:w="1525" w:type="dxa"/>
          </w:tcPr>
          <w:p w14:paraId="09856899" w14:textId="77777777" w:rsidR="00365031" w:rsidRPr="00B453B8" w:rsidRDefault="00365031" w:rsidP="00B453B8"/>
        </w:tc>
      </w:tr>
      <w:tr w:rsidR="003E5841" w14:paraId="2528A0F3" w14:textId="77777777" w:rsidTr="000346F4">
        <w:tc>
          <w:tcPr>
            <w:tcW w:w="3616" w:type="dxa"/>
          </w:tcPr>
          <w:p w14:paraId="1018022A" w14:textId="0296E258" w:rsidR="003E5841" w:rsidRPr="00B453B8" w:rsidRDefault="003E5841" w:rsidP="003E5841">
            <w:pPr>
              <w:rPr>
                <w:b/>
                <w:bCs/>
              </w:rPr>
            </w:pPr>
            <w:r w:rsidRPr="00B453B8">
              <w:rPr>
                <w:b/>
                <w:bCs/>
              </w:rPr>
              <w:lastRenderedPageBreak/>
              <w:t>Outcome</w:t>
            </w:r>
            <w:r w:rsidR="00073663">
              <w:rPr>
                <w:b/>
                <w:bCs/>
              </w:rPr>
              <w:t>s</w:t>
            </w:r>
          </w:p>
          <w:p w14:paraId="0417BA50" w14:textId="344D44BA" w:rsidR="003E5841" w:rsidRPr="00D0474E" w:rsidRDefault="00D0474E" w:rsidP="003E5841">
            <w:pPr>
              <w:rPr>
                <w:b/>
                <w:bCs/>
              </w:rPr>
            </w:pPr>
            <w:r w:rsidRPr="00D0474E">
              <w:rPr>
                <w:b/>
                <w:bCs/>
              </w:rPr>
              <w:t>AH-11-03, AH-11-05, AH-11-07</w:t>
            </w:r>
          </w:p>
          <w:p w14:paraId="1D533341" w14:textId="77777777" w:rsidR="003E5841" w:rsidRPr="00B453B8" w:rsidRDefault="003E5841" w:rsidP="003E5841">
            <w:pPr>
              <w:rPr>
                <w:b/>
                <w:bCs/>
              </w:rPr>
            </w:pPr>
            <w:r w:rsidRPr="00B453B8">
              <w:rPr>
                <w:b/>
                <w:bCs/>
              </w:rPr>
              <w:t>Content</w:t>
            </w:r>
          </w:p>
          <w:p w14:paraId="5E2B1494" w14:textId="35C15559" w:rsidR="0082111C" w:rsidRDefault="00685DB3" w:rsidP="0046537B">
            <w:pPr>
              <w:pStyle w:val="ListBullet"/>
            </w:pPr>
            <w:r>
              <w:t>Archaeological sources, such as the Apadana, the Hall of a Hundred Columns (Throne Hall), glazed brick panels and wall reliefs at the site</w:t>
            </w:r>
          </w:p>
          <w:p w14:paraId="3D7D2250" w14:textId="049A1ABA" w:rsidR="00113E88" w:rsidRDefault="00113E88" w:rsidP="0046537B">
            <w:pPr>
              <w:pStyle w:val="ListBullet"/>
            </w:pPr>
            <w:r>
              <w:t xml:space="preserve">The design and ornamentation of the Achaemenid </w:t>
            </w:r>
            <w:r w:rsidRPr="0046537B">
              <w:t>period</w:t>
            </w:r>
          </w:p>
          <w:p w14:paraId="4B2D4B88" w14:textId="59A2DBF7" w:rsidR="003E5841" w:rsidRPr="00ED0981" w:rsidRDefault="00C63533" w:rsidP="00C63533">
            <w:pPr>
              <w:pStyle w:val="ListBullet"/>
              <w:rPr>
                <w:rFonts w:cs="Times New Roman"/>
              </w:rPr>
            </w:pPr>
            <w:r>
              <w:t>The evidence for the role of Persepolis as a centre of Persian power</w:t>
            </w:r>
          </w:p>
          <w:p w14:paraId="4C55F9B0" w14:textId="77777777" w:rsidR="00ED0981" w:rsidRPr="00077070" w:rsidRDefault="00ED0981" w:rsidP="00ED0981">
            <w:pPr>
              <w:pStyle w:val="FeatureBox3"/>
              <w:rPr>
                <w:b/>
                <w:bCs/>
              </w:rPr>
            </w:pPr>
            <w:r w:rsidRPr="00077070">
              <w:rPr>
                <w:b/>
                <w:bCs/>
              </w:rPr>
              <w:lastRenderedPageBreak/>
              <w:t>The investigation of ancient sites and sources</w:t>
            </w:r>
          </w:p>
          <w:p w14:paraId="2AB38B64" w14:textId="2F73E678" w:rsidR="00ED0981" w:rsidRPr="00ED0981" w:rsidRDefault="00ED0981" w:rsidP="00F3733F">
            <w:pPr>
              <w:pStyle w:val="ListBullet"/>
              <w:widowControl/>
              <w:numPr>
                <w:ilvl w:val="0"/>
                <w:numId w:val="2"/>
              </w:numPr>
              <w:pBdr>
                <w:top w:val="single" w:sz="24" w:space="10" w:color="FFB8C2"/>
                <w:left w:val="single" w:sz="24" w:space="10" w:color="FFB8C2"/>
                <w:bottom w:val="single" w:sz="24" w:space="10" w:color="FFB8C2"/>
                <w:right w:val="single" w:sz="24" w:space="10" w:color="FFB8C2"/>
              </w:pBdr>
              <w:shd w:val="clear" w:color="auto" w:fill="FFB8C2"/>
              <w:mirrorIndents w:val="0"/>
              <w:rPr>
                <w:rFonts w:cs="Times New Roman"/>
              </w:rPr>
            </w:pPr>
            <w:r>
              <w:t>Challenges associated with reconstructing the past using archaeological sources</w:t>
            </w:r>
          </w:p>
          <w:p w14:paraId="23B76EEF" w14:textId="19222A81" w:rsidR="003E5841" w:rsidRDefault="003E5841" w:rsidP="003E5841">
            <w:pPr>
              <w:pStyle w:val="FeatureBox4"/>
            </w:pPr>
            <w:r w:rsidRPr="0024057B">
              <w:rPr>
                <w:b/>
                <w:bCs/>
              </w:rPr>
              <w:t>Concepts</w:t>
            </w:r>
            <w:r>
              <w:t>:</w:t>
            </w:r>
            <w:r w:rsidR="007B3FCA">
              <w:t xml:space="preserve"> </w:t>
            </w:r>
            <w:r w:rsidR="006D3BAC">
              <w:t>significance</w:t>
            </w:r>
          </w:p>
          <w:p w14:paraId="6F96277A" w14:textId="06DC29CD" w:rsidR="003E5841" w:rsidRPr="006D3BAC" w:rsidRDefault="003E5841" w:rsidP="003E5841">
            <w:pPr>
              <w:pStyle w:val="FeatureBox4"/>
            </w:pPr>
            <w:r w:rsidRPr="00C50AF4">
              <w:rPr>
                <w:b/>
                <w:bCs/>
              </w:rPr>
              <w:t>Skills</w:t>
            </w:r>
            <w:r w:rsidRPr="009E28A0">
              <w:t>:</w:t>
            </w:r>
            <w:r w:rsidR="006D3BAC">
              <w:t xml:space="preserve"> a</w:t>
            </w:r>
            <w:r w:rsidR="006D3BAC" w:rsidRPr="006D3BAC">
              <w:t>nalyse and synthesise evidence from different types of sources to develop reasoned claims</w:t>
            </w:r>
            <w:r w:rsidR="00C32DE8">
              <w:t>; f</w:t>
            </w:r>
            <w:r w:rsidR="00C32DE8" w:rsidRPr="00C32DE8">
              <w:t>orm judgements about historical significance, recognising that significance may be attributed for different purposes</w:t>
            </w:r>
          </w:p>
        </w:tc>
        <w:tc>
          <w:tcPr>
            <w:tcW w:w="9421" w:type="dxa"/>
          </w:tcPr>
          <w:p w14:paraId="2E4A39D6" w14:textId="77777777" w:rsidR="00525A00" w:rsidRPr="0024057B" w:rsidRDefault="00525A00" w:rsidP="00525A00">
            <w:pPr>
              <w:rPr>
                <w:b/>
                <w:bCs/>
              </w:rPr>
            </w:pPr>
            <w:r w:rsidRPr="0024057B">
              <w:rPr>
                <w:b/>
                <w:bCs/>
              </w:rPr>
              <w:lastRenderedPageBreak/>
              <w:t>Learning intention</w:t>
            </w:r>
            <w:r>
              <w:rPr>
                <w:b/>
                <w:bCs/>
              </w:rPr>
              <w:t>s</w:t>
            </w:r>
          </w:p>
          <w:p w14:paraId="66B623D8" w14:textId="129C01BE" w:rsidR="00BF4A58" w:rsidRDefault="00B0528C" w:rsidP="00525A00">
            <w:r>
              <w:t>Students learn:</w:t>
            </w:r>
          </w:p>
          <w:p w14:paraId="7A03D573" w14:textId="10AA4DD0" w:rsidR="005739A7" w:rsidRPr="0035035A" w:rsidRDefault="003B4A47" w:rsidP="005739A7">
            <w:pPr>
              <w:pStyle w:val="ListBullet"/>
              <w:rPr>
                <w:rStyle w:val="Strong"/>
                <w:b w:val="0"/>
                <w:bCs w:val="0"/>
                <w:noProof/>
              </w:rPr>
            </w:pPr>
            <w:r>
              <w:rPr>
                <w:rStyle w:val="Strong"/>
                <w:b w:val="0"/>
                <w:bCs w:val="0"/>
              </w:rPr>
              <w:t>about</w:t>
            </w:r>
            <w:r w:rsidR="005739A7" w:rsidRPr="005C05C9">
              <w:rPr>
                <w:rStyle w:val="Strong"/>
                <w:b w:val="0"/>
                <w:bCs w:val="0"/>
              </w:rPr>
              <w:t xml:space="preserve"> the role and significance of features </w:t>
            </w:r>
            <w:r w:rsidR="005739A7">
              <w:rPr>
                <w:rStyle w:val="Strong"/>
                <w:b w:val="0"/>
                <w:bCs w:val="0"/>
              </w:rPr>
              <w:t>i</w:t>
            </w:r>
            <w:r w:rsidR="005739A7" w:rsidRPr="005C05C9">
              <w:rPr>
                <w:rStyle w:val="Strong"/>
                <w:b w:val="0"/>
                <w:bCs w:val="0"/>
              </w:rPr>
              <w:t>n shaping the past</w:t>
            </w:r>
          </w:p>
          <w:p w14:paraId="7099836E" w14:textId="4F606D52" w:rsidR="00525A00" w:rsidRPr="00B453B8" w:rsidRDefault="00B0528C" w:rsidP="00B0528C">
            <w:pPr>
              <w:pStyle w:val="ListBullet"/>
            </w:pPr>
            <w:r>
              <w:rPr>
                <w:rStyle w:val="Strong"/>
                <w:b w:val="0"/>
                <w:bCs w:val="0"/>
              </w:rPr>
              <w:t>to use</w:t>
            </w:r>
            <w:r w:rsidR="00BF4A58" w:rsidRPr="005C05C9">
              <w:rPr>
                <w:rStyle w:val="Strong"/>
                <w:b w:val="0"/>
                <w:bCs w:val="0"/>
              </w:rPr>
              <w:t xml:space="preserve"> evidence </w:t>
            </w:r>
            <w:r>
              <w:rPr>
                <w:rStyle w:val="Strong"/>
                <w:b w:val="0"/>
                <w:bCs w:val="0"/>
              </w:rPr>
              <w:t xml:space="preserve">from sources </w:t>
            </w:r>
            <w:r w:rsidR="00BF4A58" w:rsidRPr="005C05C9">
              <w:rPr>
                <w:rStyle w:val="Strong"/>
                <w:b w:val="0"/>
                <w:bCs w:val="0"/>
              </w:rPr>
              <w:t>to support a</w:t>
            </w:r>
            <w:r w:rsidR="008310B7">
              <w:rPr>
                <w:rStyle w:val="Strong"/>
                <w:b w:val="0"/>
                <w:bCs w:val="0"/>
              </w:rPr>
              <w:t>n</w:t>
            </w:r>
            <w:r w:rsidR="00BF4A58" w:rsidRPr="005C05C9">
              <w:rPr>
                <w:rStyle w:val="Strong"/>
                <w:b w:val="0"/>
                <w:bCs w:val="0"/>
              </w:rPr>
              <w:t xml:space="preserve"> historical account or argument</w:t>
            </w:r>
          </w:p>
          <w:p w14:paraId="7B5A7221" w14:textId="05FB8BAD" w:rsidR="00B0528C" w:rsidRPr="00B453B8" w:rsidRDefault="00B0528C" w:rsidP="00B0528C">
            <w:pPr>
              <w:pStyle w:val="ListBullet"/>
            </w:pPr>
            <w:r>
              <w:t>to effectively communicate historical understanding.</w:t>
            </w:r>
          </w:p>
          <w:p w14:paraId="4C54181C" w14:textId="77777777" w:rsidR="00525A00" w:rsidRPr="0024057B" w:rsidRDefault="00525A00" w:rsidP="00525A00">
            <w:pPr>
              <w:rPr>
                <w:b/>
                <w:bCs/>
              </w:rPr>
            </w:pPr>
            <w:r w:rsidRPr="0024057B">
              <w:rPr>
                <w:b/>
                <w:bCs/>
              </w:rPr>
              <w:t>Success criteria</w:t>
            </w:r>
          </w:p>
          <w:p w14:paraId="0F43CF8F" w14:textId="77777777" w:rsidR="001D6ADF" w:rsidRDefault="001D6ADF" w:rsidP="001D6ADF">
            <w:r>
              <w:t>Students will be able to:</w:t>
            </w:r>
          </w:p>
          <w:p w14:paraId="4D68DF20" w14:textId="77777777" w:rsidR="005739A7" w:rsidRPr="003B2317" w:rsidRDefault="005739A7" w:rsidP="003B2317">
            <w:pPr>
              <w:pStyle w:val="ListBullet"/>
            </w:pPr>
            <w:r w:rsidRPr="003B2317">
              <w:t>use evidence from different sources to make reasoned claims about Persepolis</w:t>
            </w:r>
          </w:p>
          <w:p w14:paraId="11D9F851" w14:textId="77777777" w:rsidR="000D5349" w:rsidRPr="003B2317" w:rsidRDefault="00A629A5" w:rsidP="003B2317">
            <w:pPr>
              <w:pStyle w:val="ListBullet"/>
            </w:pPr>
            <w:r w:rsidRPr="003B2317">
              <w:t>form a judgement</w:t>
            </w:r>
            <w:r w:rsidR="00AF746D" w:rsidRPr="003B2317">
              <w:t xml:space="preserve"> about the purpose of Persepolis for the Persian Empire</w:t>
            </w:r>
          </w:p>
          <w:p w14:paraId="65C4B716" w14:textId="15A91A5E" w:rsidR="00003D58" w:rsidRPr="003B2317" w:rsidRDefault="00003D58" w:rsidP="00CA76D7">
            <w:pPr>
              <w:pStyle w:val="ListBullet"/>
            </w:pPr>
            <w:r w:rsidRPr="003B2317">
              <w:t>develop an essay plan to communicate an historical argument about Persepolis as a centre of Persian power.</w:t>
            </w:r>
          </w:p>
          <w:p w14:paraId="53F058B0" w14:textId="77777777" w:rsidR="00525A00" w:rsidRPr="00796896" w:rsidRDefault="00525A00" w:rsidP="00525A00">
            <w:pPr>
              <w:rPr>
                <w:b/>
                <w:bCs/>
              </w:rPr>
            </w:pPr>
            <w:r w:rsidRPr="00796896">
              <w:rPr>
                <w:b/>
                <w:bCs/>
              </w:rPr>
              <w:t>Teaching and learning activity</w:t>
            </w:r>
          </w:p>
          <w:p w14:paraId="62D6E838" w14:textId="351CF0BF" w:rsidR="00113E88" w:rsidRDefault="00113E88" w:rsidP="00113E88">
            <w:r>
              <w:lastRenderedPageBreak/>
              <w:t>Students undertake the following steps to re</w:t>
            </w:r>
            <w:r w:rsidR="000E33D4">
              <w:t>-</w:t>
            </w:r>
            <w:r>
              <w:t xml:space="preserve">create the text in Resource 15 – design and ornamentation (see the Teaching support resource). Teacher models the strategy for the first </w:t>
            </w:r>
            <w:r w:rsidR="00B86F52">
              <w:t>section of the text</w:t>
            </w:r>
            <w:r w:rsidR="00797D0C">
              <w:t>.</w:t>
            </w:r>
            <w:r>
              <w:t xml:space="preserve"> Move to independent practice when students demonstrate competency.</w:t>
            </w:r>
          </w:p>
          <w:p w14:paraId="55685A69" w14:textId="693367C7" w:rsidR="003A30DC" w:rsidRPr="003A30DC" w:rsidRDefault="00113E88" w:rsidP="00FA6814">
            <w:pPr>
              <w:pStyle w:val="ListNumber"/>
              <w:numPr>
                <w:ilvl w:val="0"/>
                <w:numId w:val="14"/>
              </w:numPr>
            </w:pPr>
            <w:r w:rsidRPr="003A30DC">
              <w:t>Read the text and highlight key words.</w:t>
            </w:r>
          </w:p>
          <w:p w14:paraId="4D8B92CF" w14:textId="65BE43CA" w:rsidR="003A30DC" w:rsidRPr="003A30DC" w:rsidRDefault="00113E88" w:rsidP="00FA6814">
            <w:pPr>
              <w:pStyle w:val="ListNumber"/>
              <w:numPr>
                <w:ilvl w:val="0"/>
                <w:numId w:val="13"/>
              </w:numPr>
            </w:pPr>
            <w:r w:rsidRPr="003A30DC">
              <w:t>Write the highlighted words on a blank page, adding appropriate synonyms where possible.</w:t>
            </w:r>
          </w:p>
          <w:p w14:paraId="36695C26" w14:textId="26E04722" w:rsidR="003A30DC" w:rsidRPr="003A30DC" w:rsidRDefault="00113E88" w:rsidP="00FA6814">
            <w:pPr>
              <w:pStyle w:val="ListNumber"/>
              <w:numPr>
                <w:ilvl w:val="0"/>
                <w:numId w:val="13"/>
              </w:numPr>
            </w:pPr>
            <w:r w:rsidRPr="003A30DC">
              <w:t>Turn over the original text so it cannot be seen.</w:t>
            </w:r>
          </w:p>
          <w:p w14:paraId="4A16E14D" w14:textId="7D13EAE1" w:rsidR="003A30DC" w:rsidRPr="003A30DC" w:rsidRDefault="00113E88" w:rsidP="00FA6814">
            <w:pPr>
              <w:pStyle w:val="ListNumber"/>
              <w:numPr>
                <w:ilvl w:val="0"/>
                <w:numId w:val="13"/>
              </w:numPr>
            </w:pPr>
            <w:r w:rsidRPr="003A30DC">
              <w:t>Using the highlighted words and synonyms, re</w:t>
            </w:r>
            <w:r w:rsidR="000E33D4">
              <w:t>-</w:t>
            </w:r>
            <w:r w:rsidRPr="003A30DC">
              <w:t>create the text in your own words.</w:t>
            </w:r>
          </w:p>
          <w:p w14:paraId="227AA468" w14:textId="384821F2" w:rsidR="00113E88" w:rsidRPr="002B261F" w:rsidRDefault="00113E88" w:rsidP="00F3733F">
            <w:pPr>
              <w:pStyle w:val="ListNumber"/>
            </w:pPr>
            <w:r w:rsidRPr="003A30DC">
              <w:t>Compare your recreation to the original. Make changes if needed to ensure all key points are addressed</w:t>
            </w:r>
            <w:r w:rsidRPr="002B261F">
              <w:t>.</w:t>
            </w:r>
          </w:p>
          <w:p w14:paraId="0B82A66E" w14:textId="4DF2B04A" w:rsidR="00797D0C" w:rsidRDefault="00797D0C" w:rsidP="00797D0C">
            <w:r>
              <w:t>To check student understanding of the strategy</w:t>
            </w:r>
            <w:r w:rsidR="00AD0150">
              <w:t>, use thumbs up, thumbs down for students to demonstrate</w:t>
            </w:r>
            <w:r>
              <w:t>:</w:t>
            </w:r>
          </w:p>
          <w:p w14:paraId="19276D77" w14:textId="2C28527D" w:rsidR="00AD0150" w:rsidRDefault="00BE7F00" w:rsidP="00433F1B">
            <w:pPr>
              <w:pStyle w:val="ListBullet"/>
            </w:pPr>
            <w:r>
              <w:t xml:space="preserve">if a </w:t>
            </w:r>
            <w:r w:rsidR="0031579A">
              <w:t xml:space="preserve">selected word from the text </w:t>
            </w:r>
            <w:r>
              <w:t>should be highlighted</w:t>
            </w:r>
          </w:p>
          <w:p w14:paraId="3BC8CED3" w14:textId="4670B672" w:rsidR="00797D0C" w:rsidRDefault="0031579A" w:rsidP="00F3733F">
            <w:pPr>
              <w:pStyle w:val="ListBullet"/>
            </w:pPr>
            <w:r>
              <w:t xml:space="preserve">if a </w:t>
            </w:r>
            <w:r w:rsidR="00025258">
              <w:t xml:space="preserve">selected </w:t>
            </w:r>
            <w:r>
              <w:t>word is appropriat</w:t>
            </w:r>
            <w:r w:rsidR="00025258">
              <w:t>e to use next</w:t>
            </w:r>
            <w:r w:rsidR="00797D0C">
              <w:t xml:space="preserve"> in the text recreation.</w:t>
            </w:r>
          </w:p>
          <w:p w14:paraId="2A3B218A" w14:textId="702253C7" w:rsidR="00AF18F5" w:rsidRDefault="00322317" w:rsidP="00322317">
            <w:pPr>
              <w:pStyle w:val="FeatureBox2"/>
            </w:pPr>
            <w:r>
              <w:rPr>
                <w:b/>
                <w:bCs/>
              </w:rPr>
              <w:t>Note</w:t>
            </w:r>
            <w:r>
              <w:t xml:space="preserve">: activities on </w:t>
            </w:r>
            <w:r w:rsidRPr="00113E88">
              <w:t>iconography</w:t>
            </w:r>
            <w:r>
              <w:t xml:space="preserve"> in </w:t>
            </w:r>
            <w:hyperlink r:id="rId80" w:history="1">
              <w:r w:rsidRPr="00EA45C3">
                <w:rPr>
                  <w:rStyle w:val="Hyperlink"/>
                </w:rPr>
                <w:t>The investigat</w:t>
              </w:r>
              <w:bookmarkStart w:id="21" w:name="_Hlt201671090"/>
              <w:bookmarkStart w:id="22" w:name="_Hlt201671091"/>
              <w:r w:rsidRPr="00EA45C3">
                <w:rPr>
                  <w:rStyle w:val="Hyperlink"/>
                </w:rPr>
                <w:t>i</w:t>
              </w:r>
              <w:bookmarkEnd w:id="21"/>
              <w:bookmarkEnd w:id="22"/>
              <w:r w:rsidRPr="00EA45C3">
                <w:rPr>
                  <w:rStyle w:val="Hyperlink"/>
                </w:rPr>
                <w:t>on of ancient sites and sources</w:t>
              </w:r>
            </w:hyperlink>
            <w:r>
              <w:t xml:space="preserve"> sample </w:t>
            </w:r>
            <w:r>
              <w:lastRenderedPageBreak/>
              <w:t>program need to be delivered prior to this activity. If this program has not been delivered to the class, the activities can be accessed in Learning sequence 2 of the sample program for delivery to the class prior to this activity.</w:t>
            </w:r>
          </w:p>
          <w:p w14:paraId="7A516C40" w14:textId="24C3A6EC" w:rsidR="00322317" w:rsidRDefault="00262954" w:rsidP="00322317">
            <w:pPr>
              <w:pStyle w:val="FeatureBox2"/>
            </w:pPr>
            <w:r>
              <w:t>A</w:t>
            </w:r>
            <w:r w:rsidR="003E497B">
              <w:t xml:space="preserve">dditional teacher modelling using </w:t>
            </w:r>
            <w:r w:rsidR="001A498D">
              <w:t xml:space="preserve">a </w:t>
            </w:r>
            <w:r w:rsidR="003E497B">
              <w:t>think aloud and providing a</w:t>
            </w:r>
            <w:r>
              <w:t xml:space="preserve"> source analysis scaffold </w:t>
            </w:r>
            <w:r w:rsidR="003E497B">
              <w:t>can be used to</w:t>
            </w:r>
            <w:r>
              <w:t xml:space="preserve"> support st</w:t>
            </w:r>
            <w:r w:rsidR="003E497B">
              <w:t>udent analysis of Resource 16 – sources from Persepolis if student</w:t>
            </w:r>
            <w:r w:rsidR="00AF18F5">
              <w:t>s are still developing competency in source analysis.</w:t>
            </w:r>
            <w:r w:rsidR="0077726F">
              <w:t xml:space="preserve"> See </w:t>
            </w:r>
            <w:hyperlink r:id="rId81" w:history="1">
              <w:r w:rsidR="00474253" w:rsidRPr="00C42429">
                <w:rPr>
                  <w:rStyle w:val="Hyperlink"/>
                </w:rPr>
                <w:t>Gradual release of responsibility</w:t>
              </w:r>
            </w:hyperlink>
            <w:r w:rsidR="00474253">
              <w:t xml:space="preserve"> for additional </w:t>
            </w:r>
            <w:r w:rsidR="00B33A8F">
              <w:t>support</w:t>
            </w:r>
            <w:r w:rsidR="00474253">
              <w:t>.</w:t>
            </w:r>
          </w:p>
          <w:p w14:paraId="2437DE5D" w14:textId="5C4DA9A0" w:rsidR="00CE5369" w:rsidRDefault="00350620" w:rsidP="00113E88">
            <w:r>
              <w:t xml:space="preserve">Model </w:t>
            </w:r>
            <w:r w:rsidR="00C54190">
              <w:t>using evidence from multiple sources to draw conclusions</w:t>
            </w:r>
            <w:r>
              <w:t xml:space="preserve"> using</w:t>
            </w:r>
            <w:r w:rsidR="00B34D2C">
              <w:t xml:space="preserve"> the</w:t>
            </w:r>
            <w:r>
              <w:t xml:space="preserve"> </w:t>
            </w:r>
            <w:hyperlink r:id="rId82" w:history="1">
              <w:r w:rsidR="0061208C" w:rsidRPr="00CF262F">
                <w:rPr>
                  <w:rStyle w:val="Hyperlink"/>
                </w:rPr>
                <w:t>Synthesi</w:t>
              </w:r>
              <w:r w:rsidR="00293957" w:rsidRPr="00CF262F">
                <w:rPr>
                  <w:rStyle w:val="Hyperlink"/>
                </w:rPr>
                <w:t>sing evidence</w:t>
              </w:r>
              <w:r w:rsidRPr="00CF262F">
                <w:rPr>
                  <w:rStyle w:val="Hyperlink"/>
                </w:rPr>
                <w:t xml:space="preserve"> PowerPoint</w:t>
              </w:r>
            </w:hyperlink>
            <w:r>
              <w:t xml:space="preserve">. </w:t>
            </w:r>
            <w:r w:rsidR="00113E88">
              <w:t>Students</w:t>
            </w:r>
            <w:r w:rsidR="00392068">
              <w:t xml:space="preserve"> annotate the first 2 sources in Resource 16 – sources from Persepolis</w:t>
            </w:r>
            <w:r w:rsidR="00F47B07">
              <w:t xml:space="preserve"> an</w:t>
            </w:r>
            <w:r w:rsidR="00DC04D5">
              <w:t>d</w:t>
            </w:r>
            <w:r w:rsidR="00113E88">
              <w:t xml:space="preserve"> reflect back on Resource 30 – Persian Empire iconography from </w:t>
            </w:r>
            <w:hyperlink r:id="rId83" w:history="1">
              <w:r w:rsidR="00307A2D">
                <w:rPr>
                  <w:rStyle w:val="Hyperlink"/>
                </w:rPr>
                <w:t>The investigation of ancient sites and sources – Teaching support resource</w:t>
              </w:r>
            </w:hyperlink>
            <w:r w:rsidR="008A174C">
              <w:t xml:space="preserve"> during the PowerPoint presentation</w:t>
            </w:r>
            <w:r w:rsidR="00113E88">
              <w:t>.</w:t>
            </w:r>
            <w:r w:rsidR="00DC04D5">
              <w:t xml:space="preserve"> </w:t>
            </w:r>
            <w:r w:rsidR="00952D98">
              <w:t>Following the presentation, s</w:t>
            </w:r>
            <w:r w:rsidR="00AE1843">
              <w:t xml:space="preserve">tudents respond to </w:t>
            </w:r>
            <w:r w:rsidR="00DC04D5">
              <w:t>the</w:t>
            </w:r>
            <w:r w:rsidR="00AE1843">
              <w:t xml:space="preserve"> questions in </w:t>
            </w:r>
            <w:r w:rsidR="00113E88">
              <w:t>Resource 16</w:t>
            </w:r>
            <w:r w:rsidR="00307A2D">
              <w:t xml:space="preserve"> – sources from Persepolis</w:t>
            </w:r>
            <w:r w:rsidR="00AE1843">
              <w:t>, drawing on knowledge from Resource 15</w:t>
            </w:r>
            <w:r w:rsidR="00307A2D">
              <w:t xml:space="preserve"> – design and ornamentation</w:t>
            </w:r>
            <w:r w:rsidR="00AE1843">
              <w:t xml:space="preserve">, the </w:t>
            </w:r>
            <w:r w:rsidR="00307A2D">
              <w:t xml:space="preserve">Sythesising evidence </w:t>
            </w:r>
            <w:r w:rsidR="00AE1843">
              <w:t xml:space="preserve">PowerPoint presentation and Resource 30 – Persian Empire iconography from </w:t>
            </w:r>
            <w:hyperlink r:id="rId84" w:history="1">
              <w:r w:rsidR="00307A2D">
                <w:rPr>
                  <w:rStyle w:val="Hyperlink"/>
                </w:rPr>
                <w:t>The investigation of ancient sites and sources – Teaching support resource</w:t>
              </w:r>
            </w:hyperlink>
            <w:r w:rsidR="00113E88">
              <w:t>.</w:t>
            </w:r>
            <w:r w:rsidR="0092685B">
              <w:t xml:space="preserve"> </w:t>
            </w:r>
            <w:r w:rsidR="007E217F">
              <w:t>Students discuss their answers with a peer, then share in a class discussion.</w:t>
            </w:r>
          </w:p>
          <w:p w14:paraId="56215151" w14:textId="59B38A8B" w:rsidR="005D574B" w:rsidRDefault="005D574B" w:rsidP="005D574B">
            <w:r>
              <w:t xml:space="preserve">Assign students to groups of 3 and allocate each student a different option to respond to </w:t>
            </w:r>
            <w:r w:rsidR="00320B0D">
              <w:t xml:space="preserve">from </w:t>
            </w:r>
            <w:r>
              <w:t>the question below.</w:t>
            </w:r>
          </w:p>
          <w:p w14:paraId="57397880" w14:textId="5CA5F280" w:rsidR="005D574B" w:rsidRDefault="005D574B" w:rsidP="005D574B">
            <w:r w:rsidRPr="00F926DA">
              <w:rPr>
                <w:b/>
                <w:bCs/>
              </w:rPr>
              <w:t>Question</w:t>
            </w:r>
            <w:r>
              <w:t xml:space="preserve">: </w:t>
            </w:r>
            <w:r w:rsidR="00244D3E">
              <w:t>examine the</w:t>
            </w:r>
            <w:r>
              <w:t xml:space="preserve"> evidence</w:t>
            </w:r>
            <w:r w:rsidR="0034046B">
              <w:t xml:space="preserve"> that </w:t>
            </w:r>
            <w:r>
              <w:t>suggests Persepolis was used as:</w:t>
            </w:r>
          </w:p>
          <w:p w14:paraId="52D0ABCD" w14:textId="302D93D4" w:rsidR="005D574B" w:rsidRPr="00035968" w:rsidRDefault="005D574B" w:rsidP="005D574B">
            <w:pPr>
              <w:pStyle w:val="ListBullet"/>
              <w:widowControl/>
              <w:mirrorIndents w:val="0"/>
            </w:pPr>
            <w:r>
              <w:lastRenderedPageBreak/>
              <w:t xml:space="preserve">a </w:t>
            </w:r>
            <w:r w:rsidRPr="00035968">
              <w:t>royal residence</w:t>
            </w:r>
          </w:p>
          <w:p w14:paraId="2A5BC77E" w14:textId="5F8CF4C5" w:rsidR="005D574B" w:rsidRPr="00035968" w:rsidRDefault="005D574B" w:rsidP="005D574B">
            <w:pPr>
              <w:pStyle w:val="ListBullet"/>
              <w:widowControl/>
              <w:mirrorIndents w:val="0"/>
            </w:pPr>
            <w:r w:rsidRPr="00035968">
              <w:t>an administrative centre</w:t>
            </w:r>
          </w:p>
          <w:p w14:paraId="1E00F575" w14:textId="3D9711B8" w:rsidR="005D574B" w:rsidRDefault="005D574B" w:rsidP="005D574B">
            <w:pPr>
              <w:pStyle w:val="ListBullet"/>
              <w:widowControl/>
              <w:mirrorIndents w:val="0"/>
            </w:pPr>
            <w:r w:rsidRPr="00035968">
              <w:t>a ceremonial centre</w:t>
            </w:r>
            <w:r w:rsidR="006F37CA">
              <w:t>.</w:t>
            </w:r>
          </w:p>
          <w:p w14:paraId="1FEEBCA5" w14:textId="57D6E9E2" w:rsidR="006C25F0" w:rsidRDefault="00244D3E" w:rsidP="006C25F0">
            <w:r>
              <w:t xml:space="preserve">Unpack the </w:t>
            </w:r>
            <w:r w:rsidRPr="00031675">
              <w:t>question</w:t>
            </w:r>
            <w:r w:rsidR="0034046B">
              <w:t xml:space="preserve"> by</w:t>
            </w:r>
            <w:r>
              <w:t xml:space="preserve"> identifying the link to the syllabus, the directive verb and what the question is asking.</w:t>
            </w:r>
            <w:r w:rsidR="0034046B">
              <w:t xml:space="preserve"> Students independently create an essay plan in Resource 17 – essay plan scaffold </w:t>
            </w:r>
            <w:r w:rsidR="00CD47D5">
              <w:t>using</w:t>
            </w:r>
            <w:r w:rsidR="0059200A">
              <w:t xml:space="preserve"> appropriate</w:t>
            </w:r>
            <w:r w:rsidR="00CD47D5">
              <w:t xml:space="preserve"> evidence from </w:t>
            </w:r>
            <w:r w:rsidR="0059200A">
              <w:t xml:space="preserve">Resource 12 – key buildings and </w:t>
            </w:r>
            <w:r w:rsidR="00CD47D5">
              <w:t xml:space="preserve">Resource 16 </w:t>
            </w:r>
            <w:r w:rsidR="00E577AC">
              <w:t xml:space="preserve">– sources from Persepolis </w:t>
            </w:r>
            <w:r w:rsidR="0034046B">
              <w:t xml:space="preserve">(see the Teaching support resource). Students discuss their </w:t>
            </w:r>
            <w:r w:rsidR="00A54A24">
              <w:t xml:space="preserve">essay plan with their group and receive peer feedback using </w:t>
            </w:r>
            <w:hyperlink r:id="rId85" w:history="1">
              <w:r w:rsidR="00320B0D">
                <w:rPr>
                  <w:rStyle w:val="Hyperlink"/>
                </w:rPr>
                <w:t xml:space="preserve">Two </w:t>
              </w:r>
              <w:r w:rsidR="00A54A24" w:rsidRPr="00241499">
                <w:rPr>
                  <w:rStyle w:val="Hyperlink"/>
                </w:rPr>
                <w:t>stars and a wish</w:t>
              </w:r>
            </w:hyperlink>
            <w:r w:rsidR="00CD47D5">
              <w:t xml:space="preserve">. </w:t>
            </w:r>
            <w:r w:rsidR="008A5D5C">
              <w:t xml:space="preserve">Students </w:t>
            </w:r>
            <w:r w:rsidR="00FC6EFC">
              <w:t>write</w:t>
            </w:r>
            <w:r w:rsidR="008A5D5C">
              <w:t xml:space="preserve"> one paragraph </w:t>
            </w:r>
            <w:r w:rsidR="00FC6EFC">
              <w:t xml:space="preserve">from their essay plan. </w:t>
            </w:r>
            <w:r w:rsidR="005D574B">
              <w:t xml:space="preserve">Students share responses in their groups for peer feedback using a copy of Resource 14 – peer marking scaffold. </w:t>
            </w:r>
            <w:r w:rsidR="006C25F0">
              <w:t>Students reflect on the feedback and complete Resource 18 – writing self-reflection exit slip. Students submit their paragraph and exit slip for teacher feedback.</w:t>
            </w:r>
          </w:p>
          <w:p w14:paraId="769DC996" w14:textId="77777777" w:rsidR="00BC454D" w:rsidRDefault="00BC454D" w:rsidP="00BC454D">
            <w:pPr>
              <w:pStyle w:val="FeatureBox3"/>
            </w:pPr>
            <w:r>
              <w:rPr>
                <w:b/>
                <w:bCs/>
              </w:rPr>
              <w:t>Formative assessment</w:t>
            </w:r>
            <w:r>
              <w:t>: analyse the student paragraph and exit slip to identify student understanding of syllabus content, writing skills and confidence in writing. Use this to determine if any content needs to be retaught and to make instructional decisions in future writing activities.</w:t>
            </w:r>
          </w:p>
          <w:p w14:paraId="5CC8EE50" w14:textId="7E7CE815" w:rsidR="0062504B" w:rsidRDefault="0062504B" w:rsidP="0062504B">
            <w:r>
              <w:t xml:space="preserve">Return the exit slip from the final activity in Learning Sequence 1 to students. Students reflect </w:t>
            </w:r>
            <w:r>
              <w:lastRenderedPageBreak/>
              <w:t>on their sentence about the purpose of Persepolis then complete Resource 19 – interpretation reflection.</w:t>
            </w:r>
            <w:r w:rsidR="00ED0981">
              <w:t xml:space="preserve"> </w:t>
            </w:r>
            <w:hyperlink r:id="rId86" w:history="1">
              <w:r w:rsidR="00ED0981" w:rsidRPr="00352926">
                <w:rPr>
                  <w:rStyle w:val="Hyperlink"/>
                </w:rPr>
                <w:t>Think</w:t>
              </w:r>
              <w:r w:rsidR="001B2B0D">
                <w:rPr>
                  <w:rStyle w:val="Hyperlink"/>
                </w:rPr>
                <w:t>-</w:t>
              </w:r>
              <w:r w:rsidR="00ED0981" w:rsidRPr="00352926">
                <w:rPr>
                  <w:rStyle w:val="Hyperlink"/>
                </w:rPr>
                <w:t>Pair</w:t>
              </w:r>
              <w:r w:rsidR="001B2B0D">
                <w:rPr>
                  <w:rStyle w:val="Hyperlink"/>
                </w:rPr>
                <w:t>-</w:t>
              </w:r>
              <w:r w:rsidR="00ED0981" w:rsidRPr="00352926">
                <w:rPr>
                  <w:rStyle w:val="Hyperlink"/>
                </w:rPr>
                <w:t>Share</w:t>
              </w:r>
            </w:hyperlink>
            <w:r w:rsidR="00ED0981">
              <w:t xml:space="preserve"> the challenges in interpreting the purpose of Persepolis using archaeological sources.</w:t>
            </w:r>
          </w:p>
          <w:p w14:paraId="0C250A4E" w14:textId="6AD778D0" w:rsidR="00D47BFE" w:rsidRDefault="00D47BFE" w:rsidP="00D47BFE">
            <w:pPr>
              <w:pStyle w:val="FeatureBox2"/>
            </w:pPr>
            <w:r w:rsidRPr="00DB0436">
              <w:rPr>
                <w:b/>
                <w:bCs/>
              </w:rPr>
              <w:t>Note</w:t>
            </w:r>
            <w:r w:rsidRPr="001B2B0D">
              <w:t>:</w:t>
            </w:r>
            <w:r>
              <w:t xml:space="preserve"> </w:t>
            </w:r>
            <w:r w:rsidR="001B2B0D">
              <w:t>i</w:t>
            </w:r>
            <w:r>
              <w:t>t is recommended students</w:t>
            </w:r>
            <w:r w:rsidR="00F30925">
              <w:t xml:space="preserve"> begin</w:t>
            </w:r>
            <w:r>
              <w:t xml:space="preserve"> work</w:t>
            </w:r>
            <w:r w:rsidR="00F30925">
              <w:t>ing</w:t>
            </w:r>
            <w:r>
              <w:t xml:space="preserve"> on the assessment task at this stage in the program. Some class time should be spent drawing connections between the sources analysed in previous activities and their potential usefulness for the assessment task. Teacher modelling of technology to create a video is also recommended.</w:t>
            </w:r>
          </w:p>
          <w:p w14:paraId="246635CE" w14:textId="52CA34E3" w:rsidR="0072589D" w:rsidRDefault="00776FDF" w:rsidP="00776FDF">
            <w:r>
              <w:t xml:space="preserve">Class co-constructs a </w:t>
            </w:r>
            <w:hyperlink r:id="rId87" w:history="1">
              <w:r w:rsidR="0072589D" w:rsidRPr="005B7C3A">
                <w:rPr>
                  <w:rStyle w:val="Hyperlink"/>
                </w:rPr>
                <w:t>Frayer diagram</w:t>
              </w:r>
            </w:hyperlink>
            <w:r w:rsidR="0072589D">
              <w:t xml:space="preserve"> for </w:t>
            </w:r>
            <w:r>
              <w:t xml:space="preserve">the terms </w:t>
            </w:r>
            <w:r w:rsidR="00C3461C">
              <w:t>‘</w:t>
            </w:r>
            <w:r>
              <w:t>power</w:t>
            </w:r>
            <w:r w:rsidR="00C3461C">
              <w:t>’</w:t>
            </w:r>
            <w:r>
              <w:t xml:space="preserve"> and </w:t>
            </w:r>
            <w:r w:rsidR="00C3461C">
              <w:t>‘</w:t>
            </w:r>
            <w:r>
              <w:t>image</w:t>
            </w:r>
            <w:r w:rsidR="00C3461C">
              <w:t>’</w:t>
            </w:r>
            <w:r w:rsidR="0072589D">
              <w:t xml:space="preserve"> using the definitions:</w:t>
            </w:r>
          </w:p>
          <w:p w14:paraId="6FED8D1E" w14:textId="77777777" w:rsidR="005B3A0E" w:rsidRPr="005B3A0E" w:rsidRDefault="005B3A0E" w:rsidP="005B3A0E">
            <w:pPr>
              <w:pStyle w:val="ListBullet"/>
              <w:numPr>
                <w:ilvl w:val="0"/>
                <w:numId w:val="2"/>
              </w:numPr>
            </w:pPr>
            <w:r w:rsidRPr="005B3A0E">
              <w:t>Power – the ability to control, influence, lead or have an impact on the lives of others.</w:t>
            </w:r>
          </w:p>
          <w:p w14:paraId="6A1E1DEE" w14:textId="50AC0C33" w:rsidR="0072589D" w:rsidRDefault="005B3A0E" w:rsidP="00F3733F">
            <w:pPr>
              <w:pStyle w:val="ListBullet"/>
              <w:numPr>
                <w:ilvl w:val="0"/>
                <w:numId w:val="2"/>
              </w:numPr>
            </w:pPr>
            <w:r w:rsidRPr="005B3A0E">
              <w:t>Image – an impression of a person and/or nation held by others.</w:t>
            </w:r>
          </w:p>
          <w:p w14:paraId="7F854767" w14:textId="5A875002" w:rsidR="006C05F7" w:rsidRDefault="0072589D" w:rsidP="0072589D">
            <w:r>
              <w:t>Form 8 student groups. Each group is assigned a source from Resource 16</w:t>
            </w:r>
            <w:r w:rsidR="00C3461C">
              <w:t xml:space="preserve"> – sources from Persepolis</w:t>
            </w:r>
            <w:r w:rsidR="008D2D84">
              <w:t>.</w:t>
            </w:r>
            <w:r w:rsidR="005B7C3A">
              <w:t xml:space="preserve"> Groups </w:t>
            </w:r>
            <w:r w:rsidR="00ED65BE">
              <w:t>discuss</w:t>
            </w:r>
            <w:r w:rsidR="006C05F7">
              <w:t>:</w:t>
            </w:r>
          </w:p>
          <w:p w14:paraId="31A37FC5" w14:textId="5E15711E" w:rsidR="00776FDF" w:rsidRDefault="00ED65BE" w:rsidP="006C05F7">
            <w:pPr>
              <w:pStyle w:val="ListBullet"/>
            </w:pPr>
            <w:r>
              <w:t xml:space="preserve">how the </w:t>
            </w:r>
            <w:r w:rsidR="00E544F6">
              <w:t xml:space="preserve">power </w:t>
            </w:r>
            <w:r w:rsidR="006C05F7">
              <w:t>of the empire is portrayed in the source</w:t>
            </w:r>
          </w:p>
          <w:p w14:paraId="4A0F25A6" w14:textId="1424FCD9" w:rsidR="003569E8" w:rsidRDefault="00E31166" w:rsidP="006C05F7">
            <w:pPr>
              <w:pStyle w:val="ListBullet"/>
            </w:pPr>
            <w:r>
              <w:t>the</w:t>
            </w:r>
            <w:r w:rsidR="008A6033">
              <w:t xml:space="preserve"> image of the </w:t>
            </w:r>
            <w:r w:rsidR="00C9717A">
              <w:t xml:space="preserve">empire </w:t>
            </w:r>
            <w:r w:rsidR="00D21F91">
              <w:t>portrayed by the source.</w:t>
            </w:r>
          </w:p>
          <w:p w14:paraId="217DB40C" w14:textId="03AB5294" w:rsidR="00113E88" w:rsidRDefault="00D21F91" w:rsidP="00113E88">
            <w:r>
              <w:t xml:space="preserve">Groups </w:t>
            </w:r>
            <w:r w:rsidR="004507EE">
              <w:t>co-construct</w:t>
            </w:r>
            <w:r w:rsidR="00A458C5">
              <w:t xml:space="preserve"> a </w:t>
            </w:r>
            <w:r w:rsidR="002B06CD">
              <w:t xml:space="preserve">statement for each </w:t>
            </w:r>
            <w:r w:rsidR="00987020">
              <w:t>discuss</w:t>
            </w:r>
            <w:r w:rsidR="004507EE">
              <w:t xml:space="preserve">ion question and present this to the class. </w:t>
            </w:r>
            <w:r w:rsidR="00601710">
              <w:lastRenderedPageBreak/>
              <w:t xml:space="preserve">Conduct a </w:t>
            </w:r>
            <w:hyperlink r:id="rId88" w:history="1">
              <w:r w:rsidR="00C3461C">
                <w:rPr>
                  <w:rStyle w:val="Hyperlink"/>
                </w:rPr>
                <w:t>S</w:t>
              </w:r>
              <w:r w:rsidR="00601710" w:rsidRPr="00601710">
                <w:rPr>
                  <w:rStyle w:val="Hyperlink"/>
                </w:rPr>
                <w:t xml:space="preserve">nowball </w:t>
              </w:r>
              <w:r w:rsidR="00C3461C">
                <w:rPr>
                  <w:rStyle w:val="Hyperlink"/>
                </w:rPr>
                <w:t>A</w:t>
              </w:r>
              <w:r w:rsidR="00601710" w:rsidRPr="00601710">
                <w:rPr>
                  <w:rStyle w:val="Hyperlink"/>
                </w:rPr>
                <w:t>ctivity</w:t>
              </w:r>
            </w:hyperlink>
            <w:r w:rsidR="00601710">
              <w:t xml:space="preserve"> using the following questions</w:t>
            </w:r>
            <w:r w:rsidR="00113E88">
              <w:t>:</w:t>
            </w:r>
          </w:p>
          <w:p w14:paraId="7CE9CE83" w14:textId="5E8B9F7A" w:rsidR="00113E88" w:rsidRDefault="001B2B0D" w:rsidP="00113E88">
            <w:pPr>
              <w:pStyle w:val="ListBullet"/>
              <w:widowControl/>
              <w:mirrorIndents w:val="0"/>
            </w:pPr>
            <w:r>
              <w:t>H</w:t>
            </w:r>
            <w:r w:rsidR="00284D17" w:rsidRPr="00284D17">
              <w:t>ow was the power of the Persian Empire portrayed via Persepolis</w:t>
            </w:r>
            <w:r w:rsidR="00113E88">
              <w:t>?</w:t>
            </w:r>
          </w:p>
          <w:p w14:paraId="4D97AE19" w14:textId="2D71EF80" w:rsidR="00776FDF" w:rsidRDefault="001B2B0D" w:rsidP="00113E88">
            <w:pPr>
              <w:pStyle w:val="ListBullet"/>
              <w:widowControl/>
              <w:mirrorIndents w:val="0"/>
            </w:pPr>
            <w:r>
              <w:t>W</w:t>
            </w:r>
            <w:r w:rsidR="009C22B3">
              <w:t>hat</w:t>
            </w:r>
            <w:r w:rsidR="00776FDF">
              <w:t xml:space="preserve"> image of the </w:t>
            </w:r>
            <w:r w:rsidR="003E30C9">
              <w:t>Persian Empire</w:t>
            </w:r>
            <w:r w:rsidR="009C22B3">
              <w:t xml:space="preserve"> is portrayed </w:t>
            </w:r>
            <w:r w:rsidR="007F7889">
              <w:t>by Persepolis</w:t>
            </w:r>
            <w:r w:rsidR="00776FDF">
              <w:t>?</w:t>
            </w:r>
          </w:p>
          <w:p w14:paraId="2CFC636A" w14:textId="06FDD5B9" w:rsidR="00B07107" w:rsidRDefault="001B2B0D" w:rsidP="00B07107">
            <w:pPr>
              <w:pStyle w:val="ListBullet"/>
              <w:widowControl/>
              <w:mirrorIndents w:val="0"/>
            </w:pPr>
            <w:r>
              <w:t>W</w:t>
            </w:r>
            <w:r w:rsidR="00B07107">
              <w:t xml:space="preserve">hy </w:t>
            </w:r>
            <w:r w:rsidR="00454C59">
              <w:t>might</w:t>
            </w:r>
            <w:r w:rsidR="00B07107">
              <w:t xml:space="preserve"> portray</w:t>
            </w:r>
            <w:r w:rsidR="00454C59">
              <w:t>ing</w:t>
            </w:r>
            <w:r w:rsidR="00B07107">
              <w:t xml:space="preserve"> power and </w:t>
            </w:r>
            <w:r w:rsidR="003E5A89">
              <w:t xml:space="preserve">this </w:t>
            </w:r>
            <w:r w:rsidR="00B07107">
              <w:t xml:space="preserve">image of the </w:t>
            </w:r>
            <w:r w:rsidR="003E30C9">
              <w:t>Persian Empire</w:t>
            </w:r>
            <w:r w:rsidR="00454C59">
              <w:t xml:space="preserve"> have been important</w:t>
            </w:r>
            <w:r w:rsidR="00FD2F78">
              <w:t xml:space="preserve"> </w:t>
            </w:r>
            <w:r w:rsidR="007E03A8">
              <w:t>at Persepolis</w:t>
            </w:r>
            <w:r w:rsidR="00B07107">
              <w:t>?</w:t>
            </w:r>
          </w:p>
          <w:p w14:paraId="3B179106" w14:textId="52FCD3FA" w:rsidR="00B24BF7" w:rsidRPr="00C63533" w:rsidRDefault="001B2B0D" w:rsidP="00B24BF7">
            <w:pPr>
              <w:pStyle w:val="ListBullet"/>
              <w:rPr>
                <w:rFonts w:cs="Times New Roman"/>
              </w:rPr>
            </w:pPr>
            <w:r>
              <w:t>I</w:t>
            </w:r>
            <w:r w:rsidR="000B0066">
              <w:t xml:space="preserve">n what ways </w:t>
            </w:r>
            <w:r w:rsidR="00725A15">
              <w:t xml:space="preserve">does </w:t>
            </w:r>
            <w:r w:rsidR="00225A62">
              <w:t xml:space="preserve">the </w:t>
            </w:r>
            <w:r w:rsidR="00725A15">
              <w:t xml:space="preserve">evidence </w:t>
            </w:r>
            <w:r w:rsidR="009060AF">
              <w:t>suggest</w:t>
            </w:r>
            <w:r w:rsidR="00725A15">
              <w:t xml:space="preserve"> Persepolis</w:t>
            </w:r>
            <w:r w:rsidR="00B24BF7">
              <w:t xml:space="preserve"> </w:t>
            </w:r>
            <w:r w:rsidR="00EE25D9">
              <w:t>w</w:t>
            </w:r>
            <w:r w:rsidR="00B24BF7">
              <w:t>as a centre of Persian power</w:t>
            </w:r>
            <w:r w:rsidR="00FD2F78">
              <w:t>?</w:t>
            </w:r>
          </w:p>
          <w:p w14:paraId="31357140" w14:textId="77777777" w:rsidR="00113E88" w:rsidRPr="00511E1C" w:rsidRDefault="00113E88" w:rsidP="00723842">
            <w:pPr>
              <w:pStyle w:val="FeatureBox2"/>
            </w:pPr>
            <w:r>
              <w:rPr>
                <w:b/>
                <w:bCs/>
              </w:rPr>
              <w:t>Note</w:t>
            </w:r>
            <w:r>
              <w:t>: students are only expected to plan 4 body paragraphs in the following activity. As students strengthen their essay writing skills, they can be extended to include more paragraphs in their essays.</w:t>
            </w:r>
          </w:p>
          <w:p w14:paraId="6A468402" w14:textId="605B5B4F" w:rsidR="00113E88" w:rsidRDefault="00113E88" w:rsidP="00113E88">
            <w:r>
              <w:t xml:space="preserve">Unpack the </w:t>
            </w:r>
            <w:r w:rsidRPr="00031675">
              <w:t xml:space="preserve">question: </w:t>
            </w:r>
            <w:r>
              <w:t>‘Ex</w:t>
            </w:r>
            <w:r w:rsidR="00681D66">
              <w:t>plain</w:t>
            </w:r>
            <w:r>
              <w:t xml:space="preserve"> </w:t>
            </w:r>
            <w:r w:rsidRPr="00031675">
              <w:t xml:space="preserve">the </w:t>
            </w:r>
            <w:r w:rsidR="00E6018B">
              <w:t xml:space="preserve">role of </w:t>
            </w:r>
            <w:r w:rsidR="00DC21B4">
              <w:t>Persepolis as a centre of Persian power</w:t>
            </w:r>
            <w:r w:rsidR="00E6018B">
              <w:t xml:space="preserve">. </w:t>
            </w:r>
            <w:r w:rsidR="00FB2D4C">
              <w:t>Use sources to support your response</w:t>
            </w:r>
            <w:r w:rsidR="009810AD">
              <w:t>.</w:t>
            </w:r>
            <w:r>
              <w:t xml:space="preserve">’ </w:t>
            </w:r>
            <w:r w:rsidR="009810AD">
              <w:t>I</w:t>
            </w:r>
            <w:r>
              <w:t xml:space="preserve">dentify the link to the syllabus, the directive verb and what the question is asking. Using ideas from the </w:t>
            </w:r>
            <w:r w:rsidR="009810AD">
              <w:t>S</w:t>
            </w:r>
            <w:r w:rsidR="005F14E1">
              <w:t xml:space="preserve">nowball </w:t>
            </w:r>
            <w:r w:rsidR="009810AD">
              <w:t>A</w:t>
            </w:r>
            <w:r w:rsidR="005F14E1">
              <w:t>ctivity</w:t>
            </w:r>
            <w:r>
              <w:t xml:space="preserve">, the class creates a list of possible paragraph points. Students select from this list to independently create an essay plan in Resource 17 – essay plan scaffold (see the Teaching support resource). Students share their essay plan with a peer for feedback using </w:t>
            </w:r>
            <w:hyperlink r:id="rId89" w:history="1">
              <w:r w:rsidR="009810AD">
                <w:rPr>
                  <w:rStyle w:val="Hyperlink"/>
                </w:rPr>
                <w:t xml:space="preserve">Two </w:t>
              </w:r>
              <w:r w:rsidRPr="00241499">
                <w:rPr>
                  <w:rStyle w:val="Hyperlink"/>
                </w:rPr>
                <w:t>stars and a wish</w:t>
              </w:r>
            </w:hyperlink>
            <w:r>
              <w:t>.</w:t>
            </w:r>
          </w:p>
          <w:p w14:paraId="6E7570BF" w14:textId="1DE62E81" w:rsidR="003E5841" w:rsidRPr="00525A00" w:rsidRDefault="00113E88" w:rsidP="00D47BFE">
            <w:r>
              <w:t xml:space="preserve">Students select and write </w:t>
            </w:r>
            <w:r w:rsidR="008A1587">
              <w:t>2</w:t>
            </w:r>
            <w:r>
              <w:t xml:space="preserve"> paragraph</w:t>
            </w:r>
            <w:r w:rsidR="008A1587">
              <w:t>s</w:t>
            </w:r>
            <w:r>
              <w:t xml:space="preserve"> from their essay scaffold. </w:t>
            </w:r>
            <w:r w:rsidR="009810AD">
              <w:t>In pairs</w:t>
            </w:r>
            <w:r>
              <w:t xml:space="preserve"> peer</w:t>
            </w:r>
            <w:r w:rsidR="009810AD">
              <w:t>s</w:t>
            </w:r>
            <w:r>
              <w:t xml:space="preserve"> mark the </w:t>
            </w:r>
            <w:r>
              <w:lastRenderedPageBreak/>
              <w:t>paragraph</w:t>
            </w:r>
            <w:r w:rsidR="008A1587">
              <w:t>s</w:t>
            </w:r>
            <w:r>
              <w:t xml:space="preserve"> using Resource 14 – peer marking scaffold (see the Teaching support resource). </w:t>
            </w:r>
            <w:r w:rsidR="00031A00">
              <w:t>Students</w:t>
            </w:r>
            <w:r w:rsidR="00D90590">
              <w:t xml:space="preserve"> use the feedback to</w:t>
            </w:r>
            <w:r w:rsidR="00031A00">
              <w:t xml:space="preserve"> refine their paragraphs</w:t>
            </w:r>
            <w:r w:rsidR="00142290">
              <w:t>.</w:t>
            </w:r>
          </w:p>
        </w:tc>
        <w:tc>
          <w:tcPr>
            <w:tcW w:w="1525" w:type="dxa"/>
          </w:tcPr>
          <w:p w14:paraId="2A73524A" w14:textId="77777777" w:rsidR="003E5841" w:rsidRPr="00B453B8" w:rsidRDefault="003E5841" w:rsidP="00B453B8"/>
        </w:tc>
      </w:tr>
    </w:tbl>
    <w:p w14:paraId="6CA58241" w14:textId="77777777" w:rsidR="00E36DD4" w:rsidRDefault="00E36DD4">
      <w:pPr>
        <w:suppressAutoHyphens w:val="0"/>
        <w:spacing w:before="0" w:after="160" w:line="259" w:lineRule="auto"/>
      </w:pPr>
      <w:r>
        <w:lastRenderedPageBreak/>
        <w:br w:type="page"/>
      </w:r>
    </w:p>
    <w:p w14:paraId="37C3B258" w14:textId="19FB7ADD" w:rsidR="00173241" w:rsidRDefault="00173241" w:rsidP="00173241">
      <w:pPr>
        <w:pStyle w:val="Heading1"/>
      </w:pPr>
      <w:bookmarkStart w:id="23" w:name="_Toc208843102"/>
      <w:r>
        <w:lastRenderedPageBreak/>
        <w:t>Learning sequence 3 – interpreting Persepolis</w:t>
      </w:r>
      <w:bookmarkEnd w:id="23"/>
    </w:p>
    <w:p w14:paraId="4D992B9B" w14:textId="2292C310" w:rsidR="000346F4" w:rsidRDefault="00173241" w:rsidP="00173241">
      <w:r w:rsidRPr="003E00E1">
        <w:t xml:space="preserve">The following </w:t>
      </w:r>
      <w:r>
        <w:t>learning sequence</w:t>
      </w:r>
      <w:r w:rsidRPr="003E00E1">
        <w:t xml:space="preserve"> is designed to be completed in approximately </w:t>
      </w:r>
      <w:r>
        <w:t>4</w:t>
      </w:r>
      <w:r w:rsidRPr="003E00E1">
        <w:t xml:space="preserve"> hours. </w:t>
      </w:r>
      <w:r w:rsidRPr="00D16A43">
        <w:t xml:space="preserve">It aligns to Term 1 in </w:t>
      </w:r>
      <w:hyperlink r:id="rId90">
        <w:r w:rsidRPr="00D16A43">
          <w:rPr>
            <w:rStyle w:val="Hyperlink"/>
          </w:rPr>
          <w:t>Scope and sequence – Ancient history, Year 11</w:t>
        </w:r>
      </w:hyperlink>
      <w:r w:rsidRPr="00D16A43">
        <w:t>. Resources and advice to support this sequence are available in the Teaching support resource</w:t>
      </w:r>
      <w:r>
        <w:t>.</w:t>
      </w:r>
    </w:p>
    <w:p w14:paraId="03C90A4D" w14:textId="487A2E3C" w:rsidR="00F42D95" w:rsidRDefault="00F42D95" w:rsidP="00F42D95">
      <w:pPr>
        <w:pStyle w:val="Caption"/>
      </w:pPr>
      <w:r>
        <w:t xml:space="preserve">Table </w:t>
      </w:r>
      <w:r w:rsidR="00D64D62">
        <w:fldChar w:fldCharType="begin"/>
      </w:r>
      <w:r w:rsidR="00D64D62">
        <w:instrText xml:space="preserve"> SEQ Table \* ARABIC </w:instrText>
      </w:r>
      <w:r w:rsidR="00D64D62">
        <w:fldChar w:fldCharType="separate"/>
      </w:r>
      <w:r w:rsidR="00D64D62">
        <w:rPr>
          <w:noProof/>
        </w:rPr>
        <w:t>3</w:t>
      </w:r>
      <w:r w:rsidR="00D64D62">
        <w:rPr>
          <w:noProof/>
        </w:rPr>
        <w:fldChar w:fldCharType="end"/>
      </w:r>
      <w:r>
        <w:t xml:space="preserve"> – Learning sequence 3 details</w:t>
      </w:r>
    </w:p>
    <w:tbl>
      <w:tblPr>
        <w:tblStyle w:val="Tableheader1"/>
        <w:tblW w:w="5000" w:type="pct"/>
        <w:tblLayout w:type="fixed"/>
        <w:tblLook w:val="0620" w:firstRow="1" w:lastRow="0" w:firstColumn="0" w:lastColumn="0" w:noHBand="1" w:noVBand="1"/>
        <w:tblDescription w:val="Table outlines the outcomes, content, teaching and learning activities, and registration for the lesson sequence. Registration column is blank."/>
      </w:tblPr>
      <w:tblGrid>
        <w:gridCol w:w="3616"/>
        <w:gridCol w:w="9421"/>
        <w:gridCol w:w="1525"/>
      </w:tblGrid>
      <w:tr w:rsidR="00E36DD4" w14:paraId="19D71770" w14:textId="77777777" w:rsidTr="00E36DD4">
        <w:trPr>
          <w:cnfStyle w:val="100000000000" w:firstRow="1" w:lastRow="0" w:firstColumn="0" w:lastColumn="0" w:oddVBand="0" w:evenVBand="0" w:oddHBand="0" w:evenHBand="0" w:firstRowFirstColumn="0" w:firstRowLastColumn="0" w:lastRowFirstColumn="0" w:lastRowLastColumn="0"/>
        </w:trPr>
        <w:tc>
          <w:tcPr>
            <w:tcW w:w="3616" w:type="dxa"/>
          </w:tcPr>
          <w:p w14:paraId="6748C2D1" w14:textId="6D776D05" w:rsidR="00E36DD4" w:rsidRPr="00B453B8" w:rsidRDefault="00E36DD4" w:rsidP="00E36DD4">
            <w:pPr>
              <w:rPr>
                <w:b w:val="0"/>
                <w:bCs/>
              </w:rPr>
            </w:pPr>
            <w:r>
              <w:t>Outcomes and c</w:t>
            </w:r>
            <w:r w:rsidRPr="00CF6572">
              <w:t>ontent</w:t>
            </w:r>
          </w:p>
        </w:tc>
        <w:tc>
          <w:tcPr>
            <w:tcW w:w="9421" w:type="dxa"/>
          </w:tcPr>
          <w:p w14:paraId="6D66C84E" w14:textId="199E39B4" w:rsidR="00E36DD4" w:rsidRPr="0024057B" w:rsidRDefault="00E36DD4" w:rsidP="00E36DD4">
            <w:pPr>
              <w:rPr>
                <w:b w:val="0"/>
                <w:bCs/>
              </w:rPr>
            </w:pPr>
            <w:r w:rsidRPr="00CF6572">
              <w:t>Teaching and learning activities</w:t>
            </w:r>
          </w:p>
        </w:tc>
        <w:tc>
          <w:tcPr>
            <w:tcW w:w="1525" w:type="dxa"/>
          </w:tcPr>
          <w:p w14:paraId="1B1F4642" w14:textId="300960CA" w:rsidR="00E36DD4" w:rsidRPr="00B453B8" w:rsidRDefault="00483DFA" w:rsidP="00E36DD4">
            <w:r>
              <w:t>Registration</w:t>
            </w:r>
          </w:p>
        </w:tc>
      </w:tr>
      <w:tr w:rsidR="00E36DD4" w14:paraId="540415E7" w14:textId="77777777" w:rsidTr="00E36DD4">
        <w:tc>
          <w:tcPr>
            <w:tcW w:w="3616" w:type="dxa"/>
          </w:tcPr>
          <w:p w14:paraId="3BC9348E" w14:textId="6E427285" w:rsidR="00E36DD4" w:rsidRPr="00B453B8" w:rsidRDefault="00E36DD4" w:rsidP="00E36DD4">
            <w:pPr>
              <w:rPr>
                <w:b/>
                <w:bCs/>
              </w:rPr>
            </w:pPr>
            <w:r w:rsidRPr="00B453B8">
              <w:rPr>
                <w:b/>
                <w:bCs/>
              </w:rPr>
              <w:t>Outcome</w:t>
            </w:r>
            <w:r>
              <w:rPr>
                <w:b/>
                <w:bCs/>
              </w:rPr>
              <w:t>s</w:t>
            </w:r>
          </w:p>
          <w:p w14:paraId="30F20C2B" w14:textId="5C64B9C4" w:rsidR="00E36DD4" w:rsidRPr="00D353F1" w:rsidRDefault="00E36DD4" w:rsidP="00E36DD4">
            <w:pPr>
              <w:rPr>
                <w:b/>
                <w:bCs/>
              </w:rPr>
            </w:pPr>
            <w:r>
              <w:rPr>
                <w:b/>
                <w:bCs/>
              </w:rPr>
              <w:t xml:space="preserve">AH-11-02, AH-11-03, </w:t>
            </w:r>
            <w:r w:rsidRPr="00D353F1">
              <w:rPr>
                <w:b/>
                <w:bCs/>
              </w:rPr>
              <w:t>AH-11-05, AH-11-06, AH-11-07</w:t>
            </w:r>
          </w:p>
          <w:p w14:paraId="50C9ACA1" w14:textId="77777777" w:rsidR="00E36DD4" w:rsidRPr="00B453B8" w:rsidRDefault="00E36DD4" w:rsidP="00E36DD4">
            <w:pPr>
              <w:rPr>
                <w:b/>
                <w:bCs/>
              </w:rPr>
            </w:pPr>
            <w:r w:rsidRPr="00B453B8">
              <w:rPr>
                <w:b/>
                <w:bCs/>
              </w:rPr>
              <w:t>Content</w:t>
            </w:r>
          </w:p>
          <w:p w14:paraId="63F0829D" w14:textId="3CBFCE98" w:rsidR="00E36DD4" w:rsidRPr="00403DA1" w:rsidRDefault="00E36DD4" w:rsidP="00E36DD4">
            <w:pPr>
              <w:pStyle w:val="ListBullet"/>
              <w:rPr>
                <w:rFonts w:cs="Times New Roman"/>
              </w:rPr>
            </w:pPr>
            <w:r>
              <w:t>Debate over the role of Alexander the Great in the destruction of Persepolis</w:t>
            </w:r>
          </w:p>
          <w:p w14:paraId="521B84E2" w14:textId="309D7BC9" w:rsidR="00E36DD4" w:rsidRPr="00712E5A" w:rsidRDefault="00E36DD4" w:rsidP="00E36DD4">
            <w:pPr>
              <w:pStyle w:val="ListBullet"/>
              <w:rPr>
                <w:rFonts w:cs="Times New Roman"/>
              </w:rPr>
            </w:pPr>
            <w:r>
              <w:t>Differing interpretations and representations of Persepolis</w:t>
            </w:r>
          </w:p>
          <w:p w14:paraId="1CCFB0FB" w14:textId="63D9F200" w:rsidR="00E36DD4" w:rsidRDefault="00E36DD4" w:rsidP="00E36DD4">
            <w:pPr>
              <w:pStyle w:val="FeatureBox4"/>
            </w:pPr>
            <w:r w:rsidRPr="0024057B">
              <w:rPr>
                <w:b/>
                <w:bCs/>
              </w:rPr>
              <w:t>Concepts</w:t>
            </w:r>
            <w:r>
              <w:t xml:space="preserve">: contestability, </w:t>
            </w:r>
            <w:r>
              <w:lastRenderedPageBreak/>
              <w:t>perspectives</w:t>
            </w:r>
          </w:p>
          <w:p w14:paraId="58B69206" w14:textId="3BBF4F28" w:rsidR="00E36DD4" w:rsidRPr="00C32DE8" w:rsidRDefault="00E36DD4" w:rsidP="00E36DD4">
            <w:pPr>
              <w:pStyle w:val="FeatureBox4"/>
            </w:pPr>
            <w:r w:rsidRPr="00F870C7">
              <w:rPr>
                <w:b/>
                <w:bCs/>
              </w:rPr>
              <w:t>Skills</w:t>
            </w:r>
            <w:r w:rsidRPr="00D478F5">
              <w:t>:</w:t>
            </w:r>
            <w:r>
              <w:t xml:space="preserve"> a</w:t>
            </w:r>
            <w:r w:rsidRPr="00560FFD">
              <w:t>nalyse sources to identify and account for the different perspectives of individuals and groups in the past</w:t>
            </w:r>
            <w:r>
              <w:t>; a</w:t>
            </w:r>
            <w:r w:rsidRPr="00C32DE8">
              <w:t>nalyse and evaluate contested interpretations and representations of the past</w:t>
            </w:r>
            <w:r>
              <w:t>, d</w:t>
            </w:r>
            <w:r w:rsidRPr="00942C75">
              <w:t>evelop texts, particularly historical accounts and arguments, supported by relevant evidence from sources</w:t>
            </w:r>
          </w:p>
        </w:tc>
        <w:tc>
          <w:tcPr>
            <w:tcW w:w="9421" w:type="dxa"/>
          </w:tcPr>
          <w:p w14:paraId="16EF36DC" w14:textId="77777777" w:rsidR="00E36DD4" w:rsidRPr="0024057B" w:rsidRDefault="00E36DD4" w:rsidP="00E36DD4">
            <w:pPr>
              <w:rPr>
                <w:b/>
                <w:bCs/>
              </w:rPr>
            </w:pPr>
            <w:r w:rsidRPr="0024057B">
              <w:rPr>
                <w:b/>
                <w:bCs/>
              </w:rPr>
              <w:lastRenderedPageBreak/>
              <w:t>Learning intention</w:t>
            </w:r>
            <w:r>
              <w:rPr>
                <w:b/>
                <w:bCs/>
              </w:rPr>
              <w:t>s</w:t>
            </w:r>
          </w:p>
          <w:p w14:paraId="39EEB8A1" w14:textId="77777777" w:rsidR="00AA3246" w:rsidRDefault="00AA3246" w:rsidP="00AA3246">
            <w:r>
              <w:t>Students learn:</w:t>
            </w:r>
          </w:p>
          <w:p w14:paraId="50171909" w14:textId="7E1AB5E0" w:rsidR="00AA3246" w:rsidRPr="00057941" w:rsidRDefault="00DD70AF" w:rsidP="000A6E52">
            <w:pPr>
              <w:pStyle w:val="ListBullet"/>
              <w:rPr>
                <w:rStyle w:val="Strong"/>
                <w:b w:val="0"/>
                <w:bCs w:val="0"/>
                <w:noProof/>
              </w:rPr>
            </w:pPr>
            <w:r w:rsidRPr="005C05C9">
              <w:rPr>
                <w:noProof/>
              </w:rPr>
              <w:t>about t</w:t>
            </w:r>
            <w:r w:rsidR="00AA3246" w:rsidRPr="00057941">
              <w:rPr>
                <w:rStyle w:val="Strong"/>
                <w:b w:val="0"/>
                <w:bCs w:val="0"/>
              </w:rPr>
              <w:t>he role and significance of individuals and groups in shaping past</w:t>
            </w:r>
            <w:r w:rsidR="00CA0C63">
              <w:rPr>
                <w:rStyle w:val="Strong"/>
                <w:b w:val="0"/>
                <w:bCs w:val="0"/>
              </w:rPr>
              <w:t xml:space="preserve"> </w:t>
            </w:r>
            <w:r w:rsidR="00CA0C63" w:rsidRPr="005C05C9">
              <w:rPr>
                <w:noProof/>
              </w:rPr>
              <w:t>events</w:t>
            </w:r>
          </w:p>
          <w:p w14:paraId="7FC5FBDD" w14:textId="6AF3438F" w:rsidR="00AA3246" w:rsidRDefault="00400582" w:rsidP="000A6E52">
            <w:pPr>
              <w:pStyle w:val="ListBullet"/>
            </w:pPr>
            <w:r>
              <w:t>to investigate</w:t>
            </w:r>
            <w:r w:rsidR="00955345" w:rsidRPr="00C32DE8">
              <w:t xml:space="preserve"> contested interpretations of the past</w:t>
            </w:r>
            <w:r w:rsidR="00617905">
              <w:t xml:space="preserve"> </w:t>
            </w:r>
            <w:r w:rsidR="00ED4C38">
              <w:t>using</w:t>
            </w:r>
            <w:r w:rsidR="000B1349">
              <w:t xml:space="preserve"> a range of sources</w:t>
            </w:r>
          </w:p>
          <w:p w14:paraId="3E07E3AD" w14:textId="0077A546" w:rsidR="000B1349" w:rsidRPr="00B453B8" w:rsidRDefault="000B1349" w:rsidP="000A6E52">
            <w:pPr>
              <w:pStyle w:val="ListBullet"/>
            </w:pPr>
            <w:r>
              <w:t xml:space="preserve">to </w:t>
            </w:r>
            <w:r w:rsidRPr="00560FFD">
              <w:t xml:space="preserve">account for different perspectives </w:t>
            </w:r>
            <w:r w:rsidR="00400582">
              <w:t>when investigating</w:t>
            </w:r>
            <w:r w:rsidR="00415120">
              <w:t xml:space="preserve"> </w:t>
            </w:r>
            <w:r w:rsidR="00A375E0">
              <w:t>interpretations and representations of the past</w:t>
            </w:r>
            <w:r w:rsidR="00C80569">
              <w:t>.</w:t>
            </w:r>
          </w:p>
          <w:p w14:paraId="695C38CE" w14:textId="77777777" w:rsidR="00AA3246" w:rsidRPr="0024057B" w:rsidRDefault="00AA3246" w:rsidP="00AA3246">
            <w:pPr>
              <w:rPr>
                <w:b/>
                <w:bCs/>
              </w:rPr>
            </w:pPr>
            <w:r w:rsidRPr="0024057B">
              <w:rPr>
                <w:b/>
                <w:bCs/>
              </w:rPr>
              <w:t>Success criteria</w:t>
            </w:r>
          </w:p>
          <w:p w14:paraId="11FC29DB" w14:textId="77777777" w:rsidR="00AA3246" w:rsidRDefault="00AA3246" w:rsidP="00AA3246">
            <w:r>
              <w:t>Students will be able to:</w:t>
            </w:r>
          </w:p>
          <w:p w14:paraId="5B430B2C" w14:textId="032267EF" w:rsidR="00E36DD4" w:rsidRDefault="00CA17B5" w:rsidP="000A6E52">
            <w:pPr>
              <w:pStyle w:val="ListBullet"/>
            </w:pPr>
            <w:r>
              <w:t>assess the role of Alexander the Great in the destruction of Persepolis</w:t>
            </w:r>
            <w:r w:rsidR="00C9049C">
              <w:t xml:space="preserve"> </w:t>
            </w:r>
            <w:r w:rsidR="003A7327">
              <w:t>in group discussions</w:t>
            </w:r>
          </w:p>
          <w:p w14:paraId="276BDBFE" w14:textId="5EFA9BEF" w:rsidR="0083200B" w:rsidRDefault="0083200B" w:rsidP="000A6E52">
            <w:pPr>
              <w:pStyle w:val="ListBullet"/>
            </w:pPr>
            <w:r>
              <w:lastRenderedPageBreak/>
              <w:t>use evidence from sources to support an historical account of the destruction of Persepolis</w:t>
            </w:r>
          </w:p>
          <w:p w14:paraId="7D54DC70" w14:textId="7A2D25C7" w:rsidR="003A7327" w:rsidRPr="00B453B8" w:rsidRDefault="007408B3" w:rsidP="000A6E52">
            <w:pPr>
              <w:pStyle w:val="ListBullet"/>
            </w:pPr>
            <w:r>
              <w:t xml:space="preserve">construct an essay on the </w:t>
            </w:r>
            <w:r w:rsidR="00416514">
              <w:t>different interpretations and representations of Persepolis.</w:t>
            </w:r>
          </w:p>
          <w:p w14:paraId="41D2F584" w14:textId="77777777" w:rsidR="00E36DD4" w:rsidRPr="00796896" w:rsidRDefault="00E36DD4" w:rsidP="00E36DD4">
            <w:pPr>
              <w:rPr>
                <w:b/>
                <w:bCs/>
              </w:rPr>
            </w:pPr>
            <w:r w:rsidRPr="00796896">
              <w:rPr>
                <w:b/>
                <w:bCs/>
              </w:rPr>
              <w:t>Teaching and learning activity</w:t>
            </w:r>
          </w:p>
          <w:p w14:paraId="5433DE76" w14:textId="25BC1942" w:rsidR="00496342" w:rsidRPr="006D34CC" w:rsidRDefault="00496342" w:rsidP="00CA76D7">
            <w:pPr>
              <w:pStyle w:val="FeatureBox2"/>
            </w:pPr>
            <w:r>
              <w:rPr>
                <w:b/>
                <w:bCs/>
              </w:rPr>
              <w:t>Note</w:t>
            </w:r>
            <w:r w:rsidRPr="001B2B0D">
              <w:t>:</w:t>
            </w:r>
            <w:r w:rsidR="006D34CC" w:rsidRPr="001B2B0D">
              <w:t xml:space="preserve"> </w:t>
            </w:r>
            <w:r w:rsidR="006D34CC">
              <w:t xml:space="preserve">the opening </w:t>
            </w:r>
            <w:r w:rsidR="006045F9">
              <w:t xml:space="preserve">of </w:t>
            </w:r>
            <w:hyperlink r:id="rId91" w:history="1">
              <w:r w:rsidR="006045F9" w:rsidRPr="00A203D1">
                <w:rPr>
                  <w:rStyle w:val="Hyperlink"/>
                </w:rPr>
                <w:t>What Led to the Destruction of Persepolis? (12:17)</w:t>
              </w:r>
            </w:hyperlink>
            <w:r w:rsidR="007245F1">
              <w:t xml:space="preserve"> </w:t>
            </w:r>
            <w:r w:rsidR="007245F1" w:rsidRPr="007245F1">
              <w:t xml:space="preserve">provides </w:t>
            </w:r>
            <w:r w:rsidR="00923B7D">
              <w:t xml:space="preserve">a summary of </w:t>
            </w:r>
            <w:r w:rsidR="007245F1" w:rsidRPr="007245F1">
              <w:t xml:space="preserve">the reasons for Alexander’s invasion and the internal struggles that supported </w:t>
            </w:r>
            <w:r w:rsidR="00923B7D">
              <w:t>his</w:t>
            </w:r>
            <w:r w:rsidR="007245F1" w:rsidRPr="007245F1">
              <w:t xml:space="preserve"> success.</w:t>
            </w:r>
            <w:r w:rsidR="00DA7CEE">
              <w:t xml:space="preserve"> </w:t>
            </w:r>
            <w:r w:rsidR="007C0D58">
              <w:t>The activities</w:t>
            </w:r>
            <w:r w:rsidR="00D731A2">
              <w:t xml:space="preserve"> in this sequence</w:t>
            </w:r>
            <w:r w:rsidR="007C0D58">
              <w:t xml:space="preserve"> have </w:t>
            </w:r>
            <w:r w:rsidR="001026D9">
              <w:t xml:space="preserve">been </w:t>
            </w:r>
            <w:r w:rsidR="007C0D58">
              <w:t>purposefully designed to provide the background knowledge students require to address the content in this option</w:t>
            </w:r>
            <w:r w:rsidR="007C6F77">
              <w:t xml:space="preserve"> </w:t>
            </w:r>
            <w:r w:rsidR="001026D9">
              <w:t>while minimising overlap with Year 12 content.</w:t>
            </w:r>
          </w:p>
          <w:p w14:paraId="067B4F0E" w14:textId="13B78CD1" w:rsidR="00E36DD4" w:rsidRDefault="00E36DD4" w:rsidP="00E36DD4">
            <w:r>
              <w:t xml:space="preserve">Present </w:t>
            </w:r>
            <w:hyperlink r:id="rId92" w:history="1">
              <w:r w:rsidRPr="00A203D1">
                <w:rPr>
                  <w:rStyle w:val="Hyperlink"/>
                </w:rPr>
                <w:t>What Led to the De</w:t>
              </w:r>
              <w:bookmarkStart w:id="24" w:name="_Hlt201671657"/>
              <w:bookmarkStart w:id="25" w:name="_Hlt201671658"/>
              <w:r w:rsidRPr="00A203D1">
                <w:rPr>
                  <w:rStyle w:val="Hyperlink"/>
                </w:rPr>
                <w:t>s</w:t>
              </w:r>
              <w:bookmarkEnd w:id="24"/>
              <w:bookmarkEnd w:id="25"/>
              <w:r w:rsidRPr="00A203D1">
                <w:rPr>
                  <w:rStyle w:val="Hyperlink"/>
                </w:rPr>
                <w:t>truction of Persepolis? (12:17)</w:t>
              </w:r>
            </w:hyperlink>
            <w:r>
              <w:t xml:space="preserve">. Students refer to Resource </w:t>
            </w:r>
            <w:r w:rsidR="009D25B7">
              <w:t>3</w:t>
            </w:r>
            <w:r>
              <w:t xml:space="preserve"> – Achaemenid Empire timeline while watching the video and annotate key events discussed.</w:t>
            </w:r>
          </w:p>
          <w:p w14:paraId="4D705B43" w14:textId="7351F921" w:rsidR="00357FA8" w:rsidRDefault="00E36DD4" w:rsidP="00E36DD4">
            <w:r>
              <w:t xml:space="preserve">Form </w:t>
            </w:r>
            <w:r w:rsidR="007208A4">
              <w:t>4</w:t>
            </w:r>
            <w:r w:rsidR="00FC5CA5">
              <w:t xml:space="preserve"> student groups</w:t>
            </w:r>
            <w:r>
              <w:t>. Assign each group a position on the destruction of Persepolis to represent in a class debate</w:t>
            </w:r>
            <w:r w:rsidR="00520FAA">
              <w:t>.</w:t>
            </w:r>
          </w:p>
          <w:p w14:paraId="686E8AB4" w14:textId="33E5FF61" w:rsidR="006C3887" w:rsidRDefault="006C3887" w:rsidP="000A6E52">
            <w:pPr>
              <w:pStyle w:val="ListBullet"/>
            </w:pPr>
            <w:r>
              <w:t xml:space="preserve">Persepolis was destroyed by Alexander the Great as revenge for the burning of Athens </w:t>
            </w:r>
            <w:r w:rsidR="00FE4FA8">
              <w:t>during the Second Persian War.</w:t>
            </w:r>
          </w:p>
          <w:p w14:paraId="533C570C" w14:textId="33507DD9" w:rsidR="00FE4FA8" w:rsidRDefault="00B2357E" w:rsidP="000A6E52">
            <w:pPr>
              <w:pStyle w:val="ListBullet"/>
            </w:pPr>
            <w:r>
              <w:t>Persepolis was dest</w:t>
            </w:r>
            <w:r w:rsidR="002574AA">
              <w:t>royed by Alexander the Great to symbol</w:t>
            </w:r>
            <w:r w:rsidR="002969AD">
              <w:t xml:space="preserve">ise his power as the </w:t>
            </w:r>
            <w:r w:rsidR="002969AD">
              <w:lastRenderedPageBreak/>
              <w:t xml:space="preserve">conqueror of </w:t>
            </w:r>
            <w:r w:rsidR="00DE1ED8">
              <w:t>the Persian Empire.</w:t>
            </w:r>
          </w:p>
          <w:p w14:paraId="1E97742C" w14:textId="134C82BC" w:rsidR="00DE1ED8" w:rsidRDefault="00DE1ED8" w:rsidP="000A6E52">
            <w:pPr>
              <w:pStyle w:val="ListBullet"/>
            </w:pPr>
            <w:r>
              <w:t xml:space="preserve">The destruction of Persepolis was ordered by </w:t>
            </w:r>
            <w:r w:rsidR="00505E72">
              <w:t xml:space="preserve">an intoxicated </w:t>
            </w:r>
            <w:r>
              <w:t>Alexander the Great</w:t>
            </w:r>
            <w:r w:rsidR="002E61B9">
              <w:t>, who regretted the act once sober</w:t>
            </w:r>
            <w:r w:rsidR="007C55FC">
              <w:t xml:space="preserve">. Thais was later </w:t>
            </w:r>
            <w:r w:rsidR="00D079F4">
              <w:t>accused</w:t>
            </w:r>
            <w:r w:rsidR="00075887">
              <w:t xml:space="preserve"> </w:t>
            </w:r>
            <w:r w:rsidR="00D079F4">
              <w:t>of</w:t>
            </w:r>
            <w:r w:rsidR="00075887">
              <w:t xml:space="preserve"> instigating the </w:t>
            </w:r>
            <w:r w:rsidR="00D079F4">
              <w:t>destruction</w:t>
            </w:r>
            <w:r w:rsidR="00075887">
              <w:t xml:space="preserve"> to remove blame from Alexander</w:t>
            </w:r>
            <w:r w:rsidR="00594AD1">
              <w:t>.</w:t>
            </w:r>
          </w:p>
          <w:p w14:paraId="05E01262" w14:textId="1C2CA87B" w:rsidR="000B6AD8" w:rsidRDefault="000B6AD8" w:rsidP="000A6E52">
            <w:pPr>
              <w:pStyle w:val="ListBullet"/>
            </w:pPr>
            <w:r>
              <w:t xml:space="preserve">Alexander the Great was </w:t>
            </w:r>
            <w:r w:rsidR="000B3FED">
              <w:t>coerced</w:t>
            </w:r>
            <w:r>
              <w:t xml:space="preserve"> by </w:t>
            </w:r>
            <w:r w:rsidR="00417215">
              <w:t>Thais</w:t>
            </w:r>
            <w:r w:rsidR="000B3FED">
              <w:t xml:space="preserve"> to destroy Persepolis.</w:t>
            </w:r>
          </w:p>
          <w:p w14:paraId="126EA110" w14:textId="2DBE03CD" w:rsidR="00256E3B" w:rsidRDefault="00256E3B" w:rsidP="00F3733F">
            <w:pPr>
              <w:pStyle w:val="FeatureBox2"/>
            </w:pPr>
            <w:r>
              <w:rPr>
                <w:b/>
                <w:bCs/>
              </w:rPr>
              <w:t>Note</w:t>
            </w:r>
            <w:r>
              <w:t xml:space="preserve">: </w:t>
            </w:r>
            <w:r w:rsidR="0075735D">
              <w:t xml:space="preserve">vocabulary </w:t>
            </w:r>
            <w:r w:rsidR="0008624F">
              <w:t xml:space="preserve">used in sources in Resource 20 – destruction of Persepolis sources </w:t>
            </w:r>
            <w:r w:rsidR="00124992">
              <w:t>may be unfamiliar to students</w:t>
            </w:r>
            <w:r w:rsidR="00C120CB">
              <w:t xml:space="preserve">. </w:t>
            </w:r>
            <w:r w:rsidR="009F05F3">
              <w:t>Teachers should i</w:t>
            </w:r>
            <w:r w:rsidR="00013857">
              <w:t xml:space="preserve">dentify and teach the unfamiliar vocabulary for </w:t>
            </w:r>
            <w:r w:rsidR="009F05F3">
              <w:t>their</w:t>
            </w:r>
            <w:r w:rsidR="00013857">
              <w:t xml:space="preserve"> students</w:t>
            </w:r>
            <w:r w:rsidR="000A1678">
              <w:t xml:space="preserve"> when delivering this activity.</w:t>
            </w:r>
            <w:r w:rsidR="00CD37EA">
              <w:t xml:space="preserve"> </w:t>
            </w:r>
            <w:r w:rsidR="00D15C6C">
              <w:t xml:space="preserve">Advice </w:t>
            </w:r>
            <w:r w:rsidR="003758A8">
              <w:t>4 –</w:t>
            </w:r>
            <w:r w:rsidR="00BD2BEC">
              <w:t xml:space="preserve"> </w:t>
            </w:r>
            <w:r w:rsidR="00754A0D">
              <w:t xml:space="preserve">vocabulary provides sample definitions for some </w:t>
            </w:r>
            <w:r w:rsidR="00876B98">
              <w:t xml:space="preserve">of these terms. </w:t>
            </w:r>
            <w:r w:rsidR="00CD37EA">
              <w:t xml:space="preserve">See </w:t>
            </w:r>
            <w:hyperlink r:id="rId93" w:history="1">
              <w:r w:rsidR="00CD37EA" w:rsidRPr="002E17B3">
                <w:rPr>
                  <w:rStyle w:val="Hyperlink"/>
                </w:rPr>
                <w:t>Vocabulary</w:t>
              </w:r>
            </w:hyperlink>
            <w:r w:rsidR="00CD37EA">
              <w:t xml:space="preserve"> for</w:t>
            </w:r>
            <w:r w:rsidR="00876B98">
              <w:t xml:space="preserve"> teaching strategies and</w:t>
            </w:r>
            <w:r w:rsidR="00CD37EA">
              <w:t xml:space="preserve"> </w:t>
            </w:r>
            <w:r w:rsidR="002E17B3">
              <w:t>additional support.</w:t>
            </w:r>
          </w:p>
          <w:p w14:paraId="4341DEAB" w14:textId="4B298B77" w:rsidR="00BD176D" w:rsidRPr="00BD176D" w:rsidRDefault="00BD176D" w:rsidP="00BD176D">
            <w:pPr>
              <w:pStyle w:val="FeatureBox2"/>
            </w:pPr>
            <w:r w:rsidRPr="00BD176D">
              <w:t xml:space="preserve">Some sources address topics that might be considered controversial or sensitive. Follow school protocols and </w:t>
            </w:r>
            <w:hyperlink r:id="rId94" w:history="1">
              <w:r w:rsidRPr="00FC297D">
                <w:rPr>
                  <w:rStyle w:val="Hyperlink"/>
                </w:rPr>
                <w:t>Controversial issues in schools</w:t>
              </w:r>
              <w:r w:rsidRPr="00520FAA">
                <w:t xml:space="preserve"> procedures</w:t>
              </w:r>
            </w:hyperlink>
            <w:r w:rsidRPr="00BD176D">
              <w:t xml:space="preserve"> when using these sources.</w:t>
            </w:r>
          </w:p>
          <w:p w14:paraId="5A581E6E" w14:textId="6D3BA812" w:rsidR="003043D7" w:rsidRDefault="00E36DD4" w:rsidP="00E36DD4">
            <w:r>
              <w:t xml:space="preserve">Groups analyse Resource </w:t>
            </w:r>
            <w:r w:rsidR="00473BE7">
              <w:t>20</w:t>
            </w:r>
            <w:r>
              <w:t xml:space="preserve"> – destruction of Persepolis sources</w:t>
            </w:r>
            <w:r w:rsidR="00376202">
              <w:t xml:space="preserve"> and use the evidence</w:t>
            </w:r>
            <w:r w:rsidR="00BC6F1B">
              <w:t xml:space="preserve"> </w:t>
            </w:r>
            <w:r w:rsidR="00376202">
              <w:t xml:space="preserve">provided </w:t>
            </w:r>
            <w:r w:rsidR="00753D79">
              <w:t>to develop statements</w:t>
            </w:r>
            <w:r w:rsidR="00E151CC">
              <w:t xml:space="preserve"> in Resource 2</w:t>
            </w:r>
            <w:r w:rsidR="00E45C63">
              <w:t>1</w:t>
            </w:r>
            <w:r w:rsidR="00E151CC">
              <w:t xml:space="preserve"> – </w:t>
            </w:r>
            <w:hyperlink r:id="rId95" w:history="1">
              <w:r w:rsidR="00E151CC" w:rsidRPr="00755942">
                <w:rPr>
                  <w:rStyle w:val="Hyperlink"/>
                </w:rPr>
                <w:t>Claim, Support, Question</w:t>
              </w:r>
            </w:hyperlink>
            <w:r w:rsidR="001C6381">
              <w:t xml:space="preserve"> (see the Teaching support resource)</w:t>
            </w:r>
            <w:r w:rsidR="00E151CC">
              <w:t xml:space="preserve">. </w:t>
            </w:r>
            <w:r w:rsidR="007B59E8">
              <w:t>Groups</w:t>
            </w:r>
            <w:r w:rsidR="00E151CC">
              <w:t xml:space="preserve"> </w:t>
            </w:r>
            <w:r w:rsidR="007B59E8">
              <w:t xml:space="preserve">use these statements to develop a </w:t>
            </w:r>
            <w:r w:rsidR="006E57A1">
              <w:t>1</w:t>
            </w:r>
            <w:r w:rsidR="00520FAA">
              <w:t xml:space="preserve"> to </w:t>
            </w:r>
            <w:r w:rsidR="006E57A1">
              <w:t>2</w:t>
            </w:r>
            <w:r w:rsidR="00520FAA">
              <w:t>-</w:t>
            </w:r>
            <w:r w:rsidR="006E57A1">
              <w:t>minute opening statement supporting their assigned position and at least one rebuttal statement for the other positions.</w:t>
            </w:r>
            <w:r w:rsidR="003043D7">
              <w:t xml:space="preserve"> Conduct the class debate:</w:t>
            </w:r>
          </w:p>
          <w:p w14:paraId="19B8A5D8" w14:textId="018FEFD7" w:rsidR="003043D7" w:rsidRDefault="00E1378A" w:rsidP="000A6E52">
            <w:pPr>
              <w:pStyle w:val="ListBullet"/>
            </w:pPr>
            <w:r>
              <w:t>Groups present their opening statements.</w:t>
            </w:r>
          </w:p>
          <w:p w14:paraId="5C95D885" w14:textId="2433B204" w:rsidR="00E36DD4" w:rsidRDefault="00FB1D7D" w:rsidP="000A6E52">
            <w:pPr>
              <w:pStyle w:val="ListBullet"/>
            </w:pPr>
            <w:r>
              <w:lastRenderedPageBreak/>
              <w:t>A group member</w:t>
            </w:r>
            <w:r w:rsidR="00E36DD4">
              <w:t xml:space="preserve"> raise</w:t>
            </w:r>
            <w:r>
              <w:t>s</w:t>
            </w:r>
            <w:r w:rsidR="00E36DD4">
              <w:t xml:space="preserve"> their hand to </w:t>
            </w:r>
            <w:r w:rsidR="008615FE">
              <w:t xml:space="preserve">indicate they would like to contribute next </w:t>
            </w:r>
            <w:r w:rsidR="005F21D6">
              <w:t>to</w:t>
            </w:r>
            <w:r w:rsidR="008615FE">
              <w:t xml:space="preserve"> the debate</w:t>
            </w:r>
            <w:r w:rsidR="00FC6ABC">
              <w:t>.</w:t>
            </w:r>
          </w:p>
          <w:p w14:paraId="50C63464" w14:textId="24ABB4F9" w:rsidR="00FC6ABC" w:rsidRDefault="00FC6ABC" w:rsidP="000A6E52">
            <w:pPr>
              <w:pStyle w:val="ListBullet"/>
            </w:pPr>
            <w:r>
              <w:t>When called on</w:t>
            </w:r>
            <w:r w:rsidR="008615FE">
              <w:t xml:space="preserve">, one representative from the group presents </w:t>
            </w:r>
            <w:r w:rsidR="008B10A2">
              <w:t>one rebuttal statement against another group’s position</w:t>
            </w:r>
            <w:r w:rsidR="00A81EB8">
              <w:t xml:space="preserve"> (</w:t>
            </w:r>
            <w:r w:rsidR="00E718B1">
              <w:t>one</w:t>
            </w:r>
            <w:r w:rsidR="00A81EB8">
              <w:t> minute)</w:t>
            </w:r>
            <w:r w:rsidR="008B10A2">
              <w:t>.</w:t>
            </w:r>
          </w:p>
          <w:p w14:paraId="3DE145D0" w14:textId="6A4A86CD" w:rsidR="008B10A2" w:rsidRDefault="00804BED" w:rsidP="000A6E52">
            <w:pPr>
              <w:pStyle w:val="ListBullet"/>
            </w:pPr>
            <w:r>
              <w:t>One representative from the</w:t>
            </w:r>
            <w:r w:rsidR="008B10A2">
              <w:t xml:space="preserve"> group </w:t>
            </w:r>
            <w:r>
              <w:t xml:space="preserve">identified in the rebuttal statement </w:t>
            </w:r>
            <w:r w:rsidR="00464996">
              <w:t xml:space="preserve">is provided </w:t>
            </w:r>
            <w:r w:rsidR="00E718B1">
              <w:t>one</w:t>
            </w:r>
            <w:r w:rsidR="00464996">
              <w:t> minute to consider and respond to the rebuttal</w:t>
            </w:r>
            <w:r>
              <w:t>.</w:t>
            </w:r>
          </w:p>
          <w:p w14:paraId="1411AE4D" w14:textId="10A18485" w:rsidR="00E36DD4" w:rsidRDefault="00A53D3F" w:rsidP="000A6E52">
            <w:pPr>
              <w:pStyle w:val="ListBullet"/>
            </w:pPr>
            <w:r>
              <w:t>The next group with their hand raised presents a rebuttal statement. Continue this cycle until all rebuttal statements have been addressed or t</w:t>
            </w:r>
            <w:r w:rsidR="00944DC7">
              <w:t>he time allocated for the activity has been reached.</w:t>
            </w:r>
          </w:p>
          <w:p w14:paraId="038F0679" w14:textId="6DA49AA0" w:rsidR="00E36DD4" w:rsidRDefault="00E36DD4" w:rsidP="00E36DD4">
            <w:r>
              <w:t xml:space="preserve">After the debate, conduct a class </w:t>
            </w:r>
            <w:r w:rsidR="00CE3AB6">
              <w:t xml:space="preserve">continuum line </w:t>
            </w:r>
            <w:r>
              <w:t>on the role of Alexander the Great in the destruction of Persepolis.</w:t>
            </w:r>
          </w:p>
          <w:p w14:paraId="1FEAD87B" w14:textId="37A20ECF" w:rsidR="00E36DD4" w:rsidRDefault="00E36DD4" w:rsidP="000A6E52">
            <w:pPr>
              <w:pStyle w:val="ListBullet"/>
            </w:pPr>
            <w:r>
              <w:t xml:space="preserve">Make a line in an open space, </w:t>
            </w:r>
            <w:r w:rsidR="00E718B1">
              <w:t>along</w:t>
            </w:r>
            <w:r>
              <w:t xml:space="preserve"> a piece of string or tape </w:t>
            </w:r>
            <w:r w:rsidR="00E718B1">
              <w:t xml:space="preserve">on </w:t>
            </w:r>
            <w:r>
              <w:t xml:space="preserve">the ground. Place a sign stating ‘Alexander the Great was solely responsible’ at one end of the line and a sign stating </w:t>
            </w:r>
            <w:r w:rsidR="00E718B1">
              <w:t>‘</w:t>
            </w:r>
            <w:r>
              <w:t>Alexander the Great was not at all responsible’ at the other.</w:t>
            </w:r>
          </w:p>
          <w:p w14:paraId="0BAFD668" w14:textId="40975EB8" w:rsidR="00E36DD4" w:rsidRDefault="00E36DD4" w:rsidP="000A6E52">
            <w:pPr>
              <w:pStyle w:val="ListBullet"/>
            </w:pPr>
            <w:r>
              <w:t>Students stand along the line to show their response to the question</w:t>
            </w:r>
            <w:r w:rsidR="00E718B1">
              <w:t>:</w:t>
            </w:r>
            <w:r>
              <w:t xml:space="preserve"> To what extent was Alexander the Great responsible for the destruction of Persepolis?</w:t>
            </w:r>
          </w:p>
          <w:p w14:paraId="3D1D9DE3" w14:textId="1931EDEA" w:rsidR="00E36DD4" w:rsidRDefault="00E36DD4" w:rsidP="000A6E52">
            <w:pPr>
              <w:pStyle w:val="ListBullet"/>
            </w:pPr>
            <w:r>
              <w:t xml:space="preserve">Students justify their position in </w:t>
            </w:r>
            <w:r w:rsidR="00E718B1">
              <w:t xml:space="preserve">a </w:t>
            </w:r>
            <w:r>
              <w:t xml:space="preserve">class discussion. Students can move if they change </w:t>
            </w:r>
            <w:r>
              <w:lastRenderedPageBreak/>
              <w:t>their mind during this discussion.</w:t>
            </w:r>
          </w:p>
          <w:p w14:paraId="45AD8F3C" w14:textId="5BC418C2" w:rsidR="000E354D" w:rsidRDefault="000E354D" w:rsidP="000E354D">
            <w:pPr>
              <w:pStyle w:val="FeatureBox2"/>
            </w:pPr>
            <w:r>
              <w:rPr>
                <w:b/>
                <w:bCs/>
              </w:rPr>
              <w:t>Note</w:t>
            </w:r>
            <w:r>
              <w:t xml:space="preserve">: </w:t>
            </w:r>
            <w:r w:rsidR="006A20FE">
              <w:t>students need a</w:t>
            </w:r>
            <w:r w:rsidR="0097323E">
              <w:t>n understanding of the</w:t>
            </w:r>
            <w:r w:rsidR="006A20FE">
              <w:t xml:space="preserve"> terms ‘interpretation’ and ‘representation’ to engage in the following activity. Frayer </w:t>
            </w:r>
            <w:r w:rsidR="007B0717">
              <w:t xml:space="preserve">diagrams </w:t>
            </w:r>
            <w:r w:rsidR="0023056D">
              <w:t xml:space="preserve">from </w:t>
            </w:r>
            <w:hyperlink r:id="rId96" w:history="1">
              <w:r w:rsidR="0023056D" w:rsidRPr="00E718B1">
                <w:rPr>
                  <w:rStyle w:val="Hyperlink"/>
                </w:rPr>
                <w:t>The investigation of ancient sites and sources</w:t>
              </w:r>
              <w:r w:rsidR="0097323E" w:rsidRPr="00E718B1">
                <w:rPr>
                  <w:rStyle w:val="Hyperlink"/>
                </w:rPr>
                <w:t xml:space="preserve"> </w:t>
              </w:r>
              <w:r w:rsidR="00E718B1" w:rsidRPr="00E718B1">
                <w:rPr>
                  <w:rStyle w:val="Hyperlink"/>
                </w:rPr>
                <w:t xml:space="preserve">– </w:t>
              </w:r>
              <w:r w:rsidR="0097323E" w:rsidRPr="00E718B1">
                <w:rPr>
                  <w:rStyle w:val="Hyperlink"/>
                </w:rPr>
                <w:t>Teaching support resource</w:t>
              </w:r>
            </w:hyperlink>
            <w:r w:rsidR="0097323E">
              <w:t xml:space="preserve"> c</w:t>
            </w:r>
            <w:r w:rsidR="0023056D">
              <w:t>an be used to explicitly teach this vocabulary</w:t>
            </w:r>
            <w:r w:rsidR="0097323E">
              <w:t>.</w:t>
            </w:r>
          </w:p>
          <w:p w14:paraId="451C4156" w14:textId="624770BF" w:rsidR="001C5746" w:rsidRPr="001C5746" w:rsidRDefault="001C5746" w:rsidP="00F3733F">
            <w:pPr>
              <w:pStyle w:val="FeatureBox2"/>
            </w:pPr>
            <w:r>
              <w:t>Teachers could</w:t>
            </w:r>
            <w:r w:rsidR="00BF5D6F">
              <w:t xml:space="preserve"> provide students with</w:t>
            </w:r>
            <w:r>
              <w:t xml:space="preserve"> interpretations by modern historians </w:t>
            </w:r>
            <w:r w:rsidR="00731ABE">
              <w:t>in the activity.</w:t>
            </w:r>
          </w:p>
          <w:p w14:paraId="6CBCCE30" w14:textId="5C88D7A8" w:rsidR="00E36DD4" w:rsidRDefault="00E36DD4" w:rsidP="00E36DD4">
            <w:r>
              <w:t xml:space="preserve">Students </w:t>
            </w:r>
            <w:r w:rsidR="005B5A46">
              <w:t xml:space="preserve">engage with </w:t>
            </w:r>
            <w:r w:rsidR="00C37BE0">
              <w:t xml:space="preserve">Persian ancient </w:t>
            </w:r>
            <w:r w:rsidR="005B5A46">
              <w:t>sources</w:t>
            </w:r>
            <w:r w:rsidR="00C37BE0">
              <w:t>, non-Persian ancient sources and modern sources</w:t>
            </w:r>
            <w:r w:rsidR="005B5A46">
              <w:t xml:space="preserve"> to complete</w:t>
            </w:r>
            <w:r>
              <w:t xml:space="preserve"> Resource 2</w:t>
            </w:r>
            <w:r w:rsidR="00C1363C">
              <w:t>2</w:t>
            </w:r>
            <w:r>
              <w:t xml:space="preserve"> – different representations</w:t>
            </w:r>
            <w:r w:rsidR="005B5A46">
              <w:t xml:space="preserve"> and interpretations</w:t>
            </w:r>
            <w:r w:rsidR="002011A1">
              <w:t xml:space="preserve"> (see the Teaching support resource</w:t>
            </w:r>
            <w:r w:rsidR="00F45925">
              <w:t xml:space="preserve">, </w:t>
            </w:r>
            <w:r w:rsidR="0016727E">
              <w:t xml:space="preserve">support for sources is provided in Advice </w:t>
            </w:r>
            <w:r w:rsidR="0099618B">
              <w:t>5</w:t>
            </w:r>
            <w:r w:rsidR="0016727E">
              <w:t xml:space="preserve"> – </w:t>
            </w:r>
            <w:r w:rsidR="007A74C1">
              <w:t>source suggestions</w:t>
            </w:r>
            <w:r w:rsidR="002011A1">
              <w:t>)</w:t>
            </w:r>
            <w:r>
              <w:t xml:space="preserve">. </w:t>
            </w:r>
            <w:hyperlink r:id="rId97" w:history="1">
              <w:r w:rsidRPr="007B4867">
                <w:rPr>
                  <w:rStyle w:val="Hyperlink"/>
                </w:rPr>
                <w:t>Think</w:t>
              </w:r>
              <w:r w:rsidR="001B2B0D">
                <w:rPr>
                  <w:rStyle w:val="Hyperlink"/>
                </w:rPr>
                <w:t>-</w:t>
              </w:r>
              <w:r w:rsidRPr="007B4867">
                <w:rPr>
                  <w:rStyle w:val="Hyperlink"/>
                </w:rPr>
                <w:t>Pair</w:t>
              </w:r>
              <w:r w:rsidR="001B2B0D">
                <w:rPr>
                  <w:rStyle w:val="Hyperlink"/>
                </w:rPr>
                <w:t>-</w:t>
              </w:r>
              <w:r w:rsidRPr="007B4867">
                <w:rPr>
                  <w:rStyle w:val="Hyperlink"/>
                </w:rPr>
                <w:t>Share</w:t>
              </w:r>
            </w:hyperlink>
            <w:r>
              <w:t>:</w:t>
            </w:r>
          </w:p>
          <w:p w14:paraId="5F8E96F8" w14:textId="71E47A43" w:rsidR="00BB466B" w:rsidRDefault="0071511A" w:rsidP="000A6E52">
            <w:pPr>
              <w:pStyle w:val="ListBullet"/>
            </w:pPr>
            <w:r>
              <w:t xml:space="preserve">the </w:t>
            </w:r>
            <w:r w:rsidR="008D10C0">
              <w:t>representation of Persepolis in Persian and non-Persian sources</w:t>
            </w:r>
          </w:p>
          <w:p w14:paraId="2CE7DD20" w14:textId="59A53D4B" w:rsidR="001B6D5E" w:rsidRDefault="002C1F4B" w:rsidP="000A6E52">
            <w:pPr>
              <w:pStyle w:val="ListBullet"/>
            </w:pPr>
            <w:r>
              <w:t xml:space="preserve">the </w:t>
            </w:r>
            <w:r w:rsidR="00417AF5">
              <w:t>challenges caused by</w:t>
            </w:r>
            <w:r w:rsidR="005B1502">
              <w:t xml:space="preserve"> of</w:t>
            </w:r>
            <w:r w:rsidR="003F76AB">
              <w:t xml:space="preserve"> </w:t>
            </w:r>
            <w:r w:rsidR="00EE7D0F">
              <w:t>the lack of existing ancient</w:t>
            </w:r>
            <w:r w:rsidR="001B6D5E">
              <w:t xml:space="preserve"> written</w:t>
            </w:r>
            <w:r w:rsidR="00EE7D0F">
              <w:t xml:space="preserve"> texts</w:t>
            </w:r>
            <w:r w:rsidR="005B1502">
              <w:t xml:space="preserve"> for modern historians interpreting the site</w:t>
            </w:r>
          </w:p>
          <w:p w14:paraId="7C949BC3" w14:textId="77777777" w:rsidR="00E36DD4" w:rsidRDefault="00E36DD4" w:rsidP="000A6E52">
            <w:pPr>
              <w:pStyle w:val="ListBullet"/>
            </w:pPr>
            <w:r>
              <w:t>the importance of a range of sources when conducting an historical inquiry</w:t>
            </w:r>
          </w:p>
          <w:p w14:paraId="13068C1D" w14:textId="0A199E3A" w:rsidR="00E36DD4" w:rsidRDefault="0092732B" w:rsidP="000A6E52">
            <w:pPr>
              <w:pStyle w:val="ListBullet"/>
            </w:pPr>
            <w:r>
              <w:t>how</w:t>
            </w:r>
            <w:r w:rsidR="00E36DD4">
              <w:t xml:space="preserve"> interpretations</w:t>
            </w:r>
            <w:r>
              <w:t xml:space="preserve"> and representations of Persepolis</w:t>
            </w:r>
            <w:r w:rsidR="00E36DD4">
              <w:t xml:space="preserve"> </w:t>
            </w:r>
            <w:r>
              <w:t>could change as additional ancient sources are</w:t>
            </w:r>
            <w:r w:rsidR="00E36DD4">
              <w:t xml:space="preserve"> found.</w:t>
            </w:r>
          </w:p>
          <w:p w14:paraId="3EE7BAEE" w14:textId="57209E70" w:rsidR="00E36DD4" w:rsidRDefault="00E36DD4" w:rsidP="00E36DD4">
            <w:r>
              <w:t>Students develop an essay for the question</w:t>
            </w:r>
            <w:r w:rsidR="000A4289">
              <w:t>:</w:t>
            </w:r>
            <w:r>
              <w:t xml:space="preserve"> </w:t>
            </w:r>
            <w:r w:rsidR="00D64D63">
              <w:t xml:space="preserve">Explain </w:t>
            </w:r>
            <w:r>
              <w:t xml:space="preserve">the </w:t>
            </w:r>
            <w:r w:rsidR="00A47700">
              <w:t>different</w:t>
            </w:r>
            <w:r>
              <w:t xml:space="preserve"> interpretations and </w:t>
            </w:r>
            <w:r>
              <w:lastRenderedPageBreak/>
              <w:t>representations of Persepolis.</w:t>
            </w:r>
          </w:p>
          <w:p w14:paraId="5AFB0BBC" w14:textId="77777777" w:rsidR="00E36DD4" w:rsidRDefault="00E36DD4" w:rsidP="000A6E52">
            <w:pPr>
              <w:pStyle w:val="ListBullet"/>
            </w:pPr>
            <w:r>
              <w:t>Ask students to identify the directive verb and what the verb requires for a response to the question.</w:t>
            </w:r>
          </w:p>
          <w:p w14:paraId="6BFE0BE1" w14:textId="3D242F2B" w:rsidR="00E36DD4" w:rsidRDefault="006E23C2" w:rsidP="000A6E52">
            <w:pPr>
              <w:pStyle w:val="ListBullet"/>
            </w:pPr>
            <w:r>
              <w:t xml:space="preserve">Conduct a </w:t>
            </w:r>
            <w:r w:rsidR="00B70417">
              <w:t>t</w:t>
            </w:r>
            <w:r w:rsidR="00E36DD4">
              <w:t>hink aloud unpacking the rest of the question</w:t>
            </w:r>
            <w:r w:rsidR="000556E4">
              <w:t xml:space="preserve"> (see </w:t>
            </w:r>
            <w:hyperlink r:id="rId98" w:anchor=":~:text=Modelling%20(I%20do%2C%20we%20do)%20%E2%80%93%20technique%20guide%20(PDF%20727%20KB)" w:history="1">
              <w:r w:rsidR="005D502B" w:rsidRPr="00205BE4">
                <w:rPr>
                  <w:rStyle w:val="Hyperlink"/>
                </w:rPr>
                <w:t>Modelling (I do, we do</w:t>
              </w:r>
              <w:r w:rsidR="00F30A43">
                <w:rPr>
                  <w:rStyle w:val="Hyperlink"/>
                </w:rPr>
                <w:t>, you do</w:t>
              </w:r>
              <w:r w:rsidR="005D502B" w:rsidRPr="00205BE4">
                <w:rPr>
                  <w:rStyle w:val="Hyperlink"/>
                </w:rPr>
                <w:t>) – technique guide</w:t>
              </w:r>
            </w:hyperlink>
            <w:r w:rsidR="00205BE4">
              <w:t xml:space="preserve"> for advice)</w:t>
            </w:r>
            <w:r w:rsidR="00E36DD4">
              <w:t>. Class co-constructs criteria for a good response to the question.</w:t>
            </w:r>
          </w:p>
          <w:p w14:paraId="3910112F" w14:textId="7CE072C7" w:rsidR="000A6E52" w:rsidRDefault="000A6E52" w:rsidP="000A6E52">
            <w:pPr>
              <w:pStyle w:val="ListBullet"/>
            </w:pPr>
            <w:r>
              <w:t>Use a think aloud to demonstrate devel</w:t>
            </w:r>
            <w:r w:rsidR="006F196F">
              <w:t>oping a</w:t>
            </w:r>
            <w:r w:rsidR="00F360B6">
              <w:t xml:space="preserve"> thesis </w:t>
            </w:r>
            <w:r>
              <w:t xml:space="preserve">related to the question. Refer to sources used in Resource 22 – different representations and interpretations and demonstrate how </w:t>
            </w:r>
            <w:r w:rsidR="00ED03C5">
              <w:t>to use the</w:t>
            </w:r>
            <w:r>
              <w:t xml:space="preserve"> questions </w:t>
            </w:r>
            <w:r w:rsidR="00ED03C5">
              <w:t>from that activity</w:t>
            </w:r>
            <w:r>
              <w:t xml:space="preserve"> to develop </w:t>
            </w:r>
            <w:r w:rsidR="00F360B6">
              <w:t>a thesis</w:t>
            </w:r>
            <w:r>
              <w:t>.</w:t>
            </w:r>
          </w:p>
          <w:p w14:paraId="0C1A95C0" w14:textId="6049B2EA" w:rsidR="00E36DD4" w:rsidRDefault="00E36DD4" w:rsidP="000A6E52">
            <w:pPr>
              <w:pStyle w:val="ListBullet"/>
            </w:pPr>
            <w:r>
              <w:t xml:space="preserve">Conduct </w:t>
            </w:r>
            <w:r w:rsidR="00F30A43">
              <w:t xml:space="preserve">a </w:t>
            </w:r>
            <w:r>
              <w:t>class discussion to co-construct an essay plan with 3 body paragraphs</w:t>
            </w:r>
            <w:r w:rsidR="0000147B">
              <w:t xml:space="preserve">, referring back to Resource 22 </w:t>
            </w:r>
            <w:r w:rsidR="00F30A43">
              <w:t xml:space="preserve">– different representations and interpretations </w:t>
            </w:r>
            <w:r w:rsidR="0000147B">
              <w:t>to support development of effective paragraph points and selection of evidence</w:t>
            </w:r>
            <w:r>
              <w:t xml:space="preserve"> (see Resource 17 – essay plan scaffold in the Teaching support resource).</w:t>
            </w:r>
          </w:p>
          <w:p w14:paraId="72EFA683" w14:textId="53E5F12C" w:rsidR="00E36DD4" w:rsidRDefault="00E36DD4" w:rsidP="000A6E52">
            <w:pPr>
              <w:pStyle w:val="ListBullet"/>
            </w:pPr>
            <w:r>
              <w:t>Use</w:t>
            </w:r>
            <w:r w:rsidR="005379C4">
              <w:t xml:space="preserve"> a</w:t>
            </w:r>
            <w:r>
              <w:t xml:space="preserve"> think aloud to model writing an introduction for the essay.</w:t>
            </w:r>
          </w:p>
          <w:p w14:paraId="6ED3DF88" w14:textId="77777777" w:rsidR="00E36DD4" w:rsidRDefault="00E36DD4" w:rsidP="000A6E52">
            <w:pPr>
              <w:pStyle w:val="ListBullet"/>
            </w:pPr>
            <w:r>
              <w:t>Students independently write the 3 body paragraphs using the co-constructed essay plan.</w:t>
            </w:r>
          </w:p>
          <w:p w14:paraId="51334CA1" w14:textId="005F657A" w:rsidR="00E36DD4" w:rsidRDefault="00E36DD4" w:rsidP="000A6E52">
            <w:pPr>
              <w:pStyle w:val="ListBullet"/>
            </w:pPr>
            <w:r>
              <w:t xml:space="preserve">Use </w:t>
            </w:r>
            <w:r w:rsidR="005379C4">
              <w:t>a</w:t>
            </w:r>
            <w:r>
              <w:t xml:space="preserve"> think aloud to model writing a conclusion.</w:t>
            </w:r>
          </w:p>
          <w:p w14:paraId="380FAFCE" w14:textId="77777777" w:rsidR="00E36DD4" w:rsidRDefault="00E36DD4" w:rsidP="000A6E52">
            <w:pPr>
              <w:pStyle w:val="ListBullet"/>
            </w:pPr>
            <w:r>
              <w:lastRenderedPageBreak/>
              <w:t>Students independently write a conclusion based on their interpretation. Students share their essay with a peer for marking using a copy of Resource 14 – peer marking scaffold.</w:t>
            </w:r>
          </w:p>
          <w:p w14:paraId="4CD83A37" w14:textId="2744C3AB" w:rsidR="00E36DD4" w:rsidRDefault="00E36DD4" w:rsidP="000A6E52">
            <w:pPr>
              <w:pStyle w:val="ListBullet"/>
            </w:pPr>
            <w:r>
              <w:t>Students enact feedback then complete a self-assessment of their learning using a copy of Resource 18 – writing self-reflection exit slip.</w:t>
            </w:r>
          </w:p>
          <w:p w14:paraId="5CDEE5A9" w14:textId="27A2B906" w:rsidR="00FE17D1" w:rsidRDefault="00FE17D1" w:rsidP="00CA76D7">
            <w:pPr>
              <w:pStyle w:val="FeatureBox2"/>
            </w:pPr>
            <w:r>
              <w:rPr>
                <w:b/>
                <w:bCs/>
              </w:rPr>
              <w:t>Differentiation</w:t>
            </w:r>
            <w:r w:rsidRPr="001B2B0D">
              <w:t xml:space="preserve">: </w:t>
            </w:r>
            <w:r w:rsidR="00370DEA">
              <w:t>to increase complexity and abstraction</w:t>
            </w:r>
            <w:r w:rsidR="00C549F8">
              <w:t xml:space="preserve"> for HPGE learners, </w:t>
            </w:r>
            <w:r w:rsidR="00C549F8" w:rsidRPr="00C549F8">
              <w:t>giv</w:t>
            </w:r>
            <w:r w:rsidR="00C549F8">
              <w:t>e</w:t>
            </w:r>
            <w:r w:rsidR="00C549F8" w:rsidRPr="00C549F8">
              <w:t xml:space="preserve"> students the choice to compare</w:t>
            </w:r>
            <w:r w:rsidR="00C549F8">
              <w:t xml:space="preserve"> and </w:t>
            </w:r>
            <w:r w:rsidR="00C549F8" w:rsidRPr="00C549F8">
              <w:t xml:space="preserve">contrast Persepolis to one or more other </w:t>
            </w:r>
            <w:r w:rsidR="00C549F8">
              <w:t xml:space="preserve">significant archaeological </w:t>
            </w:r>
            <w:r w:rsidR="00C549F8" w:rsidRPr="00C549F8">
              <w:t>site</w:t>
            </w:r>
            <w:r w:rsidR="00C549F8">
              <w:t>s</w:t>
            </w:r>
            <w:r w:rsidR="00C549F8" w:rsidRPr="00C549F8">
              <w:t>.</w:t>
            </w:r>
            <w:r w:rsidR="00EA4F45">
              <w:t xml:space="preserve"> </w:t>
            </w:r>
            <w:r w:rsidR="00EA4F45" w:rsidRPr="00EA4F45">
              <w:t xml:space="preserve">Complexity and abstraction are 2 adjustments from the </w:t>
            </w:r>
            <w:hyperlink r:id="rId99" w:history="1">
              <w:r w:rsidR="00EA4F45" w:rsidRPr="00EA4F45">
                <w:rPr>
                  <w:rStyle w:val="Hyperlink"/>
                </w:rPr>
                <w:t>Differentiation Adjustment Tool</w:t>
              </w:r>
            </w:hyperlink>
            <w:r w:rsidR="00EA4F45">
              <w:t>.</w:t>
            </w:r>
          </w:p>
          <w:p w14:paraId="2990377D" w14:textId="3889C19E" w:rsidR="00285CFE" w:rsidRPr="00285CFE" w:rsidRDefault="00285CFE" w:rsidP="00285CFE">
            <w:pPr>
              <w:pStyle w:val="FeatureBox2"/>
              <w:rPr>
                <w:b/>
                <w:bCs/>
              </w:rPr>
            </w:pPr>
            <w:r>
              <w:rPr>
                <w:b/>
                <w:bCs/>
              </w:rPr>
              <w:t>Note</w:t>
            </w:r>
            <w:r w:rsidRPr="00285CFE">
              <w:t>:</w:t>
            </w:r>
            <w:r>
              <w:t xml:space="preserve"> </w:t>
            </w:r>
            <w:hyperlink r:id="rId100" w:anchor="vocabulary-forms" w:history="1">
              <w:r>
                <w:rPr>
                  <w:rStyle w:val="Hyperlink"/>
                </w:rPr>
                <w:t>Investigating Persepolis vocabulary post-test (staff only)</w:t>
              </w:r>
            </w:hyperlink>
            <w:r>
              <w:t xml:space="preserve"> is only accessible to HSIE Statewide Staffroom members. </w:t>
            </w:r>
            <w:hyperlink r:id="rId101" w:history="1">
              <w:r w:rsidRPr="00285CFE">
                <w:rPr>
                  <w:rStyle w:val="Hyperlink"/>
                </w:rPr>
                <w:t>Join the statewide staffroom</w:t>
              </w:r>
            </w:hyperlink>
            <w:r>
              <w:t xml:space="preserve"> if you are not a member.</w:t>
            </w:r>
          </w:p>
          <w:p w14:paraId="5483502E" w14:textId="3B90F831" w:rsidR="00E36DD4" w:rsidRDefault="00E36DD4" w:rsidP="00E36DD4">
            <w:r>
              <w:t xml:space="preserve">Students complete vocabulary self-assessment </w:t>
            </w:r>
            <w:hyperlink r:id="rId102" w:anchor="vocabulary-forms" w:history="1">
              <w:r>
                <w:rPr>
                  <w:rStyle w:val="Hyperlink"/>
                </w:rPr>
                <w:t>Investigating P</w:t>
              </w:r>
              <w:bookmarkStart w:id="26" w:name="_Hlt201672081"/>
              <w:bookmarkStart w:id="27" w:name="_Hlt201672082"/>
              <w:r>
                <w:rPr>
                  <w:rStyle w:val="Hyperlink"/>
                </w:rPr>
                <w:t>e</w:t>
              </w:r>
              <w:bookmarkEnd w:id="26"/>
              <w:bookmarkEnd w:id="27"/>
              <w:r>
                <w:rPr>
                  <w:rStyle w:val="Hyperlink"/>
                </w:rPr>
                <w:t>rsepolis vocabulary post-test (staff only)</w:t>
              </w:r>
            </w:hyperlink>
            <w:r>
              <w:t>.</w:t>
            </w:r>
          </w:p>
          <w:p w14:paraId="4CA7DEBC" w14:textId="77777777" w:rsidR="00E36DD4" w:rsidRDefault="00E36DD4" w:rsidP="00E36DD4">
            <w:pPr>
              <w:pStyle w:val="FeatureBox3"/>
            </w:pPr>
            <w:r>
              <w:rPr>
                <w:b/>
                <w:bCs/>
              </w:rPr>
              <w:t>Formative assessment</w:t>
            </w:r>
            <w:r>
              <w:t>: compare data from both vocabulary self-assessments to support identifying vocabulary requiring reteaching in the following unit.</w:t>
            </w:r>
          </w:p>
          <w:p w14:paraId="5F18ACF5" w14:textId="0DDB607E" w:rsidR="00E36DD4" w:rsidRDefault="00E36DD4" w:rsidP="00E36DD4">
            <w:r>
              <w:t>Students reflect on the opening</w:t>
            </w:r>
            <w:r w:rsidRPr="00786A0F">
              <w:t xml:space="preserve"> </w:t>
            </w:r>
            <w:hyperlink r:id="rId103" w:history="1">
              <w:r w:rsidRPr="00BB64FC">
                <w:rPr>
                  <w:rStyle w:val="Hyperlink"/>
                </w:rPr>
                <w:t>See, Think, Wonder</w:t>
              </w:r>
            </w:hyperlink>
            <w:r w:rsidRPr="00786A0F">
              <w:t xml:space="preserve"> activity </w:t>
            </w:r>
            <w:r>
              <w:t xml:space="preserve">in Learning </w:t>
            </w:r>
            <w:r w:rsidR="00DC3D9B">
              <w:t>s</w:t>
            </w:r>
            <w:r>
              <w:t>equence 1</w:t>
            </w:r>
            <w:r w:rsidRPr="00786A0F">
              <w:t>.</w:t>
            </w:r>
            <w:r>
              <w:t xml:space="preserve"> Students share with the class:</w:t>
            </w:r>
          </w:p>
          <w:p w14:paraId="50B02AF7" w14:textId="77777777" w:rsidR="00E36DD4" w:rsidRDefault="00E36DD4" w:rsidP="000A6E52">
            <w:pPr>
              <w:pStyle w:val="ListBullet"/>
            </w:pPr>
            <w:r>
              <w:lastRenderedPageBreak/>
              <w:t xml:space="preserve">any </w:t>
            </w:r>
            <w:r w:rsidRPr="00786A0F">
              <w:t xml:space="preserve">‘I think’ statements </w:t>
            </w:r>
            <w:r>
              <w:t>that were</w:t>
            </w:r>
            <w:r w:rsidRPr="00786A0F">
              <w:t xml:space="preserve"> supported or refuted by </w:t>
            </w:r>
            <w:r>
              <w:t>their learning in this unit</w:t>
            </w:r>
          </w:p>
          <w:p w14:paraId="116D1828" w14:textId="77777777" w:rsidR="00E36DD4" w:rsidRDefault="00E36DD4" w:rsidP="000A6E52">
            <w:pPr>
              <w:pStyle w:val="ListBullet"/>
            </w:pPr>
            <w:r>
              <w:t>any</w:t>
            </w:r>
            <w:r w:rsidRPr="00786A0F">
              <w:t xml:space="preserve"> ‘I wonder’ statements </w:t>
            </w:r>
            <w:r>
              <w:t>that have been answered or clarified</w:t>
            </w:r>
          </w:p>
          <w:p w14:paraId="6F0CE13E" w14:textId="21446284" w:rsidR="00E36DD4" w:rsidRPr="00525A00" w:rsidRDefault="00E36DD4" w:rsidP="000A6E52">
            <w:pPr>
              <w:pStyle w:val="ListBullet"/>
            </w:pPr>
            <w:r w:rsidRPr="00786A0F">
              <w:t xml:space="preserve">any </w:t>
            </w:r>
            <w:r>
              <w:t>questions about the site they would like to explore in the future.</w:t>
            </w:r>
          </w:p>
        </w:tc>
        <w:tc>
          <w:tcPr>
            <w:tcW w:w="1525" w:type="dxa"/>
          </w:tcPr>
          <w:p w14:paraId="5C2A0B65" w14:textId="77777777" w:rsidR="00E36DD4" w:rsidRPr="00B453B8" w:rsidRDefault="00E36DD4" w:rsidP="00E36DD4"/>
        </w:tc>
      </w:tr>
    </w:tbl>
    <w:p w14:paraId="6329D227" w14:textId="77777777" w:rsidR="008F5F7A" w:rsidRDefault="008F5F7A">
      <w:pPr>
        <w:suppressAutoHyphens w:val="0"/>
        <w:spacing w:before="0" w:after="160" w:line="259" w:lineRule="auto"/>
      </w:pPr>
      <w:r>
        <w:lastRenderedPageBreak/>
        <w:br w:type="page"/>
      </w:r>
    </w:p>
    <w:p w14:paraId="5670145C" w14:textId="77777777" w:rsidR="00253DA7" w:rsidRDefault="00253DA7" w:rsidP="00253DA7">
      <w:pPr>
        <w:pStyle w:val="Heading1"/>
      </w:pPr>
      <w:bookmarkStart w:id="28" w:name="_Toc208843103"/>
      <w:r w:rsidRPr="00253DA7">
        <w:lastRenderedPageBreak/>
        <w:t>Overall program evaluation</w:t>
      </w:r>
      <w:bookmarkEnd w:id="28"/>
    </w:p>
    <w:p w14:paraId="24C9E05F" w14:textId="2065C5A2" w:rsidR="00472CF6" w:rsidRPr="00472CF6" w:rsidRDefault="00253DA7" w:rsidP="0056579F">
      <w:pPr>
        <w:pStyle w:val="FeatureBox"/>
      </w:pPr>
      <w:r>
        <w:t xml:space="preserve">This section has been provided for teacher evaluation </w:t>
      </w:r>
      <w:r w:rsidR="0056579F">
        <w:t xml:space="preserve">notes. </w:t>
      </w:r>
      <w:hyperlink r:id="rId104" w:history="1">
        <w:r w:rsidR="00E327B4">
          <w:rPr>
            <w:rStyle w:val="Hyperlink"/>
          </w:rPr>
          <w:t>Evaluating teaching and learning programs for HSIE 7–12</w:t>
        </w:r>
      </w:hyperlink>
      <w:r w:rsidR="00EA3EF5">
        <w:t xml:space="preserve"> provides advice to support this process</w:t>
      </w:r>
      <w:r w:rsidR="002957A1">
        <w:t>.</w:t>
      </w:r>
      <w:r w:rsidR="006F7C55">
        <w:br w:type="page"/>
      </w:r>
    </w:p>
    <w:p w14:paraId="6FB152E8" w14:textId="666D3D76" w:rsidR="00F05CFE" w:rsidRDefault="00F05CFE" w:rsidP="00F05CFE">
      <w:pPr>
        <w:pStyle w:val="Heading1"/>
        <w:rPr>
          <w:szCs w:val="48"/>
        </w:rPr>
      </w:pPr>
      <w:bookmarkStart w:id="29" w:name="_Toc168398245"/>
      <w:bookmarkStart w:id="30" w:name="_Toc208843104"/>
      <w:bookmarkEnd w:id="17"/>
      <w:r>
        <w:lastRenderedPageBreak/>
        <w:t>References</w:t>
      </w:r>
      <w:bookmarkEnd w:id="29"/>
      <w:bookmarkEnd w:id="30"/>
    </w:p>
    <w:p w14:paraId="00C6898B" w14:textId="77777777" w:rsidR="00F05CFE" w:rsidRDefault="00F05CFE" w:rsidP="00F05CFE">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B974554" w14:textId="18638B07" w:rsidR="00F05CFE" w:rsidRDefault="00F05CFE" w:rsidP="00F05CFE">
      <w:pPr>
        <w:pStyle w:val="FeatureBox2"/>
      </w:pPr>
      <w:r>
        <w:t xml:space="preserve">Please refer to the NESA Copyright Disclaimer for more information </w:t>
      </w:r>
      <w:hyperlink r:id="rId105" w:tgtFrame="_blank" w:tooltip="https://educationstandards.nsw.edu.au/wps/portal/nesa/mini-footer/copyright" w:history="1">
        <w:r>
          <w:rPr>
            <w:rStyle w:val="Hyperlink"/>
          </w:rPr>
          <w:t>https://educationstandards.nsw.edu.au/wps/portal/nesa/mini-footer/copyright</w:t>
        </w:r>
      </w:hyperlink>
      <w:r>
        <w:t>.</w:t>
      </w:r>
    </w:p>
    <w:p w14:paraId="554B8B52" w14:textId="0ED4F89E" w:rsidR="00F05CFE" w:rsidRDefault="00F05CFE" w:rsidP="00F05CFE">
      <w:pPr>
        <w:pStyle w:val="FeatureBox2"/>
      </w:pPr>
      <w:r>
        <w:t xml:space="preserve">NESA holds the only official and up-to-date versions of the NSW Curriculum and syllabus documents. Please visit the NSW Education Standards Authority (NESA) website </w:t>
      </w:r>
      <w:hyperlink r:id="rId106" w:history="1">
        <w:r>
          <w:rPr>
            <w:rStyle w:val="Hyperlink"/>
          </w:rPr>
          <w:t>https://educationstandards.nsw.edu.au</w:t>
        </w:r>
      </w:hyperlink>
      <w:r>
        <w:t xml:space="preserve"> and the NSW Curriculum website </w:t>
      </w:r>
      <w:hyperlink r:id="rId107" w:history="1">
        <w:r>
          <w:rPr>
            <w:rStyle w:val="Hyperlink"/>
          </w:rPr>
          <w:t>https://curriculum.nsw.edu.au</w:t>
        </w:r>
      </w:hyperlink>
      <w:r>
        <w:t>.</w:t>
      </w:r>
    </w:p>
    <w:p w14:paraId="4E2CABFE" w14:textId="4832E12E" w:rsidR="00F05CFE" w:rsidRDefault="00BB64FC" w:rsidP="00F05CFE">
      <w:hyperlink r:id="rId108" w:history="1">
        <w:r w:rsidRPr="00BB64FC">
          <w:rPr>
            <w:rStyle w:val="Hyperlink"/>
          </w:rPr>
          <w:t>Ancient History 11–12 Syllabus</w:t>
        </w:r>
      </w:hyperlink>
      <w:r w:rsidR="00F05CFE">
        <w:t xml:space="preserve"> © NSW Education Standards Authority (NESA) for and on behalf of the Crown in right of the State of New South </w:t>
      </w:r>
      <w:r w:rsidR="00F05CFE" w:rsidRPr="00A579CA">
        <w:t xml:space="preserve">Wales, </w:t>
      </w:r>
      <w:r>
        <w:t>2024</w:t>
      </w:r>
      <w:r w:rsidR="00F05CFE" w:rsidRPr="00A579CA">
        <w:t>.</w:t>
      </w:r>
    </w:p>
    <w:p w14:paraId="22CF1BFF" w14:textId="47E9B095" w:rsidR="00322EB3" w:rsidRDefault="00322EB3" w:rsidP="00F05CFE">
      <w:pPr>
        <w:sectPr w:rsidR="00322EB3" w:rsidSect="00264A3A">
          <w:headerReference w:type="default" r:id="rId109"/>
          <w:footerReference w:type="even" r:id="rId110"/>
          <w:footerReference w:type="default" r:id="rId111"/>
          <w:headerReference w:type="first" r:id="rId112"/>
          <w:footerReference w:type="first" r:id="rId113"/>
          <w:pgSz w:w="16838" w:h="11906" w:orient="landscape"/>
          <w:pgMar w:top="1134" w:right="1134" w:bottom="1134" w:left="1134" w:header="709" w:footer="709" w:gutter="0"/>
          <w:pgNumType w:start="0"/>
          <w:cols w:space="708"/>
          <w:titlePg/>
          <w:docGrid w:linePitch="360"/>
        </w:sectPr>
      </w:pPr>
    </w:p>
    <w:p w14:paraId="7E71CE9D" w14:textId="79A359DA" w:rsidR="00CA0B70" w:rsidRPr="00E80FFD" w:rsidRDefault="00CA0B70" w:rsidP="00CA0B70">
      <w:pPr>
        <w:spacing w:before="0" w:after="0"/>
        <w:rPr>
          <w:rStyle w:val="Strong"/>
          <w:szCs w:val="22"/>
        </w:rPr>
      </w:pPr>
      <w:r w:rsidRPr="00E80FFD">
        <w:rPr>
          <w:rStyle w:val="Strong"/>
          <w:szCs w:val="22"/>
        </w:rPr>
        <w:lastRenderedPageBreak/>
        <w:t>© State of New South Wales (Department of Education), 202</w:t>
      </w:r>
      <w:r w:rsidR="00BB64FC">
        <w:rPr>
          <w:rStyle w:val="Strong"/>
          <w:szCs w:val="22"/>
        </w:rPr>
        <w:t>5</w:t>
      </w:r>
    </w:p>
    <w:p w14:paraId="6F105A17" w14:textId="77777777" w:rsidR="00CA0B70" w:rsidRPr="00E80FFD" w:rsidRDefault="00CA0B70" w:rsidP="00CA0B70">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615D0456" w14:textId="01774088" w:rsidR="00CA0B70" w:rsidRDefault="00CA0B70" w:rsidP="00CA0B70">
      <w:r w:rsidRPr="00E80FFD">
        <w:t>Copyright material available in this resource</w:t>
      </w:r>
      <w:r>
        <w:t xml:space="preserve"> and owned by the NSW Department of Education is licensed under a </w:t>
      </w:r>
      <w:hyperlink r:id="rId114" w:history="1">
        <w:r w:rsidRPr="003B3E41">
          <w:rPr>
            <w:rStyle w:val="Hyperlink"/>
          </w:rPr>
          <w:t>Creative Commons Attribution 4.0 International (CC BY 4.0) license</w:t>
        </w:r>
      </w:hyperlink>
      <w:r>
        <w:t>.</w:t>
      </w:r>
    </w:p>
    <w:p w14:paraId="487C4B4E" w14:textId="77777777" w:rsidR="00CA0B70" w:rsidRDefault="00CA0B70" w:rsidP="00CA0B70">
      <w:pPr>
        <w:spacing w:line="276" w:lineRule="auto"/>
      </w:pPr>
      <w:r>
        <w:rPr>
          <w:noProof/>
        </w:rPr>
        <w:drawing>
          <wp:inline distT="0" distB="0" distL="0" distR="0" wp14:anchorId="6F0F5252" wp14:editId="39D60B9A">
            <wp:extent cx="1228725" cy="428625"/>
            <wp:effectExtent l="0" t="0" r="9525" b="9525"/>
            <wp:docPr id="32" name="Picture 32" descr="Creative Commons Attribution license logo.">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14"/>
                    </pic:cNvPr>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361D709" w14:textId="77777777" w:rsidR="00CA0B70" w:rsidRPr="00E80FFD" w:rsidRDefault="00CA0B70" w:rsidP="00CA0B70">
      <w:r w:rsidRPr="002D3434">
        <w:t xml:space="preserve">This license allows you to share and </w:t>
      </w:r>
      <w:r w:rsidRPr="00E80FFD">
        <w:t>adapt the material for any purpose, even commercially.</w:t>
      </w:r>
    </w:p>
    <w:p w14:paraId="3B835D18" w14:textId="3B279D88" w:rsidR="00CA0B70" w:rsidRPr="00E80FFD" w:rsidRDefault="00CA0B70" w:rsidP="00CA0B70">
      <w:r w:rsidRPr="00E80FFD">
        <w:t>Attribution should be given to © State of New South Wales (Department of Education), 202</w:t>
      </w:r>
      <w:r w:rsidR="00BB64FC">
        <w:t>5</w:t>
      </w:r>
      <w:r w:rsidRPr="00E80FFD">
        <w:t>.</w:t>
      </w:r>
    </w:p>
    <w:p w14:paraId="39973FFB" w14:textId="77777777" w:rsidR="00CA0B70" w:rsidRPr="002D3434" w:rsidRDefault="00CA0B70" w:rsidP="00CA0B70">
      <w:r w:rsidRPr="00E80FFD">
        <w:t>Material in this resource not available</w:t>
      </w:r>
      <w:r w:rsidRPr="002D3434">
        <w:t xml:space="preserve"> under a Creative Commons license:</w:t>
      </w:r>
    </w:p>
    <w:p w14:paraId="7A7E46FD" w14:textId="77777777" w:rsidR="00CA0B70" w:rsidRPr="002D3434" w:rsidRDefault="00CA0B70" w:rsidP="00CA0B70">
      <w:pPr>
        <w:pStyle w:val="ListBullet"/>
        <w:spacing w:line="276" w:lineRule="auto"/>
        <w:contextualSpacing/>
      </w:pPr>
      <w:r w:rsidRPr="002D3434">
        <w:t>the NSW Department of Education logo, other logos and trademark-protected material</w:t>
      </w:r>
    </w:p>
    <w:p w14:paraId="59764AB3" w14:textId="77777777" w:rsidR="00CA0B70" w:rsidRPr="002D3434" w:rsidRDefault="00CA0B70" w:rsidP="00CA0B70">
      <w:pPr>
        <w:pStyle w:val="ListBullet"/>
        <w:spacing w:line="276" w:lineRule="auto"/>
        <w:contextualSpacing/>
      </w:pPr>
      <w:r w:rsidRPr="002D3434">
        <w:t>material owned by a third party that has been reproduced with permission. You will need to obtain permission from the third party to reuse its material.</w:t>
      </w:r>
    </w:p>
    <w:p w14:paraId="2A1C995C" w14:textId="77777777" w:rsidR="00CA0B70" w:rsidRPr="003B3E41" w:rsidRDefault="00CA0B70" w:rsidP="00CA0B70">
      <w:pPr>
        <w:pStyle w:val="FeatureBox2"/>
        <w:spacing w:line="276" w:lineRule="auto"/>
        <w:rPr>
          <w:rStyle w:val="Strong"/>
        </w:rPr>
      </w:pPr>
      <w:r w:rsidRPr="003B3E41">
        <w:rPr>
          <w:rStyle w:val="Strong"/>
        </w:rPr>
        <w:t>Links to third-party material and websites</w:t>
      </w:r>
    </w:p>
    <w:p w14:paraId="26341A37" w14:textId="77777777" w:rsidR="00CA0B70" w:rsidRDefault="00CA0B70" w:rsidP="00CA0B7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7DE87DF" w14:textId="77777777" w:rsidR="00CA0B70" w:rsidRPr="00EC22E4" w:rsidRDefault="00CA0B70" w:rsidP="00CA0B70">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CA0B70" w:rsidRPr="00EC22E4" w:rsidSect="00CA0B70">
      <w:headerReference w:type="default" r:id="rId116"/>
      <w:footerReference w:type="default" r:id="rId117"/>
      <w:headerReference w:type="first" r:id="rId118"/>
      <w:footerReference w:type="first" r:id="rId11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F6EF4C" w14:textId="77777777" w:rsidR="00E5074C" w:rsidRDefault="00E5074C" w:rsidP="00E51733">
      <w:r>
        <w:separator/>
      </w:r>
    </w:p>
    <w:p w14:paraId="5646E2D1" w14:textId="77777777" w:rsidR="00E5074C" w:rsidRDefault="00E5074C"/>
  </w:endnote>
  <w:endnote w:type="continuationSeparator" w:id="0">
    <w:p w14:paraId="3A108DC2" w14:textId="77777777" w:rsidR="00E5074C" w:rsidRDefault="00E5074C" w:rsidP="00E51733">
      <w:r>
        <w:continuationSeparator/>
      </w:r>
    </w:p>
    <w:p w14:paraId="281B12BC" w14:textId="77777777" w:rsidR="00E5074C" w:rsidRDefault="00E5074C"/>
  </w:endnote>
  <w:endnote w:type="continuationNotice" w:id="1">
    <w:p w14:paraId="75EA1196" w14:textId="77777777" w:rsidR="00E5074C" w:rsidRDefault="00E5074C">
      <w:pPr>
        <w:spacing w:before="0" w:after="0" w:line="240" w:lineRule="auto"/>
      </w:pPr>
    </w:p>
    <w:p w14:paraId="2FB18BE6" w14:textId="77777777" w:rsidR="00E5074C" w:rsidRDefault="00E507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1BCF92A9-680C-44D6-9F42-954F55042B58}"/>
  </w:font>
  <w:font w:name="Calibri">
    <w:panose1 w:val="020F0502020204030204"/>
    <w:charset w:val="00"/>
    <w:family w:val="swiss"/>
    <w:pitch w:val="variable"/>
    <w:sig w:usb0="E4002EFF" w:usb1="C200247B" w:usb2="00000009" w:usb3="00000000" w:csb0="000001FF" w:csb1="00000000"/>
    <w:embedRegular r:id="rId2" w:fontKey="{1CBA7B12-1DF6-4AF0-A1A4-C7FDE8A01C03}"/>
    <w:embedBold r:id="rId3" w:fontKey="{5D8FCC79-2B76-48BA-838B-439E78A2347D}"/>
    <w:embedItalic r:id="rId4" w:fontKey="{6E862F9A-E6D5-4692-B5CD-3F07AC7798D4}"/>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1FE0DF98-A77E-4180-A036-14D42236ACC8}"/>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EBEA87EE-17CD-432F-9674-BE9CAE3F0D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885DC" w14:textId="6CD3C537"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212EA">
      <w:rPr>
        <w:noProof/>
      </w:rPr>
      <w:t>Sep-25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92F94" w14:textId="480C6A99" w:rsidR="00F66145" w:rsidRPr="00322EB3" w:rsidRDefault="00322EB3" w:rsidP="00322EB3">
    <w:pPr>
      <w:pStyle w:val="Footer"/>
      <w:spacing w:before="0"/>
    </w:pPr>
    <w:r>
      <w:t xml:space="preserve">© NSW Department of Education, </w:t>
    </w:r>
    <w:r w:rsidR="00304D93">
      <w:t>Sep-25</w:t>
    </w:r>
    <w:r>
      <w:ptab w:relativeTo="margin" w:alignment="right" w:leader="none"/>
    </w:r>
    <w:r>
      <w:rPr>
        <w:b/>
        <w:noProof/>
        <w:sz w:val="28"/>
        <w:szCs w:val="28"/>
      </w:rPr>
      <w:drawing>
        <wp:inline distT="0" distB="0" distL="0" distR="0" wp14:anchorId="6E407E5F" wp14:editId="3B3CEAAA">
          <wp:extent cx="571500" cy="190500"/>
          <wp:effectExtent l="0" t="0" r="0" b="0"/>
          <wp:docPr id="385486087" name="Picture 38548608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C4FAF" w14:textId="77777777" w:rsidR="006C348A" w:rsidRPr="009B05C3" w:rsidRDefault="00322EB3" w:rsidP="00322EB3">
    <w:pPr>
      <w:pStyle w:val="Logo"/>
      <w:jc w:val="right"/>
    </w:pPr>
    <w:r w:rsidRPr="008426B6">
      <w:rPr>
        <w:noProof/>
      </w:rPr>
      <w:drawing>
        <wp:inline distT="0" distB="0" distL="0" distR="0" wp14:anchorId="3700C266" wp14:editId="332E83DE">
          <wp:extent cx="834442" cy="906218"/>
          <wp:effectExtent l="0" t="0" r="3810" b="8255"/>
          <wp:docPr id="125375434" name="Graphic 1253754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F1B94" w14:textId="77777777" w:rsidR="00E60422" w:rsidRDefault="00E604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AFAEF" w14:textId="77777777" w:rsidR="00E60422" w:rsidRPr="00E80FFD" w:rsidRDefault="00E60422">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4B940C" w14:textId="77777777" w:rsidR="00E5074C" w:rsidRDefault="00E5074C" w:rsidP="00E51733">
      <w:r>
        <w:separator/>
      </w:r>
    </w:p>
    <w:p w14:paraId="267B494F" w14:textId="77777777" w:rsidR="00E5074C" w:rsidRDefault="00E5074C"/>
  </w:footnote>
  <w:footnote w:type="continuationSeparator" w:id="0">
    <w:p w14:paraId="4A6FFFEA" w14:textId="77777777" w:rsidR="00E5074C" w:rsidRDefault="00E5074C" w:rsidP="00E51733">
      <w:r>
        <w:continuationSeparator/>
      </w:r>
    </w:p>
    <w:p w14:paraId="45B99D95" w14:textId="77777777" w:rsidR="00E5074C" w:rsidRDefault="00E5074C"/>
  </w:footnote>
  <w:footnote w:type="continuationNotice" w:id="1">
    <w:p w14:paraId="19E7FE4B" w14:textId="77777777" w:rsidR="00E5074C" w:rsidRDefault="00E5074C">
      <w:pPr>
        <w:spacing w:before="0" w:after="0" w:line="240" w:lineRule="auto"/>
      </w:pPr>
    </w:p>
    <w:p w14:paraId="7413537E" w14:textId="77777777" w:rsidR="00E5074C" w:rsidRDefault="00E507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EB1F6" w14:textId="0A05F917" w:rsidR="00322EB3" w:rsidRDefault="00807371" w:rsidP="00322EB3">
    <w:pPr>
      <w:pStyle w:val="Documentname"/>
    </w:pPr>
    <w:r>
      <w:t>Ancient history (Year 11)</w:t>
    </w:r>
    <w:r w:rsidR="00322EB3" w:rsidRPr="00322EB3">
      <w:t xml:space="preserve"> – sample program of learning</w:t>
    </w:r>
    <w:r w:rsidR="00B67D25">
      <w:t xml:space="preserve"> – </w:t>
    </w:r>
    <w:r>
      <w:t>Investigating Persepolis</w:t>
    </w:r>
    <w:r w:rsidR="00322EB3">
      <w:t xml:space="preserve"> |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EEDE3" w14:textId="77777777" w:rsidR="006C348A" w:rsidRPr="00F14D7F" w:rsidRDefault="00000000" w:rsidP="00322EB3">
    <w:pPr>
      <w:pStyle w:val="Header"/>
      <w:spacing w:after="0"/>
    </w:pPr>
    <w:r>
      <w:pict w14:anchorId="2B0341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322EB3" w:rsidRPr="009D43DD">
      <w:t>NSW Department of Education</w:t>
    </w:r>
    <w:r w:rsidR="00322EB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D4502" w14:textId="77777777" w:rsidR="00E60422" w:rsidRDefault="00E6042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EFBC1" w14:textId="77777777" w:rsidR="00E60422" w:rsidRPr="00FA6449" w:rsidRDefault="00E60422">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11426592"/>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C094A9D8"/>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260A915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7E260C44"/>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30DE17DA"/>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5030CE"/>
    <w:multiLevelType w:val="hybridMultilevel"/>
    <w:tmpl w:val="F3A6C738"/>
    <w:lvl w:ilvl="0" w:tplc="4D3A11E2">
      <w:start w:val="1"/>
      <w:numFmt w:val="bullet"/>
      <w:lvlText w:val=""/>
      <w:lvlJc w:val="left"/>
      <w:pPr>
        <w:ind w:left="720" w:hanging="360"/>
      </w:pPr>
      <w:rPr>
        <w:rFonts w:ascii="Symbol" w:hAnsi="Symbol"/>
      </w:rPr>
    </w:lvl>
    <w:lvl w:ilvl="1" w:tplc="4A9E26C2">
      <w:start w:val="1"/>
      <w:numFmt w:val="bullet"/>
      <w:lvlText w:val=""/>
      <w:lvlJc w:val="left"/>
      <w:pPr>
        <w:ind w:left="720" w:hanging="360"/>
      </w:pPr>
      <w:rPr>
        <w:rFonts w:ascii="Symbol" w:hAnsi="Symbol"/>
      </w:rPr>
    </w:lvl>
    <w:lvl w:ilvl="2" w:tplc="6B02A89E">
      <w:start w:val="1"/>
      <w:numFmt w:val="bullet"/>
      <w:lvlText w:val=""/>
      <w:lvlJc w:val="left"/>
      <w:pPr>
        <w:ind w:left="720" w:hanging="360"/>
      </w:pPr>
      <w:rPr>
        <w:rFonts w:ascii="Symbol" w:hAnsi="Symbol"/>
      </w:rPr>
    </w:lvl>
    <w:lvl w:ilvl="3" w:tplc="59E4F04E">
      <w:start w:val="1"/>
      <w:numFmt w:val="bullet"/>
      <w:lvlText w:val=""/>
      <w:lvlJc w:val="left"/>
      <w:pPr>
        <w:ind w:left="720" w:hanging="360"/>
      </w:pPr>
      <w:rPr>
        <w:rFonts w:ascii="Symbol" w:hAnsi="Symbol"/>
      </w:rPr>
    </w:lvl>
    <w:lvl w:ilvl="4" w:tplc="62107AEC">
      <w:start w:val="1"/>
      <w:numFmt w:val="bullet"/>
      <w:lvlText w:val=""/>
      <w:lvlJc w:val="left"/>
      <w:pPr>
        <w:ind w:left="720" w:hanging="360"/>
      </w:pPr>
      <w:rPr>
        <w:rFonts w:ascii="Symbol" w:hAnsi="Symbol"/>
      </w:rPr>
    </w:lvl>
    <w:lvl w:ilvl="5" w:tplc="400EE4D8">
      <w:start w:val="1"/>
      <w:numFmt w:val="bullet"/>
      <w:lvlText w:val=""/>
      <w:lvlJc w:val="left"/>
      <w:pPr>
        <w:ind w:left="720" w:hanging="360"/>
      </w:pPr>
      <w:rPr>
        <w:rFonts w:ascii="Symbol" w:hAnsi="Symbol"/>
      </w:rPr>
    </w:lvl>
    <w:lvl w:ilvl="6" w:tplc="F01E6B52">
      <w:start w:val="1"/>
      <w:numFmt w:val="bullet"/>
      <w:lvlText w:val=""/>
      <w:lvlJc w:val="left"/>
      <w:pPr>
        <w:ind w:left="720" w:hanging="360"/>
      </w:pPr>
      <w:rPr>
        <w:rFonts w:ascii="Symbol" w:hAnsi="Symbol"/>
      </w:rPr>
    </w:lvl>
    <w:lvl w:ilvl="7" w:tplc="BACCA78C">
      <w:start w:val="1"/>
      <w:numFmt w:val="bullet"/>
      <w:lvlText w:val=""/>
      <w:lvlJc w:val="left"/>
      <w:pPr>
        <w:ind w:left="720" w:hanging="360"/>
      </w:pPr>
      <w:rPr>
        <w:rFonts w:ascii="Symbol" w:hAnsi="Symbol"/>
      </w:rPr>
    </w:lvl>
    <w:lvl w:ilvl="8" w:tplc="3CF266E2">
      <w:start w:val="1"/>
      <w:numFmt w:val="bullet"/>
      <w:lvlText w:val=""/>
      <w:lvlJc w:val="left"/>
      <w:pPr>
        <w:ind w:left="720" w:hanging="360"/>
      </w:pPr>
      <w:rPr>
        <w:rFonts w:ascii="Symbol" w:hAnsi="Symbol"/>
      </w:rPr>
    </w:lvl>
  </w:abstractNum>
  <w:abstractNum w:abstractNumId="7"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2D4AB8"/>
    <w:multiLevelType w:val="multilevel"/>
    <w:tmpl w:val="512ED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0062FB5"/>
    <w:multiLevelType w:val="multilevel"/>
    <w:tmpl w:val="BEB24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183F24"/>
    <w:multiLevelType w:val="multilevel"/>
    <w:tmpl w:val="97123C2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FBA3664"/>
    <w:multiLevelType w:val="hybridMultilevel"/>
    <w:tmpl w:val="95986FB8"/>
    <w:lvl w:ilvl="0" w:tplc="60F0704C">
      <w:start w:val="1"/>
      <w:numFmt w:val="bullet"/>
      <w:lvlText w:val=""/>
      <w:lvlJc w:val="left"/>
      <w:pPr>
        <w:ind w:left="1080" w:hanging="360"/>
      </w:pPr>
      <w:rPr>
        <w:rFonts w:ascii="Symbol" w:hAnsi="Symbol"/>
      </w:rPr>
    </w:lvl>
    <w:lvl w:ilvl="1" w:tplc="7958B192">
      <w:start w:val="1"/>
      <w:numFmt w:val="bullet"/>
      <w:lvlText w:val=""/>
      <w:lvlJc w:val="left"/>
      <w:pPr>
        <w:ind w:left="1080" w:hanging="360"/>
      </w:pPr>
      <w:rPr>
        <w:rFonts w:ascii="Symbol" w:hAnsi="Symbol"/>
      </w:rPr>
    </w:lvl>
    <w:lvl w:ilvl="2" w:tplc="D902D588">
      <w:start w:val="1"/>
      <w:numFmt w:val="bullet"/>
      <w:lvlText w:val=""/>
      <w:lvlJc w:val="left"/>
      <w:pPr>
        <w:ind w:left="1080" w:hanging="360"/>
      </w:pPr>
      <w:rPr>
        <w:rFonts w:ascii="Symbol" w:hAnsi="Symbol"/>
      </w:rPr>
    </w:lvl>
    <w:lvl w:ilvl="3" w:tplc="74DEF8FA">
      <w:start w:val="1"/>
      <w:numFmt w:val="bullet"/>
      <w:lvlText w:val=""/>
      <w:lvlJc w:val="left"/>
      <w:pPr>
        <w:ind w:left="1080" w:hanging="360"/>
      </w:pPr>
      <w:rPr>
        <w:rFonts w:ascii="Symbol" w:hAnsi="Symbol"/>
      </w:rPr>
    </w:lvl>
    <w:lvl w:ilvl="4" w:tplc="469092AC">
      <w:start w:val="1"/>
      <w:numFmt w:val="bullet"/>
      <w:lvlText w:val=""/>
      <w:lvlJc w:val="left"/>
      <w:pPr>
        <w:ind w:left="1080" w:hanging="360"/>
      </w:pPr>
      <w:rPr>
        <w:rFonts w:ascii="Symbol" w:hAnsi="Symbol"/>
      </w:rPr>
    </w:lvl>
    <w:lvl w:ilvl="5" w:tplc="5680E6F8">
      <w:start w:val="1"/>
      <w:numFmt w:val="bullet"/>
      <w:lvlText w:val=""/>
      <w:lvlJc w:val="left"/>
      <w:pPr>
        <w:ind w:left="1080" w:hanging="360"/>
      </w:pPr>
      <w:rPr>
        <w:rFonts w:ascii="Symbol" w:hAnsi="Symbol"/>
      </w:rPr>
    </w:lvl>
    <w:lvl w:ilvl="6" w:tplc="3A6E0DEE">
      <w:start w:val="1"/>
      <w:numFmt w:val="bullet"/>
      <w:lvlText w:val=""/>
      <w:lvlJc w:val="left"/>
      <w:pPr>
        <w:ind w:left="1080" w:hanging="360"/>
      </w:pPr>
      <w:rPr>
        <w:rFonts w:ascii="Symbol" w:hAnsi="Symbol"/>
      </w:rPr>
    </w:lvl>
    <w:lvl w:ilvl="7" w:tplc="C4D0FD8A">
      <w:start w:val="1"/>
      <w:numFmt w:val="bullet"/>
      <w:lvlText w:val=""/>
      <w:lvlJc w:val="left"/>
      <w:pPr>
        <w:ind w:left="1080" w:hanging="360"/>
      </w:pPr>
      <w:rPr>
        <w:rFonts w:ascii="Symbol" w:hAnsi="Symbol"/>
      </w:rPr>
    </w:lvl>
    <w:lvl w:ilvl="8" w:tplc="56A2DC92">
      <w:start w:val="1"/>
      <w:numFmt w:val="bullet"/>
      <w:lvlText w:val=""/>
      <w:lvlJc w:val="left"/>
      <w:pPr>
        <w:ind w:left="1080" w:hanging="360"/>
      </w:pPr>
      <w:rPr>
        <w:rFonts w:ascii="Symbol" w:hAnsi="Symbol"/>
      </w:rPr>
    </w:lvl>
  </w:abstractNum>
  <w:abstractNum w:abstractNumId="13" w15:restartNumberingAfterBreak="0">
    <w:nsid w:val="2FF50882"/>
    <w:multiLevelType w:val="hybridMultilevel"/>
    <w:tmpl w:val="08E6CB7A"/>
    <w:lvl w:ilvl="0" w:tplc="AD005998">
      <w:start w:val="1"/>
      <w:numFmt w:val="decimal"/>
      <w:lvlText w:val="%1."/>
      <w:lvlJc w:val="left"/>
      <w:pPr>
        <w:ind w:left="720" w:hanging="360"/>
      </w:pPr>
    </w:lvl>
    <w:lvl w:ilvl="1" w:tplc="AA4E09BA">
      <w:start w:val="1"/>
      <w:numFmt w:val="decimal"/>
      <w:lvlText w:val="%2."/>
      <w:lvlJc w:val="left"/>
      <w:pPr>
        <w:ind w:left="720" w:hanging="360"/>
      </w:pPr>
    </w:lvl>
    <w:lvl w:ilvl="2" w:tplc="9EF22D4A">
      <w:start w:val="1"/>
      <w:numFmt w:val="decimal"/>
      <w:lvlText w:val="%3."/>
      <w:lvlJc w:val="left"/>
      <w:pPr>
        <w:ind w:left="720" w:hanging="360"/>
      </w:pPr>
    </w:lvl>
    <w:lvl w:ilvl="3" w:tplc="E18C3716">
      <w:start w:val="1"/>
      <w:numFmt w:val="decimal"/>
      <w:lvlText w:val="%4."/>
      <w:lvlJc w:val="left"/>
      <w:pPr>
        <w:ind w:left="720" w:hanging="360"/>
      </w:pPr>
    </w:lvl>
    <w:lvl w:ilvl="4" w:tplc="D1D21948">
      <w:start w:val="1"/>
      <w:numFmt w:val="decimal"/>
      <w:lvlText w:val="%5."/>
      <w:lvlJc w:val="left"/>
      <w:pPr>
        <w:ind w:left="720" w:hanging="360"/>
      </w:pPr>
    </w:lvl>
    <w:lvl w:ilvl="5" w:tplc="1DD28C48">
      <w:start w:val="1"/>
      <w:numFmt w:val="decimal"/>
      <w:lvlText w:val="%6."/>
      <w:lvlJc w:val="left"/>
      <w:pPr>
        <w:ind w:left="720" w:hanging="360"/>
      </w:pPr>
    </w:lvl>
    <w:lvl w:ilvl="6" w:tplc="5046E70A">
      <w:start w:val="1"/>
      <w:numFmt w:val="decimal"/>
      <w:lvlText w:val="%7."/>
      <w:lvlJc w:val="left"/>
      <w:pPr>
        <w:ind w:left="720" w:hanging="360"/>
      </w:pPr>
    </w:lvl>
    <w:lvl w:ilvl="7" w:tplc="F0069D40">
      <w:start w:val="1"/>
      <w:numFmt w:val="decimal"/>
      <w:lvlText w:val="%8."/>
      <w:lvlJc w:val="left"/>
      <w:pPr>
        <w:ind w:left="720" w:hanging="360"/>
      </w:pPr>
    </w:lvl>
    <w:lvl w:ilvl="8" w:tplc="09626436">
      <w:start w:val="1"/>
      <w:numFmt w:val="decimal"/>
      <w:lvlText w:val="%9."/>
      <w:lvlJc w:val="left"/>
      <w:pPr>
        <w:ind w:left="720" w:hanging="360"/>
      </w:pPr>
    </w:lvl>
  </w:abstractNum>
  <w:abstractNum w:abstractNumId="14" w15:restartNumberingAfterBreak="0">
    <w:nsid w:val="31640897"/>
    <w:multiLevelType w:val="hybridMultilevel"/>
    <w:tmpl w:val="8BFE238A"/>
    <w:lvl w:ilvl="0" w:tplc="E6ACF3A0">
      <w:start w:val="1"/>
      <w:numFmt w:val="decimal"/>
      <w:lvlText w:val="%1."/>
      <w:lvlJc w:val="left"/>
      <w:pPr>
        <w:ind w:left="720" w:hanging="360"/>
      </w:pPr>
    </w:lvl>
    <w:lvl w:ilvl="1" w:tplc="C6F0899E">
      <w:start w:val="1"/>
      <w:numFmt w:val="decimal"/>
      <w:lvlText w:val="%2."/>
      <w:lvlJc w:val="left"/>
      <w:pPr>
        <w:ind w:left="720" w:hanging="360"/>
      </w:pPr>
    </w:lvl>
    <w:lvl w:ilvl="2" w:tplc="0C4E848C">
      <w:start w:val="1"/>
      <w:numFmt w:val="decimal"/>
      <w:lvlText w:val="%3."/>
      <w:lvlJc w:val="left"/>
      <w:pPr>
        <w:ind w:left="720" w:hanging="360"/>
      </w:pPr>
    </w:lvl>
    <w:lvl w:ilvl="3" w:tplc="7DFCAE6C">
      <w:start w:val="1"/>
      <w:numFmt w:val="decimal"/>
      <w:lvlText w:val="%4."/>
      <w:lvlJc w:val="left"/>
      <w:pPr>
        <w:ind w:left="720" w:hanging="360"/>
      </w:pPr>
    </w:lvl>
    <w:lvl w:ilvl="4" w:tplc="1384304A">
      <w:start w:val="1"/>
      <w:numFmt w:val="decimal"/>
      <w:lvlText w:val="%5."/>
      <w:lvlJc w:val="left"/>
      <w:pPr>
        <w:ind w:left="720" w:hanging="360"/>
      </w:pPr>
    </w:lvl>
    <w:lvl w:ilvl="5" w:tplc="0E4265C0">
      <w:start w:val="1"/>
      <w:numFmt w:val="decimal"/>
      <w:lvlText w:val="%6."/>
      <w:lvlJc w:val="left"/>
      <w:pPr>
        <w:ind w:left="720" w:hanging="360"/>
      </w:pPr>
    </w:lvl>
    <w:lvl w:ilvl="6" w:tplc="E6784452">
      <w:start w:val="1"/>
      <w:numFmt w:val="decimal"/>
      <w:lvlText w:val="%7."/>
      <w:lvlJc w:val="left"/>
      <w:pPr>
        <w:ind w:left="720" w:hanging="360"/>
      </w:pPr>
    </w:lvl>
    <w:lvl w:ilvl="7" w:tplc="839699F8">
      <w:start w:val="1"/>
      <w:numFmt w:val="decimal"/>
      <w:lvlText w:val="%8."/>
      <w:lvlJc w:val="left"/>
      <w:pPr>
        <w:ind w:left="720" w:hanging="360"/>
      </w:pPr>
    </w:lvl>
    <w:lvl w:ilvl="8" w:tplc="4C00033C">
      <w:start w:val="1"/>
      <w:numFmt w:val="decimal"/>
      <w:lvlText w:val="%9."/>
      <w:lvlJc w:val="left"/>
      <w:pPr>
        <w:ind w:left="720" w:hanging="360"/>
      </w:pPr>
    </w:lvl>
  </w:abstractNum>
  <w:abstractNum w:abstractNumId="15" w15:restartNumberingAfterBreak="0">
    <w:nsid w:val="35C15981"/>
    <w:multiLevelType w:val="hybridMultilevel"/>
    <w:tmpl w:val="C7DCE4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CC34DF0"/>
    <w:multiLevelType w:val="hybridMultilevel"/>
    <w:tmpl w:val="71649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0F6192"/>
    <w:multiLevelType w:val="multilevel"/>
    <w:tmpl w:val="DF962CE0"/>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2B44898"/>
    <w:multiLevelType w:val="hybridMultilevel"/>
    <w:tmpl w:val="59D2362E"/>
    <w:lvl w:ilvl="0" w:tplc="DCC6363C">
      <w:start w:val="1"/>
      <w:numFmt w:val="decimal"/>
      <w:lvlText w:val="%1."/>
      <w:lvlJc w:val="left"/>
      <w:pPr>
        <w:ind w:left="720" w:hanging="360"/>
      </w:pPr>
    </w:lvl>
    <w:lvl w:ilvl="1" w:tplc="EF9A9946">
      <w:start w:val="1"/>
      <w:numFmt w:val="decimal"/>
      <w:lvlText w:val="%2."/>
      <w:lvlJc w:val="left"/>
      <w:pPr>
        <w:ind w:left="720" w:hanging="360"/>
      </w:pPr>
    </w:lvl>
    <w:lvl w:ilvl="2" w:tplc="9BB2705E">
      <w:start w:val="1"/>
      <w:numFmt w:val="decimal"/>
      <w:lvlText w:val="%3."/>
      <w:lvlJc w:val="left"/>
      <w:pPr>
        <w:ind w:left="720" w:hanging="360"/>
      </w:pPr>
    </w:lvl>
    <w:lvl w:ilvl="3" w:tplc="47C4B7A6">
      <w:start w:val="1"/>
      <w:numFmt w:val="decimal"/>
      <w:lvlText w:val="%4."/>
      <w:lvlJc w:val="left"/>
      <w:pPr>
        <w:ind w:left="720" w:hanging="360"/>
      </w:pPr>
    </w:lvl>
    <w:lvl w:ilvl="4" w:tplc="D888968A">
      <w:start w:val="1"/>
      <w:numFmt w:val="decimal"/>
      <w:lvlText w:val="%5."/>
      <w:lvlJc w:val="left"/>
      <w:pPr>
        <w:ind w:left="720" w:hanging="360"/>
      </w:pPr>
    </w:lvl>
    <w:lvl w:ilvl="5" w:tplc="9154A5CC">
      <w:start w:val="1"/>
      <w:numFmt w:val="decimal"/>
      <w:lvlText w:val="%6."/>
      <w:lvlJc w:val="left"/>
      <w:pPr>
        <w:ind w:left="720" w:hanging="360"/>
      </w:pPr>
    </w:lvl>
    <w:lvl w:ilvl="6" w:tplc="1E6A21B8">
      <w:start w:val="1"/>
      <w:numFmt w:val="decimal"/>
      <w:lvlText w:val="%7."/>
      <w:lvlJc w:val="left"/>
      <w:pPr>
        <w:ind w:left="720" w:hanging="360"/>
      </w:pPr>
    </w:lvl>
    <w:lvl w:ilvl="7" w:tplc="14F09E62">
      <w:start w:val="1"/>
      <w:numFmt w:val="decimal"/>
      <w:lvlText w:val="%8."/>
      <w:lvlJc w:val="left"/>
      <w:pPr>
        <w:ind w:left="720" w:hanging="360"/>
      </w:pPr>
    </w:lvl>
    <w:lvl w:ilvl="8" w:tplc="C35A04A4">
      <w:start w:val="1"/>
      <w:numFmt w:val="decimal"/>
      <w:lvlText w:val="%9."/>
      <w:lvlJc w:val="left"/>
      <w:pPr>
        <w:ind w:left="720" w:hanging="360"/>
      </w:pPr>
    </w:lvl>
  </w:abstractNum>
  <w:abstractNum w:abstractNumId="20"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65067044"/>
    <w:multiLevelType w:val="multilevel"/>
    <w:tmpl w:val="4E94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53E4150"/>
    <w:multiLevelType w:val="hybridMultilevel"/>
    <w:tmpl w:val="AA3AFA5C"/>
    <w:lvl w:ilvl="0" w:tplc="22ACA2D6">
      <w:start w:val="1"/>
      <w:numFmt w:val="decimal"/>
      <w:lvlText w:val="%1."/>
      <w:lvlJc w:val="left"/>
      <w:pPr>
        <w:ind w:left="720" w:hanging="360"/>
      </w:pPr>
    </w:lvl>
    <w:lvl w:ilvl="1" w:tplc="8A1CDB0C">
      <w:start w:val="1"/>
      <w:numFmt w:val="decimal"/>
      <w:lvlText w:val="%2."/>
      <w:lvlJc w:val="left"/>
      <w:pPr>
        <w:ind w:left="720" w:hanging="360"/>
      </w:pPr>
    </w:lvl>
    <w:lvl w:ilvl="2" w:tplc="1A92BFD4">
      <w:start w:val="1"/>
      <w:numFmt w:val="decimal"/>
      <w:lvlText w:val="%3."/>
      <w:lvlJc w:val="left"/>
      <w:pPr>
        <w:ind w:left="720" w:hanging="360"/>
      </w:pPr>
    </w:lvl>
    <w:lvl w:ilvl="3" w:tplc="ADE22E82">
      <w:start w:val="1"/>
      <w:numFmt w:val="decimal"/>
      <w:lvlText w:val="%4."/>
      <w:lvlJc w:val="left"/>
      <w:pPr>
        <w:ind w:left="720" w:hanging="360"/>
      </w:pPr>
    </w:lvl>
    <w:lvl w:ilvl="4" w:tplc="82AEDBBC">
      <w:start w:val="1"/>
      <w:numFmt w:val="decimal"/>
      <w:lvlText w:val="%5."/>
      <w:lvlJc w:val="left"/>
      <w:pPr>
        <w:ind w:left="720" w:hanging="360"/>
      </w:pPr>
    </w:lvl>
    <w:lvl w:ilvl="5" w:tplc="544A2352">
      <w:start w:val="1"/>
      <w:numFmt w:val="decimal"/>
      <w:lvlText w:val="%6."/>
      <w:lvlJc w:val="left"/>
      <w:pPr>
        <w:ind w:left="720" w:hanging="360"/>
      </w:pPr>
    </w:lvl>
    <w:lvl w:ilvl="6" w:tplc="491C3542">
      <w:start w:val="1"/>
      <w:numFmt w:val="decimal"/>
      <w:lvlText w:val="%7."/>
      <w:lvlJc w:val="left"/>
      <w:pPr>
        <w:ind w:left="720" w:hanging="360"/>
      </w:pPr>
    </w:lvl>
    <w:lvl w:ilvl="7" w:tplc="88E8AFF0">
      <w:start w:val="1"/>
      <w:numFmt w:val="decimal"/>
      <w:lvlText w:val="%8."/>
      <w:lvlJc w:val="left"/>
      <w:pPr>
        <w:ind w:left="720" w:hanging="360"/>
      </w:pPr>
    </w:lvl>
    <w:lvl w:ilvl="8" w:tplc="378E9D14">
      <w:start w:val="1"/>
      <w:numFmt w:val="decimal"/>
      <w:lvlText w:val="%9."/>
      <w:lvlJc w:val="left"/>
      <w:pPr>
        <w:ind w:left="720" w:hanging="360"/>
      </w:pPr>
    </w:lvl>
  </w:abstractNum>
  <w:abstractNum w:abstractNumId="2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6C85B9B"/>
    <w:multiLevelType w:val="multilevel"/>
    <w:tmpl w:val="28080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28" w15:restartNumberingAfterBreak="0">
    <w:nsid w:val="68E976CA"/>
    <w:multiLevelType w:val="hybridMultilevel"/>
    <w:tmpl w:val="1062E1B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6B380615"/>
    <w:multiLevelType w:val="multilevel"/>
    <w:tmpl w:val="48FE926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775A012C"/>
    <w:multiLevelType w:val="hybridMultilevel"/>
    <w:tmpl w:val="6D3277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3E461F"/>
    <w:multiLevelType w:val="multilevel"/>
    <w:tmpl w:val="B9B4A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22856341">
    <w:abstractNumId w:val="11"/>
  </w:num>
  <w:num w:numId="2" w16cid:durableId="1196772694">
    <w:abstractNumId w:val="9"/>
  </w:num>
  <w:num w:numId="3" w16cid:durableId="1170757996">
    <w:abstractNumId w:val="5"/>
  </w:num>
  <w:num w:numId="4" w16cid:durableId="1603148740">
    <w:abstractNumId w:val="28"/>
  </w:num>
  <w:num w:numId="5" w16cid:durableId="3214708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025436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52023597">
    <w:abstractNumId w:val="17"/>
  </w:num>
  <w:num w:numId="8" w16cid:durableId="18565711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4742572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8305749">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1" w16cid:durableId="2318075">
    <w:abstractNumId w:val="2"/>
  </w:num>
  <w:num w:numId="12" w16cid:durableId="1579705594">
    <w:abstractNumId w:val="25"/>
  </w:num>
  <w:num w:numId="13" w16cid:durableId="1619683694">
    <w:abstractNumId w:val="11"/>
  </w:num>
  <w:num w:numId="14" w16cid:durableId="87119136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03842695">
    <w:abstractNumId w:val="4"/>
  </w:num>
  <w:num w:numId="16" w16cid:durableId="353383549">
    <w:abstractNumId w:val="2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7" w16cid:durableId="259803102">
    <w:abstractNumId w:val="22"/>
  </w:num>
  <w:num w:numId="18" w16cid:durableId="1840807497">
    <w:abstractNumId w:val="16"/>
  </w:num>
  <w:num w:numId="19" w16cid:durableId="1985966448">
    <w:abstractNumId w:val="27"/>
  </w:num>
  <w:num w:numId="20" w16cid:durableId="1626278010">
    <w:abstractNumId w:val="20"/>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1" w16cid:durableId="2133985095">
    <w:abstractNumId w:val="0"/>
  </w:num>
  <w:num w:numId="22" w16cid:durableId="1940213493">
    <w:abstractNumId w:val="21"/>
  </w:num>
  <w:num w:numId="23" w16cid:durableId="2075852856">
    <w:abstractNumId w:val="13"/>
  </w:num>
  <w:num w:numId="24" w16cid:durableId="827019204">
    <w:abstractNumId w:val="19"/>
  </w:num>
  <w:num w:numId="25" w16cid:durableId="1254819444">
    <w:abstractNumId w:val="14"/>
  </w:num>
  <w:num w:numId="26" w16cid:durableId="1086071024">
    <w:abstractNumId w:val="24"/>
  </w:num>
  <w:num w:numId="27" w16cid:durableId="1006129846">
    <w:abstractNumId w:val="6"/>
  </w:num>
  <w:num w:numId="28" w16cid:durableId="2092311364">
    <w:abstractNumId w:val="7"/>
  </w:num>
  <w:num w:numId="29" w16cid:durableId="259489646">
    <w:abstractNumId w:val="1"/>
  </w:num>
  <w:num w:numId="30" w16cid:durableId="1888443848">
    <w:abstractNumId w:val="3"/>
  </w:num>
  <w:num w:numId="31" w16cid:durableId="250648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9642076">
    <w:abstractNumId w:val="31"/>
  </w:num>
  <w:num w:numId="33" w16cid:durableId="159546341">
    <w:abstractNumId w:val="8"/>
  </w:num>
  <w:num w:numId="34" w16cid:durableId="1389107282">
    <w:abstractNumId w:val="10"/>
  </w:num>
  <w:num w:numId="35" w16cid:durableId="1186672801">
    <w:abstractNumId w:val="26"/>
  </w:num>
  <w:num w:numId="36" w16cid:durableId="1242563210">
    <w:abstractNumId w:val="23"/>
  </w:num>
  <w:num w:numId="37" w16cid:durableId="767626478">
    <w:abstractNumId w:val="12"/>
  </w:num>
  <w:num w:numId="38" w16cid:durableId="1773011078">
    <w:abstractNumId w:val="18"/>
  </w:num>
  <w:num w:numId="39" w16cid:durableId="1251887951">
    <w:abstractNumId w:val="29"/>
  </w:num>
  <w:num w:numId="40" w16cid:durableId="2135830387">
    <w:abstractNumId w:val="4"/>
  </w:num>
  <w:num w:numId="41" w16cid:durableId="1499534676">
    <w:abstractNumId w:val="4"/>
  </w:num>
  <w:num w:numId="42" w16cid:durableId="1953971810">
    <w:abstractNumId w:val="4"/>
  </w:num>
  <w:num w:numId="43" w16cid:durableId="1999265003">
    <w:abstractNumId w:val="4"/>
  </w:num>
  <w:num w:numId="44" w16cid:durableId="726219739">
    <w:abstractNumId w:val="30"/>
  </w:num>
  <w:num w:numId="45" w16cid:durableId="837037382">
    <w:abstractNumId w:val="4"/>
  </w:num>
  <w:num w:numId="46" w16cid:durableId="1289429975">
    <w:abstractNumId w:val="4"/>
  </w:num>
  <w:num w:numId="47" w16cid:durableId="808857904">
    <w:abstractNumId w:val="4"/>
  </w:num>
  <w:num w:numId="48" w16cid:durableId="566571640">
    <w:abstractNumId w:val="4"/>
  </w:num>
  <w:num w:numId="49" w16cid:durableId="796264875">
    <w:abstractNumId w:val="4"/>
  </w:num>
  <w:num w:numId="50" w16cid:durableId="1702439488">
    <w:abstractNumId w:val="4"/>
  </w:num>
  <w:num w:numId="51" w16cid:durableId="1417094885">
    <w:abstractNumId w:val="4"/>
  </w:num>
  <w:num w:numId="52" w16cid:durableId="145709152">
    <w:abstractNumId w:val="4"/>
  </w:num>
  <w:num w:numId="53" w16cid:durableId="1537616591">
    <w:abstractNumId w:val="4"/>
  </w:num>
  <w:num w:numId="54" w16cid:durableId="679284768">
    <w:abstractNumId w:val="4"/>
  </w:num>
  <w:num w:numId="55" w16cid:durableId="795486214">
    <w:abstractNumId w:val="4"/>
  </w:num>
  <w:num w:numId="56" w16cid:durableId="202442470">
    <w:abstractNumId w:val="4"/>
  </w:num>
  <w:num w:numId="57" w16cid:durableId="902520106">
    <w:abstractNumId w:val="4"/>
  </w:num>
  <w:num w:numId="58" w16cid:durableId="1554973092">
    <w:abstractNumId w:val="4"/>
  </w:num>
  <w:num w:numId="59" w16cid:durableId="1336568697">
    <w:abstractNumId w:val="4"/>
  </w:num>
  <w:num w:numId="60" w16cid:durableId="1558279380">
    <w:abstractNumId w:val="4"/>
  </w:num>
  <w:num w:numId="61" w16cid:durableId="1689671193">
    <w:abstractNumId w:val="4"/>
  </w:num>
  <w:num w:numId="62" w16cid:durableId="362898790">
    <w:abstractNumId w:val="4"/>
  </w:num>
  <w:num w:numId="63" w16cid:durableId="1188063892">
    <w:abstractNumId w:val="4"/>
  </w:num>
  <w:num w:numId="64" w16cid:durableId="106314213">
    <w:abstractNumId w:val="4"/>
  </w:num>
  <w:num w:numId="65" w16cid:durableId="214971554">
    <w:abstractNumId w:val="20"/>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6" w16cid:durableId="1861117615">
    <w:abstractNumId w:val="2"/>
  </w:num>
  <w:num w:numId="67" w16cid:durableId="177543783">
    <w:abstractNumId w:val="9"/>
  </w:num>
  <w:num w:numId="68" w16cid:durableId="579020787">
    <w:abstractNumId w:val="25"/>
  </w:num>
  <w:num w:numId="69" w16cid:durableId="1528790135">
    <w:abstractNumId w:val="25"/>
  </w:num>
  <w:num w:numId="70" w16cid:durableId="1097674276">
    <w:abstractNumId w:val="11"/>
  </w:num>
  <w:num w:numId="71" w16cid:durableId="4860930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486741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478648042">
    <w:abstractNumId w:val="1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18D"/>
    <w:rsid w:val="0000036D"/>
    <w:rsid w:val="0000147B"/>
    <w:rsid w:val="000015D2"/>
    <w:rsid w:val="00001B30"/>
    <w:rsid w:val="00001D29"/>
    <w:rsid w:val="00002069"/>
    <w:rsid w:val="000020F6"/>
    <w:rsid w:val="00002229"/>
    <w:rsid w:val="00002CAC"/>
    <w:rsid w:val="0000306C"/>
    <w:rsid w:val="0000351B"/>
    <w:rsid w:val="00003D58"/>
    <w:rsid w:val="00003E4B"/>
    <w:rsid w:val="000059A5"/>
    <w:rsid w:val="00006CC8"/>
    <w:rsid w:val="000078F3"/>
    <w:rsid w:val="0001138D"/>
    <w:rsid w:val="000120DA"/>
    <w:rsid w:val="00012F0C"/>
    <w:rsid w:val="00013857"/>
    <w:rsid w:val="00013FF2"/>
    <w:rsid w:val="00014D01"/>
    <w:rsid w:val="00015165"/>
    <w:rsid w:val="000158E9"/>
    <w:rsid w:val="0001758B"/>
    <w:rsid w:val="00020218"/>
    <w:rsid w:val="00020238"/>
    <w:rsid w:val="00021358"/>
    <w:rsid w:val="00021EC0"/>
    <w:rsid w:val="000220FF"/>
    <w:rsid w:val="000233CB"/>
    <w:rsid w:val="0002359C"/>
    <w:rsid w:val="00023DCE"/>
    <w:rsid w:val="0002487A"/>
    <w:rsid w:val="00025258"/>
    <w:rsid w:val="000252CB"/>
    <w:rsid w:val="00025746"/>
    <w:rsid w:val="00026CC1"/>
    <w:rsid w:val="000273B2"/>
    <w:rsid w:val="00027514"/>
    <w:rsid w:val="00030D72"/>
    <w:rsid w:val="000313F1"/>
    <w:rsid w:val="00031675"/>
    <w:rsid w:val="00031A00"/>
    <w:rsid w:val="00032612"/>
    <w:rsid w:val="0003264B"/>
    <w:rsid w:val="00032B97"/>
    <w:rsid w:val="0003306E"/>
    <w:rsid w:val="0003384F"/>
    <w:rsid w:val="00033FEB"/>
    <w:rsid w:val="000346F4"/>
    <w:rsid w:val="00034A82"/>
    <w:rsid w:val="00035968"/>
    <w:rsid w:val="000359BC"/>
    <w:rsid w:val="00035DE7"/>
    <w:rsid w:val="00035F43"/>
    <w:rsid w:val="00036384"/>
    <w:rsid w:val="0003698F"/>
    <w:rsid w:val="000370C9"/>
    <w:rsid w:val="00037492"/>
    <w:rsid w:val="00037907"/>
    <w:rsid w:val="00037A15"/>
    <w:rsid w:val="00037E8A"/>
    <w:rsid w:val="00037F22"/>
    <w:rsid w:val="00037F74"/>
    <w:rsid w:val="0004014A"/>
    <w:rsid w:val="00043E74"/>
    <w:rsid w:val="000447D8"/>
    <w:rsid w:val="0004543B"/>
    <w:rsid w:val="00045F0D"/>
    <w:rsid w:val="00045FB8"/>
    <w:rsid w:val="000461C0"/>
    <w:rsid w:val="00046510"/>
    <w:rsid w:val="0004750C"/>
    <w:rsid w:val="00047862"/>
    <w:rsid w:val="00050669"/>
    <w:rsid w:val="00050766"/>
    <w:rsid w:val="000511BD"/>
    <w:rsid w:val="00051DCE"/>
    <w:rsid w:val="00052CDC"/>
    <w:rsid w:val="000533DE"/>
    <w:rsid w:val="00053A02"/>
    <w:rsid w:val="00054618"/>
    <w:rsid w:val="00055027"/>
    <w:rsid w:val="0005510A"/>
    <w:rsid w:val="000556E4"/>
    <w:rsid w:val="00055814"/>
    <w:rsid w:val="00055A45"/>
    <w:rsid w:val="0005648C"/>
    <w:rsid w:val="00057902"/>
    <w:rsid w:val="00057941"/>
    <w:rsid w:val="00057A35"/>
    <w:rsid w:val="00057A79"/>
    <w:rsid w:val="000614DA"/>
    <w:rsid w:val="000619F0"/>
    <w:rsid w:val="00061C17"/>
    <w:rsid w:val="00061D5B"/>
    <w:rsid w:val="00065465"/>
    <w:rsid w:val="000660B6"/>
    <w:rsid w:val="00066215"/>
    <w:rsid w:val="00067901"/>
    <w:rsid w:val="000679A4"/>
    <w:rsid w:val="000706B6"/>
    <w:rsid w:val="0007127C"/>
    <w:rsid w:val="00072632"/>
    <w:rsid w:val="000729CD"/>
    <w:rsid w:val="00072BD9"/>
    <w:rsid w:val="00073663"/>
    <w:rsid w:val="00073A01"/>
    <w:rsid w:val="00074000"/>
    <w:rsid w:val="0007400F"/>
    <w:rsid w:val="000744B7"/>
    <w:rsid w:val="0007450E"/>
    <w:rsid w:val="0007496A"/>
    <w:rsid w:val="00074C8E"/>
    <w:rsid w:val="00074E08"/>
    <w:rsid w:val="00074F0F"/>
    <w:rsid w:val="0007574A"/>
    <w:rsid w:val="00075873"/>
    <w:rsid w:val="00075887"/>
    <w:rsid w:val="0007643F"/>
    <w:rsid w:val="00077070"/>
    <w:rsid w:val="00077677"/>
    <w:rsid w:val="00080164"/>
    <w:rsid w:val="00081E52"/>
    <w:rsid w:val="0008291B"/>
    <w:rsid w:val="00082CAE"/>
    <w:rsid w:val="0008456C"/>
    <w:rsid w:val="000847B8"/>
    <w:rsid w:val="00084942"/>
    <w:rsid w:val="00084AA3"/>
    <w:rsid w:val="000852CA"/>
    <w:rsid w:val="00085995"/>
    <w:rsid w:val="0008624F"/>
    <w:rsid w:val="0008675B"/>
    <w:rsid w:val="00086898"/>
    <w:rsid w:val="00086972"/>
    <w:rsid w:val="00086B4C"/>
    <w:rsid w:val="00090609"/>
    <w:rsid w:val="00090774"/>
    <w:rsid w:val="00090DC4"/>
    <w:rsid w:val="00091C39"/>
    <w:rsid w:val="00091C6C"/>
    <w:rsid w:val="000923A9"/>
    <w:rsid w:val="000924E9"/>
    <w:rsid w:val="00092F9C"/>
    <w:rsid w:val="00095279"/>
    <w:rsid w:val="000960E9"/>
    <w:rsid w:val="0009646A"/>
    <w:rsid w:val="0009675D"/>
    <w:rsid w:val="000974E5"/>
    <w:rsid w:val="00097741"/>
    <w:rsid w:val="000A0A8C"/>
    <w:rsid w:val="000A0FFC"/>
    <w:rsid w:val="000A1678"/>
    <w:rsid w:val="000A180B"/>
    <w:rsid w:val="000A1A2D"/>
    <w:rsid w:val="000A39C1"/>
    <w:rsid w:val="000A3B4F"/>
    <w:rsid w:val="000A4289"/>
    <w:rsid w:val="000A47D7"/>
    <w:rsid w:val="000A4916"/>
    <w:rsid w:val="000A6E3E"/>
    <w:rsid w:val="000A6E52"/>
    <w:rsid w:val="000A6F18"/>
    <w:rsid w:val="000A71DC"/>
    <w:rsid w:val="000B0066"/>
    <w:rsid w:val="000B007E"/>
    <w:rsid w:val="000B1349"/>
    <w:rsid w:val="000B1983"/>
    <w:rsid w:val="000B1DDA"/>
    <w:rsid w:val="000B2BAB"/>
    <w:rsid w:val="000B2CE7"/>
    <w:rsid w:val="000B3FED"/>
    <w:rsid w:val="000B4C06"/>
    <w:rsid w:val="000B54C3"/>
    <w:rsid w:val="000B5E59"/>
    <w:rsid w:val="000B67AE"/>
    <w:rsid w:val="000B6AD8"/>
    <w:rsid w:val="000C097D"/>
    <w:rsid w:val="000C0D2B"/>
    <w:rsid w:val="000C0EB7"/>
    <w:rsid w:val="000C1B93"/>
    <w:rsid w:val="000C24ED"/>
    <w:rsid w:val="000C2BFC"/>
    <w:rsid w:val="000C2DE5"/>
    <w:rsid w:val="000C3EB4"/>
    <w:rsid w:val="000C52A2"/>
    <w:rsid w:val="000C69A1"/>
    <w:rsid w:val="000D24BC"/>
    <w:rsid w:val="000D2DB9"/>
    <w:rsid w:val="000D332C"/>
    <w:rsid w:val="000D3BBE"/>
    <w:rsid w:val="000D5349"/>
    <w:rsid w:val="000D5B60"/>
    <w:rsid w:val="000D7466"/>
    <w:rsid w:val="000D7B5C"/>
    <w:rsid w:val="000D7BB7"/>
    <w:rsid w:val="000E0D28"/>
    <w:rsid w:val="000E14D8"/>
    <w:rsid w:val="000E16E7"/>
    <w:rsid w:val="000E1CA6"/>
    <w:rsid w:val="000E2281"/>
    <w:rsid w:val="000E3157"/>
    <w:rsid w:val="000E33D4"/>
    <w:rsid w:val="000E342F"/>
    <w:rsid w:val="000E354D"/>
    <w:rsid w:val="000E374E"/>
    <w:rsid w:val="000E37B0"/>
    <w:rsid w:val="000E4FF2"/>
    <w:rsid w:val="000E650E"/>
    <w:rsid w:val="000E6E98"/>
    <w:rsid w:val="000E6F9D"/>
    <w:rsid w:val="000E71D6"/>
    <w:rsid w:val="000E780F"/>
    <w:rsid w:val="000F088D"/>
    <w:rsid w:val="000F0ED6"/>
    <w:rsid w:val="000F20D3"/>
    <w:rsid w:val="000F21D2"/>
    <w:rsid w:val="000F330B"/>
    <w:rsid w:val="000F5523"/>
    <w:rsid w:val="000F68EC"/>
    <w:rsid w:val="000F6A81"/>
    <w:rsid w:val="001014A1"/>
    <w:rsid w:val="001026D9"/>
    <w:rsid w:val="001034BD"/>
    <w:rsid w:val="0010440D"/>
    <w:rsid w:val="00104E08"/>
    <w:rsid w:val="001053D4"/>
    <w:rsid w:val="00105440"/>
    <w:rsid w:val="0010581D"/>
    <w:rsid w:val="00106127"/>
    <w:rsid w:val="001070F0"/>
    <w:rsid w:val="0010751D"/>
    <w:rsid w:val="00107577"/>
    <w:rsid w:val="00107DEC"/>
    <w:rsid w:val="00110E78"/>
    <w:rsid w:val="001116B0"/>
    <w:rsid w:val="00111758"/>
    <w:rsid w:val="001120D3"/>
    <w:rsid w:val="0011230D"/>
    <w:rsid w:val="00112528"/>
    <w:rsid w:val="001129E3"/>
    <w:rsid w:val="0011324A"/>
    <w:rsid w:val="00113E88"/>
    <w:rsid w:val="00114F96"/>
    <w:rsid w:val="00115259"/>
    <w:rsid w:val="0011570C"/>
    <w:rsid w:val="00115933"/>
    <w:rsid w:val="0011744F"/>
    <w:rsid w:val="00120809"/>
    <w:rsid w:val="00122C0C"/>
    <w:rsid w:val="001232CB"/>
    <w:rsid w:val="001234D4"/>
    <w:rsid w:val="00123E18"/>
    <w:rsid w:val="00123E45"/>
    <w:rsid w:val="00124767"/>
    <w:rsid w:val="00124992"/>
    <w:rsid w:val="00125B42"/>
    <w:rsid w:val="00126278"/>
    <w:rsid w:val="00126A24"/>
    <w:rsid w:val="001306CD"/>
    <w:rsid w:val="001306CE"/>
    <w:rsid w:val="00130A61"/>
    <w:rsid w:val="001322AC"/>
    <w:rsid w:val="00132D3F"/>
    <w:rsid w:val="00133A86"/>
    <w:rsid w:val="0013503D"/>
    <w:rsid w:val="00136F38"/>
    <w:rsid w:val="00137401"/>
    <w:rsid w:val="0013764E"/>
    <w:rsid w:val="00140DDC"/>
    <w:rsid w:val="001411BE"/>
    <w:rsid w:val="00141E68"/>
    <w:rsid w:val="00142026"/>
    <w:rsid w:val="00142290"/>
    <w:rsid w:val="00143377"/>
    <w:rsid w:val="00144217"/>
    <w:rsid w:val="0014668E"/>
    <w:rsid w:val="00146CED"/>
    <w:rsid w:val="00147CF7"/>
    <w:rsid w:val="0015025F"/>
    <w:rsid w:val="0015249F"/>
    <w:rsid w:val="00153F7B"/>
    <w:rsid w:val="00154D21"/>
    <w:rsid w:val="00154E86"/>
    <w:rsid w:val="0015534B"/>
    <w:rsid w:val="0015723F"/>
    <w:rsid w:val="00157C72"/>
    <w:rsid w:val="00161811"/>
    <w:rsid w:val="001618CE"/>
    <w:rsid w:val="00161B4F"/>
    <w:rsid w:val="001628CC"/>
    <w:rsid w:val="0016378C"/>
    <w:rsid w:val="001639CD"/>
    <w:rsid w:val="00166356"/>
    <w:rsid w:val="00166FEF"/>
    <w:rsid w:val="001670D3"/>
    <w:rsid w:val="0016727E"/>
    <w:rsid w:val="00167D55"/>
    <w:rsid w:val="0017000A"/>
    <w:rsid w:val="001700A8"/>
    <w:rsid w:val="00170327"/>
    <w:rsid w:val="001704A7"/>
    <w:rsid w:val="0017083C"/>
    <w:rsid w:val="00172E4F"/>
    <w:rsid w:val="00173241"/>
    <w:rsid w:val="00173956"/>
    <w:rsid w:val="001740DF"/>
    <w:rsid w:val="00175539"/>
    <w:rsid w:val="00175BF3"/>
    <w:rsid w:val="00177B7B"/>
    <w:rsid w:val="00177DA0"/>
    <w:rsid w:val="001800CB"/>
    <w:rsid w:val="001804E4"/>
    <w:rsid w:val="001806BD"/>
    <w:rsid w:val="0018120D"/>
    <w:rsid w:val="00182131"/>
    <w:rsid w:val="001823A9"/>
    <w:rsid w:val="00182CCC"/>
    <w:rsid w:val="00184A00"/>
    <w:rsid w:val="00184DEE"/>
    <w:rsid w:val="00184DFA"/>
    <w:rsid w:val="00184FC0"/>
    <w:rsid w:val="0018537B"/>
    <w:rsid w:val="00185980"/>
    <w:rsid w:val="00185FE3"/>
    <w:rsid w:val="00186FBB"/>
    <w:rsid w:val="001870E4"/>
    <w:rsid w:val="00187A37"/>
    <w:rsid w:val="00190C6F"/>
    <w:rsid w:val="00190CC4"/>
    <w:rsid w:val="00191006"/>
    <w:rsid w:val="0019129D"/>
    <w:rsid w:val="001912AA"/>
    <w:rsid w:val="00191907"/>
    <w:rsid w:val="00191921"/>
    <w:rsid w:val="00191FC3"/>
    <w:rsid w:val="00192DB5"/>
    <w:rsid w:val="00192FFE"/>
    <w:rsid w:val="001937FC"/>
    <w:rsid w:val="001941EB"/>
    <w:rsid w:val="001947E4"/>
    <w:rsid w:val="00194EDB"/>
    <w:rsid w:val="001957BA"/>
    <w:rsid w:val="001A1A67"/>
    <w:rsid w:val="001A1C6B"/>
    <w:rsid w:val="001A1CCB"/>
    <w:rsid w:val="001A2BF6"/>
    <w:rsid w:val="001A2D64"/>
    <w:rsid w:val="001A3009"/>
    <w:rsid w:val="001A498D"/>
    <w:rsid w:val="001A6106"/>
    <w:rsid w:val="001A670A"/>
    <w:rsid w:val="001B1D2D"/>
    <w:rsid w:val="001B2320"/>
    <w:rsid w:val="001B2502"/>
    <w:rsid w:val="001B2513"/>
    <w:rsid w:val="001B26E6"/>
    <w:rsid w:val="001B283C"/>
    <w:rsid w:val="001B2B0D"/>
    <w:rsid w:val="001B3531"/>
    <w:rsid w:val="001B38C1"/>
    <w:rsid w:val="001B4874"/>
    <w:rsid w:val="001B5904"/>
    <w:rsid w:val="001B62BD"/>
    <w:rsid w:val="001B6D5E"/>
    <w:rsid w:val="001B7247"/>
    <w:rsid w:val="001B7C41"/>
    <w:rsid w:val="001B7C5D"/>
    <w:rsid w:val="001C1A2C"/>
    <w:rsid w:val="001C1B17"/>
    <w:rsid w:val="001C338D"/>
    <w:rsid w:val="001C5746"/>
    <w:rsid w:val="001C6096"/>
    <w:rsid w:val="001C6381"/>
    <w:rsid w:val="001C77E8"/>
    <w:rsid w:val="001C7CEB"/>
    <w:rsid w:val="001C7E53"/>
    <w:rsid w:val="001C7E97"/>
    <w:rsid w:val="001D105B"/>
    <w:rsid w:val="001D13FE"/>
    <w:rsid w:val="001D1EAE"/>
    <w:rsid w:val="001D2641"/>
    <w:rsid w:val="001D2C90"/>
    <w:rsid w:val="001D32F8"/>
    <w:rsid w:val="001D3DA8"/>
    <w:rsid w:val="001D45D1"/>
    <w:rsid w:val="001D47FB"/>
    <w:rsid w:val="001D4F65"/>
    <w:rsid w:val="001D5230"/>
    <w:rsid w:val="001D52E3"/>
    <w:rsid w:val="001D55B0"/>
    <w:rsid w:val="001D6824"/>
    <w:rsid w:val="001D6ADF"/>
    <w:rsid w:val="001E02FA"/>
    <w:rsid w:val="001E0AD5"/>
    <w:rsid w:val="001E1413"/>
    <w:rsid w:val="001E2C3A"/>
    <w:rsid w:val="001E53EF"/>
    <w:rsid w:val="001E5CDB"/>
    <w:rsid w:val="001E5D93"/>
    <w:rsid w:val="001E5F02"/>
    <w:rsid w:val="001E71E8"/>
    <w:rsid w:val="001E7EFF"/>
    <w:rsid w:val="001F16C1"/>
    <w:rsid w:val="001F176E"/>
    <w:rsid w:val="001F2244"/>
    <w:rsid w:val="001F2457"/>
    <w:rsid w:val="001F3328"/>
    <w:rsid w:val="001F3465"/>
    <w:rsid w:val="001F3F99"/>
    <w:rsid w:val="001F4297"/>
    <w:rsid w:val="001F514C"/>
    <w:rsid w:val="001F5A61"/>
    <w:rsid w:val="001F5C48"/>
    <w:rsid w:val="001F5EDA"/>
    <w:rsid w:val="001F67A8"/>
    <w:rsid w:val="001F7AFE"/>
    <w:rsid w:val="001F7B6F"/>
    <w:rsid w:val="001F7C6B"/>
    <w:rsid w:val="001F7C73"/>
    <w:rsid w:val="0020011F"/>
    <w:rsid w:val="0020105C"/>
    <w:rsid w:val="002011A1"/>
    <w:rsid w:val="00202A12"/>
    <w:rsid w:val="00202BE0"/>
    <w:rsid w:val="0020323E"/>
    <w:rsid w:val="00204A5A"/>
    <w:rsid w:val="00204BCD"/>
    <w:rsid w:val="0020524D"/>
    <w:rsid w:val="002053B3"/>
    <w:rsid w:val="00205BE4"/>
    <w:rsid w:val="00205F54"/>
    <w:rsid w:val="00206467"/>
    <w:rsid w:val="0020716E"/>
    <w:rsid w:val="002105AD"/>
    <w:rsid w:val="002110FE"/>
    <w:rsid w:val="002112C2"/>
    <w:rsid w:val="00211A0B"/>
    <w:rsid w:val="00211D32"/>
    <w:rsid w:val="002127AC"/>
    <w:rsid w:val="002134C9"/>
    <w:rsid w:val="00215080"/>
    <w:rsid w:val="0021604D"/>
    <w:rsid w:val="002204C9"/>
    <w:rsid w:val="00220AFE"/>
    <w:rsid w:val="00220CAA"/>
    <w:rsid w:val="00223C5E"/>
    <w:rsid w:val="00223D2D"/>
    <w:rsid w:val="002249B5"/>
    <w:rsid w:val="00225A62"/>
    <w:rsid w:val="00226101"/>
    <w:rsid w:val="0022685F"/>
    <w:rsid w:val="00226A8D"/>
    <w:rsid w:val="00227494"/>
    <w:rsid w:val="0023056D"/>
    <w:rsid w:val="002320A2"/>
    <w:rsid w:val="00232274"/>
    <w:rsid w:val="0023302F"/>
    <w:rsid w:val="00235330"/>
    <w:rsid w:val="0023538D"/>
    <w:rsid w:val="00235A3B"/>
    <w:rsid w:val="00236241"/>
    <w:rsid w:val="00236347"/>
    <w:rsid w:val="00236413"/>
    <w:rsid w:val="00236EA5"/>
    <w:rsid w:val="0023795D"/>
    <w:rsid w:val="0024057B"/>
    <w:rsid w:val="00240DDE"/>
    <w:rsid w:val="00240E5D"/>
    <w:rsid w:val="0024115E"/>
    <w:rsid w:val="00241499"/>
    <w:rsid w:val="002421DA"/>
    <w:rsid w:val="0024374A"/>
    <w:rsid w:val="00244135"/>
    <w:rsid w:val="0024483C"/>
    <w:rsid w:val="00244CF7"/>
    <w:rsid w:val="00244D3E"/>
    <w:rsid w:val="002451B1"/>
    <w:rsid w:val="00245583"/>
    <w:rsid w:val="00246556"/>
    <w:rsid w:val="002465DA"/>
    <w:rsid w:val="002503E4"/>
    <w:rsid w:val="002506EE"/>
    <w:rsid w:val="00250A59"/>
    <w:rsid w:val="00250CE6"/>
    <w:rsid w:val="002521AF"/>
    <w:rsid w:val="00252229"/>
    <w:rsid w:val="00252F10"/>
    <w:rsid w:val="00253862"/>
    <w:rsid w:val="00253DA7"/>
    <w:rsid w:val="0025430F"/>
    <w:rsid w:val="002544B0"/>
    <w:rsid w:val="00254C37"/>
    <w:rsid w:val="00255747"/>
    <w:rsid w:val="0025592F"/>
    <w:rsid w:val="00255969"/>
    <w:rsid w:val="00255EFB"/>
    <w:rsid w:val="00256A9E"/>
    <w:rsid w:val="00256E3B"/>
    <w:rsid w:val="00257184"/>
    <w:rsid w:val="002574AA"/>
    <w:rsid w:val="00257903"/>
    <w:rsid w:val="002601E1"/>
    <w:rsid w:val="0026079D"/>
    <w:rsid w:val="00260C88"/>
    <w:rsid w:val="00260F54"/>
    <w:rsid w:val="00261216"/>
    <w:rsid w:val="002617BB"/>
    <w:rsid w:val="00262954"/>
    <w:rsid w:val="00262BBA"/>
    <w:rsid w:val="002634E5"/>
    <w:rsid w:val="00264A3A"/>
    <w:rsid w:val="00264EE7"/>
    <w:rsid w:val="0026548C"/>
    <w:rsid w:val="0026593E"/>
    <w:rsid w:val="00265D7D"/>
    <w:rsid w:val="00266207"/>
    <w:rsid w:val="00266569"/>
    <w:rsid w:val="0026675F"/>
    <w:rsid w:val="00270CDD"/>
    <w:rsid w:val="00270F36"/>
    <w:rsid w:val="0027186A"/>
    <w:rsid w:val="00272282"/>
    <w:rsid w:val="0027310D"/>
    <w:rsid w:val="0027350C"/>
    <w:rsid w:val="0027370C"/>
    <w:rsid w:val="00273A50"/>
    <w:rsid w:val="00274449"/>
    <w:rsid w:val="00274D19"/>
    <w:rsid w:val="002756B7"/>
    <w:rsid w:val="0027602B"/>
    <w:rsid w:val="002770ED"/>
    <w:rsid w:val="002778BA"/>
    <w:rsid w:val="00280F47"/>
    <w:rsid w:val="00283FB7"/>
    <w:rsid w:val="00284D17"/>
    <w:rsid w:val="00285CFE"/>
    <w:rsid w:val="00286AB5"/>
    <w:rsid w:val="00290300"/>
    <w:rsid w:val="00290865"/>
    <w:rsid w:val="00291831"/>
    <w:rsid w:val="00292E11"/>
    <w:rsid w:val="0029394C"/>
    <w:rsid w:val="00293957"/>
    <w:rsid w:val="0029554F"/>
    <w:rsid w:val="002957A1"/>
    <w:rsid w:val="002968D4"/>
    <w:rsid w:val="002969AD"/>
    <w:rsid w:val="002974CF"/>
    <w:rsid w:val="002977CD"/>
    <w:rsid w:val="002A0052"/>
    <w:rsid w:val="002A0454"/>
    <w:rsid w:val="002A0F6E"/>
    <w:rsid w:val="002A12AD"/>
    <w:rsid w:val="002A1AE5"/>
    <w:rsid w:val="002A24F4"/>
    <w:rsid w:val="002A2890"/>
    <w:rsid w:val="002A28B4"/>
    <w:rsid w:val="002A2B8C"/>
    <w:rsid w:val="002A317C"/>
    <w:rsid w:val="002A35CF"/>
    <w:rsid w:val="002A3FD9"/>
    <w:rsid w:val="002A475D"/>
    <w:rsid w:val="002A50B9"/>
    <w:rsid w:val="002A56C8"/>
    <w:rsid w:val="002A5B17"/>
    <w:rsid w:val="002A5FA5"/>
    <w:rsid w:val="002A77FF"/>
    <w:rsid w:val="002B06CD"/>
    <w:rsid w:val="002B0769"/>
    <w:rsid w:val="002B0AE6"/>
    <w:rsid w:val="002B0F52"/>
    <w:rsid w:val="002B0FEB"/>
    <w:rsid w:val="002B1C75"/>
    <w:rsid w:val="002B261F"/>
    <w:rsid w:val="002B2BD4"/>
    <w:rsid w:val="002B42BC"/>
    <w:rsid w:val="002B5730"/>
    <w:rsid w:val="002B6512"/>
    <w:rsid w:val="002B7328"/>
    <w:rsid w:val="002B73AD"/>
    <w:rsid w:val="002B7EFE"/>
    <w:rsid w:val="002C014F"/>
    <w:rsid w:val="002C07BD"/>
    <w:rsid w:val="002C1E52"/>
    <w:rsid w:val="002C1F4B"/>
    <w:rsid w:val="002C27CB"/>
    <w:rsid w:val="002C509A"/>
    <w:rsid w:val="002C6E3A"/>
    <w:rsid w:val="002C741F"/>
    <w:rsid w:val="002D08A4"/>
    <w:rsid w:val="002D0B20"/>
    <w:rsid w:val="002D0C7C"/>
    <w:rsid w:val="002D2E8C"/>
    <w:rsid w:val="002D345C"/>
    <w:rsid w:val="002D3473"/>
    <w:rsid w:val="002D3A0E"/>
    <w:rsid w:val="002D3A33"/>
    <w:rsid w:val="002D3E05"/>
    <w:rsid w:val="002D406E"/>
    <w:rsid w:val="002D4810"/>
    <w:rsid w:val="002D4A75"/>
    <w:rsid w:val="002D5243"/>
    <w:rsid w:val="002D529E"/>
    <w:rsid w:val="002D62E7"/>
    <w:rsid w:val="002D6E59"/>
    <w:rsid w:val="002D718E"/>
    <w:rsid w:val="002D7D53"/>
    <w:rsid w:val="002E128B"/>
    <w:rsid w:val="002E17B3"/>
    <w:rsid w:val="002E1859"/>
    <w:rsid w:val="002E1AAA"/>
    <w:rsid w:val="002E1EDC"/>
    <w:rsid w:val="002E2031"/>
    <w:rsid w:val="002E222E"/>
    <w:rsid w:val="002E2311"/>
    <w:rsid w:val="002E262B"/>
    <w:rsid w:val="002E352D"/>
    <w:rsid w:val="002E3C82"/>
    <w:rsid w:val="002E3FC3"/>
    <w:rsid w:val="002E4C36"/>
    <w:rsid w:val="002E61B9"/>
    <w:rsid w:val="002E6454"/>
    <w:rsid w:val="002E6C07"/>
    <w:rsid w:val="002E715F"/>
    <w:rsid w:val="002E7B9E"/>
    <w:rsid w:val="002F017B"/>
    <w:rsid w:val="002F0D37"/>
    <w:rsid w:val="002F0D67"/>
    <w:rsid w:val="002F1B6B"/>
    <w:rsid w:val="002F2680"/>
    <w:rsid w:val="002F270F"/>
    <w:rsid w:val="002F2809"/>
    <w:rsid w:val="002F3144"/>
    <w:rsid w:val="002F58D4"/>
    <w:rsid w:val="002F69A9"/>
    <w:rsid w:val="002F6B04"/>
    <w:rsid w:val="002F7CFE"/>
    <w:rsid w:val="002F7D78"/>
    <w:rsid w:val="00300C16"/>
    <w:rsid w:val="00300C62"/>
    <w:rsid w:val="00300FFF"/>
    <w:rsid w:val="00301037"/>
    <w:rsid w:val="00301575"/>
    <w:rsid w:val="00301C5D"/>
    <w:rsid w:val="00302A44"/>
    <w:rsid w:val="00303085"/>
    <w:rsid w:val="00303A0B"/>
    <w:rsid w:val="00303FB8"/>
    <w:rsid w:val="003043D7"/>
    <w:rsid w:val="00304D93"/>
    <w:rsid w:val="00305003"/>
    <w:rsid w:val="00305459"/>
    <w:rsid w:val="003057F6"/>
    <w:rsid w:val="00306C23"/>
    <w:rsid w:val="003073AA"/>
    <w:rsid w:val="00307489"/>
    <w:rsid w:val="00307A2D"/>
    <w:rsid w:val="00307B75"/>
    <w:rsid w:val="00310EAE"/>
    <w:rsid w:val="00311DFF"/>
    <w:rsid w:val="0031204D"/>
    <w:rsid w:val="0031333F"/>
    <w:rsid w:val="00314B9F"/>
    <w:rsid w:val="0031546B"/>
    <w:rsid w:val="0031579A"/>
    <w:rsid w:val="00315ED3"/>
    <w:rsid w:val="0031647A"/>
    <w:rsid w:val="00320B0D"/>
    <w:rsid w:val="00320B5D"/>
    <w:rsid w:val="00322317"/>
    <w:rsid w:val="003225A0"/>
    <w:rsid w:val="00322659"/>
    <w:rsid w:val="00322EB3"/>
    <w:rsid w:val="003234D4"/>
    <w:rsid w:val="00323B1B"/>
    <w:rsid w:val="00323E03"/>
    <w:rsid w:val="003243CE"/>
    <w:rsid w:val="00324563"/>
    <w:rsid w:val="00324E16"/>
    <w:rsid w:val="003252F7"/>
    <w:rsid w:val="00325476"/>
    <w:rsid w:val="00326260"/>
    <w:rsid w:val="003263FB"/>
    <w:rsid w:val="003273E8"/>
    <w:rsid w:val="00327A4C"/>
    <w:rsid w:val="00330C51"/>
    <w:rsid w:val="00330E6A"/>
    <w:rsid w:val="0033274A"/>
    <w:rsid w:val="00332ABE"/>
    <w:rsid w:val="00332DCA"/>
    <w:rsid w:val="003330EC"/>
    <w:rsid w:val="00333EFF"/>
    <w:rsid w:val="003346F4"/>
    <w:rsid w:val="00335910"/>
    <w:rsid w:val="0033604A"/>
    <w:rsid w:val="00336328"/>
    <w:rsid w:val="00336433"/>
    <w:rsid w:val="003369B5"/>
    <w:rsid w:val="00337B5D"/>
    <w:rsid w:val="00337C09"/>
    <w:rsid w:val="00340084"/>
    <w:rsid w:val="0034046B"/>
    <w:rsid w:val="0034079C"/>
    <w:rsid w:val="00340DD9"/>
    <w:rsid w:val="00341190"/>
    <w:rsid w:val="00341B5F"/>
    <w:rsid w:val="00341B89"/>
    <w:rsid w:val="00342039"/>
    <w:rsid w:val="00342E77"/>
    <w:rsid w:val="00344222"/>
    <w:rsid w:val="00344D59"/>
    <w:rsid w:val="00345650"/>
    <w:rsid w:val="00345F50"/>
    <w:rsid w:val="00346518"/>
    <w:rsid w:val="00346D0F"/>
    <w:rsid w:val="00347C91"/>
    <w:rsid w:val="00347E1D"/>
    <w:rsid w:val="0035035A"/>
    <w:rsid w:val="00350620"/>
    <w:rsid w:val="00352926"/>
    <w:rsid w:val="00352CFC"/>
    <w:rsid w:val="00354378"/>
    <w:rsid w:val="003549C0"/>
    <w:rsid w:val="003555CB"/>
    <w:rsid w:val="003569E8"/>
    <w:rsid w:val="00356A03"/>
    <w:rsid w:val="003571AA"/>
    <w:rsid w:val="00357FA8"/>
    <w:rsid w:val="003604CF"/>
    <w:rsid w:val="00360E17"/>
    <w:rsid w:val="00360E83"/>
    <w:rsid w:val="00361017"/>
    <w:rsid w:val="00361D4F"/>
    <w:rsid w:val="0036209C"/>
    <w:rsid w:val="0036299B"/>
    <w:rsid w:val="003644BA"/>
    <w:rsid w:val="0036464C"/>
    <w:rsid w:val="00365031"/>
    <w:rsid w:val="00367E41"/>
    <w:rsid w:val="00370321"/>
    <w:rsid w:val="0037036E"/>
    <w:rsid w:val="00370795"/>
    <w:rsid w:val="00370D10"/>
    <w:rsid w:val="00370DEA"/>
    <w:rsid w:val="003725D5"/>
    <w:rsid w:val="0037263E"/>
    <w:rsid w:val="00372784"/>
    <w:rsid w:val="0037332E"/>
    <w:rsid w:val="00373BF8"/>
    <w:rsid w:val="003743AF"/>
    <w:rsid w:val="003758A8"/>
    <w:rsid w:val="00376202"/>
    <w:rsid w:val="0038058F"/>
    <w:rsid w:val="00382611"/>
    <w:rsid w:val="003843FC"/>
    <w:rsid w:val="0038442B"/>
    <w:rsid w:val="00384E05"/>
    <w:rsid w:val="00385D49"/>
    <w:rsid w:val="00385DFB"/>
    <w:rsid w:val="0038630E"/>
    <w:rsid w:val="003864C2"/>
    <w:rsid w:val="0038728C"/>
    <w:rsid w:val="00387649"/>
    <w:rsid w:val="00390C94"/>
    <w:rsid w:val="00392068"/>
    <w:rsid w:val="003940E9"/>
    <w:rsid w:val="00394978"/>
    <w:rsid w:val="00394A04"/>
    <w:rsid w:val="00394BA9"/>
    <w:rsid w:val="00397508"/>
    <w:rsid w:val="003A089A"/>
    <w:rsid w:val="003A1166"/>
    <w:rsid w:val="003A12C3"/>
    <w:rsid w:val="003A133C"/>
    <w:rsid w:val="003A1487"/>
    <w:rsid w:val="003A2652"/>
    <w:rsid w:val="003A2D81"/>
    <w:rsid w:val="003A30DC"/>
    <w:rsid w:val="003A4AAC"/>
    <w:rsid w:val="003A4B43"/>
    <w:rsid w:val="003A5190"/>
    <w:rsid w:val="003A5C69"/>
    <w:rsid w:val="003A7327"/>
    <w:rsid w:val="003A7AAB"/>
    <w:rsid w:val="003B0233"/>
    <w:rsid w:val="003B09E9"/>
    <w:rsid w:val="003B1290"/>
    <w:rsid w:val="003B1C37"/>
    <w:rsid w:val="003B2317"/>
    <w:rsid w:val="003B240E"/>
    <w:rsid w:val="003B2429"/>
    <w:rsid w:val="003B4A47"/>
    <w:rsid w:val="003B4C42"/>
    <w:rsid w:val="003B4EF4"/>
    <w:rsid w:val="003B52C4"/>
    <w:rsid w:val="003B5965"/>
    <w:rsid w:val="003B6947"/>
    <w:rsid w:val="003B6B52"/>
    <w:rsid w:val="003B755F"/>
    <w:rsid w:val="003B76A0"/>
    <w:rsid w:val="003B7E45"/>
    <w:rsid w:val="003C05ED"/>
    <w:rsid w:val="003C0EE3"/>
    <w:rsid w:val="003C114C"/>
    <w:rsid w:val="003C20CB"/>
    <w:rsid w:val="003C4295"/>
    <w:rsid w:val="003C6073"/>
    <w:rsid w:val="003C65BD"/>
    <w:rsid w:val="003C7C55"/>
    <w:rsid w:val="003D03FD"/>
    <w:rsid w:val="003D0EB9"/>
    <w:rsid w:val="003D0FAF"/>
    <w:rsid w:val="003D10AD"/>
    <w:rsid w:val="003D13EF"/>
    <w:rsid w:val="003D180B"/>
    <w:rsid w:val="003D2DBC"/>
    <w:rsid w:val="003D3B06"/>
    <w:rsid w:val="003D3EF8"/>
    <w:rsid w:val="003D4BC5"/>
    <w:rsid w:val="003D4D8B"/>
    <w:rsid w:val="003D54D1"/>
    <w:rsid w:val="003D79E1"/>
    <w:rsid w:val="003D7E2E"/>
    <w:rsid w:val="003E00E1"/>
    <w:rsid w:val="003E14D7"/>
    <w:rsid w:val="003E1799"/>
    <w:rsid w:val="003E214C"/>
    <w:rsid w:val="003E2823"/>
    <w:rsid w:val="003E2C26"/>
    <w:rsid w:val="003E30C9"/>
    <w:rsid w:val="003E40E9"/>
    <w:rsid w:val="003E497B"/>
    <w:rsid w:val="003E57FD"/>
    <w:rsid w:val="003E5841"/>
    <w:rsid w:val="003E5A89"/>
    <w:rsid w:val="003E5CD9"/>
    <w:rsid w:val="003E614E"/>
    <w:rsid w:val="003E6995"/>
    <w:rsid w:val="003E6D47"/>
    <w:rsid w:val="003F0B0F"/>
    <w:rsid w:val="003F0C89"/>
    <w:rsid w:val="003F1749"/>
    <w:rsid w:val="003F1878"/>
    <w:rsid w:val="003F1DDD"/>
    <w:rsid w:val="003F1ED3"/>
    <w:rsid w:val="003F2311"/>
    <w:rsid w:val="003F23F2"/>
    <w:rsid w:val="003F28D3"/>
    <w:rsid w:val="003F2CDF"/>
    <w:rsid w:val="003F3823"/>
    <w:rsid w:val="003F3CC4"/>
    <w:rsid w:val="003F4509"/>
    <w:rsid w:val="003F48F2"/>
    <w:rsid w:val="003F4F79"/>
    <w:rsid w:val="003F7302"/>
    <w:rsid w:val="003F76AB"/>
    <w:rsid w:val="00400300"/>
    <w:rsid w:val="00400582"/>
    <w:rsid w:val="00400BE1"/>
    <w:rsid w:val="00401084"/>
    <w:rsid w:val="00403675"/>
    <w:rsid w:val="00403A77"/>
    <w:rsid w:val="00403DA1"/>
    <w:rsid w:val="00403E59"/>
    <w:rsid w:val="00404C71"/>
    <w:rsid w:val="00404FE2"/>
    <w:rsid w:val="0040766B"/>
    <w:rsid w:val="00407EF0"/>
    <w:rsid w:val="00410D0F"/>
    <w:rsid w:val="004119F9"/>
    <w:rsid w:val="004127E3"/>
    <w:rsid w:val="00412A14"/>
    <w:rsid w:val="00412F2B"/>
    <w:rsid w:val="00415120"/>
    <w:rsid w:val="00415C0D"/>
    <w:rsid w:val="0041603A"/>
    <w:rsid w:val="00416514"/>
    <w:rsid w:val="00417215"/>
    <w:rsid w:val="004178B3"/>
    <w:rsid w:val="00417AF5"/>
    <w:rsid w:val="00420161"/>
    <w:rsid w:val="00421126"/>
    <w:rsid w:val="00421943"/>
    <w:rsid w:val="00422852"/>
    <w:rsid w:val="00423302"/>
    <w:rsid w:val="00423F10"/>
    <w:rsid w:val="00424CAE"/>
    <w:rsid w:val="004258D8"/>
    <w:rsid w:val="004266DC"/>
    <w:rsid w:val="00426BBC"/>
    <w:rsid w:val="00430F12"/>
    <w:rsid w:val="00433433"/>
    <w:rsid w:val="00433F1B"/>
    <w:rsid w:val="00434040"/>
    <w:rsid w:val="00434583"/>
    <w:rsid w:val="00434E77"/>
    <w:rsid w:val="004355F1"/>
    <w:rsid w:val="00435E0C"/>
    <w:rsid w:val="0043654A"/>
    <w:rsid w:val="00436C63"/>
    <w:rsid w:val="00436DD7"/>
    <w:rsid w:val="00437F81"/>
    <w:rsid w:val="00437FFA"/>
    <w:rsid w:val="00440BB9"/>
    <w:rsid w:val="00440FD2"/>
    <w:rsid w:val="00441037"/>
    <w:rsid w:val="00441338"/>
    <w:rsid w:val="004433C7"/>
    <w:rsid w:val="004439AF"/>
    <w:rsid w:val="00443D4A"/>
    <w:rsid w:val="0044441F"/>
    <w:rsid w:val="00444642"/>
    <w:rsid w:val="00444E27"/>
    <w:rsid w:val="00446B3C"/>
    <w:rsid w:val="00446FC9"/>
    <w:rsid w:val="00447742"/>
    <w:rsid w:val="0044792C"/>
    <w:rsid w:val="00447E1A"/>
    <w:rsid w:val="004507EE"/>
    <w:rsid w:val="0045083F"/>
    <w:rsid w:val="004516CC"/>
    <w:rsid w:val="004526EA"/>
    <w:rsid w:val="0045375C"/>
    <w:rsid w:val="004538C6"/>
    <w:rsid w:val="00454C59"/>
    <w:rsid w:val="00454DFB"/>
    <w:rsid w:val="004551C7"/>
    <w:rsid w:val="00455D2A"/>
    <w:rsid w:val="00456D9A"/>
    <w:rsid w:val="00456DFD"/>
    <w:rsid w:val="00460B0F"/>
    <w:rsid w:val="00461342"/>
    <w:rsid w:val="004625BA"/>
    <w:rsid w:val="00464996"/>
    <w:rsid w:val="00464BA5"/>
    <w:rsid w:val="00464FA7"/>
    <w:rsid w:val="00465257"/>
    <w:rsid w:val="0046537B"/>
    <w:rsid w:val="00465C61"/>
    <w:rsid w:val="004662AB"/>
    <w:rsid w:val="004671C8"/>
    <w:rsid w:val="00467C14"/>
    <w:rsid w:val="00470076"/>
    <w:rsid w:val="00471829"/>
    <w:rsid w:val="0047278D"/>
    <w:rsid w:val="00472CF6"/>
    <w:rsid w:val="00473A48"/>
    <w:rsid w:val="00473BE7"/>
    <w:rsid w:val="00474253"/>
    <w:rsid w:val="00476D6D"/>
    <w:rsid w:val="0047770A"/>
    <w:rsid w:val="0048016F"/>
    <w:rsid w:val="00480185"/>
    <w:rsid w:val="00480687"/>
    <w:rsid w:val="00480FAA"/>
    <w:rsid w:val="00481469"/>
    <w:rsid w:val="004835E7"/>
    <w:rsid w:val="00483DFA"/>
    <w:rsid w:val="0048451E"/>
    <w:rsid w:val="004848B1"/>
    <w:rsid w:val="00485A18"/>
    <w:rsid w:val="0048642E"/>
    <w:rsid w:val="00487524"/>
    <w:rsid w:val="00487B20"/>
    <w:rsid w:val="004903C6"/>
    <w:rsid w:val="00490887"/>
    <w:rsid w:val="00490D52"/>
    <w:rsid w:val="0049137F"/>
    <w:rsid w:val="00491533"/>
    <w:rsid w:val="00493153"/>
    <w:rsid w:val="0049387E"/>
    <w:rsid w:val="00493979"/>
    <w:rsid w:val="0049418A"/>
    <w:rsid w:val="00495958"/>
    <w:rsid w:val="00496342"/>
    <w:rsid w:val="00496587"/>
    <w:rsid w:val="00497B36"/>
    <w:rsid w:val="004A0188"/>
    <w:rsid w:val="004A14C9"/>
    <w:rsid w:val="004A468C"/>
    <w:rsid w:val="004A6BDD"/>
    <w:rsid w:val="004A7B8E"/>
    <w:rsid w:val="004A7BD5"/>
    <w:rsid w:val="004B01E4"/>
    <w:rsid w:val="004B06A3"/>
    <w:rsid w:val="004B0BAD"/>
    <w:rsid w:val="004B1768"/>
    <w:rsid w:val="004B1D8F"/>
    <w:rsid w:val="004B2AF8"/>
    <w:rsid w:val="004B2E1C"/>
    <w:rsid w:val="004B2E40"/>
    <w:rsid w:val="004B33A2"/>
    <w:rsid w:val="004B3415"/>
    <w:rsid w:val="004B4649"/>
    <w:rsid w:val="004B484F"/>
    <w:rsid w:val="004B4FE7"/>
    <w:rsid w:val="004B5462"/>
    <w:rsid w:val="004B5937"/>
    <w:rsid w:val="004B71A2"/>
    <w:rsid w:val="004B728E"/>
    <w:rsid w:val="004B7E79"/>
    <w:rsid w:val="004C11A9"/>
    <w:rsid w:val="004C2D48"/>
    <w:rsid w:val="004C7CB6"/>
    <w:rsid w:val="004D0C88"/>
    <w:rsid w:val="004D1A3F"/>
    <w:rsid w:val="004D1CF9"/>
    <w:rsid w:val="004D2110"/>
    <w:rsid w:val="004D2BD0"/>
    <w:rsid w:val="004D3273"/>
    <w:rsid w:val="004D3DD2"/>
    <w:rsid w:val="004D4260"/>
    <w:rsid w:val="004D44DF"/>
    <w:rsid w:val="004D5A79"/>
    <w:rsid w:val="004D5D14"/>
    <w:rsid w:val="004E1FC6"/>
    <w:rsid w:val="004E339D"/>
    <w:rsid w:val="004E366B"/>
    <w:rsid w:val="004E4ACC"/>
    <w:rsid w:val="004E4EA6"/>
    <w:rsid w:val="004E5295"/>
    <w:rsid w:val="004E52BA"/>
    <w:rsid w:val="004E6264"/>
    <w:rsid w:val="004E63EE"/>
    <w:rsid w:val="004E6AC0"/>
    <w:rsid w:val="004F02C7"/>
    <w:rsid w:val="004F08B6"/>
    <w:rsid w:val="004F08E9"/>
    <w:rsid w:val="004F2C55"/>
    <w:rsid w:val="004F2D53"/>
    <w:rsid w:val="004F48DD"/>
    <w:rsid w:val="004F4A4E"/>
    <w:rsid w:val="004F4FBC"/>
    <w:rsid w:val="004F568C"/>
    <w:rsid w:val="004F573D"/>
    <w:rsid w:val="004F6845"/>
    <w:rsid w:val="004F6A3A"/>
    <w:rsid w:val="004F6AF2"/>
    <w:rsid w:val="004F6BBB"/>
    <w:rsid w:val="004F780B"/>
    <w:rsid w:val="00501238"/>
    <w:rsid w:val="00502220"/>
    <w:rsid w:val="005027A6"/>
    <w:rsid w:val="005027FE"/>
    <w:rsid w:val="005037F8"/>
    <w:rsid w:val="00503B2F"/>
    <w:rsid w:val="00504B88"/>
    <w:rsid w:val="00505231"/>
    <w:rsid w:val="00505E72"/>
    <w:rsid w:val="005066A9"/>
    <w:rsid w:val="00510F45"/>
    <w:rsid w:val="00510FBB"/>
    <w:rsid w:val="00511863"/>
    <w:rsid w:val="00511E1C"/>
    <w:rsid w:val="0051462F"/>
    <w:rsid w:val="00520724"/>
    <w:rsid w:val="00520F83"/>
    <w:rsid w:val="00520FAA"/>
    <w:rsid w:val="00522EB9"/>
    <w:rsid w:val="00524467"/>
    <w:rsid w:val="005250DD"/>
    <w:rsid w:val="00525A00"/>
    <w:rsid w:val="00526382"/>
    <w:rsid w:val="00526561"/>
    <w:rsid w:val="00526639"/>
    <w:rsid w:val="0052677A"/>
    <w:rsid w:val="00526795"/>
    <w:rsid w:val="00527401"/>
    <w:rsid w:val="00531D2F"/>
    <w:rsid w:val="00531EB1"/>
    <w:rsid w:val="00532B2B"/>
    <w:rsid w:val="00534874"/>
    <w:rsid w:val="0053594F"/>
    <w:rsid w:val="00535EB9"/>
    <w:rsid w:val="00536073"/>
    <w:rsid w:val="005363B1"/>
    <w:rsid w:val="00536748"/>
    <w:rsid w:val="00537684"/>
    <w:rsid w:val="005379C4"/>
    <w:rsid w:val="0054080D"/>
    <w:rsid w:val="00540F6F"/>
    <w:rsid w:val="00541B56"/>
    <w:rsid w:val="00541FBB"/>
    <w:rsid w:val="00542375"/>
    <w:rsid w:val="005424B4"/>
    <w:rsid w:val="00542807"/>
    <w:rsid w:val="00543424"/>
    <w:rsid w:val="00543586"/>
    <w:rsid w:val="005439FB"/>
    <w:rsid w:val="00545CFD"/>
    <w:rsid w:val="00550969"/>
    <w:rsid w:val="00550A23"/>
    <w:rsid w:val="00550C0B"/>
    <w:rsid w:val="00551CCE"/>
    <w:rsid w:val="0055252D"/>
    <w:rsid w:val="00554575"/>
    <w:rsid w:val="0055458A"/>
    <w:rsid w:val="00556082"/>
    <w:rsid w:val="00556B44"/>
    <w:rsid w:val="00556FA9"/>
    <w:rsid w:val="00560A80"/>
    <w:rsid w:val="00560DB7"/>
    <w:rsid w:val="00560E81"/>
    <w:rsid w:val="00560EA7"/>
    <w:rsid w:val="00560FA5"/>
    <w:rsid w:val="00560FFD"/>
    <w:rsid w:val="00561707"/>
    <w:rsid w:val="00561A6C"/>
    <w:rsid w:val="00561DEE"/>
    <w:rsid w:val="005629A2"/>
    <w:rsid w:val="00562E66"/>
    <w:rsid w:val="00563001"/>
    <w:rsid w:val="005649D2"/>
    <w:rsid w:val="0056579F"/>
    <w:rsid w:val="00566211"/>
    <w:rsid w:val="0056792D"/>
    <w:rsid w:val="00571203"/>
    <w:rsid w:val="0057221E"/>
    <w:rsid w:val="00572AEC"/>
    <w:rsid w:val="00573597"/>
    <w:rsid w:val="005739A7"/>
    <w:rsid w:val="00573AD7"/>
    <w:rsid w:val="005757A5"/>
    <w:rsid w:val="005801A1"/>
    <w:rsid w:val="005807AA"/>
    <w:rsid w:val="0058102D"/>
    <w:rsid w:val="00581919"/>
    <w:rsid w:val="00581AC1"/>
    <w:rsid w:val="00582E7C"/>
    <w:rsid w:val="00583731"/>
    <w:rsid w:val="0058379B"/>
    <w:rsid w:val="0058399F"/>
    <w:rsid w:val="00583E5E"/>
    <w:rsid w:val="00584A93"/>
    <w:rsid w:val="00584DA0"/>
    <w:rsid w:val="00584E19"/>
    <w:rsid w:val="005870D9"/>
    <w:rsid w:val="00587438"/>
    <w:rsid w:val="0058787E"/>
    <w:rsid w:val="00590588"/>
    <w:rsid w:val="0059095F"/>
    <w:rsid w:val="00591134"/>
    <w:rsid w:val="0059200A"/>
    <w:rsid w:val="00592A38"/>
    <w:rsid w:val="00593282"/>
    <w:rsid w:val="005934B4"/>
    <w:rsid w:val="00593A3D"/>
    <w:rsid w:val="00594ABE"/>
    <w:rsid w:val="00594AD1"/>
    <w:rsid w:val="00594DED"/>
    <w:rsid w:val="00597674"/>
    <w:rsid w:val="005A0342"/>
    <w:rsid w:val="005A0DDC"/>
    <w:rsid w:val="005A1117"/>
    <w:rsid w:val="005A34D4"/>
    <w:rsid w:val="005A56A1"/>
    <w:rsid w:val="005A5E2E"/>
    <w:rsid w:val="005A67CA"/>
    <w:rsid w:val="005A6840"/>
    <w:rsid w:val="005B0403"/>
    <w:rsid w:val="005B12DD"/>
    <w:rsid w:val="005B1502"/>
    <w:rsid w:val="005B184F"/>
    <w:rsid w:val="005B1F9A"/>
    <w:rsid w:val="005B2135"/>
    <w:rsid w:val="005B35C2"/>
    <w:rsid w:val="005B3A0E"/>
    <w:rsid w:val="005B3E55"/>
    <w:rsid w:val="005B484E"/>
    <w:rsid w:val="005B4E7E"/>
    <w:rsid w:val="005B5A46"/>
    <w:rsid w:val="005B6C87"/>
    <w:rsid w:val="005B74F0"/>
    <w:rsid w:val="005B77E0"/>
    <w:rsid w:val="005B7C3A"/>
    <w:rsid w:val="005C05C9"/>
    <w:rsid w:val="005C0696"/>
    <w:rsid w:val="005C14A7"/>
    <w:rsid w:val="005C14EB"/>
    <w:rsid w:val="005C1E61"/>
    <w:rsid w:val="005C1FF2"/>
    <w:rsid w:val="005C2355"/>
    <w:rsid w:val="005C35A1"/>
    <w:rsid w:val="005C4AC8"/>
    <w:rsid w:val="005C4CAC"/>
    <w:rsid w:val="005C60E5"/>
    <w:rsid w:val="005C6268"/>
    <w:rsid w:val="005C6843"/>
    <w:rsid w:val="005C6847"/>
    <w:rsid w:val="005C6B0E"/>
    <w:rsid w:val="005D0140"/>
    <w:rsid w:val="005D0B51"/>
    <w:rsid w:val="005D0FC2"/>
    <w:rsid w:val="005D182E"/>
    <w:rsid w:val="005D1A5C"/>
    <w:rsid w:val="005D2902"/>
    <w:rsid w:val="005D49FE"/>
    <w:rsid w:val="005D4FDD"/>
    <w:rsid w:val="005D502B"/>
    <w:rsid w:val="005D574B"/>
    <w:rsid w:val="005D5BAB"/>
    <w:rsid w:val="005D5CCC"/>
    <w:rsid w:val="005D5DBB"/>
    <w:rsid w:val="005D6498"/>
    <w:rsid w:val="005D7D94"/>
    <w:rsid w:val="005E03D8"/>
    <w:rsid w:val="005E074C"/>
    <w:rsid w:val="005E1972"/>
    <w:rsid w:val="005E1F63"/>
    <w:rsid w:val="005E27B8"/>
    <w:rsid w:val="005E3043"/>
    <w:rsid w:val="005E452A"/>
    <w:rsid w:val="005E4746"/>
    <w:rsid w:val="005E47EF"/>
    <w:rsid w:val="005E6420"/>
    <w:rsid w:val="005E7D45"/>
    <w:rsid w:val="005F139F"/>
    <w:rsid w:val="005F14E1"/>
    <w:rsid w:val="005F1E17"/>
    <w:rsid w:val="005F2139"/>
    <w:rsid w:val="005F21D6"/>
    <w:rsid w:val="005F2323"/>
    <w:rsid w:val="005F2C07"/>
    <w:rsid w:val="005F3F44"/>
    <w:rsid w:val="005F540B"/>
    <w:rsid w:val="005F54DD"/>
    <w:rsid w:val="005F6653"/>
    <w:rsid w:val="005F6A2F"/>
    <w:rsid w:val="005F7B6F"/>
    <w:rsid w:val="005F7E56"/>
    <w:rsid w:val="006001D4"/>
    <w:rsid w:val="006006B4"/>
    <w:rsid w:val="00601710"/>
    <w:rsid w:val="00603DA4"/>
    <w:rsid w:val="006043ED"/>
    <w:rsid w:val="006045F9"/>
    <w:rsid w:val="00604EE5"/>
    <w:rsid w:val="00604F19"/>
    <w:rsid w:val="00604FE5"/>
    <w:rsid w:val="00605584"/>
    <w:rsid w:val="00605891"/>
    <w:rsid w:val="00605E64"/>
    <w:rsid w:val="00605FA2"/>
    <w:rsid w:val="006063DE"/>
    <w:rsid w:val="00606531"/>
    <w:rsid w:val="0060687B"/>
    <w:rsid w:val="00606C47"/>
    <w:rsid w:val="00606EBD"/>
    <w:rsid w:val="006074C0"/>
    <w:rsid w:val="0061081E"/>
    <w:rsid w:val="006118E9"/>
    <w:rsid w:val="00611D6D"/>
    <w:rsid w:val="0061208C"/>
    <w:rsid w:val="00612B42"/>
    <w:rsid w:val="00613282"/>
    <w:rsid w:val="00613747"/>
    <w:rsid w:val="00613B33"/>
    <w:rsid w:val="006154F6"/>
    <w:rsid w:val="00615BA5"/>
    <w:rsid w:val="006167CB"/>
    <w:rsid w:val="00616C84"/>
    <w:rsid w:val="00617905"/>
    <w:rsid w:val="00617E29"/>
    <w:rsid w:val="0062034F"/>
    <w:rsid w:val="0062184A"/>
    <w:rsid w:val="00621DDE"/>
    <w:rsid w:val="00623409"/>
    <w:rsid w:val="0062504B"/>
    <w:rsid w:val="00625CEC"/>
    <w:rsid w:val="00626BBF"/>
    <w:rsid w:val="00626EEB"/>
    <w:rsid w:val="00627E11"/>
    <w:rsid w:val="00630701"/>
    <w:rsid w:val="00630BB1"/>
    <w:rsid w:val="00631005"/>
    <w:rsid w:val="006320A7"/>
    <w:rsid w:val="0063269D"/>
    <w:rsid w:val="00633119"/>
    <w:rsid w:val="00634AAF"/>
    <w:rsid w:val="00634D9E"/>
    <w:rsid w:val="0063540E"/>
    <w:rsid w:val="006358C7"/>
    <w:rsid w:val="00635E7E"/>
    <w:rsid w:val="00636BCE"/>
    <w:rsid w:val="0063700E"/>
    <w:rsid w:val="00637836"/>
    <w:rsid w:val="0064013B"/>
    <w:rsid w:val="00641CBD"/>
    <w:rsid w:val="0064273E"/>
    <w:rsid w:val="00642AE1"/>
    <w:rsid w:val="00643CC4"/>
    <w:rsid w:val="006441E4"/>
    <w:rsid w:val="006448A2"/>
    <w:rsid w:val="00644A0F"/>
    <w:rsid w:val="00644B43"/>
    <w:rsid w:val="006462CB"/>
    <w:rsid w:val="00646DF0"/>
    <w:rsid w:val="006472A0"/>
    <w:rsid w:val="006478C9"/>
    <w:rsid w:val="00647B48"/>
    <w:rsid w:val="00647DAE"/>
    <w:rsid w:val="00650CB8"/>
    <w:rsid w:val="00651395"/>
    <w:rsid w:val="00651B5E"/>
    <w:rsid w:val="00652F77"/>
    <w:rsid w:val="00653220"/>
    <w:rsid w:val="0065364D"/>
    <w:rsid w:val="006537BF"/>
    <w:rsid w:val="00653FCE"/>
    <w:rsid w:val="0065435C"/>
    <w:rsid w:val="00654C1C"/>
    <w:rsid w:val="00654EA6"/>
    <w:rsid w:val="00657AB7"/>
    <w:rsid w:val="00657CC3"/>
    <w:rsid w:val="0066119B"/>
    <w:rsid w:val="00662496"/>
    <w:rsid w:val="00662E13"/>
    <w:rsid w:val="00663AAA"/>
    <w:rsid w:val="00663D60"/>
    <w:rsid w:val="006643B8"/>
    <w:rsid w:val="00666879"/>
    <w:rsid w:val="00667B6B"/>
    <w:rsid w:val="006702B9"/>
    <w:rsid w:val="00671517"/>
    <w:rsid w:val="006727A0"/>
    <w:rsid w:val="006728AD"/>
    <w:rsid w:val="00672A51"/>
    <w:rsid w:val="006737E6"/>
    <w:rsid w:val="00673FEF"/>
    <w:rsid w:val="0067480E"/>
    <w:rsid w:val="00674FFE"/>
    <w:rsid w:val="0067662A"/>
    <w:rsid w:val="0067678D"/>
    <w:rsid w:val="00677520"/>
    <w:rsid w:val="00677529"/>
    <w:rsid w:val="00677835"/>
    <w:rsid w:val="00680388"/>
    <w:rsid w:val="00680B4F"/>
    <w:rsid w:val="00681D66"/>
    <w:rsid w:val="00681FCC"/>
    <w:rsid w:val="00682129"/>
    <w:rsid w:val="00682574"/>
    <w:rsid w:val="00682B80"/>
    <w:rsid w:val="00683BBB"/>
    <w:rsid w:val="00683E4C"/>
    <w:rsid w:val="006845B2"/>
    <w:rsid w:val="006854F7"/>
    <w:rsid w:val="00685920"/>
    <w:rsid w:val="00685DB3"/>
    <w:rsid w:val="006862AB"/>
    <w:rsid w:val="00686A8A"/>
    <w:rsid w:val="0068735C"/>
    <w:rsid w:val="00690A8D"/>
    <w:rsid w:val="00692057"/>
    <w:rsid w:val="0069221A"/>
    <w:rsid w:val="00693509"/>
    <w:rsid w:val="00694DCF"/>
    <w:rsid w:val="006958AE"/>
    <w:rsid w:val="00695EA0"/>
    <w:rsid w:val="0069628B"/>
    <w:rsid w:val="00696410"/>
    <w:rsid w:val="0069772F"/>
    <w:rsid w:val="006A04C3"/>
    <w:rsid w:val="006A0C8F"/>
    <w:rsid w:val="006A0E8C"/>
    <w:rsid w:val="006A1636"/>
    <w:rsid w:val="006A2027"/>
    <w:rsid w:val="006A20FE"/>
    <w:rsid w:val="006A29DD"/>
    <w:rsid w:val="006A37AD"/>
    <w:rsid w:val="006A3884"/>
    <w:rsid w:val="006A3F1B"/>
    <w:rsid w:val="006A40EC"/>
    <w:rsid w:val="006A4FB2"/>
    <w:rsid w:val="006A5620"/>
    <w:rsid w:val="006A5ADC"/>
    <w:rsid w:val="006A65C1"/>
    <w:rsid w:val="006A69F5"/>
    <w:rsid w:val="006A7082"/>
    <w:rsid w:val="006B0401"/>
    <w:rsid w:val="006B1440"/>
    <w:rsid w:val="006B1685"/>
    <w:rsid w:val="006B27B9"/>
    <w:rsid w:val="006B3488"/>
    <w:rsid w:val="006B3BC2"/>
    <w:rsid w:val="006B5C17"/>
    <w:rsid w:val="006B5FEB"/>
    <w:rsid w:val="006B612E"/>
    <w:rsid w:val="006B64FC"/>
    <w:rsid w:val="006B7AA8"/>
    <w:rsid w:val="006C05F7"/>
    <w:rsid w:val="006C1442"/>
    <w:rsid w:val="006C1576"/>
    <w:rsid w:val="006C25F0"/>
    <w:rsid w:val="006C2D5E"/>
    <w:rsid w:val="006C2E5D"/>
    <w:rsid w:val="006C348A"/>
    <w:rsid w:val="006C3887"/>
    <w:rsid w:val="006C3C04"/>
    <w:rsid w:val="006C74DD"/>
    <w:rsid w:val="006C786F"/>
    <w:rsid w:val="006C790A"/>
    <w:rsid w:val="006C7A8F"/>
    <w:rsid w:val="006C7CF8"/>
    <w:rsid w:val="006D00B0"/>
    <w:rsid w:val="006D0596"/>
    <w:rsid w:val="006D094A"/>
    <w:rsid w:val="006D1CF3"/>
    <w:rsid w:val="006D277D"/>
    <w:rsid w:val="006D2B7D"/>
    <w:rsid w:val="006D34CC"/>
    <w:rsid w:val="006D3A0B"/>
    <w:rsid w:val="006D3BAC"/>
    <w:rsid w:val="006D3D0C"/>
    <w:rsid w:val="006D4C6C"/>
    <w:rsid w:val="006D5487"/>
    <w:rsid w:val="006D5D5D"/>
    <w:rsid w:val="006D69DE"/>
    <w:rsid w:val="006D7A4E"/>
    <w:rsid w:val="006E0435"/>
    <w:rsid w:val="006E0AA2"/>
    <w:rsid w:val="006E13F0"/>
    <w:rsid w:val="006E23C2"/>
    <w:rsid w:val="006E3CA6"/>
    <w:rsid w:val="006E4BAF"/>
    <w:rsid w:val="006E4E89"/>
    <w:rsid w:val="006E54D3"/>
    <w:rsid w:val="006E57A1"/>
    <w:rsid w:val="006E639E"/>
    <w:rsid w:val="006E6B01"/>
    <w:rsid w:val="006E6F8B"/>
    <w:rsid w:val="006F090D"/>
    <w:rsid w:val="006F0AF6"/>
    <w:rsid w:val="006F0B18"/>
    <w:rsid w:val="006F196F"/>
    <w:rsid w:val="006F1DF0"/>
    <w:rsid w:val="006F2310"/>
    <w:rsid w:val="006F37CA"/>
    <w:rsid w:val="006F3F51"/>
    <w:rsid w:val="006F3FD4"/>
    <w:rsid w:val="006F43B0"/>
    <w:rsid w:val="006F4E6E"/>
    <w:rsid w:val="006F5EEA"/>
    <w:rsid w:val="006F602D"/>
    <w:rsid w:val="006F6A74"/>
    <w:rsid w:val="006F7C55"/>
    <w:rsid w:val="00702B7D"/>
    <w:rsid w:val="00703546"/>
    <w:rsid w:val="00703D61"/>
    <w:rsid w:val="00705AC4"/>
    <w:rsid w:val="00705F29"/>
    <w:rsid w:val="00706BBD"/>
    <w:rsid w:val="007076EE"/>
    <w:rsid w:val="0071071A"/>
    <w:rsid w:val="00710B65"/>
    <w:rsid w:val="00712E5A"/>
    <w:rsid w:val="00712EC8"/>
    <w:rsid w:val="0071332D"/>
    <w:rsid w:val="00713689"/>
    <w:rsid w:val="007137E8"/>
    <w:rsid w:val="00713A78"/>
    <w:rsid w:val="00713A9F"/>
    <w:rsid w:val="0071428F"/>
    <w:rsid w:val="007144E9"/>
    <w:rsid w:val="0071511A"/>
    <w:rsid w:val="00715BE0"/>
    <w:rsid w:val="0071635F"/>
    <w:rsid w:val="00716A29"/>
    <w:rsid w:val="00716E7E"/>
    <w:rsid w:val="007171A3"/>
    <w:rsid w:val="00717237"/>
    <w:rsid w:val="0071761B"/>
    <w:rsid w:val="007206C6"/>
    <w:rsid w:val="007208A4"/>
    <w:rsid w:val="007210A8"/>
    <w:rsid w:val="00721271"/>
    <w:rsid w:val="007214BD"/>
    <w:rsid w:val="00722F2F"/>
    <w:rsid w:val="0072303C"/>
    <w:rsid w:val="0072306F"/>
    <w:rsid w:val="007237A3"/>
    <w:rsid w:val="00723842"/>
    <w:rsid w:val="00724340"/>
    <w:rsid w:val="007245F1"/>
    <w:rsid w:val="00724F11"/>
    <w:rsid w:val="0072589D"/>
    <w:rsid w:val="00725A15"/>
    <w:rsid w:val="00726456"/>
    <w:rsid w:val="007264BF"/>
    <w:rsid w:val="007266E3"/>
    <w:rsid w:val="00726B14"/>
    <w:rsid w:val="007275B5"/>
    <w:rsid w:val="007277A3"/>
    <w:rsid w:val="00731ABE"/>
    <w:rsid w:val="00732406"/>
    <w:rsid w:val="0073376C"/>
    <w:rsid w:val="00736A4B"/>
    <w:rsid w:val="00740095"/>
    <w:rsid w:val="0074042C"/>
    <w:rsid w:val="0074089C"/>
    <w:rsid w:val="007408B3"/>
    <w:rsid w:val="00740DE0"/>
    <w:rsid w:val="00742374"/>
    <w:rsid w:val="00744632"/>
    <w:rsid w:val="00744C03"/>
    <w:rsid w:val="0074550B"/>
    <w:rsid w:val="007460D3"/>
    <w:rsid w:val="0074680D"/>
    <w:rsid w:val="00746A7A"/>
    <w:rsid w:val="00747679"/>
    <w:rsid w:val="00751601"/>
    <w:rsid w:val="00751647"/>
    <w:rsid w:val="00752DFF"/>
    <w:rsid w:val="0075389A"/>
    <w:rsid w:val="00753D79"/>
    <w:rsid w:val="00754A0D"/>
    <w:rsid w:val="00755205"/>
    <w:rsid w:val="00755942"/>
    <w:rsid w:val="0075735D"/>
    <w:rsid w:val="0075748A"/>
    <w:rsid w:val="00757EE9"/>
    <w:rsid w:val="00760575"/>
    <w:rsid w:val="007606B9"/>
    <w:rsid w:val="007612A3"/>
    <w:rsid w:val="00761E15"/>
    <w:rsid w:val="00763550"/>
    <w:rsid w:val="00763E9E"/>
    <w:rsid w:val="00763F06"/>
    <w:rsid w:val="00766D19"/>
    <w:rsid w:val="0076778C"/>
    <w:rsid w:val="00767DFD"/>
    <w:rsid w:val="00767F9D"/>
    <w:rsid w:val="00770141"/>
    <w:rsid w:val="00770FD9"/>
    <w:rsid w:val="00771063"/>
    <w:rsid w:val="0077133E"/>
    <w:rsid w:val="007729AC"/>
    <w:rsid w:val="007735E8"/>
    <w:rsid w:val="00773B25"/>
    <w:rsid w:val="00773F04"/>
    <w:rsid w:val="007752BC"/>
    <w:rsid w:val="00775709"/>
    <w:rsid w:val="007759DB"/>
    <w:rsid w:val="00776431"/>
    <w:rsid w:val="007765EB"/>
    <w:rsid w:val="007766D9"/>
    <w:rsid w:val="00776FB0"/>
    <w:rsid w:val="00776FDF"/>
    <w:rsid w:val="0077726F"/>
    <w:rsid w:val="00777A6C"/>
    <w:rsid w:val="00777F57"/>
    <w:rsid w:val="0078163A"/>
    <w:rsid w:val="00781F42"/>
    <w:rsid w:val="00781FE1"/>
    <w:rsid w:val="00783714"/>
    <w:rsid w:val="0078413B"/>
    <w:rsid w:val="0078460E"/>
    <w:rsid w:val="007846B0"/>
    <w:rsid w:val="00785387"/>
    <w:rsid w:val="00786A0F"/>
    <w:rsid w:val="00787292"/>
    <w:rsid w:val="00787BB4"/>
    <w:rsid w:val="00790577"/>
    <w:rsid w:val="00791CEB"/>
    <w:rsid w:val="00793D98"/>
    <w:rsid w:val="00793DD2"/>
    <w:rsid w:val="007948B6"/>
    <w:rsid w:val="00794AEC"/>
    <w:rsid w:val="00794E9E"/>
    <w:rsid w:val="007950EF"/>
    <w:rsid w:val="00795FB1"/>
    <w:rsid w:val="00796896"/>
    <w:rsid w:val="00797D0C"/>
    <w:rsid w:val="007A016C"/>
    <w:rsid w:val="007A11A0"/>
    <w:rsid w:val="007A1590"/>
    <w:rsid w:val="007A339C"/>
    <w:rsid w:val="007A36BF"/>
    <w:rsid w:val="007A4705"/>
    <w:rsid w:val="007A5290"/>
    <w:rsid w:val="007A52AD"/>
    <w:rsid w:val="007A675C"/>
    <w:rsid w:val="007A6A5B"/>
    <w:rsid w:val="007A7275"/>
    <w:rsid w:val="007A74C1"/>
    <w:rsid w:val="007A7DB6"/>
    <w:rsid w:val="007B020C"/>
    <w:rsid w:val="007B0717"/>
    <w:rsid w:val="007B0836"/>
    <w:rsid w:val="007B0F89"/>
    <w:rsid w:val="007B157C"/>
    <w:rsid w:val="007B1B95"/>
    <w:rsid w:val="007B310B"/>
    <w:rsid w:val="007B3A3E"/>
    <w:rsid w:val="007B3FCA"/>
    <w:rsid w:val="007B475C"/>
    <w:rsid w:val="007B479E"/>
    <w:rsid w:val="007B4867"/>
    <w:rsid w:val="007B4F83"/>
    <w:rsid w:val="007B523A"/>
    <w:rsid w:val="007B59E8"/>
    <w:rsid w:val="007B5CEF"/>
    <w:rsid w:val="007B615E"/>
    <w:rsid w:val="007B65BD"/>
    <w:rsid w:val="007B6DFF"/>
    <w:rsid w:val="007C09E9"/>
    <w:rsid w:val="007C0D58"/>
    <w:rsid w:val="007C127C"/>
    <w:rsid w:val="007C193C"/>
    <w:rsid w:val="007C1A8B"/>
    <w:rsid w:val="007C3299"/>
    <w:rsid w:val="007C4635"/>
    <w:rsid w:val="007C509A"/>
    <w:rsid w:val="007C55FC"/>
    <w:rsid w:val="007C61E6"/>
    <w:rsid w:val="007C6F77"/>
    <w:rsid w:val="007C7208"/>
    <w:rsid w:val="007D0029"/>
    <w:rsid w:val="007D054C"/>
    <w:rsid w:val="007D06D0"/>
    <w:rsid w:val="007D242F"/>
    <w:rsid w:val="007D24E4"/>
    <w:rsid w:val="007D363A"/>
    <w:rsid w:val="007D3749"/>
    <w:rsid w:val="007D3B3A"/>
    <w:rsid w:val="007D3E01"/>
    <w:rsid w:val="007D3F7D"/>
    <w:rsid w:val="007D428D"/>
    <w:rsid w:val="007D4295"/>
    <w:rsid w:val="007D430B"/>
    <w:rsid w:val="007D54D4"/>
    <w:rsid w:val="007D7A81"/>
    <w:rsid w:val="007E03A8"/>
    <w:rsid w:val="007E217F"/>
    <w:rsid w:val="007E2239"/>
    <w:rsid w:val="007E268A"/>
    <w:rsid w:val="007E2A34"/>
    <w:rsid w:val="007E43A9"/>
    <w:rsid w:val="007E4878"/>
    <w:rsid w:val="007E4E31"/>
    <w:rsid w:val="007E5E62"/>
    <w:rsid w:val="007E68AC"/>
    <w:rsid w:val="007E6ABB"/>
    <w:rsid w:val="007F00AC"/>
    <w:rsid w:val="007F0385"/>
    <w:rsid w:val="007F066A"/>
    <w:rsid w:val="007F1938"/>
    <w:rsid w:val="007F3D0D"/>
    <w:rsid w:val="007F4D19"/>
    <w:rsid w:val="007F4FD2"/>
    <w:rsid w:val="007F6328"/>
    <w:rsid w:val="007F69D1"/>
    <w:rsid w:val="007F6BE6"/>
    <w:rsid w:val="007F6FA6"/>
    <w:rsid w:val="007F6FBE"/>
    <w:rsid w:val="007F74C7"/>
    <w:rsid w:val="007F7889"/>
    <w:rsid w:val="007F7965"/>
    <w:rsid w:val="00800FE8"/>
    <w:rsid w:val="00801901"/>
    <w:rsid w:val="00801F8E"/>
    <w:rsid w:val="0080248A"/>
    <w:rsid w:val="00802B34"/>
    <w:rsid w:val="00802DE8"/>
    <w:rsid w:val="008032C6"/>
    <w:rsid w:val="008039C8"/>
    <w:rsid w:val="00804199"/>
    <w:rsid w:val="00804BED"/>
    <w:rsid w:val="00804F58"/>
    <w:rsid w:val="0080532E"/>
    <w:rsid w:val="00805A7F"/>
    <w:rsid w:val="00805E0D"/>
    <w:rsid w:val="00806E8E"/>
    <w:rsid w:val="00806EF9"/>
    <w:rsid w:val="0080704C"/>
    <w:rsid w:val="00807090"/>
    <w:rsid w:val="00807371"/>
    <w:rsid w:val="008073B1"/>
    <w:rsid w:val="00810509"/>
    <w:rsid w:val="00810E14"/>
    <w:rsid w:val="008110BD"/>
    <w:rsid w:val="00811926"/>
    <w:rsid w:val="00811B35"/>
    <w:rsid w:val="00811CB5"/>
    <w:rsid w:val="008126FF"/>
    <w:rsid w:val="008130DC"/>
    <w:rsid w:val="008130EF"/>
    <w:rsid w:val="0081464B"/>
    <w:rsid w:val="00815942"/>
    <w:rsid w:val="0081612A"/>
    <w:rsid w:val="00816931"/>
    <w:rsid w:val="00817D48"/>
    <w:rsid w:val="008206E1"/>
    <w:rsid w:val="0082111C"/>
    <w:rsid w:val="008234C6"/>
    <w:rsid w:val="008236DC"/>
    <w:rsid w:val="0082505C"/>
    <w:rsid w:val="0082555E"/>
    <w:rsid w:val="00825F00"/>
    <w:rsid w:val="008260BB"/>
    <w:rsid w:val="00827557"/>
    <w:rsid w:val="008310B7"/>
    <w:rsid w:val="0083200B"/>
    <w:rsid w:val="008325BA"/>
    <w:rsid w:val="0083267D"/>
    <w:rsid w:val="008327A2"/>
    <w:rsid w:val="0083291C"/>
    <w:rsid w:val="00832E09"/>
    <w:rsid w:val="00833AFA"/>
    <w:rsid w:val="00834AFF"/>
    <w:rsid w:val="00835C7E"/>
    <w:rsid w:val="00836853"/>
    <w:rsid w:val="008375E6"/>
    <w:rsid w:val="00840FC4"/>
    <w:rsid w:val="00841BC5"/>
    <w:rsid w:val="00842B83"/>
    <w:rsid w:val="00843E2B"/>
    <w:rsid w:val="008450F1"/>
    <w:rsid w:val="0084559D"/>
    <w:rsid w:val="00846398"/>
    <w:rsid w:val="00847239"/>
    <w:rsid w:val="00847670"/>
    <w:rsid w:val="00847D9C"/>
    <w:rsid w:val="00850A59"/>
    <w:rsid w:val="008511BC"/>
    <w:rsid w:val="0085128E"/>
    <w:rsid w:val="008514F6"/>
    <w:rsid w:val="0085155D"/>
    <w:rsid w:val="008516F0"/>
    <w:rsid w:val="00851B58"/>
    <w:rsid w:val="0085297D"/>
    <w:rsid w:val="008537FE"/>
    <w:rsid w:val="00854F7E"/>
    <w:rsid w:val="008552C3"/>
    <w:rsid w:val="008559F3"/>
    <w:rsid w:val="0085623F"/>
    <w:rsid w:val="0085671C"/>
    <w:rsid w:val="00856803"/>
    <w:rsid w:val="00856CA3"/>
    <w:rsid w:val="00857E25"/>
    <w:rsid w:val="008608E6"/>
    <w:rsid w:val="008615FE"/>
    <w:rsid w:val="00861CB0"/>
    <w:rsid w:val="00862125"/>
    <w:rsid w:val="0086253D"/>
    <w:rsid w:val="00863204"/>
    <w:rsid w:val="0086343C"/>
    <w:rsid w:val="0086390E"/>
    <w:rsid w:val="0086461D"/>
    <w:rsid w:val="008646AF"/>
    <w:rsid w:val="00864786"/>
    <w:rsid w:val="00864D06"/>
    <w:rsid w:val="008654CD"/>
    <w:rsid w:val="00865608"/>
    <w:rsid w:val="008658C8"/>
    <w:rsid w:val="00865BC1"/>
    <w:rsid w:val="00866A0B"/>
    <w:rsid w:val="00870003"/>
    <w:rsid w:val="008709DF"/>
    <w:rsid w:val="008709EF"/>
    <w:rsid w:val="00870C05"/>
    <w:rsid w:val="00873378"/>
    <w:rsid w:val="0087496A"/>
    <w:rsid w:val="00874FA7"/>
    <w:rsid w:val="00875031"/>
    <w:rsid w:val="00875E8F"/>
    <w:rsid w:val="00876B98"/>
    <w:rsid w:val="008800D4"/>
    <w:rsid w:val="00880EBE"/>
    <w:rsid w:val="00881853"/>
    <w:rsid w:val="00881F65"/>
    <w:rsid w:val="00882159"/>
    <w:rsid w:val="0088283C"/>
    <w:rsid w:val="00883FB3"/>
    <w:rsid w:val="00884ECB"/>
    <w:rsid w:val="0088523D"/>
    <w:rsid w:val="00885306"/>
    <w:rsid w:val="00887665"/>
    <w:rsid w:val="0089068A"/>
    <w:rsid w:val="00890EEE"/>
    <w:rsid w:val="00891CFD"/>
    <w:rsid w:val="008922F7"/>
    <w:rsid w:val="0089271A"/>
    <w:rsid w:val="0089282F"/>
    <w:rsid w:val="0089316E"/>
    <w:rsid w:val="00894754"/>
    <w:rsid w:val="008954A2"/>
    <w:rsid w:val="00895AE2"/>
    <w:rsid w:val="008961E7"/>
    <w:rsid w:val="00896B2C"/>
    <w:rsid w:val="008971F8"/>
    <w:rsid w:val="008972D8"/>
    <w:rsid w:val="0089778F"/>
    <w:rsid w:val="008A0237"/>
    <w:rsid w:val="008A0B25"/>
    <w:rsid w:val="008A1587"/>
    <w:rsid w:val="008A174C"/>
    <w:rsid w:val="008A176C"/>
    <w:rsid w:val="008A1A33"/>
    <w:rsid w:val="008A1F64"/>
    <w:rsid w:val="008A214C"/>
    <w:rsid w:val="008A38B2"/>
    <w:rsid w:val="008A447E"/>
    <w:rsid w:val="008A4CF6"/>
    <w:rsid w:val="008A4EEA"/>
    <w:rsid w:val="008A57F2"/>
    <w:rsid w:val="008A5D5C"/>
    <w:rsid w:val="008A6033"/>
    <w:rsid w:val="008A649A"/>
    <w:rsid w:val="008A7395"/>
    <w:rsid w:val="008B052D"/>
    <w:rsid w:val="008B05F6"/>
    <w:rsid w:val="008B10A2"/>
    <w:rsid w:val="008B18EC"/>
    <w:rsid w:val="008B357F"/>
    <w:rsid w:val="008B3648"/>
    <w:rsid w:val="008B374D"/>
    <w:rsid w:val="008B51C4"/>
    <w:rsid w:val="008B537B"/>
    <w:rsid w:val="008B5458"/>
    <w:rsid w:val="008B68DF"/>
    <w:rsid w:val="008B69A2"/>
    <w:rsid w:val="008B70E5"/>
    <w:rsid w:val="008B79DD"/>
    <w:rsid w:val="008B7A00"/>
    <w:rsid w:val="008C4428"/>
    <w:rsid w:val="008C4D9A"/>
    <w:rsid w:val="008C4FCD"/>
    <w:rsid w:val="008C5231"/>
    <w:rsid w:val="008C53A1"/>
    <w:rsid w:val="008D0594"/>
    <w:rsid w:val="008D0C9D"/>
    <w:rsid w:val="008D0D8F"/>
    <w:rsid w:val="008D0EBD"/>
    <w:rsid w:val="008D10C0"/>
    <w:rsid w:val="008D2350"/>
    <w:rsid w:val="008D253B"/>
    <w:rsid w:val="008D2888"/>
    <w:rsid w:val="008D2D57"/>
    <w:rsid w:val="008D2D84"/>
    <w:rsid w:val="008D2FDC"/>
    <w:rsid w:val="008D33E9"/>
    <w:rsid w:val="008D5970"/>
    <w:rsid w:val="008D5DB3"/>
    <w:rsid w:val="008D5E73"/>
    <w:rsid w:val="008D781C"/>
    <w:rsid w:val="008E04E9"/>
    <w:rsid w:val="008E215B"/>
    <w:rsid w:val="008E2F14"/>
    <w:rsid w:val="008E2FDC"/>
    <w:rsid w:val="008E3DE9"/>
    <w:rsid w:val="008E4055"/>
    <w:rsid w:val="008E4C96"/>
    <w:rsid w:val="008E541C"/>
    <w:rsid w:val="008E6FE0"/>
    <w:rsid w:val="008E73D4"/>
    <w:rsid w:val="008E77C5"/>
    <w:rsid w:val="008E786F"/>
    <w:rsid w:val="008E79DE"/>
    <w:rsid w:val="008E7F02"/>
    <w:rsid w:val="008F01B6"/>
    <w:rsid w:val="008F0D11"/>
    <w:rsid w:val="008F1025"/>
    <w:rsid w:val="008F12DD"/>
    <w:rsid w:val="008F19F6"/>
    <w:rsid w:val="008F2913"/>
    <w:rsid w:val="008F2B1D"/>
    <w:rsid w:val="008F55DF"/>
    <w:rsid w:val="008F5B36"/>
    <w:rsid w:val="008F5F7A"/>
    <w:rsid w:val="008F601B"/>
    <w:rsid w:val="008F6CE7"/>
    <w:rsid w:val="008F6FFD"/>
    <w:rsid w:val="008F7DCB"/>
    <w:rsid w:val="00900016"/>
    <w:rsid w:val="0090048A"/>
    <w:rsid w:val="00902C59"/>
    <w:rsid w:val="00902D27"/>
    <w:rsid w:val="009036E3"/>
    <w:rsid w:val="0090415D"/>
    <w:rsid w:val="0090430D"/>
    <w:rsid w:val="00904628"/>
    <w:rsid w:val="0090483F"/>
    <w:rsid w:val="009049DD"/>
    <w:rsid w:val="00905BCB"/>
    <w:rsid w:val="00905E12"/>
    <w:rsid w:val="009060AF"/>
    <w:rsid w:val="009069C9"/>
    <w:rsid w:val="0091019B"/>
    <w:rsid w:val="009107ED"/>
    <w:rsid w:val="00910D2F"/>
    <w:rsid w:val="0091148E"/>
    <w:rsid w:val="009114E5"/>
    <w:rsid w:val="009116E6"/>
    <w:rsid w:val="00912F7E"/>
    <w:rsid w:val="009138BF"/>
    <w:rsid w:val="00913E5D"/>
    <w:rsid w:val="00914B36"/>
    <w:rsid w:val="00914C69"/>
    <w:rsid w:val="00914DA8"/>
    <w:rsid w:val="00916EBA"/>
    <w:rsid w:val="00917BD7"/>
    <w:rsid w:val="00917E2A"/>
    <w:rsid w:val="00921232"/>
    <w:rsid w:val="009212EA"/>
    <w:rsid w:val="009219D7"/>
    <w:rsid w:val="00921E49"/>
    <w:rsid w:val="00922113"/>
    <w:rsid w:val="009223DD"/>
    <w:rsid w:val="009238D5"/>
    <w:rsid w:val="00923B7D"/>
    <w:rsid w:val="0092478F"/>
    <w:rsid w:val="0092495A"/>
    <w:rsid w:val="00925587"/>
    <w:rsid w:val="00925D33"/>
    <w:rsid w:val="009266FF"/>
    <w:rsid w:val="0092685B"/>
    <w:rsid w:val="00926DD1"/>
    <w:rsid w:val="00926F3D"/>
    <w:rsid w:val="0092732B"/>
    <w:rsid w:val="009279C1"/>
    <w:rsid w:val="00927E32"/>
    <w:rsid w:val="00931640"/>
    <w:rsid w:val="009325A0"/>
    <w:rsid w:val="00932855"/>
    <w:rsid w:val="00932ADB"/>
    <w:rsid w:val="00932BE1"/>
    <w:rsid w:val="00932E59"/>
    <w:rsid w:val="009334F7"/>
    <w:rsid w:val="009349F5"/>
    <w:rsid w:val="00934A92"/>
    <w:rsid w:val="0093651E"/>
    <w:rsid w:val="0093661E"/>
    <w:rsid w:val="00936691"/>
    <w:rsid w:val="0093679E"/>
    <w:rsid w:val="009371D8"/>
    <w:rsid w:val="0093792C"/>
    <w:rsid w:val="00937A2C"/>
    <w:rsid w:val="0094083C"/>
    <w:rsid w:val="00941578"/>
    <w:rsid w:val="009417C2"/>
    <w:rsid w:val="00942C75"/>
    <w:rsid w:val="00943408"/>
    <w:rsid w:val="00943519"/>
    <w:rsid w:val="00944458"/>
    <w:rsid w:val="009447EF"/>
    <w:rsid w:val="00944DC7"/>
    <w:rsid w:val="00946CBE"/>
    <w:rsid w:val="009475E2"/>
    <w:rsid w:val="0095036B"/>
    <w:rsid w:val="00951248"/>
    <w:rsid w:val="0095136A"/>
    <w:rsid w:val="00951666"/>
    <w:rsid w:val="00951A86"/>
    <w:rsid w:val="00952D98"/>
    <w:rsid w:val="00952DDC"/>
    <w:rsid w:val="00953C81"/>
    <w:rsid w:val="00953F59"/>
    <w:rsid w:val="00954294"/>
    <w:rsid w:val="00954AF0"/>
    <w:rsid w:val="00955345"/>
    <w:rsid w:val="0095574E"/>
    <w:rsid w:val="009567BB"/>
    <w:rsid w:val="00957001"/>
    <w:rsid w:val="009574F4"/>
    <w:rsid w:val="009577E0"/>
    <w:rsid w:val="00960B25"/>
    <w:rsid w:val="009615DC"/>
    <w:rsid w:val="00962379"/>
    <w:rsid w:val="0096314D"/>
    <w:rsid w:val="00963FA1"/>
    <w:rsid w:val="00965808"/>
    <w:rsid w:val="00965F4E"/>
    <w:rsid w:val="00966BC5"/>
    <w:rsid w:val="0096726D"/>
    <w:rsid w:val="00970BA5"/>
    <w:rsid w:val="00971617"/>
    <w:rsid w:val="00972332"/>
    <w:rsid w:val="0097252B"/>
    <w:rsid w:val="0097294B"/>
    <w:rsid w:val="00973118"/>
    <w:rsid w:val="0097323E"/>
    <w:rsid w:val="00973971"/>
    <w:rsid w:val="009739C8"/>
    <w:rsid w:val="00975162"/>
    <w:rsid w:val="0097540C"/>
    <w:rsid w:val="00976CAC"/>
    <w:rsid w:val="00977A18"/>
    <w:rsid w:val="00977A3F"/>
    <w:rsid w:val="009810AD"/>
    <w:rsid w:val="009816BC"/>
    <w:rsid w:val="00982157"/>
    <w:rsid w:val="0098360E"/>
    <w:rsid w:val="00983EE3"/>
    <w:rsid w:val="00983F30"/>
    <w:rsid w:val="009844B3"/>
    <w:rsid w:val="00984A1E"/>
    <w:rsid w:val="0098569D"/>
    <w:rsid w:val="00985964"/>
    <w:rsid w:val="00985F26"/>
    <w:rsid w:val="0098611F"/>
    <w:rsid w:val="009863E9"/>
    <w:rsid w:val="00986A3A"/>
    <w:rsid w:val="00986CFD"/>
    <w:rsid w:val="00987020"/>
    <w:rsid w:val="00987EB3"/>
    <w:rsid w:val="00987EC2"/>
    <w:rsid w:val="009910BA"/>
    <w:rsid w:val="00991231"/>
    <w:rsid w:val="00993369"/>
    <w:rsid w:val="00994B2D"/>
    <w:rsid w:val="00994B45"/>
    <w:rsid w:val="00994DE0"/>
    <w:rsid w:val="00994FBC"/>
    <w:rsid w:val="0099545B"/>
    <w:rsid w:val="009954A5"/>
    <w:rsid w:val="0099554D"/>
    <w:rsid w:val="0099618B"/>
    <w:rsid w:val="009964B3"/>
    <w:rsid w:val="00996B50"/>
    <w:rsid w:val="00997330"/>
    <w:rsid w:val="00997336"/>
    <w:rsid w:val="009A0CED"/>
    <w:rsid w:val="009A2497"/>
    <w:rsid w:val="009A24E8"/>
    <w:rsid w:val="009A2D26"/>
    <w:rsid w:val="009A353A"/>
    <w:rsid w:val="009A3C08"/>
    <w:rsid w:val="009A47FE"/>
    <w:rsid w:val="009A4E40"/>
    <w:rsid w:val="009A7C72"/>
    <w:rsid w:val="009B007C"/>
    <w:rsid w:val="009B00A5"/>
    <w:rsid w:val="009B0171"/>
    <w:rsid w:val="009B1280"/>
    <w:rsid w:val="009B309C"/>
    <w:rsid w:val="009B3A00"/>
    <w:rsid w:val="009B63FA"/>
    <w:rsid w:val="009B7AA7"/>
    <w:rsid w:val="009C0078"/>
    <w:rsid w:val="009C0B93"/>
    <w:rsid w:val="009C0BE8"/>
    <w:rsid w:val="009C16CC"/>
    <w:rsid w:val="009C22B3"/>
    <w:rsid w:val="009C2343"/>
    <w:rsid w:val="009C2457"/>
    <w:rsid w:val="009C2861"/>
    <w:rsid w:val="009C2DB5"/>
    <w:rsid w:val="009C313F"/>
    <w:rsid w:val="009C34A3"/>
    <w:rsid w:val="009C3FF6"/>
    <w:rsid w:val="009C46D0"/>
    <w:rsid w:val="009C5B0E"/>
    <w:rsid w:val="009C6760"/>
    <w:rsid w:val="009C6B69"/>
    <w:rsid w:val="009C7C57"/>
    <w:rsid w:val="009C7D7C"/>
    <w:rsid w:val="009D25B7"/>
    <w:rsid w:val="009D34A6"/>
    <w:rsid w:val="009D35B2"/>
    <w:rsid w:val="009D3DB3"/>
    <w:rsid w:val="009D40DC"/>
    <w:rsid w:val="009D48A8"/>
    <w:rsid w:val="009D67EB"/>
    <w:rsid w:val="009D6A35"/>
    <w:rsid w:val="009E0024"/>
    <w:rsid w:val="009E01A2"/>
    <w:rsid w:val="009E0508"/>
    <w:rsid w:val="009E1406"/>
    <w:rsid w:val="009E2591"/>
    <w:rsid w:val="009E28A0"/>
    <w:rsid w:val="009E31CA"/>
    <w:rsid w:val="009E412F"/>
    <w:rsid w:val="009E45BF"/>
    <w:rsid w:val="009E461A"/>
    <w:rsid w:val="009E4CDC"/>
    <w:rsid w:val="009E4E5B"/>
    <w:rsid w:val="009E515B"/>
    <w:rsid w:val="009E5252"/>
    <w:rsid w:val="009E53C1"/>
    <w:rsid w:val="009E5449"/>
    <w:rsid w:val="009F05F3"/>
    <w:rsid w:val="009F08AE"/>
    <w:rsid w:val="009F0C32"/>
    <w:rsid w:val="009F1709"/>
    <w:rsid w:val="009F19DC"/>
    <w:rsid w:val="009F1EE9"/>
    <w:rsid w:val="009F2BAC"/>
    <w:rsid w:val="009F3332"/>
    <w:rsid w:val="009F3751"/>
    <w:rsid w:val="009F6926"/>
    <w:rsid w:val="009F6A1E"/>
    <w:rsid w:val="009F6A71"/>
    <w:rsid w:val="009F7A17"/>
    <w:rsid w:val="009F7F50"/>
    <w:rsid w:val="00A001F4"/>
    <w:rsid w:val="00A00972"/>
    <w:rsid w:val="00A012AE"/>
    <w:rsid w:val="00A021F0"/>
    <w:rsid w:val="00A025F1"/>
    <w:rsid w:val="00A02AB9"/>
    <w:rsid w:val="00A03AE3"/>
    <w:rsid w:val="00A04052"/>
    <w:rsid w:val="00A04A87"/>
    <w:rsid w:val="00A04FFD"/>
    <w:rsid w:val="00A055CE"/>
    <w:rsid w:val="00A05F81"/>
    <w:rsid w:val="00A06127"/>
    <w:rsid w:val="00A06858"/>
    <w:rsid w:val="00A06D5D"/>
    <w:rsid w:val="00A076C2"/>
    <w:rsid w:val="00A07DA9"/>
    <w:rsid w:val="00A119B4"/>
    <w:rsid w:val="00A11C7E"/>
    <w:rsid w:val="00A1220E"/>
    <w:rsid w:val="00A1240C"/>
    <w:rsid w:val="00A1241E"/>
    <w:rsid w:val="00A12A84"/>
    <w:rsid w:val="00A1377D"/>
    <w:rsid w:val="00A14E1E"/>
    <w:rsid w:val="00A1560E"/>
    <w:rsid w:val="00A16D5D"/>
    <w:rsid w:val="00A170A2"/>
    <w:rsid w:val="00A17ABF"/>
    <w:rsid w:val="00A203D1"/>
    <w:rsid w:val="00A217F0"/>
    <w:rsid w:val="00A240E5"/>
    <w:rsid w:val="00A24156"/>
    <w:rsid w:val="00A24178"/>
    <w:rsid w:val="00A265E5"/>
    <w:rsid w:val="00A26827"/>
    <w:rsid w:val="00A26D8D"/>
    <w:rsid w:val="00A2717E"/>
    <w:rsid w:val="00A27896"/>
    <w:rsid w:val="00A27AAB"/>
    <w:rsid w:val="00A30583"/>
    <w:rsid w:val="00A3126B"/>
    <w:rsid w:val="00A31697"/>
    <w:rsid w:val="00A32CC7"/>
    <w:rsid w:val="00A34153"/>
    <w:rsid w:val="00A34CB6"/>
    <w:rsid w:val="00A3543D"/>
    <w:rsid w:val="00A35D34"/>
    <w:rsid w:val="00A3649C"/>
    <w:rsid w:val="00A36B47"/>
    <w:rsid w:val="00A36D95"/>
    <w:rsid w:val="00A375E0"/>
    <w:rsid w:val="00A40518"/>
    <w:rsid w:val="00A4096B"/>
    <w:rsid w:val="00A42BFD"/>
    <w:rsid w:val="00A43F61"/>
    <w:rsid w:val="00A449DD"/>
    <w:rsid w:val="00A458C5"/>
    <w:rsid w:val="00A459C1"/>
    <w:rsid w:val="00A47700"/>
    <w:rsid w:val="00A4772A"/>
    <w:rsid w:val="00A47AFB"/>
    <w:rsid w:val="00A47DE3"/>
    <w:rsid w:val="00A5064F"/>
    <w:rsid w:val="00A5069F"/>
    <w:rsid w:val="00A512DC"/>
    <w:rsid w:val="00A51EBB"/>
    <w:rsid w:val="00A5245F"/>
    <w:rsid w:val="00A52592"/>
    <w:rsid w:val="00A534B8"/>
    <w:rsid w:val="00A53D3F"/>
    <w:rsid w:val="00A54063"/>
    <w:rsid w:val="00A5409F"/>
    <w:rsid w:val="00A541AD"/>
    <w:rsid w:val="00A54A24"/>
    <w:rsid w:val="00A54E2A"/>
    <w:rsid w:val="00A56AB5"/>
    <w:rsid w:val="00A56D74"/>
    <w:rsid w:val="00A57460"/>
    <w:rsid w:val="00A576AA"/>
    <w:rsid w:val="00A60B60"/>
    <w:rsid w:val="00A61808"/>
    <w:rsid w:val="00A61B59"/>
    <w:rsid w:val="00A629A5"/>
    <w:rsid w:val="00A62A9B"/>
    <w:rsid w:val="00A62CCF"/>
    <w:rsid w:val="00A63054"/>
    <w:rsid w:val="00A63512"/>
    <w:rsid w:val="00A635A8"/>
    <w:rsid w:val="00A636B2"/>
    <w:rsid w:val="00A63B5B"/>
    <w:rsid w:val="00A6507E"/>
    <w:rsid w:val="00A651FA"/>
    <w:rsid w:val="00A70648"/>
    <w:rsid w:val="00A72BFE"/>
    <w:rsid w:val="00A72C8E"/>
    <w:rsid w:val="00A72CEF"/>
    <w:rsid w:val="00A736C1"/>
    <w:rsid w:val="00A74B21"/>
    <w:rsid w:val="00A773A3"/>
    <w:rsid w:val="00A773A6"/>
    <w:rsid w:val="00A80610"/>
    <w:rsid w:val="00A80639"/>
    <w:rsid w:val="00A8069F"/>
    <w:rsid w:val="00A80D65"/>
    <w:rsid w:val="00A81435"/>
    <w:rsid w:val="00A81EB8"/>
    <w:rsid w:val="00A81EF9"/>
    <w:rsid w:val="00A82514"/>
    <w:rsid w:val="00A82639"/>
    <w:rsid w:val="00A84A70"/>
    <w:rsid w:val="00A84EA4"/>
    <w:rsid w:val="00A85A45"/>
    <w:rsid w:val="00A85F1D"/>
    <w:rsid w:val="00A87702"/>
    <w:rsid w:val="00A90773"/>
    <w:rsid w:val="00A91315"/>
    <w:rsid w:val="00A9147C"/>
    <w:rsid w:val="00A927E9"/>
    <w:rsid w:val="00A933D0"/>
    <w:rsid w:val="00A93F2F"/>
    <w:rsid w:val="00A94300"/>
    <w:rsid w:val="00A94561"/>
    <w:rsid w:val="00A9472C"/>
    <w:rsid w:val="00A94C2E"/>
    <w:rsid w:val="00A952FA"/>
    <w:rsid w:val="00AA01EC"/>
    <w:rsid w:val="00AA29A0"/>
    <w:rsid w:val="00AA2EA7"/>
    <w:rsid w:val="00AA3246"/>
    <w:rsid w:val="00AA4365"/>
    <w:rsid w:val="00AA44AB"/>
    <w:rsid w:val="00AA57F5"/>
    <w:rsid w:val="00AA5806"/>
    <w:rsid w:val="00AA5BE2"/>
    <w:rsid w:val="00AA61AA"/>
    <w:rsid w:val="00AA6515"/>
    <w:rsid w:val="00AA7526"/>
    <w:rsid w:val="00AB099B"/>
    <w:rsid w:val="00AB1A19"/>
    <w:rsid w:val="00AB358F"/>
    <w:rsid w:val="00AB41CF"/>
    <w:rsid w:val="00AB495C"/>
    <w:rsid w:val="00AB59EC"/>
    <w:rsid w:val="00AB5E52"/>
    <w:rsid w:val="00AB650B"/>
    <w:rsid w:val="00AB6CFE"/>
    <w:rsid w:val="00AB74EC"/>
    <w:rsid w:val="00AC0075"/>
    <w:rsid w:val="00AC07D1"/>
    <w:rsid w:val="00AC0A54"/>
    <w:rsid w:val="00AC0E00"/>
    <w:rsid w:val="00AC2A66"/>
    <w:rsid w:val="00AC2D11"/>
    <w:rsid w:val="00AC3ECB"/>
    <w:rsid w:val="00AC51BD"/>
    <w:rsid w:val="00AC5392"/>
    <w:rsid w:val="00AC67D1"/>
    <w:rsid w:val="00AC7B17"/>
    <w:rsid w:val="00AD0150"/>
    <w:rsid w:val="00AD0568"/>
    <w:rsid w:val="00AD27C5"/>
    <w:rsid w:val="00AD2DD6"/>
    <w:rsid w:val="00AD3893"/>
    <w:rsid w:val="00AD4954"/>
    <w:rsid w:val="00AD59C0"/>
    <w:rsid w:val="00AE0502"/>
    <w:rsid w:val="00AE1843"/>
    <w:rsid w:val="00AE1A39"/>
    <w:rsid w:val="00AE1AAA"/>
    <w:rsid w:val="00AE2A9C"/>
    <w:rsid w:val="00AE360E"/>
    <w:rsid w:val="00AE3ADF"/>
    <w:rsid w:val="00AE4721"/>
    <w:rsid w:val="00AE56EB"/>
    <w:rsid w:val="00AE5966"/>
    <w:rsid w:val="00AE6DEE"/>
    <w:rsid w:val="00AE6FFA"/>
    <w:rsid w:val="00AE75B5"/>
    <w:rsid w:val="00AF01A5"/>
    <w:rsid w:val="00AF04FB"/>
    <w:rsid w:val="00AF0886"/>
    <w:rsid w:val="00AF18F5"/>
    <w:rsid w:val="00AF2749"/>
    <w:rsid w:val="00AF29E1"/>
    <w:rsid w:val="00AF3482"/>
    <w:rsid w:val="00AF34F1"/>
    <w:rsid w:val="00AF4576"/>
    <w:rsid w:val="00AF5EF5"/>
    <w:rsid w:val="00AF6907"/>
    <w:rsid w:val="00AF7251"/>
    <w:rsid w:val="00AF746D"/>
    <w:rsid w:val="00AF7BC2"/>
    <w:rsid w:val="00B01CF9"/>
    <w:rsid w:val="00B02020"/>
    <w:rsid w:val="00B033E1"/>
    <w:rsid w:val="00B03436"/>
    <w:rsid w:val="00B04022"/>
    <w:rsid w:val="00B0528C"/>
    <w:rsid w:val="00B06079"/>
    <w:rsid w:val="00B067C9"/>
    <w:rsid w:val="00B068D0"/>
    <w:rsid w:val="00B07107"/>
    <w:rsid w:val="00B107DC"/>
    <w:rsid w:val="00B109EC"/>
    <w:rsid w:val="00B10F5A"/>
    <w:rsid w:val="00B111CA"/>
    <w:rsid w:val="00B12190"/>
    <w:rsid w:val="00B12B44"/>
    <w:rsid w:val="00B12C15"/>
    <w:rsid w:val="00B150D3"/>
    <w:rsid w:val="00B16460"/>
    <w:rsid w:val="00B16932"/>
    <w:rsid w:val="00B17240"/>
    <w:rsid w:val="00B20290"/>
    <w:rsid w:val="00B2036D"/>
    <w:rsid w:val="00B212F3"/>
    <w:rsid w:val="00B21EC2"/>
    <w:rsid w:val="00B221A3"/>
    <w:rsid w:val="00B2238C"/>
    <w:rsid w:val="00B22598"/>
    <w:rsid w:val="00B23447"/>
    <w:rsid w:val="00B2357E"/>
    <w:rsid w:val="00B23DC6"/>
    <w:rsid w:val="00B24BF7"/>
    <w:rsid w:val="00B25198"/>
    <w:rsid w:val="00B2563D"/>
    <w:rsid w:val="00B25C4B"/>
    <w:rsid w:val="00B26A13"/>
    <w:rsid w:val="00B26C50"/>
    <w:rsid w:val="00B27578"/>
    <w:rsid w:val="00B3061C"/>
    <w:rsid w:val="00B31643"/>
    <w:rsid w:val="00B31681"/>
    <w:rsid w:val="00B316EF"/>
    <w:rsid w:val="00B322AE"/>
    <w:rsid w:val="00B328E5"/>
    <w:rsid w:val="00B336D0"/>
    <w:rsid w:val="00B33A8F"/>
    <w:rsid w:val="00B34503"/>
    <w:rsid w:val="00B34542"/>
    <w:rsid w:val="00B34D2C"/>
    <w:rsid w:val="00B34E11"/>
    <w:rsid w:val="00B35172"/>
    <w:rsid w:val="00B35751"/>
    <w:rsid w:val="00B35BBF"/>
    <w:rsid w:val="00B401B4"/>
    <w:rsid w:val="00B40BB2"/>
    <w:rsid w:val="00B40E6C"/>
    <w:rsid w:val="00B411B3"/>
    <w:rsid w:val="00B432D4"/>
    <w:rsid w:val="00B43544"/>
    <w:rsid w:val="00B43FFB"/>
    <w:rsid w:val="00B441D8"/>
    <w:rsid w:val="00B44609"/>
    <w:rsid w:val="00B453B8"/>
    <w:rsid w:val="00B4553A"/>
    <w:rsid w:val="00B45AD5"/>
    <w:rsid w:val="00B4602C"/>
    <w:rsid w:val="00B46033"/>
    <w:rsid w:val="00B50138"/>
    <w:rsid w:val="00B508CB"/>
    <w:rsid w:val="00B50A1F"/>
    <w:rsid w:val="00B50D8A"/>
    <w:rsid w:val="00B522AA"/>
    <w:rsid w:val="00B52798"/>
    <w:rsid w:val="00B5297A"/>
    <w:rsid w:val="00B53737"/>
    <w:rsid w:val="00B539BF"/>
    <w:rsid w:val="00B53FCE"/>
    <w:rsid w:val="00B54C4C"/>
    <w:rsid w:val="00B551CC"/>
    <w:rsid w:val="00B56D78"/>
    <w:rsid w:val="00B57787"/>
    <w:rsid w:val="00B636EB"/>
    <w:rsid w:val="00B63C5A"/>
    <w:rsid w:val="00B63E88"/>
    <w:rsid w:val="00B65259"/>
    <w:rsid w:val="00B65452"/>
    <w:rsid w:val="00B65586"/>
    <w:rsid w:val="00B67473"/>
    <w:rsid w:val="00B67D25"/>
    <w:rsid w:val="00B7003C"/>
    <w:rsid w:val="00B70417"/>
    <w:rsid w:val="00B70858"/>
    <w:rsid w:val="00B708BB"/>
    <w:rsid w:val="00B70B5F"/>
    <w:rsid w:val="00B71133"/>
    <w:rsid w:val="00B716C9"/>
    <w:rsid w:val="00B7186D"/>
    <w:rsid w:val="00B723FA"/>
    <w:rsid w:val="00B72931"/>
    <w:rsid w:val="00B72AC1"/>
    <w:rsid w:val="00B73336"/>
    <w:rsid w:val="00B745B7"/>
    <w:rsid w:val="00B754B6"/>
    <w:rsid w:val="00B76C9C"/>
    <w:rsid w:val="00B774E7"/>
    <w:rsid w:val="00B77EBC"/>
    <w:rsid w:val="00B80495"/>
    <w:rsid w:val="00B80AAD"/>
    <w:rsid w:val="00B81144"/>
    <w:rsid w:val="00B8175C"/>
    <w:rsid w:val="00B82015"/>
    <w:rsid w:val="00B838B7"/>
    <w:rsid w:val="00B83B74"/>
    <w:rsid w:val="00B84BFD"/>
    <w:rsid w:val="00B85346"/>
    <w:rsid w:val="00B859F8"/>
    <w:rsid w:val="00B85A99"/>
    <w:rsid w:val="00B8683D"/>
    <w:rsid w:val="00B8690C"/>
    <w:rsid w:val="00B86CD3"/>
    <w:rsid w:val="00B86E77"/>
    <w:rsid w:val="00B86F52"/>
    <w:rsid w:val="00B87C64"/>
    <w:rsid w:val="00B90723"/>
    <w:rsid w:val="00B9125B"/>
    <w:rsid w:val="00B91D35"/>
    <w:rsid w:val="00B91F41"/>
    <w:rsid w:val="00B922F7"/>
    <w:rsid w:val="00B93B59"/>
    <w:rsid w:val="00B93CFD"/>
    <w:rsid w:val="00B94047"/>
    <w:rsid w:val="00B95629"/>
    <w:rsid w:val="00B9592C"/>
    <w:rsid w:val="00B97057"/>
    <w:rsid w:val="00B97448"/>
    <w:rsid w:val="00B97FBE"/>
    <w:rsid w:val="00BA0424"/>
    <w:rsid w:val="00BA1B6B"/>
    <w:rsid w:val="00BA2079"/>
    <w:rsid w:val="00BA3427"/>
    <w:rsid w:val="00BA3CCB"/>
    <w:rsid w:val="00BA4928"/>
    <w:rsid w:val="00BA49E0"/>
    <w:rsid w:val="00BA684A"/>
    <w:rsid w:val="00BA7230"/>
    <w:rsid w:val="00BA7AAB"/>
    <w:rsid w:val="00BB0FFF"/>
    <w:rsid w:val="00BB16A5"/>
    <w:rsid w:val="00BB466B"/>
    <w:rsid w:val="00BB5E23"/>
    <w:rsid w:val="00BB64FC"/>
    <w:rsid w:val="00BB6971"/>
    <w:rsid w:val="00BB7074"/>
    <w:rsid w:val="00BB78FC"/>
    <w:rsid w:val="00BC06C8"/>
    <w:rsid w:val="00BC0D65"/>
    <w:rsid w:val="00BC12E5"/>
    <w:rsid w:val="00BC21A0"/>
    <w:rsid w:val="00BC2468"/>
    <w:rsid w:val="00BC30E1"/>
    <w:rsid w:val="00BC3A53"/>
    <w:rsid w:val="00BC4213"/>
    <w:rsid w:val="00BC454D"/>
    <w:rsid w:val="00BC5F5B"/>
    <w:rsid w:val="00BC6F1B"/>
    <w:rsid w:val="00BC718E"/>
    <w:rsid w:val="00BC7932"/>
    <w:rsid w:val="00BC7C69"/>
    <w:rsid w:val="00BD09B0"/>
    <w:rsid w:val="00BD0E56"/>
    <w:rsid w:val="00BD13F2"/>
    <w:rsid w:val="00BD176D"/>
    <w:rsid w:val="00BD2BEC"/>
    <w:rsid w:val="00BD3268"/>
    <w:rsid w:val="00BD4D88"/>
    <w:rsid w:val="00BD593E"/>
    <w:rsid w:val="00BD7A0E"/>
    <w:rsid w:val="00BE07F1"/>
    <w:rsid w:val="00BE1831"/>
    <w:rsid w:val="00BE1AF4"/>
    <w:rsid w:val="00BE2088"/>
    <w:rsid w:val="00BE4205"/>
    <w:rsid w:val="00BE4A64"/>
    <w:rsid w:val="00BE5283"/>
    <w:rsid w:val="00BE5718"/>
    <w:rsid w:val="00BE59DC"/>
    <w:rsid w:val="00BE63A4"/>
    <w:rsid w:val="00BE65EC"/>
    <w:rsid w:val="00BE74D1"/>
    <w:rsid w:val="00BE77DB"/>
    <w:rsid w:val="00BE7F00"/>
    <w:rsid w:val="00BF0003"/>
    <w:rsid w:val="00BF0036"/>
    <w:rsid w:val="00BF1DB2"/>
    <w:rsid w:val="00BF2058"/>
    <w:rsid w:val="00BF25C4"/>
    <w:rsid w:val="00BF2830"/>
    <w:rsid w:val="00BF35D4"/>
    <w:rsid w:val="00BF4A58"/>
    <w:rsid w:val="00BF5044"/>
    <w:rsid w:val="00BF5D6F"/>
    <w:rsid w:val="00BF5EAC"/>
    <w:rsid w:val="00BF6299"/>
    <w:rsid w:val="00BF667D"/>
    <w:rsid w:val="00BF732E"/>
    <w:rsid w:val="00C010C3"/>
    <w:rsid w:val="00C0144C"/>
    <w:rsid w:val="00C0151E"/>
    <w:rsid w:val="00C029C5"/>
    <w:rsid w:val="00C0300D"/>
    <w:rsid w:val="00C04578"/>
    <w:rsid w:val="00C05CC9"/>
    <w:rsid w:val="00C06A52"/>
    <w:rsid w:val="00C07C00"/>
    <w:rsid w:val="00C10196"/>
    <w:rsid w:val="00C1119D"/>
    <w:rsid w:val="00C1188F"/>
    <w:rsid w:val="00C120CB"/>
    <w:rsid w:val="00C12AAD"/>
    <w:rsid w:val="00C12C24"/>
    <w:rsid w:val="00C1363C"/>
    <w:rsid w:val="00C13784"/>
    <w:rsid w:val="00C13AE4"/>
    <w:rsid w:val="00C15AB3"/>
    <w:rsid w:val="00C1638F"/>
    <w:rsid w:val="00C1734F"/>
    <w:rsid w:val="00C1737C"/>
    <w:rsid w:val="00C173C2"/>
    <w:rsid w:val="00C17A17"/>
    <w:rsid w:val="00C17E9E"/>
    <w:rsid w:val="00C2176F"/>
    <w:rsid w:val="00C21B29"/>
    <w:rsid w:val="00C21E24"/>
    <w:rsid w:val="00C22443"/>
    <w:rsid w:val="00C2296B"/>
    <w:rsid w:val="00C2373E"/>
    <w:rsid w:val="00C23882"/>
    <w:rsid w:val="00C27538"/>
    <w:rsid w:val="00C30C2E"/>
    <w:rsid w:val="00C3135D"/>
    <w:rsid w:val="00C316DC"/>
    <w:rsid w:val="00C31DD0"/>
    <w:rsid w:val="00C32DE8"/>
    <w:rsid w:val="00C33C55"/>
    <w:rsid w:val="00C33CCF"/>
    <w:rsid w:val="00C3461C"/>
    <w:rsid w:val="00C34CA0"/>
    <w:rsid w:val="00C34E98"/>
    <w:rsid w:val="00C3512E"/>
    <w:rsid w:val="00C355B6"/>
    <w:rsid w:val="00C372B6"/>
    <w:rsid w:val="00C37BE0"/>
    <w:rsid w:val="00C4083A"/>
    <w:rsid w:val="00C4118D"/>
    <w:rsid w:val="00C41AC8"/>
    <w:rsid w:val="00C41B8C"/>
    <w:rsid w:val="00C42429"/>
    <w:rsid w:val="00C428E5"/>
    <w:rsid w:val="00C42904"/>
    <w:rsid w:val="00C42E43"/>
    <w:rsid w:val="00C436AB"/>
    <w:rsid w:val="00C43EF5"/>
    <w:rsid w:val="00C43FB4"/>
    <w:rsid w:val="00C44D41"/>
    <w:rsid w:val="00C45512"/>
    <w:rsid w:val="00C457ED"/>
    <w:rsid w:val="00C46A79"/>
    <w:rsid w:val="00C478D7"/>
    <w:rsid w:val="00C50AF4"/>
    <w:rsid w:val="00C51761"/>
    <w:rsid w:val="00C51C10"/>
    <w:rsid w:val="00C52352"/>
    <w:rsid w:val="00C52514"/>
    <w:rsid w:val="00C52D85"/>
    <w:rsid w:val="00C5321B"/>
    <w:rsid w:val="00C54190"/>
    <w:rsid w:val="00C549F8"/>
    <w:rsid w:val="00C55E07"/>
    <w:rsid w:val="00C55E4D"/>
    <w:rsid w:val="00C6058C"/>
    <w:rsid w:val="00C61B6B"/>
    <w:rsid w:val="00C62B29"/>
    <w:rsid w:val="00C63533"/>
    <w:rsid w:val="00C6355B"/>
    <w:rsid w:val="00C64423"/>
    <w:rsid w:val="00C64EAD"/>
    <w:rsid w:val="00C650D9"/>
    <w:rsid w:val="00C66086"/>
    <w:rsid w:val="00C66197"/>
    <w:rsid w:val="00C664FC"/>
    <w:rsid w:val="00C673D7"/>
    <w:rsid w:val="00C71C72"/>
    <w:rsid w:val="00C7244A"/>
    <w:rsid w:val="00C738B8"/>
    <w:rsid w:val="00C73D04"/>
    <w:rsid w:val="00C74302"/>
    <w:rsid w:val="00C747DA"/>
    <w:rsid w:val="00C80569"/>
    <w:rsid w:val="00C807E9"/>
    <w:rsid w:val="00C81793"/>
    <w:rsid w:val="00C81C8B"/>
    <w:rsid w:val="00C82345"/>
    <w:rsid w:val="00C828D9"/>
    <w:rsid w:val="00C851F9"/>
    <w:rsid w:val="00C9049C"/>
    <w:rsid w:val="00C90763"/>
    <w:rsid w:val="00C91967"/>
    <w:rsid w:val="00C919D1"/>
    <w:rsid w:val="00C91F57"/>
    <w:rsid w:val="00C92D93"/>
    <w:rsid w:val="00C92F49"/>
    <w:rsid w:val="00C93503"/>
    <w:rsid w:val="00C95366"/>
    <w:rsid w:val="00C955F1"/>
    <w:rsid w:val="00C9717A"/>
    <w:rsid w:val="00CA00D4"/>
    <w:rsid w:val="00CA0226"/>
    <w:rsid w:val="00CA0B70"/>
    <w:rsid w:val="00CA0C63"/>
    <w:rsid w:val="00CA1121"/>
    <w:rsid w:val="00CA17B5"/>
    <w:rsid w:val="00CA1AD9"/>
    <w:rsid w:val="00CA34B0"/>
    <w:rsid w:val="00CA4224"/>
    <w:rsid w:val="00CA49A0"/>
    <w:rsid w:val="00CA595E"/>
    <w:rsid w:val="00CA6B89"/>
    <w:rsid w:val="00CA76D7"/>
    <w:rsid w:val="00CA7DC0"/>
    <w:rsid w:val="00CB00E4"/>
    <w:rsid w:val="00CB0F89"/>
    <w:rsid w:val="00CB2145"/>
    <w:rsid w:val="00CB4F9A"/>
    <w:rsid w:val="00CB56FE"/>
    <w:rsid w:val="00CB66B0"/>
    <w:rsid w:val="00CB7120"/>
    <w:rsid w:val="00CC2850"/>
    <w:rsid w:val="00CC3426"/>
    <w:rsid w:val="00CC3E18"/>
    <w:rsid w:val="00CC3EFF"/>
    <w:rsid w:val="00CC41B8"/>
    <w:rsid w:val="00CC4258"/>
    <w:rsid w:val="00CC49CD"/>
    <w:rsid w:val="00CC6D12"/>
    <w:rsid w:val="00CC6D91"/>
    <w:rsid w:val="00CC6FA1"/>
    <w:rsid w:val="00CC7311"/>
    <w:rsid w:val="00CC7B8F"/>
    <w:rsid w:val="00CC7CFD"/>
    <w:rsid w:val="00CD0CFC"/>
    <w:rsid w:val="00CD1C6D"/>
    <w:rsid w:val="00CD22AF"/>
    <w:rsid w:val="00CD232D"/>
    <w:rsid w:val="00CD254A"/>
    <w:rsid w:val="00CD2C94"/>
    <w:rsid w:val="00CD2FFD"/>
    <w:rsid w:val="00CD330F"/>
    <w:rsid w:val="00CD37EA"/>
    <w:rsid w:val="00CD404B"/>
    <w:rsid w:val="00CD444B"/>
    <w:rsid w:val="00CD47D5"/>
    <w:rsid w:val="00CD51CB"/>
    <w:rsid w:val="00CD5299"/>
    <w:rsid w:val="00CD6250"/>
    <w:rsid w:val="00CD6723"/>
    <w:rsid w:val="00CD6ADF"/>
    <w:rsid w:val="00CD7537"/>
    <w:rsid w:val="00CE06A8"/>
    <w:rsid w:val="00CE0AAB"/>
    <w:rsid w:val="00CE2599"/>
    <w:rsid w:val="00CE2D50"/>
    <w:rsid w:val="00CE3AB6"/>
    <w:rsid w:val="00CE455D"/>
    <w:rsid w:val="00CE4BF6"/>
    <w:rsid w:val="00CE5369"/>
    <w:rsid w:val="00CE5951"/>
    <w:rsid w:val="00CE6228"/>
    <w:rsid w:val="00CE670F"/>
    <w:rsid w:val="00CE6B91"/>
    <w:rsid w:val="00CE6E1E"/>
    <w:rsid w:val="00CE6EDD"/>
    <w:rsid w:val="00CE6F22"/>
    <w:rsid w:val="00CF0648"/>
    <w:rsid w:val="00CF082A"/>
    <w:rsid w:val="00CF1ECD"/>
    <w:rsid w:val="00CF262F"/>
    <w:rsid w:val="00CF26B2"/>
    <w:rsid w:val="00CF2D2D"/>
    <w:rsid w:val="00CF3988"/>
    <w:rsid w:val="00CF46F2"/>
    <w:rsid w:val="00CF4C1B"/>
    <w:rsid w:val="00CF5F5D"/>
    <w:rsid w:val="00CF64EF"/>
    <w:rsid w:val="00CF657B"/>
    <w:rsid w:val="00CF73CF"/>
    <w:rsid w:val="00CF73E9"/>
    <w:rsid w:val="00CF7461"/>
    <w:rsid w:val="00CF74ED"/>
    <w:rsid w:val="00CF76CE"/>
    <w:rsid w:val="00D01C06"/>
    <w:rsid w:val="00D033FF"/>
    <w:rsid w:val="00D0355F"/>
    <w:rsid w:val="00D0474E"/>
    <w:rsid w:val="00D04B1A"/>
    <w:rsid w:val="00D05BC4"/>
    <w:rsid w:val="00D06F69"/>
    <w:rsid w:val="00D079F4"/>
    <w:rsid w:val="00D07E18"/>
    <w:rsid w:val="00D100E0"/>
    <w:rsid w:val="00D1058F"/>
    <w:rsid w:val="00D10851"/>
    <w:rsid w:val="00D10A1D"/>
    <w:rsid w:val="00D1189D"/>
    <w:rsid w:val="00D11F0D"/>
    <w:rsid w:val="00D12F63"/>
    <w:rsid w:val="00D136E3"/>
    <w:rsid w:val="00D14BB4"/>
    <w:rsid w:val="00D14DBB"/>
    <w:rsid w:val="00D15A52"/>
    <w:rsid w:val="00D15C6C"/>
    <w:rsid w:val="00D15F91"/>
    <w:rsid w:val="00D1688D"/>
    <w:rsid w:val="00D16A43"/>
    <w:rsid w:val="00D17B2A"/>
    <w:rsid w:val="00D2016A"/>
    <w:rsid w:val="00D205CD"/>
    <w:rsid w:val="00D20867"/>
    <w:rsid w:val="00D20DC7"/>
    <w:rsid w:val="00D21DA5"/>
    <w:rsid w:val="00D21F91"/>
    <w:rsid w:val="00D231FA"/>
    <w:rsid w:val="00D23C44"/>
    <w:rsid w:val="00D25F43"/>
    <w:rsid w:val="00D25F9E"/>
    <w:rsid w:val="00D26C9D"/>
    <w:rsid w:val="00D2757A"/>
    <w:rsid w:val="00D3069A"/>
    <w:rsid w:val="00D307BC"/>
    <w:rsid w:val="00D30F63"/>
    <w:rsid w:val="00D313FD"/>
    <w:rsid w:val="00D31E35"/>
    <w:rsid w:val="00D32384"/>
    <w:rsid w:val="00D336A6"/>
    <w:rsid w:val="00D34F1F"/>
    <w:rsid w:val="00D353F1"/>
    <w:rsid w:val="00D36244"/>
    <w:rsid w:val="00D36532"/>
    <w:rsid w:val="00D36950"/>
    <w:rsid w:val="00D4085D"/>
    <w:rsid w:val="00D40C1C"/>
    <w:rsid w:val="00D41437"/>
    <w:rsid w:val="00D41CE1"/>
    <w:rsid w:val="00D4227A"/>
    <w:rsid w:val="00D44205"/>
    <w:rsid w:val="00D45028"/>
    <w:rsid w:val="00D469FD"/>
    <w:rsid w:val="00D478F5"/>
    <w:rsid w:val="00D47BFE"/>
    <w:rsid w:val="00D47C0C"/>
    <w:rsid w:val="00D507E2"/>
    <w:rsid w:val="00D51844"/>
    <w:rsid w:val="00D51D89"/>
    <w:rsid w:val="00D52725"/>
    <w:rsid w:val="00D52A28"/>
    <w:rsid w:val="00D534B3"/>
    <w:rsid w:val="00D559BA"/>
    <w:rsid w:val="00D57795"/>
    <w:rsid w:val="00D6039C"/>
    <w:rsid w:val="00D61833"/>
    <w:rsid w:val="00D61CE0"/>
    <w:rsid w:val="00D61E94"/>
    <w:rsid w:val="00D62BDC"/>
    <w:rsid w:val="00D62C85"/>
    <w:rsid w:val="00D62EE2"/>
    <w:rsid w:val="00D62F58"/>
    <w:rsid w:val="00D63659"/>
    <w:rsid w:val="00D63A2C"/>
    <w:rsid w:val="00D63BA6"/>
    <w:rsid w:val="00D6439A"/>
    <w:rsid w:val="00D64D62"/>
    <w:rsid w:val="00D64D63"/>
    <w:rsid w:val="00D673C6"/>
    <w:rsid w:val="00D678DB"/>
    <w:rsid w:val="00D709C9"/>
    <w:rsid w:val="00D70EBA"/>
    <w:rsid w:val="00D71F61"/>
    <w:rsid w:val="00D731A2"/>
    <w:rsid w:val="00D736B2"/>
    <w:rsid w:val="00D73D02"/>
    <w:rsid w:val="00D740C2"/>
    <w:rsid w:val="00D7462F"/>
    <w:rsid w:val="00D749E1"/>
    <w:rsid w:val="00D7516E"/>
    <w:rsid w:val="00D753D3"/>
    <w:rsid w:val="00D7605B"/>
    <w:rsid w:val="00D7632D"/>
    <w:rsid w:val="00D77CEB"/>
    <w:rsid w:val="00D77F3D"/>
    <w:rsid w:val="00D8142A"/>
    <w:rsid w:val="00D81943"/>
    <w:rsid w:val="00D82D40"/>
    <w:rsid w:val="00D83186"/>
    <w:rsid w:val="00D8318E"/>
    <w:rsid w:val="00D83A3C"/>
    <w:rsid w:val="00D848C9"/>
    <w:rsid w:val="00D85326"/>
    <w:rsid w:val="00D855DA"/>
    <w:rsid w:val="00D86B39"/>
    <w:rsid w:val="00D90590"/>
    <w:rsid w:val="00D9157C"/>
    <w:rsid w:val="00D9171B"/>
    <w:rsid w:val="00D91AC8"/>
    <w:rsid w:val="00D9285C"/>
    <w:rsid w:val="00D92EDA"/>
    <w:rsid w:val="00D93458"/>
    <w:rsid w:val="00D939D1"/>
    <w:rsid w:val="00D93DC5"/>
    <w:rsid w:val="00D940F0"/>
    <w:rsid w:val="00D94138"/>
    <w:rsid w:val="00D94465"/>
    <w:rsid w:val="00D947DA"/>
    <w:rsid w:val="00D962B5"/>
    <w:rsid w:val="00D96C89"/>
    <w:rsid w:val="00D96FBD"/>
    <w:rsid w:val="00D97FFC"/>
    <w:rsid w:val="00DA005C"/>
    <w:rsid w:val="00DA01CB"/>
    <w:rsid w:val="00DA0BBC"/>
    <w:rsid w:val="00DA1C44"/>
    <w:rsid w:val="00DA23AB"/>
    <w:rsid w:val="00DA3918"/>
    <w:rsid w:val="00DA5BDA"/>
    <w:rsid w:val="00DA7704"/>
    <w:rsid w:val="00DA7CEE"/>
    <w:rsid w:val="00DB0436"/>
    <w:rsid w:val="00DB0A37"/>
    <w:rsid w:val="00DB0B4E"/>
    <w:rsid w:val="00DB122F"/>
    <w:rsid w:val="00DB23B6"/>
    <w:rsid w:val="00DB2711"/>
    <w:rsid w:val="00DB2D47"/>
    <w:rsid w:val="00DB35EB"/>
    <w:rsid w:val="00DB6D07"/>
    <w:rsid w:val="00DB6FF6"/>
    <w:rsid w:val="00DB7651"/>
    <w:rsid w:val="00DB7BCF"/>
    <w:rsid w:val="00DC0220"/>
    <w:rsid w:val="00DC04D5"/>
    <w:rsid w:val="00DC0D5E"/>
    <w:rsid w:val="00DC0EB0"/>
    <w:rsid w:val="00DC1A2B"/>
    <w:rsid w:val="00DC21B4"/>
    <w:rsid w:val="00DC3511"/>
    <w:rsid w:val="00DC39E7"/>
    <w:rsid w:val="00DC3D9B"/>
    <w:rsid w:val="00DC42CF"/>
    <w:rsid w:val="00DC52F7"/>
    <w:rsid w:val="00DC5F8F"/>
    <w:rsid w:val="00DC677F"/>
    <w:rsid w:val="00DC74E1"/>
    <w:rsid w:val="00DC7C1F"/>
    <w:rsid w:val="00DC7FBF"/>
    <w:rsid w:val="00DD008C"/>
    <w:rsid w:val="00DD0516"/>
    <w:rsid w:val="00DD09B9"/>
    <w:rsid w:val="00DD0E3F"/>
    <w:rsid w:val="00DD1C25"/>
    <w:rsid w:val="00DD2665"/>
    <w:rsid w:val="00DD2F4E"/>
    <w:rsid w:val="00DD3364"/>
    <w:rsid w:val="00DD3BC2"/>
    <w:rsid w:val="00DD4E69"/>
    <w:rsid w:val="00DD5A7E"/>
    <w:rsid w:val="00DD5C53"/>
    <w:rsid w:val="00DD60DC"/>
    <w:rsid w:val="00DD61DD"/>
    <w:rsid w:val="00DD70AF"/>
    <w:rsid w:val="00DD7934"/>
    <w:rsid w:val="00DE07A5"/>
    <w:rsid w:val="00DE0812"/>
    <w:rsid w:val="00DE1ED8"/>
    <w:rsid w:val="00DE22E5"/>
    <w:rsid w:val="00DE2BB4"/>
    <w:rsid w:val="00DE2CE3"/>
    <w:rsid w:val="00DE3D63"/>
    <w:rsid w:val="00DE440C"/>
    <w:rsid w:val="00DE47D0"/>
    <w:rsid w:val="00DE4A15"/>
    <w:rsid w:val="00DE55FE"/>
    <w:rsid w:val="00DE5C48"/>
    <w:rsid w:val="00DE5DFB"/>
    <w:rsid w:val="00DE7D83"/>
    <w:rsid w:val="00DF0064"/>
    <w:rsid w:val="00DF032D"/>
    <w:rsid w:val="00DF0461"/>
    <w:rsid w:val="00DF1EB9"/>
    <w:rsid w:val="00DF21F0"/>
    <w:rsid w:val="00DF2C83"/>
    <w:rsid w:val="00DF3D94"/>
    <w:rsid w:val="00DF4502"/>
    <w:rsid w:val="00DF47FD"/>
    <w:rsid w:val="00DF50D7"/>
    <w:rsid w:val="00DF5272"/>
    <w:rsid w:val="00DF551D"/>
    <w:rsid w:val="00DF62A6"/>
    <w:rsid w:val="00DF78CF"/>
    <w:rsid w:val="00E00FA2"/>
    <w:rsid w:val="00E01A7E"/>
    <w:rsid w:val="00E02096"/>
    <w:rsid w:val="00E03ADF"/>
    <w:rsid w:val="00E04DAF"/>
    <w:rsid w:val="00E0553B"/>
    <w:rsid w:val="00E05BAB"/>
    <w:rsid w:val="00E06893"/>
    <w:rsid w:val="00E073BA"/>
    <w:rsid w:val="00E078E1"/>
    <w:rsid w:val="00E07E35"/>
    <w:rsid w:val="00E1030D"/>
    <w:rsid w:val="00E10740"/>
    <w:rsid w:val="00E112C7"/>
    <w:rsid w:val="00E1378A"/>
    <w:rsid w:val="00E14B62"/>
    <w:rsid w:val="00E15107"/>
    <w:rsid w:val="00E151CC"/>
    <w:rsid w:val="00E156A0"/>
    <w:rsid w:val="00E16F13"/>
    <w:rsid w:val="00E16F8C"/>
    <w:rsid w:val="00E17A58"/>
    <w:rsid w:val="00E20070"/>
    <w:rsid w:val="00E21348"/>
    <w:rsid w:val="00E2248D"/>
    <w:rsid w:val="00E226BB"/>
    <w:rsid w:val="00E22792"/>
    <w:rsid w:val="00E22A00"/>
    <w:rsid w:val="00E22F48"/>
    <w:rsid w:val="00E23155"/>
    <w:rsid w:val="00E232EF"/>
    <w:rsid w:val="00E2394A"/>
    <w:rsid w:val="00E240B6"/>
    <w:rsid w:val="00E2478E"/>
    <w:rsid w:val="00E263EA"/>
    <w:rsid w:val="00E26A9C"/>
    <w:rsid w:val="00E26B9F"/>
    <w:rsid w:val="00E30A98"/>
    <w:rsid w:val="00E30AAF"/>
    <w:rsid w:val="00E31166"/>
    <w:rsid w:val="00E31FDD"/>
    <w:rsid w:val="00E326C6"/>
    <w:rsid w:val="00E327B4"/>
    <w:rsid w:val="00E330C6"/>
    <w:rsid w:val="00E3316C"/>
    <w:rsid w:val="00E3368C"/>
    <w:rsid w:val="00E34D9C"/>
    <w:rsid w:val="00E34FB8"/>
    <w:rsid w:val="00E358C7"/>
    <w:rsid w:val="00E35E92"/>
    <w:rsid w:val="00E35F57"/>
    <w:rsid w:val="00E36291"/>
    <w:rsid w:val="00E36805"/>
    <w:rsid w:val="00E36DD4"/>
    <w:rsid w:val="00E37E70"/>
    <w:rsid w:val="00E40795"/>
    <w:rsid w:val="00E40BFD"/>
    <w:rsid w:val="00E41452"/>
    <w:rsid w:val="00E4272D"/>
    <w:rsid w:val="00E42986"/>
    <w:rsid w:val="00E42BB2"/>
    <w:rsid w:val="00E43089"/>
    <w:rsid w:val="00E45C63"/>
    <w:rsid w:val="00E46DC4"/>
    <w:rsid w:val="00E47338"/>
    <w:rsid w:val="00E5058E"/>
    <w:rsid w:val="00E5074C"/>
    <w:rsid w:val="00E51733"/>
    <w:rsid w:val="00E537EC"/>
    <w:rsid w:val="00E544F6"/>
    <w:rsid w:val="00E546B0"/>
    <w:rsid w:val="00E54D81"/>
    <w:rsid w:val="00E55944"/>
    <w:rsid w:val="00E55C2F"/>
    <w:rsid w:val="00E55E68"/>
    <w:rsid w:val="00E560E0"/>
    <w:rsid w:val="00E56264"/>
    <w:rsid w:val="00E56B3A"/>
    <w:rsid w:val="00E577AC"/>
    <w:rsid w:val="00E577FE"/>
    <w:rsid w:val="00E57D78"/>
    <w:rsid w:val="00E6018B"/>
    <w:rsid w:val="00E60422"/>
    <w:rsid w:val="00E604B6"/>
    <w:rsid w:val="00E60964"/>
    <w:rsid w:val="00E6121B"/>
    <w:rsid w:val="00E61349"/>
    <w:rsid w:val="00E62671"/>
    <w:rsid w:val="00E62CF7"/>
    <w:rsid w:val="00E6335B"/>
    <w:rsid w:val="00E646C8"/>
    <w:rsid w:val="00E64B1A"/>
    <w:rsid w:val="00E65F18"/>
    <w:rsid w:val="00E66CA0"/>
    <w:rsid w:val="00E6757A"/>
    <w:rsid w:val="00E7061E"/>
    <w:rsid w:val="00E708DC"/>
    <w:rsid w:val="00E7127B"/>
    <w:rsid w:val="00E7142B"/>
    <w:rsid w:val="00E718B1"/>
    <w:rsid w:val="00E71996"/>
    <w:rsid w:val="00E71E25"/>
    <w:rsid w:val="00E7482C"/>
    <w:rsid w:val="00E74A12"/>
    <w:rsid w:val="00E7530B"/>
    <w:rsid w:val="00E75B63"/>
    <w:rsid w:val="00E763BD"/>
    <w:rsid w:val="00E76982"/>
    <w:rsid w:val="00E805C1"/>
    <w:rsid w:val="00E80F66"/>
    <w:rsid w:val="00E8117F"/>
    <w:rsid w:val="00E82F4D"/>
    <w:rsid w:val="00E8332B"/>
    <w:rsid w:val="00E836F5"/>
    <w:rsid w:val="00E83CCD"/>
    <w:rsid w:val="00E8439B"/>
    <w:rsid w:val="00E845D7"/>
    <w:rsid w:val="00E8483F"/>
    <w:rsid w:val="00E85722"/>
    <w:rsid w:val="00E85A6B"/>
    <w:rsid w:val="00E85AB3"/>
    <w:rsid w:val="00E85F64"/>
    <w:rsid w:val="00E871B4"/>
    <w:rsid w:val="00E871ED"/>
    <w:rsid w:val="00E87233"/>
    <w:rsid w:val="00E8737A"/>
    <w:rsid w:val="00E876A6"/>
    <w:rsid w:val="00E90965"/>
    <w:rsid w:val="00E90A49"/>
    <w:rsid w:val="00E929A0"/>
    <w:rsid w:val="00E935CA"/>
    <w:rsid w:val="00E93986"/>
    <w:rsid w:val="00E93CFB"/>
    <w:rsid w:val="00E94060"/>
    <w:rsid w:val="00E947BA"/>
    <w:rsid w:val="00E94B7B"/>
    <w:rsid w:val="00E94FE2"/>
    <w:rsid w:val="00E96E7A"/>
    <w:rsid w:val="00E97346"/>
    <w:rsid w:val="00E97E34"/>
    <w:rsid w:val="00EA0FEA"/>
    <w:rsid w:val="00EA163A"/>
    <w:rsid w:val="00EA2095"/>
    <w:rsid w:val="00EA3174"/>
    <w:rsid w:val="00EA321A"/>
    <w:rsid w:val="00EA3EF5"/>
    <w:rsid w:val="00EA41A1"/>
    <w:rsid w:val="00EA45C3"/>
    <w:rsid w:val="00EA4F45"/>
    <w:rsid w:val="00EA613B"/>
    <w:rsid w:val="00EA6E03"/>
    <w:rsid w:val="00EB02F4"/>
    <w:rsid w:val="00EB0B2A"/>
    <w:rsid w:val="00EB0D0C"/>
    <w:rsid w:val="00EB1086"/>
    <w:rsid w:val="00EB1114"/>
    <w:rsid w:val="00EB129D"/>
    <w:rsid w:val="00EB168C"/>
    <w:rsid w:val="00EB17A9"/>
    <w:rsid w:val="00EB198C"/>
    <w:rsid w:val="00EB1FD6"/>
    <w:rsid w:val="00EB2820"/>
    <w:rsid w:val="00EB3553"/>
    <w:rsid w:val="00EB38EB"/>
    <w:rsid w:val="00EB4B5C"/>
    <w:rsid w:val="00EB55B7"/>
    <w:rsid w:val="00EB6276"/>
    <w:rsid w:val="00EB62BA"/>
    <w:rsid w:val="00EB6757"/>
    <w:rsid w:val="00EB6775"/>
    <w:rsid w:val="00EB72B4"/>
    <w:rsid w:val="00EB78F2"/>
    <w:rsid w:val="00EB7BEA"/>
    <w:rsid w:val="00EC05E2"/>
    <w:rsid w:val="00EC0D1D"/>
    <w:rsid w:val="00EC10BC"/>
    <w:rsid w:val="00EC18A6"/>
    <w:rsid w:val="00EC2F2B"/>
    <w:rsid w:val="00EC308B"/>
    <w:rsid w:val="00EC3AA9"/>
    <w:rsid w:val="00EC3C17"/>
    <w:rsid w:val="00EC71CD"/>
    <w:rsid w:val="00EC78A2"/>
    <w:rsid w:val="00EC7CCD"/>
    <w:rsid w:val="00ED027F"/>
    <w:rsid w:val="00ED03C5"/>
    <w:rsid w:val="00ED0981"/>
    <w:rsid w:val="00ED149F"/>
    <w:rsid w:val="00ED2320"/>
    <w:rsid w:val="00ED2E59"/>
    <w:rsid w:val="00ED2EF5"/>
    <w:rsid w:val="00ED3053"/>
    <w:rsid w:val="00ED4325"/>
    <w:rsid w:val="00ED45E7"/>
    <w:rsid w:val="00ED4C38"/>
    <w:rsid w:val="00ED5099"/>
    <w:rsid w:val="00ED5A6D"/>
    <w:rsid w:val="00ED5E7A"/>
    <w:rsid w:val="00ED65BE"/>
    <w:rsid w:val="00ED7F2B"/>
    <w:rsid w:val="00EE0AFA"/>
    <w:rsid w:val="00EE0CB6"/>
    <w:rsid w:val="00EE15C8"/>
    <w:rsid w:val="00EE25D9"/>
    <w:rsid w:val="00EE270D"/>
    <w:rsid w:val="00EE2B46"/>
    <w:rsid w:val="00EE2BD7"/>
    <w:rsid w:val="00EE3671"/>
    <w:rsid w:val="00EE3FE3"/>
    <w:rsid w:val="00EE4173"/>
    <w:rsid w:val="00EE45C0"/>
    <w:rsid w:val="00EE51CC"/>
    <w:rsid w:val="00EE6014"/>
    <w:rsid w:val="00EE6D84"/>
    <w:rsid w:val="00EE7339"/>
    <w:rsid w:val="00EE73F3"/>
    <w:rsid w:val="00EE7D0F"/>
    <w:rsid w:val="00EF031E"/>
    <w:rsid w:val="00EF12EF"/>
    <w:rsid w:val="00EF17BC"/>
    <w:rsid w:val="00EF361F"/>
    <w:rsid w:val="00EF61C9"/>
    <w:rsid w:val="00EF6B91"/>
    <w:rsid w:val="00F0070E"/>
    <w:rsid w:val="00F01386"/>
    <w:rsid w:val="00F03F1B"/>
    <w:rsid w:val="00F05CFE"/>
    <w:rsid w:val="00F0606B"/>
    <w:rsid w:val="00F06A82"/>
    <w:rsid w:val="00F06E9C"/>
    <w:rsid w:val="00F06FFD"/>
    <w:rsid w:val="00F0740D"/>
    <w:rsid w:val="00F07653"/>
    <w:rsid w:val="00F07A40"/>
    <w:rsid w:val="00F10D44"/>
    <w:rsid w:val="00F120DE"/>
    <w:rsid w:val="00F12B12"/>
    <w:rsid w:val="00F12B8D"/>
    <w:rsid w:val="00F12D0F"/>
    <w:rsid w:val="00F1436C"/>
    <w:rsid w:val="00F14D7F"/>
    <w:rsid w:val="00F166D6"/>
    <w:rsid w:val="00F177ED"/>
    <w:rsid w:val="00F2006F"/>
    <w:rsid w:val="00F205F7"/>
    <w:rsid w:val="00F20954"/>
    <w:rsid w:val="00F20AC8"/>
    <w:rsid w:val="00F2282D"/>
    <w:rsid w:val="00F22CB7"/>
    <w:rsid w:val="00F24BB3"/>
    <w:rsid w:val="00F257BC"/>
    <w:rsid w:val="00F258A0"/>
    <w:rsid w:val="00F277F2"/>
    <w:rsid w:val="00F27CEC"/>
    <w:rsid w:val="00F30190"/>
    <w:rsid w:val="00F30641"/>
    <w:rsid w:val="00F30925"/>
    <w:rsid w:val="00F30A43"/>
    <w:rsid w:val="00F30B98"/>
    <w:rsid w:val="00F315EA"/>
    <w:rsid w:val="00F31B67"/>
    <w:rsid w:val="00F31BAB"/>
    <w:rsid w:val="00F330C3"/>
    <w:rsid w:val="00F337CD"/>
    <w:rsid w:val="00F33A5A"/>
    <w:rsid w:val="00F33E51"/>
    <w:rsid w:val="00F3454B"/>
    <w:rsid w:val="00F34BCD"/>
    <w:rsid w:val="00F360B6"/>
    <w:rsid w:val="00F3616D"/>
    <w:rsid w:val="00F36421"/>
    <w:rsid w:val="00F36B78"/>
    <w:rsid w:val="00F3733F"/>
    <w:rsid w:val="00F41835"/>
    <w:rsid w:val="00F41DBC"/>
    <w:rsid w:val="00F428F7"/>
    <w:rsid w:val="00F429C3"/>
    <w:rsid w:val="00F42D95"/>
    <w:rsid w:val="00F44361"/>
    <w:rsid w:val="00F45118"/>
    <w:rsid w:val="00F45925"/>
    <w:rsid w:val="00F459AE"/>
    <w:rsid w:val="00F45B67"/>
    <w:rsid w:val="00F45D57"/>
    <w:rsid w:val="00F465C0"/>
    <w:rsid w:val="00F47456"/>
    <w:rsid w:val="00F47B07"/>
    <w:rsid w:val="00F50510"/>
    <w:rsid w:val="00F513BB"/>
    <w:rsid w:val="00F5143E"/>
    <w:rsid w:val="00F522E3"/>
    <w:rsid w:val="00F53112"/>
    <w:rsid w:val="00F537F6"/>
    <w:rsid w:val="00F53B7A"/>
    <w:rsid w:val="00F53D96"/>
    <w:rsid w:val="00F5476B"/>
    <w:rsid w:val="00F54E4E"/>
    <w:rsid w:val="00F54ECB"/>
    <w:rsid w:val="00F56A22"/>
    <w:rsid w:val="00F5736A"/>
    <w:rsid w:val="00F6112E"/>
    <w:rsid w:val="00F624AD"/>
    <w:rsid w:val="00F628B2"/>
    <w:rsid w:val="00F6318E"/>
    <w:rsid w:val="00F633FD"/>
    <w:rsid w:val="00F63834"/>
    <w:rsid w:val="00F65D97"/>
    <w:rsid w:val="00F66145"/>
    <w:rsid w:val="00F665D7"/>
    <w:rsid w:val="00F66739"/>
    <w:rsid w:val="00F67719"/>
    <w:rsid w:val="00F67B77"/>
    <w:rsid w:val="00F70491"/>
    <w:rsid w:val="00F70521"/>
    <w:rsid w:val="00F70F34"/>
    <w:rsid w:val="00F711FD"/>
    <w:rsid w:val="00F71BF0"/>
    <w:rsid w:val="00F720F2"/>
    <w:rsid w:val="00F7296C"/>
    <w:rsid w:val="00F73A72"/>
    <w:rsid w:val="00F74AAC"/>
    <w:rsid w:val="00F75411"/>
    <w:rsid w:val="00F76168"/>
    <w:rsid w:val="00F76356"/>
    <w:rsid w:val="00F77050"/>
    <w:rsid w:val="00F775B6"/>
    <w:rsid w:val="00F77676"/>
    <w:rsid w:val="00F81091"/>
    <w:rsid w:val="00F8112C"/>
    <w:rsid w:val="00F81980"/>
    <w:rsid w:val="00F82A77"/>
    <w:rsid w:val="00F84018"/>
    <w:rsid w:val="00F840A3"/>
    <w:rsid w:val="00F8576E"/>
    <w:rsid w:val="00F85BD8"/>
    <w:rsid w:val="00F863F2"/>
    <w:rsid w:val="00F870C7"/>
    <w:rsid w:val="00F87145"/>
    <w:rsid w:val="00F926DA"/>
    <w:rsid w:val="00F942EB"/>
    <w:rsid w:val="00F9463B"/>
    <w:rsid w:val="00F96749"/>
    <w:rsid w:val="00F96B7A"/>
    <w:rsid w:val="00F97C93"/>
    <w:rsid w:val="00FA021E"/>
    <w:rsid w:val="00FA1B2D"/>
    <w:rsid w:val="00FA1BDE"/>
    <w:rsid w:val="00FA1C7C"/>
    <w:rsid w:val="00FA1C98"/>
    <w:rsid w:val="00FA2560"/>
    <w:rsid w:val="00FA2CC4"/>
    <w:rsid w:val="00FA3555"/>
    <w:rsid w:val="00FA47C4"/>
    <w:rsid w:val="00FA621C"/>
    <w:rsid w:val="00FA6330"/>
    <w:rsid w:val="00FA6814"/>
    <w:rsid w:val="00FA68C9"/>
    <w:rsid w:val="00FA7040"/>
    <w:rsid w:val="00FA7FA4"/>
    <w:rsid w:val="00FB0400"/>
    <w:rsid w:val="00FB1D7D"/>
    <w:rsid w:val="00FB2285"/>
    <w:rsid w:val="00FB2D4C"/>
    <w:rsid w:val="00FB3532"/>
    <w:rsid w:val="00FB5133"/>
    <w:rsid w:val="00FB6A71"/>
    <w:rsid w:val="00FB6AFD"/>
    <w:rsid w:val="00FC0780"/>
    <w:rsid w:val="00FC0EBE"/>
    <w:rsid w:val="00FC2352"/>
    <w:rsid w:val="00FC297D"/>
    <w:rsid w:val="00FC39F5"/>
    <w:rsid w:val="00FC435F"/>
    <w:rsid w:val="00FC44DE"/>
    <w:rsid w:val="00FC55F2"/>
    <w:rsid w:val="00FC5CA5"/>
    <w:rsid w:val="00FC66D8"/>
    <w:rsid w:val="00FC6ABC"/>
    <w:rsid w:val="00FC6B3B"/>
    <w:rsid w:val="00FC6E04"/>
    <w:rsid w:val="00FC6EFC"/>
    <w:rsid w:val="00FC7BCB"/>
    <w:rsid w:val="00FD0A93"/>
    <w:rsid w:val="00FD1316"/>
    <w:rsid w:val="00FD2F78"/>
    <w:rsid w:val="00FD3A95"/>
    <w:rsid w:val="00FD3FE9"/>
    <w:rsid w:val="00FD51A2"/>
    <w:rsid w:val="00FD588F"/>
    <w:rsid w:val="00FD5A39"/>
    <w:rsid w:val="00FD604B"/>
    <w:rsid w:val="00FD64A6"/>
    <w:rsid w:val="00FD6664"/>
    <w:rsid w:val="00FE05E1"/>
    <w:rsid w:val="00FE17D1"/>
    <w:rsid w:val="00FE360B"/>
    <w:rsid w:val="00FE4FA8"/>
    <w:rsid w:val="00FE5454"/>
    <w:rsid w:val="00FE5E0D"/>
    <w:rsid w:val="00FE61EB"/>
    <w:rsid w:val="00FE6506"/>
    <w:rsid w:val="00FE728A"/>
    <w:rsid w:val="00FE7DE2"/>
    <w:rsid w:val="00FF02D1"/>
    <w:rsid w:val="00FF0A07"/>
    <w:rsid w:val="00FF0F33"/>
    <w:rsid w:val="00FF1489"/>
    <w:rsid w:val="00FF1838"/>
    <w:rsid w:val="00FF1FA0"/>
    <w:rsid w:val="00FF35CB"/>
    <w:rsid w:val="00FF3D7D"/>
    <w:rsid w:val="00FF41E5"/>
    <w:rsid w:val="00FF517B"/>
    <w:rsid w:val="00FF54DF"/>
    <w:rsid w:val="00FF57EB"/>
    <w:rsid w:val="00FF5E84"/>
    <w:rsid w:val="00FF7C13"/>
    <w:rsid w:val="14ADD218"/>
    <w:rsid w:val="25724631"/>
    <w:rsid w:val="3FF7EB97"/>
    <w:rsid w:val="52369D77"/>
    <w:rsid w:val="62560E31"/>
    <w:rsid w:val="710F881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D790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04D9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04D9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04D9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04D9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04D9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04D9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304D93"/>
    <w:pPr>
      <w:keepNext/>
      <w:spacing w:after="200" w:line="240" w:lineRule="auto"/>
    </w:pPr>
    <w:rPr>
      <w:iCs/>
      <w:color w:val="002664"/>
      <w:sz w:val="18"/>
      <w:szCs w:val="18"/>
    </w:rPr>
  </w:style>
  <w:style w:type="table" w:customStyle="1" w:styleId="Tableheader">
    <w:name w:val="ŠTable header"/>
    <w:basedOn w:val="TableNormal"/>
    <w:uiPriority w:val="99"/>
    <w:rsid w:val="00304D9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304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304D93"/>
    <w:pPr>
      <w:numPr>
        <w:numId w:val="70"/>
      </w:numPr>
    </w:pPr>
  </w:style>
  <w:style w:type="paragraph" w:styleId="ListNumber2">
    <w:name w:val="List Number 2"/>
    <w:aliases w:val="ŠList Number 2"/>
    <w:basedOn w:val="Normal"/>
    <w:uiPriority w:val="8"/>
    <w:qFormat/>
    <w:rsid w:val="00304D93"/>
    <w:pPr>
      <w:numPr>
        <w:numId w:val="69"/>
      </w:numPr>
    </w:pPr>
  </w:style>
  <w:style w:type="paragraph" w:styleId="ListBullet">
    <w:name w:val="List Bullet"/>
    <w:aliases w:val="ŠList Bullet"/>
    <w:basedOn w:val="Normal"/>
    <w:uiPriority w:val="9"/>
    <w:qFormat/>
    <w:rsid w:val="00304D93"/>
    <w:pPr>
      <w:numPr>
        <w:numId w:val="67"/>
      </w:numPr>
    </w:pPr>
  </w:style>
  <w:style w:type="paragraph" w:styleId="ListBullet2">
    <w:name w:val="List Bullet 2"/>
    <w:aliases w:val="ŠList Bullet 2"/>
    <w:basedOn w:val="Normal"/>
    <w:uiPriority w:val="10"/>
    <w:qFormat/>
    <w:rsid w:val="00304D93"/>
    <w:pPr>
      <w:numPr>
        <w:numId w:val="65"/>
      </w:numPr>
    </w:pPr>
  </w:style>
  <w:style w:type="paragraph" w:styleId="Date">
    <w:name w:val="Date"/>
    <w:aliases w:val="ŠDate"/>
    <w:basedOn w:val="Normal"/>
    <w:next w:val="Normal"/>
    <w:link w:val="DateChar"/>
    <w:uiPriority w:val="99"/>
    <w:rsid w:val="002C1F4B"/>
    <w:pPr>
      <w:spacing w:before="0" w:after="0" w:line="720" w:lineRule="atLeast"/>
    </w:pPr>
  </w:style>
  <w:style w:type="character" w:customStyle="1" w:styleId="DateChar">
    <w:name w:val="Date Char"/>
    <w:aliases w:val="ŠDate Char"/>
    <w:basedOn w:val="DefaultParagraphFont"/>
    <w:link w:val="Date"/>
    <w:uiPriority w:val="99"/>
    <w:rsid w:val="002C1F4B"/>
    <w:rPr>
      <w:rFonts w:ascii="Arial" w:hAnsi="Arial" w:cs="Arial"/>
      <w:szCs w:val="24"/>
    </w:rPr>
  </w:style>
  <w:style w:type="paragraph" w:styleId="Signature">
    <w:name w:val="Signature"/>
    <w:aliases w:val="ŠSignature"/>
    <w:basedOn w:val="Normal"/>
    <w:link w:val="SignatureChar"/>
    <w:uiPriority w:val="99"/>
    <w:rsid w:val="002C1F4B"/>
    <w:pPr>
      <w:spacing w:before="0" w:after="0" w:line="720" w:lineRule="atLeast"/>
    </w:pPr>
  </w:style>
  <w:style w:type="character" w:customStyle="1" w:styleId="SignatureChar">
    <w:name w:val="Signature Char"/>
    <w:aliases w:val="ŠSignature Char"/>
    <w:basedOn w:val="DefaultParagraphFont"/>
    <w:link w:val="Signature"/>
    <w:uiPriority w:val="99"/>
    <w:rsid w:val="002C1F4B"/>
    <w:rPr>
      <w:rFonts w:ascii="Arial" w:hAnsi="Arial" w:cs="Arial"/>
      <w:szCs w:val="24"/>
    </w:rPr>
  </w:style>
  <w:style w:type="character" w:styleId="Strong">
    <w:name w:val="Strong"/>
    <w:aliases w:val="ŠStrong,Bold"/>
    <w:qFormat/>
    <w:rsid w:val="00304D93"/>
    <w:rPr>
      <w:b/>
      <w:bCs/>
    </w:rPr>
  </w:style>
  <w:style w:type="paragraph" w:customStyle="1" w:styleId="FeatureBox2">
    <w:name w:val="ŠFeature Box 2"/>
    <w:basedOn w:val="Normal"/>
    <w:next w:val="Normal"/>
    <w:uiPriority w:val="12"/>
    <w:qFormat/>
    <w:rsid w:val="00304D9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304D9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304D9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04D9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304D93"/>
    <w:rPr>
      <w:color w:val="2F5496" w:themeColor="accent1" w:themeShade="BF"/>
      <w:u w:val="single"/>
    </w:rPr>
  </w:style>
  <w:style w:type="paragraph" w:customStyle="1" w:styleId="Logo">
    <w:name w:val="ŠLogo"/>
    <w:basedOn w:val="Normal"/>
    <w:uiPriority w:val="18"/>
    <w:qFormat/>
    <w:rsid w:val="00304D9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304D93"/>
    <w:pPr>
      <w:tabs>
        <w:tab w:val="right" w:leader="dot" w:pos="14570"/>
      </w:tabs>
      <w:spacing w:before="0"/>
    </w:pPr>
    <w:rPr>
      <w:b/>
      <w:noProof/>
    </w:rPr>
  </w:style>
  <w:style w:type="paragraph" w:styleId="TOC2">
    <w:name w:val="toc 2"/>
    <w:aliases w:val="ŠTOC 2"/>
    <w:basedOn w:val="Normal"/>
    <w:next w:val="Normal"/>
    <w:uiPriority w:val="39"/>
    <w:unhideWhenUsed/>
    <w:rsid w:val="00304D93"/>
    <w:pPr>
      <w:tabs>
        <w:tab w:val="right" w:leader="dot" w:pos="14570"/>
      </w:tabs>
      <w:spacing w:before="0"/>
    </w:pPr>
    <w:rPr>
      <w:noProof/>
    </w:rPr>
  </w:style>
  <w:style w:type="paragraph" w:styleId="TOC3">
    <w:name w:val="toc 3"/>
    <w:aliases w:val="ŠTOC 3"/>
    <w:basedOn w:val="Normal"/>
    <w:next w:val="Normal"/>
    <w:uiPriority w:val="39"/>
    <w:unhideWhenUsed/>
    <w:rsid w:val="00304D93"/>
    <w:pPr>
      <w:spacing w:before="0"/>
      <w:ind w:left="244"/>
    </w:pPr>
  </w:style>
  <w:style w:type="paragraph" w:styleId="Title">
    <w:name w:val="Title"/>
    <w:aliases w:val="ŠTitle"/>
    <w:basedOn w:val="Normal"/>
    <w:next w:val="Normal"/>
    <w:link w:val="TitleChar"/>
    <w:uiPriority w:val="1"/>
    <w:rsid w:val="00304D9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04D9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304D9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04D9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304D93"/>
    <w:pPr>
      <w:spacing w:after="240"/>
      <w:outlineLvl w:val="9"/>
    </w:pPr>
    <w:rPr>
      <w:szCs w:val="40"/>
    </w:rPr>
  </w:style>
  <w:style w:type="paragraph" w:styleId="Footer">
    <w:name w:val="footer"/>
    <w:aliases w:val="ŠFooter"/>
    <w:basedOn w:val="Normal"/>
    <w:link w:val="FooterChar"/>
    <w:uiPriority w:val="19"/>
    <w:rsid w:val="00304D9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04D93"/>
    <w:rPr>
      <w:rFonts w:ascii="Arial" w:hAnsi="Arial" w:cs="Arial"/>
      <w:sz w:val="18"/>
      <w:szCs w:val="18"/>
    </w:rPr>
  </w:style>
  <w:style w:type="paragraph" w:styleId="Header">
    <w:name w:val="header"/>
    <w:aliases w:val="ŠHeader"/>
    <w:basedOn w:val="Normal"/>
    <w:link w:val="HeaderChar"/>
    <w:uiPriority w:val="16"/>
    <w:rsid w:val="00304D93"/>
    <w:rPr>
      <w:noProof/>
      <w:color w:val="002664"/>
      <w:sz w:val="28"/>
      <w:szCs w:val="28"/>
    </w:rPr>
  </w:style>
  <w:style w:type="character" w:customStyle="1" w:styleId="HeaderChar">
    <w:name w:val="Header Char"/>
    <w:aliases w:val="ŠHeader Char"/>
    <w:basedOn w:val="DefaultParagraphFont"/>
    <w:link w:val="Header"/>
    <w:uiPriority w:val="16"/>
    <w:rsid w:val="00304D9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304D9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304D9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304D93"/>
    <w:rPr>
      <w:rFonts w:ascii="Arial" w:hAnsi="Arial" w:cs="Arial"/>
      <w:b/>
      <w:szCs w:val="32"/>
    </w:rPr>
  </w:style>
  <w:style w:type="paragraph" w:styleId="CommentText">
    <w:name w:val="annotation text"/>
    <w:basedOn w:val="Normal"/>
    <w:link w:val="CommentTextChar"/>
    <w:uiPriority w:val="99"/>
    <w:unhideWhenUsed/>
    <w:rsid w:val="0052677A"/>
    <w:pPr>
      <w:spacing w:line="240" w:lineRule="auto"/>
    </w:pPr>
    <w:rPr>
      <w:sz w:val="20"/>
      <w:szCs w:val="20"/>
    </w:rPr>
  </w:style>
  <w:style w:type="character" w:styleId="Emphasis">
    <w:name w:val="Emphasis"/>
    <w:aliases w:val="ŠEmphasis,Italic"/>
    <w:qFormat/>
    <w:rsid w:val="00304D93"/>
    <w:rPr>
      <w:i/>
      <w:iCs/>
    </w:rPr>
  </w:style>
  <w:style w:type="character" w:styleId="SubtleEmphasis">
    <w:name w:val="Subtle Emphasis"/>
    <w:basedOn w:val="DefaultParagraphFont"/>
    <w:uiPriority w:val="19"/>
    <w:semiHidden/>
    <w:qFormat/>
    <w:rsid w:val="00304D93"/>
    <w:rPr>
      <w:i/>
      <w:iCs/>
      <w:color w:val="404040" w:themeColor="text1" w:themeTint="BF"/>
    </w:rPr>
  </w:style>
  <w:style w:type="paragraph" w:styleId="TOC4">
    <w:name w:val="toc 4"/>
    <w:aliases w:val="ŠTOC 4"/>
    <w:basedOn w:val="Normal"/>
    <w:next w:val="Normal"/>
    <w:autoRedefine/>
    <w:uiPriority w:val="39"/>
    <w:unhideWhenUsed/>
    <w:rsid w:val="00304D93"/>
    <w:pPr>
      <w:spacing w:before="0"/>
      <w:ind w:left="488"/>
    </w:pPr>
  </w:style>
  <w:style w:type="character" w:styleId="CommentReference">
    <w:name w:val="annotation reference"/>
    <w:basedOn w:val="DefaultParagraphFont"/>
    <w:uiPriority w:val="99"/>
    <w:semiHidden/>
    <w:unhideWhenUsed/>
    <w:rsid w:val="00304D93"/>
    <w:rPr>
      <w:sz w:val="16"/>
      <w:szCs w:val="16"/>
    </w:rPr>
  </w:style>
  <w:style w:type="character" w:customStyle="1" w:styleId="CommentTextChar">
    <w:name w:val="Comment Text Char"/>
    <w:basedOn w:val="DefaultParagraphFont"/>
    <w:link w:val="CommentText"/>
    <w:uiPriority w:val="99"/>
    <w:rsid w:val="0052677A"/>
    <w:rPr>
      <w:rFonts w:ascii="Arial" w:hAnsi="Arial" w:cs="Arial"/>
      <w:sz w:val="20"/>
      <w:szCs w:val="20"/>
    </w:rPr>
  </w:style>
  <w:style w:type="character" w:styleId="UnresolvedMention">
    <w:name w:val="Unresolved Mention"/>
    <w:basedOn w:val="DefaultParagraphFont"/>
    <w:uiPriority w:val="99"/>
    <w:semiHidden/>
    <w:unhideWhenUsed/>
    <w:rsid w:val="0052677A"/>
    <w:rPr>
      <w:color w:val="605E5C"/>
      <w:shd w:val="clear" w:color="auto" w:fill="E1DFDD"/>
    </w:rPr>
  </w:style>
  <w:style w:type="paragraph" w:styleId="CommentSubject">
    <w:name w:val="annotation subject"/>
    <w:basedOn w:val="Normal"/>
    <w:next w:val="Normal"/>
    <w:link w:val="CommentSubjectChar"/>
    <w:uiPriority w:val="99"/>
    <w:semiHidden/>
    <w:unhideWhenUsed/>
    <w:rsid w:val="00304D93"/>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304D93"/>
    <w:rPr>
      <w:rFonts w:ascii="Arial" w:hAnsi="Arial" w:cs="Arial"/>
      <w:b/>
      <w:bCs/>
      <w:sz w:val="20"/>
      <w:szCs w:val="20"/>
    </w:rPr>
  </w:style>
  <w:style w:type="paragraph" w:styleId="ListParagraph">
    <w:name w:val="List Paragraph"/>
    <w:aliases w:val="ŠList Paragraph"/>
    <w:basedOn w:val="Normal"/>
    <w:uiPriority w:val="34"/>
    <w:unhideWhenUsed/>
    <w:qFormat/>
    <w:rsid w:val="00304D93"/>
    <w:pPr>
      <w:ind w:left="567"/>
    </w:pPr>
  </w:style>
  <w:style w:type="character" w:styleId="FollowedHyperlink">
    <w:name w:val="FollowedHyperlink"/>
    <w:basedOn w:val="DefaultParagraphFont"/>
    <w:uiPriority w:val="99"/>
    <w:semiHidden/>
    <w:unhideWhenUsed/>
    <w:rsid w:val="00304D93"/>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2C1F4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F4B"/>
    <w:rPr>
      <w:rFonts w:ascii="Segoe UI" w:hAnsi="Segoe UI" w:cs="Segoe UI"/>
      <w:sz w:val="18"/>
      <w:szCs w:val="18"/>
    </w:rPr>
  </w:style>
  <w:style w:type="paragraph" w:styleId="ListBullet3">
    <w:name w:val="List Bullet 3"/>
    <w:aliases w:val="ŠList Bullet 3"/>
    <w:basedOn w:val="Normal"/>
    <w:uiPriority w:val="10"/>
    <w:rsid w:val="00304D93"/>
    <w:pPr>
      <w:numPr>
        <w:numId w:val="66"/>
      </w:numPr>
    </w:pPr>
  </w:style>
  <w:style w:type="paragraph" w:styleId="ListNumber3">
    <w:name w:val="List Number 3"/>
    <w:aliases w:val="ŠList Number 3"/>
    <w:basedOn w:val="ListBullet3"/>
    <w:uiPriority w:val="8"/>
    <w:rsid w:val="00304D93"/>
    <w:pPr>
      <w:numPr>
        <w:ilvl w:val="2"/>
        <w:numId w:val="69"/>
      </w:numPr>
    </w:pPr>
  </w:style>
  <w:style w:type="character" w:styleId="PlaceholderText">
    <w:name w:val="Placeholder Text"/>
    <w:basedOn w:val="DefaultParagraphFont"/>
    <w:uiPriority w:val="99"/>
    <w:semiHidden/>
    <w:rsid w:val="00304D93"/>
    <w:rPr>
      <w:color w:val="808080"/>
    </w:rPr>
  </w:style>
  <w:style w:type="character" w:customStyle="1" w:styleId="BoldItalic">
    <w:name w:val="ŠBold Italic"/>
    <w:basedOn w:val="DefaultParagraphFont"/>
    <w:uiPriority w:val="1"/>
    <w:qFormat/>
    <w:rsid w:val="00304D93"/>
    <w:rPr>
      <w:b/>
      <w:i/>
      <w:iCs/>
    </w:rPr>
  </w:style>
  <w:style w:type="paragraph" w:customStyle="1" w:styleId="Documentname">
    <w:name w:val="ŠDocument name"/>
    <w:basedOn w:val="Normal"/>
    <w:next w:val="Normal"/>
    <w:uiPriority w:val="17"/>
    <w:qFormat/>
    <w:rsid w:val="00304D9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04D9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04D9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04D93"/>
    <w:pPr>
      <w:spacing w:after="0"/>
    </w:pPr>
    <w:rPr>
      <w:sz w:val="18"/>
      <w:szCs w:val="18"/>
    </w:rPr>
  </w:style>
  <w:style w:type="paragraph" w:customStyle="1" w:styleId="Pulloutquote">
    <w:name w:val="ŠPull out quote"/>
    <w:basedOn w:val="Normal"/>
    <w:next w:val="Normal"/>
    <w:uiPriority w:val="20"/>
    <w:qFormat/>
    <w:rsid w:val="00304D93"/>
    <w:pPr>
      <w:keepNext/>
      <w:ind w:left="567" w:right="57"/>
    </w:pPr>
    <w:rPr>
      <w:szCs w:val="22"/>
    </w:rPr>
  </w:style>
  <w:style w:type="paragraph" w:customStyle="1" w:styleId="Subtitle0">
    <w:name w:val="ŠSubtitle"/>
    <w:basedOn w:val="Normal"/>
    <w:link w:val="SubtitleChar0"/>
    <w:uiPriority w:val="2"/>
    <w:qFormat/>
    <w:rsid w:val="00304D93"/>
    <w:pPr>
      <w:spacing w:before="360"/>
    </w:pPr>
    <w:rPr>
      <w:color w:val="002664"/>
      <w:sz w:val="44"/>
      <w:szCs w:val="48"/>
    </w:rPr>
  </w:style>
  <w:style w:type="character" w:customStyle="1" w:styleId="SubtitleChar0">
    <w:name w:val="ŠSubtitle Char"/>
    <w:basedOn w:val="DefaultParagraphFont"/>
    <w:link w:val="Subtitle0"/>
    <w:uiPriority w:val="2"/>
    <w:rsid w:val="00304D93"/>
    <w:rPr>
      <w:rFonts w:ascii="Arial" w:hAnsi="Arial" w:cs="Arial"/>
      <w:color w:val="002664"/>
      <w:sz w:val="44"/>
      <w:szCs w:val="48"/>
    </w:rPr>
  </w:style>
  <w:style w:type="table" w:customStyle="1" w:styleId="Tableheader1">
    <w:name w:val="ŠTable header1"/>
    <w:basedOn w:val="TableNormal"/>
    <w:uiPriority w:val="99"/>
    <w:rsid w:val="002C1F4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NormalWeb">
    <w:name w:val="Normal (Web)"/>
    <w:basedOn w:val="Normal"/>
    <w:uiPriority w:val="99"/>
    <w:semiHidden/>
    <w:unhideWhenUsed/>
    <w:rsid w:val="00525A0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1859">
      <w:bodyDiv w:val="1"/>
      <w:marLeft w:val="0"/>
      <w:marRight w:val="0"/>
      <w:marTop w:val="0"/>
      <w:marBottom w:val="0"/>
      <w:divBdr>
        <w:top w:val="none" w:sz="0" w:space="0" w:color="auto"/>
        <w:left w:val="none" w:sz="0" w:space="0" w:color="auto"/>
        <w:bottom w:val="none" w:sz="0" w:space="0" w:color="auto"/>
        <w:right w:val="none" w:sz="0" w:space="0" w:color="auto"/>
      </w:divBdr>
    </w:div>
    <w:div w:id="22440799">
      <w:bodyDiv w:val="1"/>
      <w:marLeft w:val="0"/>
      <w:marRight w:val="0"/>
      <w:marTop w:val="0"/>
      <w:marBottom w:val="0"/>
      <w:divBdr>
        <w:top w:val="none" w:sz="0" w:space="0" w:color="auto"/>
        <w:left w:val="none" w:sz="0" w:space="0" w:color="auto"/>
        <w:bottom w:val="none" w:sz="0" w:space="0" w:color="auto"/>
        <w:right w:val="none" w:sz="0" w:space="0" w:color="auto"/>
      </w:divBdr>
    </w:div>
    <w:div w:id="50154109">
      <w:bodyDiv w:val="1"/>
      <w:marLeft w:val="0"/>
      <w:marRight w:val="0"/>
      <w:marTop w:val="0"/>
      <w:marBottom w:val="0"/>
      <w:divBdr>
        <w:top w:val="none" w:sz="0" w:space="0" w:color="auto"/>
        <w:left w:val="none" w:sz="0" w:space="0" w:color="auto"/>
        <w:bottom w:val="none" w:sz="0" w:space="0" w:color="auto"/>
        <w:right w:val="none" w:sz="0" w:space="0" w:color="auto"/>
      </w:divBdr>
      <w:divsChild>
        <w:div w:id="118182200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1223975">
      <w:bodyDiv w:val="1"/>
      <w:marLeft w:val="0"/>
      <w:marRight w:val="0"/>
      <w:marTop w:val="0"/>
      <w:marBottom w:val="0"/>
      <w:divBdr>
        <w:top w:val="none" w:sz="0" w:space="0" w:color="auto"/>
        <w:left w:val="none" w:sz="0" w:space="0" w:color="auto"/>
        <w:bottom w:val="none" w:sz="0" w:space="0" w:color="auto"/>
        <w:right w:val="none" w:sz="0" w:space="0" w:color="auto"/>
      </w:divBdr>
    </w:div>
    <w:div w:id="285309280">
      <w:bodyDiv w:val="1"/>
      <w:marLeft w:val="0"/>
      <w:marRight w:val="0"/>
      <w:marTop w:val="0"/>
      <w:marBottom w:val="0"/>
      <w:divBdr>
        <w:top w:val="none" w:sz="0" w:space="0" w:color="auto"/>
        <w:left w:val="none" w:sz="0" w:space="0" w:color="auto"/>
        <w:bottom w:val="none" w:sz="0" w:space="0" w:color="auto"/>
        <w:right w:val="none" w:sz="0" w:space="0" w:color="auto"/>
      </w:divBdr>
    </w:div>
    <w:div w:id="360668337">
      <w:bodyDiv w:val="1"/>
      <w:marLeft w:val="0"/>
      <w:marRight w:val="0"/>
      <w:marTop w:val="0"/>
      <w:marBottom w:val="0"/>
      <w:divBdr>
        <w:top w:val="none" w:sz="0" w:space="0" w:color="auto"/>
        <w:left w:val="none" w:sz="0" w:space="0" w:color="auto"/>
        <w:bottom w:val="none" w:sz="0" w:space="0" w:color="auto"/>
        <w:right w:val="none" w:sz="0" w:space="0" w:color="auto"/>
      </w:divBdr>
    </w:div>
    <w:div w:id="378820804">
      <w:bodyDiv w:val="1"/>
      <w:marLeft w:val="0"/>
      <w:marRight w:val="0"/>
      <w:marTop w:val="0"/>
      <w:marBottom w:val="0"/>
      <w:divBdr>
        <w:top w:val="none" w:sz="0" w:space="0" w:color="auto"/>
        <w:left w:val="none" w:sz="0" w:space="0" w:color="auto"/>
        <w:bottom w:val="none" w:sz="0" w:space="0" w:color="auto"/>
        <w:right w:val="none" w:sz="0" w:space="0" w:color="auto"/>
      </w:divBdr>
    </w:div>
    <w:div w:id="459106536">
      <w:bodyDiv w:val="1"/>
      <w:marLeft w:val="0"/>
      <w:marRight w:val="0"/>
      <w:marTop w:val="0"/>
      <w:marBottom w:val="0"/>
      <w:divBdr>
        <w:top w:val="none" w:sz="0" w:space="0" w:color="auto"/>
        <w:left w:val="none" w:sz="0" w:space="0" w:color="auto"/>
        <w:bottom w:val="none" w:sz="0" w:space="0" w:color="auto"/>
        <w:right w:val="none" w:sz="0" w:space="0" w:color="auto"/>
      </w:divBdr>
      <w:divsChild>
        <w:div w:id="95579218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496114224">
      <w:bodyDiv w:val="1"/>
      <w:marLeft w:val="0"/>
      <w:marRight w:val="0"/>
      <w:marTop w:val="0"/>
      <w:marBottom w:val="0"/>
      <w:divBdr>
        <w:top w:val="none" w:sz="0" w:space="0" w:color="auto"/>
        <w:left w:val="none" w:sz="0" w:space="0" w:color="auto"/>
        <w:bottom w:val="none" w:sz="0" w:space="0" w:color="auto"/>
        <w:right w:val="none" w:sz="0" w:space="0" w:color="auto"/>
      </w:divBdr>
    </w:div>
    <w:div w:id="559513111">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01188275">
      <w:bodyDiv w:val="1"/>
      <w:marLeft w:val="0"/>
      <w:marRight w:val="0"/>
      <w:marTop w:val="0"/>
      <w:marBottom w:val="0"/>
      <w:divBdr>
        <w:top w:val="none" w:sz="0" w:space="0" w:color="auto"/>
        <w:left w:val="none" w:sz="0" w:space="0" w:color="auto"/>
        <w:bottom w:val="none" w:sz="0" w:space="0" w:color="auto"/>
        <w:right w:val="none" w:sz="0" w:space="0" w:color="auto"/>
      </w:divBdr>
    </w:div>
    <w:div w:id="604456734">
      <w:bodyDiv w:val="1"/>
      <w:marLeft w:val="0"/>
      <w:marRight w:val="0"/>
      <w:marTop w:val="0"/>
      <w:marBottom w:val="0"/>
      <w:divBdr>
        <w:top w:val="none" w:sz="0" w:space="0" w:color="auto"/>
        <w:left w:val="none" w:sz="0" w:space="0" w:color="auto"/>
        <w:bottom w:val="none" w:sz="0" w:space="0" w:color="auto"/>
        <w:right w:val="none" w:sz="0" w:space="0" w:color="auto"/>
      </w:divBdr>
    </w:div>
    <w:div w:id="616759599">
      <w:bodyDiv w:val="1"/>
      <w:marLeft w:val="0"/>
      <w:marRight w:val="0"/>
      <w:marTop w:val="0"/>
      <w:marBottom w:val="0"/>
      <w:divBdr>
        <w:top w:val="none" w:sz="0" w:space="0" w:color="auto"/>
        <w:left w:val="none" w:sz="0" w:space="0" w:color="auto"/>
        <w:bottom w:val="none" w:sz="0" w:space="0" w:color="auto"/>
        <w:right w:val="none" w:sz="0" w:space="0" w:color="auto"/>
      </w:divBdr>
      <w:divsChild>
        <w:div w:id="174884307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623191794">
      <w:bodyDiv w:val="1"/>
      <w:marLeft w:val="0"/>
      <w:marRight w:val="0"/>
      <w:marTop w:val="0"/>
      <w:marBottom w:val="0"/>
      <w:divBdr>
        <w:top w:val="none" w:sz="0" w:space="0" w:color="auto"/>
        <w:left w:val="none" w:sz="0" w:space="0" w:color="auto"/>
        <w:bottom w:val="none" w:sz="0" w:space="0" w:color="auto"/>
        <w:right w:val="none" w:sz="0" w:space="0" w:color="auto"/>
      </w:divBdr>
      <w:divsChild>
        <w:div w:id="4098032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16664668">
      <w:bodyDiv w:val="1"/>
      <w:marLeft w:val="0"/>
      <w:marRight w:val="0"/>
      <w:marTop w:val="0"/>
      <w:marBottom w:val="0"/>
      <w:divBdr>
        <w:top w:val="none" w:sz="0" w:space="0" w:color="auto"/>
        <w:left w:val="none" w:sz="0" w:space="0" w:color="auto"/>
        <w:bottom w:val="none" w:sz="0" w:space="0" w:color="auto"/>
        <w:right w:val="none" w:sz="0" w:space="0" w:color="auto"/>
      </w:divBdr>
      <w:divsChild>
        <w:div w:id="3119806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20832652">
      <w:bodyDiv w:val="1"/>
      <w:marLeft w:val="0"/>
      <w:marRight w:val="0"/>
      <w:marTop w:val="0"/>
      <w:marBottom w:val="0"/>
      <w:divBdr>
        <w:top w:val="none" w:sz="0" w:space="0" w:color="auto"/>
        <w:left w:val="none" w:sz="0" w:space="0" w:color="auto"/>
        <w:bottom w:val="none" w:sz="0" w:space="0" w:color="auto"/>
        <w:right w:val="none" w:sz="0" w:space="0" w:color="auto"/>
      </w:divBdr>
      <w:divsChild>
        <w:div w:id="191459329">
          <w:marLeft w:val="0"/>
          <w:marRight w:val="0"/>
          <w:marTop w:val="0"/>
          <w:marBottom w:val="0"/>
          <w:divBdr>
            <w:top w:val="single" w:sz="2" w:space="0" w:color="CDD3D6"/>
            <w:left w:val="single" w:sz="2" w:space="0" w:color="CDD3D6"/>
            <w:bottom w:val="single" w:sz="2" w:space="0" w:color="CDD3D6"/>
            <w:right w:val="single" w:sz="2" w:space="0" w:color="CDD3D6"/>
          </w:divBdr>
        </w:div>
        <w:div w:id="193797573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26804334">
      <w:bodyDiv w:val="1"/>
      <w:marLeft w:val="0"/>
      <w:marRight w:val="0"/>
      <w:marTop w:val="0"/>
      <w:marBottom w:val="0"/>
      <w:divBdr>
        <w:top w:val="none" w:sz="0" w:space="0" w:color="auto"/>
        <w:left w:val="none" w:sz="0" w:space="0" w:color="auto"/>
        <w:bottom w:val="none" w:sz="0" w:space="0" w:color="auto"/>
        <w:right w:val="none" w:sz="0" w:space="0" w:color="auto"/>
      </w:divBdr>
      <w:divsChild>
        <w:div w:id="1777868032">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758139729">
      <w:bodyDiv w:val="1"/>
      <w:marLeft w:val="0"/>
      <w:marRight w:val="0"/>
      <w:marTop w:val="0"/>
      <w:marBottom w:val="0"/>
      <w:divBdr>
        <w:top w:val="none" w:sz="0" w:space="0" w:color="auto"/>
        <w:left w:val="none" w:sz="0" w:space="0" w:color="auto"/>
        <w:bottom w:val="none" w:sz="0" w:space="0" w:color="auto"/>
        <w:right w:val="none" w:sz="0" w:space="0" w:color="auto"/>
      </w:divBdr>
    </w:div>
    <w:div w:id="790904674">
      <w:bodyDiv w:val="1"/>
      <w:marLeft w:val="0"/>
      <w:marRight w:val="0"/>
      <w:marTop w:val="0"/>
      <w:marBottom w:val="0"/>
      <w:divBdr>
        <w:top w:val="none" w:sz="0" w:space="0" w:color="auto"/>
        <w:left w:val="none" w:sz="0" w:space="0" w:color="auto"/>
        <w:bottom w:val="none" w:sz="0" w:space="0" w:color="auto"/>
        <w:right w:val="none" w:sz="0" w:space="0" w:color="auto"/>
      </w:divBdr>
      <w:divsChild>
        <w:div w:id="1164400280">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83714607">
      <w:bodyDiv w:val="1"/>
      <w:marLeft w:val="0"/>
      <w:marRight w:val="0"/>
      <w:marTop w:val="0"/>
      <w:marBottom w:val="0"/>
      <w:divBdr>
        <w:top w:val="none" w:sz="0" w:space="0" w:color="auto"/>
        <w:left w:val="none" w:sz="0" w:space="0" w:color="auto"/>
        <w:bottom w:val="none" w:sz="0" w:space="0" w:color="auto"/>
        <w:right w:val="none" w:sz="0" w:space="0" w:color="auto"/>
      </w:divBdr>
      <w:divsChild>
        <w:div w:id="615213646">
          <w:marLeft w:val="0"/>
          <w:marRight w:val="0"/>
          <w:marTop w:val="0"/>
          <w:marBottom w:val="0"/>
          <w:divBdr>
            <w:top w:val="single" w:sz="2" w:space="0" w:color="CDD3D6"/>
            <w:left w:val="single" w:sz="2" w:space="0" w:color="CDD3D6"/>
            <w:bottom w:val="single" w:sz="2" w:space="0" w:color="CDD3D6"/>
            <w:right w:val="single" w:sz="2" w:space="0" w:color="CDD3D6"/>
          </w:divBdr>
        </w:div>
        <w:div w:id="141670545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66811596">
      <w:bodyDiv w:val="1"/>
      <w:marLeft w:val="0"/>
      <w:marRight w:val="0"/>
      <w:marTop w:val="0"/>
      <w:marBottom w:val="0"/>
      <w:divBdr>
        <w:top w:val="none" w:sz="0" w:space="0" w:color="auto"/>
        <w:left w:val="none" w:sz="0" w:space="0" w:color="auto"/>
        <w:bottom w:val="none" w:sz="0" w:space="0" w:color="auto"/>
        <w:right w:val="none" w:sz="0" w:space="0" w:color="auto"/>
      </w:divBdr>
    </w:div>
    <w:div w:id="981546749">
      <w:bodyDiv w:val="1"/>
      <w:marLeft w:val="0"/>
      <w:marRight w:val="0"/>
      <w:marTop w:val="0"/>
      <w:marBottom w:val="0"/>
      <w:divBdr>
        <w:top w:val="none" w:sz="0" w:space="0" w:color="auto"/>
        <w:left w:val="none" w:sz="0" w:space="0" w:color="auto"/>
        <w:bottom w:val="none" w:sz="0" w:space="0" w:color="auto"/>
        <w:right w:val="none" w:sz="0" w:space="0" w:color="auto"/>
      </w:divBdr>
    </w:div>
    <w:div w:id="1012344965">
      <w:bodyDiv w:val="1"/>
      <w:marLeft w:val="0"/>
      <w:marRight w:val="0"/>
      <w:marTop w:val="0"/>
      <w:marBottom w:val="0"/>
      <w:divBdr>
        <w:top w:val="none" w:sz="0" w:space="0" w:color="auto"/>
        <w:left w:val="none" w:sz="0" w:space="0" w:color="auto"/>
        <w:bottom w:val="none" w:sz="0" w:space="0" w:color="auto"/>
        <w:right w:val="none" w:sz="0" w:space="0" w:color="auto"/>
      </w:divBdr>
    </w:div>
    <w:div w:id="1023286697">
      <w:bodyDiv w:val="1"/>
      <w:marLeft w:val="0"/>
      <w:marRight w:val="0"/>
      <w:marTop w:val="0"/>
      <w:marBottom w:val="0"/>
      <w:divBdr>
        <w:top w:val="none" w:sz="0" w:space="0" w:color="auto"/>
        <w:left w:val="none" w:sz="0" w:space="0" w:color="auto"/>
        <w:bottom w:val="none" w:sz="0" w:space="0" w:color="auto"/>
        <w:right w:val="none" w:sz="0" w:space="0" w:color="auto"/>
      </w:divBdr>
    </w:div>
    <w:div w:id="1078402268">
      <w:bodyDiv w:val="1"/>
      <w:marLeft w:val="0"/>
      <w:marRight w:val="0"/>
      <w:marTop w:val="0"/>
      <w:marBottom w:val="0"/>
      <w:divBdr>
        <w:top w:val="none" w:sz="0" w:space="0" w:color="auto"/>
        <w:left w:val="none" w:sz="0" w:space="0" w:color="auto"/>
        <w:bottom w:val="none" w:sz="0" w:space="0" w:color="auto"/>
        <w:right w:val="none" w:sz="0" w:space="0" w:color="auto"/>
      </w:divBdr>
    </w:div>
    <w:div w:id="1115518851">
      <w:bodyDiv w:val="1"/>
      <w:marLeft w:val="0"/>
      <w:marRight w:val="0"/>
      <w:marTop w:val="0"/>
      <w:marBottom w:val="0"/>
      <w:divBdr>
        <w:top w:val="none" w:sz="0" w:space="0" w:color="auto"/>
        <w:left w:val="none" w:sz="0" w:space="0" w:color="auto"/>
        <w:bottom w:val="none" w:sz="0" w:space="0" w:color="auto"/>
        <w:right w:val="none" w:sz="0" w:space="0" w:color="auto"/>
      </w:divBdr>
    </w:div>
    <w:div w:id="1363747738">
      <w:bodyDiv w:val="1"/>
      <w:marLeft w:val="0"/>
      <w:marRight w:val="0"/>
      <w:marTop w:val="0"/>
      <w:marBottom w:val="0"/>
      <w:divBdr>
        <w:top w:val="none" w:sz="0" w:space="0" w:color="auto"/>
        <w:left w:val="none" w:sz="0" w:space="0" w:color="auto"/>
        <w:bottom w:val="none" w:sz="0" w:space="0" w:color="auto"/>
        <w:right w:val="none" w:sz="0" w:space="0" w:color="auto"/>
      </w:divBdr>
      <w:divsChild>
        <w:div w:id="1424492714">
          <w:marLeft w:val="0"/>
          <w:marRight w:val="0"/>
          <w:marTop w:val="0"/>
          <w:marBottom w:val="0"/>
          <w:divBdr>
            <w:top w:val="single" w:sz="2" w:space="0" w:color="CDD3D6"/>
            <w:left w:val="single" w:sz="2" w:space="0" w:color="CDD3D6"/>
            <w:bottom w:val="single" w:sz="2" w:space="0" w:color="CDD3D6"/>
            <w:right w:val="single" w:sz="2" w:space="0" w:color="CDD3D6"/>
          </w:divBdr>
        </w:div>
        <w:div w:id="178063774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36824706">
      <w:bodyDiv w:val="1"/>
      <w:marLeft w:val="0"/>
      <w:marRight w:val="0"/>
      <w:marTop w:val="0"/>
      <w:marBottom w:val="0"/>
      <w:divBdr>
        <w:top w:val="none" w:sz="0" w:space="0" w:color="auto"/>
        <w:left w:val="none" w:sz="0" w:space="0" w:color="auto"/>
        <w:bottom w:val="none" w:sz="0" w:space="0" w:color="auto"/>
        <w:right w:val="none" w:sz="0" w:space="0" w:color="auto"/>
      </w:divBdr>
      <w:divsChild>
        <w:div w:id="214607397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19026067">
      <w:bodyDiv w:val="1"/>
      <w:marLeft w:val="0"/>
      <w:marRight w:val="0"/>
      <w:marTop w:val="0"/>
      <w:marBottom w:val="0"/>
      <w:divBdr>
        <w:top w:val="none" w:sz="0" w:space="0" w:color="auto"/>
        <w:left w:val="none" w:sz="0" w:space="0" w:color="auto"/>
        <w:bottom w:val="none" w:sz="0" w:space="0" w:color="auto"/>
        <w:right w:val="none" w:sz="0" w:space="0" w:color="auto"/>
      </w:divBdr>
      <w:divsChild>
        <w:div w:id="981035291">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651204386">
      <w:bodyDiv w:val="1"/>
      <w:marLeft w:val="0"/>
      <w:marRight w:val="0"/>
      <w:marTop w:val="0"/>
      <w:marBottom w:val="0"/>
      <w:divBdr>
        <w:top w:val="none" w:sz="0" w:space="0" w:color="auto"/>
        <w:left w:val="none" w:sz="0" w:space="0" w:color="auto"/>
        <w:bottom w:val="none" w:sz="0" w:space="0" w:color="auto"/>
        <w:right w:val="none" w:sz="0" w:space="0" w:color="auto"/>
      </w:divBdr>
      <w:divsChild>
        <w:div w:id="831455455">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09723139">
      <w:bodyDiv w:val="1"/>
      <w:marLeft w:val="0"/>
      <w:marRight w:val="0"/>
      <w:marTop w:val="0"/>
      <w:marBottom w:val="0"/>
      <w:divBdr>
        <w:top w:val="none" w:sz="0" w:space="0" w:color="auto"/>
        <w:left w:val="none" w:sz="0" w:space="0" w:color="auto"/>
        <w:bottom w:val="none" w:sz="0" w:space="0" w:color="auto"/>
        <w:right w:val="none" w:sz="0" w:space="0" w:color="auto"/>
      </w:divBdr>
    </w:div>
    <w:div w:id="1771851320">
      <w:bodyDiv w:val="1"/>
      <w:marLeft w:val="0"/>
      <w:marRight w:val="0"/>
      <w:marTop w:val="0"/>
      <w:marBottom w:val="0"/>
      <w:divBdr>
        <w:top w:val="none" w:sz="0" w:space="0" w:color="auto"/>
        <w:left w:val="none" w:sz="0" w:space="0" w:color="auto"/>
        <w:bottom w:val="none" w:sz="0" w:space="0" w:color="auto"/>
        <w:right w:val="none" w:sz="0" w:space="0" w:color="auto"/>
      </w:divBdr>
    </w:div>
    <w:div w:id="1786272738">
      <w:bodyDiv w:val="1"/>
      <w:marLeft w:val="0"/>
      <w:marRight w:val="0"/>
      <w:marTop w:val="0"/>
      <w:marBottom w:val="0"/>
      <w:divBdr>
        <w:top w:val="none" w:sz="0" w:space="0" w:color="auto"/>
        <w:left w:val="none" w:sz="0" w:space="0" w:color="auto"/>
        <w:bottom w:val="none" w:sz="0" w:space="0" w:color="auto"/>
        <w:right w:val="none" w:sz="0" w:space="0" w:color="auto"/>
      </w:divBdr>
      <w:divsChild>
        <w:div w:id="196857987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88038562">
      <w:bodyDiv w:val="1"/>
      <w:marLeft w:val="0"/>
      <w:marRight w:val="0"/>
      <w:marTop w:val="0"/>
      <w:marBottom w:val="0"/>
      <w:divBdr>
        <w:top w:val="none" w:sz="0" w:space="0" w:color="auto"/>
        <w:left w:val="none" w:sz="0" w:space="0" w:color="auto"/>
        <w:bottom w:val="none" w:sz="0" w:space="0" w:color="auto"/>
        <w:right w:val="none" w:sz="0" w:space="0" w:color="auto"/>
      </w:divBdr>
      <w:divsChild>
        <w:div w:id="44350549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791976740">
      <w:bodyDiv w:val="1"/>
      <w:marLeft w:val="0"/>
      <w:marRight w:val="0"/>
      <w:marTop w:val="0"/>
      <w:marBottom w:val="0"/>
      <w:divBdr>
        <w:top w:val="none" w:sz="0" w:space="0" w:color="auto"/>
        <w:left w:val="none" w:sz="0" w:space="0" w:color="auto"/>
        <w:bottom w:val="none" w:sz="0" w:space="0" w:color="auto"/>
        <w:right w:val="none" w:sz="0" w:space="0" w:color="auto"/>
      </w:divBdr>
    </w:div>
    <w:div w:id="1820341250">
      <w:bodyDiv w:val="1"/>
      <w:marLeft w:val="0"/>
      <w:marRight w:val="0"/>
      <w:marTop w:val="0"/>
      <w:marBottom w:val="0"/>
      <w:divBdr>
        <w:top w:val="none" w:sz="0" w:space="0" w:color="auto"/>
        <w:left w:val="none" w:sz="0" w:space="0" w:color="auto"/>
        <w:bottom w:val="none" w:sz="0" w:space="0" w:color="auto"/>
        <w:right w:val="none" w:sz="0" w:space="0" w:color="auto"/>
      </w:divBdr>
      <w:divsChild>
        <w:div w:id="923420953">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856772966">
      <w:bodyDiv w:val="1"/>
      <w:marLeft w:val="0"/>
      <w:marRight w:val="0"/>
      <w:marTop w:val="0"/>
      <w:marBottom w:val="0"/>
      <w:divBdr>
        <w:top w:val="none" w:sz="0" w:space="0" w:color="auto"/>
        <w:left w:val="none" w:sz="0" w:space="0" w:color="auto"/>
        <w:bottom w:val="none" w:sz="0" w:space="0" w:color="auto"/>
        <w:right w:val="none" w:sz="0" w:space="0" w:color="auto"/>
      </w:divBdr>
    </w:div>
    <w:div w:id="1952475249">
      <w:bodyDiv w:val="1"/>
      <w:marLeft w:val="0"/>
      <w:marRight w:val="0"/>
      <w:marTop w:val="0"/>
      <w:marBottom w:val="0"/>
      <w:divBdr>
        <w:top w:val="none" w:sz="0" w:space="0" w:color="auto"/>
        <w:left w:val="none" w:sz="0" w:space="0" w:color="auto"/>
        <w:bottom w:val="none" w:sz="0" w:space="0" w:color="auto"/>
        <w:right w:val="none" w:sz="0" w:space="0" w:color="auto"/>
      </w:divBdr>
      <w:divsChild>
        <w:div w:id="1217664908">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05430040">
      <w:bodyDiv w:val="1"/>
      <w:marLeft w:val="0"/>
      <w:marRight w:val="0"/>
      <w:marTop w:val="0"/>
      <w:marBottom w:val="0"/>
      <w:divBdr>
        <w:top w:val="none" w:sz="0" w:space="0" w:color="auto"/>
        <w:left w:val="none" w:sz="0" w:space="0" w:color="auto"/>
        <w:bottom w:val="none" w:sz="0" w:space="0" w:color="auto"/>
        <w:right w:val="none" w:sz="0" w:space="0" w:color="auto"/>
      </w:divBdr>
    </w:div>
    <w:div w:id="2028478789">
      <w:bodyDiv w:val="1"/>
      <w:marLeft w:val="0"/>
      <w:marRight w:val="0"/>
      <w:marTop w:val="0"/>
      <w:marBottom w:val="0"/>
      <w:divBdr>
        <w:top w:val="none" w:sz="0" w:space="0" w:color="auto"/>
        <w:left w:val="none" w:sz="0" w:space="0" w:color="auto"/>
        <w:bottom w:val="none" w:sz="0" w:space="0" w:color="auto"/>
        <w:right w:val="none" w:sz="0" w:space="0" w:color="auto"/>
      </w:divBdr>
      <w:divsChild>
        <w:div w:id="1522206443">
          <w:marLeft w:val="0"/>
          <w:marRight w:val="0"/>
          <w:marTop w:val="0"/>
          <w:marBottom w:val="0"/>
          <w:divBdr>
            <w:top w:val="single" w:sz="2" w:space="0" w:color="CDD3D6"/>
            <w:left w:val="single" w:sz="2" w:space="0" w:color="CDD3D6"/>
            <w:bottom w:val="single" w:sz="2" w:space="0" w:color="CDD3D6"/>
            <w:right w:val="single" w:sz="2" w:space="0" w:color="CDD3D6"/>
          </w:divBdr>
        </w:div>
        <w:div w:id="161632912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2096394897">
      <w:bodyDiv w:val="1"/>
      <w:marLeft w:val="0"/>
      <w:marRight w:val="0"/>
      <w:marTop w:val="0"/>
      <w:marBottom w:val="0"/>
      <w:divBdr>
        <w:top w:val="none" w:sz="0" w:space="0" w:color="auto"/>
        <w:left w:val="none" w:sz="0" w:space="0" w:color="auto"/>
        <w:bottom w:val="none" w:sz="0" w:space="0" w:color="auto"/>
        <w:right w:val="none" w:sz="0" w:space="0" w:color="auto"/>
      </w:divBdr>
    </w:div>
    <w:div w:id="213752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choolsnsw.sharepoint.com/sites/HSIENSWStatewideStaffroom/SitePages/Ancient-history.aspx?csf=1&amp;amp=&amp;web=1&amp;e=iOcEnb" TargetMode="External"/><Relationship Id="rId117" Type="http://schemas.openxmlformats.org/officeDocument/2006/relationships/footer" Target="footer4.xml"/><Relationship Id="rId21" Type="http://schemas.openxmlformats.org/officeDocument/2006/relationships/hyperlink" Target="https://education.nsw.gov.au/teaching-and-learning/curriculum/hsie/leading-hsie-k-12/leading-hsie-7-12/hsie-7-12-evaluating-teaching-and-learning-programs" TargetMode="External"/><Relationship Id="rId42" Type="http://schemas.openxmlformats.org/officeDocument/2006/relationships/hyperlink" Target="https://www.worldhistory.org/Darius_I/" TargetMode="External"/><Relationship Id="rId47" Type="http://schemas.openxmlformats.org/officeDocument/2006/relationships/hyperlink" Target="https://www.iranchamber.com/geography/articles/ecbatana.php" TargetMode="External"/><Relationship Id="rId63" Type="http://schemas.openxmlformats.org/officeDocument/2006/relationships/hyperlink" Target="https://persepolis.getty.edu/" TargetMode="External"/><Relationship Id="rId68" Type="http://schemas.openxmlformats.org/officeDocument/2006/relationships/hyperlink" Target="https://www.livius.org/articles/place/persepolis/persepolis-photos/persepolis-palace-of-darius/" TargetMode="External"/><Relationship Id="rId84" Type="http://schemas.openxmlformats.org/officeDocument/2006/relationships/hyperlink" Target="https://education.nsw.gov.au/teaching-and-learning/curriculum/hsie/hsie-curriculum-resources-k-12/hsie-11-12-curriculum-resources/ancient-history-sites-sources-investigation" TargetMode="External"/><Relationship Id="rId89" Type="http://schemas.openxmlformats.org/officeDocument/2006/relationships/hyperlink" Target="https://app.education.nsw.gov.au/digital-learning-selector/LearningActivity/Card/549?clearCache=7fcddb4c-5eae-7cf1-fe7e-c7e4eb4d926e" TargetMode="External"/><Relationship Id="rId112" Type="http://schemas.openxmlformats.org/officeDocument/2006/relationships/header" Target="header2.xml"/><Relationship Id="rId16" Type="http://schemas.openxmlformats.org/officeDocument/2006/relationships/hyperlink" Target="https://education.nsw.gov.au/teaching-and-learning/curriculum/planning-programming-and-assessing-k-12/about-universal-design-for-learning/strategies-and-resources-for-curriculum-planning-representation" TargetMode="External"/><Relationship Id="rId107" Type="http://schemas.openxmlformats.org/officeDocument/2006/relationships/hyperlink" Target="https://curriculum.nsw.edu.au" TargetMode="External"/><Relationship Id="rId11" Type="http://schemas.openxmlformats.org/officeDocument/2006/relationships/hyperlink" Target="https://education.nsw.gov.au/policy-library/policies/pd-2005-0235" TargetMode="External"/><Relationship Id="rId32" Type="http://schemas.openxmlformats.org/officeDocument/2006/relationships/hyperlink" Target="https://pz.harvard.edu/resources/see-think-wonder" TargetMode="External"/><Relationship Id="rId37" Type="http://schemas.openxmlformats.org/officeDocument/2006/relationships/hyperlink" Target="https://youtu.be/ifX4N84ui7s?si=62Sp8NZXW_TF4XAq&amp;t=344" TargetMode="External"/><Relationship Id="rId53" Type="http://schemas.openxmlformats.org/officeDocument/2006/relationships/hyperlink" Target="https://youtu.be/Z79H03d-tFg?si=lBSC1rB4GZJAQBbv" TargetMode="External"/><Relationship Id="rId58" Type="http://schemas.openxmlformats.org/officeDocument/2006/relationships/hyperlink" Target="https://education.nsw.gov.au/policy-library/policies/pd-2005-0290-03" TargetMode="External"/><Relationship Id="rId74" Type="http://schemas.openxmlformats.org/officeDocument/2006/relationships/hyperlink" Target="https://www.livius.org/articles/place/persepolis/persepolis-photos/persepolis-hall-of-100-columns/" TargetMode="External"/><Relationship Id="rId79" Type="http://schemas.openxmlformats.org/officeDocument/2006/relationships/hyperlink" Target="https://www.nsw.gov.au/education-and-training/nesa/hsc/student-guide/glossary" TargetMode="External"/><Relationship Id="rId102" Type="http://schemas.openxmlformats.org/officeDocument/2006/relationships/hyperlink" Target="https://schoolsnsw.sharepoint.com/sites/HSIENSWStatewideStaffroom/SitePages/Ancient-history.aspx?csf=1&amp;amp=&amp;web=1&amp;e=iOcEnb" TargetMode="External"/><Relationship Id="rId5" Type="http://schemas.openxmlformats.org/officeDocument/2006/relationships/webSettings" Target="webSettings.xml"/><Relationship Id="rId90" Type="http://schemas.openxmlformats.org/officeDocument/2006/relationships/hyperlink" Target="https://education.nsw.gov.au/teaching-and-learning/curriculum/hsie/hsie-curriculum-resources-k-12/hsie-11-12-curriculum-resources/scope-and-sequence-ancient-history-11-12" TargetMode="External"/><Relationship Id="rId95" Type="http://schemas.openxmlformats.org/officeDocument/2006/relationships/hyperlink" Target="https://pz.harvard.edu/resources/claim-support-question" TargetMode="External"/><Relationship Id="rId22" Type="http://schemas.openxmlformats.org/officeDocument/2006/relationships/hyperlink" Target="https://education.nsw.gov.au/campaigns/inclusive-practice-hub" TargetMode="External"/><Relationship Id="rId27" Type="http://schemas.openxmlformats.org/officeDocument/2006/relationships/hyperlink" Target="https://education.nsw.gov.au/teaching-and-learning/curriculum/statewide-staffrooms" TargetMode="External"/><Relationship Id="rId43" Type="http://schemas.openxmlformats.org/officeDocument/2006/relationships/hyperlink" Target="https://youtu.be/oO0FT_YnMno?si=677zhtbZMuXNShMv" TargetMode="External"/><Relationship Id="rId48" Type="http://schemas.openxmlformats.org/officeDocument/2006/relationships/hyperlink" Target="https://www.britannica.com/place/Pasargadae-ancient-city-Iran" TargetMode="External"/><Relationship Id="rId64" Type="http://schemas.openxmlformats.org/officeDocument/2006/relationships/hyperlink" Target="https://aus01.safelinks.protection.outlook.com/?url=https%3A%2F%2Feducation.nsw.gov.au%2Fteaching-and-learning%2Fhigh-potential-and-gifted-education%2Fsupporting-educators%2Fimplement%23Grouping5&amp;data=05%7C02%7CElizabeth.Clifford4%40det.nsw.edu.au%7C58a6cfce2c3b452833cc08ddb9033613%7C05a0e69a418a47c19c259387261bf991%7C0%7C0%7C638870145647853018%7CUnknown%7CTWFpbGZsb3d8eyJFbXB0eU1hcGkiOnRydWUsIlYiOiIwLjAuMDAwMCIsIlAiOiJXaW4zMiIsIkFOIjoiTWFpbCIsIldUIjoyfQ%3D%3D%7C0%7C%7C%7C&amp;sdata=dZoRYEnXWY4az78ye7ggBHYcJTU%2F0oCa4nh3TYz1IfE%3D&amp;reserved=0" TargetMode="External"/><Relationship Id="rId69" Type="http://schemas.openxmlformats.org/officeDocument/2006/relationships/hyperlink" Target="https://www.livius.org/articles/place/persepolis/persepolis-photos/persepolis-palace-of-artaxerxes/" TargetMode="External"/><Relationship Id="rId113" Type="http://schemas.openxmlformats.org/officeDocument/2006/relationships/footer" Target="footer3.xml"/><Relationship Id="rId118" Type="http://schemas.openxmlformats.org/officeDocument/2006/relationships/header" Target="header4.xml"/><Relationship Id="rId80" Type="http://schemas.openxmlformats.org/officeDocument/2006/relationships/hyperlink" Target="https://education.nsw.gov.au/teaching-and-learning/curriculum/hsie/hsie-curriculum-resources-k-12/hsie-11-12-curriculum-resources/ancient-history-sites-sources-investigation" TargetMode="External"/><Relationship Id="rId85" Type="http://schemas.openxmlformats.org/officeDocument/2006/relationships/hyperlink" Target="https://app.education.nsw.gov.au/digital-learning-selector/LearningActivity/Card/549?clearCache=7fcddb4c-5eae-7cf1-fe7e-c7e4eb4d926e" TargetMode="External"/><Relationship Id="rId12" Type="http://schemas.openxmlformats.org/officeDocument/2006/relationships/hyperlink" Target="https://education.nsw.gov.au/policy-library/policies/pd-2005-0290-03" TargetMode="External"/><Relationship Id="rId17" Type="http://schemas.openxmlformats.org/officeDocument/2006/relationships/hyperlink" Target="https://education.nsw.gov.au/teaching-and-learning/curriculum/planning-programming-and-assessing-k-12/about-universal-design-for-learning/strategies-and-resources-for-curriculum-planning-expression" TargetMode="External"/><Relationship Id="rId33" Type="http://schemas.openxmlformats.org/officeDocument/2006/relationships/hyperlink" Target="https://www.youtube.com/watch?v=KWFepyiU4x8" TargetMode="External"/><Relationship Id="rId38" Type="http://schemas.openxmlformats.org/officeDocument/2006/relationships/hyperlink" Target="https://www.softschools.com/timelines/persian_empire_timeline/160/" TargetMode="External"/><Relationship Id="rId59" Type="http://schemas.openxmlformats.org/officeDocument/2006/relationships/hyperlink" Target="https://education.nsw.gov.au/policy-library/policies/pd-2005-0131" TargetMode="External"/><Relationship Id="rId103" Type="http://schemas.openxmlformats.org/officeDocument/2006/relationships/hyperlink" Target="https://pz.harvard.edu/resources/see-think-wonder" TargetMode="External"/><Relationship Id="rId108" Type="http://schemas.openxmlformats.org/officeDocument/2006/relationships/hyperlink" Target="https://curriculum.nsw.edu.au/learning-areas/hsie/ancient-history-11-12-2024/overview" TargetMode="External"/><Relationship Id="rId54" Type="http://schemas.openxmlformats.org/officeDocument/2006/relationships/hyperlink" Target="https://pursuit.unimelb.edu.au/articles/virtual-reality-brings-the-past-to-life" TargetMode="External"/><Relationship Id="rId70" Type="http://schemas.openxmlformats.org/officeDocument/2006/relationships/hyperlink" Target="https://www.livius.org/articles/place/persepolis/persepolis-photos/persepolis-palace-of-xerxes/" TargetMode="External"/><Relationship Id="rId75" Type="http://schemas.openxmlformats.org/officeDocument/2006/relationships/hyperlink" Target="https://www.livius.org/articles/place/persepolis/persepolis-photos/persepolis-hall-of-32-columns/" TargetMode="External"/><Relationship Id="rId91" Type="http://schemas.openxmlformats.org/officeDocument/2006/relationships/hyperlink" Target="https://youtu.be/OSYXYWMMToU?si=aZxxvuK4rpF3VjUj" TargetMode="External"/><Relationship Id="rId96" Type="http://schemas.openxmlformats.org/officeDocument/2006/relationships/hyperlink" Target="https://education.nsw.gov.au/teaching-and-learning/curriculum/hsie/hsie-curriculum-resources-k-12/hsie-11-12-curriculum-resources/ancient-history-sites-sources-investigatio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education.nsw.gov.au/teaching-and-learning/curriculum/hsie/hsie-curriculum-resources-k-12/hsie-11-12-curriculum-resources/scope-and-sequence-ancient-history-11-12" TargetMode="External"/><Relationship Id="rId28" Type="http://schemas.openxmlformats.org/officeDocument/2006/relationships/hyperlink" Target="https://resources.education.nsw.gov.au/detail/V-12" TargetMode="External"/><Relationship Id="rId49" Type="http://schemas.openxmlformats.org/officeDocument/2006/relationships/hyperlink" Target="https://app.education.nsw.gov.au/digital-learning-selector/LearningActivity/Card/645?clearCache=ac07d8eb-583e-1f4d-ce64-7f61f4f3fa08" TargetMode="External"/><Relationship Id="rId114" Type="http://schemas.openxmlformats.org/officeDocument/2006/relationships/hyperlink" Target="https://creativecommons.org/licenses/by/4.0/" TargetMode="External"/><Relationship Id="rId119" Type="http://schemas.openxmlformats.org/officeDocument/2006/relationships/footer" Target="footer5.xml"/><Relationship Id="rId44" Type="http://schemas.openxmlformats.org/officeDocument/2006/relationships/hyperlink" Target="https://youtu.be/ABwHTcBoPEc?si=xdJ1Y08R6vce82bG" TargetMode="External"/><Relationship Id="rId60" Type="http://schemas.openxmlformats.org/officeDocument/2006/relationships/hyperlink" Target="https://portal.emints.org/store/p177/Conver-stations.html" TargetMode="External"/><Relationship Id="rId65" Type="http://schemas.openxmlformats.org/officeDocument/2006/relationships/hyperlink" Target="https://www.livius.org/articles/place/persepolis/persepolis-photos/persepolis-stairs-of-all-nations/" TargetMode="External"/><Relationship Id="rId81" Type="http://schemas.openxmlformats.org/officeDocument/2006/relationships/hyperlink" Target="https://education.nsw.gov.au/teaching-and-learning/curriculum/explicit-teaching/explicit-teaching-strategies/gradual-release-of-responsibility" TargetMode="External"/><Relationship Id="rId86" Type="http://schemas.openxmlformats.org/officeDocument/2006/relationships/hyperlink" Target="https://app.education.nsw.gov.au/digital-learning-selector/LearningActivity/Card/645?clearCache=d5cc8aa7-a49a-419-a64b-e5553372f5de" TargetMode="External"/><Relationship Id="rId4" Type="http://schemas.openxmlformats.org/officeDocument/2006/relationships/settings" Target="settings.xml"/><Relationship Id="rId9" Type="http://schemas.openxmlformats.org/officeDocument/2006/relationships/hyperlink" Target="https://education.nsw.gov.au/teaching-and-learning/curriculum/hsie/planning-programming-and-assessing-hsie-11-12/planning-programming-assessing-ancient-history" TargetMode="External"/><Relationship Id="rId13" Type="http://schemas.openxmlformats.org/officeDocument/2006/relationships/hyperlink" Target="https://education.nsw.gov.au/policy-library/policies/pd-2005-0131" TargetMode="External"/><Relationship Id="rId18" Type="http://schemas.openxmlformats.org/officeDocument/2006/relationships/hyperlink" Target="https://education.nsw.gov.au/teaching-and-learning/curriculum/explicit-teaching/explicit-teaching-strategies/sharing-learning-intentions" TargetMode="External"/><Relationship Id="rId39" Type="http://schemas.openxmlformats.org/officeDocument/2006/relationships/hyperlink" Target="https://www.history.com/articles/cyrus-the-great-persian-empire-iran" TargetMode="External"/><Relationship Id="rId109" Type="http://schemas.openxmlformats.org/officeDocument/2006/relationships/header" Target="header1.xml"/><Relationship Id="rId34" Type="http://schemas.openxmlformats.org/officeDocument/2006/relationships/hyperlink" Target="https://earth.google.com/web/search/persepolis/@29.93582068,52.88979389,1628.09679764a,4288.73403444d,35y,70.26978572h,0t,0r/data=CngaShJECiQweDNmYWRlMzVmNWNmMGFkNmQ6MHgyMzYzZWM3Njk5N2NmZWUZajdVUoLvPUAh0Nm4tNBxSkAqCnBlcnNlcG9saXMYASABIiYKJAkV707t1FwyQBES707t1FwywBnucZIra-oqQCFpVvwpd09VwEICCAFCAggASg0I____________ARAA" TargetMode="External"/><Relationship Id="rId50" Type="http://schemas.openxmlformats.org/officeDocument/2006/relationships/hyperlink" Target="https://isac.uchicago.edu/sites/default/files/styles/gallery-image/public/uploads/managed/galleries/10A5_72dpi.png?itok=JFwueve8" TargetMode="External"/><Relationship Id="rId55" Type="http://schemas.openxmlformats.org/officeDocument/2006/relationships/hyperlink" Target="https://youtu.be/bjEQn_vjYSw?si=fbvcXUu3usLEybro" TargetMode="External"/><Relationship Id="rId76" Type="http://schemas.openxmlformats.org/officeDocument/2006/relationships/hyperlink" Target="https://www.livius.org/articles/place/persepolis/persepolis-photos/persepolis-tomb-of-artaxerxes-ii/" TargetMode="External"/><Relationship Id="rId97" Type="http://schemas.openxmlformats.org/officeDocument/2006/relationships/hyperlink" Target="https://app.education.nsw.gov.au/digital-learning-selector/LearningActivity/Card/645?clearCache=26f21106-f242-520f-51c8-c66c5ddb77c6" TargetMode="External"/><Relationship Id="rId104" Type="http://schemas.openxmlformats.org/officeDocument/2006/relationships/hyperlink" Target="https://education.nsw.gov.au/teaching-and-learning/curriculum/hsie/leading-hsie-k-12/leading-hsie-7-12/hsie-7-12-evaluating-teaching-and-learning-programs"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livius.org/articles/place/persepolis/persepolis-photos/persepolis-tripylon/" TargetMode="External"/><Relationship Id="rId92" Type="http://schemas.openxmlformats.org/officeDocument/2006/relationships/hyperlink" Target="https://youtu.be/OSYXYWMMToU?si=aZxxvuK4rpF3VjUj" TargetMode="External"/><Relationship Id="rId2" Type="http://schemas.openxmlformats.org/officeDocument/2006/relationships/numbering" Target="numbering.xml"/><Relationship Id="rId29" Type="http://schemas.openxmlformats.org/officeDocument/2006/relationships/hyperlink" Target="https://schoolsnsw.sharepoint.com/sites/HSIENSWStatewideStaffroom/SitePages/Ancient-history.aspx?csf=1&amp;amp=&amp;web=1&amp;e=iOcEnb" TargetMode="External"/><Relationship Id="rId24" Type="http://schemas.openxmlformats.org/officeDocument/2006/relationships/hyperlink" Target="https://curriculum.nsw.edu.au/learning-areas/hsie/ancient-history-11-12-2024/overview" TargetMode="External"/><Relationship Id="rId40" Type="http://schemas.openxmlformats.org/officeDocument/2006/relationships/hyperlink" Target="https://www.britannica.com/biography/Cambyses-II" TargetMode="External"/><Relationship Id="rId45" Type="http://schemas.openxmlformats.org/officeDocument/2006/relationships/hyperlink" Target="https://youtu.be/uK1w0BVZ5JU?si=yc0xQZ3vHyrIVx5s&amp;t=85" TargetMode="External"/><Relationship Id="rId66" Type="http://schemas.openxmlformats.org/officeDocument/2006/relationships/hyperlink" Target="https://www.livius.org/articles/place/persepolis/persepolis-photos/persepolis-gate-of-all-nations/" TargetMode="External"/><Relationship Id="rId87" Type="http://schemas.openxmlformats.org/officeDocument/2006/relationships/hyperlink" Target="https://app.education.nsw.gov.au/digital-learning-selector/LearningActivity/Card/553?clearCache=959f5224-288e-923a-6c43-4af5a7c76d23" TargetMode="External"/><Relationship Id="rId110" Type="http://schemas.openxmlformats.org/officeDocument/2006/relationships/footer" Target="footer1.xml"/><Relationship Id="rId115" Type="http://schemas.openxmlformats.org/officeDocument/2006/relationships/image" Target="media/image1.png"/><Relationship Id="rId61" Type="http://schemas.openxmlformats.org/officeDocument/2006/relationships/hyperlink" Target="https://education.nsw.gov.au/teaching-and-learning/curriculum/hsie/hsie-curriculum-resources-k-12/hsie-11-12-curriculum-resources/scope-and-sequence-ancient-history-11-12" TargetMode="External"/><Relationship Id="rId82" Type="http://schemas.openxmlformats.org/officeDocument/2006/relationships/hyperlink" Target="https://education.nsw.gov.au/teaching-and-learning/curriculum/hsie/hsie-curriculum-resources-k-12/hsie-11-12-curriculum-resources/ancient-history-investigating-persepolis" TargetMode="External"/><Relationship Id="rId19" Type="http://schemas.openxmlformats.org/officeDocument/2006/relationships/hyperlink" Target="https://education.nsw.gov.au/teaching-and-learning/curriculum/explicit-teaching/explicit-teaching-strategies/sharing-success-criteria" TargetMode="External"/><Relationship Id="rId14" Type="http://schemas.openxmlformats.org/officeDocument/2006/relationships/hyperlink" Target="https://education.nsw.gov.au/teaching-and-learning/curriculum/planning-programming-and-assessing-k-12/about-universal-design-for-learning" TargetMode="External"/><Relationship Id="rId30" Type="http://schemas.openxmlformats.org/officeDocument/2006/relationships/hyperlink" Target="https://sites.google.com/view/hsc-minimum-standard/writing/vocabulary?authuser=0" TargetMode="External"/><Relationship Id="rId35" Type="http://schemas.openxmlformats.org/officeDocument/2006/relationships/hyperlink" Target="https://youtu.be/Ir8lc_yuDQ8?si=x4h2k_C4P9LyFG5l&amp;t=221" TargetMode="External"/><Relationship Id="rId56" Type="http://schemas.openxmlformats.org/officeDocument/2006/relationships/hyperlink" Target="https://education.nsw.gov.au/policy-library/policies/pd-2004-0020" TargetMode="External"/><Relationship Id="rId77" Type="http://schemas.openxmlformats.org/officeDocument/2006/relationships/hyperlink" Target="https://www.livius.org/articles/place/persepolis/persepolis-photos/persepolis-tomb-of-artaxerxes-iii/" TargetMode="External"/><Relationship Id="rId100" Type="http://schemas.openxmlformats.org/officeDocument/2006/relationships/hyperlink" Target="https://schoolsnsw.sharepoint.com/sites/HSIENSWStatewideStaffroom/SitePages/Ancient-history.aspx?csf=1&amp;amp=&amp;web=1&amp;e=iOcEnb" TargetMode="External"/><Relationship Id="rId105" Type="http://schemas.openxmlformats.org/officeDocument/2006/relationships/hyperlink" Target="https://educationstandards.nsw.edu.au/wps/portal/nesa/mini-footer/copyright" TargetMode="External"/><Relationship Id="rId8" Type="http://schemas.openxmlformats.org/officeDocument/2006/relationships/hyperlink" Target="https://education.nsw.gov.au/teaching-and-learning/curriculum/hsie/hsie-curriculum-resources-k-12/hsie-11-12-curriculum-resources/ancient-history-sites-sources-investigation" TargetMode="External"/><Relationship Id="rId51" Type="http://schemas.openxmlformats.org/officeDocument/2006/relationships/hyperlink" Target="https://education.nsw.gov.au/teaching-and-learning/curriculum/hsie/hsie-curriculum-resources-k-12/hsie-11-12-curriculum-resources/ancient-history-sites-sources-investigation" TargetMode="External"/><Relationship Id="rId72" Type="http://schemas.openxmlformats.org/officeDocument/2006/relationships/hyperlink" Target="https://www.livius.org/articles/place/persepolis/persepolis-photos/persepolis-queens-quarters/" TargetMode="External"/><Relationship Id="rId93" Type="http://schemas.openxmlformats.org/officeDocument/2006/relationships/hyperlink" Target="https://schoolsnsw.sharepoint.com/sites/WiSresourcehub/SitePages/Vocabulary.aspx" TargetMode="External"/><Relationship Id="rId98" Type="http://schemas.openxmlformats.org/officeDocument/2006/relationships/hyperlink" Target="https://education.nsw.gov.au/teaching-and-learning/curriculum/explicit-teaching/explicit-teaching-strategies/gradual-release-of-responsibility" TargetMode="External"/><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education.nsw.gov.au/teaching-and-learning/curriculum/hsie/hsie-curriculum-resources-k-12/hsie-11-12-curriculum-resources/scope-and-sequence-ancient-history-11-12" TargetMode="External"/><Relationship Id="rId46" Type="http://schemas.openxmlformats.org/officeDocument/2006/relationships/hyperlink" Target="https://whc.unesco.org/en/list/114/" TargetMode="External"/><Relationship Id="rId67" Type="http://schemas.openxmlformats.org/officeDocument/2006/relationships/hyperlink" Target="https://www.livius.org/articles/place/persepolis/persepolis-photos/persepolis-apadana/" TargetMode="External"/><Relationship Id="rId116" Type="http://schemas.openxmlformats.org/officeDocument/2006/relationships/header" Target="header3.xml"/><Relationship Id="rId20" Type="http://schemas.openxmlformats.org/officeDocument/2006/relationships/hyperlink" Target="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 TargetMode="External"/><Relationship Id="rId41" Type="http://schemas.openxmlformats.org/officeDocument/2006/relationships/hyperlink" Target="https://www.britannica.com/biography/Bardiya" TargetMode="External"/><Relationship Id="rId62" Type="http://schemas.openxmlformats.org/officeDocument/2006/relationships/hyperlink" Target="https://persepolis.getty.edu/" TargetMode="External"/><Relationship Id="rId83" Type="http://schemas.openxmlformats.org/officeDocument/2006/relationships/hyperlink" Target="https://education.nsw.gov.au/teaching-and-learning/curriculum/hsie/hsie-curriculum-resources-k-12/hsie-11-12-curriculum-resources/ancient-history-sites-sources-investigation" TargetMode="External"/><Relationship Id="rId88" Type="http://schemas.openxmlformats.org/officeDocument/2006/relationships/hyperlink" Target="https://lf.westernsydney.edu.au/engage/strategy/snowball-technique/" TargetMode="External"/><Relationship Id="rId111" Type="http://schemas.openxmlformats.org/officeDocument/2006/relationships/footer" Target="footer2.xml"/><Relationship Id="rId15" Type="http://schemas.openxmlformats.org/officeDocument/2006/relationships/hyperlink" Target="https://education.nsw.gov.au/teaching-and-learning/curriculum/planning-programming-and-assessing-k-12/about-universal-design-for-learning/strategies-and-resources-for-curriculum-planning-engagement" TargetMode="External"/><Relationship Id="rId36" Type="http://schemas.openxmlformats.org/officeDocument/2006/relationships/hyperlink" Target="https://youtu.be/5eIADs7Ct-Q?si=xbNwj9H78VJELhy7&amp;t=10" TargetMode="External"/><Relationship Id="rId57" Type="http://schemas.openxmlformats.org/officeDocument/2006/relationships/hyperlink" Target="https://education.nsw.gov.au/policy-library/policies/pd-2005-0235" TargetMode="External"/><Relationship Id="rId106" Type="http://schemas.openxmlformats.org/officeDocument/2006/relationships/hyperlink" Target="https://educationstandards.nsw.edu.au" TargetMode="External"/><Relationship Id="rId10" Type="http://schemas.openxmlformats.org/officeDocument/2006/relationships/hyperlink" Target="https://education.nsw.gov.au/policy-library/policies/pd-2004-0020" TargetMode="External"/><Relationship Id="rId31" Type="http://schemas.openxmlformats.org/officeDocument/2006/relationships/hyperlink" Target="https://resources.education.nsw.gov.au/detail/V-27" TargetMode="External"/><Relationship Id="rId52" Type="http://schemas.openxmlformats.org/officeDocument/2006/relationships/hyperlink" Target="https://education.nsw.gov.au/teaching-and-learning/professional-learning/teacher-quality-and-accreditation/strong-start-great-teachers/refining-practice/teacher-questioning/key-questioning-strategies" TargetMode="External"/><Relationship Id="rId73" Type="http://schemas.openxmlformats.org/officeDocument/2006/relationships/hyperlink" Target="https://www.livius.org/articles/place/persepolis/persepolis-photos/persepolis-treasury/" TargetMode="External"/><Relationship Id="rId78" Type="http://schemas.openxmlformats.org/officeDocument/2006/relationships/hyperlink" Target="https://education.nsw.gov.au/teaching-and-learning/curriculum/literacy-and-numeracy/teaching-and-learning-resources/literacy/stage-6-literacy-in-context-writing/hsie" TargetMode="External"/><Relationship Id="rId94" Type="http://schemas.openxmlformats.org/officeDocument/2006/relationships/hyperlink" Target="https://education.nsw.gov.au/policy-library/policies/pd-2005-0290-03" TargetMode="External"/><Relationship Id="rId99" Type="http://schemas.openxmlformats.org/officeDocument/2006/relationships/hyperlink" Target="https://aus01.safelinks.protection.outlook.com/?url=https%3A%2F%2Feducation.nsw.gov.au%2Fteaching-and-learning%2Fhigh-potential-and-gifted-education%2Fsupporting-educators%2Fimplement%2Fdifferentiation-adjustment-strategies&amp;data=05%7C02%7CElizabeth.Clifford4%40det.nsw.edu.au%7C58a6cfce2c3b452833cc08ddb9033613%7C05a0e69a418a47c19c259387261bf991%7C0%7C0%7C638870145647817894%7CUnknown%7CTWFpbGZsb3d8eyJFbXB0eU1hcGkiOnRydWUsIlYiOiIwLjAuMDAwMCIsIlAiOiJXaW4zMiIsIkFOIjoiTWFpbCIsIldUIjoyfQ%3D%3D%7C0%7C%7C%7C&amp;sdata=sXcDuzAGjf8Oe957v6SrM8LPLS7kAGXalO2JVrFwX8M%3D&amp;reserved=0" TargetMode="External"/><Relationship Id="rId101" Type="http://schemas.openxmlformats.org/officeDocument/2006/relationships/hyperlink" Target="https://education.nsw.gov.au/teaching-and-learning/curriculum/statewide-staffroom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FB948B-6577-4AB9-9619-00DD74608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6824</Words>
  <Characters>38686</Characters>
  <Application>Microsoft Office Word</Application>
  <DocSecurity>0</DocSecurity>
  <Lines>735</Lines>
  <Paragraphs>381</Paragraphs>
  <ScaleCrop>false</ScaleCrop>
  <Company/>
  <LinksUpToDate>false</LinksUpToDate>
  <CharactersWithSpaces>45353</CharactersWithSpaces>
  <SharedDoc>false</SharedDoc>
  <HLinks>
    <vt:vector size="612" baseType="variant">
      <vt:variant>
        <vt:i4>5308424</vt:i4>
      </vt:variant>
      <vt:variant>
        <vt:i4>351</vt:i4>
      </vt:variant>
      <vt:variant>
        <vt:i4>0</vt:i4>
      </vt:variant>
      <vt:variant>
        <vt:i4>5</vt:i4>
      </vt:variant>
      <vt:variant>
        <vt:lpwstr>https://creativecommons.org/licenses/by/4.0/</vt:lpwstr>
      </vt:variant>
      <vt:variant>
        <vt:lpwstr/>
      </vt:variant>
      <vt:variant>
        <vt:i4>4521996</vt:i4>
      </vt:variant>
      <vt:variant>
        <vt:i4>348</vt:i4>
      </vt:variant>
      <vt:variant>
        <vt:i4>0</vt:i4>
      </vt:variant>
      <vt:variant>
        <vt:i4>5</vt:i4>
      </vt:variant>
      <vt:variant>
        <vt:lpwstr>https://curriculum.nsw.edu.au/learning-areas/hsie/ancient-history-11-12-2024/overview</vt:lpwstr>
      </vt:variant>
      <vt:variant>
        <vt:lpwstr/>
      </vt:variant>
      <vt:variant>
        <vt:i4>3342452</vt:i4>
      </vt:variant>
      <vt:variant>
        <vt:i4>345</vt:i4>
      </vt:variant>
      <vt:variant>
        <vt:i4>0</vt:i4>
      </vt:variant>
      <vt:variant>
        <vt:i4>5</vt:i4>
      </vt:variant>
      <vt:variant>
        <vt:lpwstr>https://curriculum.nsw.edu.au/</vt:lpwstr>
      </vt:variant>
      <vt:variant>
        <vt:lpwstr/>
      </vt:variant>
      <vt:variant>
        <vt:i4>3997797</vt:i4>
      </vt:variant>
      <vt:variant>
        <vt:i4>342</vt:i4>
      </vt:variant>
      <vt:variant>
        <vt:i4>0</vt:i4>
      </vt:variant>
      <vt:variant>
        <vt:i4>5</vt:i4>
      </vt:variant>
      <vt:variant>
        <vt:lpwstr>https://educationstandards.nsw.edu.au/</vt:lpwstr>
      </vt:variant>
      <vt:variant>
        <vt:lpwstr/>
      </vt:variant>
      <vt:variant>
        <vt:i4>7536744</vt:i4>
      </vt:variant>
      <vt:variant>
        <vt:i4>339</vt:i4>
      </vt:variant>
      <vt:variant>
        <vt:i4>0</vt:i4>
      </vt:variant>
      <vt:variant>
        <vt:i4>5</vt:i4>
      </vt:variant>
      <vt:variant>
        <vt:lpwstr>https://educationstandards.nsw.edu.au/wps/portal/nesa/mini-footer/copyright</vt:lpwstr>
      </vt:variant>
      <vt:variant>
        <vt:lpwstr/>
      </vt:variant>
      <vt:variant>
        <vt:i4>3145828</vt:i4>
      </vt:variant>
      <vt:variant>
        <vt:i4>336</vt:i4>
      </vt:variant>
      <vt:variant>
        <vt:i4>0</vt:i4>
      </vt:variant>
      <vt:variant>
        <vt:i4>5</vt:i4>
      </vt:variant>
      <vt:variant>
        <vt:lpwstr>https://education.nsw.gov.au/teaching-and-learning/curriculum/hsie/leading-hsie-k-12/leading-hsie-7-12/hsie-7-12-evaluating-teaching-and-learning-programs</vt:lpwstr>
      </vt:variant>
      <vt:variant>
        <vt:lpwstr/>
      </vt:variant>
      <vt:variant>
        <vt:i4>1835076</vt:i4>
      </vt:variant>
      <vt:variant>
        <vt:i4>333</vt:i4>
      </vt:variant>
      <vt:variant>
        <vt:i4>0</vt:i4>
      </vt:variant>
      <vt:variant>
        <vt:i4>5</vt:i4>
      </vt:variant>
      <vt:variant>
        <vt:lpwstr>https://pz.harvard.edu/resources/see-think-wonder</vt:lpwstr>
      </vt:variant>
      <vt:variant>
        <vt:lpwstr/>
      </vt:variant>
      <vt:variant>
        <vt:i4>5898270</vt:i4>
      </vt:variant>
      <vt:variant>
        <vt:i4>330</vt:i4>
      </vt:variant>
      <vt:variant>
        <vt:i4>0</vt:i4>
      </vt:variant>
      <vt:variant>
        <vt:i4>5</vt:i4>
      </vt:variant>
      <vt:variant>
        <vt:lpwstr>https://forms.office.com/Pages/ShareFormPage.aspx?id=muagBYpBwUecJZOHJhv5kVnyWEN7j-hCqosZh3toQUVUNVZMMVAzTTcwQ0RMRFhIUkVBUzRYQ1VGUiQlQCN0PWcu&amp;sharetoken=uZWMuWxEMoBew5u9rynm</vt:lpwstr>
      </vt:variant>
      <vt:variant>
        <vt:lpwstr/>
      </vt:variant>
      <vt:variant>
        <vt:i4>8323118</vt:i4>
      </vt:variant>
      <vt:variant>
        <vt:i4>327</vt:i4>
      </vt:variant>
      <vt:variant>
        <vt:i4>0</vt:i4>
      </vt:variant>
      <vt:variant>
        <vt:i4>5</vt:i4>
      </vt:variant>
      <vt:variant>
        <vt:lpwstr>https://aus01.safelinks.protection.outlook.com/?url=https%3A%2F%2Feducation.nsw.gov.au%2Fteaching-and-learning%2Fhigh-potential-and-gifted-education%2Fsupporting-educators%2Fimplement%2Fdifferentiation-adjustment-strategies&amp;data=05%7C02%7CElizabeth.Clifford4%40det.nsw.edu.au%7C58a6cfce2c3b452833cc08ddb9033613%7C05a0e69a418a47c19c259387261bf991%7C0%7C0%7C638870145647817894%7CUnknown%7CTWFpbGZsb3d8eyJFbXB0eU1hcGkiOnRydWUsIlYiOiIwLjAuMDAwMCIsIlAiOiJXaW4zMiIsIkFOIjoiTWFpbCIsIldUIjoyfQ%3D%3D%7C0%7C%7C%7C&amp;sdata=sXcDuzAGjf8Oe957v6SrM8LPLS7kAGXalO2JVrFwX8M%3D&amp;reserved=0</vt:lpwstr>
      </vt:variant>
      <vt:variant>
        <vt:lpwstr/>
      </vt:variant>
      <vt:variant>
        <vt:i4>5242905</vt:i4>
      </vt:variant>
      <vt:variant>
        <vt:i4>324</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2818173</vt:i4>
      </vt:variant>
      <vt:variant>
        <vt:i4>321</vt:i4>
      </vt:variant>
      <vt:variant>
        <vt:i4>0</vt:i4>
      </vt:variant>
      <vt:variant>
        <vt:i4>5</vt:i4>
      </vt:variant>
      <vt:variant>
        <vt:lpwstr>https://pz.harvard.edu/resources/projecting-across-time</vt:lpwstr>
      </vt:variant>
      <vt:variant>
        <vt:lpwstr/>
      </vt:variant>
      <vt:variant>
        <vt:i4>5963871</vt:i4>
      </vt:variant>
      <vt:variant>
        <vt:i4>318</vt:i4>
      </vt:variant>
      <vt:variant>
        <vt:i4>0</vt:i4>
      </vt:variant>
      <vt:variant>
        <vt:i4>5</vt:i4>
      </vt:variant>
      <vt:variant>
        <vt:lpwstr>https://app.education.nsw.gov.au/digital-learning-selector/LearningActivity/Card/645?clearCache=26f21106-f242-520f-51c8-c66c5ddb77c6</vt:lpwstr>
      </vt:variant>
      <vt:variant>
        <vt:lpwstr/>
      </vt:variant>
      <vt:variant>
        <vt:i4>1638409</vt:i4>
      </vt:variant>
      <vt:variant>
        <vt:i4>315</vt:i4>
      </vt:variant>
      <vt:variant>
        <vt:i4>0</vt:i4>
      </vt:variant>
      <vt:variant>
        <vt:i4>5</vt:i4>
      </vt:variant>
      <vt:variant>
        <vt:lpwstr>https://education.nsw.gov.au/teaching-and-learning/curriculum/hsie/hsie-curriculum-resources-k-12/hsie-11-12-curriculum-resources/ancient-history-sites-sources-investigation</vt:lpwstr>
      </vt:variant>
      <vt:variant>
        <vt:lpwstr/>
      </vt:variant>
      <vt:variant>
        <vt:i4>7864369</vt:i4>
      </vt:variant>
      <vt:variant>
        <vt:i4>312</vt:i4>
      </vt:variant>
      <vt:variant>
        <vt:i4>0</vt:i4>
      </vt:variant>
      <vt:variant>
        <vt:i4>5</vt:i4>
      </vt:variant>
      <vt:variant>
        <vt:lpwstr>https://pz.harvard.edu/resources/claim-support-question</vt:lpwstr>
      </vt:variant>
      <vt:variant>
        <vt:lpwstr/>
      </vt:variant>
      <vt:variant>
        <vt:i4>524289</vt:i4>
      </vt:variant>
      <vt:variant>
        <vt:i4>309</vt:i4>
      </vt:variant>
      <vt:variant>
        <vt:i4>0</vt:i4>
      </vt:variant>
      <vt:variant>
        <vt:i4>5</vt:i4>
      </vt:variant>
      <vt:variant>
        <vt:lpwstr>https://schoolsnsw.sharepoint.com/sites/WiSresourcehub/SitePages/Vocabulary.aspx</vt:lpwstr>
      </vt:variant>
      <vt:variant>
        <vt:lpwstr/>
      </vt:variant>
      <vt:variant>
        <vt:i4>786511</vt:i4>
      </vt:variant>
      <vt:variant>
        <vt:i4>306</vt:i4>
      </vt:variant>
      <vt:variant>
        <vt:i4>0</vt:i4>
      </vt:variant>
      <vt:variant>
        <vt:i4>5</vt:i4>
      </vt:variant>
      <vt:variant>
        <vt:lpwstr>https://youtu.be/OSYXYWMMToU?si=aZxxvuK4rpF3VjUj</vt:lpwstr>
      </vt:variant>
      <vt:variant>
        <vt:lpwstr/>
      </vt:variant>
      <vt:variant>
        <vt:i4>4063275</vt:i4>
      </vt:variant>
      <vt:variant>
        <vt:i4>300</vt:i4>
      </vt:variant>
      <vt:variant>
        <vt:i4>0</vt:i4>
      </vt:variant>
      <vt:variant>
        <vt:i4>5</vt:i4>
      </vt:variant>
      <vt:variant>
        <vt:lpwstr>https://education.nsw.gov.au/teaching-and-learning/curriculum/hsie/hsie-curriculum-resources-k-12/hsie-11-12-curriculum-resources/scope-and-sequence-ancient-history-11-12</vt:lpwstr>
      </vt:variant>
      <vt:variant>
        <vt:lpwstr/>
      </vt:variant>
      <vt:variant>
        <vt:i4>5439579</vt:i4>
      </vt:variant>
      <vt:variant>
        <vt:i4>297</vt:i4>
      </vt:variant>
      <vt:variant>
        <vt:i4>0</vt:i4>
      </vt:variant>
      <vt:variant>
        <vt:i4>5</vt:i4>
      </vt:variant>
      <vt:variant>
        <vt:lpwstr>https://app.education.nsw.gov.au/digital-learning-selector/LearningActivity/Card/549?clearCache=7fcddb4c-5eae-7cf1-fe7e-c7e4eb4d926e</vt:lpwstr>
      </vt:variant>
      <vt:variant>
        <vt:lpwstr/>
      </vt:variant>
      <vt:variant>
        <vt:i4>6684783</vt:i4>
      </vt:variant>
      <vt:variant>
        <vt:i4>294</vt:i4>
      </vt:variant>
      <vt:variant>
        <vt:i4>0</vt:i4>
      </vt:variant>
      <vt:variant>
        <vt:i4>5</vt:i4>
      </vt:variant>
      <vt:variant>
        <vt:lpwstr>https://lf.westernsydney.edu.au/engage/strategy/snowball-technique/</vt:lpwstr>
      </vt:variant>
      <vt:variant>
        <vt:lpwstr/>
      </vt:variant>
      <vt:variant>
        <vt:i4>5373955</vt:i4>
      </vt:variant>
      <vt:variant>
        <vt:i4>291</vt:i4>
      </vt:variant>
      <vt:variant>
        <vt:i4>0</vt:i4>
      </vt:variant>
      <vt:variant>
        <vt:i4>5</vt:i4>
      </vt:variant>
      <vt:variant>
        <vt:lpwstr>https://app.education.nsw.gov.au/digital-learning-selector/LearningActivity/Card/553?clearCache=959f5224-288e-923a-6c43-4af5a7c76d23</vt:lpwstr>
      </vt:variant>
      <vt:variant>
        <vt:lpwstr/>
      </vt:variant>
      <vt:variant>
        <vt:i4>3211313</vt:i4>
      </vt:variant>
      <vt:variant>
        <vt:i4>288</vt:i4>
      </vt:variant>
      <vt:variant>
        <vt:i4>0</vt:i4>
      </vt:variant>
      <vt:variant>
        <vt:i4>5</vt:i4>
      </vt:variant>
      <vt:variant>
        <vt:lpwstr>https://app.education.nsw.gov.au/digital-learning-selector/LearningActivity/Card/645?clearCache=d5cc8aa7-a49a-419-a64b-e5553372f5de</vt:lpwstr>
      </vt:variant>
      <vt:variant>
        <vt:lpwstr/>
      </vt:variant>
      <vt:variant>
        <vt:i4>5439579</vt:i4>
      </vt:variant>
      <vt:variant>
        <vt:i4>285</vt:i4>
      </vt:variant>
      <vt:variant>
        <vt:i4>0</vt:i4>
      </vt:variant>
      <vt:variant>
        <vt:i4>5</vt:i4>
      </vt:variant>
      <vt:variant>
        <vt:lpwstr>https://app.education.nsw.gov.au/digital-learning-selector/LearningActivity/Card/549?clearCache=7fcddb4c-5eae-7cf1-fe7e-c7e4eb4d926e</vt:lpwstr>
      </vt:variant>
      <vt:variant>
        <vt:lpwstr/>
      </vt:variant>
      <vt:variant>
        <vt:i4>1638409</vt:i4>
      </vt:variant>
      <vt:variant>
        <vt:i4>282</vt:i4>
      </vt:variant>
      <vt:variant>
        <vt:i4>0</vt:i4>
      </vt:variant>
      <vt:variant>
        <vt:i4>5</vt:i4>
      </vt:variant>
      <vt:variant>
        <vt:lpwstr>https://education.nsw.gov.au/teaching-and-learning/curriculum/hsie/hsie-curriculum-resources-k-12/hsie-11-12-curriculum-resources/ancient-history-sites-sources-investigation</vt:lpwstr>
      </vt:variant>
      <vt:variant>
        <vt:lpwstr/>
      </vt:variant>
      <vt:variant>
        <vt:i4>1638409</vt:i4>
      </vt:variant>
      <vt:variant>
        <vt:i4>279</vt:i4>
      </vt:variant>
      <vt:variant>
        <vt:i4>0</vt:i4>
      </vt:variant>
      <vt:variant>
        <vt:i4>5</vt:i4>
      </vt:variant>
      <vt:variant>
        <vt:lpwstr>https://education.nsw.gov.au/teaching-and-learning/curriculum/hsie/hsie-curriculum-resources-k-12/hsie-11-12-curriculum-resources/ancient-history-sites-sources-investigation</vt:lpwstr>
      </vt:variant>
      <vt:variant>
        <vt:lpwstr/>
      </vt:variant>
      <vt:variant>
        <vt:i4>3997799</vt:i4>
      </vt:variant>
      <vt:variant>
        <vt:i4>276</vt:i4>
      </vt:variant>
      <vt:variant>
        <vt:i4>0</vt:i4>
      </vt:variant>
      <vt:variant>
        <vt:i4>5</vt:i4>
      </vt:variant>
      <vt:variant>
        <vt:lpwstr>https://education.nsw.gov.au/teaching-and-learning/curriculum/explicit-teaching/explicit-teaching-strategies/gradual-release-of-responsibility</vt:lpwstr>
      </vt:variant>
      <vt:variant>
        <vt:lpwstr/>
      </vt:variant>
      <vt:variant>
        <vt:i4>1638409</vt:i4>
      </vt:variant>
      <vt:variant>
        <vt:i4>273</vt:i4>
      </vt:variant>
      <vt:variant>
        <vt:i4>0</vt:i4>
      </vt:variant>
      <vt:variant>
        <vt:i4>5</vt:i4>
      </vt:variant>
      <vt:variant>
        <vt:lpwstr>https://education.nsw.gov.au/teaching-and-learning/curriculum/hsie/hsie-curriculum-resources-k-12/hsie-11-12-curriculum-resources/ancient-history-sites-sources-investigation</vt:lpwstr>
      </vt:variant>
      <vt:variant>
        <vt:lpwstr/>
      </vt:variant>
      <vt:variant>
        <vt:i4>1179676</vt:i4>
      </vt:variant>
      <vt:variant>
        <vt:i4>270</vt:i4>
      </vt:variant>
      <vt:variant>
        <vt:i4>0</vt:i4>
      </vt:variant>
      <vt:variant>
        <vt:i4>5</vt:i4>
      </vt:variant>
      <vt:variant>
        <vt:lpwstr>https://www.nsw.gov.au/education-and-training/nesa/hsc/student-guide/glossary</vt:lpwstr>
      </vt:variant>
      <vt:variant>
        <vt:lpwstr/>
      </vt:variant>
      <vt:variant>
        <vt:i4>5767242</vt:i4>
      </vt:variant>
      <vt:variant>
        <vt:i4>267</vt:i4>
      </vt:variant>
      <vt:variant>
        <vt:i4>0</vt:i4>
      </vt:variant>
      <vt:variant>
        <vt:i4>5</vt:i4>
      </vt:variant>
      <vt:variant>
        <vt:lpwstr>https://education.nsw.gov.au/teaching-and-learning/curriculum/literacy-and-numeracy/teaching-and-learning-resources/literacy/stage-6-literacy-in-context-writing/hsie</vt:lpwstr>
      </vt:variant>
      <vt:variant>
        <vt:lpwstr/>
      </vt:variant>
      <vt:variant>
        <vt:i4>720977</vt:i4>
      </vt:variant>
      <vt:variant>
        <vt:i4>264</vt:i4>
      </vt:variant>
      <vt:variant>
        <vt:i4>0</vt:i4>
      </vt:variant>
      <vt:variant>
        <vt:i4>5</vt:i4>
      </vt:variant>
      <vt:variant>
        <vt:lpwstr>https://www.livius.org/articles/place/persepolis/persepolis-photos/persepolis-tomb-of-artaxerxes-iii/</vt:lpwstr>
      </vt:variant>
      <vt:variant>
        <vt:lpwstr/>
      </vt:variant>
      <vt:variant>
        <vt:i4>5046353</vt:i4>
      </vt:variant>
      <vt:variant>
        <vt:i4>261</vt:i4>
      </vt:variant>
      <vt:variant>
        <vt:i4>0</vt:i4>
      </vt:variant>
      <vt:variant>
        <vt:i4>5</vt:i4>
      </vt:variant>
      <vt:variant>
        <vt:lpwstr>https://www.livius.org/articles/place/persepolis/persepolis-photos/persepolis-tomb-of-artaxerxes-ii/</vt:lpwstr>
      </vt:variant>
      <vt:variant>
        <vt:lpwstr/>
      </vt:variant>
      <vt:variant>
        <vt:i4>5570584</vt:i4>
      </vt:variant>
      <vt:variant>
        <vt:i4>258</vt:i4>
      </vt:variant>
      <vt:variant>
        <vt:i4>0</vt:i4>
      </vt:variant>
      <vt:variant>
        <vt:i4>5</vt:i4>
      </vt:variant>
      <vt:variant>
        <vt:lpwstr>https://www.livius.org/articles/place/persepolis/persepolis-photos/persepolis-hall-of-32-columns/</vt:lpwstr>
      </vt:variant>
      <vt:variant>
        <vt:lpwstr/>
      </vt:variant>
      <vt:variant>
        <vt:i4>3145826</vt:i4>
      </vt:variant>
      <vt:variant>
        <vt:i4>255</vt:i4>
      </vt:variant>
      <vt:variant>
        <vt:i4>0</vt:i4>
      </vt:variant>
      <vt:variant>
        <vt:i4>5</vt:i4>
      </vt:variant>
      <vt:variant>
        <vt:lpwstr>https://www.livius.org/articles/place/persepolis/persepolis-photos/persepolis-hall-of-100-columns/</vt:lpwstr>
      </vt:variant>
      <vt:variant>
        <vt:lpwstr/>
      </vt:variant>
      <vt:variant>
        <vt:i4>2490413</vt:i4>
      </vt:variant>
      <vt:variant>
        <vt:i4>252</vt:i4>
      </vt:variant>
      <vt:variant>
        <vt:i4>0</vt:i4>
      </vt:variant>
      <vt:variant>
        <vt:i4>5</vt:i4>
      </vt:variant>
      <vt:variant>
        <vt:lpwstr>https://www.livius.org/articles/place/persepolis/persepolis-photos/persepolis-treasury/</vt:lpwstr>
      </vt:variant>
      <vt:variant>
        <vt:lpwstr/>
      </vt:variant>
      <vt:variant>
        <vt:i4>6488187</vt:i4>
      </vt:variant>
      <vt:variant>
        <vt:i4>249</vt:i4>
      </vt:variant>
      <vt:variant>
        <vt:i4>0</vt:i4>
      </vt:variant>
      <vt:variant>
        <vt:i4>5</vt:i4>
      </vt:variant>
      <vt:variant>
        <vt:lpwstr>https://www.livius.org/articles/place/persepolis/persepolis-photos/persepolis-queens-quarters/</vt:lpwstr>
      </vt:variant>
      <vt:variant>
        <vt:lpwstr/>
      </vt:variant>
      <vt:variant>
        <vt:i4>3735606</vt:i4>
      </vt:variant>
      <vt:variant>
        <vt:i4>246</vt:i4>
      </vt:variant>
      <vt:variant>
        <vt:i4>0</vt:i4>
      </vt:variant>
      <vt:variant>
        <vt:i4>5</vt:i4>
      </vt:variant>
      <vt:variant>
        <vt:lpwstr>https://www.livius.org/articles/place/persepolis/persepolis-photos/persepolis-tripylon/</vt:lpwstr>
      </vt:variant>
      <vt:variant>
        <vt:lpwstr/>
      </vt:variant>
      <vt:variant>
        <vt:i4>7340134</vt:i4>
      </vt:variant>
      <vt:variant>
        <vt:i4>243</vt:i4>
      </vt:variant>
      <vt:variant>
        <vt:i4>0</vt:i4>
      </vt:variant>
      <vt:variant>
        <vt:i4>5</vt:i4>
      </vt:variant>
      <vt:variant>
        <vt:lpwstr>https://www.livius.org/articles/place/persepolis/persepolis-photos/persepolis-palace-of-xerxes/</vt:lpwstr>
      </vt:variant>
      <vt:variant>
        <vt:lpwstr/>
      </vt:variant>
      <vt:variant>
        <vt:i4>6488179</vt:i4>
      </vt:variant>
      <vt:variant>
        <vt:i4>240</vt:i4>
      </vt:variant>
      <vt:variant>
        <vt:i4>0</vt:i4>
      </vt:variant>
      <vt:variant>
        <vt:i4>5</vt:i4>
      </vt:variant>
      <vt:variant>
        <vt:lpwstr>https://www.livius.org/articles/place/persepolis/persepolis-photos/persepolis-palace-of-artaxerxes/</vt:lpwstr>
      </vt:variant>
      <vt:variant>
        <vt:lpwstr/>
      </vt:variant>
      <vt:variant>
        <vt:i4>6619242</vt:i4>
      </vt:variant>
      <vt:variant>
        <vt:i4>237</vt:i4>
      </vt:variant>
      <vt:variant>
        <vt:i4>0</vt:i4>
      </vt:variant>
      <vt:variant>
        <vt:i4>5</vt:i4>
      </vt:variant>
      <vt:variant>
        <vt:lpwstr>https://www.livius.org/articles/place/persepolis/persepolis-photos/persepolis-palace-of-darius/</vt:lpwstr>
      </vt:variant>
      <vt:variant>
        <vt:lpwstr/>
      </vt:variant>
      <vt:variant>
        <vt:i4>7077949</vt:i4>
      </vt:variant>
      <vt:variant>
        <vt:i4>234</vt:i4>
      </vt:variant>
      <vt:variant>
        <vt:i4>0</vt:i4>
      </vt:variant>
      <vt:variant>
        <vt:i4>5</vt:i4>
      </vt:variant>
      <vt:variant>
        <vt:lpwstr>https://www.livius.org/articles/place/persepolis/persepolis-photos/persepolis-apadana/</vt:lpwstr>
      </vt:variant>
      <vt:variant>
        <vt:lpwstr/>
      </vt:variant>
      <vt:variant>
        <vt:i4>7798894</vt:i4>
      </vt:variant>
      <vt:variant>
        <vt:i4>231</vt:i4>
      </vt:variant>
      <vt:variant>
        <vt:i4>0</vt:i4>
      </vt:variant>
      <vt:variant>
        <vt:i4>5</vt:i4>
      </vt:variant>
      <vt:variant>
        <vt:lpwstr>https://www.livius.org/articles/place/persepolis/persepolis-photos/persepolis-gate-of-all-nations/</vt:lpwstr>
      </vt:variant>
      <vt:variant>
        <vt:lpwstr/>
      </vt:variant>
      <vt:variant>
        <vt:i4>1900573</vt:i4>
      </vt:variant>
      <vt:variant>
        <vt:i4>228</vt:i4>
      </vt:variant>
      <vt:variant>
        <vt:i4>0</vt:i4>
      </vt:variant>
      <vt:variant>
        <vt:i4>5</vt:i4>
      </vt:variant>
      <vt:variant>
        <vt:lpwstr>https://www.livius.org/articles/place/persepolis/persepolis-photos/persepolis-stairs-of-all-nations/</vt:lpwstr>
      </vt:variant>
      <vt:variant>
        <vt:lpwstr/>
      </vt:variant>
      <vt:variant>
        <vt:i4>3014773</vt:i4>
      </vt:variant>
      <vt:variant>
        <vt:i4>225</vt:i4>
      </vt:variant>
      <vt:variant>
        <vt:i4>0</vt:i4>
      </vt:variant>
      <vt:variant>
        <vt:i4>5</vt:i4>
      </vt:variant>
      <vt:variant>
        <vt:lpwstr>https://aus01.safelinks.protection.outlook.com/?url=https%3A%2F%2Feducation.nsw.gov.au%2Fteaching-and-learning%2Fhigh-potential-and-gifted-education%2Fsupporting-educators%2Fimplement%23Grouping5&amp;data=05%7C02%7CElizabeth.Clifford4%40det.nsw.edu.au%7C58a6cfce2c3b452833cc08ddb9033613%7C05a0e69a418a47c19c259387261bf991%7C0%7C0%7C638870145647853018%7CUnknown%7CTWFpbGZsb3d8eyJFbXB0eU1hcGkiOnRydWUsIlYiOiIwLjAuMDAwMCIsIlAiOiJXaW4zMiIsIkFOIjoiTWFpbCIsIldUIjoyfQ%3D%3D%7C0%7C%7C%7C&amp;sdata=dZoRYEnXWY4az78ye7ggBHYcJTU%2F0oCa4nh3TYz1IfE%3D&amp;reserved=0</vt:lpwstr>
      </vt:variant>
      <vt:variant>
        <vt:lpwstr/>
      </vt:variant>
      <vt:variant>
        <vt:i4>1179732</vt:i4>
      </vt:variant>
      <vt:variant>
        <vt:i4>222</vt:i4>
      </vt:variant>
      <vt:variant>
        <vt:i4>0</vt:i4>
      </vt:variant>
      <vt:variant>
        <vt:i4>5</vt:i4>
      </vt:variant>
      <vt:variant>
        <vt:lpwstr>https://persepolis.getty.edu/</vt:lpwstr>
      </vt:variant>
      <vt:variant>
        <vt:lpwstr/>
      </vt:variant>
      <vt:variant>
        <vt:i4>1179732</vt:i4>
      </vt:variant>
      <vt:variant>
        <vt:i4>219</vt:i4>
      </vt:variant>
      <vt:variant>
        <vt:i4>0</vt:i4>
      </vt:variant>
      <vt:variant>
        <vt:i4>5</vt:i4>
      </vt:variant>
      <vt:variant>
        <vt:lpwstr>https://persepolis.getty.edu/</vt:lpwstr>
      </vt:variant>
      <vt:variant>
        <vt:lpwstr/>
      </vt:variant>
      <vt:variant>
        <vt:i4>4063275</vt:i4>
      </vt:variant>
      <vt:variant>
        <vt:i4>207</vt:i4>
      </vt:variant>
      <vt:variant>
        <vt:i4>0</vt:i4>
      </vt:variant>
      <vt:variant>
        <vt:i4>5</vt:i4>
      </vt:variant>
      <vt:variant>
        <vt:lpwstr>https://education.nsw.gov.au/teaching-and-learning/curriculum/hsie/hsie-curriculum-resources-k-12/hsie-11-12-curriculum-resources/scope-and-sequence-ancient-history-11-12</vt:lpwstr>
      </vt:variant>
      <vt:variant>
        <vt:lpwstr/>
      </vt:variant>
      <vt:variant>
        <vt:i4>786520</vt:i4>
      </vt:variant>
      <vt:variant>
        <vt:i4>204</vt:i4>
      </vt:variant>
      <vt:variant>
        <vt:i4>0</vt:i4>
      </vt:variant>
      <vt:variant>
        <vt:i4>5</vt:i4>
      </vt:variant>
      <vt:variant>
        <vt:lpwstr>https://app.education.nsw.gov.au/digital-learning-selector/LearningActivity/Card/645?clearCache=ac07d8eb-583e-1f4d-ce64-7f61f4f3fa08</vt:lpwstr>
      </vt:variant>
      <vt:variant>
        <vt:lpwstr/>
      </vt:variant>
      <vt:variant>
        <vt:i4>5374036</vt:i4>
      </vt:variant>
      <vt:variant>
        <vt:i4>201</vt:i4>
      </vt:variant>
      <vt:variant>
        <vt:i4>0</vt:i4>
      </vt:variant>
      <vt:variant>
        <vt:i4>5</vt:i4>
      </vt:variant>
      <vt:variant>
        <vt:lpwstr>https://www.britannica.com/place/Pasargadae-ancient-city-Iran</vt:lpwstr>
      </vt:variant>
      <vt:variant>
        <vt:lpwstr/>
      </vt:variant>
      <vt:variant>
        <vt:i4>2162793</vt:i4>
      </vt:variant>
      <vt:variant>
        <vt:i4>198</vt:i4>
      </vt:variant>
      <vt:variant>
        <vt:i4>0</vt:i4>
      </vt:variant>
      <vt:variant>
        <vt:i4>5</vt:i4>
      </vt:variant>
      <vt:variant>
        <vt:lpwstr>https://www.iranchamber.com/geography/articles/ecbatana.php</vt:lpwstr>
      </vt:variant>
      <vt:variant>
        <vt:lpwstr/>
      </vt:variant>
      <vt:variant>
        <vt:i4>8323131</vt:i4>
      </vt:variant>
      <vt:variant>
        <vt:i4>195</vt:i4>
      </vt:variant>
      <vt:variant>
        <vt:i4>0</vt:i4>
      </vt:variant>
      <vt:variant>
        <vt:i4>5</vt:i4>
      </vt:variant>
      <vt:variant>
        <vt:lpwstr>https://whc.unesco.org/en/list/114/</vt:lpwstr>
      </vt:variant>
      <vt:variant>
        <vt:lpwstr/>
      </vt:variant>
      <vt:variant>
        <vt:i4>851973</vt:i4>
      </vt:variant>
      <vt:variant>
        <vt:i4>192</vt:i4>
      </vt:variant>
      <vt:variant>
        <vt:i4>0</vt:i4>
      </vt:variant>
      <vt:variant>
        <vt:i4>5</vt:i4>
      </vt:variant>
      <vt:variant>
        <vt:lpwstr>https://youtu.be/uK1w0BVZ5JU?si=yc0xQZ3vHyrIVx5s&amp;t=85</vt:lpwstr>
      </vt:variant>
      <vt:variant>
        <vt:lpwstr/>
      </vt:variant>
      <vt:variant>
        <vt:i4>5046301</vt:i4>
      </vt:variant>
      <vt:variant>
        <vt:i4>189</vt:i4>
      </vt:variant>
      <vt:variant>
        <vt:i4>0</vt:i4>
      </vt:variant>
      <vt:variant>
        <vt:i4>5</vt:i4>
      </vt:variant>
      <vt:variant>
        <vt:lpwstr>https://youtu.be/ABwHTcBoPEc?si=xdJ1Y08R6vce82bG</vt:lpwstr>
      </vt:variant>
      <vt:variant>
        <vt:lpwstr/>
      </vt:variant>
      <vt:variant>
        <vt:i4>1638516</vt:i4>
      </vt:variant>
      <vt:variant>
        <vt:i4>186</vt:i4>
      </vt:variant>
      <vt:variant>
        <vt:i4>0</vt:i4>
      </vt:variant>
      <vt:variant>
        <vt:i4>5</vt:i4>
      </vt:variant>
      <vt:variant>
        <vt:lpwstr>https://youtu.be/oO0FT_YnMno?si=677zhtbZMuXNShMv</vt:lpwstr>
      </vt:variant>
      <vt:variant>
        <vt:lpwstr/>
      </vt:variant>
      <vt:variant>
        <vt:i4>6094895</vt:i4>
      </vt:variant>
      <vt:variant>
        <vt:i4>183</vt:i4>
      </vt:variant>
      <vt:variant>
        <vt:i4>0</vt:i4>
      </vt:variant>
      <vt:variant>
        <vt:i4>5</vt:i4>
      </vt:variant>
      <vt:variant>
        <vt:lpwstr>https://www.worldhistory.org/Darius_I/</vt:lpwstr>
      </vt:variant>
      <vt:variant>
        <vt:lpwstr/>
      </vt:variant>
      <vt:variant>
        <vt:i4>4718621</vt:i4>
      </vt:variant>
      <vt:variant>
        <vt:i4>180</vt:i4>
      </vt:variant>
      <vt:variant>
        <vt:i4>0</vt:i4>
      </vt:variant>
      <vt:variant>
        <vt:i4>5</vt:i4>
      </vt:variant>
      <vt:variant>
        <vt:lpwstr>https://www.britannica.com/biography/Bardiya</vt:lpwstr>
      </vt:variant>
      <vt:variant>
        <vt:lpwstr/>
      </vt:variant>
      <vt:variant>
        <vt:i4>393227</vt:i4>
      </vt:variant>
      <vt:variant>
        <vt:i4>177</vt:i4>
      </vt:variant>
      <vt:variant>
        <vt:i4>0</vt:i4>
      </vt:variant>
      <vt:variant>
        <vt:i4>5</vt:i4>
      </vt:variant>
      <vt:variant>
        <vt:lpwstr>https://www.britannica.com/biography/Cambyses-II</vt:lpwstr>
      </vt:variant>
      <vt:variant>
        <vt:lpwstr/>
      </vt:variant>
      <vt:variant>
        <vt:i4>1769494</vt:i4>
      </vt:variant>
      <vt:variant>
        <vt:i4>174</vt:i4>
      </vt:variant>
      <vt:variant>
        <vt:i4>0</vt:i4>
      </vt:variant>
      <vt:variant>
        <vt:i4>5</vt:i4>
      </vt:variant>
      <vt:variant>
        <vt:lpwstr>https://www.history.com/articles/cyrus-the-great-persian-empire-iran</vt:lpwstr>
      </vt:variant>
      <vt:variant>
        <vt:lpwstr/>
      </vt:variant>
      <vt:variant>
        <vt:i4>1441800</vt:i4>
      </vt:variant>
      <vt:variant>
        <vt:i4>171</vt:i4>
      </vt:variant>
      <vt:variant>
        <vt:i4>0</vt:i4>
      </vt:variant>
      <vt:variant>
        <vt:i4>5</vt:i4>
      </vt:variant>
      <vt:variant>
        <vt:lpwstr>https://www.softschools.com/timelines/persian_empire_timeline/160/</vt:lpwstr>
      </vt:variant>
      <vt:variant>
        <vt:lpwstr/>
      </vt:variant>
      <vt:variant>
        <vt:i4>4784244</vt:i4>
      </vt:variant>
      <vt:variant>
        <vt:i4>168</vt:i4>
      </vt:variant>
      <vt:variant>
        <vt:i4>0</vt:i4>
      </vt:variant>
      <vt:variant>
        <vt:i4>5</vt:i4>
      </vt:variant>
      <vt:variant>
        <vt:lpwstr>https://youtu.be/ifX4N84ui7s?si=62Sp8NZXW_TF4XAq&amp;t=344</vt:lpwstr>
      </vt:variant>
      <vt:variant>
        <vt:lpwstr/>
      </vt:variant>
      <vt:variant>
        <vt:i4>4784153</vt:i4>
      </vt:variant>
      <vt:variant>
        <vt:i4>162</vt:i4>
      </vt:variant>
      <vt:variant>
        <vt:i4>0</vt:i4>
      </vt:variant>
      <vt:variant>
        <vt:i4>5</vt:i4>
      </vt:variant>
      <vt:variant>
        <vt:lpwstr>https://youtu.be/Ir8lc_yuDQ8?si=x4h2k_C4P9LyFG5l&amp;t=221</vt:lpwstr>
      </vt:variant>
      <vt:variant>
        <vt:lpwstr/>
      </vt:variant>
      <vt:variant>
        <vt:i4>7864439</vt:i4>
      </vt:variant>
      <vt:variant>
        <vt:i4>159</vt:i4>
      </vt:variant>
      <vt:variant>
        <vt:i4>0</vt:i4>
      </vt:variant>
      <vt:variant>
        <vt:i4>5</vt:i4>
      </vt:variant>
      <vt:variant>
        <vt:lpwstr>https://portal.emints.org/store/p177/Conver-stations.html</vt:lpwstr>
      </vt:variant>
      <vt:variant>
        <vt:lpwstr>:~:text=Conver%2Dstations%20is%20a%20small,for%20conversations%20on%20related%20topics.</vt:lpwstr>
      </vt:variant>
      <vt:variant>
        <vt:i4>4325488</vt:i4>
      </vt:variant>
      <vt:variant>
        <vt:i4>156</vt:i4>
      </vt:variant>
      <vt:variant>
        <vt:i4>0</vt:i4>
      </vt:variant>
      <vt:variant>
        <vt:i4>5</vt:i4>
      </vt:variant>
      <vt:variant>
        <vt:lpwstr>https://youtu.be/bjEQn_vjYSw?si=fbvcXUu3usLEybro</vt:lpwstr>
      </vt:variant>
      <vt:variant>
        <vt:lpwstr/>
      </vt:variant>
      <vt:variant>
        <vt:i4>2490429</vt:i4>
      </vt:variant>
      <vt:variant>
        <vt:i4>153</vt:i4>
      </vt:variant>
      <vt:variant>
        <vt:i4>0</vt:i4>
      </vt:variant>
      <vt:variant>
        <vt:i4>5</vt:i4>
      </vt:variant>
      <vt:variant>
        <vt:lpwstr>https://pursuit.unimelb.edu.au/articles/virtual-reality-brings-the-past-to-life</vt:lpwstr>
      </vt:variant>
      <vt:variant>
        <vt:lpwstr/>
      </vt:variant>
      <vt:variant>
        <vt:i4>4390999</vt:i4>
      </vt:variant>
      <vt:variant>
        <vt:i4>150</vt:i4>
      </vt:variant>
      <vt:variant>
        <vt:i4>0</vt:i4>
      </vt:variant>
      <vt:variant>
        <vt:i4>5</vt:i4>
      </vt:variant>
      <vt:variant>
        <vt:lpwstr>https://youtu.be/Z79H03d-tFg?si=lBSC1rB4GZJAQBbv</vt:lpwstr>
      </vt:variant>
      <vt:variant>
        <vt:lpwstr/>
      </vt:variant>
      <vt:variant>
        <vt:i4>7733363</vt:i4>
      </vt:variant>
      <vt:variant>
        <vt:i4>147</vt:i4>
      </vt:variant>
      <vt:variant>
        <vt:i4>0</vt:i4>
      </vt:variant>
      <vt:variant>
        <vt:i4>5</vt:i4>
      </vt:variant>
      <vt:variant>
        <vt:lpwstr>https://education.nsw.gov.au/teaching-and-learning/professional-learning/teacher-quality-and-accreditation/strong-start-great-teachers/refining-practice/teacher-questioning/key-questioning-strategies</vt:lpwstr>
      </vt:variant>
      <vt:variant>
        <vt:lpwstr/>
      </vt:variant>
      <vt:variant>
        <vt:i4>1638409</vt:i4>
      </vt:variant>
      <vt:variant>
        <vt:i4>144</vt:i4>
      </vt:variant>
      <vt:variant>
        <vt:i4>0</vt:i4>
      </vt:variant>
      <vt:variant>
        <vt:i4>5</vt:i4>
      </vt:variant>
      <vt:variant>
        <vt:lpwstr>https://education.nsw.gov.au/teaching-and-learning/curriculum/hsie/hsie-curriculum-resources-k-12/hsie-11-12-curriculum-resources/ancient-history-sites-sources-investigation</vt:lpwstr>
      </vt:variant>
      <vt:variant>
        <vt:lpwstr/>
      </vt:variant>
      <vt:variant>
        <vt:i4>4980853</vt:i4>
      </vt:variant>
      <vt:variant>
        <vt:i4>141</vt:i4>
      </vt:variant>
      <vt:variant>
        <vt:i4>0</vt:i4>
      </vt:variant>
      <vt:variant>
        <vt:i4>5</vt:i4>
      </vt:variant>
      <vt:variant>
        <vt:lpwstr>https://earth.google.com/web/search/persepolis/@29.93582068,52.88979389,1628.09679764a,4288.73403444d,35y,70.26978572h,0t,0r/data=CngaShJECiQweDNmYWRlMzVmNWNmMGFkNmQ6MHgyMzYzZWM3Njk5N2NmZWUZajdVUoLvPUAh0Nm4tNBxSkAqCnBlcnNlcG9saXMYASABIiYKJAkV707t1FwyQBES707t1FwywBnucZIra-oqQCFpVvwpd09VwEICCAFCAggASg0I____________ARAA</vt:lpwstr>
      </vt:variant>
      <vt:variant>
        <vt:lpwstr/>
      </vt:variant>
      <vt:variant>
        <vt:i4>1507411</vt:i4>
      </vt:variant>
      <vt:variant>
        <vt:i4>138</vt:i4>
      </vt:variant>
      <vt:variant>
        <vt:i4>0</vt:i4>
      </vt:variant>
      <vt:variant>
        <vt:i4>5</vt:i4>
      </vt:variant>
      <vt:variant>
        <vt:lpwstr>https://youtu.be/5eIADs7Ct-Q?si=xbNwj9H78VJELhy7&amp;t=10</vt:lpwstr>
      </vt:variant>
      <vt:variant>
        <vt:lpwstr/>
      </vt:variant>
      <vt:variant>
        <vt:i4>1704062</vt:i4>
      </vt:variant>
      <vt:variant>
        <vt:i4>135</vt:i4>
      </vt:variant>
      <vt:variant>
        <vt:i4>0</vt:i4>
      </vt:variant>
      <vt:variant>
        <vt:i4>5</vt:i4>
      </vt:variant>
      <vt:variant>
        <vt:lpwstr>https://isac.uchicago.edu/sites/default/files/styles/gallery-image/public/uploads/managed/galleries/10A5_72dpi.png?itok=JFwueve8</vt:lpwstr>
      </vt:variant>
      <vt:variant>
        <vt:lpwstr/>
      </vt:variant>
      <vt:variant>
        <vt:i4>3735663</vt:i4>
      </vt:variant>
      <vt:variant>
        <vt:i4>132</vt:i4>
      </vt:variant>
      <vt:variant>
        <vt:i4>0</vt:i4>
      </vt:variant>
      <vt:variant>
        <vt:i4>5</vt:i4>
      </vt:variant>
      <vt:variant>
        <vt:lpwstr>https://www.youtube.com/watch?v=KWFepyiU4x8</vt:lpwstr>
      </vt:variant>
      <vt:variant>
        <vt:lpwstr/>
      </vt:variant>
      <vt:variant>
        <vt:i4>1835076</vt:i4>
      </vt:variant>
      <vt:variant>
        <vt:i4>129</vt:i4>
      </vt:variant>
      <vt:variant>
        <vt:i4>0</vt:i4>
      </vt:variant>
      <vt:variant>
        <vt:i4>5</vt:i4>
      </vt:variant>
      <vt:variant>
        <vt:lpwstr>https://pz.harvard.edu/resources/see-think-wonder</vt:lpwstr>
      </vt:variant>
      <vt:variant>
        <vt:lpwstr/>
      </vt:variant>
      <vt:variant>
        <vt:i4>3473464</vt:i4>
      </vt:variant>
      <vt:variant>
        <vt:i4>123</vt:i4>
      </vt:variant>
      <vt:variant>
        <vt:i4>0</vt:i4>
      </vt:variant>
      <vt:variant>
        <vt:i4>5</vt:i4>
      </vt:variant>
      <vt:variant>
        <vt:lpwstr>https://resources.education.nsw.gov.au/detail/V-27</vt:lpwstr>
      </vt:variant>
      <vt:variant>
        <vt:lpwstr/>
      </vt:variant>
      <vt:variant>
        <vt:i4>5373957</vt:i4>
      </vt:variant>
      <vt:variant>
        <vt:i4>120</vt:i4>
      </vt:variant>
      <vt:variant>
        <vt:i4>0</vt:i4>
      </vt:variant>
      <vt:variant>
        <vt:i4>5</vt:i4>
      </vt:variant>
      <vt:variant>
        <vt:lpwstr>https://sites.google.com/view/hsc-minimum-standard/writing/vocabulary?authuser=0</vt:lpwstr>
      </vt:variant>
      <vt:variant>
        <vt:lpwstr>h.p_0-1qfYVKi-Z_</vt:lpwstr>
      </vt:variant>
      <vt:variant>
        <vt:i4>5832706</vt:i4>
      </vt:variant>
      <vt:variant>
        <vt:i4>117</vt:i4>
      </vt:variant>
      <vt:variant>
        <vt:i4>0</vt:i4>
      </vt:variant>
      <vt:variant>
        <vt:i4>5</vt:i4>
      </vt:variant>
      <vt:variant>
        <vt:lpwstr>https://forms.office.com/Pages/ResponsePage.aspx?id=muagBYpBwUecJZOHJhv5kTjLd1JB3MNHkj5NgorX921UQjFIS0EyMjlDV0FMV05aUlZNQkZFV0tVViQlQCN0PWcu</vt:lpwstr>
      </vt:variant>
      <vt:variant>
        <vt:lpwstr/>
      </vt:variant>
      <vt:variant>
        <vt:i4>7536695</vt:i4>
      </vt:variant>
      <vt:variant>
        <vt:i4>114</vt:i4>
      </vt:variant>
      <vt:variant>
        <vt:i4>0</vt:i4>
      </vt:variant>
      <vt:variant>
        <vt:i4>5</vt:i4>
      </vt:variant>
      <vt:variant>
        <vt:lpwstr>https://resources.education.nsw.gov.au/api/v1/blob-store/dXJoX3JlYWRpbmdhbmRudW1lcmFjeV9WLTEy=/Vm9jYWJ1bGFyeSBrbm93bGVkZ2Ugc2NhbGUgYXNzZXNzbWVudCB0b29sLmRvY3g==?versionid=</vt:lpwstr>
      </vt:variant>
      <vt:variant>
        <vt:lpwstr/>
      </vt:variant>
      <vt:variant>
        <vt:i4>4063275</vt:i4>
      </vt:variant>
      <vt:variant>
        <vt:i4>108</vt:i4>
      </vt:variant>
      <vt:variant>
        <vt:i4>0</vt:i4>
      </vt:variant>
      <vt:variant>
        <vt:i4>5</vt:i4>
      </vt:variant>
      <vt:variant>
        <vt:lpwstr>https://education.nsw.gov.au/teaching-and-learning/curriculum/hsie/hsie-curriculum-resources-k-12/hsie-11-12-curriculum-resources/scope-and-sequence-ancient-history-11-12</vt:lpwstr>
      </vt:variant>
      <vt:variant>
        <vt:lpwstr/>
      </vt:variant>
      <vt:variant>
        <vt:i4>4521996</vt:i4>
      </vt:variant>
      <vt:variant>
        <vt:i4>105</vt:i4>
      </vt:variant>
      <vt:variant>
        <vt:i4>0</vt:i4>
      </vt:variant>
      <vt:variant>
        <vt:i4>5</vt:i4>
      </vt:variant>
      <vt:variant>
        <vt:lpwstr>https://curriculum.nsw.edu.au/learning-areas/hsie/ancient-history-11-12-2024/overview</vt:lpwstr>
      </vt:variant>
      <vt:variant>
        <vt:lpwstr/>
      </vt:variant>
      <vt:variant>
        <vt:i4>4063275</vt:i4>
      </vt:variant>
      <vt:variant>
        <vt:i4>102</vt:i4>
      </vt:variant>
      <vt:variant>
        <vt:i4>0</vt:i4>
      </vt:variant>
      <vt:variant>
        <vt:i4>5</vt:i4>
      </vt:variant>
      <vt:variant>
        <vt:lpwstr>https://education.nsw.gov.au/teaching-and-learning/curriculum/hsie/hsie-curriculum-resources-k-12/hsie-11-12-curriculum-resources/scope-and-sequence-ancient-history-11-12</vt:lpwstr>
      </vt:variant>
      <vt:variant>
        <vt:lpwstr/>
      </vt:variant>
      <vt:variant>
        <vt:i4>1835030</vt:i4>
      </vt:variant>
      <vt:variant>
        <vt:i4>99</vt:i4>
      </vt:variant>
      <vt:variant>
        <vt:i4>0</vt:i4>
      </vt:variant>
      <vt:variant>
        <vt:i4>5</vt:i4>
      </vt:variant>
      <vt:variant>
        <vt:lpwstr>https://education.nsw.gov.au/campaigns/inclusive-practice-hub</vt:lpwstr>
      </vt:variant>
      <vt:variant>
        <vt:lpwstr/>
      </vt:variant>
      <vt:variant>
        <vt:i4>3145828</vt:i4>
      </vt:variant>
      <vt:variant>
        <vt:i4>96</vt:i4>
      </vt:variant>
      <vt:variant>
        <vt:i4>0</vt:i4>
      </vt:variant>
      <vt:variant>
        <vt:i4>5</vt:i4>
      </vt:variant>
      <vt:variant>
        <vt:lpwstr>https://education.nsw.gov.au/teaching-and-learning/curriculum/hsie/leading-hsie-k-12/leading-hsie-7-12/hsie-7-12-evaluating-teaching-and-learning-programs</vt:lpwstr>
      </vt:variant>
      <vt:variant>
        <vt:lpwstr/>
      </vt:variant>
      <vt:variant>
        <vt:i4>7208994</vt:i4>
      </vt:variant>
      <vt:variant>
        <vt:i4>93</vt:i4>
      </vt:variant>
      <vt:variant>
        <vt:i4>0</vt:i4>
      </vt:variant>
      <vt:variant>
        <vt:i4>5</vt:i4>
      </vt:variant>
      <vt:variant>
        <vt:lpwstr>https://aus01.safelinks.protection.outlook.com/?url=https%3A%2F%2Feducation.nsw.gov.au%2Fteaching-and-learning%2Fcurriculum%2Fexplicit-teaching&amp;data=05%7C02%7CElizabeth.Clifford4%40det.nsw.edu.au%7Cfeb7b021e1d041b6ed9908dc89c13146%7C05a0e69a418a47c19c259387261bf991%7C0%7C0%7C638536710066219387%7CUnknown%7CTWFpbGZsb3d8eyJWIjoiMC4wLjAwMDAiLCJQIjoiV2luMzIiLCJBTiI6Ik1haWwiLCJXVCI6Mn0%3D%7C0%7C%7C%7C&amp;sdata=RJgOnXpF4KuMXMGINqB66I77nmzgz%2FleA5014uJ18sk%3D&amp;reserved=0</vt:lpwstr>
      </vt:variant>
      <vt:variant>
        <vt:lpwstr/>
      </vt:variant>
      <vt:variant>
        <vt:i4>851975</vt:i4>
      </vt:variant>
      <vt:variant>
        <vt:i4>90</vt:i4>
      </vt:variant>
      <vt:variant>
        <vt:i4>0</vt:i4>
      </vt:variant>
      <vt:variant>
        <vt:i4>5</vt:i4>
      </vt:variant>
      <vt:variant>
        <vt:lpwstr>https://education.nsw.gov.au/teaching-and-learning/curriculum/explicit-teaching/explicit-teaching-strategies/sharing-success-criteria</vt:lpwstr>
      </vt:variant>
      <vt:variant>
        <vt:lpwstr/>
      </vt:variant>
      <vt:variant>
        <vt:i4>5111894</vt:i4>
      </vt:variant>
      <vt:variant>
        <vt:i4>87</vt:i4>
      </vt:variant>
      <vt:variant>
        <vt:i4>0</vt:i4>
      </vt:variant>
      <vt:variant>
        <vt:i4>5</vt:i4>
      </vt:variant>
      <vt:variant>
        <vt:lpwstr>https://education.nsw.gov.au/teaching-and-learning/curriculum/explicit-teaching/explicit-teaching-strategies/sharing-learning-intentions</vt:lpwstr>
      </vt:variant>
      <vt:variant>
        <vt:lpwstr/>
      </vt:variant>
      <vt:variant>
        <vt:i4>393246</vt:i4>
      </vt:variant>
      <vt:variant>
        <vt:i4>84</vt:i4>
      </vt:variant>
      <vt:variant>
        <vt:i4>0</vt:i4>
      </vt:variant>
      <vt:variant>
        <vt:i4>5</vt:i4>
      </vt:variant>
      <vt:variant>
        <vt:lpwstr>https://education.nsw.gov.au/teaching-and-learning/curriculum/planning-programming-and-assessing-k-12/about-universal-design-for-learning/strategies-and-resources-for-curriculum-planning-expression</vt:lpwstr>
      </vt:variant>
      <vt:variant>
        <vt:lpwstr/>
      </vt:variant>
      <vt:variant>
        <vt:i4>458764</vt:i4>
      </vt:variant>
      <vt:variant>
        <vt:i4>81</vt:i4>
      </vt:variant>
      <vt:variant>
        <vt:i4>0</vt:i4>
      </vt:variant>
      <vt:variant>
        <vt:i4>5</vt:i4>
      </vt:variant>
      <vt:variant>
        <vt:lpwstr>https://education.nsw.gov.au/teaching-and-learning/curriculum/planning-programming-and-assessing-k-12/about-universal-design-for-learning/strategies-and-resources-for-curriculum-planning-representation</vt:lpwstr>
      </vt:variant>
      <vt:variant>
        <vt:lpwstr/>
      </vt:variant>
      <vt:variant>
        <vt:i4>786433</vt:i4>
      </vt:variant>
      <vt:variant>
        <vt:i4>78</vt:i4>
      </vt:variant>
      <vt:variant>
        <vt:i4>0</vt:i4>
      </vt:variant>
      <vt:variant>
        <vt:i4>5</vt:i4>
      </vt:variant>
      <vt:variant>
        <vt:lpwstr>https://education.nsw.gov.au/teaching-and-learning/curriculum/planning-programming-and-assessing-k-12/about-universal-design-for-learning/strategies-and-resources-for-curriculum-planning-engagement</vt:lpwstr>
      </vt:variant>
      <vt:variant>
        <vt:lpwstr/>
      </vt:variant>
      <vt:variant>
        <vt:i4>196699</vt:i4>
      </vt:variant>
      <vt:variant>
        <vt:i4>75</vt:i4>
      </vt:variant>
      <vt:variant>
        <vt:i4>0</vt:i4>
      </vt:variant>
      <vt:variant>
        <vt:i4>5</vt:i4>
      </vt:variant>
      <vt:variant>
        <vt:lpwstr>https://education.nsw.gov.au/teaching-and-learning/curriculum/planning-programming-and-assessing-k-12/about-universal-design-for-learning</vt:lpwstr>
      </vt:variant>
      <vt:variant>
        <vt:lpwstr/>
      </vt:variant>
      <vt:variant>
        <vt:i4>1638486</vt:i4>
      </vt:variant>
      <vt:variant>
        <vt:i4>72</vt:i4>
      </vt:variant>
      <vt:variant>
        <vt:i4>0</vt:i4>
      </vt:variant>
      <vt:variant>
        <vt:i4>5</vt:i4>
      </vt:variant>
      <vt:variant>
        <vt:lpwstr>https://education.nsw.gov.au/policy-library/policies/pd-2005-0131</vt:lpwstr>
      </vt:variant>
      <vt:variant>
        <vt:lpwstr/>
      </vt:variant>
      <vt:variant>
        <vt:i4>852053</vt:i4>
      </vt:variant>
      <vt:variant>
        <vt:i4>69</vt:i4>
      </vt:variant>
      <vt:variant>
        <vt:i4>0</vt:i4>
      </vt:variant>
      <vt:variant>
        <vt:i4>5</vt:i4>
      </vt:variant>
      <vt:variant>
        <vt:lpwstr>https://education.nsw.gov.au/policy-library/policies/pd-2005-0290-03</vt:lpwstr>
      </vt:variant>
      <vt:variant>
        <vt:lpwstr/>
      </vt:variant>
      <vt:variant>
        <vt:i4>1638485</vt:i4>
      </vt:variant>
      <vt:variant>
        <vt:i4>66</vt:i4>
      </vt:variant>
      <vt:variant>
        <vt:i4>0</vt:i4>
      </vt:variant>
      <vt:variant>
        <vt:i4>5</vt:i4>
      </vt:variant>
      <vt:variant>
        <vt:lpwstr>https://education.nsw.gov.au/policy-library/policies/pd-2005-0235</vt:lpwstr>
      </vt:variant>
      <vt:variant>
        <vt:lpwstr/>
      </vt:variant>
      <vt:variant>
        <vt:i4>1638487</vt:i4>
      </vt:variant>
      <vt:variant>
        <vt:i4>63</vt:i4>
      </vt:variant>
      <vt:variant>
        <vt:i4>0</vt:i4>
      </vt:variant>
      <vt:variant>
        <vt:i4>5</vt:i4>
      </vt:variant>
      <vt:variant>
        <vt:lpwstr>https://education.nsw.gov.au/policy-library/policies/pd-2004-0020</vt:lpwstr>
      </vt:variant>
      <vt:variant>
        <vt:lpwstr/>
      </vt:variant>
      <vt:variant>
        <vt:i4>4128885</vt:i4>
      </vt:variant>
      <vt:variant>
        <vt:i4>60</vt:i4>
      </vt:variant>
      <vt:variant>
        <vt:i4>0</vt:i4>
      </vt:variant>
      <vt:variant>
        <vt:i4>5</vt:i4>
      </vt:variant>
      <vt:variant>
        <vt:lpwstr>https://education.nsw.gov.au/teaching-and-learning/curriculum/hsie/planning-programming-and-assessing-hsie-11-12/planning-programming-assessing-ancient-history</vt:lpwstr>
      </vt:variant>
      <vt:variant>
        <vt:lpwstr/>
      </vt:variant>
      <vt:variant>
        <vt:i4>1638409</vt:i4>
      </vt:variant>
      <vt:variant>
        <vt:i4>57</vt:i4>
      </vt:variant>
      <vt:variant>
        <vt:i4>0</vt:i4>
      </vt:variant>
      <vt:variant>
        <vt:i4>5</vt:i4>
      </vt:variant>
      <vt:variant>
        <vt:lpwstr>https://education.nsw.gov.au/teaching-and-learning/curriculum/hsie/hsie-curriculum-resources-k-12/hsie-11-12-curriculum-resources/ancient-history-sites-sources-investigation</vt:lpwstr>
      </vt:variant>
      <vt:variant>
        <vt:lpwstr/>
      </vt:variant>
      <vt:variant>
        <vt:i4>1179698</vt:i4>
      </vt:variant>
      <vt:variant>
        <vt:i4>50</vt:i4>
      </vt:variant>
      <vt:variant>
        <vt:i4>0</vt:i4>
      </vt:variant>
      <vt:variant>
        <vt:i4>5</vt:i4>
      </vt:variant>
      <vt:variant>
        <vt:lpwstr/>
      </vt:variant>
      <vt:variant>
        <vt:lpwstr>_Toc202257709</vt:lpwstr>
      </vt:variant>
      <vt:variant>
        <vt:i4>1179698</vt:i4>
      </vt:variant>
      <vt:variant>
        <vt:i4>44</vt:i4>
      </vt:variant>
      <vt:variant>
        <vt:i4>0</vt:i4>
      </vt:variant>
      <vt:variant>
        <vt:i4>5</vt:i4>
      </vt:variant>
      <vt:variant>
        <vt:lpwstr/>
      </vt:variant>
      <vt:variant>
        <vt:lpwstr>_Toc202257708</vt:lpwstr>
      </vt:variant>
      <vt:variant>
        <vt:i4>1179698</vt:i4>
      </vt:variant>
      <vt:variant>
        <vt:i4>38</vt:i4>
      </vt:variant>
      <vt:variant>
        <vt:i4>0</vt:i4>
      </vt:variant>
      <vt:variant>
        <vt:i4>5</vt:i4>
      </vt:variant>
      <vt:variant>
        <vt:lpwstr/>
      </vt:variant>
      <vt:variant>
        <vt:lpwstr>_Toc202257707</vt:lpwstr>
      </vt:variant>
      <vt:variant>
        <vt:i4>1179698</vt:i4>
      </vt:variant>
      <vt:variant>
        <vt:i4>32</vt:i4>
      </vt:variant>
      <vt:variant>
        <vt:i4>0</vt:i4>
      </vt:variant>
      <vt:variant>
        <vt:i4>5</vt:i4>
      </vt:variant>
      <vt:variant>
        <vt:lpwstr/>
      </vt:variant>
      <vt:variant>
        <vt:lpwstr>_Toc202257706</vt:lpwstr>
      </vt:variant>
      <vt:variant>
        <vt:i4>1179698</vt:i4>
      </vt:variant>
      <vt:variant>
        <vt:i4>26</vt:i4>
      </vt:variant>
      <vt:variant>
        <vt:i4>0</vt:i4>
      </vt:variant>
      <vt:variant>
        <vt:i4>5</vt:i4>
      </vt:variant>
      <vt:variant>
        <vt:lpwstr/>
      </vt:variant>
      <vt:variant>
        <vt:lpwstr>_Toc202257705</vt:lpwstr>
      </vt:variant>
      <vt:variant>
        <vt:i4>1179698</vt:i4>
      </vt:variant>
      <vt:variant>
        <vt:i4>20</vt:i4>
      </vt:variant>
      <vt:variant>
        <vt:i4>0</vt:i4>
      </vt:variant>
      <vt:variant>
        <vt:i4>5</vt:i4>
      </vt:variant>
      <vt:variant>
        <vt:lpwstr/>
      </vt:variant>
      <vt:variant>
        <vt:lpwstr>_Toc202257704</vt:lpwstr>
      </vt:variant>
      <vt:variant>
        <vt:i4>1179698</vt:i4>
      </vt:variant>
      <vt:variant>
        <vt:i4>14</vt:i4>
      </vt:variant>
      <vt:variant>
        <vt:i4>0</vt:i4>
      </vt:variant>
      <vt:variant>
        <vt:i4>5</vt:i4>
      </vt:variant>
      <vt:variant>
        <vt:lpwstr/>
      </vt:variant>
      <vt:variant>
        <vt:lpwstr>_Toc202257703</vt:lpwstr>
      </vt:variant>
      <vt:variant>
        <vt:i4>1179698</vt:i4>
      </vt:variant>
      <vt:variant>
        <vt:i4>8</vt:i4>
      </vt:variant>
      <vt:variant>
        <vt:i4>0</vt:i4>
      </vt:variant>
      <vt:variant>
        <vt:i4>5</vt:i4>
      </vt:variant>
      <vt:variant>
        <vt:lpwstr/>
      </vt:variant>
      <vt:variant>
        <vt:lpwstr>_Toc202257702</vt:lpwstr>
      </vt:variant>
      <vt:variant>
        <vt:i4>1179698</vt:i4>
      </vt:variant>
      <vt:variant>
        <vt:i4>2</vt:i4>
      </vt:variant>
      <vt:variant>
        <vt:i4>0</vt:i4>
      </vt:variant>
      <vt:variant>
        <vt:i4>5</vt:i4>
      </vt:variant>
      <vt:variant>
        <vt:lpwstr/>
      </vt:variant>
      <vt:variant>
        <vt:lpwstr>_Toc202257701</vt:lpwstr>
      </vt:variant>
      <vt:variant>
        <vt:i4>196715</vt:i4>
      </vt:variant>
      <vt:variant>
        <vt:i4>0</vt:i4>
      </vt:variant>
      <vt:variant>
        <vt:i4>0</vt:i4>
      </vt:variant>
      <vt:variant>
        <vt:i4>5</vt:i4>
      </vt:variant>
      <vt:variant>
        <vt:lpwstr>mailto:CIMEN.FEVZI@det.nsw.edu.au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Ancient history (Year 11) – sample program of learning - Investigating Persepolis</dc:title>
  <dc:subject/>
  <dc:creator>NSW Department of Education</dc:creator>
  <cp:keywords/>
  <dc:description/>
  <cp:lastModifiedBy/>
  <cp:revision>1</cp:revision>
  <dcterms:created xsi:type="dcterms:W3CDTF">2025-09-17T05:04:00Z</dcterms:created>
  <dcterms:modified xsi:type="dcterms:W3CDTF">2025-09-17T05:05:00Z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4918911f-83bd-4dc6-94a5-25cc93c9bf98</vt:lpwstr>
  </property>
  <property fmtid="{D5CDD505-2E9C-101B-9397-08002B2CF9AE}" pid="3" name="MSIP_Label_b603dfd7-d93a-4381-a340-2995d8282205_Enabled">
    <vt:lpwstr>true</vt:lpwstr>
  </property>
  <property fmtid="{D5CDD505-2E9C-101B-9397-08002B2CF9AE}" pid="4" name="MSIP_Label_b603dfd7-d93a-4381-a340-2995d8282205_SetDate">
    <vt:lpwstr>2025-09-17T05:05:00Z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a91965fb-cc97-4ae4-a9f2-fbe8648febcf</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