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60DCF" w14:textId="0BCC7E3A" w:rsidR="00C02F82" w:rsidRDefault="00E01630" w:rsidP="00A30635">
      <w:pPr>
        <w:pStyle w:val="Title"/>
      </w:pPr>
      <w:r>
        <w:t>History</w:t>
      </w:r>
      <w:r w:rsidR="00B934D2">
        <w:t xml:space="preserve"> Stage </w:t>
      </w:r>
      <w:r>
        <w:t>5</w:t>
      </w:r>
    </w:p>
    <w:p w14:paraId="5E1CB70F" w14:textId="227C8901" w:rsidR="00C02F82" w:rsidRDefault="007E2631" w:rsidP="00A30635">
      <w:pPr>
        <w:pStyle w:val="Subtitle0"/>
      </w:pPr>
      <w:r>
        <w:t xml:space="preserve">Depth </w:t>
      </w:r>
      <w:r w:rsidR="003F16B4">
        <w:t>S</w:t>
      </w:r>
      <w:r>
        <w:t xml:space="preserve">tudy 4 – Rights and </w:t>
      </w:r>
      <w:r w:rsidR="0076416F">
        <w:t>F</w:t>
      </w:r>
      <w:r>
        <w:t>reedoms (1945–present)</w:t>
      </w:r>
    </w:p>
    <w:p w14:paraId="0EA793D8" w14:textId="77777777" w:rsidR="009A731E" w:rsidRDefault="009A731E" w:rsidP="00A30635">
      <w:r>
        <w:br w:type="page"/>
      </w:r>
    </w:p>
    <w:p w14:paraId="4DDF6D55" w14:textId="77777777" w:rsidR="00447B6A" w:rsidRPr="002506EE" w:rsidRDefault="00447B6A" w:rsidP="00A30635">
      <w:pPr>
        <w:pStyle w:val="TOCHeading"/>
      </w:pPr>
      <w:r>
        <w:lastRenderedPageBreak/>
        <w:t>Contents</w:t>
      </w:r>
    </w:p>
    <w:p w14:paraId="6427D941" w14:textId="140CACA2" w:rsidR="0015483A" w:rsidRDefault="00275A83">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74964301" w:history="1">
        <w:r w:rsidR="0015483A" w:rsidRPr="00A43309">
          <w:rPr>
            <w:rStyle w:val="Hyperlink"/>
          </w:rPr>
          <w:t>Overview</w:t>
        </w:r>
        <w:r w:rsidR="0015483A">
          <w:rPr>
            <w:webHidden/>
          </w:rPr>
          <w:tab/>
        </w:r>
        <w:r w:rsidR="0015483A">
          <w:rPr>
            <w:webHidden/>
          </w:rPr>
          <w:fldChar w:fldCharType="begin"/>
        </w:r>
        <w:r w:rsidR="0015483A">
          <w:rPr>
            <w:webHidden/>
          </w:rPr>
          <w:instrText xml:space="preserve"> PAGEREF _Toc174964301 \h </w:instrText>
        </w:r>
        <w:r w:rsidR="0015483A">
          <w:rPr>
            <w:webHidden/>
          </w:rPr>
        </w:r>
        <w:r w:rsidR="0015483A">
          <w:rPr>
            <w:webHidden/>
          </w:rPr>
          <w:fldChar w:fldCharType="separate"/>
        </w:r>
        <w:r w:rsidR="0015483A">
          <w:rPr>
            <w:webHidden/>
          </w:rPr>
          <w:t>3</w:t>
        </w:r>
        <w:r w:rsidR="0015483A">
          <w:rPr>
            <w:webHidden/>
          </w:rPr>
          <w:fldChar w:fldCharType="end"/>
        </w:r>
      </w:hyperlink>
    </w:p>
    <w:p w14:paraId="67C689BF" w14:textId="23505A9B" w:rsidR="0015483A" w:rsidRDefault="0015483A">
      <w:pPr>
        <w:pStyle w:val="TOC2"/>
        <w:rPr>
          <w:rFonts w:asciiTheme="minorHAnsi" w:eastAsia="Batang" w:hAnsiTheme="minorHAnsi" w:cstheme="minorBidi"/>
          <w:kern w:val="2"/>
          <w:sz w:val="24"/>
          <w:lang w:eastAsia="ko-KR"/>
          <w14:ligatures w14:val="standardContextual"/>
        </w:rPr>
      </w:pPr>
      <w:hyperlink w:anchor="_Toc174964302" w:history="1">
        <w:r w:rsidRPr="00A43309">
          <w:rPr>
            <w:rStyle w:val="Hyperlink"/>
          </w:rPr>
          <w:t>Outcomes</w:t>
        </w:r>
        <w:r>
          <w:rPr>
            <w:webHidden/>
          </w:rPr>
          <w:tab/>
        </w:r>
        <w:r>
          <w:rPr>
            <w:webHidden/>
          </w:rPr>
          <w:fldChar w:fldCharType="begin"/>
        </w:r>
        <w:r>
          <w:rPr>
            <w:webHidden/>
          </w:rPr>
          <w:instrText xml:space="preserve"> PAGEREF _Toc174964302 \h </w:instrText>
        </w:r>
        <w:r>
          <w:rPr>
            <w:webHidden/>
          </w:rPr>
        </w:r>
        <w:r>
          <w:rPr>
            <w:webHidden/>
          </w:rPr>
          <w:fldChar w:fldCharType="separate"/>
        </w:r>
        <w:r>
          <w:rPr>
            <w:webHidden/>
          </w:rPr>
          <w:t>3</w:t>
        </w:r>
        <w:r>
          <w:rPr>
            <w:webHidden/>
          </w:rPr>
          <w:fldChar w:fldCharType="end"/>
        </w:r>
      </w:hyperlink>
    </w:p>
    <w:p w14:paraId="469F5D3F" w14:textId="1A2D4290"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03" w:history="1">
        <w:r w:rsidRPr="00A43309">
          <w:rPr>
            <w:rStyle w:val="Hyperlink"/>
          </w:rPr>
          <w:t>Learning sequence 1 – the origins and significance of the Universal Declaration of Human Rights (UDHR), including Australia’s involvement in the development of the declaration</w:t>
        </w:r>
        <w:r>
          <w:rPr>
            <w:webHidden/>
          </w:rPr>
          <w:tab/>
        </w:r>
        <w:r>
          <w:rPr>
            <w:webHidden/>
          </w:rPr>
          <w:fldChar w:fldCharType="begin"/>
        </w:r>
        <w:r>
          <w:rPr>
            <w:webHidden/>
          </w:rPr>
          <w:instrText xml:space="preserve"> PAGEREF _Toc174964303 \h </w:instrText>
        </w:r>
        <w:r>
          <w:rPr>
            <w:webHidden/>
          </w:rPr>
        </w:r>
        <w:r>
          <w:rPr>
            <w:webHidden/>
          </w:rPr>
          <w:fldChar w:fldCharType="separate"/>
        </w:r>
        <w:r>
          <w:rPr>
            <w:webHidden/>
          </w:rPr>
          <w:t>4</w:t>
        </w:r>
        <w:r>
          <w:rPr>
            <w:webHidden/>
          </w:rPr>
          <w:fldChar w:fldCharType="end"/>
        </w:r>
      </w:hyperlink>
    </w:p>
    <w:p w14:paraId="6AC91333" w14:textId="1F0730D7" w:rsidR="0015483A" w:rsidRDefault="0015483A">
      <w:pPr>
        <w:pStyle w:val="TOC2"/>
        <w:rPr>
          <w:rFonts w:asciiTheme="minorHAnsi" w:eastAsia="Batang" w:hAnsiTheme="minorHAnsi" w:cstheme="minorBidi"/>
          <w:kern w:val="2"/>
          <w:sz w:val="24"/>
          <w:lang w:eastAsia="ko-KR"/>
          <w14:ligatures w14:val="standardContextual"/>
        </w:rPr>
      </w:pPr>
      <w:hyperlink w:anchor="_Toc174964304" w:history="1">
        <w:r w:rsidRPr="00A43309">
          <w:rPr>
            <w:rStyle w:val="Hyperlink"/>
          </w:rPr>
          <w:t>Syllabus content</w:t>
        </w:r>
        <w:r>
          <w:rPr>
            <w:webHidden/>
          </w:rPr>
          <w:tab/>
        </w:r>
        <w:r>
          <w:rPr>
            <w:webHidden/>
          </w:rPr>
          <w:fldChar w:fldCharType="begin"/>
        </w:r>
        <w:r>
          <w:rPr>
            <w:webHidden/>
          </w:rPr>
          <w:instrText xml:space="preserve"> PAGEREF _Toc174964304 \h </w:instrText>
        </w:r>
        <w:r>
          <w:rPr>
            <w:webHidden/>
          </w:rPr>
        </w:r>
        <w:r>
          <w:rPr>
            <w:webHidden/>
          </w:rPr>
          <w:fldChar w:fldCharType="separate"/>
        </w:r>
        <w:r>
          <w:rPr>
            <w:webHidden/>
          </w:rPr>
          <w:t>5</w:t>
        </w:r>
        <w:r>
          <w:rPr>
            <w:webHidden/>
          </w:rPr>
          <w:fldChar w:fldCharType="end"/>
        </w:r>
      </w:hyperlink>
    </w:p>
    <w:p w14:paraId="3EF27926" w14:textId="1A575EB5" w:rsidR="0015483A" w:rsidRDefault="0015483A">
      <w:pPr>
        <w:pStyle w:val="TOC2"/>
        <w:rPr>
          <w:rFonts w:asciiTheme="minorHAnsi" w:eastAsia="Batang" w:hAnsiTheme="minorHAnsi" w:cstheme="minorBidi"/>
          <w:kern w:val="2"/>
          <w:sz w:val="24"/>
          <w:lang w:eastAsia="ko-KR"/>
          <w14:ligatures w14:val="standardContextual"/>
        </w:rPr>
      </w:pPr>
      <w:hyperlink w:anchor="_Toc174964305" w:history="1">
        <w:r w:rsidRPr="00A43309">
          <w:rPr>
            <w:rStyle w:val="Hyperlink"/>
          </w:rPr>
          <w:t>Learning intentions and success criteria</w:t>
        </w:r>
        <w:r>
          <w:rPr>
            <w:webHidden/>
          </w:rPr>
          <w:tab/>
        </w:r>
        <w:r>
          <w:rPr>
            <w:webHidden/>
          </w:rPr>
          <w:fldChar w:fldCharType="begin"/>
        </w:r>
        <w:r>
          <w:rPr>
            <w:webHidden/>
          </w:rPr>
          <w:instrText xml:space="preserve"> PAGEREF _Toc174964305 \h </w:instrText>
        </w:r>
        <w:r>
          <w:rPr>
            <w:webHidden/>
          </w:rPr>
        </w:r>
        <w:r>
          <w:rPr>
            <w:webHidden/>
          </w:rPr>
          <w:fldChar w:fldCharType="separate"/>
        </w:r>
        <w:r>
          <w:rPr>
            <w:webHidden/>
          </w:rPr>
          <w:t>5</w:t>
        </w:r>
        <w:r>
          <w:rPr>
            <w:webHidden/>
          </w:rPr>
          <w:fldChar w:fldCharType="end"/>
        </w:r>
      </w:hyperlink>
    </w:p>
    <w:p w14:paraId="771E76C0" w14:textId="64726140" w:rsidR="0015483A" w:rsidRDefault="0015483A">
      <w:pPr>
        <w:pStyle w:val="TOC2"/>
        <w:rPr>
          <w:rFonts w:asciiTheme="minorHAnsi" w:eastAsia="Batang" w:hAnsiTheme="minorHAnsi" w:cstheme="minorBidi"/>
          <w:kern w:val="2"/>
          <w:sz w:val="24"/>
          <w:lang w:eastAsia="ko-KR"/>
          <w14:ligatures w14:val="standardContextual"/>
        </w:rPr>
      </w:pPr>
      <w:hyperlink w:anchor="_Toc174964306" w:history="1">
        <w:r w:rsidRPr="00A43309">
          <w:rPr>
            <w:rStyle w:val="Hyperlink"/>
          </w:rPr>
          <w:t>Purpose and origins of UN and UDHR</w:t>
        </w:r>
        <w:r>
          <w:rPr>
            <w:webHidden/>
          </w:rPr>
          <w:tab/>
        </w:r>
        <w:r>
          <w:rPr>
            <w:webHidden/>
          </w:rPr>
          <w:fldChar w:fldCharType="begin"/>
        </w:r>
        <w:r>
          <w:rPr>
            <w:webHidden/>
          </w:rPr>
          <w:instrText xml:space="preserve"> PAGEREF _Toc174964306 \h </w:instrText>
        </w:r>
        <w:r>
          <w:rPr>
            <w:webHidden/>
          </w:rPr>
        </w:r>
        <w:r>
          <w:rPr>
            <w:webHidden/>
          </w:rPr>
          <w:fldChar w:fldCharType="separate"/>
        </w:r>
        <w:r>
          <w:rPr>
            <w:webHidden/>
          </w:rPr>
          <w:t>6</w:t>
        </w:r>
        <w:r>
          <w:rPr>
            <w:webHidden/>
          </w:rPr>
          <w:fldChar w:fldCharType="end"/>
        </w:r>
      </w:hyperlink>
    </w:p>
    <w:p w14:paraId="66BE9CAF" w14:textId="21D74123" w:rsidR="0015483A" w:rsidRDefault="0015483A">
      <w:pPr>
        <w:pStyle w:val="TOC2"/>
        <w:rPr>
          <w:rFonts w:asciiTheme="minorHAnsi" w:eastAsia="Batang" w:hAnsiTheme="minorHAnsi" w:cstheme="minorBidi"/>
          <w:kern w:val="2"/>
          <w:sz w:val="24"/>
          <w:lang w:eastAsia="ko-KR"/>
          <w14:ligatures w14:val="standardContextual"/>
        </w:rPr>
      </w:pPr>
      <w:hyperlink w:anchor="_Toc174964307" w:history="1">
        <w:r w:rsidRPr="00A43309">
          <w:rPr>
            <w:rStyle w:val="Hyperlink"/>
          </w:rPr>
          <w:t>Significance of UDHR</w:t>
        </w:r>
        <w:r>
          <w:rPr>
            <w:webHidden/>
          </w:rPr>
          <w:tab/>
        </w:r>
        <w:r>
          <w:rPr>
            <w:webHidden/>
          </w:rPr>
          <w:fldChar w:fldCharType="begin"/>
        </w:r>
        <w:r>
          <w:rPr>
            <w:webHidden/>
          </w:rPr>
          <w:instrText xml:space="preserve"> PAGEREF _Toc174964307 \h </w:instrText>
        </w:r>
        <w:r>
          <w:rPr>
            <w:webHidden/>
          </w:rPr>
        </w:r>
        <w:r>
          <w:rPr>
            <w:webHidden/>
          </w:rPr>
          <w:fldChar w:fldCharType="separate"/>
        </w:r>
        <w:r>
          <w:rPr>
            <w:webHidden/>
          </w:rPr>
          <w:t>7</w:t>
        </w:r>
        <w:r>
          <w:rPr>
            <w:webHidden/>
          </w:rPr>
          <w:fldChar w:fldCharType="end"/>
        </w:r>
      </w:hyperlink>
    </w:p>
    <w:p w14:paraId="398DC602" w14:textId="3D0B4A25"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08" w:history="1">
        <w:r w:rsidRPr="00A43309">
          <w:rPr>
            <w:rStyle w:val="Hyperlink"/>
          </w:rPr>
          <w:t>Learning sequence 2 – background to the struggle of Aboriginal and Torres Strait Islander peoples for rights and freedoms before 1965, including the 1938 Day of Mourning and the Stolen Generations</w:t>
        </w:r>
        <w:r>
          <w:rPr>
            <w:webHidden/>
          </w:rPr>
          <w:tab/>
        </w:r>
        <w:r>
          <w:rPr>
            <w:webHidden/>
          </w:rPr>
          <w:fldChar w:fldCharType="begin"/>
        </w:r>
        <w:r>
          <w:rPr>
            <w:webHidden/>
          </w:rPr>
          <w:instrText xml:space="preserve"> PAGEREF _Toc174964308 \h </w:instrText>
        </w:r>
        <w:r>
          <w:rPr>
            <w:webHidden/>
          </w:rPr>
        </w:r>
        <w:r>
          <w:rPr>
            <w:webHidden/>
          </w:rPr>
          <w:fldChar w:fldCharType="separate"/>
        </w:r>
        <w:r>
          <w:rPr>
            <w:webHidden/>
          </w:rPr>
          <w:t>8</w:t>
        </w:r>
        <w:r>
          <w:rPr>
            <w:webHidden/>
          </w:rPr>
          <w:fldChar w:fldCharType="end"/>
        </w:r>
      </w:hyperlink>
    </w:p>
    <w:p w14:paraId="0EF20BCD" w14:textId="64BA1D57" w:rsidR="0015483A" w:rsidRDefault="0015483A">
      <w:pPr>
        <w:pStyle w:val="TOC2"/>
        <w:rPr>
          <w:rFonts w:asciiTheme="minorHAnsi" w:eastAsia="Batang" w:hAnsiTheme="minorHAnsi" w:cstheme="minorBidi"/>
          <w:kern w:val="2"/>
          <w:sz w:val="24"/>
          <w:lang w:eastAsia="ko-KR"/>
          <w14:ligatures w14:val="standardContextual"/>
        </w:rPr>
      </w:pPr>
      <w:hyperlink w:anchor="_Toc174964309" w:history="1">
        <w:r w:rsidRPr="00A43309">
          <w:rPr>
            <w:rStyle w:val="Hyperlink"/>
          </w:rPr>
          <w:t>Syllabus content</w:t>
        </w:r>
        <w:r>
          <w:rPr>
            <w:webHidden/>
          </w:rPr>
          <w:tab/>
        </w:r>
        <w:r>
          <w:rPr>
            <w:webHidden/>
          </w:rPr>
          <w:fldChar w:fldCharType="begin"/>
        </w:r>
        <w:r>
          <w:rPr>
            <w:webHidden/>
          </w:rPr>
          <w:instrText xml:space="preserve"> PAGEREF _Toc174964309 \h </w:instrText>
        </w:r>
        <w:r>
          <w:rPr>
            <w:webHidden/>
          </w:rPr>
        </w:r>
        <w:r>
          <w:rPr>
            <w:webHidden/>
          </w:rPr>
          <w:fldChar w:fldCharType="separate"/>
        </w:r>
        <w:r>
          <w:rPr>
            <w:webHidden/>
          </w:rPr>
          <w:t>8</w:t>
        </w:r>
        <w:r>
          <w:rPr>
            <w:webHidden/>
          </w:rPr>
          <w:fldChar w:fldCharType="end"/>
        </w:r>
      </w:hyperlink>
    </w:p>
    <w:p w14:paraId="76BB7F7A" w14:textId="71016B77" w:rsidR="0015483A" w:rsidRDefault="0015483A">
      <w:pPr>
        <w:pStyle w:val="TOC2"/>
        <w:rPr>
          <w:rFonts w:asciiTheme="minorHAnsi" w:eastAsia="Batang" w:hAnsiTheme="minorHAnsi" w:cstheme="minorBidi"/>
          <w:kern w:val="2"/>
          <w:sz w:val="24"/>
          <w:lang w:eastAsia="ko-KR"/>
          <w14:ligatures w14:val="standardContextual"/>
        </w:rPr>
      </w:pPr>
      <w:hyperlink w:anchor="_Toc174964310" w:history="1">
        <w:r w:rsidRPr="00A43309">
          <w:rPr>
            <w:rStyle w:val="Hyperlink"/>
          </w:rPr>
          <w:t>Learning intentions and success criteria</w:t>
        </w:r>
        <w:r>
          <w:rPr>
            <w:webHidden/>
          </w:rPr>
          <w:tab/>
        </w:r>
        <w:r>
          <w:rPr>
            <w:webHidden/>
          </w:rPr>
          <w:fldChar w:fldCharType="begin"/>
        </w:r>
        <w:r>
          <w:rPr>
            <w:webHidden/>
          </w:rPr>
          <w:instrText xml:space="preserve"> PAGEREF _Toc174964310 \h </w:instrText>
        </w:r>
        <w:r>
          <w:rPr>
            <w:webHidden/>
          </w:rPr>
        </w:r>
        <w:r>
          <w:rPr>
            <w:webHidden/>
          </w:rPr>
          <w:fldChar w:fldCharType="separate"/>
        </w:r>
        <w:r>
          <w:rPr>
            <w:webHidden/>
          </w:rPr>
          <w:t>9</w:t>
        </w:r>
        <w:r>
          <w:rPr>
            <w:webHidden/>
          </w:rPr>
          <w:fldChar w:fldCharType="end"/>
        </w:r>
      </w:hyperlink>
    </w:p>
    <w:p w14:paraId="12165A84" w14:textId="693EFD02" w:rsidR="0015483A" w:rsidRDefault="0015483A">
      <w:pPr>
        <w:pStyle w:val="TOC2"/>
        <w:rPr>
          <w:rFonts w:asciiTheme="minorHAnsi" w:eastAsia="Batang" w:hAnsiTheme="minorHAnsi" w:cstheme="minorBidi"/>
          <w:kern w:val="2"/>
          <w:sz w:val="24"/>
          <w:lang w:eastAsia="ko-KR"/>
          <w14:ligatures w14:val="standardContextual"/>
        </w:rPr>
      </w:pPr>
      <w:hyperlink w:anchor="_Toc174964311" w:history="1">
        <w:r w:rsidRPr="00A43309">
          <w:rPr>
            <w:rStyle w:val="Hyperlink"/>
          </w:rPr>
          <w:t>Rights and freedoms denied to Aboriginal and Torres Strait Islander peoples before 1965</w:t>
        </w:r>
        <w:r>
          <w:rPr>
            <w:webHidden/>
          </w:rPr>
          <w:tab/>
        </w:r>
        <w:r>
          <w:rPr>
            <w:webHidden/>
          </w:rPr>
          <w:fldChar w:fldCharType="begin"/>
        </w:r>
        <w:r>
          <w:rPr>
            <w:webHidden/>
          </w:rPr>
          <w:instrText xml:space="preserve"> PAGEREF _Toc174964311 \h </w:instrText>
        </w:r>
        <w:r>
          <w:rPr>
            <w:webHidden/>
          </w:rPr>
        </w:r>
        <w:r>
          <w:rPr>
            <w:webHidden/>
          </w:rPr>
          <w:fldChar w:fldCharType="separate"/>
        </w:r>
        <w:r>
          <w:rPr>
            <w:webHidden/>
          </w:rPr>
          <w:t>13</w:t>
        </w:r>
        <w:r>
          <w:rPr>
            <w:webHidden/>
          </w:rPr>
          <w:fldChar w:fldCharType="end"/>
        </w:r>
      </w:hyperlink>
    </w:p>
    <w:p w14:paraId="7E9B42B4" w14:textId="6F29D053" w:rsidR="0015483A" w:rsidRDefault="0015483A">
      <w:pPr>
        <w:pStyle w:val="TOC2"/>
        <w:rPr>
          <w:rFonts w:asciiTheme="minorHAnsi" w:eastAsia="Batang" w:hAnsiTheme="minorHAnsi" w:cstheme="minorBidi"/>
          <w:kern w:val="2"/>
          <w:sz w:val="24"/>
          <w:lang w:eastAsia="ko-KR"/>
          <w14:ligatures w14:val="standardContextual"/>
        </w:rPr>
      </w:pPr>
      <w:hyperlink w:anchor="_Toc174964312" w:history="1">
        <w:r w:rsidRPr="00A43309">
          <w:rPr>
            <w:rStyle w:val="Hyperlink"/>
          </w:rPr>
          <w:t>Aborigines Welfare Board</w:t>
        </w:r>
        <w:r>
          <w:rPr>
            <w:webHidden/>
          </w:rPr>
          <w:tab/>
        </w:r>
        <w:r>
          <w:rPr>
            <w:webHidden/>
          </w:rPr>
          <w:fldChar w:fldCharType="begin"/>
        </w:r>
        <w:r>
          <w:rPr>
            <w:webHidden/>
          </w:rPr>
          <w:instrText xml:space="preserve"> PAGEREF _Toc174964312 \h </w:instrText>
        </w:r>
        <w:r>
          <w:rPr>
            <w:webHidden/>
          </w:rPr>
        </w:r>
        <w:r>
          <w:rPr>
            <w:webHidden/>
          </w:rPr>
          <w:fldChar w:fldCharType="separate"/>
        </w:r>
        <w:r>
          <w:rPr>
            <w:webHidden/>
          </w:rPr>
          <w:t>14</w:t>
        </w:r>
        <w:r>
          <w:rPr>
            <w:webHidden/>
          </w:rPr>
          <w:fldChar w:fldCharType="end"/>
        </w:r>
      </w:hyperlink>
    </w:p>
    <w:p w14:paraId="255B01E8" w14:textId="1D3241FA" w:rsidR="0015483A" w:rsidRDefault="0015483A">
      <w:pPr>
        <w:pStyle w:val="TOC2"/>
        <w:rPr>
          <w:rFonts w:asciiTheme="minorHAnsi" w:eastAsia="Batang" w:hAnsiTheme="minorHAnsi" w:cstheme="minorBidi"/>
          <w:kern w:val="2"/>
          <w:sz w:val="24"/>
          <w:lang w:eastAsia="ko-KR"/>
          <w14:ligatures w14:val="standardContextual"/>
        </w:rPr>
      </w:pPr>
      <w:hyperlink w:anchor="_Toc174964313" w:history="1">
        <w:r w:rsidRPr="00A43309">
          <w:rPr>
            <w:rStyle w:val="Hyperlink"/>
          </w:rPr>
          <w:t>Experiences of Stolen Generations</w:t>
        </w:r>
        <w:r>
          <w:rPr>
            <w:webHidden/>
          </w:rPr>
          <w:tab/>
        </w:r>
        <w:r>
          <w:rPr>
            <w:webHidden/>
          </w:rPr>
          <w:fldChar w:fldCharType="begin"/>
        </w:r>
        <w:r>
          <w:rPr>
            <w:webHidden/>
          </w:rPr>
          <w:instrText xml:space="preserve"> PAGEREF _Toc174964313 \h </w:instrText>
        </w:r>
        <w:r>
          <w:rPr>
            <w:webHidden/>
          </w:rPr>
        </w:r>
        <w:r>
          <w:rPr>
            <w:webHidden/>
          </w:rPr>
          <w:fldChar w:fldCharType="separate"/>
        </w:r>
        <w:r>
          <w:rPr>
            <w:webHidden/>
          </w:rPr>
          <w:t>17</w:t>
        </w:r>
        <w:r>
          <w:rPr>
            <w:webHidden/>
          </w:rPr>
          <w:fldChar w:fldCharType="end"/>
        </w:r>
      </w:hyperlink>
    </w:p>
    <w:p w14:paraId="2F64E757" w14:textId="6C602126" w:rsidR="0015483A" w:rsidRDefault="0015483A">
      <w:pPr>
        <w:pStyle w:val="TOC2"/>
        <w:rPr>
          <w:rFonts w:asciiTheme="minorHAnsi" w:eastAsia="Batang" w:hAnsiTheme="minorHAnsi" w:cstheme="minorBidi"/>
          <w:kern w:val="2"/>
          <w:sz w:val="24"/>
          <w:lang w:eastAsia="ko-KR"/>
          <w14:ligatures w14:val="standardContextual"/>
        </w:rPr>
      </w:pPr>
      <w:hyperlink w:anchor="_Toc174964314" w:history="1">
        <w:r w:rsidRPr="00A43309">
          <w:rPr>
            <w:rStyle w:val="Hyperlink"/>
          </w:rPr>
          <w:t>Effects of the assimilation policy</w:t>
        </w:r>
        <w:r>
          <w:rPr>
            <w:webHidden/>
          </w:rPr>
          <w:tab/>
        </w:r>
        <w:r>
          <w:rPr>
            <w:webHidden/>
          </w:rPr>
          <w:fldChar w:fldCharType="begin"/>
        </w:r>
        <w:r>
          <w:rPr>
            <w:webHidden/>
          </w:rPr>
          <w:instrText xml:space="preserve"> PAGEREF _Toc174964314 \h </w:instrText>
        </w:r>
        <w:r>
          <w:rPr>
            <w:webHidden/>
          </w:rPr>
        </w:r>
        <w:r>
          <w:rPr>
            <w:webHidden/>
          </w:rPr>
          <w:fldChar w:fldCharType="separate"/>
        </w:r>
        <w:r>
          <w:rPr>
            <w:webHidden/>
          </w:rPr>
          <w:t>21</w:t>
        </w:r>
        <w:r>
          <w:rPr>
            <w:webHidden/>
          </w:rPr>
          <w:fldChar w:fldCharType="end"/>
        </w:r>
      </w:hyperlink>
    </w:p>
    <w:p w14:paraId="4D0BC813" w14:textId="6E93381D"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15" w:history="1">
        <w:r w:rsidRPr="00A43309">
          <w:rPr>
            <w:rStyle w:val="Hyperlink"/>
          </w:rPr>
          <w:t>Learning sequence 3 – the US civil rights movement and its influence on Australia</w:t>
        </w:r>
        <w:r>
          <w:rPr>
            <w:webHidden/>
          </w:rPr>
          <w:tab/>
        </w:r>
        <w:r>
          <w:rPr>
            <w:webHidden/>
          </w:rPr>
          <w:fldChar w:fldCharType="begin"/>
        </w:r>
        <w:r>
          <w:rPr>
            <w:webHidden/>
          </w:rPr>
          <w:instrText xml:space="preserve"> PAGEREF _Toc174964315 \h </w:instrText>
        </w:r>
        <w:r>
          <w:rPr>
            <w:webHidden/>
          </w:rPr>
        </w:r>
        <w:r>
          <w:rPr>
            <w:webHidden/>
          </w:rPr>
          <w:fldChar w:fldCharType="separate"/>
        </w:r>
        <w:r>
          <w:rPr>
            <w:webHidden/>
          </w:rPr>
          <w:t>24</w:t>
        </w:r>
        <w:r>
          <w:rPr>
            <w:webHidden/>
          </w:rPr>
          <w:fldChar w:fldCharType="end"/>
        </w:r>
      </w:hyperlink>
    </w:p>
    <w:p w14:paraId="58076814" w14:textId="2BC0C12A" w:rsidR="0015483A" w:rsidRDefault="0015483A">
      <w:pPr>
        <w:pStyle w:val="TOC2"/>
        <w:rPr>
          <w:rFonts w:asciiTheme="minorHAnsi" w:eastAsia="Batang" w:hAnsiTheme="minorHAnsi" w:cstheme="minorBidi"/>
          <w:kern w:val="2"/>
          <w:sz w:val="24"/>
          <w:lang w:eastAsia="ko-KR"/>
          <w14:ligatures w14:val="standardContextual"/>
        </w:rPr>
      </w:pPr>
      <w:hyperlink w:anchor="_Toc174964316" w:history="1">
        <w:r w:rsidRPr="00A43309">
          <w:rPr>
            <w:rStyle w:val="Hyperlink"/>
          </w:rPr>
          <w:t>Syllabus content</w:t>
        </w:r>
        <w:r>
          <w:rPr>
            <w:webHidden/>
          </w:rPr>
          <w:tab/>
        </w:r>
        <w:r>
          <w:rPr>
            <w:webHidden/>
          </w:rPr>
          <w:fldChar w:fldCharType="begin"/>
        </w:r>
        <w:r>
          <w:rPr>
            <w:webHidden/>
          </w:rPr>
          <w:instrText xml:space="preserve"> PAGEREF _Toc174964316 \h </w:instrText>
        </w:r>
        <w:r>
          <w:rPr>
            <w:webHidden/>
          </w:rPr>
        </w:r>
        <w:r>
          <w:rPr>
            <w:webHidden/>
          </w:rPr>
          <w:fldChar w:fldCharType="separate"/>
        </w:r>
        <w:r>
          <w:rPr>
            <w:webHidden/>
          </w:rPr>
          <w:t>24</w:t>
        </w:r>
        <w:r>
          <w:rPr>
            <w:webHidden/>
          </w:rPr>
          <w:fldChar w:fldCharType="end"/>
        </w:r>
      </w:hyperlink>
    </w:p>
    <w:p w14:paraId="2F30A5AD" w14:textId="4A0BBDA0" w:rsidR="0015483A" w:rsidRDefault="0015483A">
      <w:pPr>
        <w:pStyle w:val="TOC2"/>
        <w:rPr>
          <w:rFonts w:asciiTheme="minorHAnsi" w:eastAsia="Batang" w:hAnsiTheme="minorHAnsi" w:cstheme="minorBidi"/>
          <w:kern w:val="2"/>
          <w:sz w:val="24"/>
          <w:lang w:eastAsia="ko-KR"/>
          <w14:ligatures w14:val="standardContextual"/>
        </w:rPr>
      </w:pPr>
      <w:hyperlink w:anchor="_Toc174964317" w:history="1">
        <w:r w:rsidRPr="00A43309">
          <w:rPr>
            <w:rStyle w:val="Hyperlink"/>
          </w:rPr>
          <w:t>Learning intentions and success criteria</w:t>
        </w:r>
        <w:r>
          <w:rPr>
            <w:webHidden/>
          </w:rPr>
          <w:tab/>
        </w:r>
        <w:r>
          <w:rPr>
            <w:webHidden/>
          </w:rPr>
          <w:fldChar w:fldCharType="begin"/>
        </w:r>
        <w:r>
          <w:rPr>
            <w:webHidden/>
          </w:rPr>
          <w:instrText xml:space="preserve"> PAGEREF _Toc174964317 \h </w:instrText>
        </w:r>
        <w:r>
          <w:rPr>
            <w:webHidden/>
          </w:rPr>
        </w:r>
        <w:r>
          <w:rPr>
            <w:webHidden/>
          </w:rPr>
          <w:fldChar w:fldCharType="separate"/>
        </w:r>
        <w:r>
          <w:rPr>
            <w:webHidden/>
          </w:rPr>
          <w:t>24</w:t>
        </w:r>
        <w:r>
          <w:rPr>
            <w:webHidden/>
          </w:rPr>
          <w:fldChar w:fldCharType="end"/>
        </w:r>
      </w:hyperlink>
    </w:p>
    <w:p w14:paraId="7850B297" w14:textId="4CDC4947" w:rsidR="0015483A" w:rsidRDefault="0015483A">
      <w:pPr>
        <w:pStyle w:val="TOC2"/>
        <w:rPr>
          <w:rFonts w:asciiTheme="minorHAnsi" w:eastAsia="Batang" w:hAnsiTheme="minorHAnsi" w:cstheme="minorBidi"/>
          <w:kern w:val="2"/>
          <w:sz w:val="24"/>
          <w:lang w:eastAsia="ko-KR"/>
          <w14:ligatures w14:val="standardContextual"/>
        </w:rPr>
      </w:pPr>
      <w:hyperlink w:anchor="_Toc174964318" w:history="1">
        <w:r w:rsidRPr="00A43309">
          <w:rPr>
            <w:rStyle w:val="Hyperlink"/>
          </w:rPr>
          <w:t>Aims and methods of US civil rights movement</w:t>
        </w:r>
        <w:r>
          <w:rPr>
            <w:webHidden/>
          </w:rPr>
          <w:tab/>
        </w:r>
        <w:r>
          <w:rPr>
            <w:webHidden/>
          </w:rPr>
          <w:fldChar w:fldCharType="begin"/>
        </w:r>
        <w:r>
          <w:rPr>
            <w:webHidden/>
          </w:rPr>
          <w:instrText xml:space="preserve"> PAGEREF _Toc174964318 \h </w:instrText>
        </w:r>
        <w:r>
          <w:rPr>
            <w:webHidden/>
          </w:rPr>
        </w:r>
        <w:r>
          <w:rPr>
            <w:webHidden/>
          </w:rPr>
          <w:fldChar w:fldCharType="separate"/>
        </w:r>
        <w:r>
          <w:rPr>
            <w:webHidden/>
          </w:rPr>
          <w:t>25</w:t>
        </w:r>
        <w:r>
          <w:rPr>
            <w:webHidden/>
          </w:rPr>
          <w:fldChar w:fldCharType="end"/>
        </w:r>
      </w:hyperlink>
    </w:p>
    <w:p w14:paraId="4AE03567" w14:textId="57DD6C60" w:rsidR="0015483A" w:rsidRDefault="0015483A">
      <w:pPr>
        <w:pStyle w:val="TOC2"/>
        <w:rPr>
          <w:rFonts w:asciiTheme="minorHAnsi" w:eastAsia="Batang" w:hAnsiTheme="minorHAnsi" w:cstheme="minorBidi"/>
          <w:kern w:val="2"/>
          <w:sz w:val="24"/>
          <w:lang w:eastAsia="ko-KR"/>
          <w14:ligatures w14:val="standardContextual"/>
        </w:rPr>
      </w:pPr>
      <w:hyperlink w:anchor="_Toc174964319" w:history="1">
        <w:r w:rsidRPr="00A43309">
          <w:rPr>
            <w:rStyle w:val="Hyperlink"/>
          </w:rPr>
          <w:t>Freedom Rides in US</w:t>
        </w:r>
        <w:r>
          <w:rPr>
            <w:webHidden/>
          </w:rPr>
          <w:tab/>
        </w:r>
        <w:r>
          <w:rPr>
            <w:webHidden/>
          </w:rPr>
          <w:fldChar w:fldCharType="begin"/>
        </w:r>
        <w:r>
          <w:rPr>
            <w:webHidden/>
          </w:rPr>
          <w:instrText xml:space="preserve"> PAGEREF _Toc174964319 \h </w:instrText>
        </w:r>
        <w:r>
          <w:rPr>
            <w:webHidden/>
          </w:rPr>
        </w:r>
        <w:r>
          <w:rPr>
            <w:webHidden/>
          </w:rPr>
          <w:fldChar w:fldCharType="separate"/>
        </w:r>
        <w:r>
          <w:rPr>
            <w:webHidden/>
          </w:rPr>
          <w:t>25</w:t>
        </w:r>
        <w:r>
          <w:rPr>
            <w:webHidden/>
          </w:rPr>
          <w:fldChar w:fldCharType="end"/>
        </w:r>
      </w:hyperlink>
    </w:p>
    <w:p w14:paraId="166D95A6" w14:textId="182CC7FF" w:rsidR="0015483A" w:rsidRDefault="0015483A">
      <w:pPr>
        <w:pStyle w:val="TOC2"/>
        <w:rPr>
          <w:rFonts w:asciiTheme="minorHAnsi" w:eastAsia="Batang" w:hAnsiTheme="minorHAnsi" w:cstheme="minorBidi"/>
          <w:kern w:val="2"/>
          <w:sz w:val="24"/>
          <w:lang w:eastAsia="ko-KR"/>
          <w14:ligatures w14:val="standardContextual"/>
        </w:rPr>
      </w:pPr>
      <w:hyperlink w:anchor="_Toc174964320" w:history="1">
        <w:r w:rsidRPr="00A43309">
          <w:rPr>
            <w:rStyle w:val="Hyperlink"/>
          </w:rPr>
          <w:t>Impact of the NSW Freedom Ride</w:t>
        </w:r>
        <w:r>
          <w:rPr>
            <w:webHidden/>
          </w:rPr>
          <w:tab/>
        </w:r>
        <w:r>
          <w:rPr>
            <w:webHidden/>
          </w:rPr>
          <w:fldChar w:fldCharType="begin"/>
        </w:r>
        <w:r>
          <w:rPr>
            <w:webHidden/>
          </w:rPr>
          <w:instrText xml:space="preserve"> PAGEREF _Toc174964320 \h </w:instrText>
        </w:r>
        <w:r>
          <w:rPr>
            <w:webHidden/>
          </w:rPr>
        </w:r>
        <w:r>
          <w:rPr>
            <w:webHidden/>
          </w:rPr>
          <w:fldChar w:fldCharType="separate"/>
        </w:r>
        <w:r>
          <w:rPr>
            <w:webHidden/>
          </w:rPr>
          <w:t>26</w:t>
        </w:r>
        <w:r>
          <w:rPr>
            <w:webHidden/>
          </w:rPr>
          <w:fldChar w:fldCharType="end"/>
        </w:r>
      </w:hyperlink>
    </w:p>
    <w:p w14:paraId="0512C3FF" w14:textId="28520ECC"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21" w:history="1">
        <w:r w:rsidRPr="00A43309">
          <w:rPr>
            <w:rStyle w:val="Hyperlink"/>
          </w:rPr>
          <w:t>Learning sequence 4 – the significance of the following for the civil rights of Aboriginal and Torres Strait Islander peoples: 1962 right to vote federally; 1967 Referendum; Reconciliation; Mabo decision; Bringing Them Home Report (the Stolen Generations); the Apology</w:t>
        </w:r>
        <w:r>
          <w:rPr>
            <w:webHidden/>
          </w:rPr>
          <w:tab/>
        </w:r>
        <w:r>
          <w:rPr>
            <w:webHidden/>
          </w:rPr>
          <w:fldChar w:fldCharType="begin"/>
        </w:r>
        <w:r>
          <w:rPr>
            <w:webHidden/>
          </w:rPr>
          <w:instrText xml:space="preserve"> PAGEREF _Toc174964321 \h </w:instrText>
        </w:r>
        <w:r>
          <w:rPr>
            <w:webHidden/>
          </w:rPr>
        </w:r>
        <w:r>
          <w:rPr>
            <w:webHidden/>
          </w:rPr>
          <w:fldChar w:fldCharType="separate"/>
        </w:r>
        <w:r>
          <w:rPr>
            <w:webHidden/>
          </w:rPr>
          <w:t>27</w:t>
        </w:r>
        <w:r>
          <w:rPr>
            <w:webHidden/>
          </w:rPr>
          <w:fldChar w:fldCharType="end"/>
        </w:r>
      </w:hyperlink>
    </w:p>
    <w:p w14:paraId="3BF5B413" w14:textId="5BCF8052" w:rsidR="0015483A" w:rsidRDefault="0015483A">
      <w:pPr>
        <w:pStyle w:val="TOC2"/>
        <w:rPr>
          <w:rFonts w:asciiTheme="minorHAnsi" w:eastAsia="Batang" w:hAnsiTheme="minorHAnsi" w:cstheme="minorBidi"/>
          <w:kern w:val="2"/>
          <w:sz w:val="24"/>
          <w:lang w:eastAsia="ko-KR"/>
          <w14:ligatures w14:val="standardContextual"/>
        </w:rPr>
      </w:pPr>
      <w:hyperlink w:anchor="_Toc174964322" w:history="1">
        <w:r w:rsidRPr="00A43309">
          <w:rPr>
            <w:rStyle w:val="Hyperlink"/>
          </w:rPr>
          <w:t>Syllabus content</w:t>
        </w:r>
        <w:r>
          <w:rPr>
            <w:webHidden/>
          </w:rPr>
          <w:tab/>
        </w:r>
        <w:r>
          <w:rPr>
            <w:webHidden/>
          </w:rPr>
          <w:fldChar w:fldCharType="begin"/>
        </w:r>
        <w:r>
          <w:rPr>
            <w:webHidden/>
          </w:rPr>
          <w:instrText xml:space="preserve"> PAGEREF _Toc174964322 \h </w:instrText>
        </w:r>
        <w:r>
          <w:rPr>
            <w:webHidden/>
          </w:rPr>
        </w:r>
        <w:r>
          <w:rPr>
            <w:webHidden/>
          </w:rPr>
          <w:fldChar w:fldCharType="separate"/>
        </w:r>
        <w:r>
          <w:rPr>
            <w:webHidden/>
          </w:rPr>
          <w:t>27</w:t>
        </w:r>
        <w:r>
          <w:rPr>
            <w:webHidden/>
          </w:rPr>
          <w:fldChar w:fldCharType="end"/>
        </w:r>
      </w:hyperlink>
    </w:p>
    <w:p w14:paraId="5C0A1DB5" w14:textId="28FD2588" w:rsidR="0015483A" w:rsidRDefault="0015483A">
      <w:pPr>
        <w:pStyle w:val="TOC2"/>
        <w:rPr>
          <w:rFonts w:asciiTheme="minorHAnsi" w:eastAsia="Batang" w:hAnsiTheme="minorHAnsi" w:cstheme="minorBidi"/>
          <w:kern w:val="2"/>
          <w:sz w:val="24"/>
          <w:lang w:eastAsia="ko-KR"/>
          <w14:ligatures w14:val="standardContextual"/>
        </w:rPr>
      </w:pPr>
      <w:hyperlink w:anchor="_Toc174964323" w:history="1">
        <w:r w:rsidRPr="00A43309">
          <w:rPr>
            <w:rStyle w:val="Hyperlink"/>
          </w:rPr>
          <w:t>Learning intentions and success criteria</w:t>
        </w:r>
        <w:r>
          <w:rPr>
            <w:webHidden/>
          </w:rPr>
          <w:tab/>
        </w:r>
        <w:r>
          <w:rPr>
            <w:webHidden/>
          </w:rPr>
          <w:fldChar w:fldCharType="begin"/>
        </w:r>
        <w:r>
          <w:rPr>
            <w:webHidden/>
          </w:rPr>
          <w:instrText xml:space="preserve"> PAGEREF _Toc174964323 \h </w:instrText>
        </w:r>
        <w:r>
          <w:rPr>
            <w:webHidden/>
          </w:rPr>
        </w:r>
        <w:r>
          <w:rPr>
            <w:webHidden/>
          </w:rPr>
          <w:fldChar w:fldCharType="separate"/>
        </w:r>
        <w:r>
          <w:rPr>
            <w:webHidden/>
          </w:rPr>
          <w:t>27</w:t>
        </w:r>
        <w:r>
          <w:rPr>
            <w:webHidden/>
          </w:rPr>
          <w:fldChar w:fldCharType="end"/>
        </w:r>
      </w:hyperlink>
    </w:p>
    <w:p w14:paraId="0B229CAC" w14:textId="0C1D2377" w:rsidR="0015483A" w:rsidRDefault="0015483A">
      <w:pPr>
        <w:pStyle w:val="TOC2"/>
        <w:rPr>
          <w:rFonts w:asciiTheme="minorHAnsi" w:eastAsia="Batang" w:hAnsiTheme="minorHAnsi" w:cstheme="minorBidi"/>
          <w:kern w:val="2"/>
          <w:sz w:val="24"/>
          <w:lang w:eastAsia="ko-KR"/>
          <w14:ligatures w14:val="standardContextual"/>
        </w:rPr>
      </w:pPr>
      <w:hyperlink w:anchor="_Toc174964324" w:history="1">
        <w:r w:rsidRPr="00A43309">
          <w:rPr>
            <w:rStyle w:val="Hyperlink"/>
          </w:rPr>
          <w:t>Struggle for rights and freedoms</w:t>
        </w:r>
        <w:r>
          <w:rPr>
            <w:webHidden/>
          </w:rPr>
          <w:tab/>
        </w:r>
        <w:r>
          <w:rPr>
            <w:webHidden/>
          </w:rPr>
          <w:fldChar w:fldCharType="begin"/>
        </w:r>
        <w:r>
          <w:rPr>
            <w:webHidden/>
          </w:rPr>
          <w:instrText xml:space="preserve"> PAGEREF _Toc174964324 \h </w:instrText>
        </w:r>
        <w:r>
          <w:rPr>
            <w:webHidden/>
          </w:rPr>
        </w:r>
        <w:r>
          <w:rPr>
            <w:webHidden/>
          </w:rPr>
          <w:fldChar w:fldCharType="separate"/>
        </w:r>
        <w:r>
          <w:rPr>
            <w:webHidden/>
          </w:rPr>
          <w:t>28</w:t>
        </w:r>
        <w:r>
          <w:rPr>
            <w:webHidden/>
          </w:rPr>
          <w:fldChar w:fldCharType="end"/>
        </w:r>
      </w:hyperlink>
    </w:p>
    <w:p w14:paraId="49E125E3" w14:textId="37DE0C92"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25" w:history="1">
        <w:r w:rsidRPr="00A43309">
          <w:rPr>
            <w:rStyle w:val="Hyperlink"/>
          </w:rPr>
          <w:t>Learning sequence 5 – methods used by civil rights activists to achieve change for Aboriginal and Torres Strait Islander peoples, and the role of ONE individual or group in the struggle</w:t>
        </w:r>
        <w:r>
          <w:rPr>
            <w:webHidden/>
          </w:rPr>
          <w:tab/>
        </w:r>
        <w:r>
          <w:rPr>
            <w:webHidden/>
          </w:rPr>
          <w:fldChar w:fldCharType="begin"/>
        </w:r>
        <w:r>
          <w:rPr>
            <w:webHidden/>
          </w:rPr>
          <w:instrText xml:space="preserve"> PAGEREF _Toc174964325 \h </w:instrText>
        </w:r>
        <w:r>
          <w:rPr>
            <w:webHidden/>
          </w:rPr>
        </w:r>
        <w:r>
          <w:rPr>
            <w:webHidden/>
          </w:rPr>
          <w:fldChar w:fldCharType="separate"/>
        </w:r>
        <w:r>
          <w:rPr>
            <w:webHidden/>
          </w:rPr>
          <w:t>30</w:t>
        </w:r>
        <w:r>
          <w:rPr>
            <w:webHidden/>
          </w:rPr>
          <w:fldChar w:fldCharType="end"/>
        </w:r>
      </w:hyperlink>
    </w:p>
    <w:p w14:paraId="5D77402B" w14:textId="1615FB5F" w:rsidR="0015483A" w:rsidRDefault="0015483A">
      <w:pPr>
        <w:pStyle w:val="TOC2"/>
        <w:rPr>
          <w:rFonts w:asciiTheme="minorHAnsi" w:eastAsia="Batang" w:hAnsiTheme="minorHAnsi" w:cstheme="minorBidi"/>
          <w:kern w:val="2"/>
          <w:sz w:val="24"/>
          <w:lang w:eastAsia="ko-KR"/>
          <w14:ligatures w14:val="standardContextual"/>
        </w:rPr>
      </w:pPr>
      <w:hyperlink w:anchor="_Toc174964326" w:history="1">
        <w:r w:rsidRPr="00A43309">
          <w:rPr>
            <w:rStyle w:val="Hyperlink"/>
          </w:rPr>
          <w:t>Syllabus content</w:t>
        </w:r>
        <w:r>
          <w:rPr>
            <w:webHidden/>
          </w:rPr>
          <w:tab/>
        </w:r>
        <w:r>
          <w:rPr>
            <w:webHidden/>
          </w:rPr>
          <w:fldChar w:fldCharType="begin"/>
        </w:r>
        <w:r>
          <w:rPr>
            <w:webHidden/>
          </w:rPr>
          <w:instrText xml:space="preserve"> PAGEREF _Toc174964326 \h </w:instrText>
        </w:r>
        <w:r>
          <w:rPr>
            <w:webHidden/>
          </w:rPr>
        </w:r>
        <w:r>
          <w:rPr>
            <w:webHidden/>
          </w:rPr>
          <w:fldChar w:fldCharType="separate"/>
        </w:r>
        <w:r>
          <w:rPr>
            <w:webHidden/>
          </w:rPr>
          <w:t>30</w:t>
        </w:r>
        <w:r>
          <w:rPr>
            <w:webHidden/>
          </w:rPr>
          <w:fldChar w:fldCharType="end"/>
        </w:r>
      </w:hyperlink>
    </w:p>
    <w:p w14:paraId="42E58F22" w14:textId="7D77ABB0" w:rsidR="0015483A" w:rsidRDefault="0015483A">
      <w:pPr>
        <w:pStyle w:val="TOC2"/>
        <w:rPr>
          <w:rFonts w:asciiTheme="minorHAnsi" w:eastAsia="Batang" w:hAnsiTheme="minorHAnsi" w:cstheme="minorBidi"/>
          <w:kern w:val="2"/>
          <w:sz w:val="24"/>
          <w:lang w:eastAsia="ko-KR"/>
          <w14:ligatures w14:val="standardContextual"/>
        </w:rPr>
      </w:pPr>
      <w:hyperlink w:anchor="_Toc174964327" w:history="1">
        <w:r w:rsidRPr="00A43309">
          <w:rPr>
            <w:rStyle w:val="Hyperlink"/>
          </w:rPr>
          <w:t>Learning intentions and success criteria</w:t>
        </w:r>
        <w:r>
          <w:rPr>
            <w:webHidden/>
          </w:rPr>
          <w:tab/>
        </w:r>
        <w:r>
          <w:rPr>
            <w:webHidden/>
          </w:rPr>
          <w:fldChar w:fldCharType="begin"/>
        </w:r>
        <w:r>
          <w:rPr>
            <w:webHidden/>
          </w:rPr>
          <w:instrText xml:space="preserve"> PAGEREF _Toc174964327 \h </w:instrText>
        </w:r>
        <w:r>
          <w:rPr>
            <w:webHidden/>
          </w:rPr>
        </w:r>
        <w:r>
          <w:rPr>
            <w:webHidden/>
          </w:rPr>
          <w:fldChar w:fldCharType="separate"/>
        </w:r>
        <w:r>
          <w:rPr>
            <w:webHidden/>
          </w:rPr>
          <w:t>30</w:t>
        </w:r>
        <w:r>
          <w:rPr>
            <w:webHidden/>
          </w:rPr>
          <w:fldChar w:fldCharType="end"/>
        </w:r>
      </w:hyperlink>
    </w:p>
    <w:p w14:paraId="7BB0D933" w14:textId="5002BCE3" w:rsidR="0015483A" w:rsidRDefault="0015483A">
      <w:pPr>
        <w:pStyle w:val="TOC2"/>
        <w:rPr>
          <w:rFonts w:asciiTheme="minorHAnsi" w:eastAsia="Batang" w:hAnsiTheme="minorHAnsi" w:cstheme="minorBidi"/>
          <w:kern w:val="2"/>
          <w:sz w:val="24"/>
          <w:lang w:eastAsia="ko-KR"/>
          <w14:ligatures w14:val="standardContextual"/>
        </w:rPr>
      </w:pPr>
      <w:hyperlink w:anchor="_Toc174964328" w:history="1">
        <w:r w:rsidRPr="00A43309">
          <w:rPr>
            <w:rStyle w:val="Hyperlink"/>
          </w:rPr>
          <w:t>Methods to achieve change</w:t>
        </w:r>
        <w:r>
          <w:rPr>
            <w:webHidden/>
          </w:rPr>
          <w:tab/>
        </w:r>
        <w:r>
          <w:rPr>
            <w:webHidden/>
          </w:rPr>
          <w:fldChar w:fldCharType="begin"/>
        </w:r>
        <w:r>
          <w:rPr>
            <w:webHidden/>
          </w:rPr>
          <w:instrText xml:space="preserve"> PAGEREF _Toc174964328 \h </w:instrText>
        </w:r>
        <w:r>
          <w:rPr>
            <w:webHidden/>
          </w:rPr>
        </w:r>
        <w:r>
          <w:rPr>
            <w:webHidden/>
          </w:rPr>
          <w:fldChar w:fldCharType="separate"/>
        </w:r>
        <w:r>
          <w:rPr>
            <w:webHidden/>
          </w:rPr>
          <w:t>31</w:t>
        </w:r>
        <w:r>
          <w:rPr>
            <w:webHidden/>
          </w:rPr>
          <w:fldChar w:fldCharType="end"/>
        </w:r>
      </w:hyperlink>
    </w:p>
    <w:p w14:paraId="4A896F2A" w14:textId="6C98D8F8" w:rsidR="0015483A" w:rsidRDefault="0015483A">
      <w:pPr>
        <w:pStyle w:val="TOC2"/>
        <w:rPr>
          <w:rFonts w:asciiTheme="minorHAnsi" w:eastAsia="Batang" w:hAnsiTheme="minorHAnsi" w:cstheme="minorBidi"/>
          <w:kern w:val="2"/>
          <w:sz w:val="24"/>
          <w:lang w:eastAsia="ko-KR"/>
          <w14:ligatures w14:val="standardContextual"/>
        </w:rPr>
      </w:pPr>
      <w:hyperlink w:anchor="_Toc174964329" w:history="1">
        <w:r w:rsidRPr="00A43309">
          <w:rPr>
            <w:rStyle w:val="Hyperlink"/>
          </w:rPr>
          <w:t>Role of one individual or group</w:t>
        </w:r>
        <w:r>
          <w:rPr>
            <w:webHidden/>
          </w:rPr>
          <w:tab/>
        </w:r>
        <w:r>
          <w:rPr>
            <w:webHidden/>
          </w:rPr>
          <w:fldChar w:fldCharType="begin"/>
        </w:r>
        <w:r>
          <w:rPr>
            <w:webHidden/>
          </w:rPr>
          <w:instrText xml:space="preserve"> PAGEREF _Toc174964329 \h </w:instrText>
        </w:r>
        <w:r>
          <w:rPr>
            <w:webHidden/>
          </w:rPr>
        </w:r>
        <w:r>
          <w:rPr>
            <w:webHidden/>
          </w:rPr>
          <w:fldChar w:fldCharType="separate"/>
        </w:r>
        <w:r>
          <w:rPr>
            <w:webHidden/>
          </w:rPr>
          <w:t>32</w:t>
        </w:r>
        <w:r>
          <w:rPr>
            <w:webHidden/>
          </w:rPr>
          <w:fldChar w:fldCharType="end"/>
        </w:r>
      </w:hyperlink>
    </w:p>
    <w:p w14:paraId="157A7EFE" w14:textId="26B11BAB"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30" w:history="1">
        <w:r w:rsidRPr="00A43309">
          <w:rPr>
            <w:rStyle w:val="Hyperlink"/>
          </w:rPr>
          <w:t>Learning sequence 6 – the continuing nature of efforts to secure civil rights and freedoms in Australia and throughout the world, such as the Declaration on the Rights of Indigenous Peoples</w:t>
        </w:r>
        <w:r>
          <w:rPr>
            <w:webHidden/>
          </w:rPr>
          <w:tab/>
        </w:r>
        <w:r>
          <w:rPr>
            <w:webHidden/>
          </w:rPr>
          <w:fldChar w:fldCharType="begin"/>
        </w:r>
        <w:r>
          <w:rPr>
            <w:webHidden/>
          </w:rPr>
          <w:instrText xml:space="preserve"> PAGEREF _Toc174964330 \h </w:instrText>
        </w:r>
        <w:r>
          <w:rPr>
            <w:webHidden/>
          </w:rPr>
        </w:r>
        <w:r>
          <w:rPr>
            <w:webHidden/>
          </w:rPr>
          <w:fldChar w:fldCharType="separate"/>
        </w:r>
        <w:r>
          <w:rPr>
            <w:webHidden/>
          </w:rPr>
          <w:t>33</w:t>
        </w:r>
        <w:r>
          <w:rPr>
            <w:webHidden/>
          </w:rPr>
          <w:fldChar w:fldCharType="end"/>
        </w:r>
      </w:hyperlink>
    </w:p>
    <w:p w14:paraId="17669CDC" w14:textId="63665139" w:rsidR="0015483A" w:rsidRDefault="0015483A">
      <w:pPr>
        <w:pStyle w:val="TOC2"/>
        <w:rPr>
          <w:rFonts w:asciiTheme="minorHAnsi" w:eastAsia="Batang" w:hAnsiTheme="minorHAnsi" w:cstheme="minorBidi"/>
          <w:kern w:val="2"/>
          <w:sz w:val="24"/>
          <w:lang w:eastAsia="ko-KR"/>
          <w14:ligatures w14:val="standardContextual"/>
        </w:rPr>
      </w:pPr>
      <w:hyperlink w:anchor="_Toc174964331" w:history="1">
        <w:r w:rsidRPr="00A43309">
          <w:rPr>
            <w:rStyle w:val="Hyperlink"/>
          </w:rPr>
          <w:t>Syllabus content</w:t>
        </w:r>
        <w:r>
          <w:rPr>
            <w:webHidden/>
          </w:rPr>
          <w:tab/>
        </w:r>
        <w:r>
          <w:rPr>
            <w:webHidden/>
          </w:rPr>
          <w:fldChar w:fldCharType="begin"/>
        </w:r>
        <w:r>
          <w:rPr>
            <w:webHidden/>
          </w:rPr>
          <w:instrText xml:space="preserve"> PAGEREF _Toc174964331 \h </w:instrText>
        </w:r>
        <w:r>
          <w:rPr>
            <w:webHidden/>
          </w:rPr>
        </w:r>
        <w:r>
          <w:rPr>
            <w:webHidden/>
          </w:rPr>
          <w:fldChar w:fldCharType="separate"/>
        </w:r>
        <w:r>
          <w:rPr>
            <w:webHidden/>
          </w:rPr>
          <w:t>33</w:t>
        </w:r>
        <w:r>
          <w:rPr>
            <w:webHidden/>
          </w:rPr>
          <w:fldChar w:fldCharType="end"/>
        </w:r>
      </w:hyperlink>
    </w:p>
    <w:p w14:paraId="569C5B71" w14:textId="7B7FF6BC" w:rsidR="0015483A" w:rsidRDefault="0015483A">
      <w:pPr>
        <w:pStyle w:val="TOC2"/>
        <w:rPr>
          <w:rFonts w:asciiTheme="minorHAnsi" w:eastAsia="Batang" w:hAnsiTheme="minorHAnsi" w:cstheme="minorBidi"/>
          <w:kern w:val="2"/>
          <w:sz w:val="24"/>
          <w:lang w:eastAsia="ko-KR"/>
          <w14:ligatures w14:val="standardContextual"/>
        </w:rPr>
      </w:pPr>
      <w:hyperlink w:anchor="_Toc174964332" w:history="1">
        <w:r w:rsidRPr="00A43309">
          <w:rPr>
            <w:rStyle w:val="Hyperlink"/>
          </w:rPr>
          <w:t>Learning intentions and success criteria</w:t>
        </w:r>
        <w:r>
          <w:rPr>
            <w:webHidden/>
          </w:rPr>
          <w:tab/>
        </w:r>
        <w:r>
          <w:rPr>
            <w:webHidden/>
          </w:rPr>
          <w:fldChar w:fldCharType="begin"/>
        </w:r>
        <w:r>
          <w:rPr>
            <w:webHidden/>
          </w:rPr>
          <w:instrText xml:space="preserve"> PAGEREF _Toc174964332 \h </w:instrText>
        </w:r>
        <w:r>
          <w:rPr>
            <w:webHidden/>
          </w:rPr>
        </w:r>
        <w:r>
          <w:rPr>
            <w:webHidden/>
          </w:rPr>
          <w:fldChar w:fldCharType="separate"/>
        </w:r>
        <w:r>
          <w:rPr>
            <w:webHidden/>
          </w:rPr>
          <w:t>34</w:t>
        </w:r>
        <w:r>
          <w:rPr>
            <w:webHidden/>
          </w:rPr>
          <w:fldChar w:fldCharType="end"/>
        </w:r>
      </w:hyperlink>
    </w:p>
    <w:p w14:paraId="476CEEBE" w14:textId="13478919"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33" w:history="1">
        <w:r w:rsidRPr="00A43309">
          <w:rPr>
            <w:rStyle w:val="Hyperlink"/>
          </w:rPr>
          <w:t>Assessment task</w:t>
        </w:r>
        <w:r>
          <w:rPr>
            <w:webHidden/>
          </w:rPr>
          <w:tab/>
        </w:r>
        <w:r>
          <w:rPr>
            <w:webHidden/>
          </w:rPr>
          <w:fldChar w:fldCharType="begin"/>
        </w:r>
        <w:r>
          <w:rPr>
            <w:webHidden/>
          </w:rPr>
          <w:instrText xml:space="preserve"> PAGEREF _Toc174964333 \h </w:instrText>
        </w:r>
        <w:r>
          <w:rPr>
            <w:webHidden/>
          </w:rPr>
        </w:r>
        <w:r>
          <w:rPr>
            <w:webHidden/>
          </w:rPr>
          <w:fldChar w:fldCharType="separate"/>
        </w:r>
        <w:r>
          <w:rPr>
            <w:webHidden/>
          </w:rPr>
          <w:t>35</w:t>
        </w:r>
        <w:r>
          <w:rPr>
            <w:webHidden/>
          </w:rPr>
          <w:fldChar w:fldCharType="end"/>
        </w:r>
      </w:hyperlink>
    </w:p>
    <w:p w14:paraId="390FD00E" w14:textId="4BF70623" w:rsidR="0015483A" w:rsidRDefault="0015483A">
      <w:pPr>
        <w:pStyle w:val="TOC2"/>
        <w:rPr>
          <w:rFonts w:asciiTheme="minorHAnsi" w:eastAsia="Batang" w:hAnsiTheme="minorHAnsi" w:cstheme="minorBidi"/>
          <w:kern w:val="2"/>
          <w:sz w:val="24"/>
          <w:lang w:eastAsia="ko-KR"/>
          <w14:ligatures w14:val="standardContextual"/>
        </w:rPr>
      </w:pPr>
      <w:hyperlink w:anchor="_Toc174964334" w:history="1">
        <w:r w:rsidRPr="00A43309">
          <w:rPr>
            <w:rStyle w:val="Hyperlink"/>
          </w:rPr>
          <w:t>Outcomes</w:t>
        </w:r>
        <w:r>
          <w:rPr>
            <w:webHidden/>
          </w:rPr>
          <w:tab/>
        </w:r>
        <w:r>
          <w:rPr>
            <w:webHidden/>
          </w:rPr>
          <w:fldChar w:fldCharType="begin"/>
        </w:r>
        <w:r>
          <w:rPr>
            <w:webHidden/>
          </w:rPr>
          <w:instrText xml:space="preserve"> PAGEREF _Toc174964334 \h </w:instrText>
        </w:r>
        <w:r>
          <w:rPr>
            <w:webHidden/>
          </w:rPr>
        </w:r>
        <w:r>
          <w:rPr>
            <w:webHidden/>
          </w:rPr>
          <w:fldChar w:fldCharType="separate"/>
        </w:r>
        <w:r>
          <w:rPr>
            <w:webHidden/>
          </w:rPr>
          <w:t>35</w:t>
        </w:r>
        <w:r>
          <w:rPr>
            <w:webHidden/>
          </w:rPr>
          <w:fldChar w:fldCharType="end"/>
        </w:r>
      </w:hyperlink>
    </w:p>
    <w:p w14:paraId="2EAD8B8B" w14:textId="4E9D0E3C" w:rsidR="0015483A" w:rsidRDefault="0015483A">
      <w:pPr>
        <w:pStyle w:val="TOC2"/>
        <w:rPr>
          <w:rFonts w:asciiTheme="minorHAnsi" w:eastAsia="Batang" w:hAnsiTheme="minorHAnsi" w:cstheme="minorBidi"/>
          <w:kern w:val="2"/>
          <w:sz w:val="24"/>
          <w:lang w:eastAsia="ko-KR"/>
          <w14:ligatures w14:val="standardContextual"/>
        </w:rPr>
      </w:pPr>
      <w:hyperlink w:anchor="_Toc174964335" w:history="1">
        <w:r w:rsidRPr="00A43309">
          <w:rPr>
            <w:rStyle w:val="Hyperlink"/>
          </w:rPr>
          <w:t>Syllabus content</w:t>
        </w:r>
        <w:r>
          <w:rPr>
            <w:webHidden/>
          </w:rPr>
          <w:tab/>
        </w:r>
        <w:r>
          <w:rPr>
            <w:webHidden/>
          </w:rPr>
          <w:fldChar w:fldCharType="begin"/>
        </w:r>
        <w:r>
          <w:rPr>
            <w:webHidden/>
          </w:rPr>
          <w:instrText xml:space="preserve"> PAGEREF _Toc174964335 \h </w:instrText>
        </w:r>
        <w:r>
          <w:rPr>
            <w:webHidden/>
          </w:rPr>
        </w:r>
        <w:r>
          <w:rPr>
            <w:webHidden/>
          </w:rPr>
          <w:fldChar w:fldCharType="separate"/>
        </w:r>
        <w:r>
          <w:rPr>
            <w:webHidden/>
          </w:rPr>
          <w:t>35</w:t>
        </w:r>
        <w:r>
          <w:rPr>
            <w:webHidden/>
          </w:rPr>
          <w:fldChar w:fldCharType="end"/>
        </w:r>
      </w:hyperlink>
    </w:p>
    <w:p w14:paraId="52CF20E5" w14:textId="23C44941" w:rsidR="0015483A" w:rsidRDefault="0015483A">
      <w:pPr>
        <w:pStyle w:val="TOC2"/>
        <w:rPr>
          <w:rFonts w:asciiTheme="minorHAnsi" w:eastAsia="Batang" w:hAnsiTheme="minorHAnsi" w:cstheme="minorBidi"/>
          <w:kern w:val="2"/>
          <w:sz w:val="24"/>
          <w:lang w:eastAsia="ko-KR"/>
          <w14:ligatures w14:val="standardContextual"/>
        </w:rPr>
      </w:pPr>
      <w:hyperlink w:anchor="_Toc174964336" w:history="1">
        <w:r w:rsidRPr="00A43309">
          <w:rPr>
            <w:rStyle w:val="Hyperlink"/>
          </w:rPr>
          <w:t>Task</w:t>
        </w:r>
        <w:r>
          <w:rPr>
            <w:webHidden/>
          </w:rPr>
          <w:tab/>
        </w:r>
        <w:r>
          <w:rPr>
            <w:webHidden/>
          </w:rPr>
          <w:fldChar w:fldCharType="begin"/>
        </w:r>
        <w:r>
          <w:rPr>
            <w:webHidden/>
          </w:rPr>
          <w:instrText xml:space="preserve"> PAGEREF _Toc174964336 \h </w:instrText>
        </w:r>
        <w:r>
          <w:rPr>
            <w:webHidden/>
          </w:rPr>
        </w:r>
        <w:r>
          <w:rPr>
            <w:webHidden/>
          </w:rPr>
          <w:fldChar w:fldCharType="separate"/>
        </w:r>
        <w:r>
          <w:rPr>
            <w:webHidden/>
          </w:rPr>
          <w:t>36</w:t>
        </w:r>
        <w:r>
          <w:rPr>
            <w:webHidden/>
          </w:rPr>
          <w:fldChar w:fldCharType="end"/>
        </w:r>
      </w:hyperlink>
    </w:p>
    <w:p w14:paraId="6F2DE361" w14:textId="7468BC5D"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37" w:history="1">
        <w:r w:rsidRPr="00A43309">
          <w:rPr>
            <w:rStyle w:val="Hyperlink"/>
          </w:rPr>
          <w:t>Additional information</w:t>
        </w:r>
        <w:r>
          <w:rPr>
            <w:webHidden/>
          </w:rPr>
          <w:tab/>
        </w:r>
        <w:r>
          <w:rPr>
            <w:webHidden/>
          </w:rPr>
          <w:fldChar w:fldCharType="begin"/>
        </w:r>
        <w:r>
          <w:rPr>
            <w:webHidden/>
          </w:rPr>
          <w:instrText xml:space="preserve"> PAGEREF _Toc174964337 \h </w:instrText>
        </w:r>
        <w:r>
          <w:rPr>
            <w:webHidden/>
          </w:rPr>
        </w:r>
        <w:r>
          <w:rPr>
            <w:webHidden/>
          </w:rPr>
          <w:fldChar w:fldCharType="separate"/>
        </w:r>
        <w:r>
          <w:rPr>
            <w:webHidden/>
          </w:rPr>
          <w:t>39</w:t>
        </w:r>
        <w:r>
          <w:rPr>
            <w:webHidden/>
          </w:rPr>
          <w:fldChar w:fldCharType="end"/>
        </w:r>
      </w:hyperlink>
    </w:p>
    <w:p w14:paraId="4E78F98C" w14:textId="59F1C885" w:rsidR="0015483A" w:rsidRDefault="0015483A">
      <w:pPr>
        <w:pStyle w:val="TOC2"/>
        <w:rPr>
          <w:rFonts w:asciiTheme="minorHAnsi" w:eastAsia="Batang" w:hAnsiTheme="minorHAnsi" w:cstheme="minorBidi"/>
          <w:kern w:val="2"/>
          <w:sz w:val="24"/>
          <w:lang w:eastAsia="ko-KR"/>
          <w14:ligatures w14:val="standardContextual"/>
        </w:rPr>
      </w:pPr>
      <w:hyperlink w:anchor="_Toc174964338" w:history="1">
        <w:r w:rsidRPr="00A43309">
          <w:rPr>
            <w:rStyle w:val="Hyperlink"/>
          </w:rPr>
          <w:t>Support and alignment</w:t>
        </w:r>
        <w:r>
          <w:rPr>
            <w:webHidden/>
          </w:rPr>
          <w:tab/>
        </w:r>
        <w:r>
          <w:rPr>
            <w:webHidden/>
          </w:rPr>
          <w:fldChar w:fldCharType="begin"/>
        </w:r>
        <w:r>
          <w:rPr>
            <w:webHidden/>
          </w:rPr>
          <w:instrText xml:space="preserve"> PAGEREF _Toc174964338 \h </w:instrText>
        </w:r>
        <w:r>
          <w:rPr>
            <w:webHidden/>
          </w:rPr>
        </w:r>
        <w:r>
          <w:rPr>
            <w:webHidden/>
          </w:rPr>
          <w:fldChar w:fldCharType="separate"/>
        </w:r>
        <w:r>
          <w:rPr>
            <w:webHidden/>
          </w:rPr>
          <w:t>39</w:t>
        </w:r>
        <w:r>
          <w:rPr>
            <w:webHidden/>
          </w:rPr>
          <w:fldChar w:fldCharType="end"/>
        </w:r>
      </w:hyperlink>
    </w:p>
    <w:p w14:paraId="120A4CB3" w14:textId="155D164A" w:rsidR="0015483A" w:rsidRDefault="0015483A">
      <w:pPr>
        <w:pStyle w:val="TOC1"/>
        <w:rPr>
          <w:rFonts w:asciiTheme="minorHAnsi" w:eastAsia="Batang" w:hAnsiTheme="minorHAnsi" w:cstheme="minorBidi"/>
          <w:b w:val="0"/>
          <w:kern w:val="2"/>
          <w:sz w:val="24"/>
          <w:lang w:eastAsia="ko-KR"/>
          <w14:ligatures w14:val="standardContextual"/>
        </w:rPr>
      </w:pPr>
      <w:hyperlink w:anchor="_Toc174964339" w:history="1">
        <w:r w:rsidRPr="00A43309">
          <w:rPr>
            <w:rStyle w:val="Hyperlink"/>
          </w:rPr>
          <w:t>References</w:t>
        </w:r>
        <w:r>
          <w:rPr>
            <w:webHidden/>
          </w:rPr>
          <w:tab/>
        </w:r>
        <w:r>
          <w:rPr>
            <w:webHidden/>
          </w:rPr>
          <w:fldChar w:fldCharType="begin"/>
        </w:r>
        <w:r>
          <w:rPr>
            <w:webHidden/>
          </w:rPr>
          <w:instrText xml:space="preserve"> PAGEREF _Toc174964339 \h </w:instrText>
        </w:r>
        <w:r>
          <w:rPr>
            <w:webHidden/>
          </w:rPr>
        </w:r>
        <w:r>
          <w:rPr>
            <w:webHidden/>
          </w:rPr>
          <w:fldChar w:fldCharType="separate"/>
        </w:r>
        <w:r>
          <w:rPr>
            <w:webHidden/>
          </w:rPr>
          <w:t>41</w:t>
        </w:r>
        <w:r>
          <w:rPr>
            <w:webHidden/>
          </w:rPr>
          <w:fldChar w:fldCharType="end"/>
        </w:r>
      </w:hyperlink>
    </w:p>
    <w:p w14:paraId="302D2487" w14:textId="17209E10" w:rsidR="0015483A" w:rsidRDefault="0015483A">
      <w:pPr>
        <w:pStyle w:val="TOC2"/>
        <w:rPr>
          <w:rFonts w:asciiTheme="minorHAnsi" w:eastAsia="Batang" w:hAnsiTheme="minorHAnsi" w:cstheme="minorBidi"/>
          <w:kern w:val="2"/>
          <w:sz w:val="24"/>
          <w:lang w:eastAsia="ko-KR"/>
          <w14:ligatures w14:val="standardContextual"/>
        </w:rPr>
      </w:pPr>
      <w:hyperlink w:anchor="_Toc174964340" w:history="1">
        <w:r w:rsidRPr="00A43309">
          <w:rPr>
            <w:rStyle w:val="Hyperlink"/>
          </w:rPr>
          <w:t>Further reading</w:t>
        </w:r>
        <w:r>
          <w:rPr>
            <w:webHidden/>
          </w:rPr>
          <w:tab/>
        </w:r>
        <w:r>
          <w:rPr>
            <w:webHidden/>
          </w:rPr>
          <w:fldChar w:fldCharType="begin"/>
        </w:r>
        <w:r>
          <w:rPr>
            <w:webHidden/>
          </w:rPr>
          <w:instrText xml:space="preserve"> PAGEREF _Toc174964340 \h </w:instrText>
        </w:r>
        <w:r>
          <w:rPr>
            <w:webHidden/>
          </w:rPr>
        </w:r>
        <w:r>
          <w:rPr>
            <w:webHidden/>
          </w:rPr>
          <w:fldChar w:fldCharType="separate"/>
        </w:r>
        <w:r>
          <w:rPr>
            <w:webHidden/>
          </w:rPr>
          <w:t>44</w:t>
        </w:r>
        <w:r>
          <w:rPr>
            <w:webHidden/>
          </w:rPr>
          <w:fldChar w:fldCharType="end"/>
        </w:r>
      </w:hyperlink>
    </w:p>
    <w:p w14:paraId="5C575B5F" w14:textId="4EDF1D0B" w:rsidR="00447B6A" w:rsidRPr="00447B6A" w:rsidRDefault="00275A83" w:rsidP="00A30635">
      <w:r>
        <w:rPr>
          <w:noProof/>
        </w:rPr>
        <w:fldChar w:fldCharType="end"/>
      </w:r>
    </w:p>
    <w:p w14:paraId="1E59226E" w14:textId="77777777" w:rsidR="00C02F82" w:rsidRDefault="00C02F82" w:rsidP="00A30635">
      <w:pPr>
        <w:pStyle w:val="FeatureBox2"/>
      </w:pPr>
      <w:r w:rsidRPr="00B14901">
        <w:t>This resource has been developed to assist teachers in NSW Department of Education schools to create learning that is contextualised to their classroom. It can be used as a basis for the teacher’s own program, assessment</w:t>
      </w:r>
      <w:r>
        <w:t>,</w:t>
      </w:r>
      <w:r w:rsidRPr="00B14901">
        <w:t xml:space="preserve"> or scope and sequence</w:t>
      </w:r>
      <w:r>
        <w:t>,</w:t>
      </w:r>
      <w:r w:rsidRPr="00B14901">
        <w:t xml:space="preserve"> or be used as an example of how the new curriculum could be implemented. The resource has suggested timeframes that may need to be adjusted by the teacher to meet the needs of their students.</w:t>
      </w:r>
      <w:r>
        <w:br w:type="page"/>
      </w:r>
    </w:p>
    <w:p w14:paraId="5C8AA469" w14:textId="77777777" w:rsidR="00C02F82" w:rsidRDefault="00C02F82" w:rsidP="00A30635">
      <w:pPr>
        <w:pStyle w:val="Heading1"/>
      </w:pPr>
      <w:bookmarkStart w:id="0" w:name="_Toc112681289"/>
      <w:bookmarkStart w:id="1" w:name="_Toc174964301"/>
      <w:r>
        <w:lastRenderedPageBreak/>
        <w:t>Overview</w:t>
      </w:r>
      <w:bookmarkEnd w:id="0"/>
      <w:bookmarkEnd w:id="1"/>
    </w:p>
    <w:p w14:paraId="6B4F2667" w14:textId="0DAD261E" w:rsidR="00CA2864" w:rsidRDefault="00C02F82" w:rsidP="00A30635">
      <w:pPr>
        <w:rPr>
          <w:noProof/>
        </w:rPr>
      </w:pPr>
      <w:r w:rsidRPr="26DCB695">
        <w:rPr>
          <w:rStyle w:val="Strong"/>
        </w:rPr>
        <w:t>Description:</w:t>
      </w:r>
      <w:r w:rsidRPr="26DCB695">
        <w:rPr>
          <w:noProof/>
        </w:rPr>
        <w:t xml:space="preserve"> </w:t>
      </w:r>
      <w:r w:rsidR="00B934D2">
        <w:rPr>
          <w:noProof/>
        </w:rPr>
        <w:t>t</w:t>
      </w:r>
      <w:r w:rsidRPr="26DCB695">
        <w:rPr>
          <w:noProof/>
        </w:rPr>
        <w:t xml:space="preserve">his </w:t>
      </w:r>
      <w:r>
        <w:rPr>
          <w:noProof/>
        </w:rPr>
        <w:t>program of learning</w:t>
      </w:r>
      <w:r w:rsidRPr="26DCB695">
        <w:rPr>
          <w:noProof/>
        </w:rPr>
        <w:t xml:space="preserve"> addresses </w:t>
      </w:r>
      <w:r w:rsidR="007A541C">
        <w:rPr>
          <w:noProof/>
        </w:rPr>
        <w:t xml:space="preserve">the </w:t>
      </w:r>
      <w:r w:rsidR="0076416F">
        <w:rPr>
          <w:noProof/>
        </w:rPr>
        <w:t>D</w:t>
      </w:r>
      <w:r w:rsidR="00D56E3E">
        <w:rPr>
          <w:noProof/>
        </w:rPr>
        <w:t xml:space="preserve">epth </w:t>
      </w:r>
      <w:r w:rsidR="0076416F">
        <w:rPr>
          <w:noProof/>
        </w:rPr>
        <w:t>S</w:t>
      </w:r>
      <w:r w:rsidR="00D56E3E">
        <w:rPr>
          <w:noProof/>
        </w:rPr>
        <w:t xml:space="preserve">tudy </w:t>
      </w:r>
      <w:r w:rsidR="0076416F">
        <w:rPr>
          <w:noProof/>
        </w:rPr>
        <w:t>4</w:t>
      </w:r>
      <w:r w:rsidR="00D56E3E">
        <w:rPr>
          <w:noProof/>
        </w:rPr>
        <w:t xml:space="preserve"> – Rights and </w:t>
      </w:r>
      <w:r w:rsidR="0076416F">
        <w:rPr>
          <w:noProof/>
        </w:rPr>
        <w:t>F</w:t>
      </w:r>
      <w:r w:rsidR="00D56E3E">
        <w:rPr>
          <w:noProof/>
        </w:rPr>
        <w:t>reedoms (1945</w:t>
      </w:r>
      <w:r w:rsidR="00437A53">
        <w:rPr>
          <w:noProof/>
        </w:rPr>
        <w:t>–present)</w:t>
      </w:r>
      <w:r w:rsidRPr="26DCB695">
        <w:rPr>
          <w:noProof/>
        </w:rPr>
        <w:t xml:space="preserve">. The </w:t>
      </w:r>
      <w:r>
        <w:rPr>
          <w:noProof/>
        </w:rPr>
        <w:t>lessons and sequences in this program of learning</w:t>
      </w:r>
      <w:r w:rsidRPr="26DCB695">
        <w:rPr>
          <w:noProof/>
        </w:rPr>
        <w:t xml:space="preserve"> are designed to </w:t>
      </w:r>
      <w:r w:rsidR="00CA2864" w:rsidRPr="00CA2864">
        <w:rPr>
          <w:noProof/>
        </w:rPr>
        <w:t xml:space="preserve">support teachers by providing a range of tasks based on syllabus content. Tasks can be incorporated into </w:t>
      </w:r>
      <w:r w:rsidR="001678AF" w:rsidRPr="00CA2864">
        <w:rPr>
          <w:noProof/>
        </w:rPr>
        <w:t>context</w:t>
      </w:r>
      <w:r w:rsidR="001678AF">
        <w:rPr>
          <w:noProof/>
        </w:rPr>
        <w:t>-</w:t>
      </w:r>
      <w:r w:rsidR="00CA2864" w:rsidRPr="00CA2864">
        <w:rPr>
          <w:noProof/>
        </w:rPr>
        <w:t>driven teaching and learning programs in full or can be used to supplement existing programs. All content is textbook non-specific to ensure equity.</w:t>
      </w:r>
    </w:p>
    <w:p w14:paraId="13A70E74" w14:textId="35F56351" w:rsidR="00C02F82" w:rsidRDefault="00C02F82" w:rsidP="00A30635">
      <w:pPr>
        <w:rPr>
          <w:noProof/>
        </w:rPr>
      </w:pPr>
      <w:r w:rsidRPr="00390B29">
        <w:rPr>
          <w:rStyle w:val="Strong"/>
        </w:rPr>
        <w:t>Duration:</w:t>
      </w:r>
      <w:r>
        <w:rPr>
          <w:noProof/>
        </w:rPr>
        <w:t xml:space="preserve"> </w:t>
      </w:r>
      <w:r w:rsidR="00B934D2">
        <w:rPr>
          <w:noProof/>
        </w:rPr>
        <w:t>t</w:t>
      </w:r>
      <w:r>
        <w:rPr>
          <w:noProof/>
        </w:rPr>
        <w:t xml:space="preserve">his program of learning is designed to be completed in approximately </w:t>
      </w:r>
      <w:r w:rsidR="00F43E13">
        <w:rPr>
          <w:noProof/>
        </w:rPr>
        <w:t>25</w:t>
      </w:r>
      <w:r>
        <w:rPr>
          <w:noProof/>
        </w:rPr>
        <w:t xml:space="preserve"> hours.</w:t>
      </w:r>
    </w:p>
    <w:p w14:paraId="22E96FFA" w14:textId="36749BF8" w:rsidR="00C02F82" w:rsidRDefault="00C02F82" w:rsidP="00A30635">
      <w:pPr>
        <w:pStyle w:val="Heading2"/>
        <w:rPr>
          <w:noProof/>
        </w:rPr>
      </w:pPr>
      <w:bookmarkStart w:id="2" w:name="_Toc174964302"/>
      <w:r>
        <w:rPr>
          <w:noProof/>
        </w:rPr>
        <w:t>Outcomes</w:t>
      </w:r>
      <w:bookmarkEnd w:id="2"/>
    </w:p>
    <w:p w14:paraId="70798802" w14:textId="469C138E" w:rsidR="00C02F82" w:rsidRDefault="00C02F82" w:rsidP="00A30635">
      <w:r w:rsidRPr="00084646">
        <w:t>A student:</w:t>
      </w:r>
    </w:p>
    <w:p w14:paraId="4B61D532" w14:textId="77777777" w:rsidR="00633884" w:rsidRDefault="00633884" w:rsidP="00A30635">
      <w:pPr>
        <w:pStyle w:val="ListBullet"/>
      </w:pPr>
      <w:r w:rsidRPr="00BB4359">
        <w:rPr>
          <w:b/>
          <w:bCs/>
        </w:rPr>
        <w:t>HT</w:t>
      </w:r>
      <w:r>
        <w:rPr>
          <w:b/>
          <w:bCs/>
        </w:rPr>
        <w:t>5</w:t>
      </w:r>
      <w:r w:rsidRPr="00BB4359">
        <w:rPr>
          <w:b/>
          <w:bCs/>
        </w:rPr>
        <w:t>-2</w:t>
      </w:r>
      <w:r w:rsidRPr="00C27E1C">
        <w:t xml:space="preserve"> </w:t>
      </w:r>
      <w:r w:rsidRPr="00D828DE">
        <w:t>sequences and explains the significant patterns of continuity and change in the development of the modern world and Australia</w:t>
      </w:r>
    </w:p>
    <w:p w14:paraId="033CBA48" w14:textId="77777777" w:rsidR="00633884" w:rsidRDefault="00633884" w:rsidP="00A30635">
      <w:pPr>
        <w:pStyle w:val="ListBullet"/>
      </w:pPr>
      <w:r w:rsidRPr="00D828DE">
        <w:rPr>
          <w:b/>
          <w:bCs/>
        </w:rPr>
        <w:t>HT5-3</w:t>
      </w:r>
      <w:r w:rsidRPr="00C27E1C">
        <w:t xml:space="preserve"> </w:t>
      </w:r>
      <w:r w:rsidRPr="00D828DE">
        <w:t>explains and analyses the motives and actions of past individuals and groups in the historical contexts that shaped the modern world and Australia</w:t>
      </w:r>
    </w:p>
    <w:p w14:paraId="4BC30AD6" w14:textId="77777777" w:rsidR="00633884" w:rsidRDefault="00633884" w:rsidP="00A30635">
      <w:pPr>
        <w:pStyle w:val="ListBullet"/>
      </w:pPr>
      <w:r w:rsidRPr="00D828DE">
        <w:rPr>
          <w:b/>
          <w:bCs/>
        </w:rPr>
        <w:t>HT5-6</w:t>
      </w:r>
      <w:r>
        <w:t xml:space="preserve"> </w:t>
      </w:r>
      <w:r w:rsidRPr="00D828DE">
        <w:t>uses relevant evidence from sources to support historical narratives, explanations and analyses of the modern world and Australia</w:t>
      </w:r>
    </w:p>
    <w:p w14:paraId="148393CE" w14:textId="77777777" w:rsidR="00633884" w:rsidRDefault="00633884" w:rsidP="00A30635">
      <w:pPr>
        <w:pStyle w:val="ListBullet"/>
      </w:pPr>
      <w:r w:rsidRPr="00BB4359">
        <w:rPr>
          <w:b/>
          <w:bCs/>
        </w:rPr>
        <w:t>HT</w:t>
      </w:r>
      <w:r>
        <w:rPr>
          <w:b/>
          <w:bCs/>
        </w:rPr>
        <w:t>5</w:t>
      </w:r>
      <w:r w:rsidRPr="00BB4359">
        <w:rPr>
          <w:b/>
          <w:bCs/>
        </w:rPr>
        <w:t>-</w:t>
      </w:r>
      <w:r>
        <w:rPr>
          <w:b/>
          <w:bCs/>
        </w:rPr>
        <w:t>8</w:t>
      </w:r>
      <w:r>
        <w:t xml:space="preserve"> </w:t>
      </w:r>
      <w:r w:rsidRPr="00D828DE">
        <w:t>selects and analyses a range of historical sources to locate information relevant to an historical inquiry</w:t>
      </w:r>
    </w:p>
    <w:p w14:paraId="16CA0B13" w14:textId="77777777" w:rsidR="00633884" w:rsidRDefault="00633884" w:rsidP="00A30635">
      <w:pPr>
        <w:pStyle w:val="ListBullet"/>
      </w:pPr>
      <w:r w:rsidRPr="00BB4359">
        <w:rPr>
          <w:b/>
          <w:bCs/>
        </w:rPr>
        <w:t>HT</w:t>
      </w:r>
      <w:r>
        <w:rPr>
          <w:b/>
          <w:bCs/>
        </w:rPr>
        <w:t>5</w:t>
      </w:r>
      <w:r w:rsidRPr="00BB4359">
        <w:rPr>
          <w:b/>
          <w:bCs/>
        </w:rPr>
        <w:t>-</w:t>
      </w:r>
      <w:r>
        <w:rPr>
          <w:b/>
          <w:bCs/>
        </w:rPr>
        <w:t>9</w:t>
      </w:r>
      <w:r>
        <w:t xml:space="preserve"> </w:t>
      </w:r>
      <w:r w:rsidRPr="00D828DE">
        <w:t>applies a range of relevant historical terms and concepts when communicating an understanding of the past</w:t>
      </w:r>
    </w:p>
    <w:p w14:paraId="60178515" w14:textId="77777777" w:rsidR="00633884" w:rsidRDefault="00633884" w:rsidP="00A30635">
      <w:pPr>
        <w:pStyle w:val="ListBullet"/>
      </w:pPr>
      <w:r w:rsidRPr="00BB4359">
        <w:rPr>
          <w:b/>
          <w:bCs/>
        </w:rPr>
        <w:t>HT</w:t>
      </w:r>
      <w:r>
        <w:rPr>
          <w:b/>
          <w:bCs/>
        </w:rPr>
        <w:t>5</w:t>
      </w:r>
      <w:r w:rsidRPr="00BB4359">
        <w:rPr>
          <w:b/>
          <w:bCs/>
        </w:rPr>
        <w:t>-</w:t>
      </w:r>
      <w:r>
        <w:rPr>
          <w:b/>
          <w:bCs/>
        </w:rPr>
        <w:t>10</w:t>
      </w:r>
      <w:r w:rsidRPr="00C27E1C">
        <w:t xml:space="preserve"> </w:t>
      </w:r>
      <w:r w:rsidRPr="00D828DE">
        <w:t>selects and uses appropriate oral, written, visual and digital forms to communicate effectively about the past for different audiences</w:t>
      </w:r>
    </w:p>
    <w:p w14:paraId="015964C7" w14:textId="77777777" w:rsidR="00633884" w:rsidRDefault="00633884" w:rsidP="00A30635">
      <w:r w:rsidRPr="003F16B4">
        <w:rPr>
          <w:b/>
          <w:bCs/>
        </w:rPr>
        <w:t>Related Life Skills outcomes:</w:t>
      </w:r>
      <w:r w:rsidRPr="00275A83">
        <w:t xml:space="preserve"> HTLS-5, HTLS-6, HTLS-8, HTLS-10, HTLS-11, HTLS-12, HTLS-13</w:t>
      </w:r>
    </w:p>
    <w:p w14:paraId="4B248D4F" w14:textId="77777777" w:rsidR="00275A83" w:rsidRPr="007F1A68" w:rsidRDefault="00000000" w:rsidP="00A30635">
      <w:pPr>
        <w:pStyle w:val="Imageattributioncaption"/>
      </w:pPr>
      <w:hyperlink r:id="rId8" w:history="1">
        <w:r w:rsidR="00275A83" w:rsidRPr="002F6FF3">
          <w:rPr>
            <w:rStyle w:val="Hyperlink"/>
          </w:rPr>
          <w:t>History K</w:t>
        </w:r>
        <w:r w:rsidR="00275A83">
          <w:rPr>
            <w:rStyle w:val="Hyperlink"/>
          </w:rPr>
          <w:t>–</w:t>
        </w:r>
        <w:r w:rsidR="00275A83" w:rsidRPr="002F6FF3">
          <w:rPr>
            <w:rStyle w:val="Hyperlink"/>
          </w:rPr>
          <w:t>10 Syllabus</w:t>
        </w:r>
      </w:hyperlink>
      <w:r w:rsidR="00275A83" w:rsidRPr="002F6FF3">
        <w:t xml:space="preserve"> © NSW Education Standards Authority (NESA) for and on behalf of the Crown in right of the State of New South Wales, 20</w:t>
      </w:r>
      <w:r w:rsidR="00275A83">
        <w:t>1</w:t>
      </w:r>
      <w:r w:rsidR="00275A83" w:rsidRPr="002F6FF3">
        <w:t>2.</w:t>
      </w:r>
    </w:p>
    <w:p w14:paraId="67C22FFC" w14:textId="77777777" w:rsidR="00C02F82" w:rsidRPr="007F1A68" w:rsidRDefault="00C02F82" w:rsidP="00A30635">
      <w:r>
        <w:br w:type="page"/>
      </w:r>
    </w:p>
    <w:p w14:paraId="67E94EA5" w14:textId="3C943B78" w:rsidR="004D4636" w:rsidRDefault="00C02F82" w:rsidP="00A30635">
      <w:pPr>
        <w:pStyle w:val="Heading1"/>
      </w:pPr>
      <w:bookmarkStart w:id="3" w:name="_Toc174964303"/>
      <w:r>
        <w:lastRenderedPageBreak/>
        <w:t>Learning sequence 1</w:t>
      </w:r>
      <w:r w:rsidR="00B934D2">
        <w:t xml:space="preserve"> –</w:t>
      </w:r>
      <w:r>
        <w:t xml:space="preserve"> </w:t>
      </w:r>
      <w:r w:rsidR="00D03186">
        <w:t>t</w:t>
      </w:r>
      <w:r w:rsidR="00D03186" w:rsidRPr="00222804">
        <w:t xml:space="preserve">he </w:t>
      </w:r>
      <w:r w:rsidR="00222804" w:rsidRPr="00222804">
        <w:t>origins and significance of the Universal Declaration of Human Rights (UDHR), including Australia</w:t>
      </w:r>
      <w:r w:rsidR="00BE09C7">
        <w:t>’</w:t>
      </w:r>
      <w:r w:rsidR="00222804" w:rsidRPr="00222804">
        <w:t>s involvement in the development of the declaration</w:t>
      </w:r>
      <w:bookmarkEnd w:id="3"/>
    </w:p>
    <w:p w14:paraId="6983546E" w14:textId="60A19C42" w:rsidR="00DC44A8" w:rsidRDefault="006C3AE0" w:rsidP="00A30635">
      <w:pPr>
        <w:pStyle w:val="FeatureBox2"/>
      </w:pPr>
      <w:bookmarkStart w:id="4" w:name="_Hlk165617012"/>
      <w:bookmarkStart w:id="5" w:name="_Hlk165630637"/>
      <w:bookmarkStart w:id="6" w:name="_Hlk170128789"/>
      <w:r>
        <w:rPr>
          <w:b/>
          <w:bCs/>
        </w:rPr>
        <w:t>N</w:t>
      </w:r>
      <w:r w:rsidR="00DC44A8" w:rsidRPr="00044FDF">
        <w:rPr>
          <w:b/>
          <w:bCs/>
        </w:rPr>
        <w:t>ote</w:t>
      </w:r>
      <w:r w:rsidR="009A29C3">
        <w:t xml:space="preserve">: </w:t>
      </w:r>
      <w:r w:rsidR="00AA7393">
        <w:t>c</w:t>
      </w:r>
      <w:r w:rsidR="00983894">
        <w:t xml:space="preserve">ultural </w:t>
      </w:r>
      <w:r w:rsidR="00DC44A8">
        <w:t>sensitivity warning:</w:t>
      </w:r>
    </w:p>
    <w:p w14:paraId="6E4AED34" w14:textId="34015F90" w:rsidR="00DC44A8" w:rsidRDefault="00DC44A8" w:rsidP="00A30635">
      <w:pPr>
        <w:pStyle w:val="FeatureBox2"/>
      </w:pPr>
      <w:bookmarkStart w:id="7" w:name="_Hlk170225840"/>
      <w:r>
        <w:t xml:space="preserve">Aboriginal and/or Torres Strait Islander peoples should be aware that this topic has names, images, voices and quotes from deceased persons. It also may cause sadness or distress and, in some cases, offend against strongly held cultural prohibitions. For further information please </w:t>
      </w:r>
      <w:r w:rsidR="009F4A7E">
        <w:t xml:space="preserve">visit </w:t>
      </w:r>
      <w:hyperlink r:id="rId9" w:history="1">
        <w:r w:rsidR="009F4A7E" w:rsidRPr="009F4A7E">
          <w:rPr>
            <w:rStyle w:val="Hyperlink"/>
          </w:rPr>
          <w:t>Cultural sensitivity</w:t>
        </w:r>
      </w:hyperlink>
      <w:r w:rsidR="001214B5">
        <w:t>.</w:t>
      </w:r>
    </w:p>
    <w:bookmarkEnd w:id="4"/>
    <w:bookmarkEnd w:id="5"/>
    <w:p w14:paraId="2460847A" w14:textId="7C784C63" w:rsidR="009A29C3" w:rsidRDefault="00871688" w:rsidP="00A30635">
      <w:pPr>
        <w:pStyle w:val="FeatureBox2"/>
      </w:pPr>
      <w:r>
        <w:rPr>
          <w:b/>
          <w:bCs/>
        </w:rPr>
        <w:t>N</w:t>
      </w:r>
      <w:r w:rsidRPr="00044FDF">
        <w:rPr>
          <w:b/>
          <w:bCs/>
        </w:rPr>
        <w:t>ote</w:t>
      </w:r>
      <w:r w:rsidR="009A29C3">
        <w:t xml:space="preserve">: </w:t>
      </w:r>
      <w:r w:rsidR="00983894">
        <w:t xml:space="preserve">the </w:t>
      </w:r>
      <w:r>
        <w:t xml:space="preserve">historical use </w:t>
      </w:r>
      <w:r w:rsidR="00907332">
        <w:t xml:space="preserve">of the </w:t>
      </w:r>
      <w:r>
        <w:t xml:space="preserve">word </w:t>
      </w:r>
      <w:r w:rsidR="0039622C">
        <w:t>‘</w:t>
      </w:r>
      <w:r>
        <w:t>Aborigines</w:t>
      </w:r>
      <w:r w:rsidR="0039622C">
        <w:t>’</w:t>
      </w:r>
      <w:r w:rsidR="00625369" w:rsidRPr="00B92645">
        <w:t xml:space="preserve"> </w:t>
      </w:r>
      <w:r w:rsidR="00907332">
        <w:t>will be found in this lesson sequence</w:t>
      </w:r>
      <w:r w:rsidR="00154822">
        <w:t>,</w:t>
      </w:r>
      <w:r w:rsidR="00907332">
        <w:t xml:space="preserve"> </w:t>
      </w:r>
      <w:r w:rsidR="00B83803">
        <w:t xml:space="preserve">however the department </w:t>
      </w:r>
      <w:r w:rsidR="009A0C90">
        <w:t>acknowledges tha</w:t>
      </w:r>
      <w:r w:rsidR="009A29C3">
        <w:t>t</w:t>
      </w:r>
      <w:r w:rsidR="009A0C90">
        <w:t xml:space="preserve"> the word Aboriginal people</w:t>
      </w:r>
      <w:r w:rsidR="00625369">
        <w:t>s</w:t>
      </w:r>
      <w:r w:rsidR="009A0C90">
        <w:t xml:space="preserve"> is the </w:t>
      </w:r>
      <w:r w:rsidR="00252378">
        <w:t>preferred term</w:t>
      </w:r>
      <w:r w:rsidR="009A29C3">
        <w:t>.</w:t>
      </w:r>
    </w:p>
    <w:p w14:paraId="6F86A156" w14:textId="668B098E" w:rsidR="00DD7F2B" w:rsidRDefault="009A29C3" w:rsidP="00A30635">
      <w:pPr>
        <w:pStyle w:val="FeatureBox2"/>
      </w:pPr>
      <w:bookmarkStart w:id="8" w:name="_Hlk165903197"/>
      <w:r w:rsidRPr="005C7499">
        <w:rPr>
          <w:b/>
          <w:bCs/>
        </w:rPr>
        <w:t>Note</w:t>
      </w:r>
      <w:r w:rsidRPr="00AA7393">
        <w:t>:</w:t>
      </w:r>
      <w:r w:rsidR="005C7499" w:rsidRPr="00AA7393">
        <w:t xml:space="preserve"> </w:t>
      </w:r>
      <w:r w:rsidR="00983894">
        <w:t xml:space="preserve">controversial </w:t>
      </w:r>
      <w:r w:rsidR="00DD7F2B">
        <w:t>issues may be questions, subjects, topics or problems which create a difference of opinion, causing contention and debate within the school or the community. Controversial issues will differ across schools and communities.</w:t>
      </w:r>
    </w:p>
    <w:p w14:paraId="667C9BE2" w14:textId="6A4CD8C2" w:rsidR="006C546A" w:rsidRDefault="00DD7F2B" w:rsidP="00A30635">
      <w:pPr>
        <w:pStyle w:val="FeatureBox2"/>
      </w:pPr>
      <w:r>
        <w:t xml:space="preserve">In many of the topics covered within the HSIE syllabuses teachers are required to address controversial issues. </w:t>
      </w:r>
      <w:r w:rsidR="00A54553">
        <w:t xml:space="preserve">Stage 5 </w:t>
      </w:r>
      <w:r>
        <w:t>History</w:t>
      </w:r>
      <w:r w:rsidR="004E4648">
        <w:t xml:space="preserve"> </w:t>
      </w:r>
      <w:r w:rsidR="00A54553">
        <w:t>has</w:t>
      </w:r>
      <w:r>
        <w:t xml:space="preserve"> content that can be deemed controversial. As </w:t>
      </w:r>
      <w:r w:rsidR="000D0D04">
        <w:t xml:space="preserve">per the </w:t>
      </w:r>
      <w:hyperlink r:id="rId10" w:history="1">
        <w:r w:rsidR="000D0D04" w:rsidRPr="009471DD">
          <w:rPr>
            <w:rStyle w:val="Hyperlink"/>
          </w:rPr>
          <w:t xml:space="preserve">Controversial </w:t>
        </w:r>
        <w:r w:rsidR="00744D3C">
          <w:rPr>
            <w:rStyle w:val="Hyperlink"/>
          </w:rPr>
          <w:t>i</w:t>
        </w:r>
        <w:r w:rsidR="000D0D04" w:rsidRPr="009471DD">
          <w:rPr>
            <w:rStyle w:val="Hyperlink"/>
          </w:rPr>
          <w:t xml:space="preserve">ssues in </w:t>
        </w:r>
        <w:r w:rsidR="00744D3C">
          <w:rPr>
            <w:rStyle w:val="Hyperlink"/>
          </w:rPr>
          <w:t>s</w:t>
        </w:r>
        <w:r w:rsidR="000D0D04" w:rsidRPr="009471DD">
          <w:rPr>
            <w:rStyle w:val="Hyperlink"/>
          </w:rPr>
          <w:t>chools policy</w:t>
        </w:r>
      </w:hyperlink>
      <w:r w:rsidR="00CE2CC4" w:rsidRPr="00765D50">
        <w:rPr>
          <w:color w:val="0000FF"/>
        </w:rPr>
        <w:t>,</w:t>
      </w:r>
      <w:r w:rsidR="000D0D04">
        <w:t xml:space="preserve"> </w:t>
      </w:r>
      <w:r>
        <w:t>teachers in HSIE must deliver lessons ensuring content is for ‘educational purposes consistent with the delivery of curriculum and provision of school programs and activities’.</w:t>
      </w:r>
    </w:p>
    <w:p w14:paraId="5536210C" w14:textId="51C3DABB" w:rsidR="006C546A" w:rsidRDefault="004B6628" w:rsidP="00A30635">
      <w:pPr>
        <w:pStyle w:val="FeatureBox2"/>
      </w:pPr>
      <w:r w:rsidRPr="004B6628">
        <w:t xml:space="preserve">The manner in which teachers approach the delivery of controversial issues in NSW public schools </w:t>
      </w:r>
      <w:r w:rsidR="00974DCC">
        <w:t>is</w:t>
      </w:r>
      <w:r w:rsidRPr="004B6628">
        <w:t xml:space="preserve"> guided by the Department of Education’s</w:t>
      </w:r>
      <w:r w:rsidR="002C770E">
        <w:t xml:space="preserve"> </w:t>
      </w:r>
      <w:hyperlink r:id="rId11" w:tgtFrame="_blank" w:tooltip="https://education.nsw.gov.au/policy-library/policies/controversial-issues-in-schools" w:history="1">
        <w:r w:rsidRPr="009471DD">
          <w:rPr>
            <w:rStyle w:val="Hyperlink"/>
          </w:rPr>
          <w:t xml:space="preserve">Controversial </w:t>
        </w:r>
        <w:r w:rsidR="00744D3C">
          <w:rPr>
            <w:rStyle w:val="Hyperlink"/>
          </w:rPr>
          <w:t>i</w:t>
        </w:r>
        <w:r w:rsidRPr="009471DD">
          <w:rPr>
            <w:rStyle w:val="Hyperlink"/>
          </w:rPr>
          <w:t xml:space="preserve">ssues in </w:t>
        </w:r>
        <w:r w:rsidR="00744D3C">
          <w:rPr>
            <w:rStyle w:val="Hyperlink"/>
          </w:rPr>
          <w:t>s</w:t>
        </w:r>
        <w:r w:rsidRPr="009471DD">
          <w:rPr>
            <w:rStyle w:val="Hyperlink"/>
          </w:rPr>
          <w:t>chools policy</w:t>
        </w:r>
      </w:hyperlink>
      <w:r w:rsidR="002C770E">
        <w:rPr>
          <w:color w:val="0000FF"/>
        </w:rPr>
        <w:t xml:space="preserve"> </w:t>
      </w:r>
      <w:r w:rsidRPr="004B6628">
        <w:t>and the</w:t>
      </w:r>
      <w:r w:rsidR="002C770E">
        <w:t xml:space="preserve"> </w:t>
      </w:r>
      <w:hyperlink r:id="rId12" w:tgtFrame="_blank" w:tooltip="https://education.nsw.gov.au/policy-library/policies/code-of-conduct-policy" w:history="1">
        <w:r w:rsidRPr="009471DD">
          <w:rPr>
            <w:rStyle w:val="Hyperlink"/>
          </w:rPr>
          <w:t xml:space="preserve">Code of </w:t>
        </w:r>
        <w:r w:rsidR="00744D3C">
          <w:rPr>
            <w:rStyle w:val="Hyperlink"/>
          </w:rPr>
          <w:t>c</w:t>
        </w:r>
        <w:r w:rsidRPr="009471DD">
          <w:rPr>
            <w:rStyle w:val="Hyperlink"/>
          </w:rPr>
          <w:t>onduct policy</w:t>
        </w:r>
      </w:hyperlink>
      <w:r w:rsidRPr="004B6628">
        <w:t xml:space="preserve">. These documents call for a sensitive, objective and balanced approach to coverage of controversial issues. </w:t>
      </w:r>
      <w:hyperlink r:id="rId13" w:tgtFrame="_blank" w:tooltip="https://education.nsw.gov.au/policy-library/policies/values-in-nsw-public-schools" w:history="1">
        <w:r w:rsidRPr="009471DD">
          <w:rPr>
            <w:rStyle w:val="Hyperlink"/>
          </w:rPr>
          <w:t>Values in NSW public schools</w:t>
        </w:r>
      </w:hyperlink>
      <w:r w:rsidRPr="004B6628">
        <w:t xml:space="preserve"> is also a useful reference document which sets out the values to be promoted in classrooms</w:t>
      </w:r>
      <w:r w:rsidR="006C546A">
        <w:t>.</w:t>
      </w:r>
    </w:p>
    <w:p w14:paraId="668BF0DD" w14:textId="509113DA" w:rsidR="00C02F82" w:rsidRDefault="00C02F82" w:rsidP="00A30635">
      <w:bookmarkStart w:id="9" w:name="_Hlk170129610"/>
      <w:bookmarkEnd w:id="6"/>
      <w:bookmarkEnd w:id="7"/>
      <w:bookmarkEnd w:id="8"/>
      <w:r>
        <w:t>Guideline for timing of this sequence</w:t>
      </w:r>
      <w:r w:rsidR="00BD2FAB">
        <w:t xml:space="preserve"> is</w:t>
      </w:r>
      <w:r>
        <w:t xml:space="preserve"> </w:t>
      </w:r>
      <w:r w:rsidR="004709B2">
        <w:t>3 hours</w:t>
      </w:r>
      <w:r w:rsidR="004A4261">
        <w:t>.</w:t>
      </w:r>
      <w:r>
        <w:t xml:space="preserve"> </w:t>
      </w:r>
      <w:r w:rsidR="00445A5A">
        <w:t>Students will develop</w:t>
      </w:r>
      <w:r>
        <w:t xml:space="preserve"> skills</w:t>
      </w:r>
      <w:r w:rsidR="00894E5C">
        <w:t xml:space="preserve"> in </w:t>
      </w:r>
      <w:r w:rsidR="00894E5C" w:rsidRPr="00894E5C">
        <w:t>read</w:t>
      </w:r>
      <w:r w:rsidR="00894E5C">
        <w:t>ing</w:t>
      </w:r>
      <w:r w:rsidR="00894E5C" w:rsidRPr="00894E5C">
        <w:t xml:space="preserve"> and understand historical texts</w:t>
      </w:r>
      <w:r>
        <w:t xml:space="preserve">, </w:t>
      </w:r>
      <w:r w:rsidR="0018011E" w:rsidRPr="0018011E">
        <w:t>use historical terms and concepts in appropriate contexts</w:t>
      </w:r>
      <w:r w:rsidR="0018011E">
        <w:t xml:space="preserve">, </w:t>
      </w:r>
      <w:r w:rsidR="00ED528D">
        <w:t xml:space="preserve">and </w:t>
      </w:r>
      <w:r w:rsidR="00E05623" w:rsidRPr="00E05623">
        <w:t>identify different types of sources</w:t>
      </w:r>
      <w:r w:rsidR="00AA5A33">
        <w:t xml:space="preserve">. They will look at cause and effect </w:t>
      </w:r>
      <w:r w:rsidR="003D7168">
        <w:t>with varying perspectives.</w:t>
      </w:r>
    </w:p>
    <w:p w14:paraId="21A44067" w14:textId="77777777" w:rsidR="00C02F82" w:rsidRPr="005F4AEA" w:rsidRDefault="00C02F82" w:rsidP="00A30635">
      <w:pPr>
        <w:pStyle w:val="Heading2"/>
      </w:pPr>
      <w:bookmarkStart w:id="10" w:name="_Toc174964304"/>
      <w:r>
        <w:lastRenderedPageBreak/>
        <w:t>Syllabus content</w:t>
      </w:r>
      <w:bookmarkEnd w:id="10"/>
    </w:p>
    <w:p w14:paraId="400FB268" w14:textId="77777777" w:rsidR="0052746E" w:rsidRDefault="0052746E" w:rsidP="00A30635">
      <w:r w:rsidRPr="00A30635">
        <w:t>The origins and significance of the Universal Declaration of Human Rights (UDHR), including Australia's involvement in the development of the declaration.</w:t>
      </w:r>
    </w:p>
    <w:p w14:paraId="61A7EA3B" w14:textId="1D7E87A0" w:rsidR="00877CBC" w:rsidRDefault="00877CBC" w:rsidP="00A30635">
      <w:r>
        <w:t>Students:</w:t>
      </w:r>
    </w:p>
    <w:p w14:paraId="323EA47F" w14:textId="77777777" w:rsidR="003C40D9" w:rsidRDefault="00427648" w:rsidP="00DE5694">
      <w:pPr>
        <w:pStyle w:val="ListParagraph"/>
        <w:numPr>
          <w:ilvl w:val="0"/>
          <w:numId w:val="23"/>
        </w:numPr>
        <w:ind w:left="567" w:hanging="567"/>
      </w:pPr>
      <w:r>
        <w:t>outline the purpose of the United Nations and describe the origins of the Universal Declaration of Human Rights, including Australia's involvement</w:t>
      </w:r>
    </w:p>
    <w:p w14:paraId="70ACBE9E" w14:textId="799708EF" w:rsidR="002122B8" w:rsidRPr="00A30635" w:rsidRDefault="00427648" w:rsidP="00DE5694">
      <w:pPr>
        <w:pStyle w:val="ListParagraph"/>
        <w:numPr>
          <w:ilvl w:val="0"/>
          <w:numId w:val="23"/>
        </w:numPr>
        <w:ind w:left="567" w:hanging="567"/>
      </w:pPr>
      <w:r>
        <w:t>explain the significance of the UDHR</w:t>
      </w:r>
    </w:p>
    <w:p w14:paraId="1255B294" w14:textId="77777777" w:rsidR="00C02F82" w:rsidRDefault="00C02F82" w:rsidP="00A30635">
      <w:pPr>
        <w:pStyle w:val="Heading2"/>
      </w:pPr>
      <w:bookmarkStart w:id="11" w:name="_Toc174964305"/>
      <w:r>
        <w:t>Learning intentions and success criteria</w:t>
      </w:r>
      <w:bookmarkEnd w:id="11"/>
    </w:p>
    <w:p w14:paraId="7CB085EB" w14:textId="77777777" w:rsidR="00C02F82" w:rsidRDefault="00C02F82" w:rsidP="00A30635">
      <w:pPr>
        <w:pStyle w:val="FeatureBox2"/>
      </w:pPr>
      <w:r w:rsidRPr="00B40C8E">
        <w:rPr>
          <w:b/>
          <w:bCs/>
        </w:rPr>
        <w:t>Note:</w:t>
      </w:r>
      <w:r>
        <w:t xml:space="preserve"> these learning intentions and success criteria are general and should be contextualised to suit your school and students’ needs.</w:t>
      </w:r>
    </w:p>
    <w:p w14:paraId="78D59D7D" w14:textId="55FAB828" w:rsidR="007920F3" w:rsidRDefault="008D7C83" w:rsidP="00A30635">
      <w:r>
        <w:t xml:space="preserve">Students </w:t>
      </w:r>
      <w:r w:rsidR="00857556">
        <w:t>learn to</w:t>
      </w:r>
      <w:r>
        <w:t>:</w:t>
      </w:r>
    </w:p>
    <w:p w14:paraId="1B0E8461" w14:textId="4B6ACFDE" w:rsidR="00C02F82" w:rsidRPr="0076761D" w:rsidRDefault="008330FD" w:rsidP="003C40D9">
      <w:pPr>
        <w:pStyle w:val="ListBullet"/>
      </w:pPr>
      <w:r>
        <w:t xml:space="preserve">gain an understanding </w:t>
      </w:r>
      <w:r w:rsidR="00C428FC">
        <w:t>of the origins and significance</w:t>
      </w:r>
      <w:r w:rsidR="0061186D">
        <w:t xml:space="preserve"> of the</w:t>
      </w:r>
      <w:r w:rsidR="00C428FC">
        <w:t xml:space="preserve"> </w:t>
      </w:r>
      <w:r w:rsidR="00E336A4">
        <w:t>Universal Declaration of Human Rights</w:t>
      </w:r>
      <w:r w:rsidR="00F87E49">
        <w:t xml:space="preserve"> and the role Australia played</w:t>
      </w:r>
      <w:r w:rsidR="00C02F82" w:rsidRPr="0076761D">
        <w:t>.</w:t>
      </w:r>
    </w:p>
    <w:p w14:paraId="16F94865" w14:textId="3F2826A5" w:rsidR="00C02F82" w:rsidRPr="0076761D" w:rsidRDefault="00C02F82" w:rsidP="00A30635">
      <w:r w:rsidRPr="0076761D">
        <w:t xml:space="preserve">Students </w:t>
      </w:r>
      <w:r w:rsidR="00857556">
        <w:t>will be able to</w:t>
      </w:r>
      <w:r w:rsidRPr="0076761D">
        <w:t>:</w:t>
      </w:r>
    </w:p>
    <w:p w14:paraId="3393778D" w14:textId="2E513319" w:rsidR="00C514F4" w:rsidRPr="00C514F4" w:rsidRDefault="0061186D" w:rsidP="003C40D9">
      <w:pPr>
        <w:pStyle w:val="ListBullet"/>
      </w:pPr>
      <w:r>
        <w:t>u</w:t>
      </w:r>
      <w:r w:rsidR="00C514F4" w:rsidRPr="00C514F4">
        <w:t>se historical terms and concepts in appropriate contexts</w:t>
      </w:r>
    </w:p>
    <w:p w14:paraId="6444223C" w14:textId="77777777" w:rsidR="00830A87" w:rsidRPr="00830A87" w:rsidRDefault="00830A87" w:rsidP="003C40D9">
      <w:pPr>
        <w:pStyle w:val="ListBullet"/>
      </w:pPr>
      <w:r w:rsidRPr="00830A87">
        <w:t>sequence historical events to demonstrate the relationship between different periods, people and places</w:t>
      </w:r>
    </w:p>
    <w:p w14:paraId="0D10417B" w14:textId="4B227036" w:rsidR="00B000C9" w:rsidRDefault="00C34712" w:rsidP="00A30635">
      <w:pPr>
        <w:pStyle w:val="ListBullet"/>
      </w:pPr>
      <w:bookmarkStart w:id="12" w:name="_Toc112681291"/>
      <w:r w:rsidRPr="00D828DE">
        <w:t>process and synthesise information from a range of sources as evidence in an historical argument</w:t>
      </w:r>
    </w:p>
    <w:p w14:paraId="592FC823" w14:textId="67692C9E" w:rsidR="00C34712" w:rsidRPr="00B000C9" w:rsidRDefault="00B000C9" w:rsidP="00A30635">
      <w:pPr>
        <w:pStyle w:val="ListBullet"/>
      </w:pPr>
      <w:r w:rsidRPr="00B000C9">
        <w:t>interpret history within the context of the actions, values, attitudes and motives of people in the context of the past</w:t>
      </w:r>
      <w:r w:rsidR="00237671">
        <w:t>.</w:t>
      </w:r>
    </w:p>
    <w:p w14:paraId="37E398E5" w14:textId="43FB498E" w:rsidR="00F20A48" w:rsidRPr="00F20A48" w:rsidRDefault="00F20A48" w:rsidP="00A30635">
      <w:pPr>
        <w:pStyle w:val="Heading2"/>
      </w:pPr>
      <w:bookmarkStart w:id="13" w:name="_Toc174964306"/>
      <w:r w:rsidRPr="00F20A48">
        <w:lastRenderedPageBreak/>
        <w:t>Purpose and origins of UN and UDHR</w:t>
      </w:r>
      <w:bookmarkEnd w:id="13"/>
    </w:p>
    <w:bookmarkEnd w:id="9"/>
    <w:p w14:paraId="6D4B6D92" w14:textId="119AC7A0" w:rsidR="00C02F82" w:rsidRDefault="00C02F82" w:rsidP="00A30635">
      <w:pPr>
        <w:pStyle w:val="FeatureBox2"/>
      </w:pPr>
      <w:r w:rsidRPr="0076761D">
        <w:rPr>
          <w:b/>
          <w:bCs/>
        </w:rPr>
        <w:t>Note</w:t>
      </w:r>
      <w:r w:rsidRPr="0076761D">
        <w:t xml:space="preserve">: </w:t>
      </w:r>
      <w:r w:rsidR="00983894">
        <w:t xml:space="preserve">watch </w:t>
      </w:r>
      <w:r w:rsidR="007D45A0">
        <w:t>the video</w:t>
      </w:r>
      <w:r w:rsidR="009E2BB2">
        <w:t xml:space="preserve">, </w:t>
      </w:r>
      <w:r w:rsidR="007954A9">
        <w:t xml:space="preserve">have a class discussion and then </w:t>
      </w:r>
      <w:r w:rsidR="007D45A0" w:rsidRPr="00D00465">
        <w:t>allocate students into groups</w:t>
      </w:r>
      <w:r w:rsidR="007954A9">
        <w:t xml:space="preserve"> </w:t>
      </w:r>
    </w:p>
    <w:p w14:paraId="2EA1F476" w14:textId="0FC61401" w:rsidR="00310F60" w:rsidRPr="00A30635" w:rsidRDefault="00310F60" w:rsidP="00A30635">
      <w:r w:rsidRPr="00A30635">
        <w:t xml:space="preserve">As a class watch </w:t>
      </w:r>
      <w:r w:rsidR="00500CD7" w:rsidRPr="00A30635">
        <w:t xml:space="preserve">the video </w:t>
      </w:r>
      <w:hyperlink r:id="rId14" w:history="1">
        <w:r w:rsidR="00FB6065" w:rsidRPr="00FB6065">
          <w:rPr>
            <w:rStyle w:val="Hyperlink"/>
          </w:rPr>
          <w:t>What are Human Rights (5:11),</w:t>
        </w:r>
      </w:hyperlink>
      <w:r w:rsidR="00FB6065">
        <w:t xml:space="preserve"> </w:t>
      </w:r>
      <w:r w:rsidR="00A95879" w:rsidRPr="00A30635">
        <w:t xml:space="preserve">then </w:t>
      </w:r>
      <w:r w:rsidRPr="00A30635">
        <w:t>discuss as a</w:t>
      </w:r>
      <w:r w:rsidR="00500CD7" w:rsidRPr="00A30635">
        <w:t xml:space="preserve"> </w:t>
      </w:r>
      <w:r w:rsidRPr="00A30635">
        <w:t>class what</w:t>
      </w:r>
      <w:r w:rsidR="00B23045" w:rsidRPr="00A30635">
        <w:t xml:space="preserve"> </w:t>
      </w:r>
      <w:r w:rsidRPr="00A30635">
        <w:t>human rights</w:t>
      </w:r>
      <w:r w:rsidR="00A31B93" w:rsidRPr="00A30635">
        <w:t xml:space="preserve"> are</w:t>
      </w:r>
      <w:r w:rsidRPr="00A30635">
        <w:t xml:space="preserve">. </w:t>
      </w:r>
      <w:r w:rsidR="00A31B93" w:rsidRPr="00A30635">
        <w:t>Write</w:t>
      </w:r>
      <w:r w:rsidR="008D2DD6" w:rsidRPr="00A30635">
        <w:t xml:space="preserve"> in your notes</w:t>
      </w:r>
      <w:r w:rsidRPr="00A30635">
        <w:t xml:space="preserve"> the 7 key points in time where human rights</w:t>
      </w:r>
      <w:r w:rsidR="00B23045" w:rsidRPr="00A30635">
        <w:t xml:space="preserve"> </w:t>
      </w:r>
      <w:r w:rsidRPr="00A30635">
        <w:t>evolved to</w:t>
      </w:r>
      <w:r w:rsidR="008D2DD6" w:rsidRPr="00A30635">
        <w:t xml:space="preserve"> </w:t>
      </w:r>
      <w:r w:rsidRPr="00A30635">
        <w:t>what</w:t>
      </w:r>
      <w:r w:rsidR="00161E98" w:rsidRPr="00A30635">
        <w:t xml:space="preserve"> </w:t>
      </w:r>
      <w:r w:rsidRPr="00A30635">
        <w:t>we have today</w:t>
      </w:r>
      <w:r w:rsidR="0036405F">
        <w:t>,</w:t>
      </w:r>
      <w:r w:rsidRPr="00A30635">
        <w:t xml:space="preserve"> from Cyrus the Great to the UN charter.</w:t>
      </w:r>
    </w:p>
    <w:p w14:paraId="308E9FE8" w14:textId="5C2A2D40" w:rsidR="005F6239" w:rsidRDefault="005F6239" w:rsidP="002E096B">
      <w:pPr>
        <w:pStyle w:val="ListBullet"/>
      </w:pPr>
      <w:r>
        <w:t>Working in groups of 4 create a list of 5 fundamental rights for students in your current class; spend no more than 10 minutes on creating this list. Once each group has selected 5 fundamental rights</w:t>
      </w:r>
      <w:r w:rsidR="008D2DD6">
        <w:t>,</w:t>
      </w:r>
      <w:r>
        <w:t xml:space="preserve"> </w:t>
      </w:r>
      <w:r w:rsidR="008D2DD6">
        <w:t>your</w:t>
      </w:r>
      <w:r>
        <w:t xml:space="preserve"> group </w:t>
      </w:r>
      <w:r w:rsidR="008D2DD6">
        <w:t xml:space="preserve">will </w:t>
      </w:r>
      <w:r>
        <w:t xml:space="preserve">combine with another group and within 5 minutes agree upon the 5 rights </w:t>
      </w:r>
      <w:r w:rsidR="008D2DD6">
        <w:t>from</w:t>
      </w:r>
      <w:r>
        <w:t xml:space="preserve"> the original 10. </w:t>
      </w:r>
      <w:r w:rsidR="008D2DD6">
        <w:t>Re-group as a class to d</w:t>
      </w:r>
      <w:r>
        <w:t>iscuss</w:t>
      </w:r>
      <w:r w:rsidR="008D2DD6">
        <w:t xml:space="preserve"> your ideas</w:t>
      </w:r>
      <w:r>
        <w:t xml:space="preserve"> and unanimously agree on the 5 fundamental rights for your class.</w:t>
      </w:r>
    </w:p>
    <w:p w14:paraId="6A994C10" w14:textId="77777777" w:rsidR="005F6239" w:rsidRDefault="005F6239" w:rsidP="008B5D88">
      <w:pPr>
        <w:pStyle w:val="ListBullet"/>
      </w:pPr>
      <w:r>
        <w:t>What problems did you have in creating the list of rights for students in your class? As a class, consider the difficulties in creating a universal declaration of human rights.</w:t>
      </w:r>
    </w:p>
    <w:p w14:paraId="1607F847" w14:textId="11E8F6E3" w:rsidR="005F6239" w:rsidRDefault="005F6239" w:rsidP="002E096B">
      <w:pPr>
        <w:pStyle w:val="ListBullet"/>
      </w:pPr>
      <w:r>
        <w:t>Discuss the events that affected human rights during and immediately after WWII (</w:t>
      </w:r>
      <w:r w:rsidR="008D2DD6">
        <w:t xml:space="preserve">the </w:t>
      </w:r>
      <w:r>
        <w:t xml:space="preserve">Holocaust, atomic bombs, refugees, creation of new countries) and the </w:t>
      </w:r>
      <w:r w:rsidR="008D1A50">
        <w:t>consequences of each</w:t>
      </w:r>
      <w:r>
        <w:t>.</w:t>
      </w:r>
    </w:p>
    <w:p w14:paraId="4ACC75F0" w14:textId="7FD90884" w:rsidR="005F6239" w:rsidRDefault="005F6239" w:rsidP="002E096B">
      <w:pPr>
        <w:pStyle w:val="ListBullet"/>
      </w:pPr>
      <w:r>
        <w:t xml:space="preserve">Brainstorm: </w:t>
      </w:r>
      <w:r w:rsidR="00DD55E0">
        <w:t xml:space="preserve">What </w:t>
      </w:r>
      <w:r>
        <w:t>rights should all humans have from birth?</w:t>
      </w:r>
    </w:p>
    <w:p w14:paraId="20D5503B" w14:textId="7CBBEFDD" w:rsidR="005F6239" w:rsidRDefault="005F6239" w:rsidP="0082409A">
      <w:r>
        <w:t xml:space="preserve">Watch </w:t>
      </w:r>
      <w:hyperlink r:id="rId15" w:history="1">
        <w:r w:rsidR="000E0FFA">
          <w:rPr>
            <w:rStyle w:val="Hyperlink"/>
          </w:rPr>
          <w:t>Universal Declaration of Human Rights (6:10)</w:t>
        </w:r>
      </w:hyperlink>
      <w:r>
        <w:t xml:space="preserve"> and answer the following:</w:t>
      </w:r>
    </w:p>
    <w:p w14:paraId="3273AB52" w14:textId="77777777" w:rsidR="005F6239" w:rsidRPr="0082409A" w:rsidRDefault="005F6239" w:rsidP="0082409A">
      <w:pPr>
        <w:pStyle w:val="ListNumber"/>
      </w:pPr>
      <w:r w:rsidRPr="0082409A">
        <w:t>What role did Australia play in the writing of the UDHR?</w:t>
      </w:r>
    </w:p>
    <w:p w14:paraId="1A8031FF" w14:textId="77777777" w:rsidR="005F6239" w:rsidRPr="0082409A" w:rsidRDefault="005F6239" w:rsidP="0082409A">
      <w:pPr>
        <w:pStyle w:val="ListNumber"/>
      </w:pPr>
      <w:r w:rsidRPr="0082409A">
        <w:t>Why did it take 3 years to come up with the UDHR?</w:t>
      </w:r>
    </w:p>
    <w:p w14:paraId="430AC8DF" w14:textId="77777777" w:rsidR="005F6239" w:rsidRPr="0082409A" w:rsidRDefault="005F6239" w:rsidP="0082409A">
      <w:pPr>
        <w:pStyle w:val="ListNumber"/>
      </w:pPr>
      <w:r w:rsidRPr="0082409A">
        <w:t>What have been some of the impacts of the UDHR around the world?</w:t>
      </w:r>
    </w:p>
    <w:p w14:paraId="0FC8E68F" w14:textId="2A0BB026" w:rsidR="005F6239" w:rsidRPr="0082409A" w:rsidRDefault="005F6239" w:rsidP="0082409A">
      <w:pPr>
        <w:pStyle w:val="ListNumber"/>
      </w:pPr>
      <w:r w:rsidRPr="0082409A">
        <w:t xml:space="preserve">Where did Eleanor Roosevelt say that </w:t>
      </w:r>
      <w:r w:rsidR="00DD55E0">
        <w:t>h</w:t>
      </w:r>
      <w:r w:rsidR="00DD55E0" w:rsidRPr="0082409A">
        <w:t xml:space="preserve">uman </w:t>
      </w:r>
      <w:r w:rsidR="00DD55E0">
        <w:t>r</w:t>
      </w:r>
      <w:r w:rsidR="00DD55E0" w:rsidRPr="0082409A">
        <w:t xml:space="preserve">ights </w:t>
      </w:r>
      <w:r w:rsidRPr="0082409A">
        <w:t>begin?</w:t>
      </w:r>
    </w:p>
    <w:p w14:paraId="2941C3BB" w14:textId="77777777" w:rsidR="005F6239" w:rsidRPr="0082409A" w:rsidRDefault="005F6239" w:rsidP="0082409A">
      <w:pPr>
        <w:pStyle w:val="ListNumber"/>
      </w:pPr>
      <w:r w:rsidRPr="0082409A">
        <w:t>What did she mean by this?</w:t>
      </w:r>
    </w:p>
    <w:p w14:paraId="55A4D314" w14:textId="77777777" w:rsidR="00BF2A8C" w:rsidRDefault="00BF2A8C" w:rsidP="00A30635">
      <w:pPr>
        <w:pStyle w:val="Heading2"/>
      </w:pPr>
      <w:bookmarkStart w:id="14" w:name="_Toc165037011"/>
      <w:bookmarkStart w:id="15" w:name="_Toc174964307"/>
      <w:r>
        <w:lastRenderedPageBreak/>
        <w:t>Significance of UDHR</w:t>
      </w:r>
      <w:bookmarkEnd w:id="14"/>
      <w:bookmarkEnd w:id="15"/>
    </w:p>
    <w:p w14:paraId="33D80E3B" w14:textId="5F835E4B" w:rsidR="002449CF" w:rsidRDefault="002449CF" w:rsidP="00A30635">
      <w:pPr>
        <w:pStyle w:val="FeatureBox2"/>
      </w:pPr>
      <w:r w:rsidRPr="0076761D">
        <w:rPr>
          <w:b/>
          <w:bCs/>
        </w:rPr>
        <w:t>Note</w:t>
      </w:r>
      <w:r w:rsidRPr="0076761D">
        <w:t xml:space="preserve">: </w:t>
      </w:r>
      <w:r w:rsidR="00D00465" w:rsidRPr="00D00465">
        <w:t>allocate students into groups, with each group having one of the following sets of articles of the UDHR</w:t>
      </w:r>
      <w:r w:rsidR="00C161B3">
        <w:t xml:space="preserve"> –</w:t>
      </w:r>
      <w:r w:rsidR="00D00465" w:rsidRPr="00D00465">
        <w:t xml:space="preserve"> 1 to 6, 7</w:t>
      </w:r>
      <w:r w:rsidR="00853568">
        <w:t xml:space="preserve"> to </w:t>
      </w:r>
      <w:r w:rsidR="00D00465" w:rsidRPr="00D00465">
        <w:t>12, 13</w:t>
      </w:r>
      <w:r w:rsidR="00853568">
        <w:t xml:space="preserve"> to </w:t>
      </w:r>
      <w:r w:rsidR="00D00465" w:rsidRPr="00D00465">
        <w:t>18, 19</w:t>
      </w:r>
      <w:r w:rsidR="00853568">
        <w:t xml:space="preserve"> to </w:t>
      </w:r>
      <w:r w:rsidR="00D00465" w:rsidRPr="00D00465">
        <w:t>24, and 25</w:t>
      </w:r>
      <w:r w:rsidR="00853568">
        <w:t xml:space="preserve"> to </w:t>
      </w:r>
      <w:r w:rsidR="00D00465" w:rsidRPr="00D00465">
        <w:t>30</w:t>
      </w:r>
      <w:r w:rsidR="003F033F">
        <w:t>.</w:t>
      </w:r>
    </w:p>
    <w:p w14:paraId="00B0AF9A" w14:textId="5077B51F" w:rsidR="00131BCF" w:rsidRPr="00330FA2" w:rsidRDefault="00131BCF" w:rsidP="00330FA2">
      <w:r w:rsidRPr="00330FA2">
        <w:t xml:space="preserve">Working in groups, use the </w:t>
      </w:r>
      <w:hyperlink r:id="rId16" w:history="1">
        <w:r w:rsidRPr="00330FA2">
          <w:rPr>
            <w:rStyle w:val="Hyperlink"/>
          </w:rPr>
          <w:t>UN Universal Declaration of Human Rights</w:t>
        </w:r>
      </w:hyperlink>
      <w:r w:rsidRPr="00330FA2">
        <w:t xml:space="preserve"> to outline the</w:t>
      </w:r>
      <w:r w:rsidR="00330FA2" w:rsidRPr="00330FA2">
        <w:t xml:space="preserve"> </w:t>
      </w:r>
      <w:r w:rsidRPr="00330FA2">
        <w:t>individual responsibilities of all peoples, for your allocated articles.</w:t>
      </w:r>
    </w:p>
    <w:p w14:paraId="154D65BD" w14:textId="1A26206E" w:rsidR="00131BCF" w:rsidRDefault="00131BCF" w:rsidP="00330FA2">
      <w:pPr>
        <w:pStyle w:val="ListBullet"/>
      </w:pPr>
      <w:r>
        <w:t xml:space="preserve">Select </w:t>
      </w:r>
      <w:r w:rsidR="005868E9">
        <w:t xml:space="preserve">one </w:t>
      </w:r>
      <w:r>
        <w:t>of the points that you made above and write 3</w:t>
      </w:r>
      <w:r w:rsidR="005868E9">
        <w:t xml:space="preserve"> to </w:t>
      </w:r>
      <w:r>
        <w:t>4 sentences on each, explaining why you think they are important responsibilities for all people, and how they would help protect individual human rights.</w:t>
      </w:r>
    </w:p>
    <w:p w14:paraId="5544BF61" w14:textId="622BF915" w:rsidR="00131BCF" w:rsidRDefault="00131BCF" w:rsidP="00330FA2">
      <w:pPr>
        <w:pStyle w:val="ListBullet"/>
      </w:pPr>
      <w:r>
        <w:t>As a class discuss if there is a need to add to</w:t>
      </w:r>
      <w:r w:rsidR="00C27D86">
        <w:t>,</w:t>
      </w:r>
      <w:r>
        <w:t xml:space="preserve"> or change any of the UDHR articles</w:t>
      </w:r>
      <w:r w:rsidR="00C27D86">
        <w:t>,</w:t>
      </w:r>
      <w:r>
        <w:t xml:space="preserve"> given that they were created almost 80 years ago.</w:t>
      </w:r>
    </w:p>
    <w:p w14:paraId="73436487" w14:textId="77777777" w:rsidR="00853568" w:rsidRPr="00194CE2" w:rsidRDefault="00853568" w:rsidP="00194CE2">
      <w:r w:rsidRPr="00194CE2">
        <w:br w:type="page"/>
      </w:r>
    </w:p>
    <w:p w14:paraId="4F7AF843" w14:textId="486FD424" w:rsidR="00C02F82" w:rsidRDefault="00C02F82" w:rsidP="00A30635">
      <w:pPr>
        <w:pStyle w:val="Heading1"/>
      </w:pPr>
      <w:bookmarkStart w:id="16" w:name="_Toc174964308"/>
      <w:r>
        <w:lastRenderedPageBreak/>
        <w:t>Learning sequence 2</w:t>
      </w:r>
      <w:r w:rsidR="0076761D">
        <w:t xml:space="preserve"> – </w:t>
      </w:r>
      <w:r w:rsidR="00D03186">
        <w:t>b</w:t>
      </w:r>
      <w:r w:rsidR="00D03186" w:rsidRPr="00F837D6">
        <w:t xml:space="preserve">ackground </w:t>
      </w:r>
      <w:r w:rsidR="00F837D6" w:rsidRPr="00F837D6">
        <w:t>to the struggle of Aboriginal and Torres Strait Islander peoples for rights and freedoms before 1965, including the 1938 Day of Mourning and the Stolen Generations</w:t>
      </w:r>
      <w:bookmarkEnd w:id="16"/>
    </w:p>
    <w:p w14:paraId="2A5BCD05" w14:textId="256CB762" w:rsidR="00964B97" w:rsidRDefault="00C53885" w:rsidP="00A30635">
      <w:pPr>
        <w:pStyle w:val="FeatureBox2"/>
      </w:pPr>
      <w:r>
        <w:rPr>
          <w:b/>
          <w:bCs/>
        </w:rPr>
        <w:t>N</w:t>
      </w:r>
      <w:r w:rsidR="00964B97" w:rsidRPr="00044FDF">
        <w:rPr>
          <w:b/>
          <w:bCs/>
        </w:rPr>
        <w:t>ote</w:t>
      </w:r>
      <w:r w:rsidR="00DC2FB4">
        <w:t>:</w:t>
      </w:r>
      <w:r w:rsidR="00964B97">
        <w:t xml:space="preserve"> </w:t>
      </w:r>
      <w:r w:rsidR="00983894">
        <w:t xml:space="preserve">cultural </w:t>
      </w:r>
      <w:r w:rsidR="00964B97">
        <w:t>sensitivity warning to be communicated:</w:t>
      </w:r>
    </w:p>
    <w:p w14:paraId="1ED50608" w14:textId="76E1B7D4" w:rsidR="00964B97" w:rsidRDefault="00964B97" w:rsidP="00A30635">
      <w:pPr>
        <w:pStyle w:val="FeatureBox2"/>
      </w:pPr>
      <w:r>
        <w:t xml:space="preserve">Aboriginal and/or Torres Strait Islander peoples should be aware that this topic has names, images, voices and quotes from deceased persons. It also may cause sadness or distress and, in some cases, offend against strongly held cultural prohibitions. For further information please </w:t>
      </w:r>
      <w:hyperlink r:id="rId17" w:history="1">
        <w:r w:rsidR="00FF7B26" w:rsidRPr="00FF4949">
          <w:rPr>
            <w:rStyle w:val="Hyperlink"/>
          </w:rPr>
          <w:t>visit</w:t>
        </w:r>
      </w:hyperlink>
      <w:r w:rsidR="00FF7B26">
        <w:t xml:space="preserve"> </w:t>
      </w:r>
      <w:hyperlink r:id="rId18" w:history="1">
        <w:r w:rsidR="00FF7B26" w:rsidRPr="009F4A7E">
          <w:rPr>
            <w:rStyle w:val="Hyperlink"/>
          </w:rPr>
          <w:t>Cultural sensitivity</w:t>
        </w:r>
      </w:hyperlink>
      <w:r w:rsidR="00FF7B26">
        <w:t>.</w:t>
      </w:r>
    </w:p>
    <w:p w14:paraId="3BC07DBE" w14:textId="3A8648AC" w:rsidR="00915C21" w:rsidRDefault="00DC2FB4" w:rsidP="00A30635">
      <w:pPr>
        <w:pStyle w:val="FeatureBox2"/>
      </w:pPr>
      <w:r>
        <w:rPr>
          <w:b/>
          <w:bCs/>
        </w:rPr>
        <w:t>N</w:t>
      </w:r>
      <w:r w:rsidRPr="00044FDF">
        <w:rPr>
          <w:b/>
          <w:bCs/>
        </w:rPr>
        <w:t>ote</w:t>
      </w:r>
      <w:r>
        <w:t xml:space="preserve">: </w:t>
      </w:r>
      <w:r w:rsidR="00983894">
        <w:t xml:space="preserve">controversial </w:t>
      </w:r>
      <w:r w:rsidR="00915C21">
        <w:t>issues may be questions, subjects, topics or problems which create a difference of opinion, causing contention and debate within the school or the community. Controversial issues will differ across schools and communities.</w:t>
      </w:r>
    </w:p>
    <w:p w14:paraId="64B0DFFD" w14:textId="5B6C751D" w:rsidR="00915C21" w:rsidRDefault="00915C21" w:rsidP="00A30635">
      <w:pPr>
        <w:pStyle w:val="FeatureBox2"/>
      </w:pPr>
      <w:r w:rsidRPr="004B6628">
        <w:t xml:space="preserve">The manner in which teachers approach the delivery of controversial issues in NSW public schools </w:t>
      </w:r>
      <w:r w:rsidR="000C4CE7">
        <w:t>is</w:t>
      </w:r>
      <w:r w:rsidR="000C4CE7" w:rsidRPr="004B6628">
        <w:t xml:space="preserve"> </w:t>
      </w:r>
      <w:r w:rsidRPr="004B6628">
        <w:t>guided by the Department of Education’s</w:t>
      </w:r>
      <w:r w:rsidR="000C4CE7">
        <w:t xml:space="preserve"> </w:t>
      </w:r>
      <w:hyperlink r:id="rId19" w:tgtFrame="_blank" w:tooltip="https://education.nsw.gov.au/policy-library/policies/controversial-issues-in-schools" w:history="1">
        <w:hyperlink r:id="rId20" w:tgtFrame="_blank" w:tooltip="https://education.nsw.gov.au/policy-library/policies/controversial-issues-in-schools" w:history="1">
          <w:r w:rsidR="000C4CE7" w:rsidRPr="009471DD">
            <w:rPr>
              <w:rStyle w:val="Hyperlink"/>
            </w:rPr>
            <w:t xml:space="preserve">Controversial </w:t>
          </w:r>
          <w:r w:rsidR="00744D3C">
            <w:rPr>
              <w:rStyle w:val="Hyperlink"/>
            </w:rPr>
            <w:t>i</w:t>
          </w:r>
          <w:r w:rsidR="000C4CE7" w:rsidRPr="009471DD">
            <w:rPr>
              <w:rStyle w:val="Hyperlink"/>
            </w:rPr>
            <w:t xml:space="preserve">ssues in </w:t>
          </w:r>
          <w:r w:rsidR="00744D3C">
            <w:rPr>
              <w:rStyle w:val="Hyperlink"/>
            </w:rPr>
            <w:t>s</w:t>
          </w:r>
          <w:r w:rsidR="000C4CE7" w:rsidRPr="009471DD">
            <w:rPr>
              <w:rStyle w:val="Hyperlink"/>
            </w:rPr>
            <w:t>chools policy</w:t>
          </w:r>
        </w:hyperlink>
      </w:hyperlink>
      <w:r w:rsidR="000C4CE7">
        <w:rPr>
          <w:color w:val="0000FF"/>
          <w:u w:val="single"/>
        </w:rPr>
        <w:t xml:space="preserve"> </w:t>
      </w:r>
      <w:r w:rsidRPr="004B6628">
        <w:t>and the</w:t>
      </w:r>
      <w:r w:rsidR="000C4CE7">
        <w:t xml:space="preserve"> </w:t>
      </w:r>
      <w:hyperlink r:id="rId21" w:tgtFrame="_blank" w:tooltip="https://education.nsw.gov.au/policy-library/policies/code-of-conduct-policy" w:history="1">
        <w:r w:rsidR="000C4CE7" w:rsidRPr="009471DD">
          <w:rPr>
            <w:rStyle w:val="Hyperlink"/>
          </w:rPr>
          <w:t xml:space="preserve">Code of </w:t>
        </w:r>
        <w:r w:rsidR="00744D3C">
          <w:rPr>
            <w:rStyle w:val="Hyperlink"/>
          </w:rPr>
          <w:t>c</w:t>
        </w:r>
        <w:r w:rsidR="000C4CE7" w:rsidRPr="009471DD">
          <w:rPr>
            <w:rStyle w:val="Hyperlink"/>
          </w:rPr>
          <w:t>onduct policy</w:t>
        </w:r>
      </w:hyperlink>
      <w:r w:rsidRPr="004B6628">
        <w:t xml:space="preserve">. These documents call for a sensitive, objective and balanced approach to coverage of controversial issues. </w:t>
      </w:r>
      <w:hyperlink r:id="rId22" w:tgtFrame="_blank" w:tooltip="https://education.nsw.gov.au/policy-library/policies/values-in-nsw-public-schools" w:history="1">
        <w:r w:rsidR="000C4CE7" w:rsidRPr="009471DD">
          <w:rPr>
            <w:rStyle w:val="Hyperlink"/>
          </w:rPr>
          <w:t>Values in NSW public schools</w:t>
        </w:r>
      </w:hyperlink>
      <w:r w:rsidRPr="004B6628">
        <w:t xml:space="preserve"> is also a useful reference document which sets out the values to be promoted in classrooms</w:t>
      </w:r>
      <w:r>
        <w:t>.</w:t>
      </w:r>
    </w:p>
    <w:p w14:paraId="3B93150E" w14:textId="2474AC21" w:rsidR="00C02F82" w:rsidRDefault="00C02F82" w:rsidP="00A30635">
      <w:r>
        <w:t xml:space="preserve">Guideline for timing of this sequence </w:t>
      </w:r>
      <w:r w:rsidR="006100B3">
        <w:t xml:space="preserve">is 8 </w:t>
      </w:r>
      <w:r>
        <w:t xml:space="preserve">hours. </w:t>
      </w:r>
      <w:r w:rsidR="00B87A6D">
        <w:t>Students will engage with the following</w:t>
      </w:r>
      <w:r w:rsidR="00486A33">
        <w:t xml:space="preserve"> h</w:t>
      </w:r>
      <w:r w:rsidR="00B87A6D">
        <w:t>istorical concepts</w:t>
      </w:r>
      <w:r w:rsidR="004936F8">
        <w:t xml:space="preserve">: </w:t>
      </w:r>
      <w:r w:rsidR="0068376B">
        <w:t xml:space="preserve">gaining </w:t>
      </w:r>
      <w:r w:rsidR="001D06C7">
        <w:t>p</w:t>
      </w:r>
      <w:r w:rsidR="006A4646" w:rsidRPr="006A4646">
        <w:t>erspectives</w:t>
      </w:r>
      <w:r w:rsidR="007B2690">
        <w:t xml:space="preserve"> where they look at varying views and experiences</w:t>
      </w:r>
      <w:r w:rsidR="004936F8">
        <w:t xml:space="preserve">, </w:t>
      </w:r>
      <w:r w:rsidR="0068376B">
        <w:t xml:space="preserve">an </w:t>
      </w:r>
      <w:r w:rsidR="001D06C7">
        <w:t>e</w:t>
      </w:r>
      <w:r w:rsidR="006A4646" w:rsidRPr="006A4646">
        <w:t>mpathetic understanding</w:t>
      </w:r>
      <w:r w:rsidR="005B19C7">
        <w:t xml:space="preserve"> </w:t>
      </w:r>
      <w:r w:rsidR="0068376B">
        <w:t xml:space="preserve">of </w:t>
      </w:r>
      <w:r w:rsidR="005B19C7">
        <w:t xml:space="preserve">the </w:t>
      </w:r>
      <w:r w:rsidR="0025635A">
        <w:t xml:space="preserve">decisions made in a different </w:t>
      </w:r>
      <w:r w:rsidR="00BE1C44">
        <w:t>period</w:t>
      </w:r>
      <w:r w:rsidR="00A34418">
        <w:t>,</w:t>
      </w:r>
      <w:r w:rsidR="001D06C7">
        <w:t xml:space="preserve"> and </w:t>
      </w:r>
      <w:r w:rsidR="0068376B">
        <w:t xml:space="preserve">the </w:t>
      </w:r>
      <w:r w:rsidR="0025635A">
        <w:t>s</w:t>
      </w:r>
      <w:r w:rsidR="006A4646" w:rsidRPr="006A4646">
        <w:t>ignificance</w:t>
      </w:r>
      <w:r w:rsidR="003202F6">
        <w:t xml:space="preserve"> </w:t>
      </w:r>
      <w:r w:rsidR="0025635A">
        <w:t>and</w:t>
      </w:r>
      <w:r w:rsidR="003202F6">
        <w:t xml:space="preserve"> i</w:t>
      </w:r>
      <w:r w:rsidR="006A4646" w:rsidRPr="006A4646">
        <w:t>mportance of an event</w:t>
      </w:r>
      <w:r w:rsidR="003202F6">
        <w:t>.</w:t>
      </w:r>
      <w:r w:rsidR="006A4646" w:rsidRPr="006A4646">
        <w:t xml:space="preserve"> </w:t>
      </w:r>
      <w:r w:rsidR="00681C08">
        <w:t xml:space="preserve">Students will develop </w:t>
      </w:r>
      <w:r>
        <w:t>specific skills</w:t>
      </w:r>
      <w:r w:rsidR="00681C08">
        <w:t xml:space="preserve"> in </w:t>
      </w:r>
      <w:r w:rsidR="00E30D59" w:rsidRPr="00E30D59">
        <w:t>develop</w:t>
      </w:r>
      <w:r w:rsidR="00553B73">
        <w:t>ing</w:t>
      </w:r>
      <w:r w:rsidR="00E30D59" w:rsidRPr="00E30D59">
        <w:t xml:space="preserve"> historical texts, particularly explanations and historical arguments that use evidence from a range of sources</w:t>
      </w:r>
      <w:r w:rsidR="00553B73">
        <w:t>.</w:t>
      </w:r>
    </w:p>
    <w:p w14:paraId="149B9773" w14:textId="77777777" w:rsidR="00C02F82" w:rsidRPr="005F4AEA" w:rsidRDefault="00C02F82" w:rsidP="00A30635">
      <w:pPr>
        <w:pStyle w:val="Heading2"/>
      </w:pPr>
      <w:bookmarkStart w:id="17" w:name="_Toc174964309"/>
      <w:r>
        <w:t>Syllabus content</w:t>
      </w:r>
      <w:bookmarkEnd w:id="17"/>
    </w:p>
    <w:p w14:paraId="56070ED1" w14:textId="77777777" w:rsidR="00840EEE" w:rsidRDefault="00840EEE" w:rsidP="00A30635">
      <w:r w:rsidRPr="00470BE3">
        <w:t>Background to the struggle of Aboriginal and Torres Strait Islander peoples for rights and freedoms before 1965, including the 1938 Day of Mourning and the Stolen Generations</w:t>
      </w:r>
      <w:r>
        <w:t>.</w:t>
      </w:r>
    </w:p>
    <w:p w14:paraId="2E87C510" w14:textId="3B914365" w:rsidR="001214B5" w:rsidRDefault="001214B5" w:rsidP="00A30635">
      <w:r>
        <w:t>Students:</w:t>
      </w:r>
    </w:p>
    <w:p w14:paraId="52E26341" w14:textId="2A48A756" w:rsidR="002E06C1" w:rsidRPr="002E06C1" w:rsidRDefault="002E06C1" w:rsidP="00DE5694">
      <w:pPr>
        <w:numPr>
          <w:ilvl w:val="0"/>
          <w:numId w:val="24"/>
        </w:numPr>
        <w:ind w:left="567" w:hanging="567"/>
        <w:rPr>
          <w:szCs w:val="22"/>
        </w:rPr>
      </w:pPr>
      <w:r w:rsidRPr="002E06C1">
        <w:rPr>
          <w:szCs w:val="22"/>
        </w:rPr>
        <w:lastRenderedPageBreak/>
        <w:t>explain the purpose and significance of early twentieth-century Aboriginal activism including the 1938 Day of Mourning protest for Aboriginal and Torres Strait Islander peoples</w:t>
      </w:r>
    </w:p>
    <w:p w14:paraId="52069079" w14:textId="6B33A929" w:rsidR="002E06C1" w:rsidRPr="002E06C1" w:rsidRDefault="002E06C1" w:rsidP="00DE5694">
      <w:pPr>
        <w:numPr>
          <w:ilvl w:val="0"/>
          <w:numId w:val="24"/>
        </w:numPr>
        <w:ind w:left="567" w:hanging="567"/>
        <w:rPr>
          <w:szCs w:val="22"/>
        </w:rPr>
      </w:pPr>
      <w:r w:rsidRPr="002E06C1">
        <w:rPr>
          <w:szCs w:val="22"/>
        </w:rPr>
        <w:t xml:space="preserve">outline the rights and freedoms denied to Aboriginal and Torres Strait Islander peoples before 1965 and the role and policies of the Aboriginal Protection Board, </w:t>
      </w:r>
      <w:proofErr w:type="spellStart"/>
      <w:r w:rsidRPr="002E06C1">
        <w:rPr>
          <w:szCs w:val="22"/>
        </w:rPr>
        <w:t>eg</w:t>
      </w:r>
      <w:proofErr w:type="spellEnd"/>
      <w:r w:rsidRPr="002E06C1">
        <w:rPr>
          <w:szCs w:val="22"/>
        </w:rPr>
        <w:t xml:space="preserve"> the control of wages and reserves</w:t>
      </w:r>
    </w:p>
    <w:p w14:paraId="60E16652" w14:textId="43F0E40C" w:rsidR="002E06C1" w:rsidRPr="002E06C1" w:rsidRDefault="002E06C1" w:rsidP="00DE5694">
      <w:pPr>
        <w:numPr>
          <w:ilvl w:val="0"/>
          <w:numId w:val="24"/>
        </w:numPr>
        <w:ind w:left="567" w:hanging="567"/>
        <w:rPr>
          <w:szCs w:val="22"/>
        </w:rPr>
      </w:pPr>
      <w:r w:rsidRPr="002E06C1">
        <w:rPr>
          <w:szCs w:val="22"/>
        </w:rPr>
        <w:t>using a range of sources, describe the experiences of Aboriginal and Torres Strait Islander peoples who were forcibly removed from their families (Stolen Generations)</w:t>
      </w:r>
    </w:p>
    <w:p w14:paraId="169574D1" w14:textId="68703AB0" w:rsidR="002E06C1" w:rsidRPr="002E06C1" w:rsidRDefault="002E06C1" w:rsidP="00DE5694">
      <w:pPr>
        <w:numPr>
          <w:ilvl w:val="0"/>
          <w:numId w:val="24"/>
        </w:numPr>
        <w:ind w:left="567" w:hanging="567"/>
        <w:rPr>
          <w:szCs w:val="22"/>
        </w:rPr>
      </w:pPr>
      <w:r w:rsidRPr="002E06C1">
        <w:rPr>
          <w:szCs w:val="22"/>
        </w:rPr>
        <w:t>describe the effects of the assimilation policy for rights and freedoms of Aboriginal and Torres Strait Islander peoples</w:t>
      </w:r>
    </w:p>
    <w:p w14:paraId="1DF21BD2" w14:textId="77777777" w:rsidR="00C02F82" w:rsidRDefault="00C02F82" w:rsidP="00A30635">
      <w:pPr>
        <w:pStyle w:val="Heading2"/>
      </w:pPr>
      <w:bookmarkStart w:id="18" w:name="_Toc174964310"/>
      <w:r>
        <w:t>Learning intentions and success criteria</w:t>
      </w:r>
      <w:bookmarkEnd w:id="18"/>
    </w:p>
    <w:p w14:paraId="6C2200C2" w14:textId="77777777" w:rsidR="00C02F82" w:rsidRDefault="00C02F82" w:rsidP="00A30635">
      <w:pPr>
        <w:pStyle w:val="FeatureBox2"/>
      </w:pPr>
      <w:r w:rsidRPr="00B40C8E">
        <w:rPr>
          <w:b/>
          <w:bCs/>
        </w:rPr>
        <w:t>Note:</w:t>
      </w:r>
      <w:r>
        <w:t xml:space="preserve"> these learning intentions and success criteria are general and should be contextualised to suit your school and students’ needs.</w:t>
      </w:r>
    </w:p>
    <w:p w14:paraId="5D509EF3" w14:textId="415A2370" w:rsidR="007920F3" w:rsidRDefault="00C02F82" w:rsidP="00A30635">
      <w:r w:rsidRPr="0076761D">
        <w:t>Student</w:t>
      </w:r>
      <w:r w:rsidR="002D5DEC">
        <w:t xml:space="preserve">s </w:t>
      </w:r>
      <w:r w:rsidR="00857556">
        <w:t>learn to</w:t>
      </w:r>
      <w:r w:rsidR="00C10F1A">
        <w:t>:</w:t>
      </w:r>
    </w:p>
    <w:p w14:paraId="6F83F887" w14:textId="6FCB0C58" w:rsidR="00C02F82" w:rsidRPr="0076761D" w:rsidRDefault="006475FC" w:rsidP="00A30635">
      <w:pPr>
        <w:pStyle w:val="ListBullet"/>
      </w:pPr>
      <w:r>
        <w:t xml:space="preserve">develop an understanding </w:t>
      </w:r>
      <w:r w:rsidR="00C10F1A">
        <w:t xml:space="preserve">of the background </w:t>
      </w:r>
      <w:r w:rsidR="00A234D3">
        <w:t xml:space="preserve">to the struggle for rights and freedoms </w:t>
      </w:r>
      <w:r w:rsidR="00B33771">
        <w:t>for Aboriginal and</w:t>
      </w:r>
      <w:r w:rsidR="00BE1C44">
        <w:t>/or</w:t>
      </w:r>
      <w:r w:rsidR="00B33771">
        <w:t xml:space="preserve"> Torres Strait Islander people</w:t>
      </w:r>
      <w:r w:rsidR="00237671">
        <w:t>s</w:t>
      </w:r>
      <w:r w:rsidR="00B33771">
        <w:t xml:space="preserve"> </w:t>
      </w:r>
      <w:r w:rsidR="0007156C">
        <w:t>and the significance of key dates</w:t>
      </w:r>
      <w:r w:rsidR="00D60EF3">
        <w:t>.</w:t>
      </w:r>
    </w:p>
    <w:p w14:paraId="34E23C2B" w14:textId="0CF37EB0" w:rsidR="00C02F82" w:rsidRPr="0076761D" w:rsidRDefault="00C02F82" w:rsidP="00A30635">
      <w:r w:rsidRPr="0076761D">
        <w:t xml:space="preserve">Students </w:t>
      </w:r>
      <w:r w:rsidR="00857556">
        <w:t>will be able to</w:t>
      </w:r>
      <w:r w:rsidRPr="0076761D">
        <w:t>:</w:t>
      </w:r>
    </w:p>
    <w:p w14:paraId="585E1902" w14:textId="501FE876" w:rsidR="00053448" w:rsidRDefault="00EB7A77" w:rsidP="00A30635">
      <w:pPr>
        <w:pStyle w:val="ListBullet"/>
      </w:pPr>
      <w:r>
        <w:t>r</w:t>
      </w:r>
      <w:r w:rsidR="004C3485" w:rsidRPr="00D828DE">
        <w:t>ecognise that historians may interpret events and developments differently</w:t>
      </w:r>
      <w:r w:rsidR="004C3485" w:rsidRPr="0076761D">
        <w:t xml:space="preserve"> </w:t>
      </w:r>
      <w:bookmarkStart w:id="19" w:name="_Toc165037014"/>
      <w:bookmarkStart w:id="20" w:name="_Hlk165469615"/>
    </w:p>
    <w:p w14:paraId="7B46906A" w14:textId="382BF10E" w:rsidR="009C246A" w:rsidRPr="0033641F" w:rsidRDefault="00053448" w:rsidP="00A30635">
      <w:pPr>
        <w:pStyle w:val="ListBullet"/>
      </w:pPr>
      <w:r w:rsidRPr="00053448">
        <w:t xml:space="preserve">explain and analyse the motives and actions of past individuals and groups in the historical contexts that shaped the modern world and Australia </w:t>
      </w:r>
      <w:bookmarkEnd w:id="19"/>
      <w:r w:rsidR="00844340">
        <w:t xml:space="preserve"> </w:t>
      </w:r>
    </w:p>
    <w:p w14:paraId="2BF87E73" w14:textId="77777777" w:rsidR="00D21129" w:rsidRDefault="00D21129" w:rsidP="00D21129">
      <w:pPr>
        <w:pStyle w:val="FeatureBox2"/>
      </w:pPr>
      <w:r>
        <w:rPr>
          <w:b/>
          <w:bCs/>
        </w:rPr>
        <w:t>N</w:t>
      </w:r>
      <w:r w:rsidRPr="00044FDF">
        <w:rPr>
          <w:b/>
          <w:bCs/>
        </w:rPr>
        <w:t>ote</w:t>
      </w:r>
      <w:r>
        <w:t>: cultural sensitivity warning to be communicated:</w:t>
      </w:r>
    </w:p>
    <w:p w14:paraId="7717DF49" w14:textId="542BDAA3" w:rsidR="00D21129" w:rsidRDefault="00D21129" w:rsidP="00D21129">
      <w:pPr>
        <w:pStyle w:val="FeatureBox2"/>
      </w:pPr>
      <w:r>
        <w:t xml:space="preserve">Aboriginal and/or Torres Strait Islander peoples should be aware that this topic has names, images, voices and quotes from deceased persons. It also may cause sadness or distress and, in some cases, offend against strongly held cultural prohibitions. For further information please </w:t>
      </w:r>
      <w:hyperlink r:id="rId23" w:history="1">
        <w:r w:rsidRPr="00FF4949">
          <w:rPr>
            <w:rStyle w:val="Hyperlink"/>
          </w:rPr>
          <w:t>visit</w:t>
        </w:r>
      </w:hyperlink>
      <w:r>
        <w:t xml:space="preserve"> </w:t>
      </w:r>
      <w:hyperlink r:id="rId24" w:history="1">
        <w:r w:rsidRPr="009F4A7E">
          <w:rPr>
            <w:rStyle w:val="Hyperlink"/>
          </w:rPr>
          <w:t>Cultural sensitivity</w:t>
        </w:r>
      </w:hyperlink>
      <w:r>
        <w:t>.</w:t>
      </w:r>
    </w:p>
    <w:p w14:paraId="217FC316" w14:textId="63F5449F" w:rsidR="00631556" w:rsidRDefault="00631556" w:rsidP="00330FA2">
      <w:r>
        <w:t>Complete the following table analysing the 3 primary sources provided</w:t>
      </w:r>
      <w:r w:rsidR="005E4C9D">
        <w:t>.</w:t>
      </w:r>
    </w:p>
    <w:p w14:paraId="3D6BD6B1" w14:textId="0891FA4D" w:rsidR="00631556" w:rsidRDefault="00631556" w:rsidP="00A30635">
      <w:pPr>
        <w:pStyle w:val="Caption"/>
      </w:pPr>
      <w:bookmarkStart w:id="21" w:name="_Ref170903976"/>
      <w:r>
        <w:lastRenderedPageBreak/>
        <w:t xml:space="preserve">Table </w:t>
      </w:r>
      <w:r>
        <w:fldChar w:fldCharType="begin"/>
      </w:r>
      <w:r>
        <w:instrText xml:space="preserve"> SEQ Table \* ARABIC </w:instrText>
      </w:r>
      <w:r>
        <w:fldChar w:fldCharType="separate"/>
      </w:r>
      <w:r w:rsidR="000E0830">
        <w:rPr>
          <w:noProof/>
        </w:rPr>
        <w:t>1</w:t>
      </w:r>
      <w:r>
        <w:fldChar w:fldCharType="end"/>
      </w:r>
      <w:bookmarkEnd w:id="21"/>
      <w:r w:rsidR="001E3EF0">
        <w:t xml:space="preserve"> – </w:t>
      </w:r>
      <w:r>
        <w:t>source analysis</w:t>
      </w:r>
    </w:p>
    <w:tbl>
      <w:tblPr>
        <w:tblStyle w:val="Tableheader"/>
        <w:tblW w:w="0" w:type="auto"/>
        <w:tblLook w:val="0420" w:firstRow="1" w:lastRow="0" w:firstColumn="0" w:lastColumn="0" w:noHBand="0" w:noVBand="1"/>
        <w:tblDescription w:val="Students record analysis of 3 primary sources (leaflet, medal, badge) including audience, how it appeals, purpose, and who is not represented."/>
      </w:tblPr>
      <w:tblGrid>
        <w:gridCol w:w="2032"/>
        <w:gridCol w:w="1766"/>
        <w:gridCol w:w="1984"/>
        <w:gridCol w:w="1985"/>
        <w:gridCol w:w="1805"/>
      </w:tblGrid>
      <w:tr w:rsidR="00631556" w:rsidRPr="0033641F" w14:paraId="4732BA6D" w14:textId="77777777">
        <w:trPr>
          <w:cnfStyle w:val="100000000000" w:firstRow="1" w:lastRow="0" w:firstColumn="0" w:lastColumn="0" w:oddVBand="0" w:evenVBand="0" w:oddHBand="0" w:evenHBand="0" w:firstRowFirstColumn="0" w:firstRowLastColumn="0" w:lastRowFirstColumn="0" w:lastRowLastColumn="0"/>
        </w:trPr>
        <w:tc>
          <w:tcPr>
            <w:tcW w:w="2032" w:type="dxa"/>
          </w:tcPr>
          <w:p w14:paraId="6D182AE0" w14:textId="77777777" w:rsidR="00631556" w:rsidRPr="0033641F" w:rsidRDefault="00631556" w:rsidP="00A30635">
            <w:r>
              <w:t>Source</w:t>
            </w:r>
          </w:p>
        </w:tc>
        <w:tc>
          <w:tcPr>
            <w:tcW w:w="1766" w:type="dxa"/>
          </w:tcPr>
          <w:p w14:paraId="5331C6C4" w14:textId="77777777" w:rsidR="00631556" w:rsidRPr="0033641F" w:rsidRDefault="00631556" w:rsidP="00A30635">
            <w:r>
              <w:t>Who is the audience?</w:t>
            </w:r>
          </w:p>
        </w:tc>
        <w:tc>
          <w:tcPr>
            <w:tcW w:w="1984" w:type="dxa"/>
          </w:tcPr>
          <w:p w14:paraId="37A31C8E" w14:textId="77777777" w:rsidR="00631556" w:rsidRPr="0033641F" w:rsidRDefault="00631556" w:rsidP="00A30635">
            <w:r>
              <w:t>How does it appeal to this audience?</w:t>
            </w:r>
          </w:p>
        </w:tc>
        <w:tc>
          <w:tcPr>
            <w:tcW w:w="1985" w:type="dxa"/>
          </w:tcPr>
          <w:p w14:paraId="078B34C7" w14:textId="77777777" w:rsidR="00631556" w:rsidRDefault="00631556" w:rsidP="00A30635">
            <w:r>
              <w:t>What is its purpose?</w:t>
            </w:r>
          </w:p>
        </w:tc>
        <w:tc>
          <w:tcPr>
            <w:tcW w:w="1805" w:type="dxa"/>
          </w:tcPr>
          <w:p w14:paraId="02746AD2" w14:textId="77777777" w:rsidR="00631556" w:rsidRDefault="00631556" w:rsidP="00A30635">
            <w:r>
              <w:t>What groups are not represented?</w:t>
            </w:r>
          </w:p>
        </w:tc>
      </w:tr>
      <w:tr w:rsidR="00631556" w:rsidRPr="0033641F" w14:paraId="2C30ABA7" w14:textId="77777777">
        <w:trPr>
          <w:cnfStyle w:val="000000100000" w:firstRow="0" w:lastRow="0" w:firstColumn="0" w:lastColumn="0" w:oddVBand="0" w:evenVBand="0" w:oddHBand="1" w:evenHBand="0" w:firstRowFirstColumn="0" w:firstRowLastColumn="0" w:lastRowFirstColumn="0" w:lastRowLastColumn="0"/>
        </w:trPr>
        <w:tc>
          <w:tcPr>
            <w:tcW w:w="2032" w:type="dxa"/>
          </w:tcPr>
          <w:p w14:paraId="0026D407" w14:textId="6A69A3EB" w:rsidR="00631556" w:rsidRPr="000B72FB" w:rsidRDefault="000B72FB" w:rsidP="00A30635">
            <w:pPr>
              <w:rPr>
                <w:rStyle w:val="Hyperlink"/>
              </w:rPr>
            </w:pPr>
            <w:r w:rsidRPr="000B72FB">
              <w:rPr>
                <w:rStyle w:val="Hyperlink"/>
              </w:rPr>
              <w:t xml:space="preserve">Leaflet – </w:t>
            </w:r>
            <w:hyperlink r:id="rId25" w:history="1">
              <w:r w:rsidR="00631556" w:rsidRPr="000B72FB">
                <w:rPr>
                  <w:rStyle w:val="Hyperlink"/>
                </w:rPr>
                <w:t>You’re Invited</w:t>
              </w:r>
            </w:hyperlink>
          </w:p>
        </w:tc>
        <w:tc>
          <w:tcPr>
            <w:tcW w:w="1766" w:type="dxa"/>
          </w:tcPr>
          <w:p w14:paraId="6CA0AE49" w14:textId="77777777" w:rsidR="00631556" w:rsidRPr="0033641F" w:rsidRDefault="00631556" w:rsidP="00A30635"/>
        </w:tc>
        <w:tc>
          <w:tcPr>
            <w:tcW w:w="1984" w:type="dxa"/>
          </w:tcPr>
          <w:p w14:paraId="6B4B2AFE" w14:textId="77777777" w:rsidR="00631556" w:rsidRPr="0033641F" w:rsidRDefault="00631556" w:rsidP="00A30635"/>
        </w:tc>
        <w:tc>
          <w:tcPr>
            <w:tcW w:w="1985" w:type="dxa"/>
          </w:tcPr>
          <w:p w14:paraId="3DBD3FE5" w14:textId="77777777" w:rsidR="00631556" w:rsidRPr="0033641F" w:rsidRDefault="00631556" w:rsidP="00A30635"/>
        </w:tc>
        <w:tc>
          <w:tcPr>
            <w:tcW w:w="1805" w:type="dxa"/>
          </w:tcPr>
          <w:p w14:paraId="20490424" w14:textId="77777777" w:rsidR="00631556" w:rsidRPr="0033641F" w:rsidRDefault="00631556" w:rsidP="00A30635"/>
        </w:tc>
      </w:tr>
      <w:tr w:rsidR="00631556" w:rsidRPr="0033641F" w14:paraId="233361F5" w14:textId="77777777">
        <w:trPr>
          <w:cnfStyle w:val="000000010000" w:firstRow="0" w:lastRow="0" w:firstColumn="0" w:lastColumn="0" w:oddVBand="0" w:evenVBand="0" w:oddHBand="0" w:evenHBand="1" w:firstRowFirstColumn="0" w:firstRowLastColumn="0" w:lastRowFirstColumn="0" w:lastRowLastColumn="0"/>
        </w:trPr>
        <w:tc>
          <w:tcPr>
            <w:tcW w:w="2032" w:type="dxa"/>
          </w:tcPr>
          <w:p w14:paraId="6235DF96" w14:textId="4C6BCAB7" w:rsidR="00631556" w:rsidRPr="0033641F" w:rsidRDefault="00000000" w:rsidP="00A30635">
            <w:hyperlink r:id="rId26" w:history="1">
              <w:r w:rsidR="007831B5">
                <w:rPr>
                  <w:rStyle w:val="Hyperlink"/>
                </w:rPr>
                <w:t>Medal – Australia’s 150th Anniversary</w:t>
              </w:r>
            </w:hyperlink>
          </w:p>
        </w:tc>
        <w:tc>
          <w:tcPr>
            <w:tcW w:w="1766" w:type="dxa"/>
          </w:tcPr>
          <w:p w14:paraId="47CF66FE" w14:textId="77777777" w:rsidR="00631556" w:rsidRPr="0033641F" w:rsidRDefault="00631556" w:rsidP="00A30635"/>
        </w:tc>
        <w:tc>
          <w:tcPr>
            <w:tcW w:w="1984" w:type="dxa"/>
          </w:tcPr>
          <w:p w14:paraId="7AAEEE85" w14:textId="77777777" w:rsidR="00631556" w:rsidRPr="0033641F" w:rsidRDefault="00631556" w:rsidP="00A30635"/>
        </w:tc>
        <w:tc>
          <w:tcPr>
            <w:tcW w:w="1985" w:type="dxa"/>
          </w:tcPr>
          <w:p w14:paraId="240152C3" w14:textId="77777777" w:rsidR="00631556" w:rsidRPr="0033641F" w:rsidRDefault="00631556" w:rsidP="00A30635"/>
        </w:tc>
        <w:tc>
          <w:tcPr>
            <w:tcW w:w="1805" w:type="dxa"/>
          </w:tcPr>
          <w:p w14:paraId="61D0D2C9" w14:textId="77777777" w:rsidR="00631556" w:rsidRPr="0033641F" w:rsidRDefault="00631556" w:rsidP="00A30635"/>
        </w:tc>
      </w:tr>
      <w:tr w:rsidR="00631556" w:rsidRPr="0033641F" w14:paraId="5516CFD4" w14:textId="77777777">
        <w:trPr>
          <w:cnfStyle w:val="000000100000" w:firstRow="0" w:lastRow="0" w:firstColumn="0" w:lastColumn="0" w:oddVBand="0" w:evenVBand="0" w:oddHBand="1" w:evenHBand="0" w:firstRowFirstColumn="0" w:firstRowLastColumn="0" w:lastRowFirstColumn="0" w:lastRowLastColumn="0"/>
        </w:trPr>
        <w:tc>
          <w:tcPr>
            <w:tcW w:w="2032" w:type="dxa"/>
          </w:tcPr>
          <w:p w14:paraId="0541ADED" w14:textId="7BC19385" w:rsidR="00631556" w:rsidRPr="000B72FB" w:rsidRDefault="00000000" w:rsidP="00A30635">
            <w:pPr>
              <w:rPr>
                <w:rStyle w:val="Hyperlink"/>
              </w:rPr>
            </w:pPr>
            <w:hyperlink r:id="rId27" w:history="1">
              <w:r w:rsidR="00631556" w:rsidRPr="000B72FB">
                <w:rPr>
                  <w:rStyle w:val="Hyperlink"/>
                </w:rPr>
                <w:t>Badge – Australia’s 150th</w:t>
              </w:r>
            </w:hyperlink>
            <w:r w:rsidR="005E29C2" w:rsidRPr="000B72FB">
              <w:rPr>
                <w:rStyle w:val="Hyperlink"/>
              </w:rPr>
              <w:t xml:space="preserve"> Anniversary</w:t>
            </w:r>
          </w:p>
        </w:tc>
        <w:tc>
          <w:tcPr>
            <w:tcW w:w="1766" w:type="dxa"/>
          </w:tcPr>
          <w:p w14:paraId="43BA203C" w14:textId="77777777" w:rsidR="00631556" w:rsidRPr="0033641F" w:rsidRDefault="00631556" w:rsidP="00A30635"/>
        </w:tc>
        <w:tc>
          <w:tcPr>
            <w:tcW w:w="1984" w:type="dxa"/>
          </w:tcPr>
          <w:p w14:paraId="56736E0B" w14:textId="77777777" w:rsidR="00631556" w:rsidRPr="0033641F" w:rsidRDefault="00631556" w:rsidP="00A30635"/>
        </w:tc>
        <w:tc>
          <w:tcPr>
            <w:tcW w:w="1985" w:type="dxa"/>
          </w:tcPr>
          <w:p w14:paraId="25518A71" w14:textId="77777777" w:rsidR="00631556" w:rsidRPr="0033641F" w:rsidRDefault="00631556" w:rsidP="00A30635"/>
        </w:tc>
        <w:tc>
          <w:tcPr>
            <w:tcW w:w="1805" w:type="dxa"/>
          </w:tcPr>
          <w:p w14:paraId="4438E0D9" w14:textId="77777777" w:rsidR="00631556" w:rsidRPr="0033641F" w:rsidRDefault="00631556" w:rsidP="00A30635"/>
        </w:tc>
      </w:tr>
    </w:tbl>
    <w:p w14:paraId="672FE08A" w14:textId="798E0D9A" w:rsidR="00631556" w:rsidRDefault="00631556" w:rsidP="00E972A6">
      <w:r>
        <w:t>Using all 3 sources</w:t>
      </w:r>
      <w:r w:rsidR="00874D69">
        <w:t xml:space="preserve"> in </w:t>
      </w:r>
      <w:r w:rsidR="005E29C2">
        <w:fldChar w:fldCharType="begin"/>
      </w:r>
      <w:r w:rsidR="005E29C2">
        <w:instrText xml:space="preserve"> REF _Ref170903976 \h </w:instrText>
      </w:r>
      <w:r w:rsidR="005E29C2">
        <w:fldChar w:fldCharType="separate"/>
      </w:r>
      <w:r w:rsidR="005E29C2">
        <w:t xml:space="preserve">Table </w:t>
      </w:r>
      <w:r w:rsidR="005E29C2">
        <w:rPr>
          <w:noProof/>
        </w:rPr>
        <w:t>1</w:t>
      </w:r>
      <w:r w:rsidR="005E29C2">
        <w:fldChar w:fldCharType="end"/>
      </w:r>
      <w:r>
        <w:t>, consider:</w:t>
      </w:r>
    </w:p>
    <w:p w14:paraId="32C5F6E2" w14:textId="0B9597AB" w:rsidR="00631556" w:rsidRDefault="00631556" w:rsidP="00DE5694">
      <w:pPr>
        <w:pStyle w:val="ListNumber"/>
        <w:numPr>
          <w:ilvl w:val="0"/>
          <w:numId w:val="7"/>
        </w:numPr>
      </w:pPr>
      <w:r>
        <w:t>Why they are problematic</w:t>
      </w:r>
      <w:r w:rsidR="00933750">
        <w:t>.</w:t>
      </w:r>
    </w:p>
    <w:p w14:paraId="6F9D1364" w14:textId="04E8332C" w:rsidR="00631556" w:rsidRDefault="00631556" w:rsidP="00DE5694">
      <w:pPr>
        <w:pStyle w:val="ListNumber"/>
        <w:numPr>
          <w:ilvl w:val="0"/>
          <w:numId w:val="7"/>
        </w:numPr>
      </w:pPr>
      <w:r>
        <w:t xml:space="preserve">What </w:t>
      </w:r>
      <w:r w:rsidR="00933750">
        <w:t>they</w:t>
      </w:r>
      <w:r>
        <w:t xml:space="preserve"> tell us about attitudes of society at the time</w:t>
      </w:r>
      <w:r w:rsidR="00933750">
        <w:t>.</w:t>
      </w:r>
    </w:p>
    <w:p w14:paraId="77FDD49E" w14:textId="0EDDBBFC" w:rsidR="00631556" w:rsidRPr="007A2A73" w:rsidRDefault="00631556" w:rsidP="007A2A73">
      <w:pPr>
        <w:rPr>
          <w:rStyle w:val="Strong"/>
        </w:rPr>
      </w:pPr>
      <w:r w:rsidRPr="007A2A73">
        <w:rPr>
          <w:rStyle w:val="Strong"/>
        </w:rPr>
        <w:t xml:space="preserve">Source </w:t>
      </w:r>
      <w:r w:rsidRPr="007A2A73">
        <w:rPr>
          <w:rStyle w:val="Strong"/>
        </w:rPr>
        <w:fldChar w:fldCharType="begin"/>
      </w:r>
      <w:r w:rsidRPr="007A2A73">
        <w:rPr>
          <w:rStyle w:val="Strong"/>
        </w:rPr>
        <w:instrText xml:space="preserve"> SEQ Source \* ARABIC </w:instrText>
      </w:r>
      <w:r w:rsidRPr="007A2A73">
        <w:rPr>
          <w:rStyle w:val="Strong"/>
        </w:rPr>
        <w:fldChar w:fldCharType="separate"/>
      </w:r>
      <w:r w:rsidRPr="007A2A73">
        <w:rPr>
          <w:rStyle w:val="Strong"/>
        </w:rPr>
        <w:t>1</w:t>
      </w:r>
      <w:r w:rsidRPr="007A2A73">
        <w:rPr>
          <w:rStyle w:val="Strong"/>
        </w:rPr>
        <w:fldChar w:fldCharType="end"/>
      </w:r>
      <w:r w:rsidRPr="007A2A73">
        <w:rPr>
          <w:rStyle w:val="Strong"/>
        </w:rPr>
        <w:t xml:space="preserve"> </w:t>
      </w:r>
      <w:r w:rsidR="00621C6B">
        <w:rPr>
          <w:rStyle w:val="Strong"/>
        </w:rPr>
        <w:t xml:space="preserve">– </w:t>
      </w:r>
      <w:r w:rsidRPr="007A2A73">
        <w:rPr>
          <w:rStyle w:val="Strong"/>
        </w:rPr>
        <w:t>resolution passed by Aboriginal activists in 1938</w:t>
      </w:r>
    </w:p>
    <w:p w14:paraId="5FD2A3D0" w14:textId="77777777" w:rsidR="00631556" w:rsidRDefault="00631556" w:rsidP="00A30635">
      <w:pPr>
        <w:pStyle w:val="FeatureBox"/>
      </w:pPr>
      <w:r w:rsidRPr="005B031D">
        <w:t>‘WE, representing THE ABORIGINES OF AUSTRALIA, assembled in conference at the Australian Hall, Sydney, on the 26th day of January, 1938, this being the 150th Anniversary of the Whiteman's seizure of our country, HEREBY MAKE PROTEST against the callous treatment of our people by the white</w:t>
      </w:r>
      <w:r>
        <w:t xml:space="preserve"> </w:t>
      </w:r>
      <w:r w:rsidRPr="005B031D">
        <w:t>men during the past 150 years, AND WE APPEAL to the Australian nation of today to make new laws for the education and care of Aborigines, we ask for a new policy which will raise our people TO FULL CITIZEN STATUS and EQUALITY WITHIN THE COMMUNITY.’</w:t>
      </w:r>
    </w:p>
    <w:p w14:paraId="605CF114" w14:textId="32F47176" w:rsidR="001C54FA" w:rsidRDefault="00163802" w:rsidP="002427C9">
      <w:pPr>
        <w:pStyle w:val="Imageattributioncaption"/>
      </w:pPr>
      <w:r>
        <w:t>‘</w:t>
      </w:r>
      <w:hyperlink r:id="rId28" w:history="1">
        <w:r w:rsidRPr="00781283">
          <w:rPr>
            <w:rStyle w:val="Hyperlink"/>
          </w:rPr>
          <w:t>The 1938 Day of Mourning</w:t>
        </w:r>
      </w:hyperlink>
      <w:r>
        <w:t xml:space="preserve">’ by </w:t>
      </w:r>
      <w:hyperlink r:id="rId29" w:history="1">
        <w:r w:rsidRPr="00781283">
          <w:rPr>
            <w:rStyle w:val="Hyperlink"/>
          </w:rPr>
          <w:t>AITSIS</w:t>
        </w:r>
      </w:hyperlink>
      <w:r>
        <w:t xml:space="preserve"> is licensed under </w:t>
      </w:r>
      <w:hyperlink r:id="rId30" w:history="1">
        <w:r w:rsidR="00781283" w:rsidRPr="00781283">
          <w:rPr>
            <w:rStyle w:val="Hyperlink"/>
          </w:rPr>
          <w:t>© The Australian Institute of Aboriginal and Torres Strait Islander Studies (AIATSIS)</w:t>
        </w:r>
      </w:hyperlink>
      <w:r>
        <w:t>.</w:t>
      </w:r>
    </w:p>
    <w:p w14:paraId="2EE34A7D" w14:textId="55F36232" w:rsidR="00631556" w:rsidRDefault="00631556" w:rsidP="00E972A6">
      <w:r>
        <w:t xml:space="preserve">Read </w:t>
      </w:r>
      <w:r w:rsidR="00134CFB">
        <w:t xml:space="preserve">Source </w:t>
      </w:r>
      <w:r>
        <w:t>1 and answer the following questions:</w:t>
      </w:r>
    </w:p>
    <w:p w14:paraId="60AD74C6" w14:textId="66B17B68" w:rsidR="00631556" w:rsidRDefault="00631556" w:rsidP="00DE5694">
      <w:pPr>
        <w:pStyle w:val="ListNumber"/>
        <w:numPr>
          <w:ilvl w:val="0"/>
          <w:numId w:val="8"/>
        </w:numPr>
      </w:pPr>
      <w:r>
        <w:t>Who is the author?</w:t>
      </w:r>
    </w:p>
    <w:p w14:paraId="7965C830" w14:textId="41D81FD2" w:rsidR="00631556" w:rsidRDefault="00631556" w:rsidP="00E972A6">
      <w:pPr>
        <w:pStyle w:val="ListNumber"/>
      </w:pPr>
      <w:r>
        <w:lastRenderedPageBreak/>
        <w:t>Why might this resolution have been written?</w:t>
      </w:r>
    </w:p>
    <w:p w14:paraId="50BDC7BB" w14:textId="1B49895E" w:rsidR="00631556" w:rsidRDefault="00631556" w:rsidP="00E972A6">
      <w:pPr>
        <w:pStyle w:val="ListNumber"/>
      </w:pPr>
      <w:r>
        <w:t>Who is the intended audience of this source?</w:t>
      </w:r>
    </w:p>
    <w:p w14:paraId="1BA43929" w14:textId="6F2798F6" w:rsidR="00631556" w:rsidRDefault="00631556" w:rsidP="00E972A6">
      <w:pPr>
        <w:pStyle w:val="ListNumber"/>
      </w:pPr>
      <w:r>
        <w:t>How does it appeal to the audience?</w:t>
      </w:r>
    </w:p>
    <w:p w14:paraId="0631A6C6" w14:textId="77777777" w:rsidR="00631556" w:rsidRDefault="00631556" w:rsidP="00020D63">
      <w:pPr>
        <w:pStyle w:val="ListNumber"/>
      </w:pPr>
      <w:r>
        <w:t>What is its purpose?</w:t>
      </w:r>
    </w:p>
    <w:p w14:paraId="39D7BB58" w14:textId="5D240FF3" w:rsidR="00631556" w:rsidRDefault="00631556" w:rsidP="00020D63">
      <w:pPr>
        <w:pStyle w:val="ListNumber"/>
      </w:pPr>
      <w:r>
        <w:t>Where is the Australian Hall?</w:t>
      </w:r>
    </w:p>
    <w:p w14:paraId="243AE867" w14:textId="77777777" w:rsidR="00631556" w:rsidRDefault="00631556" w:rsidP="00020D63">
      <w:pPr>
        <w:pStyle w:val="ListNumber"/>
      </w:pPr>
      <w:r>
        <w:t>How would you write this petition today? Consider language used today.</w:t>
      </w:r>
    </w:p>
    <w:p w14:paraId="75B60C96" w14:textId="69A0E14B" w:rsidR="00A01C44" w:rsidRDefault="00550F8C" w:rsidP="00A30635">
      <w:pPr>
        <w:pStyle w:val="FeatureBox2"/>
      </w:pPr>
      <w:r>
        <w:rPr>
          <w:rStyle w:val="Strong"/>
        </w:rPr>
        <w:t>Note</w:t>
      </w:r>
      <w:r w:rsidRPr="00AA7393">
        <w:rPr>
          <w:rStyle w:val="Strong"/>
          <w:b w:val="0"/>
          <w:bCs w:val="0"/>
        </w:rPr>
        <w:t xml:space="preserve">: </w:t>
      </w:r>
      <w:r w:rsidR="00A01C44">
        <w:t xml:space="preserve">Uncle William Cooper is an indelible leader in the history of Aboriginal activism. It is uncommon for Aboriginal and/or Torres Strait Islander peoples to work alone and Uncle William Cooper worked within a team. The team worked strategically, peacefully and observed </w:t>
      </w:r>
      <w:r w:rsidR="007F0F6B">
        <w:t>‘</w:t>
      </w:r>
      <w:r w:rsidR="00A01C44">
        <w:t>white man’s</w:t>
      </w:r>
      <w:r w:rsidR="007F0F6B">
        <w:t>’</w:t>
      </w:r>
      <w:r w:rsidR="00134CFB">
        <w:t xml:space="preserve"> </w:t>
      </w:r>
      <w:r w:rsidR="00A01C44">
        <w:t xml:space="preserve">rules of the time. </w:t>
      </w:r>
    </w:p>
    <w:p w14:paraId="640DD040" w14:textId="2AF606FD" w:rsidR="00A01C44" w:rsidRDefault="00A01C44" w:rsidP="00A30635">
      <w:pPr>
        <w:pStyle w:val="FeatureBox2"/>
      </w:pPr>
      <w:r>
        <w:t xml:space="preserve">Attention should be drawn to the fact that he relied on peaceful protest and played by the </w:t>
      </w:r>
      <w:r w:rsidR="007F0F6B">
        <w:t>‘</w:t>
      </w:r>
      <w:r>
        <w:t>white man’s</w:t>
      </w:r>
      <w:r w:rsidR="007F0F6B">
        <w:t>’</w:t>
      </w:r>
      <w:r w:rsidR="00134CFB">
        <w:t xml:space="preserve"> </w:t>
      </w:r>
      <w:r>
        <w:t>rules.</w:t>
      </w:r>
    </w:p>
    <w:p w14:paraId="57FFA189" w14:textId="430C03ED" w:rsidR="000448C1" w:rsidRPr="00020D63" w:rsidRDefault="000448C1" w:rsidP="0082409A">
      <w:r w:rsidRPr="00020D63">
        <w:t xml:space="preserve">Use the link </w:t>
      </w:r>
      <w:hyperlink r:id="rId31" w:history="1">
        <w:r w:rsidRPr="00020D63">
          <w:rPr>
            <w:rStyle w:val="Hyperlink"/>
          </w:rPr>
          <w:t>Uncle William Cooper</w:t>
        </w:r>
      </w:hyperlink>
      <w:r w:rsidRPr="00020D63">
        <w:t xml:space="preserve"> to complete the </w:t>
      </w:r>
      <w:r w:rsidR="00CF74DE">
        <w:t xml:space="preserve">following </w:t>
      </w:r>
      <w:r w:rsidRPr="00020D63">
        <w:t>table showing the issues and methods used by him to draw attention to the plight of Aboriginal and Torres Strait Islander peoples, and other human rights issues. The first example has been filled in for you.</w:t>
      </w:r>
    </w:p>
    <w:p w14:paraId="04E4F4DE" w14:textId="3F7FB6C8" w:rsidR="000448C1" w:rsidRPr="000448C1" w:rsidRDefault="000448C1" w:rsidP="00A46195">
      <w:pPr>
        <w:pStyle w:val="Caption"/>
      </w:pPr>
      <w:r w:rsidRPr="000448C1">
        <w:t xml:space="preserve">Table </w:t>
      </w:r>
      <w:r w:rsidRPr="000448C1">
        <w:fldChar w:fldCharType="begin"/>
      </w:r>
      <w:r w:rsidRPr="000448C1">
        <w:instrText xml:space="preserve"> SEQ Table \* ARABIC </w:instrText>
      </w:r>
      <w:r w:rsidRPr="000448C1">
        <w:fldChar w:fldCharType="separate"/>
      </w:r>
      <w:r w:rsidR="000E0830">
        <w:rPr>
          <w:noProof/>
        </w:rPr>
        <w:t>2</w:t>
      </w:r>
      <w:r w:rsidRPr="000448C1">
        <w:fldChar w:fldCharType="end"/>
      </w:r>
      <w:r w:rsidRPr="000448C1">
        <w:t xml:space="preserve"> – Uncle William Cooper activism actions and engagements</w:t>
      </w:r>
    </w:p>
    <w:tbl>
      <w:tblPr>
        <w:tblStyle w:val="Tableheader"/>
        <w:tblW w:w="9902" w:type="dxa"/>
        <w:tblLook w:val="0420" w:firstRow="1" w:lastRow="0" w:firstColumn="0" w:lastColumn="0" w:noHBand="0" w:noVBand="1"/>
        <w:tblDescription w:val="Students record details of Uncle William Cooper's activism, including year, issue being addressed, and method."/>
      </w:tblPr>
      <w:tblGrid>
        <w:gridCol w:w="2402"/>
        <w:gridCol w:w="3750"/>
        <w:gridCol w:w="3750"/>
      </w:tblGrid>
      <w:tr w:rsidR="000448C1" w:rsidRPr="000144EB" w14:paraId="26D8ACA7" w14:textId="77777777" w:rsidTr="000D4D30">
        <w:trPr>
          <w:cnfStyle w:val="100000000000" w:firstRow="1" w:lastRow="0" w:firstColumn="0" w:lastColumn="0" w:oddVBand="0" w:evenVBand="0" w:oddHBand="0" w:evenHBand="0" w:firstRowFirstColumn="0" w:firstRowLastColumn="0" w:lastRowFirstColumn="0" w:lastRowLastColumn="0"/>
          <w:trHeight w:val="771"/>
        </w:trPr>
        <w:tc>
          <w:tcPr>
            <w:tcW w:w="2402" w:type="dxa"/>
          </w:tcPr>
          <w:p w14:paraId="5E9291EF" w14:textId="77777777" w:rsidR="000448C1" w:rsidRPr="000144EB" w:rsidRDefault="000448C1" w:rsidP="00A30635">
            <w:r w:rsidRPr="000144EB">
              <w:t>Year</w:t>
            </w:r>
          </w:p>
        </w:tc>
        <w:tc>
          <w:tcPr>
            <w:tcW w:w="3750" w:type="dxa"/>
          </w:tcPr>
          <w:p w14:paraId="37F55AE3" w14:textId="77777777" w:rsidR="000448C1" w:rsidRPr="000144EB" w:rsidRDefault="000448C1" w:rsidP="00A30635">
            <w:r w:rsidRPr="000144EB">
              <w:t>Issue being addressed</w:t>
            </w:r>
          </w:p>
        </w:tc>
        <w:tc>
          <w:tcPr>
            <w:tcW w:w="3750" w:type="dxa"/>
          </w:tcPr>
          <w:p w14:paraId="5AAC80DE" w14:textId="77777777" w:rsidR="000448C1" w:rsidRPr="000144EB" w:rsidRDefault="000448C1" w:rsidP="00A30635">
            <w:r w:rsidRPr="000144EB">
              <w:t>Method</w:t>
            </w:r>
          </w:p>
        </w:tc>
      </w:tr>
      <w:tr w:rsidR="000448C1" w:rsidRPr="000144EB" w14:paraId="29D0FE7E" w14:textId="77777777" w:rsidTr="000D4D30">
        <w:trPr>
          <w:cnfStyle w:val="000000100000" w:firstRow="0" w:lastRow="0" w:firstColumn="0" w:lastColumn="0" w:oddVBand="0" w:evenVBand="0" w:oddHBand="1" w:evenHBand="0" w:firstRowFirstColumn="0" w:firstRowLastColumn="0" w:lastRowFirstColumn="0" w:lastRowLastColumn="0"/>
          <w:trHeight w:val="821"/>
        </w:trPr>
        <w:tc>
          <w:tcPr>
            <w:tcW w:w="2402" w:type="dxa"/>
          </w:tcPr>
          <w:p w14:paraId="61643AA3" w14:textId="77777777" w:rsidR="000448C1" w:rsidRPr="000144EB" w:rsidRDefault="000448C1" w:rsidP="00A30635">
            <w:r w:rsidRPr="000144EB">
              <w:t>c. 1908</w:t>
            </w:r>
          </w:p>
        </w:tc>
        <w:tc>
          <w:tcPr>
            <w:tcW w:w="3750" w:type="dxa"/>
          </w:tcPr>
          <w:p w14:paraId="5D2A735A" w14:textId="77777777" w:rsidR="000448C1" w:rsidRPr="000144EB" w:rsidRDefault="000448C1" w:rsidP="00A30635">
            <w:r w:rsidRPr="000144EB">
              <w:t xml:space="preserve">Erosion of independence of Aboriginals in </w:t>
            </w:r>
            <w:proofErr w:type="spellStart"/>
            <w:r w:rsidRPr="000144EB">
              <w:t>Cummeragunja</w:t>
            </w:r>
            <w:proofErr w:type="spellEnd"/>
          </w:p>
        </w:tc>
        <w:tc>
          <w:tcPr>
            <w:tcW w:w="3750" w:type="dxa"/>
          </w:tcPr>
          <w:p w14:paraId="4098325D" w14:textId="77777777" w:rsidR="000448C1" w:rsidRPr="000144EB" w:rsidRDefault="000448C1" w:rsidP="00A30635">
            <w:r w:rsidRPr="000144EB">
              <w:t>Confronted managers of the reserve in protest.</w:t>
            </w:r>
          </w:p>
        </w:tc>
      </w:tr>
      <w:tr w:rsidR="000448C1" w:rsidRPr="000144EB" w14:paraId="5B0A90D3" w14:textId="77777777" w:rsidTr="000D4D30">
        <w:trPr>
          <w:cnfStyle w:val="000000010000" w:firstRow="0" w:lastRow="0" w:firstColumn="0" w:lastColumn="0" w:oddVBand="0" w:evenVBand="0" w:oddHBand="0" w:evenHBand="1" w:firstRowFirstColumn="0" w:firstRowLastColumn="0" w:lastRowFirstColumn="0" w:lastRowLastColumn="0"/>
          <w:trHeight w:val="493"/>
        </w:trPr>
        <w:tc>
          <w:tcPr>
            <w:tcW w:w="2402" w:type="dxa"/>
          </w:tcPr>
          <w:p w14:paraId="51BFE00B" w14:textId="77777777" w:rsidR="000448C1" w:rsidRPr="000144EB" w:rsidRDefault="000448C1" w:rsidP="00A30635"/>
        </w:tc>
        <w:tc>
          <w:tcPr>
            <w:tcW w:w="3750" w:type="dxa"/>
          </w:tcPr>
          <w:p w14:paraId="4902EFA5" w14:textId="77777777" w:rsidR="000448C1" w:rsidRPr="000144EB" w:rsidRDefault="000448C1" w:rsidP="00A30635"/>
        </w:tc>
        <w:tc>
          <w:tcPr>
            <w:tcW w:w="3750" w:type="dxa"/>
          </w:tcPr>
          <w:p w14:paraId="10B06B21" w14:textId="77777777" w:rsidR="000448C1" w:rsidRPr="000144EB" w:rsidRDefault="000448C1" w:rsidP="00A30635"/>
        </w:tc>
      </w:tr>
      <w:tr w:rsidR="000448C1" w:rsidRPr="000144EB" w14:paraId="674124BB" w14:textId="77777777" w:rsidTr="000D4D30">
        <w:trPr>
          <w:cnfStyle w:val="000000100000" w:firstRow="0" w:lastRow="0" w:firstColumn="0" w:lastColumn="0" w:oddVBand="0" w:evenVBand="0" w:oddHBand="1" w:evenHBand="0" w:firstRowFirstColumn="0" w:firstRowLastColumn="0" w:lastRowFirstColumn="0" w:lastRowLastColumn="0"/>
          <w:trHeight w:val="493"/>
        </w:trPr>
        <w:tc>
          <w:tcPr>
            <w:tcW w:w="2402" w:type="dxa"/>
          </w:tcPr>
          <w:p w14:paraId="3F62E590" w14:textId="77777777" w:rsidR="000448C1" w:rsidRPr="000144EB" w:rsidRDefault="000448C1" w:rsidP="00A30635"/>
        </w:tc>
        <w:tc>
          <w:tcPr>
            <w:tcW w:w="3750" w:type="dxa"/>
          </w:tcPr>
          <w:p w14:paraId="500DA944" w14:textId="77777777" w:rsidR="000448C1" w:rsidRPr="000144EB" w:rsidRDefault="000448C1" w:rsidP="00A30635"/>
        </w:tc>
        <w:tc>
          <w:tcPr>
            <w:tcW w:w="3750" w:type="dxa"/>
          </w:tcPr>
          <w:p w14:paraId="37237B62" w14:textId="77777777" w:rsidR="000448C1" w:rsidRPr="000144EB" w:rsidRDefault="000448C1" w:rsidP="00A30635"/>
        </w:tc>
      </w:tr>
    </w:tbl>
    <w:p w14:paraId="5C7E09EA" w14:textId="03C3879C" w:rsidR="00DA22AA" w:rsidRDefault="00DA22AA" w:rsidP="00DA22AA">
      <w:pPr>
        <w:pStyle w:val="Caption"/>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 </w:t>
      </w:r>
      <w:r w:rsidR="00BD421D" w:rsidRPr="00BD421D">
        <w:t>Aborigines Day of Mourning 1938</w:t>
      </w:r>
    </w:p>
    <w:p w14:paraId="492B1ABC" w14:textId="77777777" w:rsidR="000448C1" w:rsidRPr="000448C1" w:rsidRDefault="000448C1" w:rsidP="00A30635">
      <w:r w:rsidRPr="000448C1">
        <w:rPr>
          <w:noProof/>
        </w:rPr>
        <w:drawing>
          <wp:inline distT="0" distB="0" distL="0" distR="0" wp14:anchorId="0C83043F" wp14:editId="6BA25CF5">
            <wp:extent cx="5737609" cy="3705539"/>
            <wp:effectExtent l="0" t="0" r="0" b="9525"/>
            <wp:docPr id="7" name="Picture 7" descr="Aborigines Day of Mourning 1938. Group of adults and children holding signs about Aboriginal rights and holding a large sign advertising Aborigines Day of Mou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borigines Day of Mourning 1938. Group of adults and children holding signs about Aboriginal rights and holding a large sign advertising Aborigines Day of Mourn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47427" cy="3711880"/>
                    </a:xfrm>
                    <a:prstGeom prst="rect">
                      <a:avLst/>
                    </a:prstGeom>
                    <a:noFill/>
                    <a:ln>
                      <a:noFill/>
                    </a:ln>
                  </pic:spPr>
                </pic:pic>
              </a:graphicData>
            </a:graphic>
          </wp:inline>
        </w:drawing>
      </w:r>
    </w:p>
    <w:p w14:paraId="15AD815B" w14:textId="632465A1" w:rsidR="000448C1" w:rsidRPr="000448C1" w:rsidRDefault="00BD421D" w:rsidP="00A46195">
      <w:pPr>
        <w:pStyle w:val="Imageattributioncaption"/>
      </w:pPr>
      <w:bookmarkStart w:id="22" w:name="_Hlk173823333"/>
      <w:r>
        <w:t>‘</w:t>
      </w:r>
      <w:hyperlink r:id="rId33" w:history="1">
        <w:r w:rsidR="000448C1" w:rsidRPr="00BD421D">
          <w:rPr>
            <w:rStyle w:val="Hyperlink"/>
          </w:rPr>
          <w:t>Aborigines Day of Mourning</w:t>
        </w:r>
        <w:r w:rsidR="00C87891">
          <w:rPr>
            <w:rStyle w:val="Hyperlink"/>
          </w:rPr>
          <w:t>, 26 January</w:t>
        </w:r>
        <w:r w:rsidR="000448C1" w:rsidRPr="00BD421D">
          <w:rPr>
            <w:rStyle w:val="Hyperlink"/>
          </w:rPr>
          <w:t xml:space="preserve"> 1938</w:t>
        </w:r>
      </w:hyperlink>
      <w:r>
        <w:t>’</w:t>
      </w:r>
      <w:r w:rsidR="000448C1" w:rsidRPr="000448C1">
        <w:t xml:space="preserve"> from </w:t>
      </w:r>
      <w:bookmarkEnd w:id="22"/>
      <w:r w:rsidR="003147AC">
        <w:t xml:space="preserve">the collections of the </w:t>
      </w:r>
      <w:hyperlink r:id="rId34" w:history="1">
        <w:r w:rsidR="003147AC" w:rsidRPr="0098375E">
          <w:rPr>
            <w:rStyle w:val="Hyperlink"/>
          </w:rPr>
          <w:t>State Library of NSW</w:t>
        </w:r>
      </w:hyperlink>
      <w:r w:rsidR="003147AC">
        <w:t xml:space="preserve"> is </w:t>
      </w:r>
      <w:r w:rsidR="00F32F5F">
        <w:t>licensed</w:t>
      </w:r>
      <w:r w:rsidR="003147AC">
        <w:t xml:space="preserve"> under </w:t>
      </w:r>
      <w:hyperlink r:id="rId35" w:history="1">
        <w:r w:rsidR="00F32F5F" w:rsidRPr="00F32F5F">
          <w:rPr>
            <w:rStyle w:val="Hyperlink"/>
          </w:rPr>
          <w:t>CC BY 4.0</w:t>
        </w:r>
      </w:hyperlink>
      <w:r w:rsidR="00F32F5F">
        <w:t>.</w:t>
      </w:r>
    </w:p>
    <w:p w14:paraId="3C48387B" w14:textId="0AA2CD88" w:rsidR="000448C1" w:rsidRPr="000448C1" w:rsidRDefault="000448C1" w:rsidP="00AC7D3E">
      <w:r w:rsidRPr="000448C1">
        <w:t>Using the image above</w:t>
      </w:r>
      <w:r w:rsidR="00E60219">
        <w:t>,</w:t>
      </w:r>
      <w:r w:rsidRPr="000448C1">
        <w:t xml:space="preserve"> answer the</w:t>
      </w:r>
      <w:r w:rsidR="00AC643B">
        <w:t xml:space="preserve"> questions below.</w:t>
      </w:r>
    </w:p>
    <w:p w14:paraId="39AB97E8" w14:textId="77777777" w:rsidR="000448C1" w:rsidRPr="00B27427" w:rsidRDefault="000448C1" w:rsidP="00DE5694">
      <w:pPr>
        <w:pStyle w:val="ListNumber"/>
        <w:numPr>
          <w:ilvl w:val="0"/>
          <w:numId w:val="9"/>
        </w:numPr>
      </w:pPr>
      <w:r w:rsidRPr="00B27427">
        <w:t>Who are the people in the photo?</w:t>
      </w:r>
    </w:p>
    <w:p w14:paraId="06EF753A" w14:textId="77777777" w:rsidR="000448C1" w:rsidRPr="00B27427" w:rsidRDefault="000448C1" w:rsidP="00DE5694">
      <w:pPr>
        <w:pStyle w:val="ListNumber"/>
        <w:numPr>
          <w:ilvl w:val="0"/>
          <w:numId w:val="9"/>
        </w:numPr>
      </w:pPr>
      <w:r w:rsidRPr="00B27427">
        <w:t>What are they doing?</w:t>
      </w:r>
    </w:p>
    <w:p w14:paraId="2B70F2A9" w14:textId="4B84BD69" w:rsidR="000448C1" w:rsidRPr="00B27427" w:rsidRDefault="000448C1" w:rsidP="00DE5694">
      <w:pPr>
        <w:pStyle w:val="ListNumber"/>
        <w:numPr>
          <w:ilvl w:val="0"/>
          <w:numId w:val="9"/>
        </w:numPr>
      </w:pPr>
      <w:r w:rsidRPr="00B27427">
        <w:t>What are the key words in this photograph?</w:t>
      </w:r>
    </w:p>
    <w:p w14:paraId="271A06E7" w14:textId="64AED92C" w:rsidR="000448C1" w:rsidRPr="00B27427" w:rsidRDefault="000448C1" w:rsidP="00DE5694">
      <w:pPr>
        <w:pStyle w:val="ListNumber"/>
        <w:numPr>
          <w:ilvl w:val="0"/>
          <w:numId w:val="9"/>
        </w:numPr>
      </w:pPr>
      <w:r w:rsidRPr="00B27427">
        <w:t xml:space="preserve">Explain the reference to </w:t>
      </w:r>
      <w:r w:rsidR="007F0F6B">
        <w:t>‘</w:t>
      </w:r>
      <w:r w:rsidRPr="00B27427">
        <w:t>Citizen Rights</w:t>
      </w:r>
      <w:r w:rsidR="007F0F6B">
        <w:t>’</w:t>
      </w:r>
      <w:r w:rsidR="00FA4986" w:rsidRPr="00B27427">
        <w:t xml:space="preserve">. </w:t>
      </w:r>
      <w:r w:rsidRPr="00B27427">
        <w:t xml:space="preserve">How is this different to </w:t>
      </w:r>
      <w:r w:rsidR="007F0F6B">
        <w:t>‘</w:t>
      </w:r>
      <w:r w:rsidRPr="00B27427">
        <w:t>Human Rights</w:t>
      </w:r>
      <w:r w:rsidR="007F0F6B">
        <w:t>’</w:t>
      </w:r>
      <w:r w:rsidR="00FA4986" w:rsidRPr="00B27427">
        <w:t>?</w:t>
      </w:r>
    </w:p>
    <w:p w14:paraId="2C8786AA" w14:textId="77777777" w:rsidR="000448C1" w:rsidRPr="00B27427" w:rsidRDefault="000448C1" w:rsidP="00DE5694">
      <w:pPr>
        <w:pStyle w:val="ListNumber"/>
        <w:numPr>
          <w:ilvl w:val="0"/>
          <w:numId w:val="9"/>
        </w:numPr>
      </w:pPr>
      <w:r w:rsidRPr="00B27427">
        <w:t>What is the significance of holding the protest on 26 January?</w:t>
      </w:r>
    </w:p>
    <w:p w14:paraId="6645EAD1" w14:textId="77777777" w:rsidR="000448C1" w:rsidRPr="00B27427" w:rsidRDefault="000448C1" w:rsidP="00DE5694">
      <w:pPr>
        <w:pStyle w:val="ListNumber"/>
        <w:numPr>
          <w:ilvl w:val="0"/>
          <w:numId w:val="9"/>
        </w:numPr>
      </w:pPr>
      <w:r w:rsidRPr="00B27427">
        <w:t>Who would have attended the Conference? What could they have been discussing?</w:t>
      </w:r>
    </w:p>
    <w:p w14:paraId="5FEE45CF" w14:textId="39EA45D9" w:rsidR="00C02F82" w:rsidRPr="00C53885" w:rsidRDefault="000448C1" w:rsidP="00DE5694">
      <w:pPr>
        <w:pStyle w:val="ListNumber"/>
        <w:numPr>
          <w:ilvl w:val="0"/>
          <w:numId w:val="9"/>
        </w:numPr>
      </w:pPr>
      <w:r w:rsidRPr="00B27427">
        <w:t>Describe the values being contested by the participants of the Conference.</w:t>
      </w:r>
    </w:p>
    <w:bookmarkEnd w:id="20"/>
    <w:p w14:paraId="23BECDDB" w14:textId="77777777" w:rsidR="00AC643B" w:rsidRPr="00C2246A" w:rsidRDefault="00AC643B" w:rsidP="00C2246A">
      <w:r w:rsidRPr="00C2246A">
        <w:br w:type="page"/>
      </w:r>
    </w:p>
    <w:p w14:paraId="448F9851" w14:textId="0DDE9F37" w:rsidR="0044147B" w:rsidRDefault="0044147B" w:rsidP="00A30635">
      <w:pPr>
        <w:pStyle w:val="Heading2"/>
      </w:pPr>
      <w:bookmarkStart w:id="23" w:name="_Toc174964311"/>
      <w:r>
        <w:lastRenderedPageBreak/>
        <w:t>R</w:t>
      </w:r>
      <w:r w:rsidRPr="00972802">
        <w:t xml:space="preserve">ights and freedoms denied to Aboriginal and Torres Strait Islander </w:t>
      </w:r>
      <w:r w:rsidR="00C27E1C">
        <w:t>p</w:t>
      </w:r>
      <w:r w:rsidRPr="00972802">
        <w:t>eoples before 1965</w:t>
      </w:r>
      <w:bookmarkEnd w:id="23"/>
    </w:p>
    <w:p w14:paraId="1FA23A83" w14:textId="3E6340B5" w:rsidR="000F4EBC" w:rsidRDefault="000F4EBC" w:rsidP="00A30635">
      <w:pPr>
        <w:pStyle w:val="FeatureBox2"/>
      </w:pPr>
      <w:bookmarkStart w:id="24" w:name="_Hlk165630491"/>
      <w:r w:rsidRPr="0076761D">
        <w:rPr>
          <w:b/>
          <w:bCs/>
        </w:rPr>
        <w:t>Note</w:t>
      </w:r>
      <w:r w:rsidRPr="0076761D">
        <w:t>:</w:t>
      </w:r>
      <w:r>
        <w:t xml:space="preserve"> </w:t>
      </w:r>
      <w:r w:rsidR="00983894">
        <w:t>c</w:t>
      </w:r>
      <w:r w:rsidR="00983894" w:rsidRPr="00E21E50">
        <w:t xml:space="preserve">ultural </w:t>
      </w:r>
      <w:r w:rsidRPr="00E21E50">
        <w:t>sensitivity warning to be communicated:</w:t>
      </w:r>
    </w:p>
    <w:p w14:paraId="2DAB71C8" w14:textId="3DA0FFF8" w:rsidR="000F4EBC" w:rsidRDefault="000F4EBC" w:rsidP="00A30635">
      <w:pPr>
        <w:pStyle w:val="FeatureBox2"/>
        <w:rPr>
          <w:rStyle w:val="Hyperlink"/>
        </w:rPr>
      </w:pPr>
      <w:r>
        <w:t xml:space="preserve">Aboriginal and/or Torres Strait Islander peoples should be aware that this topic has names, images, voices and quotes from deceased persons. It also may cause sadness or distress and, in some cases, offend against strongly held cultural prohibitions. </w:t>
      </w:r>
      <w:r w:rsidR="00D30CF5">
        <w:t xml:space="preserve">For further information please </w:t>
      </w:r>
      <w:hyperlink r:id="rId36" w:history="1">
        <w:r w:rsidR="00FF7B26" w:rsidRPr="00FF4949">
          <w:rPr>
            <w:rStyle w:val="Hyperlink"/>
          </w:rPr>
          <w:t>visit</w:t>
        </w:r>
      </w:hyperlink>
      <w:r w:rsidR="00FF7B26">
        <w:t xml:space="preserve"> </w:t>
      </w:r>
      <w:hyperlink r:id="rId37" w:history="1">
        <w:r w:rsidR="00FF7B26" w:rsidRPr="009F4A7E">
          <w:rPr>
            <w:rStyle w:val="Hyperlink"/>
          </w:rPr>
          <w:t>Cultural sensitivity</w:t>
        </w:r>
      </w:hyperlink>
      <w:r w:rsidR="00FF7B26">
        <w:t>.</w:t>
      </w:r>
    </w:p>
    <w:p w14:paraId="6892AA84" w14:textId="01FD1C53" w:rsidR="006C546A" w:rsidRDefault="006C546A" w:rsidP="00A30635">
      <w:pPr>
        <w:pStyle w:val="FeatureBox2"/>
      </w:pPr>
      <w:r w:rsidRPr="005C7499">
        <w:rPr>
          <w:b/>
          <w:bCs/>
        </w:rPr>
        <w:t>Note</w:t>
      </w:r>
      <w:r w:rsidRPr="00AA7393">
        <w:t xml:space="preserve">: </w:t>
      </w:r>
      <w:r w:rsidR="00983894">
        <w:t xml:space="preserve">controversial </w:t>
      </w:r>
      <w:r>
        <w:t>issues may be questions, subjects, topics or problems which create a difference of opinion, causing contention and debate within the school or the community. Controversial issues will differ across schools and communities.</w:t>
      </w:r>
    </w:p>
    <w:p w14:paraId="088C3DCA" w14:textId="6E5258D1" w:rsidR="006C546A" w:rsidRDefault="006C546A" w:rsidP="00A30635">
      <w:pPr>
        <w:pStyle w:val="FeatureBox2"/>
      </w:pPr>
      <w:r w:rsidRPr="004B6628">
        <w:t xml:space="preserve">The manner in which teachers approach the delivery of controversial issues in NSW public schools </w:t>
      </w:r>
      <w:r w:rsidR="00952821">
        <w:t>is</w:t>
      </w:r>
      <w:r w:rsidR="00952821" w:rsidRPr="004B6628">
        <w:t xml:space="preserve"> </w:t>
      </w:r>
      <w:r w:rsidRPr="004B6628">
        <w:t>guided by the Department of Education’s</w:t>
      </w:r>
      <w:r w:rsidR="00952821">
        <w:t xml:space="preserve"> </w:t>
      </w:r>
      <w:hyperlink r:id="rId38" w:tgtFrame="_blank" w:tooltip="https://education.nsw.gov.au/policy-library/policies/controversial-issues-in-schools" w:history="1">
        <w:r w:rsidR="00952821" w:rsidRPr="009471DD">
          <w:rPr>
            <w:rStyle w:val="Hyperlink"/>
          </w:rPr>
          <w:t xml:space="preserve">Controversial </w:t>
        </w:r>
        <w:r w:rsidR="0098375E">
          <w:rPr>
            <w:rStyle w:val="Hyperlink"/>
          </w:rPr>
          <w:t>i</w:t>
        </w:r>
        <w:r w:rsidR="00952821" w:rsidRPr="009471DD">
          <w:rPr>
            <w:rStyle w:val="Hyperlink"/>
          </w:rPr>
          <w:t xml:space="preserve">ssues in </w:t>
        </w:r>
        <w:r w:rsidR="0098375E">
          <w:rPr>
            <w:rStyle w:val="Hyperlink"/>
          </w:rPr>
          <w:t>s</w:t>
        </w:r>
        <w:r w:rsidR="00952821" w:rsidRPr="009471DD">
          <w:rPr>
            <w:rStyle w:val="Hyperlink"/>
          </w:rPr>
          <w:t>chools policy</w:t>
        </w:r>
      </w:hyperlink>
      <w:r w:rsidR="00952821">
        <w:rPr>
          <w:color w:val="0000FF"/>
        </w:rPr>
        <w:t xml:space="preserve"> </w:t>
      </w:r>
      <w:r w:rsidRPr="004B6628">
        <w:t>and the</w:t>
      </w:r>
      <w:r w:rsidR="00952821">
        <w:t xml:space="preserve"> </w:t>
      </w:r>
      <w:hyperlink r:id="rId39" w:tgtFrame="_blank" w:tooltip="https://education.nsw.gov.au/policy-library/policies/code-of-conduct-policy" w:history="1">
        <w:r w:rsidR="00952821" w:rsidRPr="009471DD">
          <w:rPr>
            <w:rStyle w:val="Hyperlink"/>
          </w:rPr>
          <w:t xml:space="preserve">Code of </w:t>
        </w:r>
        <w:r w:rsidR="0098375E">
          <w:rPr>
            <w:rStyle w:val="Hyperlink"/>
          </w:rPr>
          <w:t>c</w:t>
        </w:r>
        <w:r w:rsidR="00952821" w:rsidRPr="009471DD">
          <w:rPr>
            <w:rStyle w:val="Hyperlink"/>
          </w:rPr>
          <w:t>onduct policy</w:t>
        </w:r>
      </w:hyperlink>
      <w:r w:rsidRPr="004B6628">
        <w:t xml:space="preserve">. These documents call for a sensitive, objective and balanced approach to coverage of controversial issues. </w:t>
      </w:r>
      <w:hyperlink r:id="rId40" w:tgtFrame="_blank" w:tooltip="https://education.nsw.gov.au/policy-library/policies/values-in-nsw-public-schools" w:history="1">
        <w:r w:rsidR="00952821" w:rsidRPr="009471DD">
          <w:rPr>
            <w:rStyle w:val="Hyperlink"/>
          </w:rPr>
          <w:t>Values in NSW public schools</w:t>
        </w:r>
      </w:hyperlink>
      <w:r w:rsidRPr="004B6628">
        <w:t xml:space="preserve"> is also a useful reference document which sets out the values to be promoted in classrooms</w:t>
      </w:r>
      <w:r>
        <w:t>.</w:t>
      </w:r>
    </w:p>
    <w:bookmarkEnd w:id="24"/>
    <w:p w14:paraId="51D32213" w14:textId="744E65E8" w:rsidR="000E0689" w:rsidRPr="00C2246A" w:rsidRDefault="000E0689" w:rsidP="00C2246A">
      <w:r w:rsidRPr="00C2246A">
        <w:t xml:space="preserve">Use the timelines from </w:t>
      </w:r>
      <w:hyperlink r:id="rId41" w:history="1">
        <w:r w:rsidR="00B31260" w:rsidRPr="00C2246A">
          <w:rPr>
            <w:rStyle w:val="Hyperlink"/>
          </w:rPr>
          <w:t xml:space="preserve">Protection and </w:t>
        </w:r>
        <w:r w:rsidR="00B31260">
          <w:rPr>
            <w:rStyle w:val="Hyperlink"/>
          </w:rPr>
          <w:t>s</w:t>
        </w:r>
        <w:r w:rsidR="00B31260" w:rsidRPr="00C2246A">
          <w:rPr>
            <w:rStyle w:val="Hyperlink"/>
          </w:rPr>
          <w:t>egregation</w:t>
        </w:r>
      </w:hyperlink>
      <w:r w:rsidRPr="00C2246A">
        <w:t xml:space="preserve">, </w:t>
      </w:r>
      <w:hyperlink r:id="rId42" w:history="1">
        <w:r w:rsidRPr="00C2246A">
          <w:rPr>
            <w:rStyle w:val="Hyperlink"/>
          </w:rPr>
          <w:t>Assimilation</w:t>
        </w:r>
      </w:hyperlink>
      <w:r w:rsidRPr="00C2246A">
        <w:t xml:space="preserve"> and </w:t>
      </w:r>
      <w:hyperlink r:id="rId43" w:history="1">
        <w:r w:rsidR="00B31260">
          <w:rPr>
            <w:rStyle w:val="Hyperlink"/>
          </w:rPr>
          <w:t>Integration, self-determination and self-management</w:t>
        </w:r>
      </w:hyperlink>
      <w:r w:rsidRPr="00C2246A">
        <w:t xml:space="preserve"> to</w:t>
      </w:r>
      <w:r w:rsidR="00C2246A">
        <w:t xml:space="preserve"> </w:t>
      </w:r>
      <w:r w:rsidRPr="00C2246A">
        <w:t>complete the table below</w:t>
      </w:r>
      <w:r w:rsidR="00A64196">
        <w:t>.</w:t>
      </w:r>
      <w:r w:rsidRPr="00C2246A">
        <w:t xml:space="preserve"> </w:t>
      </w:r>
      <w:r w:rsidR="00AD6F2A">
        <w:t xml:space="preserve">Complete </w:t>
      </w:r>
      <w:r w:rsidR="00033269">
        <w:fldChar w:fldCharType="begin"/>
      </w:r>
      <w:r w:rsidR="00033269">
        <w:instrText xml:space="preserve"> REF _Ref174954421 \h </w:instrText>
      </w:r>
      <w:r w:rsidR="00033269">
        <w:fldChar w:fldCharType="separate"/>
      </w:r>
      <w:r w:rsidR="00033269">
        <w:t xml:space="preserve">Table </w:t>
      </w:r>
      <w:r w:rsidR="00033269">
        <w:rPr>
          <w:noProof/>
        </w:rPr>
        <w:t>3</w:t>
      </w:r>
      <w:r w:rsidR="00033269">
        <w:fldChar w:fldCharType="end"/>
      </w:r>
      <w:r w:rsidR="00B86634">
        <w:t xml:space="preserve"> with </w:t>
      </w:r>
      <w:r w:rsidRPr="00C2246A">
        <w:t>10 entries showing examples of the rights and freedoms</w:t>
      </w:r>
      <w:r w:rsidR="00C2246A">
        <w:t xml:space="preserve"> </w:t>
      </w:r>
      <w:r w:rsidRPr="00C2246A">
        <w:t>denied to Aboriginal and</w:t>
      </w:r>
      <w:r w:rsidR="006F7B08" w:rsidRPr="00C2246A">
        <w:t>/or</w:t>
      </w:r>
      <w:r w:rsidRPr="00C2246A">
        <w:t xml:space="preserve"> Torres Strait Islander </w:t>
      </w:r>
      <w:r w:rsidR="006920CA">
        <w:t>p</w:t>
      </w:r>
      <w:r w:rsidR="006920CA" w:rsidRPr="00C2246A">
        <w:t xml:space="preserve">eoples </w:t>
      </w:r>
      <w:r w:rsidRPr="00C2246A">
        <w:t>up to 1965 and link to which article</w:t>
      </w:r>
      <w:r w:rsidR="006F7B08" w:rsidRPr="00C2246A">
        <w:t xml:space="preserve"> </w:t>
      </w:r>
      <w:r w:rsidRPr="00C2246A">
        <w:t xml:space="preserve">of the </w:t>
      </w:r>
      <w:hyperlink r:id="rId44" w:history="1">
        <w:r w:rsidR="00C8236D" w:rsidRPr="00C2246A">
          <w:rPr>
            <w:rStyle w:val="Hyperlink"/>
          </w:rPr>
          <w:t>U</w:t>
        </w:r>
        <w:r w:rsidR="00C8236D">
          <w:rPr>
            <w:rStyle w:val="Hyperlink"/>
          </w:rPr>
          <w:t>DH</w:t>
        </w:r>
        <w:r w:rsidR="00C8236D" w:rsidRPr="00C2246A">
          <w:rPr>
            <w:rStyle w:val="Hyperlink"/>
          </w:rPr>
          <w:t>R</w:t>
        </w:r>
      </w:hyperlink>
      <w:r w:rsidR="00C8236D" w:rsidRPr="00C2246A">
        <w:t xml:space="preserve"> </w:t>
      </w:r>
      <w:r w:rsidRPr="00C2246A">
        <w:t>is being impinged upon. An example has been done for you.</w:t>
      </w:r>
    </w:p>
    <w:p w14:paraId="2BCF0639" w14:textId="43E87BAA" w:rsidR="000E0689" w:rsidRDefault="000E0689" w:rsidP="00A30635">
      <w:pPr>
        <w:pStyle w:val="Caption"/>
      </w:pPr>
      <w:bookmarkStart w:id="25" w:name="_Ref174954421"/>
      <w:r>
        <w:t xml:space="preserve">Table </w:t>
      </w:r>
      <w:r>
        <w:fldChar w:fldCharType="begin"/>
      </w:r>
      <w:r>
        <w:instrText xml:space="preserve"> SEQ Table \* ARABIC </w:instrText>
      </w:r>
      <w:r>
        <w:fldChar w:fldCharType="separate"/>
      </w:r>
      <w:r w:rsidR="000E0830">
        <w:rPr>
          <w:noProof/>
        </w:rPr>
        <w:t>3</w:t>
      </w:r>
      <w:r>
        <w:fldChar w:fldCharType="end"/>
      </w:r>
      <w:bookmarkEnd w:id="25"/>
      <w:r>
        <w:t xml:space="preserve"> </w:t>
      </w:r>
      <w:r w:rsidR="001E3EF0">
        <w:t xml:space="preserve">– </w:t>
      </w:r>
      <w:r>
        <w:t>timeline of rights and freedoms denied to Aboriginal</w:t>
      </w:r>
      <w:r w:rsidR="00A813CA">
        <w:t xml:space="preserve"> and Torres Strait </w:t>
      </w:r>
      <w:r w:rsidR="00B83077">
        <w:t xml:space="preserve">Islander </w:t>
      </w:r>
      <w:r w:rsidR="006920CA">
        <w:t>peoples</w:t>
      </w:r>
    </w:p>
    <w:tbl>
      <w:tblPr>
        <w:tblStyle w:val="Tableheader"/>
        <w:tblW w:w="0" w:type="auto"/>
        <w:tblLook w:val="04A0" w:firstRow="1" w:lastRow="0" w:firstColumn="1" w:lastColumn="0" w:noHBand="0" w:noVBand="1"/>
        <w:tblDescription w:val="Students to complete a timeline of rights and freedoms denied to Aboriginal and Torres Strait Islander peoples. Columns include year, details of rights, UN article it relates to. The first row has been completed for students as an example."/>
      </w:tblPr>
      <w:tblGrid>
        <w:gridCol w:w="2115"/>
        <w:gridCol w:w="3581"/>
        <w:gridCol w:w="3508"/>
      </w:tblGrid>
      <w:tr w:rsidR="001859A7" w:rsidRPr="00C2246A" w14:paraId="45C98C0B" w14:textId="77777777" w:rsidTr="00C2246A">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115" w:type="dxa"/>
          </w:tcPr>
          <w:p w14:paraId="402E91F2" w14:textId="77777777" w:rsidR="001859A7" w:rsidRPr="00C2246A" w:rsidRDefault="001859A7" w:rsidP="00C2246A">
            <w:r w:rsidRPr="00C2246A">
              <w:t>Year</w:t>
            </w:r>
          </w:p>
        </w:tc>
        <w:tc>
          <w:tcPr>
            <w:tcW w:w="3581" w:type="dxa"/>
          </w:tcPr>
          <w:p w14:paraId="55A1D791" w14:textId="77777777" w:rsidR="001859A7" w:rsidRPr="00C2246A" w:rsidRDefault="001859A7" w:rsidP="00C2246A">
            <w:pPr>
              <w:cnfStyle w:val="100000000000" w:firstRow="1" w:lastRow="0" w:firstColumn="0" w:lastColumn="0" w:oddVBand="0" w:evenVBand="0" w:oddHBand="0" w:evenHBand="0" w:firstRowFirstColumn="0" w:firstRowLastColumn="0" w:lastRowFirstColumn="0" w:lastRowLastColumn="0"/>
            </w:pPr>
            <w:r w:rsidRPr="00C2246A">
              <w:t>Details</w:t>
            </w:r>
          </w:p>
        </w:tc>
        <w:tc>
          <w:tcPr>
            <w:tcW w:w="3508" w:type="dxa"/>
          </w:tcPr>
          <w:p w14:paraId="3894F6B7" w14:textId="6176483B" w:rsidR="001859A7" w:rsidRPr="00C2246A" w:rsidRDefault="001859A7" w:rsidP="00C2246A">
            <w:pPr>
              <w:cnfStyle w:val="100000000000" w:firstRow="1" w:lastRow="0" w:firstColumn="0" w:lastColumn="0" w:oddVBand="0" w:evenVBand="0" w:oddHBand="0" w:evenHBand="0" w:firstRowFirstColumn="0" w:firstRowLastColumn="0" w:lastRowFirstColumn="0" w:lastRowLastColumn="0"/>
            </w:pPr>
            <w:r w:rsidRPr="00C2246A">
              <w:t>UN Article</w:t>
            </w:r>
          </w:p>
        </w:tc>
      </w:tr>
      <w:tr w:rsidR="001859A7" w14:paraId="6E049F3B" w14:textId="77777777" w:rsidTr="00C2246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115" w:type="dxa"/>
          </w:tcPr>
          <w:p w14:paraId="600E595C" w14:textId="77777777" w:rsidR="001859A7" w:rsidRDefault="001859A7" w:rsidP="00C2246A">
            <w:r>
              <w:t>1946</w:t>
            </w:r>
          </w:p>
        </w:tc>
        <w:tc>
          <w:tcPr>
            <w:tcW w:w="3581" w:type="dxa"/>
          </w:tcPr>
          <w:p w14:paraId="218716AF" w14:textId="2769FD2D" w:rsidR="001859A7" w:rsidRDefault="001859A7" w:rsidP="00A30635">
            <w:pPr>
              <w:pStyle w:val="ListBullet"/>
              <w:cnfStyle w:val="000000100000" w:firstRow="0" w:lastRow="0" w:firstColumn="0" w:lastColumn="0" w:oddVBand="0" w:evenVBand="0" w:oddHBand="1" w:evenHBand="0" w:firstRowFirstColumn="0" w:firstRowLastColumn="0" w:lastRowFirstColumn="0" w:lastRowLastColumn="0"/>
            </w:pPr>
            <w:r w:rsidRPr="00EB117A">
              <w:t xml:space="preserve">Aboriginal children were allowed to attend public schools only if they had a medical certificate allowing them to, and if all the parents of the white children </w:t>
            </w:r>
            <w:r w:rsidRPr="00EB117A">
              <w:lastRenderedPageBreak/>
              <w:t>were agreeable</w:t>
            </w:r>
            <w:r w:rsidR="00B31260">
              <w:t>.</w:t>
            </w:r>
          </w:p>
        </w:tc>
        <w:tc>
          <w:tcPr>
            <w:tcW w:w="3508" w:type="dxa"/>
          </w:tcPr>
          <w:p w14:paraId="3ABFE017" w14:textId="01F7AB88" w:rsidR="001859A7" w:rsidRDefault="001859A7" w:rsidP="00A30635">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Article 26 </w:t>
            </w:r>
            <w:r w:rsidR="00B31260">
              <w:t xml:space="preserve">– </w:t>
            </w:r>
            <w:r>
              <w:t>Everyone has the right to education</w:t>
            </w:r>
          </w:p>
        </w:tc>
      </w:tr>
      <w:tr w:rsidR="001859A7" w14:paraId="785130AE" w14:textId="77777777" w:rsidTr="00C2246A">
        <w:trPr>
          <w:cnfStyle w:val="000000010000" w:firstRow="0" w:lastRow="0" w:firstColumn="0" w:lastColumn="0" w:oddVBand="0" w:evenVBand="0" w:oddHBand="0" w:evenHBand="1"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115" w:type="dxa"/>
          </w:tcPr>
          <w:p w14:paraId="425D8236" w14:textId="77777777" w:rsidR="001859A7" w:rsidRPr="00C2246A" w:rsidRDefault="001859A7" w:rsidP="00C2246A"/>
        </w:tc>
        <w:tc>
          <w:tcPr>
            <w:tcW w:w="3581" w:type="dxa"/>
          </w:tcPr>
          <w:p w14:paraId="18591B20" w14:textId="77777777" w:rsidR="001859A7" w:rsidRPr="00C2246A" w:rsidRDefault="001859A7" w:rsidP="00C2246A">
            <w:pPr>
              <w:cnfStyle w:val="000000010000" w:firstRow="0" w:lastRow="0" w:firstColumn="0" w:lastColumn="0" w:oddVBand="0" w:evenVBand="0" w:oddHBand="0" w:evenHBand="1" w:firstRowFirstColumn="0" w:firstRowLastColumn="0" w:lastRowFirstColumn="0" w:lastRowLastColumn="0"/>
            </w:pPr>
          </w:p>
        </w:tc>
        <w:tc>
          <w:tcPr>
            <w:tcW w:w="3508" w:type="dxa"/>
          </w:tcPr>
          <w:p w14:paraId="1641E093" w14:textId="77777777" w:rsidR="001859A7" w:rsidRPr="00C2246A" w:rsidRDefault="001859A7" w:rsidP="00C2246A">
            <w:pPr>
              <w:cnfStyle w:val="000000010000" w:firstRow="0" w:lastRow="0" w:firstColumn="0" w:lastColumn="0" w:oddVBand="0" w:evenVBand="0" w:oddHBand="0" w:evenHBand="1" w:firstRowFirstColumn="0" w:firstRowLastColumn="0" w:lastRowFirstColumn="0" w:lastRowLastColumn="0"/>
            </w:pPr>
          </w:p>
        </w:tc>
      </w:tr>
    </w:tbl>
    <w:p w14:paraId="5DC575C6" w14:textId="77777777" w:rsidR="000E0689" w:rsidRDefault="000E0689" w:rsidP="0082409A">
      <w:r>
        <w:t xml:space="preserve">View the </w:t>
      </w:r>
      <w:hyperlink r:id="rId45" w:history="1">
        <w:r w:rsidRPr="00852EB1">
          <w:rPr>
            <w:rStyle w:val="Hyperlink"/>
          </w:rPr>
          <w:t>Certificate of Exemption</w:t>
        </w:r>
      </w:hyperlink>
      <w:r w:rsidRPr="00785058">
        <w:t>.</w:t>
      </w:r>
    </w:p>
    <w:p w14:paraId="7B4422CA" w14:textId="77777777" w:rsidR="000E0689" w:rsidRDefault="000E0689" w:rsidP="00DE5694">
      <w:pPr>
        <w:pStyle w:val="ListNumber"/>
        <w:numPr>
          <w:ilvl w:val="0"/>
          <w:numId w:val="10"/>
        </w:numPr>
      </w:pPr>
      <w:r>
        <w:t>What does it mean to be exempt from something?</w:t>
      </w:r>
    </w:p>
    <w:p w14:paraId="7FF794DE" w14:textId="77777777" w:rsidR="000E0689" w:rsidRDefault="000E0689" w:rsidP="00DE5694">
      <w:pPr>
        <w:pStyle w:val="ListNumber"/>
        <w:numPr>
          <w:ilvl w:val="0"/>
          <w:numId w:val="10"/>
        </w:numPr>
      </w:pPr>
      <w:r>
        <w:t>What did this certificate allow the holder to do?</w:t>
      </w:r>
    </w:p>
    <w:p w14:paraId="581701A8" w14:textId="00B63840" w:rsidR="000E0689" w:rsidRDefault="000E0689" w:rsidP="00DE5694">
      <w:pPr>
        <w:pStyle w:val="ListNumber"/>
        <w:numPr>
          <w:ilvl w:val="0"/>
          <w:numId w:val="10"/>
        </w:numPr>
      </w:pPr>
      <w:r>
        <w:t>How did this certificate restrict the holder?</w:t>
      </w:r>
    </w:p>
    <w:p w14:paraId="05A7715C" w14:textId="77777777" w:rsidR="000E0689" w:rsidRDefault="000E0689" w:rsidP="00DE5694">
      <w:pPr>
        <w:pStyle w:val="ListNumber"/>
        <w:numPr>
          <w:ilvl w:val="0"/>
          <w:numId w:val="10"/>
        </w:numPr>
      </w:pPr>
      <w:r>
        <w:t xml:space="preserve">Why might someone </w:t>
      </w:r>
      <w:proofErr w:type="gramStart"/>
      <w:r>
        <w:t>have</w:t>
      </w:r>
      <w:proofErr w:type="gramEnd"/>
      <w:r>
        <w:t xml:space="preserve"> applied for such a certificate?</w:t>
      </w:r>
    </w:p>
    <w:p w14:paraId="03B49C69" w14:textId="69989037" w:rsidR="000E0689" w:rsidRDefault="000E0689" w:rsidP="00DE5694">
      <w:pPr>
        <w:pStyle w:val="ListNumber"/>
        <w:numPr>
          <w:ilvl w:val="0"/>
          <w:numId w:val="10"/>
        </w:numPr>
      </w:pPr>
      <w:r>
        <w:t>How do you think a certificate holder might have been viewed by other Aboriginal</w:t>
      </w:r>
      <w:r w:rsidR="007831B5">
        <w:t xml:space="preserve"> people?</w:t>
      </w:r>
    </w:p>
    <w:p w14:paraId="42E10E48" w14:textId="77777777" w:rsidR="000E0689" w:rsidRDefault="000E0689" w:rsidP="00DE5694">
      <w:pPr>
        <w:pStyle w:val="ListNumber"/>
        <w:numPr>
          <w:ilvl w:val="0"/>
          <w:numId w:val="10"/>
        </w:numPr>
      </w:pPr>
      <w:r>
        <w:t>How might they have been viewed by white people?</w:t>
      </w:r>
    </w:p>
    <w:p w14:paraId="4EEDCB74" w14:textId="77777777" w:rsidR="000E0689" w:rsidRDefault="000E0689" w:rsidP="0082409A">
      <w:r>
        <w:t xml:space="preserve">Read the </w:t>
      </w:r>
      <w:hyperlink r:id="rId46" w:history="1">
        <w:r w:rsidRPr="00852EB1">
          <w:rPr>
            <w:rStyle w:val="Hyperlink"/>
          </w:rPr>
          <w:t>Stories of Exemption</w:t>
        </w:r>
      </w:hyperlink>
      <w:r>
        <w:t xml:space="preserve"> and go back and add to your answers above.</w:t>
      </w:r>
    </w:p>
    <w:p w14:paraId="04F70D99" w14:textId="1D084730" w:rsidR="005C1738" w:rsidRDefault="005C1738" w:rsidP="00A30635">
      <w:pPr>
        <w:pStyle w:val="Heading2"/>
      </w:pPr>
      <w:bookmarkStart w:id="26" w:name="_Toc165037016"/>
      <w:bookmarkStart w:id="27" w:name="_Toc174964312"/>
      <w:r>
        <w:t>Aborigin</w:t>
      </w:r>
      <w:r w:rsidR="007831B5">
        <w:t>es</w:t>
      </w:r>
      <w:r>
        <w:t xml:space="preserve"> </w:t>
      </w:r>
      <w:r w:rsidR="007831B5">
        <w:t>Welfare</w:t>
      </w:r>
      <w:r>
        <w:t xml:space="preserve"> Board</w:t>
      </w:r>
      <w:bookmarkEnd w:id="26"/>
      <w:bookmarkEnd w:id="27"/>
    </w:p>
    <w:p w14:paraId="314EF1D4" w14:textId="01DEBEFA" w:rsidR="008712CB" w:rsidRPr="0076761D" w:rsidRDefault="008712CB" w:rsidP="00A30635">
      <w:pPr>
        <w:pStyle w:val="FeatureBox2"/>
      </w:pPr>
      <w:r w:rsidRPr="0076761D">
        <w:rPr>
          <w:b/>
          <w:bCs/>
        </w:rPr>
        <w:t>Note</w:t>
      </w:r>
      <w:r w:rsidRPr="0076761D">
        <w:t xml:space="preserve">: </w:t>
      </w:r>
      <w:r w:rsidR="00DD3260" w:rsidRPr="004E72CF">
        <w:t xml:space="preserve">students should understand that the aims and motivations of the </w:t>
      </w:r>
      <w:r w:rsidR="007831B5" w:rsidRPr="007831B5">
        <w:t>Aborigines Welfare Board</w:t>
      </w:r>
      <w:r w:rsidR="007831B5">
        <w:t xml:space="preserve"> </w:t>
      </w:r>
      <w:r w:rsidR="00DD3260" w:rsidRPr="004E72CF">
        <w:t xml:space="preserve">and other government bodies </w:t>
      </w:r>
      <w:r w:rsidR="009C339C" w:rsidRPr="004E72CF">
        <w:t>w</w:t>
      </w:r>
      <w:r w:rsidR="009C339C">
        <w:t>ere</w:t>
      </w:r>
      <w:r w:rsidR="009C339C" w:rsidRPr="004E72CF">
        <w:t xml:space="preserve"> </w:t>
      </w:r>
      <w:r w:rsidR="00DD3260" w:rsidRPr="004E72CF">
        <w:t xml:space="preserve">to act in what they believed </w:t>
      </w:r>
      <w:r w:rsidR="00474EF7" w:rsidRPr="004E72CF">
        <w:t>w</w:t>
      </w:r>
      <w:r w:rsidR="00474EF7">
        <w:t>ere</w:t>
      </w:r>
      <w:r w:rsidR="00474EF7" w:rsidRPr="004E72CF">
        <w:t xml:space="preserve"> </w:t>
      </w:r>
      <w:r w:rsidR="00DD3260" w:rsidRPr="004E72CF">
        <w:t>the best interests of Aboriginal people</w:t>
      </w:r>
      <w:r w:rsidR="000943DF">
        <w:t>s</w:t>
      </w:r>
      <w:r w:rsidR="00DD3260" w:rsidRPr="004E72CF">
        <w:t>.</w:t>
      </w:r>
      <w:r w:rsidR="00DD3260">
        <w:t xml:space="preserve"> Please engage with Aboriginal and/or Torres Strait Islander peoples staff members, </w:t>
      </w:r>
      <w:r w:rsidR="00102961">
        <w:t xml:space="preserve">your local </w:t>
      </w:r>
      <w:r w:rsidR="00DD3260">
        <w:t xml:space="preserve">AECG and </w:t>
      </w:r>
      <w:r w:rsidR="00102961">
        <w:t xml:space="preserve">Local </w:t>
      </w:r>
      <w:r w:rsidR="00DD3260">
        <w:t xml:space="preserve">Aboriginal Land Councils before continuing this topic. This is to ensure the </w:t>
      </w:r>
      <w:r w:rsidR="00DC2FB4">
        <w:t xml:space="preserve">wellbeing </w:t>
      </w:r>
      <w:r w:rsidR="00DD3260">
        <w:t xml:space="preserve">of students who may be affected. Revisit the </w:t>
      </w:r>
      <w:r w:rsidR="003B38FE">
        <w:t xml:space="preserve">cultural </w:t>
      </w:r>
      <w:r w:rsidR="000943DF">
        <w:t xml:space="preserve">sensitivity </w:t>
      </w:r>
      <w:r w:rsidR="00DD3260">
        <w:t xml:space="preserve">warning </w:t>
      </w:r>
      <w:r w:rsidR="008E0EB1">
        <w:t>which has been reproduced below.</w:t>
      </w:r>
    </w:p>
    <w:p w14:paraId="6387400D" w14:textId="1CE18B30" w:rsidR="009D0A9C" w:rsidRDefault="00DC2FB4" w:rsidP="00A30635">
      <w:pPr>
        <w:pStyle w:val="FeatureBox2"/>
      </w:pPr>
      <w:r>
        <w:rPr>
          <w:b/>
          <w:bCs/>
        </w:rPr>
        <w:t>N</w:t>
      </w:r>
      <w:r w:rsidRPr="00044FDF">
        <w:rPr>
          <w:b/>
          <w:bCs/>
        </w:rPr>
        <w:t>ote</w:t>
      </w:r>
      <w:r>
        <w:t xml:space="preserve">: </w:t>
      </w:r>
      <w:r w:rsidR="00983894">
        <w:t>c</w:t>
      </w:r>
      <w:r w:rsidR="00983894" w:rsidRPr="00E21E50">
        <w:t xml:space="preserve">ultural </w:t>
      </w:r>
      <w:r w:rsidR="009D0A9C" w:rsidRPr="00E21E50">
        <w:t>sensitivity warning to be communicated:</w:t>
      </w:r>
    </w:p>
    <w:p w14:paraId="56B128E2" w14:textId="48AC7E6F" w:rsidR="009D0A9C" w:rsidRPr="0076761D" w:rsidRDefault="009D0A9C" w:rsidP="00A30635">
      <w:pPr>
        <w:pStyle w:val="FeatureBox2"/>
      </w:pPr>
      <w:r>
        <w:t xml:space="preserve">Aboriginal and/or Torres Strait Islander peoples should be aware that this topic has names, images, voices and quotes from deceased persons. It also may cause sadness or distress and, in some cases, offend against strongly held cultural prohibitions. </w:t>
      </w:r>
      <w:r w:rsidR="00D30CF5">
        <w:t xml:space="preserve">For further information please </w:t>
      </w:r>
      <w:hyperlink r:id="rId47" w:history="1">
        <w:r w:rsidR="00FF7B26" w:rsidRPr="00FF4949">
          <w:rPr>
            <w:rStyle w:val="Hyperlink"/>
          </w:rPr>
          <w:t>visit</w:t>
        </w:r>
      </w:hyperlink>
      <w:r w:rsidR="00FF7B26">
        <w:t xml:space="preserve"> </w:t>
      </w:r>
      <w:hyperlink r:id="rId48" w:history="1">
        <w:r w:rsidR="00FF7B26" w:rsidRPr="009F4A7E">
          <w:rPr>
            <w:rStyle w:val="Hyperlink"/>
          </w:rPr>
          <w:t>Cultural sensitivity</w:t>
        </w:r>
      </w:hyperlink>
      <w:r w:rsidR="00FF7B26">
        <w:t>.</w:t>
      </w:r>
    </w:p>
    <w:p w14:paraId="277501A2" w14:textId="2F0A1384" w:rsidR="00CB1D64" w:rsidRDefault="00CB1D64" w:rsidP="00CB1D64">
      <w:r>
        <w:lastRenderedPageBreak/>
        <w:t>Read the following sources, adapted from</w:t>
      </w:r>
      <w:r w:rsidRPr="000B16E1">
        <w:t xml:space="preserve"> </w:t>
      </w:r>
      <w:hyperlink r:id="rId49" w:history="1">
        <w:r w:rsidRPr="00CB1D64">
          <w:rPr>
            <w:rStyle w:val="Hyperlink"/>
            <w:i/>
            <w:iCs/>
          </w:rPr>
          <w:t>Bringing them Home</w:t>
        </w:r>
        <w:r w:rsidRPr="00222E20">
          <w:rPr>
            <w:rStyle w:val="Hyperlink"/>
          </w:rPr>
          <w:t xml:space="preserve"> – Chapter 3</w:t>
        </w:r>
      </w:hyperlink>
      <w:r>
        <w:t>, and answer the questions below.</w:t>
      </w:r>
    </w:p>
    <w:p w14:paraId="5CD22D4E" w14:textId="59192364" w:rsidR="00167AD1" w:rsidRDefault="00167AD1" w:rsidP="00DE5694">
      <w:pPr>
        <w:pStyle w:val="ListNumber"/>
        <w:numPr>
          <w:ilvl w:val="0"/>
          <w:numId w:val="11"/>
        </w:numPr>
      </w:pPr>
      <w:r>
        <w:t xml:space="preserve">What was the purpose and motivation of the </w:t>
      </w:r>
      <w:r w:rsidR="007831B5" w:rsidRPr="007831B5">
        <w:t>Aborigines Welfare Board</w:t>
      </w:r>
      <w:r>
        <w:t>?</w:t>
      </w:r>
    </w:p>
    <w:p w14:paraId="0620DFF5" w14:textId="2A020162" w:rsidR="00167AD1" w:rsidRDefault="00167AD1" w:rsidP="00DE5694">
      <w:pPr>
        <w:pStyle w:val="ListNumber"/>
        <w:numPr>
          <w:ilvl w:val="0"/>
          <w:numId w:val="11"/>
        </w:numPr>
      </w:pPr>
      <w:r>
        <w:t>What are the differences and similarities between the Australian Human Rights</w:t>
      </w:r>
      <w:r w:rsidR="00214567">
        <w:t xml:space="preserve"> </w:t>
      </w:r>
      <w:r>
        <w:t>Commission and the United Nations UDHR?</w:t>
      </w:r>
    </w:p>
    <w:p w14:paraId="363C6C95" w14:textId="4725A5CC" w:rsidR="00167AD1" w:rsidRDefault="00167AD1" w:rsidP="00DE5694">
      <w:pPr>
        <w:pStyle w:val="ListNumber"/>
        <w:numPr>
          <w:ilvl w:val="0"/>
          <w:numId w:val="11"/>
        </w:numPr>
      </w:pPr>
      <w:r>
        <w:t>Why was it difficult for Aboriginal and/or Torres Strait Islander peoples to have their</w:t>
      </w:r>
      <w:r w:rsidR="00214567">
        <w:t xml:space="preserve"> </w:t>
      </w:r>
      <w:r>
        <w:t>human rights recognised?</w:t>
      </w:r>
    </w:p>
    <w:p w14:paraId="7F0AE0BA" w14:textId="3CDBF718" w:rsidR="00000BB8" w:rsidRDefault="00000BB8" w:rsidP="00DE5694">
      <w:pPr>
        <w:pStyle w:val="ListNumber"/>
        <w:numPr>
          <w:ilvl w:val="0"/>
          <w:numId w:val="11"/>
        </w:numPr>
      </w:pPr>
      <w:r>
        <w:t xml:space="preserve">Was the </w:t>
      </w:r>
      <w:r w:rsidR="007831B5" w:rsidRPr="007831B5">
        <w:t>Aborigines Welfare Board</w:t>
      </w:r>
      <w:r w:rsidR="007831B5">
        <w:t xml:space="preserve"> </w:t>
      </w:r>
      <w:r>
        <w:t xml:space="preserve">designed for the protection </w:t>
      </w:r>
      <w:r w:rsidRPr="00000BB8">
        <w:rPr>
          <w:rStyle w:val="Strong"/>
          <w:b w:val="0"/>
          <w:bCs w:val="0"/>
        </w:rPr>
        <w:t>of</w:t>
      </w:r>
      <w:r>
        <w:t xml:space="preserve"> Aboriginal people, or </w:t>
      </w:r>
      <w:r w:rsidRPr="00000BB8">
        <w:rPr>
          <w:rStyle w:val="Strong"/>
          <w:b w:val="0"/>
          <w:bCs w:val="0"/>
        </w:rPr>
        <w:t>from</w:t>
      </w:r>
      <w:r>
        <w:t xml:space="preserve"> Aboriginal people?</w:t>
      </w:r>
    </w:p>
    <w:p w14:paraId="22F632D5" w14:textId="03886E95" w:rsidR="00000BB8" w:rsidRDefault="00000BB8" w:rsidP="00DE5694">
      <w:pPr>
        <w:pStyle w:val="ListNumber"/>
        <w:numPr>
          <w:ilvl w:val="0"/>
          <w:numId w:val="11"/>
        </w:numPr>
      </w:pPr>
      <w:r>
        <w:t>In 2 paragraphs answer the question: To what extent were Aboriginal and/or Torres Strait Islander peoples denied human rights prior to 1965?</w:t>
      </w:r>
    </w:p>
    <w:p w14:paraId="471E5AE8" w14:textId="209D243D" w:rsidR="00167AD1" w:rsidRPr="007A2A73" w:rsidRDefault="00167AD1" w:rsidP="007A2A73">
      <w:pPr>
        <w:rPr>
          <w:rStyle w:val="Strong"/>
        </w:rPr>
      </w:pPr>
      <w:r w:rsidRPr="007A2A73">
        <w:rPr>
          <w:rStyle w:val="Strong"/>
        </w:rPr>
        <w:t xml:space="preserve">Source </w:t>
      </w:r>
      <w:r w:rsidRPr="007A2A73">
        <w:rPr>
          <w:rStyle w:val="Strong"/>
        </w:rPr>
        <w:fldChar w:fldCharType="begin"/>
      </w:r>
      <w:r w:rsidRPr="007A2A73">
        <w:rPr>
          <w:rStyle w:val="Strong"/>
        </w:rPr>
        <w:instrText xml:space="preserve"> SEQ Source \* ARABIC </w:instrText>
      </w:r>
      <w:r w:rsidRPr="007A2A73">
        <w:rPr>
          <w:rStyle w:val="Strong"/>
        </w:rPr>
        <w:fldChar w:fldCharType="separate"/>
      </w:r>
      <w:r w:rsidRPr="007A2A73">
        <w:rPr>
          <w:rStyle w:val="Strong"/>
        </w:rPr>
        <w:t>2</w:t>
      </w:r>
      <w:r w:rsidRPr="007A2A73">
        <w:rPr>
          <w:rStyle w:val="Strong"/>
        </w:rPr>
        <w:fldChar w:fldCharType="end"/>
      </w:r>
      <w:r w:rsidRPr="007A2A73">
        <w:rPr>
          <w:rStyle w:val="Strong"/>
        </w:rPr>
        <w:t xml:space="preserve"> </w:t>
      </w:r>
      <w:r w:rsidR="007A2A73">
        <w:rPr>
          <w:rStyle w:val="Strong"/>
        </w:rPr>
        <w:t>–</w:t>
      </w:r>
      <w:r w:rsidRPr="007A2A73">
        <w:rPr>
          <w:rStyle w:val="Strong"/>
        </w:rPr>
        <w:t xml:space="preserve"> Dr Peter Read submission 49 page 11</w:t>
      </w:r>
    </w:p>
    <w:p w14:paraId="72925AC2" w14:textId="7CA5E2D8" w:rsidR="00167AD1" w:rsidRDefault="00167AD1" w:rsidP="00A30635">
      <w:pPr>
        <w:pStyle w:val="FeatureBox"/>
      </w:pPr>
      <w:r w:rsidRPr="005925B5">
        <w:t xml:space="preserve">The Board reasoned that if the Aboriginal population, described by some as a </w:t>
      </w:r>
      <w:r w:rsidR="00927F4D">
        <w:t>‘</w:t>
      </w:r>
      <w:r w:rsidRPr="005925B5">
        <w:t>wild race of half-castes</w:t>
      </w:r>
      <w:r w:rsidR="00927F4D">
        <w:t>’</w:t>
      </w:r>
      <w:r w:rsidRPr="005925B5">
        <w:t xml:space="preserve"> was growing, then it would somehow have to be diminished. If the children were to be de-socialised as Aborigines and re-socialised as Whites, they would somehow have to be removed from their parents</w:t>
      </w:r>
      <w:r>
        <w:t>.</w:t>
      </w:r>
    </w:p>
    <w:p w14:paraId="73B0B491" w14:textId="7B542D22" w:rsidR="00167AD1" w:rsidRDefault="00167AD1" w:rsidP="00A30635">
      <w:pPr>
        <w:pStyle w:val="FeatureBox"/>
      </w:pPr>
      <w:r w:rsidRPr="002A4E41">
        <w:rPr>
          <w:rStyle w:val="Strong"/>
        </w:rPr>
        <w:t>Note</w:t>
      </w:r>
      <w:r w:rsidR="00AB2F59">
        <w:rPr>
          <w:rStyle w:val="Strong"/>
        </w:rPr>
        <w:t>:</w:t>
      </w:r>
      <w:r>
        <w:t xml:space="preserve"> </w:t>
      </w:r>
      <w:r w:rsidR="00983894">
        <w:t>half</w:t>
      </w:r>
      <w:r>
        <w:t xml:space="preserve">-castes </w:t>
      </w:r>
      <w:proofErr w:type="gramStart"/>
      <w:r w:rsidR="008E0EB1">
        <w:t>w</w:t>
      </w:r>
      <w:r w:rsidR="00F22704">
        <w:t>as</w:t>
      </w:r>
      <w:proofErr w:type="gramEnd"/>
      <w:r>
        <w:t xml:space="preserve"> a racist term used to describe a child with one Aboriginal and one white parent.</w:t>
      </w:r>
    </w:p>
    <w:p w14:paraId="5D0C14B0" w14:textId="15FB65AF" w:rsidR="00167AD1" w:rsidRPr="007A2A73" w:rsidRDefault="00167AD1" w:rsidP="007A2A73">
      <w:pPr>
        <w:rPr>
          <w:rStyle w:val="Strong"/>
        </w:rPr>
      </w:pPr>
      <w:r w:rsidRPr="007A2A73">
        <w:rPr>
          <w:rStyle w:val="Strong"/>
        </w:rPr>
        <w:t xml:space="preserve">Source </w:t>
      </w:r>
      <w:r w:rsidRPr="007A2A73">
        <w:rPr>
          <w:rStyle w:val="Strong"/>
        </w:rPr>
        <w:fldChar w:fldCharType="begin"/>
      </w:r>
      <w:r w:rsidRPr="007A2A73">
        <w:rPr>
          <w:rStyle w:val="Strong"/>
        </w:rPr>
        <w:instrText xml:space="preserve"> SEQ Source \* ARABIC </w:instrText>
      </w:r>
      <w:r w:rsidRPr="007A2A73">
        <w:rPr>
          <w:rStyle w:val="Strong"/>
        </w:rPr>
        <w:fldChar w:fldCharType="separate"/>
      </w:r>
      <w:r w:rsidRPr="007A2A73">
        <w:rPr>
          <w:rStyle w:val="Strong"/>
        </w:rPr>
        <w:t>3</w:t>
      </w:r>
      <w:r w:rsidRPr="007A2A73">
        <w:rPr>
          <w:rStyle w:val="Strong"/>
        </w:rPr>
        <w:fldChar w:fldCharType="end"/>
      </w:r>
      <w:r w:rsidRPr="007A2A73">
        <w:rPr>
          <w:rStyle w:val="Strong"/>
        </w:rPr>
        <w:t xml:space="preserve"> </w:t>
      </w:r>
      <w:r w:rsidR="007A2A73">
        <w:rPr>
          <w:rStyle w:val="Strong"/>
        </w:rPr>
        <w:t>–</w:t>
      </w:r>
      <w:r w:rsidRPr="007A2A73">
        <w:rPr>
          <w:rStyle w:val="Strong"/>
        </w:rPr>
        <w:t xml:space="preserve"> Miller 1982 page 140</w:t>
      </w:r>
    </w:p>
    <w:p w14:paraId="33828113" w14:textId="77777777" w:rsidR="00167AD1" w:rsidRDefault="00167AD1" w:rsidP="00A30635">
      <w:pPr>
        <w:pStyle w:val="FeatureBox"/>
      </w:pPr>
      <w:r w:rsidRPr="00AF760C">
        <w:t>The Board thus acted as a father figure and in so doing denied the Koori parents their rights in the rearing of their children. For example, it was common for a white child to be apprenticed out to a master. But it was the child's father who made the arrangements. If this child failed, then he would be sent back to his father's care. However</w:t>
      </w:r>
      <w:r>
        <w:t>,</w:t>
      </w:r>
      <w:r w:rsidRPr="00AF760C">
        <w:t xml:space="preserve"> the Board decided when and to whom a Koori child would be apprenticed and when a Koori child failed in his apprenticeship duties, he would be placed under the Board's control and would be punished for his misconduct by a Board official</w:t>
      </w:r>
      <w:r>
        <w:t xml:space="preserve">. </w:t>
      </w:r>
    </w:p>
    <w:p w14:paraId="309E8747" w14:textId="29ED5071" w:rsidR="00167AD1" w:rsidRPr="00E6629C" w:rsidRDefault="00167AD1" w:rsidP="00A30635">
      <w:pPr>
        <w:pStyle w:val="FeatureBox"/>
      </w:pPr>
      <w:r w:rsidRPr="002A4E41">
        <w:rPr>
          <w:rStyle w:val="Strong"/>
        </w:rPr>
        <w:t>Note</w:t>
      </w:r>
      <w:r w:rsidR="003E5DBE">
        <w:rPr>
          <w:rStyle w:val="Strong"/>
        </w:rPr>
        <w:t>:</w:t>
      </w:r>
      <w:r>
        <w:t xml:space="preserve"> Koori is the name for Aboriginal Australians from southern NSW and parts of Victoria. It has also been used (inaccurately) as a term to describe all Aboriginal</w:t>
      </w:r>
      <w:r w:rsidR="00F22704">
        <w:t xml:space="preserve"> people.</w:t>
      </w:r>
    </w:p>
    <w:p w14:paraId="4CB86C4F" w14:textId="74F2D772" w:rsidR="00167AD1" w:rsidRPr="007A2A73" w:rsidRDefault="00167AD1" w:rsidP="001A496E">
      <w:pPr>
        <w:keepNext/>
        <w:rPr>
          <w:rStyle w:val="Strong"/>
        </w:rPr>
      </w:pPr>
      <w:r w:rsidRPr="007A2A73">
        <w:rPr>
          <w:rStyle w:val="Strong"/>
        </w:rPr>
        <w:lastRenderedPageBreak/>
        <w:t xml:space="preserve">Source </w:t>
      </w:r>
      <w:r w:rsidRPr="007A2A73">
        <w:rPr>
          <w:rStyle w:val="Strong"/>
        </w:rPr>
        <w:fldChar w:fldCharType="begin"/>
      </w:r>
      <w:r w:rsidRPr="007A2A73">
        <w:rPr>
          <w:rStyle w:val="Strong"/>
        </w:rPr>
        <w:instrText xml:space="preserve"> SEQ Source \* ARABIC </w:instrText>
      </w:r>
      <w:r w:rsidRPr="007A2A73">
        <w:rPr>
          <w:rStyle w:val="Strong"/>
        </w:rPr>
        <w:fldChar w:fldCharType="separate"/>
      </w:r>
      <w:r w:rsidRPr="007A2A73">
        <w:rPr>
          <w:rStyle w:val="Strong"/>
        </w:rPr>
        <w:t>4</w:t>
      </w:r>
      <w:r w:rsidRPr="007A2A73">
        <w:rPr>
          <w:rStyle w:val="Strong"/>
        </w:rPr>
        <w:fldChar w:fldCharType="end"/>
      </w:r>
      <w:r w:rsidRPr="007A2A73">
        <w:rPr>
          <w:rStyle w:val="Strong"/>
        </w:rPr>
        <w:t xml:space="preserve"> </w:t>
      </w:r>
      <w:r w:rsidR="007A2A73">
        <w:rPr>
          <w:rStyle w:val="Strong"/>
        </w:rPr>
        <w:t>–</w:t>
      </w:r>
      <w:r w:rsidRPr="007A2A73">
        <w:rPr>
          <w:rStyle w:val="Strong"/>
        </w:rPr>
        <w:t xml:space="preserve"> Read 1981 page 6</w:t>
      </w:r>
    </w:p>
    <w:p w14:paraId="5A1FF168" w14:textId="77777777" w:rsidR="00167AD1" w:rsidRPr="00F54887" w:rsidRDefault="00167AD1" w:rsidP="00A30635">
      <w:pPr>
        <w:pStyle w:val="FeatureBox"/>
      </w:pPr>
      <w:r w:rsidRPr="00F54887">
        <w:t>No court hearings were necessary; the manager of an Aboriginal station, or a policeman on a reserve or in a town might simply order them removed. The racial intention was obvious enough for all prepared to see, and some managers cut a long story short when they came to that part of the committal notice, `Reason for Board taking control of the child'. They simply wrote, `For being Aboriginal'</w:t>
      </w:r>
      <w:r>
        <w:t>.</w:t>
      </w:r>
    </w:p>
    <w:p w14:paraId="167D1367" w14:textId="057E3934" w:rsidR="00167AD1" w:rsidRPr="00DE2DE6" w:rsidRDefault="00167AD1" w:rsidP="00DE2DE6">
      <w:pPr>
        <w:rPr>
          <w:rStyle w:val="Strong"/>
        </w:rPr>
      </w:pPr>
      <w:r w:rsidRPr="00DE2DE6">
        <w:rPr>
          <w:rStyle w:val="Strong"/>
        </w:rPr>
        <w:t xml:space="preserve">Source </w:t>
      </w:r>
      <w:r w:rsidRPr="00DE2DE6">
        <w:rPr>
          <w:rStyle w:val="Strong"/>
        </w:rPr>
        <w:fldChar w:fldCharType="begin"/>
      </w:r>
      <w:r w:rsidRPr="00DE2DE6">
        <w:rPr>
          <w:rStyle w:val="Strong"/>
        </w:rPr>
        <w:instrText xml:space="preserve"> SEQ Source \* ARABIC </w:instrText>
      </w:r>
      <w:r w:rsidRPr="00DE2DE6">
        <w:rPr>
          <w:rStyle w:val="Strong"/>
        </w:rPr>
        <w:fldChar w:fldCharType="separate"/>
      </w:r>
      <w:r w:rsidRPr="00DE2DE6">
        <w:rPr>
          <w:rStyle w:val="Strong"/>
        </w:rPr>
        <w:t>5</w:t>
      </w:r>
      <w:r w:rsidRPr="00DE2DE6">
        <w:rPr>
          <w:rStyle w:val="Strong"/>
        </w:rPr>
        <w:fldChar w:fldCharType="end"/>
      </w:r>
      <w:r w:rsidRPr="00DE2DE6">
        <w:rPr>
          <w:rStyle w:val="Strong"/>
        </w:rPr>
        <w:t xml:space="preserve"> </w:t>
      </w:r>
      <w:r w:rsidR="00DE2DE6">
        <w:rPr>
          <w:rStyle w:val="Strong"/>
        </w:rPr>
        <w:t>–</w:t>
      </w:r>
      <w:r w:rsidRPr="00DE2DE6">
        <w:rPr>
          <w:rStyle w:val="Strong"/>
        </w:rPr>
        <w:t xml:space="preserve"> Parliamentary Debates </w:t>
      </w:r>
      <w:proofErr w:type="gramStart"/>
      <w:r w:rsidRPr="00DE2DE6">
        <w:rPr>
          <w:rStyle w:val="Strong"/>
        </w:rPr>
        <w:t>1914</w:t>
      </w:r>
      <w:r w:rsidR="001C54FA">
        <w:rPr>
          <w:rStyle w:val="Strong"/>
        </w:rPr>
        <w:t xml:space="preserve">-15 </w:t>
      </w:r>
      <w:r w:rsidRPr="00DE2DE6">
        <w:rPr>
          <w:rStyle w:val="Strong"/>
        </w:rPr>
        <w:t>page</w:t>
      </w:r>
      <w:proofErr w:type="gramEnd"/>
      <w:r w:rsidRPr="00DE2DE6">
        <w:rPr>
          <w:rStyle w:val="Strong"/>
        </w:rPr>
        <w:t xml:space="preserve"> 1953</w:t>
      </w:r>
    </w:p>
    <w:p w14:paraId="575E0A1E" w14:textId="77777777" w:rsidR="00167AD1" w:rsidRPr="003B3EE2" w:rsidRDefault="00167AD1" w:rsidP="00A30635">
      <w:pPr>
        <w:pStyle w:val="FeatureBox"/>
      </w:pPr>
      <w:r w:rsidRPr="003B3EE2">
        <w:t>We are told that the parents have an appeal. What does an appeal mean? Suppose a poor Aboriginal woman goes into court, who will listen to her?</w:t>
      </w:r>
    </w:p>
    <w:p w14:paraId="4DB7077A" w14:textId="27400B25" w:rsidR="00167AD1" w:rsidRPr="00DE2DE6" w:rsidRDefault="00167AD1" w:rsidP="00A30635">
      <w:pPr>
        <w:rPr>
          <w:rStyle w:val="Strong"/>
        </w:rPr>
      </w:pPr>
      <w:r w:rsidRPr="00DE2DE6">
        <w:rPr>
          <w:rStyle w:val="Strong"/>
        </w:rPr>
        <w:t xml:space="preserve">Source </w:t>
      </w:r>
      <w:r w:rsidRPr="00DE2DE6">
        <w:rPr>
          <w:rStyle w:val="Strong"/>
        </w:rPr>
        <w:fldChar w:fldCharType="begin"/>
      </w:r>
      <w:r w:rsidRPr="00DE2DE6">
        <w:rPr>
          <w:rStyle w:val="Strong"/>
        </w:rPr>
        <w:instrText xml:space="preserve"> SEQ Source \* ARABIC </w:instrText>
      </w:r>
      <w:r w:rsidRPr="00DE2DE6">
        <w:rPr>
          <w:rStyle w:val="Strong"/>
        </w:rPr>
        <w:fldChar w:fldCharType="separate"/>
      </w:r>
      <w:r w:rsidRPr="00DE2DE6">
        <w:rPr>
          <w:rStyle w:val="Strong"/>
        </w:rPr>
        <w:t>6</w:t>
      </w:r>
      <w:r w:rsidRPr="00DE2DE6">
        <w:rPr>
          <w:rStyle w:val="Strong"/>
        </w:rPr>
        <w:fldChar w:fldCharType="end"/>
      </w:r>
      <w:r w:rsidRPr="00DE2DE6">
        <w:rPr>
          <w:rStyle w:val="Strong"/>
        </w:rPr>
        <w:t xml:space="preserve"> </w:t>
      </w:r>
      <w:r w:rsidR="00DE2DE6">
        <w:rPr>
          <w:rStyle w:val="Strong"/>
        </w:rPr>
        <w:t>–</w:t>
      </w:r>
      <w:r w:rsidRPr="00DE2DE6">
        <w:rPr>
          <w:rStyle w:val="Strong"/>
        </w:rPr>
        <w:t xml:space="preserve"> Section 13A, Aborigines Protection Amending Act, No. 2 of 1915</w:t>
      </w:r>
    </w:p>
    <w:p w14:paraId="01A6A05A" w14:textId="6E3F47A9" w:rsidR="00167AD1" w:rsidRPr="00361C38" w:rsidRDefault="00167AD1" w:rsidP="00A30635">
      <w:pPr>
        <w:pStyle w:val="FeatureBox"/>
      </w:pPr>
      <w:r w:rsidRPr="00361C38">
        <w:t>The Board may assume full control and custody of the child of any aborigine, if after due inquiry it is satisfied that such a course is in the interest of the moral and physical welfare of such child. The Board may thereupon remove such child to such control and care as it thinks best.</w:t>
      </w:r>
    </w:p>
    <w:p w14:paraId="0E7BF375" w14:textId="50C7CD1C" w:rsidR="00E91AAC" w:rsidRDefault="00E91AAC" w:rsidP="00AA46C4">
      <w:pPr>
        <w:pStyle w:val="Imageattributioncaption"/>
      </w:pPr>
      <w:r w:rsidRPr="00E91AAC">
        <w:t xml:space="preserve">The sources </w:t>
      </w:r>
      <w:r w:rsidR="001A496E">
        <w:t xml:space="preserve">above </w:t>
      </w:r>
      <w:r w:rsidRPr="00E91AAC">
        <w:t xml:space="preserve">have been adapted from </w:t>
      </w:r>
      <w:r w:rsidRPr="00203562">
        <w:rPr>
          <w:i/>
        </w:rPr>
        <w:t>Bringing them Home</w:t>
      </w:r>
      <w:r w:rsidRPr="00E91AAC">
        <w:t xml:space="preserve"> – Chapter 3 © Australian Human Rights Commission 2017 under a Creative Commons Attribution 4.0 International (CC BY 4.0) license.</w:t>
      </w:r>
    </w:p>
    <w:p w14:paraId="706245AE" w14:textId="24F14158" w:rsidR="00167AD1" w:rsidRPr="00CD0D6D" w:rsidRDefault="00167AD1" w:rsidP="00CD0D6D">
      <w:pPr>
        <w:pStyle w:val="Caption"/>
      </w:pPr>
      <w:r w:rsidRPr="00CD0D6D">
        <w:t xml:space="preserve">Table </w:t>
      </w:r>
      <w:r w:rsidRPr="00CD0D6D">
        <w:fldChar w:fldCharType="begin"/>
      </w:r>
      <w:r w:rsidRPr="00CD0D6D">
        <w:instrText xml:space="preserve"> SEQ Table \* ARABIC </w:instrText>
      </w:r>
      <w:r w:rsidRPr="00CD0D6D">
        <w:fldChar w:fldCharType="separate"/>
      </w:r>
      <w:r w:rsidR="000E0830">
        <w:rPr>
          <w:noProof/>
        </w:rPr>
        <w:t>4</w:t>
      </w:r>
      <w:r w:rsidRPr="00CD0D6D">
        <w:fldChar w:fldCharType="end"/>
      </w:r>
      <w:r w:rsidR="001E3EF0" w:rsidRPr="00CD0D6D">
        <w:t xml:space="preserve"> – </w:t>
      </w:r>
      <w:r w:rsidR="00CD0D6D" w:rsidRPr="00CD0D6D">
        <w:t>‘</w:t>
      </w:r>
      <w:r w:rsidRPr="00CD0D6D">
        <w:t xml:space="preserve">The </w:t>
      </w:r>
      <w:bookmarkStart w:id="28" w:name="_Hlk170223673"/>
      <w:r w:rsidRPr="00CD0D6D">
        <w:t>Australian Aborigines - a summary of their situation in all states in 1962’</w:t>
      </w:r>
    </w:p>
    <w:tbl>
      <w:tblPr>
        <w:tblStyle w:val="Tableheader"/>
        <w:tblW w:w="10207" w:type="dxa"/>
        <w:tblLook w:val="0420" w:firstRow="1" w:lastRow="0" w:firstColumn="0" w:lastColumn="0" w:noHBand="0" w:noVBand="1"/>
        <w:tblDescription w:val="Civic rights allowed to Aboriginal peoples by state. The states and territories are NSW, Victoria, South Australia, Western Australia, Northern Territory and Queensland."/>
      </w:tblPr>
      <w:tblGrid>
        <w:gridCol w:w="2411"/>
        <w:gridCol w:w="1299"/>
        <w:gridCol w:w="1299"/>
        <w:gridCol w:w="1300"/>
        <w:gridCol w:w="1299"/>
        <w:gridCol w:w="1299"/>
        <w:gridCol w:w="1300"/>
      </w:tblGrid>
      <w:tr w:rsidR="00167AD1" w:rsidRPr="00CA6D13" w14:paraId="7A7E3C55" w14:textId="77777777" w:rsidTr="00C2246A">
        <w:trPr>
          <w:cnfStyle w:val="100000000000" w:firstRow="1" w:lastRow="0" w:firstColumn="0" w:lastColumn="0" w:oddVBand="0" w:evenVBand="0" w:oddHBand="0" w:evenHBand="0" w:firstRowFirstColumn="0" w:firstRowLastColumn="0" w:lastRowFirstColumn="0" w:lastRowLastColumn="0"/>
        </w:trPr>
        <w:tc>
          <w:tcPr>
            <w:tcW w:w="2411" w:type="dxa"/>
            <w:hideMark/>
          </w:tcPr>
          <w:bookmarkEnd w:id="28"/>
          <w:p w14:paraId="05180BC4" w14:textId="77777777" w:rsidR="00167AD1" w:rsidRPr="00CA6D13" w:rsidRDefault="00167AD1" w:rsidP="00A30635">
            <w:r w:rsidRPr="00CA6D13">
              <w:t>Civic rights</w:t>
            </w:r>
          </w:p>
        </w:tc>
        <w:tc>
          <w:tcPr>
            <w:tcW w:w="1299" w:type="dxa"/>
            <w:hideMark/>
          </w:tcPr>
          <w:p w14:paraId="06881E45" w14:textId="77777777" w:rsidR="00167AD1" w:rsidRPr="00CA6D13" w:rsidRDefault="00167AD1" w:rsidP="00A30635">
            <w:r w:rsidRPr="00CA6D13">
              <w:t>NSW</w:t>
            </w:r>
          </w:p>
        </w:tc>
        <w:tc>
          <w:tcPr>
            <w:tcW w:w="1299" w:type="dxa"/>
            <w:hideMark/>
          </w:tcPr>
          <w:p w14:paraId="2EFDFC28" w14:textId="77777777" w:rsidR="00167AD1" w:rsidRPr="00CA6D13" w:rsidRDefault="00167AD1" w:rsidP="00A30635">
            <w:r w:rsidRPr="00CA6D13">
              <w:t>VIC</w:t>
            </w:r>
          </w:p>
        </w:tc>
        <w:tc>
          <w:tcPr>
            <w:tcW w:w="1300" w:type="dxa"/>
            <w:hideMark/>
          </w:tcPr>
          <w:p w14:paraId="60BF621F" w14:textId="77777777" w:rsidR="00167AD1" w:rsidRPr="00CA6D13" w:rsidRDefault="00167AD1" w:rsidP="00A30635">
            <w:r w:rsidRPr="00CA6D13">
              <w:t>SA</w:t>
            </w:r>
          </w:p>
        </w:tc>
        <w:tc>
          <w:tcPr>
            <w:tcW w:w="1299" w:type="dxa"/>
            <w:hideMark/>
          </w:tcPr>
          <w:p w14:paraId="29242611" w14:textId="77777777" w:rsidR="00167AD1" w:rsidRPr="00CA6D13" w:rsidRDefault="00167AD1" w:rsidP="00A30635">
            <w:r w:rsidRPr="00CA6D13">
              <w:t>WA</w:t>
            </w:r>
          </w:p>
        </w:tc>
        <w:tc>
          <w:tcPr>
            <w:tcW w:w="1299" w:type="dxa"/>
            <w:hideMark/>
          </w:tcPr>
          <w:p w14:paraId="6AD515BE" w14:textId="77777777" w:rsidR="00167AD1" w:rsidRPr="00CA6D13" w:rsidRDefault="00167AD1" w:rsidP="00A30635">
            <w:r w:rsidRPr="00CA6D13">
              <w:t>NT</w:t>
            </w:r>
          </w:p>
        </w:tc>
        <w:tc>
          <w:tcPr>
            <w:tcW w:w="1300" w:type="dxa"/>
            <w:hideMark/>
          </w:tcPr>
          <w:p w14:paraId="0BB00360" w14:textId="77777777" w:rsidR="00167AD1" w:rsidRPr="00CA6D13" w:rsidRDefault="00167AD1" w:rsidP="00A30635">
            <w:r w:rsidRPr="00CA6D13">
              <w:t>QLD</w:t>
            </w:r>
          </w:p>
        </w:tc>
      </w:tr>
      <w:tr w:rsidR="00167AD1" w:rsidRPr="00CA6D13" w14:paraId="19FC921B" w14:textId="77777777" w:rsidTr="00C2246A">
        <w:trPr>
          <w:cnfStyle w:val="000000100000" w:firstRow="0" w:lastRow="0" w:firstColumn="0" w:lastColumn="0" w:oddVBand="0" w:evenVBand="0" w:oddHBand="1" w:evenHBand="0" w:firstRowFirstColumn="0" w:firstRowLastColumn="0" w:lastRowFirstColumn="0" w:lastRowLastColumn="0"/>
        </w:trPr>
        <w:tc>
          <w:tcPr>
            <w:tcW w:w="2411" w:type="dxa"/>
            <w:hideMark/>
          </w:tcPr>
          <w:p w14:paraId="57DD8D80" w14:textId="77777777" w:rsidR="00167AD1" w:rsidRPr="00CA6D13" w:rsidRDefault="00167AD1" w:rsidP="00A30635">
            <w:r w:rsidRPr="00CA6D13">
              <w:t>Vote in state elections</w:t>
            </w:r>
          </w:p>
        </w:tc>
        <w:tc>
          <w:tcPr>
            <w:tcW w:w="1299" w:type="dxa"/>
            <w:hideMark/>
          </w:tcPr>
          <w:p w14:paraId="698A54D1" w14:textId="77777777" w:rsidR="00167AD1" w:rsidRPr="00CA6D13" w:rsidRDefault="00167AD1" w:rsidP="00A30635">
            <w:r w:rsidRPr="00CA6D13">
              <w:t>Yes</w:t>
            </w:r>
          </w:p>
        </w:tc>
        <w:tc>
          <w:tcPr>
            <w:tcW w:w="1299" w:type="dxa"/>
            <w:hideMark/>
          </w:tcPr>
          <w:p w14:paraId="7AE4D6A6" w14:textId="77777777" w:rsidR="00167AD1" w:rsidRPr="00CA6D13" w:rsidRDefault="00167AD1" w:rsidP="00A30635">
            <w:r w:rsidRPr="00CA6D13">
              <w:t>Yes</w:t>
            </w:r>
          </w:p>
        </w:tc>
        <w:tc>
          <w:tcPr>
            <w:tcW w:w="1300" w:type="dxa"/>
            <w:hideMark/>
          </w:tcPr>
          <w:p w14:paraId="380BA0C1" w14:textId="77777777" w:rsidR="00167AD1" w:rsidRPr="00CA6D13" w:rsidRDefault="00167AD1" w:rsidP="00A30635">
            <w:r w:rsidRPr="00CA6D13">
              <w:t>Yes</w:t>
            </w:r>
          </w:p>
        </w:tc>
        <w:tc>
          <w:tcPr>
            <w:tcW w:w="1299" w:type="dxa"/>
            <w:hideMark/>
          </w:tcPr>
          <w:p w14:paraId="3122EF18" w14:textId="77777777" w:rsidR="00167AD1" w:rsidRPr="00CA6D13" w:rsidRDefault="00167AD1" w:rsidP="00A30635">
            <w:r w:rsidRPr="00CA6D13">
              <w:t>No</w:t>
            </w:r>
          </w:p>
        </w:tc>
        <w:tc>
          <w:tcPr>
            <w:tcW w:w="1299" w:type="dxa"/>
            <w:hideMark/>
          </w:tcPr>
          <w:p w14:paraId="243B4389" w14:textId="77777777" w:rsidR="00167AD1" w:rsidRPr="00CA6D13" w:rsidRDefault="00167AD1" w:rsidP="00A30635">
            <w:r w:rsidRPr="00CA6D13">
              <w:t>Yes</w:t>
            </w:r>
          </w:p>
        </w:tc>
        <w:tc>
          <w:tcPr>
            <w:tcW w:w="1300" w:type="dxa"/>
            <w:hideMark/>
          </w:tcPr>
          <w:p w14:paraId="109AB41E" w14:textId="77777777" w:rsidR="00167AD1" w:rsidRPr="00CA6D13" w:rsidRDefault="00167AD1" w:rsidP="00A30635">
            <w:r w:rsidRPr="00CA6D13">
              <w:t>No</w:t>
            </w:r>
          </w:p>
        </w:tc>
      </w:tr>
      <w:tr w:rsidR="00167AD1" w:rsidRPr="00CA6D13" w14:paraId="4DBD9637" w14:textId="77777777" w:rsidTr="00C2246A">
        <w:trPr>
          <w:cnfStyle w:val="000000010000" w:firstRow="0" w:lastRow="0" w:firstColumn="0" w:lastColumn="0" w:oddVBand="0" w:evenVBand="0" w:oddHBand="0" w:evenHBand="1" w:firstRowFirstColumn="0" w:firstRowLastColumn="0" w:lastRowFirstColumn="0" w:lastRowLastColumn="0"/>
        </w:trPr>
        <w:tc>
          <w:tcPr>
            <w:tcW w:w="2411" w:type="dxa"/>
            <w:hideMark/>
          </w:tcPr>
          <w:p w14:paraId="097DD9EC" w14:textId="77777777" w:rsidR="00167AD1" w:rsidRPr="00CA6D13" w:rsidRDefault="00167AD1" w:rsidP="00A30635">
            <w:r w:rsidRPr="00CA6D13">
              <w:t>Marry freely</w:t>
            </w:r>
          </w:p>
        </w:tc>
        <w:tc>
          <w:tcPr>
            <w:tcW w:w="1299" w:type="dxa"/>
            <w:hideMark/>
          </w:tcPr>
          <w:p w14:paraId="3C1DEA7B" w14:textId="77777777" w:rsidR="00167AD1" w:rsidRPr="00CA6D13" w:rsidRDefault="00167AD1" w:rsidP="00A30635">
            <w:r w:rsidRPr="00CA6D13">
              <w:t>Yes</w:t>
            </w:r>
          </w:p>
        </w:tc>
        <w:tc>
          <w:tcPr>
            <w:tcW w:w="1299" w:type="dxa"/>
            <w:hideMark/>
          </w:tcPr>
          <w:p w14:paraId="62B94FEA" w14:textId="77777777" w:rsidR="00167AD1" w:rsidRPr="00CA6D13" w:rsidRDefault="00167AD1" w:rsidP="00A30635">
            <w:r w:rsidRPr="00CA6D13">
              <w:t>Yes</w:t>
            </w:r>
          </w:p>
        </w:tc>
        <w:tc>
          <w:tcPr>
            <w:tcW w:w="1300" w:type="dxa"/>
            <w:hideMark/>
          </w:tcPr>
          <w:p w14:paraId="7A3BBF09" w14:textId="77777777" w:rsidR="00167AD1" w:rsidRPr="00CA6D13" w:rsidRDefault="00167AD1" w:rsidP="00A30635">
            <w:r w:rsidRPr="00CA6D13">
              <w:t>Yes</w:t>
            </w:r>
          </w:p>
        </w:tc>
        <w:tc>
          <w:tcPr>
            <w:tcW w:w="1299" w:type="dxa"/>
            <w:hideMark/>
          </w:tcPr>
          <w:p w14:paraId="611CC636" w14:textId="77777777" w:rsidR="00167AD1" w:rsidRPr="00CA6D13" w:rsidRDefault="00167AD1" w:rsidP="00A30635">
            <w:r w:rsidRPr="00CA6D13">
              <w:t>No</w:t>
            </w:r>
          </w:p>
        </w:tc>
        <w:tc>
          <w:tcPr>
            <w:tcW w:w="1299" w:type="dxa"/>
            <w:hideMark/>
          </w:tcPr>
          <w:p w14:paraId="27ECEEE5" w14:textId="77777777" w:rsidR="00167AD1" w:rsidRPr="00CA6D13" w:rsidRDefault="00167AD1" w:rsidP="00A30635">
            <w:r w:rsidRPr="00CA6D13">
              <w:t>No</w:t>
            </w:r>
          </w:p>
        </w:tc>
        <w:tc>
          <w:tcPr>
            <w:tcW w:w="1300" w:type="dxa"/>
            <w:hideMark/>
          </w:tcPr>
          <w:p w14:paraId="47958289" w14:textId="77777777" w:rsidR="00167AD1" w:rsidRPr="00CA6D13" w:rsidRDefault="00167AD1" w:rsidP="00A30635">
            <w:r w:rsidRPr="00CA6D13">
              <w:t>No</w:t>
            </w:r>
          </w:p>
        </w:tc>
      </w:tr>
      <w:tr w:rsidR="00167AD1" w:rsidRPr="00CA6D13" w14:paraId="3FB7BA5E" w14:textId="77777777" w:rsidTr="00C2246A">
        <w:trPr>
          <w:cnfStyle w:val="000000100000" w:firstRow="0" w:lastRow="0" w:firstColumn="0" w:lastColumn="0" w:oddVBand="0" w:evenVBand="0" w:oddHBand="1" w:evenHBand="0" w:firstRowFirstColumn="0" w:firstRowLastColumn="0" w:lastRowFirstColumn="0" w:lastRowLastColumn="0"/>
        </w:trPr>
        <w:tc>
          <w:tcPr>
            <w:tcW w:w="2411" w:type="dxa"/>
            <w:hideMark/>
          </w:tcPr>
          <w:p w14:paraId="7D388AA7" w14:textId="77777777" w:rsidR="00167AD1" w:rsidRPr="00CA6D13" w:rsidRDefault="00167AD1" w:rsidP="00A30635">
            <w:r w:rsidRPr="00CA6D13">
              <w:t>Control own children</w:t>
            </w:r>
          </w:p>
        </w:tc>
        <w:tc>
          <w:tcPr>
            <w:tcW w:w="1299" w:type="dxa"/>
            <w:hideMark/>
          </w:tcPr>
          <w:p w14:paraId="7D2C1E3A" w14:textId="77777777" w:rsidR="00167AD1" w:rsidRPr="00CA6D13" w:rsidRDefault="00167AD1" w:rsidP="00A30635">
            <w:r w:rsidRPr="00CA6D13">
              <w:t>Yes</w:t>
            </w:r>
          </w:p>
        </w:tc>
        <w:tc>
          <w:tcPr>
            <w:tcW w:w="1299" w:type="dxa"/>
            <w:hideMark/>
          </w:tcPr>
          <w:p w14:paraId="20909720" w14:textId="77777777" w:rsidR="00167AD1" w:rsidRPr="00CA6D13" w:rsidRDefault="00167AD1" w:rsidP="00A30635">
            <w:r w:rsidRPr="00CA6D13">
              <w:t>Yes</w:t>
            </w:r>
          </w:p>
        </w:tc>
        <w:tc>
          <w:tcPr>
            <w:tcW w:w="1300" w:type="dxa"/>
            <w:hideMark/>
          </w:tcPr>
          <w:p w14:paraId="66026A6F" w14:textId="77777777" w:rsidR="00167AD1" w:rsidRPr="00CA6D13" w:rsidRDefault="00167AD1" w:rsidP="00A30635">
            <w:r w:rsidRPr="00CA6D13">
              <w:t>No</w:t>
            </w:r>
          </w:p>
        </w:tc>
        <w:tc>
          <w:tcPr>
            <w:tcW w:w="1299" w:type="dxa"/>
            <w:hideMark/>
          </w:tcPr>
          <w:p w14:paraId="05BA0CEE" w14:textId="77777777" w:rsidR="00167AD1" w:rsidRPr="00CA6D13" w:rsidRDefault="00167AD1" w:rsidP="00A30635">
            <w:r w:rsidRPr="00CA6D13">
              <w:t>No</w:t>
            </w:r>
          </w:p>
        </w:tc>
        <w:tc>
          <w:tcPr>
            <w:tcW w:w="1299" w:type="dxa"/>
            <w:hideMark/>
          </w:tcPr>
          <w:p w14:paraId="4D8EA974" w14:textId="77777777" w:rsidR="00167AD1" w:rsidRPr="00CA6D13" w:rsidRDefault="00167AD1" w:rsidP="00A30635">
            <w:r w:rsidRPr="00CA6D13">
              <w:t>No</w:t>
            </w:r>
          </w:p>
        </w:tc>
        <w:tc>
          <w:tcPr>
            <w:tcW w:w="1300" w:type="dxa"/>
            <w:hideMark/>
          </w:tcPr>
          <w:p w14:paraId="75079A4F" w14:textId="77777777" w:rsidR="00167AD1" w:rsidRPr="00CA6D13" w:rsidRDefault="00167AD1" w:rsidP="00A30635">
            <w:r w:rsidRPr="00CA6D13">
              <w:t>No</w:t>
            </w:r>
          </w:p>
        </w:tc>
      </w:tr>
      <w:tr w:rsidR="00167AD1" w:rsidRPr="00CA6D13" w14:paraId="768C8A47" w14:textId="77777777" w:rsidTr="00C2246A">
        <w:trPr>
          <w:cnfStyle w:val="000000010000" w:firstRow="0" w:lastRow="0" w:firstColumn="0" w:lastColumn="0" w:oddVBand="0" w:evenVBand="0" w:oddHBand="0" w:evenHBand="1" w:firstRowFirstColumn="0" w:firstRowLastColumn="0" w:lastRowFirstColumn="0" w:lastRowLastColumn="0"/>
        </w:trPr>
        <w:tc>
          <w:tcPr>
            <w:tcW w:w="2411" w:type="dxa"/>
            <w:hideMark/>
          </w:tcPr>
          <w:p w14:paraId="067570C2" w14:textId="77777777" w:rsidR="00167AD1" w:rsidRPr="00CA6D13" w:rsidRDefault="00167AD1" w:rsidP="00A30635">
            <w:r w:rsidRPr="00CA6D13">
              <w:t>Move freely</w:t>
            </w:r>
          </w:p>
        </w:tc>
        <w:tc>
          <w:tcPr>
            <w:tcW w:w="1299" w:type="dxa"/>
            <w:hideMark/>
          </w:tcPr>
          <w:p w14:paraId="62737653" w14:textId="77777777" w:rsidR="00167AD1" w:rsidRPr="00CA6D13" w:rsidRDefault="00167AD1" w:rsidP="00A30635">
            <w:r w:rsidRPr="00CA6D13">
              <w:t>Yes</w:t>
            </w:r>
          </w:p>
        </w:tc>
        <w:tc>
          <w:tcPr>
            <w:tcW w:w="1299" w:type="dxa"/>
            <w:hideMark/>
          </w:tcPr>
          <w:p w14:paraId="028F42AB" w14:textId="77777777" w:rsidR="00167AD1" w:rsidRPr="00CA6D13" w:rsidRDefault="00167AD1" w:rsidP="00A30635">
            <w:r w:rsidRPr="00CA6D13">
              <w:t>No</w:t>
            </w:r>
          </w:p>
        </w:tc>
        <w:tc>
          <w:tcPr>
            <w:tcW w:w="1300" w:type="dxa"/>
            <w:hideMark/>
          </w:tcPr>
          <w:p w14:paraId="4CFD5EE8" w14:textId="77777777" w:rsidR="00167AD1" w:rsidRPr="00CA6D13" w:rsidRDefault="00167AD1" w:rsidP="00A30635">
            <w:r w:rsidRPr="00CA6D13">
              <w:t>No</w:t>
            </w:r>
          </w:p>
        </w:tc>
        <w:tc>
          <w:tcPr>
            <w:tcW w:w="1299" w:type="dxa"/>
            <w:hideMark/>
          </w:tcPr>
          <w:p w14:paraId="2F2EBA62" w14:textId="77777777" w:rsidR="00167AD1" w:rsidRPr="00CA6D13" w:rsidRDefault="00167AD1" w:rsidP="00A30635">
            <w:r w:rsidRPr="00CA6D13">
              <w:t>No</w:t>
            </w:r>
          </w:p>
        </w:tc>
        <w:tc>
          <w:tcPr>
            <w:tcW w:w="1299" w:type="dxa"/>
            <w:hideMark/>
          </w:tcPr>
          <w:p w14:paraId="2EB112C0" w14:textId="77777777" w:rsidR="00167AD1" w:rsidRPr="00CA6D13" w:rsidRDefault="00167AD1" w:rsidP="00A30635">
            <w:r w:rsidRPr="00CA6D13">
              <w:t>No</w:t>
            </w:r>
          </w:p>
        </w:tc>
        <w:tc>
          <w:tcPr>
            <w:tcW w:w="1300" w:type="dxa"/>
            <w:hideMark/>
          </w:tcPr>
          <w:p w14:paraId="5A291EB9" w14:textId="77777777" w:rsidR="00167AD1" w:rsidRPr="00CA6D13" w:rsidRDefault="00167AD1" w:rsidP="00A30635">
            <w:r w:rsidRPr="00CA6D13">
              <w:t>No</w:t>
            </w:r>
          </w:p>
        </w:tc>
      </w:tr>
      <w:tr w:rsidR="00167AD1" w:rsidRPr="00CA6D13" w14:paraId="6F277A78" w14:textId="77777777" w:rsidTr="00C2246A">
        <w:trPr>
          <w:cnfStyle w:val="000000100000" w:firstRow="0" w:lastRow="0" w:firstColumn="0" w:lastColumn="0" w:oddVBand="0" w:evenVBand="0" w:oddHBand="1" w:evenHBand="0" w:firstRowFirstColumn="0" w:firstRowLastColumn="0" w:lastRowFirstColumn="0" w:lastRowLastColumn="0"/>
        </w:trPr>
        <w:tc>
          <w:tcPr>
            <w:tcW w:w="2411" w:type="dxa"/>
            <w:hideMark/>
          </w:tcPr>
          <w:p w14:paraId="08A1B54A" w14:textId="77777777" w:rsidR="00167AD1" w:rsidRPr="00CA6D13" w:rsidRDefault="00167AD1" w:rsidP="00A30635">
            <w:r w:rsidRPr="00CA6D13">
              <w:t>Own property freely</w:t>
            </w:r>
          </w:p>
        </w:tc>
        <w:tc>
          <w:tcPr>
            <w:tcW w:w="1299" w:type="dxa"/>
            <w:hideMark/>
          </w:tcPr>
          <w:p w14:paraId="3EB49626" w14:textId="77777777" w:rsidR="00167AD1" w:rsidRPr="00CA6D13" w:rsidRDefault="00167AD1" w:rsidP="00A30635">
            <w:r w:rsidRPr="00CA6D13">
              <w:t>Yes</w:t>
            </w:r>
          </w:p>
        </w:tc>
        <w:tc>
          <w:tcPr>
            <w:tcW w:w="1299" w:type="dxa"/>
            <w:hideMark/>
          </w:tcPr>
          <w:p w14:paraId="30F10779" w14:textId="77777777" w:rsidR="00167AD1" w:rsidRPr="00CA6D13" w:rsidRDefault="00167AD1" w:rsidP="00A30635">
            <w:r w:rsidRPr="00CA6D13">
              <w:t>No</w:t>
            </w:r>
          </w:p>
        </w:tc>
        <w:tc>
          <w:tcPr>
            <w:tcW w:w="1300" w:type="dxa"/>
            <w:hideMark/>
          </w:tcPr>
          <w:p w14:paraId="29B8745E" w14:textId="77777777" w:rsidR="00167AD1" w:rsidRPr="00CA6D13" w:rsidRDefault="00167AD1" w:rsidP="00A30635">
            <w:r w:rsidRPr="00CA6D13">
              <w:t>Yes</w:t>
            </w:r>
          </w:p>
        </w:tc>
        <w:tc>
          <w:tcPr>
            <w:tcW w:w="1299" w:type="dxa"/>
            <w:hideMark/>
          </w:tcPr>
          <w:p w14:paraId="2454F199" w14:textId="77777777" w:rsidR="00167AD1" w:rsidRPr="00CA6D13" w:rsidRDefault="00167AD1" w:rsidP="00A30635">
            <w:r w:rsidRPr="00CA6D13">
              <w:t>No</w:t>
            </w:r>
          </w:p>
        </w:tc>
        <w:tc>
          <w:tcPr>
            <w:tcW w:w="1299" w:type="dxa"/>
            <w:hideMark/>
          </w:tcPr>
          <w:p w14:paraId="69C53DF1" w14:textId="77777777" w:rsidR="00167AD1" w:rsidRPr="00CA6D13" w:rsidRDefault="00167AD1" w:rsidP="00A30635">
            <w:r w:rsidRPr="00CA6D13">
              <w:t>No</w:t>
            </w:r>
          </w:p>
        </w:tc>
        <w:tc>
          <w:tcPr>
            <w:tcW w:w="1300" w:type="dxa"/>
            <w:hideMark/>
          </w:tcPr>
          <w:p w14:paraId="4EE62BB4" w14:textId="77777777" w:rsidR="00167AD1" w:rsidRPr="00CA6D13" w:rsidRDefault="00167AD1" w:rsidP="00A30635">
            <w:r w:rsidRPr="00CA6D13">
              <w:t>No</w:t>
            </w:r>
          </w:p>
        </w:tc>
      </w:tr>
      <w:tr w:rsidR="00167AD1" w:rsidRPr="00CA6D13" w14:paraId="7EEDAFE5" w14:textId="77777777" w:rsidTr="00C2246A">
        <w:trPr>
          <w:cnfStyle w:val="000000010000" w:firstRow="0" w:lastRow="0" w:firstColumn="0" w:lastColumn="0" w:oddVBand="0" w:evenVBand="0" w:oddHBand="0" w:evenHBand="1" w:firstRowFirstColumn="0" w:firstRowLastColumn="0" w:lastRowFirstColumn="0" w:lastRowLastColumn="0"/>
        </w:trPr>
        <w:tc>
          <w:tcPr>
            <w:tcW w:w="2411" w:type="dxa"/>
            <w:hideMark/>
          </w:tcPr>
          <w:p w14:paraId="589244E1" w14:textId="77777777" w:rsidR="00167AD1" w:rsidRPr="00CA6D13" w:rsidRDefault="00167AD1" w:rsidP="00A30635">
            <w:r w:rsidRPr="00CA6D13">
              <w:lastRenderedPageBreak/>
              <w:t>Receive award wages</w:t>
            </w:r>
          </w:p>
        </w:tc>
        <w:tc>
          <w:tcPr>
            <w:tcW w:w="1299" w:type="dxa"/>
            <w:hideMark/>
          </w:tcPr>
          <w:p w14:paraId="7E694C2B" w14:textId="77777777" w:rsidR="00167AD1" w:rsidRPr="00CA6D13" w:rsidRDefault="00167AD1" w:rsidP="00A30635">
            <w:r w:rsidRPr="00CA6D13">
              <w:t>Yes</w:t>
            </w:r>
          </w:p>
        </w:tc>
        <w:tc>
          <w:tcPr>
            <w:tcW w:w="1299" w:type="dxa"/>
            <w:hideMark/>
          </w:tcPr>
          <w:p w14:paraId="289C050F" w14:textId="77777777" w:rsidR="00167AD1" w:rsidRPr="00CA6D13" w:rsidRDefault="00167AD1" w:rsidP="00A30635">
            <w:r w:rsidRPr="00CA6D13">
              <w:t>No</w:t>
            </w:r>
          </w:p>
        </w:tc>
        <w:tc>
          <w:tcPr>
            <w:tcW w:w="1300" w:type="dxa"/>
            <w:hideMark/>
          </w:tcPr>
          <w:p w14:paraId="047AD89C" w14:textId="77777777" w:rsidR="00167AD1" w:rsidRPr="00CA6D13" w:rsidRDefault="00167AD1" w:rsidP="00A30635">
            <w:r w:rsidRPr="00CA6D13">
              <w:t>No</w:t>
            </w:r>
          </w:p>
        </w:tc>
        <w:tc>
          <w:tcPr>
            <w:tcW w:w="1299" w:type="dxa"/>
            <w:hideMark/>
          </w:tcPr>
          <w:p w14:paraId="77D48913" w14:textId="77777777" w:rsidR="00167AD1" w:rsidRPr="00CA6D13" w:rsidRDefault="00167AD1" w:rsidP="00A30635">
            <w:r w:rsidRPr="00CA6D13">
              <w:t>No</w:t>
            </w:r>
          </w:p>
        </w:tc>
        <w:tc>
          <w:tcPr>
            <w:tcW w:w="1299" w:type="dxa"/>
            <w:hideMark/>
          </w:tcPr>
          <w:p w14:paraId="2F9B84C8" w14:textId="77777777" w:rsidR="00167AD1" w:rsidRPr="00CA6D13" w:rsidRDefault="00167AD1" w:rsidP="00A30635">
            <w:r w:rsidRPr="00CA6D13">
              <w:t>No</w:t>
            </w:r>
          </w:p>
        </w:tc>
        <w:tc>
          <w:tcPr>
            <w:tcW w:w="1300" w:type="dxa"/>
            <w:hideMark/>
          </w:tcPr>
          <w:p w14:paraId="7C41AF44" w14:textId="77777777" w:rsidR="00167AD1" w:rsidRPr="00CA6D13" w:rsidRDefault="00167AD1" w:rsidP="00A30635">
            <w:r w:rsidRPr="00CA6D13">
              <w:t>No</w:t>
            </w:r>
          </w:p>
        </w:tc>
      </w:tr>
      <w:tr w:rsidR="00167AD1" w:rsidRPr="00CA6D13" w14:paraId="73BC7084" w14:textId="77777777" w:rsidTr="00C2246A">
        <w:trPr>
          <w:cnfStyle w:val="000000100000" w:firstRow="0" w:lastRow="0" w:firstColumn="0" w:lastColumn="0" w:oddVBand="0" w:evenVBand="0" w:oddHBand="1" w:evenHBand="0" w:firstRowFirstColumn="0" w:firstRowLastColumn="0" w:lastRowFirstColumn="0" w:lastRowLastColumn="0"/>
        </w:trPr>
        <w:tc>
          <w:tcPr>
            <w:tcW w:w="2411" w:type="dxa"/>
            <w:hideMark/>
          </w:tcPr>
          <w:p w14:paraId="7F81EF7B" w14:textId="77777777" w:rsidR="00167AD1" w:rsidRPr="00CA6D13" w:rsidRDefault="00167AD1" w:rsidP="00A30635">
            <w:r w:rsidRPr="00CA6D13">
              <w:t>Alcohol allowed</w:t>
            </w:r>
          </w:p>
        </w:tc>
        <w:tc>
          <w:tcPr>
            <w:tcW w:w="1299" w:type="dxa"/>
            <w:hideMark/>
          </w:tcPr>
          <w:p w14:paraId="36CD354D" w14:textId="77777777" w:rsidR="00167AD1" w:rsidRPr="00CA6D13" w:rsidRDefault="00167AD1" w:rsidP="00A30635">
            <w:r w:rsidRPr="00CA6D13">
              <w:t>No</w:t>
            </w:r>
          </w:p>
        </w:tc>
        <w:tc>
          <w:tcPr>
            <w:tcW w:w="1299" w:type="dxa"/>
            <w:hideMark/>
          </w:tcPr>
          <w:p w14:paraId="798288EF" w14:textId="77777777" w:rsidR="00167AD1" w:rsidRPr="00CA6D13" w:rsidRDefault="00167AD1" w:rsidP="00A30635">
            <w:r w:rsidRPr="00CA6D13">
              <w:t>No</w:t>
            </w:r>
          </w:p>
        </w:tc>
        <w:tc>
          <w:tcPr>
            <w:tcW w:w="1300" w:type="dxa"/>
            <w:hideMark/>
          </w:tcPr>
          <w:p w14:paraId="1FCC4159" w14:textId="77777777" w:rsidR="00167AD1" w:rsidRPr="00CA6D13" w:rsidRDefault="00167AD1" w:rsidP="00A30635">
            <w:r w:rsidRPr="00CA6D13">
              <w:t>No</w:t>
            </w:r>
          </w:p>
        </w:tc>
        <w:tc>
          <w:tcPr>
            <w:tcW w:w="1299" w:type="dxa"/>
            <w:hideMark/>
          </w:tcPr>
          <w:p w14:paraId="79F3A502" w14:textId="77777777" w:rsidR="00167AD1" w:rsidRPr="00CA6D13" w:rsidRDefault="00167AD1" w:rsidP="00A30635">
            <w:r w:rsidRPr="00CA6D13">
              <w:t>No</w:t>
            </w:r>
          </w:p>
        </w:tc>
        <w:tc>
          <w:tcPr>
            <w:tcW w:w="1299" w:type="dxa"/>
            <w:hideMark/>
          </w:tcPr>
          <w:p w14:paraId="130E27FA" w14:textId="77777777" w:rsidR="00167AD1" w:rsidRPr="00CA6D13" w:rsidRDefault="00167AD1" w:rsidP="00A30635">
            <w:r w:rsidRPr="00CA6D13">
              <w:t>No</w:t>
            </w:r>
          </w:p>
        </w:tc>
        <w:tc>
          <w:tcPr>
            <w:tcW w:w="1300" w:type="dxa"/>
            <w:hideMark/>
          </w:tcPr>
          <w:p w14:paraId="21206B2D" w14:textId="77777777" w:rsidR="00167AD1" w:rsidRPr="00CA6D13" w:rsidRDefault="00167AD1" w:rsidP="00A30635">
            <w:r w:rsidRPr="00CA6D13">
              <w:t>No</w:t>
            </w:r>
          </w:p>
        </w:tc>
      </w:tr>
    </w:tbl>
    <w:p w14:paraId="5E794788" w14:textId="7368FA26" w:rsidR="008D1A97" w:rsidRDefault="00CD0D6D" w:rsidP="000A5D10">
      <w:pPr>
        <w:pStyle w:val="Imageattributioncaption"/>
      </w:pPr>
      <w:r>
        <w:t>‘</w:t>
      </w:r>
      <w:r w:rsidR="002B0EDF" w:rsidRPr="00A46195">
        <w:t>The Australian Aborigines - a summary of their situation in all states in 1962’</w:t>
      </w:r>
      <w:r>
        <w:t xml:space="preserve"> </w:t>
      </w:r>
      <w:r w:rsidR="002B0EDF" w:rsidRPr="00A46195">
        <w:t>prepared by Shirley Andrews, Federal Council for Aboriginal Advancement</w:t>
      </w:r>
      <w:r>
        <w:t xml:space="preserve"> is available in the p</w:t>
      </w:r>
      <w:r w:rsidR="002B0EDF" w:rsidRPr="00A46195">
        <w:t xml:space="preserve">ublic </w:t>
      </w:r>
      <w:r>
        <w:t>d</w:t>
      </w:r>
      <w:r w:rsidR="002B0EDF" w:rsidRPr="00A46195">
        <w:t>omain.</w:t>
      </w:r>
    </w:p>
    <w:p w14:paraId="179A12BE" w14:textId="77777777" w:rsidR="008477A3" w:rsidRDefault="008477A3" w:rsidP="00A30635">
      <w:pPr>
        <w:pStyle w:val="Heading2"/>
      </w:pPr>
      <w:bookmarkStart w:id="29" w:name="_Toc165037017"/>
      <w:bookmarkStart w:id="30" w:name="_Toc174964313"/>
      <w:r>
        <w:t>E</w:t>
      </w:r>
      <w:r w:rsidRPr="00470BE3">
        <w:t>xperiences</w:t>
      </w:r>
      <w:r>
        <w:t xml:space="preserve"> of Stolen Generations</w:t>
      </w:r>
      <w:bookmarkEnd w:id="29"/>
      <w:bookmarkEnd w:id="30"/>
    </w:p>
    <w:p w14:paraId="716DEDF9" w14:textId="3FE648F6" w:rsidR="00F332AD" w:rsidRDefault="008712CB" w:rsidP="00A30635">
      <w:pPr>
        <w:pStyle w:val="FeatureBox2"/>
      </w:pPr>
      <w:r w:rsidRPr="0076761D">
        <w:rPr>
          <w:b/>
          <w:bCs/>
        </w:rPr>
        <w:t>Note</w:t>
      </w:r>
      <w:r w:rsidRPr="0076761D">
        <w:t xml:space="preserve">: </w:t>
      </w:r>
      <w:r w:rsidR="00983894">
        <w:t>c</w:t>
      </w:r>
      <w:r w:rsidR="00983894" w:rsidRPr="00E21E50">
        <w:t xml:space="preserve">ultural </w:t>
      </w:r>
      <w:r w:rsidR="00F332AD" w:rsidRPr="00E21E50">
        <w:t>sensitivity warning to be communicated:</w:t>
      </w:r>
    </w:p>
    <w:p w14:paraId="4E1C9FB0" w14:textId="77FF50AA" w:rsidR="008712CB" w:rsidRDefault="00F332AD" w:rsidP="00A30635">
      <w:pPr>
        <w:pStyle w:val="FeatureBox2"/>
      </w:pPr>
      <w:r>
        <w:t xml:space="preserve">Aboriginal and/or Torres Strait Islander peoples should be aware that this topic has names, images, voices and quotes from deceased persons. It also may cause sadness or distress and, in some cases, offend against strongly held cultural prohibitions. </w:t>
      </w:r>
      <w:r w:rsidR="00D30CF5">
        <w:t xml:space="preserve">For further information please </w:t>
      </w:r>
      <w:hyperlink r:id="rId50" w:history="1">
        <w:r w:rsidR="000B5CA9" w:rsidRPr="00FF4949">
          <w:rPr>
            <w:rStyle w:val="Hyperlink"/>
          </w:rPr>
          <w:t>visit</w:t>
        </w:r>
      </w:hyperlink>
      <w:r w:rsidR="000B5CA9">
        <w:t xml:space="preserve"> </w:t>
      </w:r>
      <w:hyperlink r:id="rId51" w:history="1">
        <w:r w:rsidR="000B5CA9" w:rsidRPr="009F4A7E">
          <w:rPr>
            <w:rStyle w:val="Hyperlink"/>
          </w:rPr>
          <w:t>Cultural sensitivity</w:t>
        </w:r>
      </w:hyperlink>
      <w:r w:rsidR="000B5CA9">
        <w:t>.</w:t>
      </w:r>
    </w:p>
    <w:p w14:paraId="786301E9" w14:textId="17BCD7BE" w:rsidR="000413C4" w:rsidRDefault="000413C4" w:rsidP="00A30635">
      <w:pPr>
        <w:pStyle w:val="FeatureBox2"/>
      </w:pPr>
      <w:r w:rsidRPr="005C7499">
        <w:rPr>
          <w:b/>
          <w:bCs/>
        </w:rPr>
        <w:t>Note</w:t>
      </w:r>
      <w:r w:rsidRPr="00AA46C4">
        <w:t xml:space="preserve">: </w:t>
      </w:r>
      <w:r w:rsidR="00983894">
        <w:t xml:space="preserve">controversial </w:t>
      </w:r>
      <w:r>
        <w:t>issues may be questions, subjects, topics or problems which create a difference of opinion, causing contention and debate within the school or the community. Controversial issues will differ across schools and communities.</w:t>
      </w:r>
    </w:p>
    <w:p w14:paraId="07022EB8" w14:textId="47CBFA40" w:rsidR="00733C0F" w:rsidRDefault="00733C0F" w:rsidP="00733C0F">
      <w:pPr>
        <w:pStyle w:val="FeatureBox2"/>
      </w:pPr>
      <w:bookmarkStart w:id="31" w:name="_Hlk170300766"/>
      <w:r w:rsidRPr="004B6628">
        <w:t xml:space="preserve">The manner in which teachers approach the delivery of controversial issues in NSW public schools </w:t>
      </w:r>
      <w:r>
        <w:t>is</w:t>
      </w:r>
      <w:r w:rsidRPr="004B6628">
        <w:t xml:space="preserve"> guided by the Department of Education’s</w:t>
      </w:r>
      <w:r>
        <w:t xml:space="preserve"> </w:t>
      </w:r>
      <w:hyperlink r:id="rId52" w:tgtFrame="_blank" w:tooltip="https://education.nsw.gov.au/policy-library/policies/controversial-issues-in-schools" w:history="1">
        <w:r w:rsidRPr="009471DD">
          <w:rPr>
            <w:rStyle w:val="Hyperlink"/>
          </w:rPr>
          <w:t xml:space="preserve">Controversial </w:t>
        </w:r>
        <w:r w:rsidR="001F70C8">
          <w:rPr>
            <w:rStyle w:val="Hyperlink"/>
          </w:rPr>
          <w:t>i</w:t>
        </w:r>
        <w:r w:rsidRPr="009471DD">
          <w:rPr>
            <w:rStyle w:val="Hyperlink"/>
          </w:rPr>
          <w:t xml:space="preserve">ssues in </w:t>
        </w:r>
        <w:r w:rsidR="001F70C8">
          <w:rPr>
            <w:rStyle w:val="Hyperlink"/>
          </w:rPr>
          <w:t>s</w:t>
        </w:r>
        <w:r w:rsidRPr="009471DD">
          <w:rPr>
            <w:rStyle w:val="Hyperlink"/>
          </w:rPr>
          <w:t>chools policy</w:t>
        </w:r>
      </w:hyperlink>
      <w:r>
        <w:rPr>
          <w:color w:val="0000FF"/>
        </w:rPr>
        <w:t xml:space="preserve"> </w:t>
      </w:r>
      <w:r w:rsidRPr="004B6628">
        <w:t>and the</w:t>
      </w:r>
      <w:r>
        <w:t xml:space="preserve"> </w:t>
      </w:r>
      <w:hyperlink r:id="rId53" w:tgtFrame="_blank" w:tooltip="https://education.nsw.gov.au/policy-library/policies/code-of-conduct-policy" w:history="1">
        <w:r w:rsidRPr="009471DD">
          <w:rPr>
            <w:rStyle w:val="Hyperlink"/>
          </w:rPr>
          <w:t xml:space="preserve">Code of </w:t>
        </w:r>
        <w:r w:rsidR="001F70C8">
          <w:rPr>
            <w:rStyle w:val="Hyperlink"/>
          </w:rPr>
          <w:t>c</w:t>
        </w:r>
        <w:r w:rsidRPr="009471DD">
          <w:rPr>
            <w:rStyle w:val="Hyperlink"/>
          </w:rPr>
          <w:t>onduct policy</w:t>
        </w:r>
      </w:hyperlink>
      <w:r w:rsidRPr="004B6628">
        <w:t xml:space="preserve">. These documents call for a sensitive, objective and balanced approach to coverage of controversial issues. </w:t>
      </w:r>
      <w:hyperlink r:id="rId54" w:tgtFrame="_blank" w:tooltip="https://education.nsw.gov.au/policy-library/policies/values-in-nsw-public-schools" w:history="1">
        <w:r w:rsidRPr="009471DD">
          <w:rPr>
            <w:rStyle w:val="Hyperlink"/>
          </w:rPr>
          <w:t>Values in NSW public schools</w:t>
        </w:r>
      </w:hyperlink>
      <w:r w:rsidRPr="004B6628">
        <w:t xml:space="preserve"> is also a useful reference document which sets out the values to be promoted in classrooms</w:t>
      </w:r>
      <w:r>
        <w:t>.</w:t>
      </w:r>
    </w:p>
    <w:bookmarkEnd w:id="31"/>
    <w:p w14:paraId="16B2348E" w14:textId="47CE98AC" w:rsidR="00F005F1" w:rsidRPr="008B5D88" w:rsidRDefault="00B06672" w:rsidP="008B5D88">
      <w:r w:rsidRPr="008B5D88">
        <w:t xml:space="preserve">Kinchela Boys Home </w:t>
      </w:r>
      <w:proofErr w:type="gramStart"/>
      <w:r w:rsidRPr="008B5D88">
        <w:t>was located in</w:t>
      </w:r>
      <w:proofErr w:type="gramEnd"/>
      <w:r w:rsidRPr="008B5D88">
        <w:t xml:space="preserve"> Kempsey. </w:t>
      </w:r>
      <w:r w:rsidR="00F005F1" w:rsidRPr="008B5D88">
        <w:t xml:space="preserve">Use the </w:t>
      </w:r>
      <w:hyperlink r:id="rId55" w:history="1">
        <w:r w:rsidR="008C4361">
          <w:rPr>
            <w:rStyle w:val="Hyperlink"/>
          </w:rPr>
          <w:t>Aboriginal Nations/Languages in NSW and ACT</w:t>
        </w:r>
      </w:hyperlink>
      <w:r w:rsidR="00F005F1" w:rsidRPr="008B5D88">
        <w:t xml:space="preserve"> map, </w:t>
      </w:r>
      <w:hyperlink r:id="rId56" w:history="1">
        <w:r w:rsidR="00F005F1" w:rsidRPr="008B5D88">
          <w:rPr>
            <w:rStyle w:val="Hyperlink"/>
          </w:rPr>
          <w:t>Google Maps</w:t>
        </w:r>
      </w:hyperlink>
      <w:r w:rsidR="00F005F1" w:rsidRPr="008B5D88">
        <w:t xml:space="preserve"> and the list of </w:t>
      </w:r>
      <w:hyperlink r:id="rId57" w:history="1">
        <w:r w:rsidR="00F005F1" w:rsidRPr="008B5D88">
          <w:rPr>
            <w:rStyle w:val="Hyperlink"/>
          </w:rPr>
          <w:t>K</w:t>
        </w:r>
        <w:r w:rsidR="001F70C8">
          <w:rPr>
            <w:rStyle w:val="Hyperlink"/>
          </w:rPr>
          <w:t>BH (K</w:t>
        </w:r>
        <w:r w:rsidR="00F005F1" w:rsidRPr="008B5D88">
          <w:rPr>
            <w:rStyle w:val="Hyperlink"/>
          </w:rPr>
          <w:t>inchela Boys</w:t>
        </w:r>
        <w:r w:rsidR="00C14561" w:rsidRPr="008B5D88">
          <w:rPr>
            <w:rStyle w:val="Hyperlink"/>
          </w:rPr>
          <w:t xml:space="preserve"> </w:t>
        </w:r>
        <w:r w:rsidR="00F005F1" w:rsidRPr="008B5D88">
          <w:rPr>
            <w:rStyle w:val="Hyperlink"/>
          </w:rPr>
          <w:t>Home</w:t>
        </w:r>
        <w:r w:rsidR="001F70C8">
          <w:rPr>
            <w:rStyle w:val="Hyperlink"/>
          </w:rPr>
          <w:t>)</w:t>
        </w:r>
        <w:r w:rsidR="00F005F1" w:rsidRPr="008B5D88">
          <w:rPr>
            <w:rStyle w:val="Hyperlink"/>
          </w:rPr>
          <w:t xml:space="preserve"> </w:t>
        </w:r>
        <w:r w:rsidR="00D359CB">
          <w:rPr>
            <w:rStyle w:val="Hyperlink"/>
          </w:rPr>
          <w:t>S</w:t>
        </w:r>
        <w:r w:rsidR="00F005F1" w:rsidRPr="008B5D88">
          <w:rPr>
            <w:rStyle w:val="Hyperlink"/>
          </w:rPr>
          <w:t>urvivors</w:t>
        </w:r>
      </w:hyperlink>
      <w:r w:rsidR="00F005F1" w:rsidRPr="008B5D88">
        <w:t xml:space="preserve"> to make a map showing where Aboriginal boys were</w:t>
      </w:r>
      <w:r w:rsidRPr="008B5D88">
        <w:t xml:space="preserve"> </w:t>
      </w:r>
      <w:r w:rsidR="00F005F1" w:rsidRPr="008B5D88">
        <w:t>taken from</w:t>
      </w:r>
      <w:r w:rsidRPr="008B5D88">
        <w:t>.</w:t>
      </w:r>
    </w:p>
    <w:p w14:paraId="4D96D83E" w14:textId="667253CE" w:rsidR="00F005F1" w:rsidRDefault="00F005F1" w:rsidP="00175440">
      <w:r>
        <w:t xml:space="preserve">Complete a </w:t>
      </w:r>
      <w:hyperlink r:id="rId58" w:anchor=".Yd34B7z6aug.link" w:history="1">
        <w:r w:rsidR="00D359CB">
          <w:rPr>
            <w:rStyle w:val="Hyperlink"/>
          </w:rPr>
          <w:t>T</w:t>
        </w:r>
        <w:r w:rsidR="00D359CB" w:rsidRPr="00425704">
          <w:rPr>
            <w:rStyle w:val="Hyperlink"/>
          </w:rPr>
          <w:t xml:space="preserve">hink, </w:t>
        </w:r>
        <w:r w:rsidR="00D359CB">
          <w:rPr>
            <w:rStyle w:val="Hyperlink"/>
          </w:rPr>
          <w:t>P</w:t>
        </w:r>
        <w:r w:rsidR="00D359CB" w:rsidRPr="00425704">
          <w:rPr>
            <w:rStyle w:val="Hyperlink"/>
          </w:rPr>
          <w:t xml:space="preserve">air, </w:t>
        </w:r>
        <w:r w:rsidR="00D359CB">
          <w:rPr>
            <w:rStyle w:val="Hyperlink"/>
          </w:rPr>
          <w:t>S</w:t>
        </w:r>
        <w:r w:rsidR="00D359CB" w:rsidRPr="00425704">
          <w:rPr>
            <w:rStyle w:val="Hyperlink"/>
          </w:rPr>
          <w:t>hare</w:t>
        </w:r>
      </w:hyperlink>
      <w:r>
        <w:t xml:space="preserve"> on the impact of having boys from all over NSW and from different language groups living together in Kinchela. Consider both the boys and the management of the Kinchela Boys Home.</w:t>
      </w:r>
    </w:p>
    <w:p w14:paraId="5C2C5044" w14:textId="162D219C" w:rsidR="00A21FE6" w:rsidRDefault="00A21FE6" w:rsidP="00DE2DE6">
      <w:r w:rsidRPr="00DE2DE6">
        <w:rPr>
          <w:rStyle w:val="Strong"/>
        </w:rPr>
        <w:t xml:space="preserve">Source </w:t>
      </w:r>
      <w:r w:rsidRPr="00DE2DE6">
        <w:rPr>
          <w:rStyle w:val="Strong"/>
        </w:rPr>
        <w:fldChar w:fldCharType="begin"/>
      </w:r>
      <w:r w:rsidRPr="00DE2DE6">
        <w:rPr>
          <w:rStyle w:val="Strong"/>
        </w:rPr>
        <w:instrText xml:space="preserve"> SEQ Source \* ARABIC </w:instrText>
      </w:r>
      <w:r w:rsidRPr="00DE2DE6">
        <w:rPr>
          <w:rStyle w:val="Strong"/>
        </w:rPr>
        <w:fldChar w:fldCharType="separate"/>
      </w:r>
      <w:r w:rsidRPr="00DE2DE6">
        <w:rPr>
          <w:rStyle w:val="Strong"/>
        </w:rPr>
        <w:t>7</w:t>
      </w:r>
      <w:r w:rsidRPr="00DE2DE6">
        <w:rPr>
          <w:rStyle w:val="Strong"/>
        </w:rPr>
        <w:fldChar w:fldCharType="end"/>
      </w:r>
      <w:r w:rsidRPr="00DE2DE6">
        <w:rPr>
          <w:rStyle w:val="Strong"/>
        </w:rPr>
        <w:t xml:space="preserve"> </w:t>
      </w:r>
      <w:r w:rsidR="00DE2DE6">
        <w:rPr>
          <w:rStyle w:val="Strong"/>
        </w:rPr>
        <w:t>–</w:t>
      </w:r>
      <w:r w:rsidRPr="00DE2DE6">
        <w:rPr>
          <w:rStyle w:val="Strong"/>
        </w:rPr>
        <w:t xml:space="preserve"> Aborigines Act 1905 (WA)</w:t>
      </w:r>
    </w:p>
    <w:p w14:paraId="2B102BED" w14:textId="23A7106D" w:rsidR="00A21FE6" w:rsidRDefault="00A21FE6" w:rsidP="00A30635">
      <w:pPr>
        <w:pStyle w:val="FeatureBox"/>
      </w:pPr>
      <w:r w:rsidRPr="007B5BD8">
        <w:lastRenderedPageBreak/>
        <w:t xml:space="preserve">The </w:t>
      </w:r>
      <w:r w:rsidRPr="002F2A5A">
        <w:rPr>
          <w:i/>
          <w:iCs/>
        </w:rPr>
        <w:t>Aborigines Act 1905</w:t>
      </w:r>
      <w:r w:rsidRPr="007B5BD8">
        <w:t xml:space="preserve"> commenced in April 1906. It was 'An Act to make provision for the better protection and care of the Aboriginal inhabitants of Western Australia.' It governed the lives of all Aboriginal people</w:t>
      </w:r>
      <w:r w:rsidR="006920CA">
        <w:t>s</w:t>
      </w:r>
      <w:r w:rsidRPr="007B5BD8">
        <w:t xml:space="preserve"> in Western Australia for nearly 60 years. The Act created the position of Chief Protector of Aborigines who became the legal guardian of every Aboriginal child to the age of 16 years and permitted authorities to </w:t>
      </w:r>
      <w:r w:rsidR="003E28A4">
        <w:t>‘</w:t>
      </w:r>
      <w:r w:rsidRPr="007B5BD8">
        <w:t>send and detain</w:t>
      </w:r>
      <w:r w:rsidR="003E28A4">
        <w:t>’</w:t>
      </w:r>
      <w:r w:rsidRPr="007B5BD8">
        <w:t xml:space="preserve"> Aboriginal children in institutions and in </w:t>
      </w:r>
      <w:r w:rsidR="003E28A4">
        <w:t>‘</w:t>
      </w:r>
      <w:r w:rsidRPr="007B5BD8">
        <w:t>service</w:t>
      </w:r>
      <w:r w:rsidR="003E28A4">
        <w:t>’</w:t>
      </w:r>
      <w:r w:rsidRPr="007B5BD8">
        <w:t xml:space="preserve"> (work). The </w:t>
      </w:r>
      <w:r w:rsidRPr="002F2A5A">
        <w:rPr>
          <w:i/>
          <w:iCs/>
        </w:rPr>
        <w:t>Aborigines Act 1905</w:t>
      </w:r>
      <w:r w:rsidRPr="007B5BD8">
        <w:t xml:space="preserve"> was repealed by the </w:t>
      </w:r>
      <w:r w:rsidRPr="002F2A5A">
        <w:rPr>
          <w:i/>
          <w:iCs/>
        </w:rPr>
        <w:t>Native Welfare Act 1963</w:t>
      </w:r>
      <w:r w:rsidRPr="007B5BD8">
        <w:t>.</w:t>
      </w:r>
    </w:p>
    <w:p w14:paraId="5F8ACFE4" w14:textId="547EF837" w:rsidR="000445B8" w:rsidRPr="00E77120" w:rsidRDefault="00531454" w:rsidP="00531454">
      <w:pPr>
        <w:pStyle w:val="Imageattributioncaption"/>
        <w:rPr>
          <w:b/>
          <w:bCs/>
        </w:rPr>
      </w:pPr>
      <w:r>
        <w:rPr>
          <w:rStyle w:val="Strong"/>
          <w:b w:val="0"/>
          <w:bCs w:val="0"/>
        </w:rPr>
        <w:t>‘</w:t>
      </w:r>
      <w:hyperlink r:id="rId59" w:history="1">
        <w:r w:rsidR="00E77120" w:rsidRPr="00531454">
          <w:rPr>
            <w:rStyle w:val="Hyperlink"/>
          </w:rPr>
          <w:t>Aborigines Act 1905</w:t>
        </w:r>
      </w:hyperlink>
      <w:r>
        <w:rPr>
          <w:rStyle w:val="Strong"/>
          <w:b w:val="0"/>
          <w:bCs w:val="0"/>
        </w:rPr>
        <w:t>’</w:t>
      </w:r>
      <w:r w:rsidR="00E77120">
        <w:rPr>
          <w:rStyle w:val="Strong"/>
          <w:b w:val="0"/>
          <w:bCs w:val="0"/>
        </w:rPr>
        <w:t xml:space="preserve"> by </w:t>
      </w:r>
      <w:hyperlink r:id="rId60" w:history="1">
        <w:r w:rsidR="00E77120" w:rsidRPr="00531454">
          <w:rPr>
            <w:rStyle w:val="Hyperlink"/>
          </w:rPr>
          <w:t>Find and Connect</w:t>
        </w:r>
      </w:hyperlink>
      <w:r w:rsidR="00E77120">
        <w:rPr>
          <w:rStyle w:val="Strong"/>
          <w:b w:val="0"/>
          <w:bCs w:val="0"/>
        </w:rPr>
        <w:t xml:space="preserve"> is licensed under </w:t>
      </w:r>
      <w:hyperlink r:id="rId61" w:history="1">
        <w:r w:rsidR="00E77120" w:rsidRPr="00531454">
          <w:rPr>
            <w:rStyle w:val="Hyperlink"/>
          </w:rPr>
          <w:t>CC</w:t>
        </w:r>
        <w:r w:rsidR="00614162" w:rsidRPr="00531454">
          <w:rPr>
            <w:rStyle w:val="Hyperlink"/>
          </w:rPr>
          <w:t xml:space="preserve"> BY-NC-SA 3.0 AU</w:t>
        </w:r>
      </w:hyperlink>
      <w:r>
        <w:rPr>
          <w:rStyle w:val="Strong"/>
          <w:b w:val="0"/>
          <w:bCs w:val="0"/>
        </w:rPr>
        <w:t>.</w:t>
      </w:r>
    </w:p>
    <w:p w14:paraId="2671FA2B" w14:textId="27B05B80" w:rsidR="00A21FE6" w:rsidRDefault="00A21FE6" w:rsidP="00175440">
      <w:r>
        <w:t xml:space="preserve">Use the images of AO Neville’s book </w:t>
      </w:r>
      <w:hyperlink r:id="rId62" w:history="1">
        <w:r w:rsidRPr="00D92661">
          <w:rPr>
            <w:rStyle w:val="Hyperlink"/>
          </w:rPr>
          <w:t>Australia’s Coloured Minority</w:t>
        </w:r>
      </w:hyperlink>
      <w:r>
        <w:t xml:space="preserve">, the </w:t>
      </w:r>
      <w:hyperlink r:id="rId63" w:history="1">
        <w:r w:rsidR="00B10D19">
          <w:rPr>
            <w:rStyle w:val="Hyperlink"/>
          </w:rPr>
          <w:t>Stolen Generations’ Testimonies (7:13)</w:t>
        </w:r>
      </w:hyperlink>
      <w:r>
        <w:t xml:space="preserve">, </w:t>
      </w:r>
      <w:hyperlink r:id="rId64" w:history="1">
        <w:r w:rsidR="00DC512A">
          <w:rPr>
            <w:rStyle w:val="Hyperlink"/>
          </w:rPr>
          <w:t>Rabbit-Proof Fence clip 1 (2:48)</w:t>
        </w:r>
      </w:hyperlink>
      <w:r>
        <w:t xml:space="preserve"> and the following source to complete the </w:t>
      </w:r>
      <w:r w:rsidR="00DC512A">
        <w:t xml:space="preserve">Purpose </w:t>
      </w:r>
      <w:r>
        <w:t>column of the following table.</w:t>
      </w:r>
    </w:p>
    <w:p w14:paraId="7D96F9A4" w14:textId="04636C62" w:rsidR="00A21FE6" w:rsidRDefault="00A21FE6" w:rsidP="00DE2DE6">
      <w:r w:rsidRPr="00DE2DE6">
        <w:rPr>
          <w:rStyle w:val="Strong"/>
        </w:rPr>
        <w:t xml:space="preserve">Source </w:t>
      </w:r>
      <w:r w:rsidRPr="00DE2DE6">
        <w:rPr>
          <w:rStyle w:val="Strong"/>
        </w:rPr>
        <w:fldChar w:fldCharType="begin"/>
      </w:r>
      <w:r w:rsidRPr="00DE2DE6">
        <w:rPr>
          <w:rStyle w:val="Strong"/>
        </w:rPr>
        <w:instrText xml:space="preserve"> SEQ Source \* ARABIC </w:instrText>
      </w:r>
      <w:r w:rsidRPr="00DE2DE6">
        <w:rPr>
          <w:rStyle w:val="Strong"/>
        </w:rPr>
        <w:fldChar w:fldCharType="separate"/>
      </w:r>
      <w:r w:rsidRPr="00DE2DE6">
        <w:rPr>
          <w:rStyle w:val="Strong"/>
        </w:rPr>
        <w:t>8</w:t>
      </w:r>
      <w:r w:rsidRPr="00DE2DE6">
        <w:rPr>
          <w:rStyle w:val="Strong"/>
        </w:rPr>
        <w:fldChar w:fldCharType="end"/>
      </w:r>
      <w:r w:rsidRPr="00DE2DE6">
        <w:rPr>
          <w:rStyle w:val="Strong"/>
        </w:rPr>
        <w:t xml:space="preserve"> </w:t>
      </w:r>
      <w:r w:rsidR="00DE2DE6">
        <w:rPr>
          <w:rStyle w:val="Strong"/>
        </w:rPr>
        <w:t>–</w:t>
      </w:r>
      <w:r w:rsidRPr="00DE2DE6">
        <w:rPr>
          <w:rStyle w:val="Strong"/>
        </w:rPr>
        <w:t xml:space="preserve"> Confidential evidence 681, Western Australia, from</w:t>
      </w:r>
      <w:r>
        <w:t xml:space="preserve"> </w:t>
      </w:r>
      <w:hyperlink r:id="rId65" w:history="1">
        <w:r w:rsidRPr="00CB0AC7">
          <w:rPr>
            <w:rStyle w:val="Hyperlink"/>
          </w:rPr>
          <w:t>Bringing them Home</w:t>
        </w:r>
      </w:hyperlink>
    </w:p>
    <w:p w14:paraId="52424309" w14:textId="77777777" w:rsidR="00CB4828" w:rsidRDefault="00A21FE6" w:rsidP="00A30635">
      <w:pPr>
        <w:pStyle w:val="FeatureBox"/>
      </w:pPr>
      <w:r w:rsidRPr="00CB0AC7">
        <w:t xml:space="preserve">Every morning our people would crush charcoal and mix that with animal fat and smother that all over us, so that when the police </w:t>
      </w:r>
      <w:proofErr w:type="gramStart"/>
      <w:r w:rsidRPr="00CB0AC7">
        <w:t>came</w:t>
      </w:r>
      <w:proofErr w:type="gramEnd"/>
      <w:r w:rsidRPr="00CB0AC7">
        <w:t xml:space="preserve"> they could only see black children in the distance. We were told always to be on the alert and, if white people came, to run into the bush or run and stand behind the trees as stiff as a poker, or else hide behind logs or run into culverts and hide. Often the white people - we didn't know who they were - would come into our camps. And if the Aboriginal group was taken unawares, they would stuff us into flour bags and pretend we weren't there. We were told not to sneeze. We knew if we sneezed and they knew that we were in there bundled up, we'd be taken off and away from the area.</w:t>
      </w:r>
    </w:p>
    <w:p w14:paraId="23F4075C" w14:textId="14606D00" w:rsidR="00A21FE6" w:rsidRPr="00CB0AC7" w:rsidRDefault="00A21FE6" w:rsidP="00A30635">
      <w:pPr>
        <w:pStyle w:val="FeatureBox"/>
      </w:pPr>
      <w:r w:rsidRPr="00CB0AC7">
        <w:t xml:space="preserve">There was a disruption of our cycle of life because we were continually scared to be ourselves. During the raids on the </w:t>
      </w:r>
      <w:proofErr w:type="gramStart"/>
      <w:r w:rsidRPr="00CB0AC7">
        <w:t>camps</w:t>
      </w:r>
      <w:proofErr w:type="gramEnd"/>
      <w:r w:rsidRPr="00CB0AC7">
        <w:t xml:space="preserve"> it was not unusual for people to be shot - shot in the arm or the leg. You can understand the terror that we lived in, the fright - not knowing when someone will come unawares and do whatever they were doing - either disrupting our family life, camp life, or shooting at us.</w:t>
      </w:r>
    </w:p>
    <w:p w14:paraId="71031DDA" w14:textId="5B9A950C" w:rsidR="00F5543C" w:rsidRDefault="00F5543C" w:rsidP="00AA46C4">
      <w:pPr>
        <w:pStyle w:val="Imageattributioncaption"/>
      </w:pPr>
      <w:bookmarkStart w:id="32" w:name="_Hlk170300986"/>
      <w:r>
        <w:t>‘</w:t>
      </w:r>
      <w:hyperlink r:id="rId66" w:history="1">
        <w:r w:rsidRPr="00F82CE0">
          <w:rPr>
            <w:rStyle w:val="Hyperlink"/>
          </w:rPr>
          <w:t>Confidential evidence 681</w:t>
        </w:r>
      </w:hyperlink>
      <w:r>
        <w:t>’</w:t>
      </w:r>
      <w:r w:rsidRPr="00E91AAC">
        <w:t xml:space="preserve"> from </w:t>
      </w:r>
      <w:r w:rsidRPr="00203562">
        <w:rPr>
          <w:i/>
        </w:rPr>
        <w:t>Bringing them Home</w:t>
      </w:r>
      <w:r w:rsidRPr="00E91AAC">
        <w:t xml:space="preserve"> – Chapter </w:t>
      </w:r>
      <w:r>
        <w:t>2</w:t>
      </w:r>
      <w:r w:rsidRPr="00E91AAC">
        <w:t xml:space="preserve"> © Australian Human Rights Commission 2017 under a Creative Commons Attribution 4.0 International (</w:t>
      </w:r>
      <w:hyperlink r:id="rId67" w:history="1">
        <w:r w:rsidRPr="00F82CE0">
          <w:rPr>
            <w:rStyle w:val="Hyperlink"/>
          </w:rPr>
          <w:t>CC BY 4.0</w:t>
        </w:r>
      </w:hyperlink>
      <w:r w:rsidRPr="00E91AAC">
        <w:t>) license.</w:t>
      </w:r>
    </w:p>
    <w:bookmarkEnd w:id="32"/>
    <w:p w14:paraId="63CB14C9" w14:textId="0F8C7D9D" w:rsidR="00A21FE6" w:rsidRDefault="00A21FE6" w:rsidP="00A30635">
      <w:pPr>
        <w:pStyle w:val="Caption"/>
      </w:pPr>
      <w:r>
        <w:lastRenderedPageBreak/>
        <w:t xml:space="preserve">Table </w:t>
      </w:r>
      <w:r>
        <w:fldChar w:fldCharType="begin"/>
      </w:r>
      <w:r>
        <w:instrText xml:space="preserve"> SEQ Table \* ARABIC </w:instrText>
      </w:r>
      <w:r>
        <w:fldChar w:fldCharType="separate"/>
      </w:r>
      <w:r w:rsidR="000E0830">
        <w:rPr>
          <w:noProof/>
        </w:rPr>
        <w:t>5</w:t>
      </w:r>
      <w:r>
        <w:fldChar w:fldCharType="end"/>
      </w:r>
      <w:r w:rsidR="001E3EF0">
        <w:t xml:space="preserve"> – </w:t>
      </w:r>
      <w:r>
        <w:t>source values and limitations</w:t>
      </w:r>
    </w:p>
    <w:tbl>
      <w:tblPr>
        <w:tblStyle w:val="Tableheader"/>
        <w:tblW w:w="0" w:type="auto"/>
        <w:tblLook w:val="0420" w:firstRow="1" w:lastRow="0" w:firstColumn="0" w:lastColumn="0" w:noHBand="0" w:noVBand="1"/>
        <w:tblDescription w:val="Five sources listed for students to record purpose, value of the source and limitations of the source in blank cells."/>
      </w:tblPr>
      <w:tblGrid>
        <w:gridCol w:w="2396"/>
        <w:gridCol w:w="2391"/>
        <w:gridCol w:w="2390"/>
        <w:gridCol w:w="2395"/>
      </w:tblGrid>
      <w:tr w:rsidR="00A21FE6" w:rsidRPr="002D4049" w14:paraId="44E15D07" w14:textId="77777777">
        <w:trPr>
          <w:cnfStyle w:val="100000000000" w:firstRow="1" w:lastRow="0" w:firstColumn="0" w:lastColumn="0" w:oddVBand="0" w:evenVBand="0" w:oddHBand="0" w:evenHBand="0" w:firstRowFirstColumn="0" w:firstRowLastColumn="0" w:lastRowFirstColumn="0" w:lastRowLastColumn="0"/>
        </w:trPr>
        <w:tc>
          <w:tcPr>
            <w:tcW w:w="2396" w:type="dxa"/>
          </w:tcPr>
          <w:p w14:paraId="00E93DFD" w14:textId="77777777" w:rsidR="00A21FE6" w:rsidRPr="001C22B7" w:rsidRDefault="00A21FE6" w:rsidP="00A30635">
            <w:r w:rsidRPr="001C22B7">
              <w:t>Source</w:t>
            </w:r>
          </w:p>
        </w:tc>
        <w:tc>
          <w:tcPr>
            <w:tcW w:w="2391" w:type="dxa"/>
          </w:tcPr>
          <w:p w14:paraId="0EFBB3A8" w14:textId="77777777" w:rsidR="00A21FE6" w:rsidRPr="001C22B7" w:rsidRDefault="00A21FE6" w:rsidP="00A30635">
            <w:r w:rsidRPr="001C22B7">
              <w:t>Purpose</w:t>
            </w:r>
          </w:p>
        </w:tc>
        <w:tc>
          <w:tcPr>
            <w:tcW w:w="2390" w:type="dxa"/>
          </w:tcPr>
          <w:p w14:paraId="6927F5F8" w14:textId="77777777" w:rsidR="00A21FE6" w:rsidRPr="001C22B7" w:rsidRDefault="00A21FE6" w:rsidP="00A30635">
            <w:r w:rsidRPr="001C22B7">
              <w:t>Value of the source</w:t>
            </w:r>
          </w:p>
        </w:tc>
        <w:tc>
          <w:tcPr>
            <w:tcW w:w="2395" w:type="dxa"/>
          </w:tcPr>
          <w:p w14:paraId="3D140A71" w14:textId="77777777" w:rsidR="00A21FE6" w:rsidRPr="001C22B7" w:rsidRDefault="00A21FE6" w:rsidP="00A30635">
            <w:r w:rsidRPr="001C22B7">
              <w:t>Limitations of the source</w:t>
            </w:r>
          </w:p>
        </w:tc>
      </w:tr>
      <w:tr w:rsidR="00A21FE6" w:rsidRPr="002D4049" w14:paraId="659D0064" w14:textId="77777777">
        <w:trPr>
          <w:cnfStyle w:val="000000100000" w:firstRow="0" w:lastRow="0" w:firstColumn="0" w:lastColumn="0" w:oddVBand="0" w:evenVBand="0" w:oddHBand="1" w:evenHBand="0" w:firstRowFirstColumn="0" w:firstRowLastColumn="0" w:lastRowFirstColumn="0" w:lastRowLastColumn="0"/>
        </w:trPr>
        <w:tc>
          <w:tcPr>
            <w:tcW w:w="2396" w:type="dxa"/>
          </w:tcPr>
          <w:p w14:paraId="14BAB66E" w14:textId="69D8626B" w:rsidR="00A21FE6" w:rsidRPr="003C71F8" w:rsidRDefault="00A21FE6" w:rsidP="00A30635">
            <w:r w:rsidRPr="001C22B7">
              <w:t xml:space="preserve">Source 7 </w:t>
            </w:r>
            <w:r w:rsidR="00933ED8">
              <w:t>–</w:t>
            </w:r>
            <w:r w:rsidRPr="001C22B7">
              <w:t xml:space="preserve"> </w:t>
            </w:r>
            <w:r w:rsidRPr="002F2A5A">
              <w:rPr>
                <w:i/>
                <w:iCs/>
              </w:rPr>
              <w:t>Aborigines Act</w:t>
            </w:r>
            <w:r w:rsidR="00DC512A" w:rsidRPr="002F2A5A">
              <w:rPr>
                <w:i/>
                <w:iCs/>
              </w:rPr>
              <w:t xml:space="preserve"> 1905</w:t>
            </w:r>
          </w:p>
        </w:tc>
        <w:tc>
          <w:tcPr>
            <w:tcW w:w="2391" w:type="dxa"/>
          </w:tcPr>
          <w:p w14:paraId="59F5481E" w14:textId="77777777" w:rsidR="00A21FE6" w:rsidRPr="002D4049" w:rsidRDefault="00A21FE6" w:rsidP="00A30635"/>
        </w:tc>
        <w:tc>
          <w:tcPr>
            <w:tcW w:w="2390" w:type="dxa"/>
          </w:tcPr>
          <w:p w14:paraId="31DC7C8B" w14:textId="77777777" w:rsidR="00A21FE6" w:rsidRPr="002D4049" w:rsidRDefault="00A21FE6" w:rsidP="00A30635"/>
        </w:tc>
        <w:tc>
          <w:tcPr>
            <w:tcW w:w="2395" w:type="dxa"/>
          </w:tcPr>
          <w:p w14:paraId="72A2AB92" w14:textId="77777777" w:rsidR="00A21FE6" w:rsidRPr="002D4049" w:rsidRDefault="00A21FE6" w:rsidP="00A30635"/>
        </w:tc>
      </w:tr>
      <w:tr w:rsidR="00A21FE6" w:rsidRPr="002D4049" w14:paraId="3B741396" w14:textId="77777777">
        <w:trPr>
          <w:cnfStyle w:val="000000010000" w:firstRow="0" w:lastRow="0" w:firstColumn="0" w:lastColumn="0" w:oddVBand="0" w:evenVBand="0" w:oddHBand="0" w:evenHBand="1" w:firstRowFirstColumn="0" w:firstRowLastColumn="0" w:lastRowFirstColumn="0" w:lastRowLastColumn="0"/>
        </w:trPr>
        <w:tc>
          <w:tcPr>
            <w:tcW w:w="2396" w:type="dxa"/>
          </w:tcPr>
          <w:p w14:paraId="5324DC03" w14:textId="77777777" w:rsidR="00A21FE6" w:rsidRPr="003C71F8" w:rsidRDefault="00000000" w:rsidP="00A30635">
            <w:hyperlink r:id="rId68" w:history="1">
              <w:r w:rsidR="00A21FE6" w:rsidRPr="003C71F8">
                <w:rPr>
                  <w:rStyle w:val="Hyperlink"/>
                </w:rPr>
                <w:t>Australia’s Coloured Minority</w:t>
              </w:r>
            </w:hyperlink>
          </w:p>
        </w:tc>
        <w:tc>
          <w:tcPr>
            <w:tcW w:w="2391" w:type="dxa"/>
          </w:tcPr>
          <w:p w14:paraId="48193735" w14:textId="77777777" w:rsidR="00A21FE6" w:rsidRPr="002D4049" w:rsidRDefault="00A21FE6" w:rsidP="00A30635"/>
        </w:tc>
        <w:tc>
          <w:tcPr>
            <w:tcW w:w="2390" w:type="dxa"/>
          </w:tcPr>
          <w:p w14:paraId="0A67B71C" w14:textId="77777777" w:rsidR="00A21FE6" w:rsidRPr="002D4049" w:rsidRDefault="00A21FE6" w:rsidP="00A30635"/>
        </w:tc>
        <w:tc>
          <w:tcPr>
            <w:tcW w:w="2395" w:type="dxa"/>
          </w:tcPr>
          <w:p w14:paraId="47E87241" w14:textId="77777777" w:rsidR="00A21FE6" w:rsidRPr="002D4049" w:rsidRDefault="00A21FE6" w:rsidP="00A30635"/>
        </w:tc>
      </w:tr>
      <w:tr w:rsidR="00A21FE6" w:rsidRPr="002D4049" w14:paraId="689C26A4" w14:textId="77777777">
        <w:trPr>
          <w:cnfStyle w:val="000000100000" w:firstRow="0" w:lastRow="0" w:firstColumn="0" w:lastColumn="0" w:oddVBand="0" w:evenVBand="0" w:oddHBand="1" w:evenHBand="0" w:firstRowFirstColumn="0" w:firstRowLastColumn="0" w:lastRowFirstColumn="0" w:lastRowLastColumn="0"/>
        </w:trPr>
        <w:tc>
          <w:tcPr>
            <w:tcW w:w="2396" w:type="dxa"/>
          </w:tcPr>
          <w:p w14:paraId="6F203183" w14:textId="77777777" w:rsidR="00A21FE6" w:rsidRPr="003C71F8" w:rsidRDefault="00000000" w:rsidP="00A30635">
            <w:hyperlink r:id="rId69" w:history="1">
              <w:r w:rsidR="00A21FE6" w:rsidRPr="003C71F8">
                <w:rPr>
                  <w:rStyle w:val="Hyperlink"/>
                </w:rPr>
                <w:t>Stolen Generations’ Testimonies</w:t>
              </w:r>
            </w:hyperlink>
          </w:p>
        </w:tc>
        <w:tc>
          <w:tcPr>
            <w:tcW w:w="2391" w:type="dxa"/>
          </w:tcPr>
          <w:p w14:paraId="41186E7E" w14:textId="77777777" w:rsidR="00A21FE6" w:rsidRPr="002D4049" w:rsidRDefault="00A21FE6" w:rsidP="00A30635"/>
        </w:tc>
        <w:tc>
          <w:tcPr>
            <w:tcW w:w="2390" w:type="dxa"/>
          </w:tcPr>
          <w:p w14:paraId="6153B402" w14:textId="77777777" w:rsidR="00A21FE6" w:rsidRPr="002D4049" w:rsidRDefault="00A21FE6" w:rsidP="00A30635"/>
        </w:tc>
        <w:tc>
          <w:tcPr>
            <w:tcW w:w="2395" w:type="dxa"/>
          </w:tcPr>
          <w:p w14:paraId="632DA191" w14:textId="77777777" w:rsidR="00A21FE6" w:rsidRPr="002D4049" w:rsidRDefault="00A21FE6" w:rsidP="00A30635"/>
        </w:tc>
      </w:tr>
      <w:tr w:rsidR="00A21FE6" w:rsidRPr="002D4049" w14:paraId="7F12CFD2" w14:textId="77777777">
        <w:trPr>
          <w:cnfStyle w:val="000000010000" w:firstRow="0" w:lastRow="0" w:firstColumn="0" w:lastColumn="0" w:oddVBand="0" w:evenVBand="0" w:oddHBand="0" w:evenHBand="1" w:firstRowFirstColumn="0" w:firstRowLastColumn="0" w:lastRowFirstColumn="0" w:lastRowLastColumn="0"/>
        </w:trPr>
        <w:tc>
          <w:tcPr>
            <w:tcW w:w="2396" w:type="dxa"/>
          </w:tcPr>
          <w:p w14:paraId="49836228" w14:textId="50E2DB39" w:rsidR="00A21FE6" w:rsidRPr="003C71F8" w:rsidRDefault="00000000" w:rsidP="00A30635">
            <w:hyperlink r:id="rId70" w:history="1">
              <w:r w:rsidR="00DC512A" w:rsidRPr="003C71F8">
                <w:rPr>
                  <w:rStyle w:val="Hyperlink"/>
                </w:rPr>
                <w:t>Rabbit</w:t>
              </w:r>
              <w:r w:rsidR="00DC512A">
                <w:rPr>
                  <w:rStyle w:val="Hyperlink"/>
                </w:rPr>
                <w:t>-</w:t>
              </w:r>
              <w:r w:rsidR="00DC512A" w:rsidRPr="003C71F8">
                <w:rPr>
                  <w:rStyle w:val="Hyperlink"/>
                </w:rPr>
                <w:t>Proof Fence clip</w:t>
              </w:r>
              <w:r w:rsidR="00DC512A">
                <w:rPr>
                  <w:rStyle w:val="Hyperlink"/>
                </w:rPr>
                <w:t xml:space="preserve"> </w:t>
              </w:r>
              <w:r w:rsidR="00DC512A" w:rsidRPr="003C71F8">
                <w:rPr>
                  <w:rStyle w:val="Hyperlink"/>
                </w:rPr>
                <w:t>1</w:t>
              </w:r>
            </w:hyperlink>
          </w:p>
        </w:tc>
        <w:tc>
          <w:tcPr>
            <w:tcW w:w="2391" w:type="dxa"/>
          </w:tcPr>
          <w:p w14:paraId="505966AE" w14:textId="77777777" w:rsidR="00A21FE6" w:rsidRPr="002D4049" w:rsidRDefault="00A21FE6" w:rsidP="00A30635"/>
        </w:tc>
        <w:tc>
          <w:tcPr>
            <w:tcW w:w="2390" w:type="dxa"/>
          </w:tcPr>
          <w:p w14:paraId="10C50C5D" w14:textId="77777777" w:rsidR="00A21FE6" w:rsidRPr="002D4049" w:rsidRDefault="00A21FE6" w:rsidP="00A30635"/>
        </w:tc>
        <w:tc>
          <w:tcPr>
            <w:tcW w:w="2395" w:type="dxa"/>
          </w:tcPr>
          <w:p w14:paraId="7277F584" w14:textId="77777777" w:rsidR="00A21FE6" w:rsidRPr="002D4049" w:rsidRDefault="00A21FE6" w:rsidP="00A30635"/>
        </w:tc>
      </w:tr>
      <w:tr w:rsidR="00A21FE6" w:rsidRPr="002D4049" w14:paraId="5D8321E9" w14:textId="77777777">
        <w:trPr>
          <w:cnfStyle w:val="000000100000" w:firstRow="0" w:lastRow="0" w:firstColumn="0" w:lastColumn="0" w:oddVBand="0" w:evenVBand="0" w:oddHBand="1" w:evenHBand="0" w:firstRowFirstColumn="0" w:firstRowLastColumn="0" w:lastRowFirstColumn="0" w:lastRowLastColumn="0"/>
        </w:trPr>
        <w:tc>
          <w:tcPr>
            <w:tcW w:w="2396" w:type="dxa"/>
          </w:tcPr>
          <w:p w14:paraId="0FBBA9B2" w14:textId="77777777" w:rsidR="00A21FE6" w:rsidRPr="003C71F8" w:rsidRDefault="00A21FE6" w:rsidP="00A30635">
            <w:r>
              <w:t xml:space="preserve">Source 8 – </w:t>
            </w:r>
            <w:r w:rsidRPr="001C22B7">
              <w:t xml:space="preserve">Bringing them </w:t>
            </w:r>
            <w:proofErr w:type="gramStart"/>
            <w:r w:rsidRPr="001C22B7">
              <w:t>Home</w:t>
            </w:r>
            <w:proofErr w:type="gramEnd"/>
            <w:r w:rsidRPr="001C22B7">
              <w:t xml:space="preserve"> testimony</w:t>
            </w:r>
          </w:p>
        </w:tc>
        <w:tc>
          <w:tcPr>
            <w:tcW w:w="2391" w:type="dxa"/>
          </w:tcPr>
          <w:p w14:paraId="2D69D5A0" w14:textId="77777777" w:rsidR="00A21FE6" w:rsidRPr="002D4049" w:rsidRDefault="00A21FE6" w:rsidP="00A30635"/>
        </w:tc>
        <w:tc>
          <w:tcPr>
            <w:tcW w:w="2390" w:type="dxa"/>
          </w:tcPr>
          <w:p w14:paraId="50352B4C" w14:textId="77777777" w:rsidR="00A21FE6" w:rsidRPr="002D4049" w:rsidRDefault="00A21FE6" w:rsidP="00A30635"/>
        </w:tc>
        <w:tc>
          <w:tcPr>
            <w:tcW w:w="2395" w:type="dxa"/>
          </w:tcPr>
          <w:p w14:paraId="22CAEA16" w14:textId="77777777" w:rsidR="00A21FE6" w:rsidRPr="002D4049" w:rsidRDefault="00A21FE6" w:rsidP="00A30635"/>
        </w:tc>
      </w:tr>
    </w:tbl>
    <w:p w14:paraId="0AB8D245" w14:textId="1FF2EC71" w:rsidR="00A21FE6" w:rsidRDefault="00A21FE6" w:rsidP="00175440">
      <w:r>
        <w:t xml:space="preserve">Read </w:t>
      </w:r>
      <w:hyperlink r:id="rId71" w:history="1">
        <w:r w:rsidR="00484018">
          <w:rPr>
            <w:rStyle w:val="Hyperlink"/>
          </w:rPr>
          <w:t>The Moore River Aboriginal Settlement: A journey into ‘hell on Earth</w:t>
        </w:r>
      </w:hyperlink>
      <w:r w:rsidR="00DE5343">
        <w:rPr>
          <w:rStyle w:val="Hyperlink"/>
        </w:rPr>
        <w:t>’</w:t>
      </w:r>
      <w:r>
        <w:t xml:space="preserve"> and watch 3 of the individual accounts from </w:t>
      </w:r>
      <w:hyperlink r:id="rId72" w:history="1">
        <w:r w:rsidRPr="008E0F46">
          <w:rPr>
            <w:rStyle w:val="Hyperlink"/>
          </w:rPr>
          <w:t>Stolen Generations’ Testimonies</w:t>
        </w:r>
      </w:hyperlink>
      <w:r>
        <w:t xml:space="preserve">. Construct a </w:t>
      </w:r>
      <w:hyperlink r:id="rId73" w:anchor=".Yd4YP6pD93E.link" w:history="1">
        <w:r w:rsidRPr="008E0F46">
          <w:rPr>
            <w:rStyle w:val="Hyperlink"/>
          </w:rPr>
          <w:t>Y-chart</w:t>
        </w:r>
      </w:hyperlink>
      <w:r>
        <w:t xml:space="preserve"> of what the experiences of members of the </w:t>
      </w:r>
      <w:r w:rsidR="0074077F">
        <w:t>S</w:t>
      </w:r>
      <w:r>
        <w:t xml:space="preserve">tolen </w:t>
      </w:r>
      <w:r w:rsidR="0074077F">
        <w:t>G</w:t>
      </w:r>
      <w:r>
        <w:t>enerations looks, sounds and feels like. Consider long</w:t>
      </w:r>
      <w:r w:rsidR="007F6EC7">
        <w:t>-</w:t>
      </w:r>
      <w:r>
        <w:t xml:space="preserve"> and </w:t>
      </w:r>
      <w:r w:rsidR="0074077F">
        <w:t>short-term</w:t>
      </w:r>
      <w:r>
        <w:t xml:space="preserve"> impacts. Then complete the remaining 2 columns of the table above.</w:t>
      </w:r>
    </w:p>
    <w:p w14:paraId="6F6766BF" w14:textId="77777777" w:rsidR="00A21FE6" w:rsidRDefault="00A21FE6" w:rsidP="00175440">
      <w:r>
        <w:t xml:space="preserve">Discuss as a class and write 2 paragraphs about why it is important for historians to combine information from a variety of sources to gain an understanding of a topic. </w:t>
      </w:r>
    </w:p>
    <w:p w14:paraId="6CDDAABD" w14:textId="2199AC8E" w:rsidR="00A21FE6" w:rsidRPr="00175440" w:rsidRDefault="00A21FE6" w:rsidP="00175440">
      <w:r w:rsidRPr="00175440">
        <w:t xml:space="preserve">Explain the meaning and importance of </w:t>
      </w:r>
      <w:r w:rsidR="00427720">
        <w:t>o</w:t>
      </w:r>
      <w:r w:rsidR="00427720" w:rsidRPr="00175440">
        <w:t xml:space="preserve">ral </w:t>
      </w:r>
      <w:r w:rsidR="00427720">
        <w:t>h</w:t>
      </w:r>
      <w:r w:rsidR="00427720" w:rsidRPr="00175440">
        <w:t>istories</w:t>
      </w:r>
      <w:r w:rsidR="00950B2A" w:rsidRPr="00175440">
        <w:t>.</w:t>
      </w:r>
      <w:r w:rsidRPr="00175440">
        <w:t xml:space="preserve"> </w:t>
      </w:r>
    </w:p>
    <w:p w14:paraId="0EEC1085" w14:textId="413492FB" w:rsidR="00A21FE6" w:rsidRDefault="00A21FE6" w:rsidP="00DE5694">
      <w:pPr>
        <w:pStyle w:val="ListNumber"/>
        <w:numPr>
          <w:ilvl w:val="0"/>
          <w:numId w:val="12"/>
        </w:numPr>
      </w:pPr>
      <w:r>
        <w:t>How can historians analyse a historical perspective from an oral source? Discuss</w:t>
      </w:r>
      <w:r w:rsidR="0074077F">
        <w:t>.</w:t>
      </w:r>
    </w:p>
    <w:p w14:paraId="11427B89" w14:textId="77777777" w:rsidR="00A21FE6" w:rsidRDefault="00A21FE6" w:rsidP="00DE5694">
      <w:pPr>
        <w:pStyle w:val="ListNumber"/>
        <w:numPr>
          <w:ilvl w:val="0"/>
          <w:numId w:val="12"/>
        </w:numPr>
      </w:pPr>
      <w:r>
        <w:t xml:space="preserve">What other cultures share history orally? </w:t>
      </w:r>
    </w:p>
    <w:p w14:paraId="3E89F99B" w14:textId="669B967B" w:rsidR="00A21FE6" w:rsidRDefault="00A21FE6" w:rsidP="00175440">
      <w:r>
        <w:t xml:space="preserve">Use </w:t>
      </w:r>
      <w:hyperlink r:id="rId74" w:history="1">
        <w:r w:rsidRPr="000F1BF4">
          <w:rPr>
            <w:rStyle w:val="Hyperlink"/>
          </w:rPr>
          <w:t>Most common causes of death at Moore River</w:t>
        </w:r>
      </w:hyperlink>
      <w:r>
        <w:t xml:space="preserve"> and </w:t>
      </w:r>
      <w:hyperlink r:id="rId75" w:history="1">
        <w:r w:rsidR="00427720">
          <w:rPr>
            <w:rStyle w:val="Hyperlink"/>
          </w:rPr>
          <w:t>Age of death of children at Moore River</w:t>
        </w:r>
      </w:hyperlink>
      <w:r>
        <w:rPr>
          <w:rStyle w:val="Hyperlink"/>
        </w:rPr>
        <w:t xml:space="preserve"> </w:t>
      </w:r>
      <w:r>
        <w:t>to answer the following questions:</w:t>
      </w:r>
    </w:p>
    <w:p w14:paraId="4E398A0C" w14:textId="77777777" w:rsidR="00A21FE6" w:rsidRDefault="00A21FE6" w:rsidP="00DE5694">
      <w:pPr>
        <w:pStyle w:val="ListNumber"/>
        <w:numPr>
          <w:ilvl w:val="0"/>
          <w:numId w:val="13"/>
        </w:numPr>
      </w:pPr>
      <w:r>
        <w:t>What was the most common cause of death?</w:t>
      </w:r>
    </w:p>
    <w:p w14:paraId="1071C6EE" w14:textId="77777777" w:rsidR="00A21FE6" w:rsidRDefault="00A21FE6" w:rsidP="00DE5694">
      <w:pPr>
        <w:pStyle w:val="ListNumber"/>
        <w:numPr>
          <w:ilvl w:val="0"/>
          <w:numId w:val="13"/>
        </w:numPr>
      </w:pPr>
      <w:r>
        <w:t>What can we tell about the age range of those at Moore River?</w:t>
      </w:r>
    </w:p>
    <w:p w14:paraId="77E94065" w14:textId="77777777" w:rsidR="00A21FE6" w:rsidRDefault="00A21FE6" w:rsidP="00DE5694">
      <w:pPr>
        <w:pStyle w:val="ListNumber"/>
        <w:numPr>
          <w:ilvl w:val="0"/>
          <w:numId w:val="13"/>
        </w:numPr>
      </w:pPr>
      <w:r>
        <w:lastRenderedPageBreak/>
        <w:t xml:space="preserve">The purpose of Moore River was to protect </w:t>
      </w:r>
      <w:r w:rsidRPr="001F5753">
        <w:t>and care</w:t>
      </w:r>
      <w:r>
        <w:t xml:space="preserve"> </w:t>
      </w:r>
      <w:r w:rsidRPr="001F5753">
        <w:t>for</w:t>
      </w:r>
      <w:r>
        <w:t xml:space="preserve"> Aboriginal peoples. Do the graphs support this?</w:t>
      </w:r>
    </w:p>
    <w:p w14:paraId="4A585BC6" w14:textId="72AC0E02" w:rsidR="00A21FE6" w:rsidRDefault="00A21FE6" w:rsidP="00DE5694">
      <w:pPr>
        <w:pStyle w:val="ListNumber"/>
        <w:numPr>
          <w:ilvl w:val="0"/>
          <w:numId w:val="13"/>
        </w:numPr>
      </w:pPr>
      <w:r>
        <w:t>What is the difference between protecting Aboriginal peoples and removing them from their families, language and culture?</w:t>
      </w:r>
    </w:p>
    <w:p w14:paraId="3AC5A926" w14:textId="77777777" w:rsidR="00A21FE6" w:rsidRDefault="00A21FE6" w:rsidP="00DE5694">
      <w:pPr>
        <w:pStyle w:val="ListNumber"/>
        <w:numPr>
          <w:ilvl w:val="0"/>
          <w:numId w:val="13"/>
        </w:numPr>
      </w:pPr>
      <w:r>
        <w:t>What can you infer about the conditions at Moore River?</w:t>
      </w:r>
    </w:p>
    <w:p w14:paraId="4BF6F810" w14:textId="77777777" w:rsidR="00A21FE6" w:rsidRDefault="00A21FE6" w:rsidP="00DE5694">
      <w:pPr>
        <w:pStyle w:val="ListNumber"/>
        <w:numPr>
          <w:ilvl w:val="0"/>
          <w:numId w:val="13"/>
        </w:numPr>
      </w:pPr>
      <w:r>
        <w:t>What are the limitations of these graphs? Where could we find more information to resolve these problems?</w:t>
      </w:r>
    </w:p>
    <w:p w14:paraId="33B7429A" w14:textId="3F054370" w:rsidR="00A21FE6" w:rsidRPr="00175440" w:rsidRDefault="00A21FE6" w:rsidP="00175440">
      <w:r w:rsidRPr="00175440">
        <w:t>As a class, discuss what your earliest memories from childhood are. How old were you when you learn</w:t>
      </w:r>
      <w:r w:rsidR="00DB4EEA" w:rsidRPr="00175440">
        <w:t>ed</w:t>
      </w:r>
      <w:r w:rsidRPr="00175440">
        <w:t xml:space="preserve"> your address, parents</w:t>
      </w:r>
      <w:r w:rsidR="007C0D1F">
        <w:t>’</w:t>
      </w:r>
      <w:r w:rsidRPr="00175440">
        <w:t xml:space="preserve"> full names </w:t>
      </w:r>
      <w:r w:rsidR="007C0D1F">
        <w:t xml:space="preserve">and </w:t>
      </w:r>
      <w:r w:rsidRPr="00175440">
        <w:t>family history? If you were removed from your family before these memories were formed, how would that impact your perception of your identity?</w:t>
      </w:r>
    </w:p>
    <w:p w14:paraId="52FAA882" w14:textId="7F1A3610" w:rsidR="000E0830" w:rsidRPr="00AA46C4" w:rsidRDefault="000E0830" w:rsidP="00AA46C4">
      <w:pPr>
        <w:pStyle w:val="Caption"/>
      </w:pPr>
      <w:r w:rsidRPr="00AA46C4">
        <w:t xml:space="preserve">Table </w:t>
      </w:r>
      <w:r w:rsidRPr="00AA46C4">
        <w:fldChar w:fldCharType="begin"/>
      </w:r>
      <w:r w:rsidRPr="00AA46C4">
        <w:instrText xml:space="preserve"> SEQ Table \* ARABIC </w:instrText>
      </w:r>
      <w:r w:rsidRPr="00AA46C4">
        <w:fldChar w:fldCharType="separate"/>
      </w:r>
      <w:r w:rsidR="00AA46C4">
        <w:rPr>
          <w:noProof/>
        </w:rPr>
        <w:t>6</w:t>
      </w:r>
      <w:r w:rsidRPr="00AA46C4">
        <w:fldChar w:fldCharType="end"/>
      </w:r>
      <w:r w:rsidRPr="00AA46C4">
        <w:t xml:space="preserve"> –</w:t>
      </w:r>
      <w:r w:rsidR="00BF6A0F" w:rsidRPr="00AA46C4">
        <w:t xml:space="preserve"> Source 9</w:t>
      </w:r>
      <w:r w:rsidRPr="00AA46C4">
        <w:t xml:space="preserve"> </w:t>
      </w:r>
      <w:hyperlink r:id="rId76" w:history="1">
        <w:r w:rsidR="00BF6A0F" w:rsidRPr="00AA46C4">
          <w:rPr>
            <w:rStyle w:val="Hyperlink"/>
            <w:color w:val="002664"/>
            <w:u w:val="none"/>
          </w:rPr>
          <w:t>Bringing them Home data on age Aboriginal children were forcibly removed</w:t>
        </w:r>
      </w:hyperlink>
    </w:p>
    <w:tbl>
      <w:tblPr>
        <w:tblStyle w:val="Tableheader"/>
        <w:tblW w:w="9296" w:type="dxa"/>
        <w:tblInd w:w="30" w:type="dxa"/>
        <w:tblLook w:val="04A0" w:firstRow="1" w:lastRow="0" w:firstColumn="1" w:lastColumn="0" w:noHBand="0" w:noVBand="1"/>
        <w:tblDescription w:val="Age of Aboriginal children when forcibly removed and percentage of total."/>
      </w:tblPr>
      <w:tblGrid>
        <w:gridCol w:w="4648"/>
        <w:gridCol w:w="4648"/>
      </w:tblGrid>
      <w:tr w:rsidR="00A21FE6" w:rsidRPr="001E3CE0" w14:paraId="100795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7E63C97E" w14:textId="77777777" w:rsidR="00A21FE6" w:rsidRPr="001E3CE0" w:rsidRDefault="00A21FE6" w:rsidP="00A30635">
            <w:r w:rsidRPr="001E3CE0">
              <w:t>Age at removal</w:t>
            </w:r>
          </w:p>
        </w:tc>
        <w:tc>
          <w:tcPr>
            <w:tcW w:w="4648" w:type="dxa"/>
          </w:tcPr>
          <w:p w14:paraId="5535E7B9" w14:textId="77777777" w:rsidR="00A21FE6" w:rsidRPr="001E3CE0" w:rsidRDefault="00A21FE6" w:rsidP="00A30635">
            <w:pPr>
              <w:cnfStyle w:val="100000000000" w:firstRow="1" w:lastRow="0" w:firstColumn="0" w:lastColumn="0" w:oddVBand="0" w:evenVBand="0" w:oddHBand="0" w:evenHBand="0" w:firstRowFirstColumn="0" w:firstRowLastColumn="0" w:lastRowFirstColumn="0" w:lastRowLastColumn="0"/>
            </w:pPr>
            <w:r>
              <w:t>Percentage of children forcibly removed</w:t>
            </w:r>
          </w:p>
        </w:tc>
      </w:tr>
      <w:tr w:rsidR="00A21FE6" w:rsidRPr="001E3CE0" w14:paraId="731930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0DF67BF2" w14:textId="77777777" w:rsidR="00A21FE6" w:rsidRPr="001E3CE0" w:rsidRDefault="00A21FE6" w:rsidP="00A30635">
            <w:r w:rsidRPr="001E3CE0">
              <w:t>&lt; 1 year</w:t>
            </w:r>
          </w:p>
        </w:tc>
        <w:tc>
          <w:tcPr>
            <w:tcW w:w="4648" w:type="dxa"/>
          </w:tcPr>
          <w:p w14:paraId="43FD9A67" w14:textId="77777777" w:rsidR="00A21FE6" w:rsidRPr="001E3CE0" w:rsidRDefault="00A21FE6" w:rsidP="00A30635">
            <w:pPr>
              <w:cnfStyle w:val="000000100000" w:firstRow="0" w:lastRow="0" w:firstColumn="0" w:lastColumn="0" w:oddVBand="0" w:evenVBand="0" w:oddHBand="1" w:evenHBand="0" w:firstRowFirstColumn="0" w:firstRowLastColumn="0" w:lastRowFirstColumn="0" w:lastRowLastColumn="0"/>
            </w:pPr>
            <w:r w:rsidRPr="001E3CE0">
              <w:t>22.4%</w:t>
            </w:r>
          </w:p>
        </w:tc>
      </w:tr>
      <w:tr w:rsidR="00A21FE6" w:rsidRPr="001E3CE0" w14:paraId="6A57A7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286DD6E3" w14:textId="50E09098" w:rsidR="00A21FE6" w:rsidRPr="001E3CE0" w:rsidRDefault="00A21FE6" w:rsidP="00A30635">
            <w:r w:rsidRPr="001E3CE0">
              <w:t xml:space="preserve">1 </w:t>
            </w:r>
            <w:r w:rsidR="00D77F3C">
              <w:t>–</w:t>
            </w:r>
            <w:r w:rsidRPr="001E3CE0">
              <w:t xml:space="preserve"> &lt; 2 </w:t>
            </w:r>
            <w:proofErr w:type="gramStart"/>
            <w:r w:rsidRPr="001E3CE0">
              <w:t>years</w:t>
            </w:r>
            <w:proofErr w:type="gramEnd"/>
          </w:p>
        </w:tc>
        <w:tc>
          <w:tcPr>
            <w:tcW w:w="4648" w:type="dxa"/>
          </w:tcPr>
          <w:p w14:paraId="18D97B30" w14:textId="77777777" w:rsidR="00A21FE6" w:rsidRPr="001E3CE0" w:rsidRDefault="00A21FE6" w:rsidP="00A30635">
            <w:pPr>
              <w:cnfStyle w:val="000000010000" w:firstRow="0" w:lastRow="0" w:firstColumn="0" w:lastColumn="0" w:oddVBand="0" w:evenVBand="0" w:oddHBand="0" w:evenHBand="1" w:firstRowFirstColumn="0" w:firstRowLastColumn="0" w:lastRowFirstColumn="0" w:lastRowLastColumn="0"/>
            </w:pPr>
            <w:r w:rsidRPr="001E3CE0">
              <w:t>7.5%</w:t>
            </w:r>
          </w:p>
        </w:tc>
      </w:tr>
      <w:tr w:rsidR="00A21FE6" w:rsidRPr="001E3CE0" w14:paraId="06EC7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3FB50871" w14:textId="1BA08FB9" w:rsidR="00A21FE6" w:rsidRPr="001E3CE0" w:rsidRDefault="00A21FE6" w:rsidP="00A30635">
            <w:r w:rsidRPr="001E3CE0">
              <w:t>2</w:t>
            </w:r>
            <w:r w:rsidR="00D77F3C">
              <w:t>–</w:t>
            </w:r>
            <w:r w:rsidRPr="001E3CE0">
              <w:t>5 years</w:t>
            </w:r>
          </w:p>
        </w:tc>
        <w:tc>
          <w:tcPr>
            <w:tcW w:w="4648" w:type="dxa"/>
          </w:tcPr>
          <w:p w14:paraId="1F11BF81" w14:textId="77777777" w:rsidR="00A21FE6" w:rsidRPr="001E3CE0" w:rsidRDefault="00A21FE6" w:rsidP="00A30635">
            <w:pPr>
              <w:cnfStyle w:val="000000100000" w:firstRow="0" w:lastRow="0" w:firstColumn="0" w:lastColumn="0" w:oddVBand="0" w:evenVBand="0" w:oddHBand="1" w:evenHBand="0" w:firstRowFirstColumn="0" w:firstRowLastColumn="0" w:lastRowFirstColumn="0" w:lastRowLastColumn="0"/>
            </w:pPr>
            <w:r w:rsidRPr="001E3CE0">
              <w:t>26.1%</w:t>
            </w:r>
          </w:p>
        </w:tc>
      </w:tr>
      <w:tr w:rsidR="00A21FE6" w:rsidRPr="001E3CE0" w14:paraId="16F581C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380F6C92" w14:textId="4514F6FF" w:rsidR="00A21FE6" w:rsidRPr="001E3CE0" w:rsidRDefault="00A21FE6" w:rsidP="00A30635">
            <w:r w:rsidRPr="001E3CE0">
              <w:t>6</w:t>
            </w:r>
            <w:r w:rsidR="00D77F3C">
              <w:t>–</w:t>
            </w:r>
            <w:r w:rsidRPr="001E3CE0">
              <w:t>10 years</w:t>
            </w:r>
          </w:p>
        </w:tc>
        <w:tc>
          <w:tcPr>
            <w:tcW w:w="4648" w:type="dxa"/>
          </w:tcPr>
          <w:p w14:paraId="42C4E798" w14:textId="77777777" w:rsidR="00A21FE6" w:rsidRPr="001E3CE0" w:rsidRDefault="00A21FE6" w:rsidP="00A30635">
            <w:pPr>
              <w:cnfStyle w:val="000000010000" w:firstRow="0" w:lastRow="0" w:firstColumn="0" w:lastColumn="0" w:oddVBand="0" w:evenVBand="0" w:oddHBand="0" w:evenHBand="1" w:firstRowFirstColumn="0" w:firstRowLastColumn="0" w:lastRowFirstColumn="0" w:lastRowLastColumn="0"/>
            </w:pPr>
            <w:r w:rsidRPr="001E3CE0">
              <w:t>23.2%</w:t>
            </w:r>
          </w:p>
        </w:tc>
      </w:tr>
      <w:tr w:rsidR="00A21FE6" w:rsidRPr="001E3CE0" w14:paraId="7EEAC4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63811ED6" w14:textId="098C3B81" w:rsidR="00A21FE6" w:rsidRPr="001E3CE0" w:rsidRDefault="00A21FE6" w:rsidP="00A30635">
            <w:r w:rsidRPr="001E3CE0">
              <w:t>11</w:t>
            </w:r>
            <w:r w:rsidR="00D77F3C">
              <w:t>–</w:t>
            </w:r>
            <w:r w:rsidRPr="001E3CE0">
              <w:t>15 years</w:t>
            </w:r>
          </w:p>
        </w:tc>
        <w:tc>
          <w:tcPr>
            <w:tcW w:w="4648" w:type="dxa"/>
          </w:tcPr>
          <w:p w14:paraId="6B88ECA1" w14:textId="77777777" w:rsidR="00A21FE6" w:rsidRPr="001E3CE0" w:rsidRDefault="00A21FE6" w:rsidP="00A30635">
            <w:pPr>
              <w:cnfStyle w:val="000000100000" w:firstRow="0" w:lastRow="0" w:firstColumn="0" w:lastColumn="0" w:oddVBand="0" w:evenVBand="0" w:oddHBand="1" w:evenHBand="0" w:firstRowFirstColumn="0" w:firstRowLastColumn="0" w:lastRowFirstColumn="0" w:lastRowLastColumn="0"/>
            </w:pPr>
            <w:r w:rsidRPr="001E3CE0">
              <w:t>9.2%</w:t>
            </w:r>
          </w:p>
        </w:tc>
      </w:tr>
      <w:tr w:rsidR="00A21FE6" w:rsidRPr="001E3CE0" w14:paraId="33935A5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0F726E78" w14:textId="77777777" w:rsidR="00A21FE6" w:rsidRPr="001E3CE0" w:rsidRDefault="00A21FE6" w:rsidP="00A30635">
            <w:r w:rsidRPr="001E3CE0">
              <w:t>Not recorded</w:t>
            </w:r>
          </w:p>
        </w:tc>
        <w:tc>
          <w:tcPr>
            <w:tcW w:w="4648" w:type="dxa"/>
          </w:tcPr>
          <w:p w14:paraId="3404B4A8" w14:textId="77777777" w:rsidR="00A21FE6" w:rsidRPr="001E3CE0" w:rsidRDefault="00A21FE6" w:rsidP="00A30635">
            <w:pPr>
              <w:cnfStyle w:val="000000010000" w:firstRow="0" w:lastRow="0" w:firstColumn="0" w:lastColumn="0" w:oddVBand="0" w:evenVBand="0" w:oddHBand="0" w:evenHBand="1" w:firstRowFirstColumn="0" w:firstRowLastColumn="0" w:lastRowFirstColumn="0" w:lastRowLastColumn="0"/>
            </w:pPr>
            <w:r w:rsidRPr="001E3CE0">
              <w:t>11.6%</w:t>
            </w:r>
          </w:p>
        </w:tc>
      </w:tr>
      <w:tr w:rsidR="00A21FE6" w:rsidRPr="001E3CE0" w14:paraId="34784D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hideMark/>
          </w:tcPr>
          <w:p w14:paraId="36FC7B44" w14:textId="77777777" w:rsidR="00A21FE6" w:rsidRPr="001E3CE0" w:rsidRDefault="00A21FE6" w:rsidP="00A30635">
            <w:r w:rsidRPr="001E3CE0">
              <w:t>Total</w:t>
            </w:r>
          </w:p>
        </w:tc>
        <w:tc>
          <w:tcPr>
            <w:tcW w:w="4648" w:type="dxa"/>
          </w:tcPr>
          <w:p w14:paraId="0F11AF21" w14:textId="77777777" w:rsidR="00A21FE6" w:rsidRPr="001E3CE0" w:rsidRDefault="00A21FE6" w:rsidP="00A30635">
            <w:pPr>
              <w:cnfStyle w:val="000000100000" w:firstRow="0" w:lastRow="0" w:firstColumn="0" w:lastColumn="0" w:oddVBand="0" w:evenVBand="0" w:oddHBand="1" w:evenHBand="0" w:firstRowFirstColumn="0" w:firstRowLastColumn="0" w:lastRowFirstColumn="0" w:lastRowLastColumn="0"/>
            </w:pPr>
            <w:r w:rsidRPr="001E3CE0">
              <w:t>100%</w:t>
            </w:r>
          </w:p>
        </w:tc>
      </w:tr>
    </w:tbl>
    <w:p w14:paraId="06345B36" w14:textId="6A15973F" w:rsidR="00A21FE6" w:rsidRDefault="00175440" w:rsidP="00175440">
      <w:r>
        <w:t xml:space="preserve">Use </w:t>
      </w:r>
      <w:r w:rsidR="00A21FE6">
        <w:t xml:space="preserve">the table above </w:t>
      </w:r>
      <w:r w:rsidR="00DB4EEA">
        <w:t xml:space="preserve">to </w:t>
      </w:r>
      <w:r w:rsidR="00A21FE6">
        <w:t>answer the following:</w:t>
      </w:r>
    </w:p>
    <w:p w14:paraId="219BE722" w14:textId="77777777" w:rsidR="00A21FE6" w:rsidRDefault="00A21FE6" w:rsidP="00DE5694">
      <w:pPr>
        <w:pStyle w:val="ListNumber"/>
        <w:numPr>
          <w:ilvl w:val="0"/>
          <w:numId w:val="14"/>
        </w:numPr>
      </w:pPr>
      <w:r>
        <w:t>What percentage of children were forcibly removed below the age of 6?</w:t>
      </w:r>
    </w:p>
    <w:p w14:paraId="74FEC5E3" w14:textId="77777777" w:rsidR="00A21FE6" w:rsidRDefault="00A21FE6" w:rsidP="00DE5694">
      <w:pPr>
        <w:pStyle w:val="ListNumber"/>
        <w:numPr>
          <w:ilvl w:val="0"/>
          <w:numId w:val="14"/>
        </w:numPr>
      </w:pPr>
      <w:r>
        <w:t>Why do you think so many children were removed this young?</w:t>
      </w:r>
    </w:p>
    <w:p w14:paraId="6CFA7AB1" w14:textId="77777777" w:rsidR="00A21FE6" w:rsidRDefault="00A21FE6" w:rsidP="00DE5694">
      <w:pPr>
        <w:pStyle w:val="ListNumber"/>
        <w:numPr>
          <w:ilvl w:val="0"/>
          <w:numId w:val="14"/>
        </w:numPr>
      </w:pPr>
      <w:r>
        <w:t>How would these children’s sense of identity be affected?</w:t>
      </w:r>
    </w:p>
    <w:p w14:paraId="6041C16C" w14:textId="2F67BCA0" w:rsidR="00A21FE6" w:rsidRDefault="00A21FE6" w:rsidP="00DE5694">
      <w:pPr>
        <w:pStyle w:val="ListNumber"/>
        <w:numPr>
          <w:ilvl w:val="0"/>
          <w:numId w:val="14"/>
        </w:numPr>
      </w:pPr>
      <w:r>
        <w:lastRenderedPageBreak/>
        <w:t xml:space="preserve">Why is the </w:t>
      </w:r>
      <w:proofErr w:type="gramStart"/>
      <w:r>
        <w:t>11</w:t>
      </w:r>
      <w:r w:rsidR="002C033D">
        <w:t xml:space="preserve"> to </w:t>
      </w:r>
      <w:r>
        <w:t>15 year</w:t>
      </w:r>
      <w:proofErr w:type="gramEnd"/>
      <w:r>
        <w:t xml:space="preserve"> group relatively small?</w:t>
      </w:r>
    </w:p>
    <w:p w14:paraId="55A64671" w14:textId="77777777" w:rsidR="00A21FE6" w:rsidRDefault="00A21FE6" w:rsidP="00DE5694">
      <w:pPr>
        <w:pStyle w:val="ListNumber"/>
        <w:numPr>
          <w:ilvl w:val="0"/>
          <w:numId w:val="14"/>
        </w:numPr>
      </w:pPr>
      <w:r>
        <w:t>How do you think this data might have been collected?</w:t>
      </w:r>
    </w:p>
    <w:p w14:paraId="66E940B4" w14:textId="77777777" w:rsidR="00A21FE6" w:rsidRDefault="00A21FE6" w:rsidP="00DE5694">
      <w:pPr>
        <w:pStyle w:val="ListNumber"/>
        <w:numPr>
          <w:ilvl w:val="0"/>
          <w:numId w:val="14"/>
        </w:numPr>
      </w:pPr>
      <w:r>
        <w:t>Why is there such a large group with no age recorded? Does this affect the reliability of the other figures?</w:t>
      </w:r>
    </w:p>
    <w:p w14:paraId="1D642990" w14:textId="0DC6139D" w:rsidR="00A21FE6" w:rsidRDefault="00A21FE6" w:rsidP="00175440">
      <w:r>
        <w:t xml:space="preserve">Listen to the song </w:t>
      </w:r>
      <w:hyperlink r:id="rId77" w:history="1">
        <w:r w:rsidRPr="00035195">
          <w:rPr>
            <w:rStyle w:val="Hyperlink"/>
          </w:rPr>
          <w:t>Took the Children Away</w:t>
        </w:r>
      </w:hyperlink>
      <w:r w:rsidR="000D7751">
        <w:rPr>
          <w:rStyle w:val="Hyperlink"/>
        </w:rPr>
        <w:t xml:space="preserve"> (5:22)</w:t>
      </w:r>
      <w:r>
        <w:t xml:space="preserve"> by Uncle Archie Roach, or</w:t>
      </w:r>
      <w:r w:rsidR="0035645C">
        <w:t xml:space="preserve"> read the</w:t>
      </w:r>
      <w:r>
        <w:t xml:space="preserve"> </w:t>
      </w:r>
      <w:hyperlink r:id="rId78" w:history="1">
        <w:r w:rsidRPr="00436F0B">
          <w:rPr>
            <w:rStyle w:val="Hyperlink"/>
          </w:rPr>
          <w:t>lyrics</w:t>
        </w:r>
      </w:hyperlink>
      <w:r>
        <w:t>.</w:t>
      </w:r>
    </w:p>
    <w:p w14:paraId="269B2991" w14:textId="77777777" w:rsidR="00A21FE6" w:rsidRDefault="00A21FE6" w:rsidP="00DE5694">
      <w:pPr>
        <w:pStyle w:val="ListNumber"/>
        <w:numPr>
          <w:ilvl w:val="0"/>
          <w:numId w:val="15"/>
        </w:numPr>
      </w:pPr>
      <w:r>
        <w:t xml:space="preserve">Describe the mood of this song? </w:t>
      </w:r>
    </w:p>
    <w:p w14:paraId="2996789E" w14:textId="77777777" w:rsidR="00A21FE6" w:rsidRDefault="00A21FE6" w:rsidP="00DE5694">
      <w:pPr>
        <w:pStyle w:val="ListNumber"/>
        <w:numPr>
          <w:ilvl w:val="0"/>
          <w:numId w:val="15"/>
        </w:numPr>
      </w:pPr>
      <w:r>
        <w:t>Choose 9 lines in this song that connect to the following and explain your choices:</w:t>
      </w:r>
    </w:p>
    <w:p w14:paraId="0C9E102E" w14:textId="77777777" w:rsidR="00A21FE6" w:rsidRDefault="00A21FE6" w:rsidP="006D3E41">
      <w:pPr>
        <w:pStyle w:val="ListNumber2"/>
      </w:pPr>
      <w:r>
        <w:t>Bringing Them Home (3 lines)</w:t>
      </w:r>
    </w:p>
    <w:p w14:paraId="26DF72D4" w14:textId="39BC17DF" w:rsidR="00A21FE6" w:rsidRDefault="00DC512A" w:rsidP="006D3E41">
      <w:pPr>
        <w:pStyle w:val="ListNumber2"/>
      </w:pPr>
      <w:r>
        <w:t>Rabbit-</w:t>
      </w:r>
      <w:r w:rsidR="00A21FE6">
        <w:t>Proof Fence (3 lines)</w:t>
      </w:r>
    </w:p>
    <w:p w14:paraId="6544F8BE" w14:textId="34B7549E" w:rsidR="00A21FE6" w:rsidRDefault="00097BDF" w:rsidP="006D3E41">
      <w:pPr>
        <w:pStyle w:val="ListNumber2"/>
      </w:pPr>
      <w:r>
        <w:t xml:space="preserve">human rights </w:t>
      </w:r>
      <w:r w:rsidR="00A21FE6">
        <w:t>(3 lines)</w:t>
      </w:r>
      <w:r>
        <w:t>.</w:t>
      </w:r>
      <w:r w:rsidR="00A21FE6">
        <w:t xml:space="preserve"> </w:t>
      </w:r>
    </w:p>
    <w:p w14:paraId="2207870A" w14:textId="77777777" w:rsidR="00A21FE6" w:rsidRDefault="00A21FE6" w:rsidP="006D3E41">
      <w:r>
        <w:t xml:space="preserve">Read </w:t>
      </w:r>
      <w:hyperlink r:id="rId79" w:history="1">
        <w:r w:rsidRPr="00AB2ED6">
          <w:rPr>
            <w:rStyle w:val="Hyperlink"/>
          </w:rPr>
          <w:t>Stolen Generation: I am the child of a stolen child</w:t>
        </w:r>
      </w:hyperlink>
      <w:r>
        <w:t xml:space="preserve"> and explain the concept and impact of ‘cross-generational trauma’.</w:t>
      </w:r>
    </w:p>
    <w:p w14:paraId="69EB0E1F" w14:textId="46817363" w:rsidR="003A440A" w:rsidRDefault="00000000" w:rsidP="006D3E41">
      <w:hyperlink r:id="rId80" w:anchor=".Yd4cukTbMA0.link" w:history="1">
        <w:r w:rsidR="003A440A" w:rsidRPr="003A440A">
          <w:rPr>
            <w:rStyle w:val="Hyperlink"/>
            <w:color w:val="auto"/>
            <w:u w:val="none"/>
          </w:rPr>
          <w:t>Complete</w:t>
        </w:r>
      </w:hyperlink>
      <w:r w:rsidR="003A440A" w:rsidRPr="003A440A">
        <w:rPr>
          <w:rStyle w:val="Hyperlink"/>
          <w:color w:val="auto"/>
          <w:u w:val="none"/>
        </w:rPr>
        <w:t xml:space="preserve"> the table below outlining</w:t>
      </w:r>
      <w:r w:rsidR="00A21FE6" w:rsidRPr="003A440A">
        <w:t xml:space="preserve"> </w:t>
      </w:r>
      <w:r w:rsidR="00A21FE6">
        <w:t xml:space="preserve">the </w:t>
      </w:r>
      <w:r w:rsidR="001A6E78">
        <w:t>short- and long-term</w:t>
      </w:r>
      <w:r w:rsidR="00A21FE6">
        <w:t xml:space="preserve"> effects of the policy of child removal on individuals and </w:t>
      </w:r>
      <w:proofErr w:type="gramStart"/>
      <w:r w:rsidR="00A21FE6">
        <w:t>society</w:t>
      </w:r>
      <w:r w:rsidR="00097BDF">
        <w:t xml:space="preserve"> </w:t>
      </w:r>
      <w:r w:rsidR="00A21FE6">
        <w:t>as a whole</w:t>
      </w:r>
      <w:proofErr w:type="gramEnd"/>
      <w:r w:rsidR="003A440A">
        <w:t>.</w:t>
      </w:r>
    </w:p>
    <w:p w14:paraId="05E123CC" w14:textId="3D0AF8CF" w:rsidR="003A440A" w:rsidRPr="00AA46C4" w:rsidRDefault="003A440A" w:rsidP="00AA46C4">
      <w:pPr>
        <w:pStyle w:val="Caption"/>
      </w:pPr>
      <w:r w:rsidRPr="00AA46C4">
        <w:t xml:space="preserve">Table 7 – </w:t>
      </w:r>
      <w:hyperlink r:id="rId81" w:history="1">
        <w:r w:rsidR="0097048C" w:rsidRPr="00AA46C4">
          <w:rPr>
            <w:rStyle w:val="Hyperlink"/>
            <w:color w:val="002664"/>
            <w:u w:val="none"/>
          </w:rPr>
          <w:t>s</w:t>
        </w:r>
        <w:r w:rsidRPr="00AA46C4">
          <w:rPr>
            <w:rStyle w:val="Hyperlink"/>
            <w:color w:val="002664"/>
            <w:u w:val="none"/>
          </w:rPr>
          <w:t>hort</w:t>
        </w:r>
      </w:hyperlink>
      <w:r w:rsidRPr="00AA46C4">
        <w:rPr>
          <w:rStyle w:val="Hyperlink"/>
          <w:color w:val="002664"/>
          <w:u w:val="none"/>
        </w:rPr>
        <w:t>- and long-term effects of policy of child removal</w:t>
      </w:r>
    </w:p>
    <w:tbl>
      <w:tblPr>
        <w:tblStyle w:val="Tableheader"/>
        <w:tblW w:w="0" w:type="auto"/>
        <w:tblLook w:val="04A0" w:firstRow="1" w:lastRow="0" w:firstColumn="1" w:lastColumn="0" w:noHBand="0" w:noVBand="1"/>
      </w:tblPr>
      <w:tblGrid>
        <w:gridCol w:w="3194"/>
        <w:gridCol w:w="3193"/>
        <w:gridCol w:w="3191"/>
      </w:tblGrid>
      <w:tr w:rsidR="00484018" w14:paraId="6B48E050" w14:textId="77777777" w:rsidTr="003A44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4" w:type="dxa"/>
          </w:tcPr>
          <w:p w14:paraId="47BE30C8" w14:textId="6F45F911" w:rsidR="00484018" w:rsidRDefault="00484018" w:rsidP="006D3E41">
            <w:pPr>
              <w:spacing w:before="192" w:after="192"/>
            </w:pPr>
            <w:r>
              <w:t>Stolen Generation Policy e</w:t>
            </w:r>
            <w:r w:rsidR="003A440A">
              <w:t>ffects</w:t>
            </w:r>
          </w:p>
        </w:tc>
        <w:tc>
          <w:tcPr>
            <w:tcW w:w="3193" w:type="dxa"/>
          </w:tcPr>
          <w:p w14:paraId="66624E55" w14:textId="65C51365" w:rsidR="00484018" w:rsidRDefault="00484018" w:rsidP="006D3E41">
            <w:pPr>
              <w:cnfStyle w:val="100000000000" w:firstRow="1" w:lastRow="0" w:firstColumn="0" w:lastColumn="0" w:oddVBand="0" w:evenVBand="0" w:oddHBand="0" w:evenHBand="0" w:firstRowFirstColumn="0" w:firstRowLastColumn="0" w:lastRowFirstColumn="0" w:lastRowLastColumn="0"/>
            </w:pPr>
            <w:r>
              <w:t>Individuals</w:t>
            </w:r>
          </w:p>
        </w:tc>
        <w:tc>
          <w:tcPr>
            <w:tcW w:w="3191" w:type="dxa"/>
          </w:tcPr>
          <w:p w14:paraId="6463FF60" w14:textId="74665B66" w:rsidR="00484018" w:rsidRDefault="00484018" w:rsidP="006D3E41">
            <w:pPr>
              <w:cnfStyle w:val="100000000000" w:firstRow="1" w:lastRow="0" w:firstColumn="0" w:lastColumn="0" w:oddVBand="0" w:evenVBand="0" w:oddHBand="0" w:evenHBand="0" w:firstRowFirstColumn="0" w:firstRowLastColumn="0" w:lastRowFirstColumn="0" w:lastRowLastColumn="0"/>
            </w:pPr>
            <w:r>
              <w:t>Society</w:t>
            </w:r>
          </w:p>
        </w:tc>
      </w:tr>
      <w:tr w:rsidR="00484018" w14:paraId="14C922D6" w14:textId="77777777" w:rsidTr="003A4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4" w:type="dxa"/>
          </w:tcPr>
          <w:p w14:paraId="65D2401E" w14:textId="5A0ABB4B" w:rsidR="00484018" w:rsidRDefault="003A440A" w:rsidP="006D3E41">
            <w:r>
              <w:t>Short term</w:t>
            </w:r>
          </w:p>
        </w:tc>
        <w:tc>
          <w:tcPr>
            <w:tcW w:w="3193" w:type="dxa"/>
          </w:tcPr>
          <w:p w14:paraId="4DF29DD5" w14:textId="77777777" w:rsidR="00484018" w:rsidRDefault="00484018" w:rsidP="006D3E41">
            <w:pPr>
              <w:cnfStyle w:val="000000100000" w:firstRow="0" w:lastRow="0" w:firstColumn="0" w:lastColumn="0" w:oddVBand="0" w:evenVBand="0" w:oddHBand="1" w:evenHBand="0" w:firstRowFirstColumn="0" w:firstRowLastColumn="0" w:lastRowFirstColumn="0" w:lastRowLastColumn="0"/>
            </w:pPr>
          </w:p>
        </w:tc>
        <w:tc>
          <w:tcPr>
            <w:tcW w:w="3191" w:type="dxa"/>
          </w:tcPr>
          <w:p w14:paraId="6F9DD389" w14:textId="77777777" w:rsidR="00484018" w:rsidRDefault="00484018" w:rsidP="006D3E41">
            <w:pPr>
              <w:cnfStyle w:val="000000100000" w:firstRow="0" w:lastRow="0" w:firstColumn="0" w:lastColumn="0" w:oddVBand="0" w:evenVBand="0" w:oddHBand="1" w:evenHBand="0" w:firstRowFirstColumn="0" w:firstRowLastColumn="0" w:lastRowFirstColumn="0" w:lastRowLastColumn="0"/>
            </w:pPr>
          </w:p>
        </w:tc>
      </w:tr>
      <w:tr w:rsidR="00484018" w14:paraId="0F9DF46A" w14:textId="77777777" w:rsidTr="003A4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4" w:type="dxa"/>
          </w:tcPr>
          <w:p w14:paraId="034A2D29" w14:textId="183FF24A" w:rsidR="00484018" w:rsidRDefault="003A440A" w:rsidP="006D3E41">
            <w:r>
              <w:t>Long term</w:t>
            </w:r>
          </w:p>
        </w:tc>
        <w:tc>
          <w:tcPr>
            <w:tcW w:w="3193" w:type="dxa"/>
          </w:tcPr>
          <w:p w14:paraId="4FB320F6" w14:textId="77777777" w:rsidR="00484018" w:rsidRDefault="00484018" w:rsidP="006D3E41">
            <w:pPr>
              <w:cnfStyle w:val="000000010000" w:firstRow="0" w:lastRow="0" w:firstColumn="0" w:lastColumn="0" w:oddVBand="0" w:evenVBand="0" w:oddHBand="0" w:evenHBand="1" w:firstRowFirstColumn="0" w:firstRowLastColumn="0" w:lastRowFirstColumn="0" w:lastRowLastColumn="0"/>
            </w:pPr>
          </w:p>
        </w:tc>
        <w:tc>
          <w:tcPr>
            <w:tcW w:w="3191" w:type="dxa"/>
          </w:tcPr>
          <w:p w14:paraId="26045783" w14:textId="77777777" w:rsidR="00484018" w:rsidRDefault="00484018" w:rsidP="006D3E41">
            <w:pPr>
              <w:cnfStyle w:val="000000010000" w:firstRow="0" w:lastRow="0" w:firstColumn="0" w:lastColumn="0" w:oddVBand="0" w:evenVBand="0" w:oddHBand="0" w:evenHBand="1" w:firstRowFirstColumn="0" w:firstRowLastColumn="0" w:lastRowFirstColumn="0" w:lastRowLastColumn="0"/>
            </w:pPr>
          </w:p>
        </w:tc>
      </w:tr>
    </w:tbl>
    <w:p w14:paraId="19A803C1" w14:textId="77777777" w:rsidR="00013711" w:rsidRDefault="00013711" w:rsidP="00A30635">
      <w:pPr>
        <w:pStyle w:val="Heading2"/>
      </w:pPr>
      <w:bookmarkStart w:id="33" w:name="_Toc165037018"/>
      <w:bookmarkStart w:id="34" w:name="_Toc174964314"/>
      <w:r>
        <w:t>E</w:t>
      </w:r>
      <w:r w:rsidRPr="00470BE3">
        <w:t>ffects of the assimilation policy</w:t>
      </w:r>
      <w:bookmarkEnd w:id="33"/>
      <w:bookmarkEnd w:id="34"/>
    </w:p>
    <w:p w14:paraId="2478FF4F" w14:textId="2B991301" w:rsidR="006B1E8E" w:rsidRDefault="008712CB" w:rsidP="00A30635">
      <w:pPr>
        <w:pStyle w:val="FeatureBox2"/>
      </w:pPr>
      <w:bookmarkStart w:id="35" w:name="_Hlk173742538"/>
      <w:r w:rsidRPr="0076761D">
        <w:rPr>
          <w:b/>
          <w:bCs/>
        </w:rPr>
        <w:t>Note</w:t>
      </w:r>
      <w:r w:rsidRPr="0076761D">
        <w:t xml:space="preserve">: </w:t>
      </w:r>
      <w:r w:rsidR="00983894">
        <w:t xml:space="preserve">cultural </w:t>
      </w:r>
      <w:r w:rsidR="006B1E8E">
        <w:t>sensitivity warning to be communicated:</w:t>
      </w:r>
    </w:p>
    <w:p w14:paraId="6CFFEA0B" w14:textId="1DB743FF" w:rsidR="008712CB" w:rsidRDefault="006B1E8E" w:rsidP="00A30635">
      <w:pPr>
        <w:pStyle w:val="FeatureBox2"/>
      </w:pPr>
      <w:r>
        <w:t xml:space="preserve">Aboriginal and/or Torres Strait Islander peoples should be aware that this topic has names, images, voices and quotes from deceased persons. It also may cause sadness or distress and, in </w:t>
      </w:r>
      <w:r>
        <w:lastRenderedPageBreak/>
        <w:t xml:space="preserve">some cases, offend against strongly held cultural prohibitions. </w:t>
      </w:r>
      <w:r w:rsidR="00D30CF5">
        <w:t xml:space="preserve">For further information please </w:t>
      </w:r>
      <w:hyperlink r:id="rId82" w:history="1">
        <w:r w:rsidR="000B5CA9" w:rsidRPr="00FF4949">
          <w:rPr>
            <w:rStyle w:val="Hyperlink"/>
          </w:rPr>
          <w:t>visit</w:t>
        </w:r>
      </w:hyperlink>
      <w:r w:rsidR="000B5CA9">
        <w:t xml:space="preserve"> </w:t>
      </w:r>
      <w:hyperlink r:id="rId83" w:history="1">
        <w:r w:rsidR="000B5CA9" w:rsidRPr="009F4A7E">
          <w:rPr>
            <w:rStyle w:val="Hyperlink"/>
          </w:rPr>
          <w:t>Cultural sensitivity</w:t>
        </w:r>
      </w:hyperlink>
      <w:r w:rsidR="000B5CA9">
        <w:t>.</w:t>
      </w:r>
    </w:p>
    <w:p w14:paraId="20DC5F8D" w14:textId="74C10C81" w:rsidR="004A1167" w:rsidRDefault="004A1167" w:rsidP="00A30635">
      <w:pPr>
        <w:pStyle w:val="FeatureBox2"/>
      </w:pPr>
      <w:r w:rsidRPr="005C7499">
        <w:rPr>
          <w:b/>
          <w:bCs/>
        </w:rPr>
        <w:t>Note</w:t>
      </w:r>
      <w:r w:rsidRPr="00AA46C4">
        <w:t xml:space="preserve">: </w:t>
      </w:r>
      <w:r w:rsidR="00983894">
        <w:t xml:space="preserve">controversial </w:t>
      </w:r>
      <w:r>
        <w:t>issues may be questions, subjects, topics or problems which create a difference of opinion, causing contention and debate within the school or the community. Controversial issues will differ across schools and communities.</w:t>
      </w:r>
    </w:p>
    <w:p w14:paraId="0D171E4A" w14:textId="14899F9D" w:rsidR="008054BF" w:rsidRDefault="008054BF" w:rsidP="008054BF">
      <w:pPr>
        <w:pStyle w:val="FeatureBox2"/>
      </w:pPr>
      <w:r w:rsidRPr="004B6628">
        <w:t xml:space="preserve">The manner in which teachers approach the delivery of controversial issues in NSW public schools </w:t>
      </w:r>
      <w:r>
        <w:t>is</w:t>
      </w:r>
      <w:r w:rsidRPr="004B6628">
        <w:t xml:space="preserve"> guided by the Department of Education’s</w:t>
      </w:r>
      <w:r>
        <w:t xml:space="preserve"> </w:t>
      </w:r>
      <w:hyperlink r:id="rId84" w:tgtFrame="_blank" w:tooltip="https://education.nsw.gov.au/policy-library/policies/controversial-issues-in-schools" w:history="1">
        <w:r w:rsidRPr="009471DD">
          <w:rPr>
            <w:rStyle w:val="Hyperlink"/>
          </w:rPr>
          <w:t xml:space="preserve">Controversial </w:t>
        </w:r>
        <w:r w:rsidR="00246AA4">
          <w:rPr>
            <w:rStyle w:val="Hyperlink"/>
          </w:rPr>
          <w:t>i</w:t>
        </w:r>
        <w:r w:rsidRPr="009471DD">
          <w:rPr>
            <w:rStyle w:val="Hyperlink"/>
          </w:rPr>
          <w:t xml:space="preserve">ssues in </w:t>
        </w:r>
        <w:r w:rsidR="00246AA4">
          <w:rPr>
            <w:rStyle w:val="Hyperlink"/>
          </w:rPr>
          <w:t>s</w:t>
        </w:r>
        <w:r w:rsidRPr="009471DD">
          <w:rPr>
            <w:rStyle w:val="Hyperlink"/>
          </w:rPr>
          <w:t>chools policy</w:t>
        </w:r>
      </w:hyperlink>
      <w:r>
        <w:rPr>
          <w:color w:val="0000FF"/>
        </w:rPr>
        <w:t xml:space="preserve"> </w:t>
      </w:r>
      <w:r w:rsidRPr="004B6628">
        <w:t>and the</w:t>
      </w:r>
      <w:r>
        <w:t xml:space="preserve"> </w:t>
      </w:r>
      <w:hyperlink r:id="rId85" w:tgtFrame="_blank" w:tooltip="https://education.nsw.gov.au/policy-library/policies/code-of-conduct-policy" w:history="1">
        <w:r w:rsidRPr="009471DD">
          <w:rPr>
            <w:rStyle w:val="Hyperlink"/>
          </w:rPr>
          <w:t xml:space="preserve">Code of </w:t>
        </w:r>
        <w:r w:rsidR="00246AA4">
          <w:rPr>
            <w:rStyle w:val="Hyperlink"/>
          </w:rPr>
          <w:t>c</w:t>
        </w:r>
        <w:r w:rsidRPr="009471DD">
          <w:rPr>
            <w:rStyle w:val="Hyperlink"/>
          </w:rPr>
          <w:t>onduct policy</w:t>
        </w:r>
      </w:hyperlink>
      <w:r w:rsidRPr="004B6628">
        <w:t xml:space="preserve">. These documents call for a sensitive, objective and balanced approach to coverage of controversial issues. </w:t>
      </w:r>
      <w:hyperlink r:id="rId86" w:tgtFrame="_blank" w:tooltip="https://education.nsw.gov.au/policy-library/policies/values-in-nsw-public-schools" w:history="1">
        <w:r w:rsidRPr="009471DD">
          <w:rPr>
            <w:rStyle w:val="Hyperlink"/>
          </w:rPr>
          <w:t>Values in NSW public schools</w:t>
        </w:r>
      </w:hyperlink>
      <w:r w:rsidRPr="004B6628">
        <w:t xml:space="preserve"> is also a useful reference document which sets out the values to be promoted in classrooms</w:t>
      </w:r>
      <w:r>
        <w:t>.</w:t>
      </w:r>
    </w:p>
    <w:bookmarkEnd w:id="35"/>
    <w:p w14:paraId="20AC0400" w14:textId="3B934628" w:rsidR="002D1448" w:rsidRPr="00DE2DE6" w:rsidRDefault="002D1448" w:rsidP="00DE2DE6">
      <w:pPr>
        <w:rPr>
          <w:rStyle w:val="Strong"/>
        </w:rPr>
      </w:pPr>
      <w:r w:rsidRPr="00DE2DE6">
        <w:rPr>
          <w:rStyle w:val="Strong"/>
        </w:rPr>
        <w:t xml:space="preserve">Source </w:t>
      </w:r>
      <w:r w:rsidRPr="00DE2DE6">
        <w:rPr>
          <w:rStyle w:val="Strong"/>
        </w:rPr>
        <w:fldChar w:fldCharType="begin"/>
      </w:r>
      <w:r w:rsidRPr="00DE2DE6">
        <w:rPr>
          <w:rStyle w:val="Strong"/>
        </w:rPr>
        <w:instrText xml:space="preserve"> SEQ Source \* ARABIC </w:instrText>
      </w:r>
      <w:r w:rsidRPr="00DE2DE6">
        <w:rPr>
          <w:rStyle w:val="Strong"/>
        </w:rPr>
        <w:fldChar w:fldCharType="separate"/>
      </w:r>
      <w:r w:rsidRPr="00DE2DE6">
        <w:rPr>
          <w:rStyle w:val="Strong"/>
        </w:rPr>
        <w:t>10</w:t>
      </w:r>
      <w:r w:rsidRPr="00DE2DE6">
        <w:rPr>
          <w:rStyle w:val="Strong"/>
        </w:rPr>
        <w:fldChar w:fldCharType="end"/>
      </w:r>
      <w:r w:rsidRPr="00DE2DE6">
        <w:rPr>
          <w:rStyle w:val="Strong"/>
        </w:rPr>
        <w:t xml:space="preserve"> </w:t>
      </w:r>
      <w:r w:rsidR="00DE2DE6">
        <w:rPr>
          <w:rStyle w:val="Strong"/>
        </w:rPr>
        <w:t>–</w:t>
      </w:r>
      <w:r w:rsidRPr="00DE2DE6">
        <w:rPr>
          <w:rStyle w:val="Strong"/>
        </w:rPr>
        <w:t xml:space="preserve"> Commonwealth of Australia, Parliamentary Debates (Hansard), House of Representatives, 20 April 1961, p.1051</w:t>
      </w:r>
    </w:p>
    <w:p w14:paraId="022237AA" w14:textId="77777777" w:rsidR="002D1448" w:rsidRDefault="002D1448" w:rsidP="00A30635">
      <w:pPr>
        <w:pStyle w:val="FeatureBox"/>
        <w:rPr>
          <w:strike/>
        </w:rPr>
      </w:pPr>
      <w:r w:rsidRPr="000500E0">
        <w:rPr>
          <w:shd w:val="clear" w:color="auto" w:fill="FFFFFF"/>
        </w:rPr>
        <w:t>The policy of assimilation means in the view of all Australian governments that all Aborigines and part-Aborigines are expected eventually to attain the same manner of living as other Australians and to live as members of a single Australian community enjoying the same rights and privileges, accepting the same responsibilities, observing the same customs and influenced by the same beliefs, hopes and loyalties as other Australians.</w:t>
      </w:r>
    </w:p>
    <w:p w14:paraId="7599BFF3" w14:textId="7DCFECF4" w:rsidR="00C76217" w:rsidRDefault="00631BC7" w:rsidP="00631BC7">
      <w:pPr>
        <w:pStyle w:val="Imageattributioncaption"/>
      </w:pPr>
      <w:r>
        <w:t xml:space="preserve">Source: </w:t>
      </w:r>
      <w:r w:rsidR="004A2C4F">
        <w:t>Australian</w:t>
      </w:r>
      <w:r w:rsidRPr="00631BC7">
        <w:t xml:space="preserve"> House of Representatives</w:t>
      </w:r>
      <w:r w:rsidR="00E21ADE">
        <w:t xml:space="preserve"> (</w:t>
      </w:r>
      <w:r w:rsidRPr="00631BC7">
        <w:t>1961</w:t>
      </w:r>
      <w:r w:rsidR="00E21ADE">
        <w:t xml:space="preserve">) </w:t>
      </w:r>
      <w:r w:rsidR="00E21ADE" w:rsidRPr="00E21ADE">
        <w:rPr>
          <w:i/>
          <w:iCs/>
        </w:rPr>
        <w:t>Debates</w:t>
      </w:r>
      <w:r w:rsidR="00E21ADE">
        <w:t>,</w:t>
      </w:r>
      <w:r w:rsidRPr="00631BC7">
        <w:t xml:space="preserve"> p.1051</w:t>
      </w:r>
      <w:r>
        <w:t>.</w:t>
      </w:r>
    </w:p>
    <w:p w14:paraId="75BE290E" w14:textId="41B9CD5C" w:rsidR="002D1448" w:rsidRDefault="002D1448" w:rsidP="006D3E41">
      <w:r>
        <w:t xml:space="preserve">As a class discuss what </w:t>
      </w:r>
      <w:r w:rsidR="00F15D1F">
        <w:t>‘</w:t>
      </w:r>
      <w:r>
        <w:t>Australian customs, beliefs, hopes and loyalties</w:t>
      </w:r>
      <w:r w:rsidR="00F15D1F">
        <w:t>’</w:t>
      </w:r>
      <w:r w:rsidR="00631BC7">
        <w:t xml:space="preserve"> </w:t>
      </w:r>
      <w:r>
        <w:t>are.</w:t>
      </w:r>
    </w:p>
    <w:p w14:paraId="1B39F60D" w14:textId="18D3C3B5" w:rsidR="002D1448" w:rsidRDefault="002D1448" w:rsidP="006D3E41">
      <w:r>
        <w:t xml:space="preserve">Complete a class tally of the ways that class members observe various special events such as Anzac Day, NAIDOC week, Ramadan, Australia Day, </w:t>
      </w:r>
      <w:proofErr w:type="spellStart"/>
      <w:r>
        <w:t>Yabun</w:t>
      </w:r>
      <w:proofErr w:type="spellEnd"/>
      <w:r>
        <w:t xml:space="preserve"> Festival, Christmas, Holi, Easter </w:t>
      </w:r>
      <w:r w:rsidR="00C15BAF">
        <w:t xml:space="preserve">or </w:t>
      </w:r>
      <w:r>
        <w:t>Reconciliation Week</w:t>
      </w:r>
      <w:r w:rsidR="00F15D1F">
        <w:t>,</w:t>
      </w:r>
      <w:r>
        <w:t xml:space="preserve"> and what stereotypically Australian events you view or participate in such as the NRL or AFL grand finals, Boxing Day Test, Bathurst 1000, Sydney Mardi Gras </w:t>
      </w:r>
      <w:r w:rsidR="00C15BAF">
        <w:t xml:space="preserve">or the Royal </w:t>
      </w:r>
      <w:r>
        <w:t>Easter Show.</w:t>
      </w:r>
    </w:p>
    <w:p w14:paraId="19A113C9" w14:textId="78BD2134" w:rsidR="002D1448" w:rsidRDefault="002D1448" w:rsidP="006D3E41">
      <w:r>
        <w:t>Given that Australia is a multicultural nation, what judgement about Aboriginal and/or Torres Strait Islander culture</w:t>
      </w:r>
      <w:r w:rsidR="00231E7A">
        <w:t>s</w:t>
      </w:r>
      <w:r>
        <w:t xml:space="preserve"> did the policy of assimilation make?</w:t>
      </w:r>
    </w:p>
    <w:p w14:paraId="5380CF4C" w14:textId="608C97EF" w:rsidR="002D1448" w:rsidRDefault="002D1448" w:rsidP="006D3E41">
      <w:r>
        <w:t xml:space="preserve">Watch </w:t>
      </w:r>
      <w:hyperlink r:id="rId87" w:history="1">
        <w:proofErr w:type="spellStart"/>
        <w:r w:rsidR="00231E7A">
          <w:rPr>
            <w:rStyle w:val="Hyperlink"/>
          </w:rPr>
          <w:t>Babakiueria</w:t>
        </w:r>
        <w:proofErr w:type="spellEnd"/>
        <w:r w:rsidR="00231E7A">
          <w:rPr>
            <w:rStyle w:val="Hyperlink"/>
          </w:rPr>
          <w:t xml:space="preserve"> (29:20)</w:t>
        </w:r>
      </w:hyperlink>
      <w:r>
        <w:t xml:space="preserve"> and answer the following:</w:t>
      </w:r>
    </w:p>
    <w:p w14:paraId="0F9D892E" w14:textId="77777777" w:rsidR="002D1448" w:rsidRDefault="002D1448" w:rsidP="00DE5694">
      <w:pPr>
        <w:pStyle w:val="ListNumber"/>
        <w:numPr>
          <w:ilvl w:val="0"/>
          <w:numId w:val="16"/>
        </w:numPr>
      </w:pPr>
      <w:r>
        <w:t>What is the purpose of the film?</w:t>
      </w:r>
    </w:p>
    <w:p w14:paraId="29A452C6" w14:textId="77777777" w:rsidR="002D1448" w:rsidRDefault="002D1448" w:rsidP="00DE5694">
      <w:pPr>
        <w:pStyle w:val="ListNumber"/>
        <w:numPr>
          <w:ilvl w:val="0"/>
          <w:numId w:val="16"/>
        </w:numPr>
      </w:pPr>
      <w:r>
        <w:lastRenderedPageBreak/>
        <w:t>How does the film maker use satire to highlight the issues around assimilation?</w:t>
      </w:r>
    </w:p>
    <w:p w14:paraId="20083E17" w14:textId="1D5EBE7F" w:rsidR="002D1448" w:rsidRDefault="002D1448" w:rsidP="00DE5694">
      <w:pPr>
        <w:pStyle w:val="ListNumber"/>
        <w:numPr>
          <w:ilvl w:val="0"/>
          <w:numId w:val="16"/>
        </w:numPr>
      </w:pPr>
      <w:r>
        <w:t>How effective do you think this film might be in changing people’s opinions of Aboriginal and/or Torres Strait Islander peoples and culture</w:t>
      </w:r>
      <w:r w:rsidR="00231E7A">
        <w:t>s</w:t>
      </w:r>
      <w:r>
        <w:t>?</w:t>
      </w:r>
    </w:p>
    <w:p w14:paraId="7742A8C2" w14:textId="2A7AC556" w:rsidR="002D1448" w:rsidRDefault="002D1448" w:rsidP="00D01005">
      <w:pPr>
        <w:pStyle w:val="ListNumber"/>
      </w:pPr>
      <w:r>
        <w:t>If you were the director, what changes would you make?</w:t>
      </w:r>
    </w:p>
    <w:p w14:paraId="7A099EBF" w14:textId="77777777" w:rsidR="00231E7A" w:rsidRPr="00231E7A" w:rsidRDefault="00231E7A" w:rsidP="00231E7A">
      <w:r w:rsidRPr="00231E7A">
        <w:br w:type="page"/>
      </w:r>
    </w:p>
    <w:p w14:paraId="73CB9035" w14:textId="6DB0E223" w:rsidR="00693FC1" w:rsidRDefault="00693FC1" w:rsidP="00A30635">
      <w:pPr>
        <w:pStyle w:val="Heading1"/>
      </w:pPr>
      <w:bookmarkStart w:id="36" w:name="_Toc174964315"/>
      <w:r>
        <w:lastRenderedPageBreak/>
        <w:t xml:space="preserve">Learning sequence 3 – </w:t>
      </w:r>
      <w:r w:rsidR="00D03186">
        <w:t>t</w:t>
      </w:r>
      <w:r w:rsidR="00D03186" w:rsidRPr="001249C4">
        <w:t xml:space="preserve">he </w:t>
      </w:r>
      <w:r w:rsidR="001249C4" w:rsidRPr="001249C4">
        <w:t>US civil rights movement and its influence on Australia</w:t>
      </w:r>
      <w:bookmarkEnd w:id="36"/>
    </w:p>
    <w:p w14:paraId="353F3CB5" w14:textId="5D7DC44A" w:rsidR="00E43AC8" w:rsidRDefault="00693FC1" w:rsidP="00A30635">
      <w:r>
        <w:t xml:space="preserve">Guideline for timing of this sequence </w:t>
      </w:r>
      <w:r w:rsidR="0041592C">
        <w:t>is 4 hours.</w:t>
      </w:r>
      <w:r>
        <w:t xml:space="preserve"> </w:t>
      </w:r>
      <w:r w:rsidR="00FA512F" w:rsidRPr="00FA512F">
        <w:t>Students will engage with the following historical concept</w:t>
      </w:r>
      <w:r w:rsidR="00D06DE2">
        <w:t>:</w:t>
      </w:r>
      <w:r w:rsidR="00D06DE2" w:rsidRPr="00FA512F">
        <w:t xml:space="preserve"> </w:t>
      </w:r>
      <w:r w:rsidR="00FA512F" w:rsidRPr="00FA512F">
        <w:t xml:space="preserve">the significance of an event. Students will develop specific skills in </w:t>
      </w:r>
      <w:r w:rsidR="00E43AC8" w:rsidRPr="00E43AC8">
        <w:t>interpret</w:t>
      </w:r>
      <w:r w:rsidR="00E43AC8">
        <w:t>ing</w:t>
      </w:r>
      <w:r w:rsidR="00E43AC8" w:rsidRPr="00E43AC8">
        <w:t xml:space="preserve"> history within the context of the actions, values, attitudes and motives of people in the context of the </w:t>
      </w:r>
      <w:r w:rsidR="00E72BFB" w:rsidRPr="00E43AC8">
        <w:t>past</w:t>
      </w:r>
      <w:r w:rsidR="00E72BFB">
        <w:t xml:space="preserve"> and</w:t>
      </w:r>
      <w:r w:rsidR="00D90195">
        <w:t xml:space="preserve"> </w:t>
      </w:r>
      <w:r w:rsidR="00D90195" w:rsidRPr="00D90195">
        <w:t>ask and evaluate different kinds of questions about the past to inform an historical inquiry</w:t>
      </w:r>
      <w:r w:rsidR="00D90195">
        <w:t>.</w:t>
      </w:r>
    </w:p>
    <w:p w14:paraId="68737A18" w14:textId="77777777" w:rsidR="007920F3" w:rsidRPr="005F4AEA" w:rsidRDefault="007920F3" w:rsidP="00A30635">
      <w:pPr>
        <w:pStyle w:val="Heading2"/>
      </w:pPr>
      <w:bookmarkStart w:id="37" w:name="_Toc174964316"/>
      <w:r>
        <w:t>Syllabus content</w:t>
      </w:r>
      <w:bookmarkEnd w:id="37"/>
    </w:p>
    <w:p w14:paraId="494AFFF9" w14:textId="77777777" w:rsidR="00B21162" w:rsidRDefault="00B21162" w:rsidP="00A30635">
      <w:r w:rsidRPr="00470BE3">
        <w:t>The US civil rights movement and its influence on Australia</w:t>
      </w:r>
      <w:r>
        <w:t>.</w:t>
      </w:r>
    </w:p>
    <w:p w14:paraId="383C4260" w14:textId="24FADE1C" w:rsidR="003A440A" w:rsidRDefault="003A440A" w:rsidP="00A30635">
      <w:r>
        <w:t>Students:</w:t>
      </w:r>
    </w:p>
    <w:p w14:paraId="4A17078F" w14:textId="47C62501" w:rsidR="003A440A" w:rsidRPr="003A440A" w:rsidRDefault="003A440A" w:rsidP="00DE5694">
      <w:pPr>
        <w:pStyle w:val="ListParagraph"/>
        <w:numPr>
          <w:ilvl w:val="0"/>
          <w:numId w:val="25"/>
        </w:numPr>
        <w:ind w:left="567" w:hanging="567"/>
      </w:pPr>
      <w:r w:rsidRPr="003A440A">
        <w:t>outline the aims and methods of the US civil rights movement</w:t>
      </w:r>
    </w:p>
    <w:p w14:paraId="7089C479" w14:textId="6F69C562" w:rsidR="003A440A" w:rsidRPr="003A440A" w:rsidRDefault="003A440A" w:rsidP="00DE5694">
      <w:pPr>
        <w:pStyle w:val="ListParagraph"/>
        <w:numPr>
          <w:ilvl w:val="0"/>
          <w:numId w:val="25"/>
        </w:numPr>
        <w:ind w:left="567" w:hanging="567"/>
      </w:pPr>
      <w:r w:rsidRPr="003A440A">
        <w:t>explain how the Freedom Rides in the US inspired civil rights campaigners in Australia</w:t>
      </w:r>
    </w:p>
    <w:p w14:paraId="0BD80888" w14:textId="6164B467" w:rsidR="003A440A" w:rsidRDefault="003A440A" w:rsidP="00A30635">
      <w:pPr>
        <w:pStyle w:val="ListParagraph"/>
        <w:numPr>
          <w:ilvl w:val="0"/>
          <w:numId w:val="25"/>
        </w:numPr>
        <w:ind w:left="567" w:hanging="567"/>
      </w:pPr>
      <w:r w:rsidRPr="003A440A">
        <w:t>discuss the impact of the NSW Freedom Ride on the civil rights of Aboriginal and Torres Strait Islander peoples</w:t>
      </w:r>
    </w:p>
    <w:p w14:paraId="09C47219" w14:textId="77777777" w:rsidR="00693FC1" w:rsidRDefault="00693FC1" w:rsidP="00A30635">
      <w:pPr>
        <w:pStyle w:val="Heading2"/>
      </w:pPr>
      <w:bookmarkStart w:id="38" w:name="_Toc174964317"/>
      <w:r>
        <w:t>Learning intentions and success criteria</w:t>
      </w:r>
      <w:bookmarkEnd w:id="38"/>
    </w:p>
    <w:p w14:paraId="5059CCBF" w14:textId="77777777" w:rsidR="00693FC1" w:rsidRDefault="00693FC1" w:rsidP="00A30635">
      <w:pPr>
        <w:pStyle w:val="FeatureBox2"/>
      </w:pPr>
      <w:r w:rsidRPr="00B40C8E">
        <w:rPr>
          <w:b/>
          <w:bCs/>
        </w:rPr>
        <w:t>Note:</w:t>
      </w:r>
      <w:r>
        <w:t xml:space="preserve"> these learning intentions and success criteria are general and should be contextualised to suit your school and students’ needs.</w:t>
      </w:r>
    </w:p>
    <w:p w14:paraId="5E70BFDC" w14:textId="62FF26A6" w:rsidR="007920F3" w:rsidRDefault="00693FC1" w:rsidP="00A30635">
      <w:r w:rsidRPr="0076761D">
        <w:t>Student</w:t>
      </w:r>
      <w:r w:rsidR="00E230E0">
        <w:t xml:space="preserve">s </w:t>
      </w:r>
      <w:r w:rsidR="00857556">
        <w:t>learn to:</w:t>
      </w:r>
    </w:p>
    <w:p w14:paraId="2010A6E9" w14:textId="013D177F" w:rsidR="00693FC1" w:rsidRPr="0076761D" w:rsidRDefault="00715A55" w:rsidP="00A30635">
      <w:pPr>
        <w:pStyle w:val="ListBullet"/>
      </w:pPr>
      <w:r>
        <w:t>e</w:t>
      </w:r>
      <w:r w:rsidR="007061BB" w:rsidRPr="007061BB">
        <w:t>xplain and analyse the motives and actions of past individuals and groups in the historical contexts that shaped the modern world and Australia</w:t>
      </w:r>
      <w:r w:rsidR="00397D98">
        <w:t>.</w:t>
      </w:r>
    </w:p>
    <w:p w14:paraId="39E00539" w14:textId="1564CF1A" w:rsidR="00693FC1" w:rsidRPr="0076761D" w:rsidRDefault="00693FC1" w:rsidP="00A30635">
      <w:r w:rsidRPr="0076761D">
        <w:t xml:space="preserve">Students </w:t>
      </w:r>
      <w:r w:rsidR="00857556">
        <w:t>will be able to</w:t>
      </w:r>
      <w:r w:rsidRPr="0076761D">
        <w:t>:</w:t>
      </w:r>
    </w:p>
    <w:p w14:paraId="0F6C6E9D" w14:textId="13B220A3" w:rsidR="00511396" w:rsidRDefault="00715A55" w:rsidP="00F501B7">
      <w:pPr>
        <w:pStyle w:val="ListBullet"/>
      </w:pPr>
      <w:bookmarkStart w:id="39" w:name="_Toc165037021"/>
      <w:r w:rsidRPr="006D3E41">
        <w:t>o</w:t>
      </w:r>
      <w:r w:rsidR="004E39F2" w:rsidRPr="006D3E41">
        <w:t>utline the aims and methods of the US civil rights movement</w:t>
      </w:r>
      <w:r w:rsidR="006F1DDA" w:rsidRPr="006D3E41">
        <w:t xml:space="preserve"> </w:t>
      </w:r>
    </w:p>
    <w:p w14:paraId="6452C7DE" w14:textId="0F6E241F" w:rsidR="007920F3" w:rsidRPr="006D3E41" w:rsidRDefault="004E39F2" w:rsidP="00F501B7">
      <w:pPr>
        <w:pStyle w:val="ListBullet"/>
      </w:pPr>
      <w:r w:rsidRPr="006D3E41">
        <w:t>explain how the</w:t>
      </w:r>
      <w:r w:rsidR="00F501B7">
        <w:t xml:space="preserve"> </w:t>
      </w:r>
      <w:r w:rsidRPr="006D3E41">
        <w:t>Freedom Rides in the US inspired civil rights campaigners in Australia</w:t>
      </w:r>
    </w:p>
    <w:p w14:paraId="6B3758D0" w14:textId="1649CAB3" w:rsidR="004E39F2" w:rsidRPr="006D3E41" w:rsidRDefault="00715A55" w:rsidP="006D3E41">
      <w:pPr>
        <w:pStyle w:val="ListBullet"/>
      </w:pPr>
      <w:r w:rsidRPr="006D3E41">
        <w:lastRenderedPageBreak/>
        <w:t>d</w:t>
      </w:r>
      <w:r w:rsidR="004E39F2" w:rsidRPr="006D3E41">
        <w:t xml:space="preserve">iscuss the </w:t>
      </w:r>
      <w:r w:rsidR="006F1DDA" w:rsidRPr="006D3E41">
        <w:t>impact</w:t>
      </w:r>
      <w:r w:rsidR="007920F3" w:rsidRPr="006D3E41">
        <w:t xml:space="preserve"> </w:t>
      </w:r>
      <w:r w:rsidR="004E39F2" w:rsidRPr="006D3E41">
        <w:t>of the NSW Freedom Ride on the civil rights of Aboriginal and Torres</w:t>
      </w:r>
      <w:r w:rsidR="007920F3" w:rsidRPr="006D3E41">
        <w:t xml:space="preserve"> </w:t>
      </w:r>
      <w:r w:rsidR="004E39F2" w:rsidRPr="006D3E41">
        <w:t>Strait Islander</w:t>
      </w:r>
      <w:r w:rsidR="007920F3" w:rsidRPr="006D3E41">
        <w:t xml:space="preserve"> </w:t>
      </w:r>
      <w:r w:rsidR="004E39F2" w:rsidRPr="006D3E41">
        <w:t>peoples.</w:t>
      </w:r>
    </w:p>
    <w:p w14:paraId="66C0A2EF" w14:textId="4452C7B8" w:rsidR="003C336E" w:rsidRDefault="003C336E" w:rsidP="00A30635">
      <w:pPr>
        <w:pStyle w:val="Heading2"/>
      </w:pPr>
      <w:bookmarkStart w:id="40" w:name="_Toc174964318"/>
      <w:r>
        <w:t>Aims and methods of US civil rights movement</w:t>
      </w:r>
      <w:bookmarkEnd w:id="39"/>
      <w:bookmarkEnd w:id="40"/>
    </w:p>
    <w:p w14:paraId="40ABD78E" w14:textId="594D536D" w:rsidR="004A1167" w:rsidRDefault="00693FC1" w:rsidP="00A30635">
      <w:pPr>
        <w:pStyle w:val="FeatureBox2"/>
      </w:pPr>
      <w:r w:rsidRPr="0076761D">
        <w:rPr>
          <w:b/>
          <w:bCs/>
        </w:rPr>
        <w:t>Note</w:t>
      </w:r>
      <w:r w:rsidRPr="0076761D">
        <w:t>:</w:t>
      </w:r>
      <w:r w:rsidR="004A1167" w:rsidRPr="00F15D1F">
        <w:t xml:space="preserve"> </w:t>
      </w:r>
      <w:r w:rsidR="00983894">
        <w:t xml:space="preserve">controversial </w:t>
      </w:r>
      <w:r w:rsidR="004A1167">
        <w:t>issues may be questions, subjects, topics or problems which create a difference of opinion, causing contention and debate within the school or the community. Controversial issues will differ across schools and communities.</w:t>
      </w:r>
    </w:p>
    <w:p w14:paraId="1FFE619F" w14:textId="31512FEB" w:rsidR="00693FC1" w:rsidRPr="0076761D" w:rsidRDefault="004A1167" w:rsidP="00A30635">
      <w:pPr>
        <w:pStyle w:val="FeatureBox2"/>
      </w:pPr>
      <w:r w:rsidRPr="004B6628">
        <w:t xml:space="preserve">The manner in which teachers approach the delivery of controversial issues in NSW public schools </w:t>
      </w:r>
      <w:r w:rsidR="0058662A">
        <w:t>is</w:t>
      </w:r>
      <w:r w:rsidR="0058662A" w:rsidRPr="004B6628">
        <w:t xml:space="preserve"> </w:t>
      </w:r>
      <w:r w:rsidRPr="004B6628">
        <w:t>guided by the Department of Education’s</w:t>
      </w:r>
      <w:r w:rsidR="0058662A">
        <w:t xml:space="preserve"> </w:t>
      </w:r>
      <w:hyperlink r:id="rId88" w:tgtFrame="_blank" w:tooltip="https://education.nsw.gov.au/policy-library/policies/controversial-issues-in-schools" w:history="1">
        <w:r w:rsidR="0058662A" w:rsidRPr="009471DD">
          <w:rPr>
            <w:rStyle w:val="Hyperlink"/>
          </w:rPr>
          <w:t xml:space="preserve">Controversial </w:t>
        </w:r>
        <w:r w:rsidR="00246AA4">
          <w:rPr>
            <w:rStyle w:val="Hyperlink"/>
          </w:rPr>
          <w:t>i</w:t>
        </w:r>
        <w:r w:rsidR="0058662A" w:rsidRPr="009471DD">
          <w:rPr>
            <w:rStyle w:val="Hyperlink"/>
          </w:rPr>
          <w:t xml:space="preserve">ssues in </w:t>
        </w:r>
        <w:r w:rsidR="00246AA4">
          <w:rPr>
            <w:rStyle w:val="Hyperlink"/>
          </w:rPr>
          <w:t>s</w:t>
        </w:r>
        <w:r w:rsidR="0058662A" w:rsidRPr="009471DD">
          <w:rPr>
            <w:rStyle w:val="Hyperlink"/>
          </w:rPr>
          <w:t>chools policy</w:t>
        </w:r>
      </w:hyperlink>
      <w:r w:rsidR="0058662A">
        <w:rPr>
          <w:color w:val="0000FF"/>
        </w:rPr>
        <w:t xml:space="preserve"> </w:t>
      </w:r>
      <w:r w:rsidRPr="004B6628">
        <w:t>and the</w:t>
      </w:r>
      <w:r w:rsidR="00DA4534">
        <w:t xml:space="preserve"> </w:t>
      </w:r>
      <w:hyperlink r:id="rId89" w:tgtFrame="_blank" w:tooltip="https://education.nsw.gov.au/policy-library/policies/code-of-conduct-policy" w:history="1">
        <w:r w:rsidR="00DA4534" w:rsidRPr="009471DD">
          <w:rPr>
            <w:rStyle w:val="Hyperlink"/>
          </w:rPr>
          <w:t xml:space="preserve">Code of </w:t>
        </w:r>
        <w:r w:rsidR="00246AA4">
          <w:rPr>
            <w:rStyle w:val="Hyperlink"/>
          </w:rPr>
          <w:t>c</w:t>
        </w:r>
        <w:r w:rsidR="00DA4534" w:rsidRPr="009471DD">
          <w:rPr>
            <w:rStyle w:val="Hyperlink"/>
          </w:rPr>
          <w:t>onduct policy</w:t>
        </w:r>
      </w:hyperlink>
      <w:r w:rsidRPr="004B6628">
        <w:t xml:space="preserve">. These documents call for a sensitive, objective and balanced approach to coverage of controversial issues. </w:t>
      </w:r>
      <w:hyperlink r:id="rId90" w:tgtFrame="_blank" w:tooltip="https://education.nsw.gov.au/policy-library/policies/values-in-nsw-public-schools" w:history="1">
        <w:r w:rsidR="00CD7824" w:rsidRPr="009471DD">
          <w:rPr>
            <w:rStyle w:val="Hyperlink"/>
          </w:rPr>
          <w:t>Values in NSW public schools</w:t>
        </w:r>
      </w:hyperlink>
      <w:r w:rsidRPr="004B6628">
        <w:t xml:space="preserve"> is also a useful reference document which sets out the values to be promoted in classrooms</w:t>
      </w:r>
      <w:r>
        <w:t>.</w:t>
      </w:r>
    </w:p>
    <w:p w14:paraId="10126F71" w14:textId="1D9C799B" w:rsidR="000D6902" w:rsidRDefault="000D6902" w:rsidP="006D3E41">
      <w:r>
        <w:t xml:space="preserve">Read the </w:t>
      </w:r>
      <w:hyperlink r:id="rId91" w:history="1">
        <w:r w:rsidRPr="00965C12">
          <w:rPr>
            <w:rStyle w:val="Hyperlink"/>
          </w:rPr>
          <w:t xml:space="preserve">Jim Crow </w:t>
        </w:r>
        <w:r w:rsidR="000A326E">
          <w:rPr>
            <w:rStyle w:val="Hyperlink"/>
          </w:rPr>
          <w:t>l</w:t>
        </w:r>
        <w:r w:rsidRPr="00965C12">
          <w:rPr>
            <w:rStyle w:val="Hyperlink"/>
          </w:rPr>
          <w:t>aws</w:t>
        </w:r>
      </w:hyperlink>
      <w:r>
        <w:t xml:space="preserve"> and write answers to the following:</w:t>
      </w:r>
    </w:p>
    <w:p w14:paraId="2E4A0B1B" w14:textId="77777777" w:rsidR="000D6902" w:rsidRDefault="000D6902" w:rsidP="00DE5694">
      <w:pPr>
        <w:pStyle w:val="ListNumber"/>
        <w:numPr>
          <w:ilvl w:val="0"/>
          <w:numId w:val="17"/>
        </w:numPr>
      </w:pPr>
      <w:r>
        <w:t>What was the aim of the laws?</w:t>
      </w:r>
    </w:p>
    <w:p w14:paraId="6998E877" w14:textId="77777777" w:rsidR="000D6902" w:rsidRDefault="000D6902" w:rsidP="00DE5694">
      <w:pPr>
        <w:pStyle w:val="ListNumber"/>
        <w:numPr>
          <w:ilvl w:val="0"/>
          <w:numId w:val="17"/>
        </w:numPr>
      </w:pPr>
      <w:r>
        <w:t>How were they used to control the African American population?</w:t>
      </w:r>
    </w:p>
    <w:p w14:paraId="2A1B1F62" w14:textId="21836D4D" w:rsidR="000D6902" w:rsidRDefault="000D6902" w:rsidP="006D3E41">
      <w:r>
        <w:t xml:space="preserve">Use </w:t>
      </w:r>
      <w:hyperlink r:id="rId92" w:history="1">
        <w:r w:rsidRPr="00965C12">
          <w:rPr>
            <w:rStyle w:val="Hyperlink"/>
          </w:rPr>
          <w:t>Civil Rights Movement</w:t>
        </w:r>
      </w:hyperlink>
      <w:r>
        <w:t xml:space="preserve"> to create an annotated timeline of the US </w:t>
      </w:r>
      <w:r w:rsidR="00DF6C3A">
        <w:t xml:space="preserve">civil rights </w:t>
      </w:r>
      <w:r>
        <w:t>movement showing:</w:t>
      </w:r>
    </w:p>
    <w:p w14:paraId="6D8FB9A2" w14:textId="42F14205" w:rsidR="000D6902" w:rsidRDefault="000D6902" w:rsidP="00DE5694">
      <w:pPr>
        <w:pStyle w:val="ListNumber"/>
        <w:numPr>
          <w:ilvl w:val="0"/>
          <w:numId w:val="18"/>
        </w:numPr>
      </w:pPr>
      <w:r>
        <w:t>key events</w:t>
      </w:r>
    </w:p>
    <w:p w14:paraId="3DD15D2F" w14:textId="77777777" w:rsidR="000D6902" w:rsidRDefault="000D6902" w:rsidP="00DE5694">
      <w:pPr>
        <w:pStyle w:val="ListNumber"/>
        <w:numPr>
          <w:ilvl w:val="0"/>
          <w:numId w:val="18"/>
        </w:numPr>
      </w:pPr>
      <w:r>
        <w:t>the movement’s aims</w:t>
      </w:r>
    </w:p>
    <w:p w14:paraId="640D0340" w14:textId="0D5ED3F5" w:rsidR="00693FC1" w:rsidRDefault="000D6902" w:rsidP="00DE5694">
      <w:pPr>
        <w:pStyle w:val="ListNumber"/>
        <w:numPr>
          <w:ilvl w:val="0"/>
          <w:numId w:val="18"/>
        </w:numPr>
      </w:pPr>
      <w:r>
        <w:t>methods used.</w:t>
      </w:r>
    </w:p>
    <w:p w14:paraId="0836B541" w14:textId="63957EB3" w:rsidR="00B14E96" w:rsidRDefault="00B14E96" w:rsidP="00A30635">
      <w:pPr>
        <w:pStyle w:val="Heading2"/>
      </w:pPr>
      <w:bookmarkStart w:id="41" w:name="_Toc165037022"/>
      <w:bookmarkStart w:id="42" w:name="_Toc174964319"/>
      <w:r>
        <w:t>Freedom Rides in US</w:t>
      </w:r>
      <w:bookmarkEnd w:id="41"/>
      <w:bookmarkEnd w:id="42"/>
    </w:p>
    <w:p w14:paraId="26AD2C8D" w14:textId="1A253096" w:rsidR="00FB1DCB" w:rsidRDefault="00FB1DCB" w:rsidP="006D3E41">
      <w:r>
        <w:t xml:space="preserve">Use </w:t>
      </w:r>
      <w:hyperlink r:id="rId93" w:history="1">
        <w:r w:rsidR="003C4C4D">
          <w:rPr>
            <w:rStyle w:val="Hyperlink"/>
          </w:rPr>
          <w:t>Freedom Riders of 1961 (3:15)</w:t>
        </w:r>
      </w:hyperlink>
      <w:r>
        <w:t xml:space="preserve"> and </w:t>
      </w:r>
      <w:hyperlink r:id="rId94" w:history="1">
        <w:r w:rsidR="00DB5FDC">
          <w:rPr>
            <w:rStyle w:val="Hyperlink"/>
          </w:rPr>
          <w:t>What was Australia’s Freedom Ride?</w:t>
        </w:r>
      </w:hyperlink>
      <w:r>
        <w:t xml:space="preserve"> to</w:t>
      </w:r>
      <w:r w:rsidR="006D3E41">
        <w:t xml:space="preserve"> </w:t>
      </w:r>
      <w:r>
        <w:t xml:space="preserve">complete a </w:t>
      </w:r>
      <w:hyperlink r:id="rId95" w:anchor=".Yd-PkTh83Wo.link" w:history="1">
        <w:r w:rsidRPr="00965C12">
          <w:rPr>
            <w:rStyle w:val="Hyperlink"/>
          </w:rPr>
          <w:t>T-chart</w:t>
        </w:r>
      </w:hyperlink>
      <w:r>
        <w:t xml:space="preserve"> showing the similarities and differences of the 2 Freedom Rides.</w:t>
      </w:r>
    </w:p>
    <w:p w14:paraId="5C92EF6B" w14:textId="23817A77" w:rsidR="00FB1DCB" w:rsidRDefault="00FB1DCB" w:rsidP="00A30635">
      <w:pPr>
        <w:pStyle w:val="ListBullet"/>
      </w:pPr>
      <w:r>
        <w:t>Write a brief response explaining how the US Freedom Rides influenced the civil rights campaign in Australia.</w:t>
      </w:r>
    </w:p>
    <w:p w14:paraId="38F99022" w14:textId="77777777" w:rsidR="006F2663" w:rsidRDefault="006F2663" w:rsidP="00A30635">
      <w:pPr>
        <w:pStyle w:val="Heading2"/>
      </w:pPr>
      <w:bookmarkStart w:id="43" w:name="_Toc165037023"/>
      <w:bookmarkStart w:id="44" w:name="_Toc174964320"/>
      <w:r>
        <w:lastRenderedPageBreak/>
        <w:t>I</w:t>
      </w:r>
      <w:r w:rsidRPr="00470BE3">
        <w:t>mpact of the NSW Freedom Ride</w:t>
      </w:r>
      <w:bookmarkEnd w:id="43"/>
      <w:bookmarkEnd w:id="44"/>
    </w:p>
    <w:p w14:paraId="50E1802A" w14:textId="51A38AC2" w:rsidR="004B6E14" w:rsidRPr="006D3E41" w:rsidRDefault="004B6E14" w:rsidP="006D3E41">
      <w:pPr>
        <w:rPr>
          <w:lang w:val="en-US"/>
        </w:rPr>
      </w:pPr>
      <w:r w:rsidRPr="006D3E41">
        <w:rPr>
          <w:lang w:val="en-US"/>
        </w:rPr>
        <w:t xml:space="preserve">Watch </w:t>
      </w:r>
      <w:hyperlink r:id="rId96" w:history="1">
        <w:r w:rsidR="00DB5FDC">
          <w:rPr>
            <w:rStyle w:val="Hyperlink"/>
            <w:lang w:val="en-US"/>
          </w:rPr>
          <w:t>Freedom Ride – Living Black (25:58)</w:t>
        </w:r>
      </w:hyperlink>
      <w:r w:rsidRPr="006D3E41">
        <w:rPr>
          <w:lang w:val="en-US"/>
        </w:rPr>
        <w:t xml:space="preserve"> and read about </w:t>
      </w:r>
      <w:hyperlink r:id="rId97" w:history="1">
        <w:r w:rsidRPr="006D3E41">
          <w:rPr>
            <w:rStyle w:val="Hyperlink"/>
            <w:lang w:val="en-US"/>
          </w:rPr>
          <w:t>Charles Perkins</w:t>
        </w:r>
      </w:hyperlink>
      <w:r w:rsidRPr="006D3E41">
        <w:rPr>
          <w:lang w:val="en-US"/>
        </w:rPr>
        <w:t>. Use</w:t>
      </w:r>
      <w:r w:rsidR="006D3E41" w:rsidRPr="006D3E41">
        <w:rPr>
          <w:lang w:val="en-US"/>
        </w:rPr>
        <w:t xml:space="preserve"> </w:t>
      </w:r>
      <w:r w:rsidRPr="006D3E41">
        <w:rPr>
          <w:lang w:val="en-US"/>
        </w:rPr>
        <w:t>this information to write a short speech directed at Year 6 students to persuade them that</w:t>
      </w:r>
      <w:r w:rsidR="006D3E41" w:rsidRPr="006D3E41">
        <w:rPr>
          <w:lang w:val="en-US"/>
        </w:rPr>
        <w:t xml:space="preserve"> </w:t>
      </w:r>
      <w:r w:rsidRPr="006D3E41">
        <w:rPr>
          <w:lang w:val="en-US"/>
        </w:rPr>
        <w:t xml:space="preserve">there should be a public memorial </w:t>
      </w:r>
      <w:r w:rsidR="00831E26">
        <w:rPr>
          <w:lang w:val="en-US"/>
        </w:rPr>
        <w:t xml:space="preserve">to </w:t>
      </w:r>
      <w:r w:rsidRPr="006D3E41">
        <w:rPr>
          <w:lang w:val="en-US"/>
        </w:rPr>
        <w:t>Charles Perkins and the Freedom</w:t>
      </w:r>
      <w:r w:rsidR="006D3E41" w:rsidRPr="006D3E41">
        <w:rPr>
          <w:lang w:val="en-US"/>
        </w:rPr>
        <w:t xml:space="preserve"> </w:t>
      </w:r>
      <w:r w:rsidRPr="006D3E41">
        <w:rPr>
          <w:lang w:val="en-US"/>
        </w:rPr>
        <w:t>Riders in recognition of their role in the struggle for Aboriginal and</w:t>
      </w:r>
      <w:r w:rsidR="0031604C" w:rsidRPr="006D3E41">
        <w:rPr>
          <w:lang w:val="en-US"/>
        </w:rPr>
        <w:t>/or</w:t>
      </w:r>
      <w:r w:rsidRPr="006D3E41">
        <w:rPr>
          <w:lang w:val="en-US"/>
        </w:rPr>
        <w:t xml:space="preserve"> Torres Strait </w:t>
      </w:r>
      <w:r w:rsidR="00831E26" w:rsidRPr="006D3E41">
        <w:rPr>
          <w:lang w:val="en-US"/>
        </w:rPr>
        <w:t>Islander</w:t>
      </w:r>
      <w:r w:rsidR="00831E26">
        <w:rPr>
          <w:lang w:val="en-US"/>
        </w:rPr>
        <w:t xml:space="preserve"> peoples</w:t>
      </w:r>
      <w:r w:rsidR="00696000">
        <w:rPr>
          <w:lang w:val="en-US"/>
        </w:rPr>
        <w:t>’</w:t>
      </w:r>
      <w:r w:rsidR="00831E26" w:rsidRPr="006D3E41">
        <w:rPr>
          <w:lang w:val="en-US"/>
        </w:rPr>
        <w:t xml:space="preserve"> </w:t>
      </w:r>
      <w:r w:rsidRPr="006D3E41">
        <w:rPr>
          <w:lang w:val="en-US"/>
        </w:rPr>
        <w:t>rights and freedoms.</w:t>
      </w:r>
    </w:p>
    <w:p w14:paraId="05763C94" w14:textId="77777777" w:rsidR="0031604C" w:rsidRPr="006D3E41" w:rsidRDefault="0031604C" w:rsidP="006D3E41">
      <w:r w:rsidRPr="006D3E41">
        <w:br w:type="page"/>
      </w:r>
    </w:p>
    <w:p w14:paraId="624290EE" w14:textId="30D6D3F9" w:rsidR="00693FC1" w:rsidRDefault="00693FC1" w:rsidP="00A30635">
      <w:pPr>
        <w:pStyle w:val="Heading1"/>
      </w:pPr>
      <w:bookmarkStart w:id="45" w:name="_Toc174964321"/>
      <w:r>
        <w:lastRenderedPageBreak/>
        <w:t xml:space="preserve">Learning sequence 4 – </w:t>
      </w:r>
      <w:r w:rsidR="00D03186">
        <w:t xml:space="preserve">the </w:t>
      </w:r>
      <w:r w:rsidR="00E54C2F">
        <w:t>significance of the following for the civil rights of Aboriginal and Torres Strait Islander peoples: 1962 right to vote federally; 1967 Referendum; Reconciliation;</w:t>
      </w:r>
      <w:r w:rsidR="006D1909">
        <w:t xml:space="preserve"> </w:t>
      </w:r>
      <w:r w:rsidR="00E54C2F">
        <w:t>Mabo decision; Bringing Them Home Report (the Stolen Generations); the Apology</w:t>
      </w:r>
      <w:bookmarkEnd w:id="45"/>
    </w:p>
    <w:p w14:paraId="2EBEDCC5" w14:textId="08D4472E" w:rsidR="00693FC1" w:rsidRDefault="00693FC1" w:rsidP="00A30635">
      <w:r>
        <w:t xml:space="preserve">Guideline for timing of this sequence </w:t>
      </w:r>
      <w:r w:rsidR="00147D19">
        <w:t>is 5 hours.</w:t>
      </w:r>
      <w:r>
        <w:t xml:space="preserve"> </w:t>
      </w:r>
      <w:r w:rsidR="00447DC4" w:rsidRPr="00447DC4">
        <w:t>Students will engage with the following historical concept</w:t>
      </w:r>
      <w:r w:rsidR="00D06DE2">
        <w:t>:</w:t>
      </w:r>
      <w:r w:rsidR="00D06DE2" w:rsidRPr="00447DC4">
        <w:t xml:space="preserve"> </w:t>
      </w:r>
      <w:r w:rsidR="00447DC4" w:rsidRPr="00447DC4">
        <w:t>the significance of an event. Students will develop specific skills i</w:t>
      </w:r>
      <w:r w:rsidR="00310D72">
        <w:t xml:space="preserve">n </w:t>
      </w:r>
      <w:r w:rsidR="00447DC4" w:rsidRPr="00447DC4">
        <w:t>develop</w:t>
      </w:r>
      <w:r w:rsidR="00310D72">
        <w:t>ing</w:t>
      </w:r>
      <w:r w:rsidR="00447DC4" w:rsidRPr="00447DC4">
        <w:t xml:space="preserve"> historical texts, particularly explanations and historical arguments that use evidence from a range of sources</w:t>
      </w:r>
      <w:r w:rsidR="00E8728C">
        <w:t>.</w:t>
      </w:r>
    </w:p>
    <w:p w14:paraId="6B283107" w14:textId="77777777" w:rsidR="00693FC1" w:rsidRPr="005F4AEA" w:rsidRDefault="00693FC1" w:rsidP="00A30635">
      <w:pPr>
        <w:pStyle w:val="Heading2"/>
      </w:pPr>
      <w:bookmarkStart w:id="46" w:name="_Hlk165902630"/>
      <w:bookmarkStart w:id="47" w:name="_Toc174964322"/>
      <w:r>
        <w:t>Syllabus content</w:t>
      </w:r>
      <w:bookmarkEnd w:id="47"/>
    </w:p>
    <w:bookmarkEnd w:id="46"/>
    <w:p w14:paraId="386CBB39" w14:textId="77777777" w:rsidR="00124E67" w:rsidRDefault="002564DE" w:rsidP="006D3E41">
      <w:r w:rsidRPr="002564DE">
        <w:t>The significance of the following for the civil rights of Aboriginal and Torres Strait Islander peoples: 1962 right to vote federally; 1967 Referendum; Reconciliation; Mabo decision;</w:t>
      </w:r>
      <w:r w:rsidR="00124E67">
        <w:t xml:space="preserve"> </w:t>
      </w:r>
      <w:r w:rsidRPr="002564DE">
        <w:t>Bringing Them Home Report (the Stolen Generations); the Apology.</w:t>
      </w:r>
    </w:p>
    <w:p w14:paraId="5753639A" w14:textId="03644EFD" w:rsidR="002F4C8A" w:rsidRPr="002F4C8A" w:rsidRDefault="002F4C8A" w:rsidP="002F4C8A">
      <w:pPr>
        <w:rPr>
          <w:bCs/>
        </w:rPr>
      </w:pPr>
      <w:r w:rsidRPr="002F4C8A">
        <w:rPr>
          <w:bCs/>
        </w:rPr>
        <w:t>Students:</w:t>
      </w:r>
    </w:p>
    <w:p w14:paraId="352D5DC0" w14:textId="67F49896" w:rsidR="002F4C8A" w:rsidRPr="002F4C8A" w:rsidRDefault="002F4C8A" w:rsidP="00DE5694">
      <w:pPr>
        <w:pStyle w:val="ListParagraph"/>
        <w:numPr>
          <w:ilvl w:val="0"/>
          <w:numId w:val="26"/>
        </w:numPr>
        <w:ind w:left="567" w:hanging="567"/>
        <w:rPr>
          <w:bCs/>
        </w:rPr>
      </w:pPr>
      <w:r w:rsidRPr="002F4C8A">
        <w:rPr>
          <w:bCs/>
        </w:rPr>
        <w:t>outline the background, aims and significance of key developments in Aboriginal and Torres Strait Islander peoples</w:t>
      </w:r>
      <w:r w:rsidR="00C9087B">
        <w:rPr>
          <w:bCs/>
        </w:rPr>
        <w:t>’</w:t>
      </w:r>
      <w:r w:rsidRPr="002F4C8A">
        <w:rPr>
          <w:bCs/>
        </w:rPr>
        <w:t xml:space="preserve"> struggle for rights and freedoms</w:t>
      </w:r>
    </w:p>
    <w:p w14:paraId="61E9F02A" w14:textId="5FA42D5A" w:rsidR="00693FC1" w:rsidRDefault="00693FC1" w:rsidP="00A30635">
      <w:pPr>
        <w:pStyle w:val="Heading2"/>
      </w:pPr>
      <w:bookmarkStart w:id="48" w:name="_Toc174964323"/>
      <w:r>
        <w:t>Learning intentions and success criteria</w:t>
      </w:r>
      <w:bookmarkEnd w:id="48"/>
    </w:p>
    <w:p w14:paraId="66AF6D12" w14:textId="77777777" w:rsidR="00693FC1" w:rsidRDefault="00693FC1" w:rsidP="00A30635">
      <w:pPr>
        <w:pStyle w:val="FeatureBox2"/>
      </w:pPr>
      <w:r w:rsidRPr="00B40C8E">
        <w:rPr>
          <w:b/>
          <w:bCs/>
        </w:rPr>
        <w:t>Note:</w:t>
      </w:r>
      <w:r>
        <w:t xml:space="preserve"> these learning intentions and success criteria are general and should be contextualised to suit your school and students’ needs.</w:t>
      </w:r>
    </w:p>
    <w:p w14:paraId="056F6186" w14:textId="0B0FCD03" w:rsidR="00433106" w:rsidRDefault="000D7088" w:rsidP="00A30635">
      <w:r w:rsidRPr="0076761D">
        <w:t>Student</w:t>
      </w:r>
      <w:r>
        <w:t xml:space="preserve">s </w:t>
      </w:r>
      <w:r w:rsidR="00857556">
        <w:t>learn to</w:t>
      </w:r>
      <w:r w:rsidR="00693FC1" w:rsidRPr="0076761D">
        <w:t xml:space="preserve">: </w:t>
      </w:r>
    </w:p>
    <w:p w14:paraId="72F8485E" w14:textId="44A6D7FC" w:rsidR="00693FC1" w:rsidRPr="0076761D" w:rsidRDefault="00AF7295" w:rsidP="00A30635">
      <w:pPr>
        <w:pStyle w:val="ListBullet"/>
      </w:pPr>
      <w:r>
        <w:t>o</w:t>
      </w:r>
      <w:r w:rsidRPr="00E41C0D">
        <w:t xml:space="preserve">utline </w:t>
      </w:r>
      <w:r w:rsidR="00E41C0D" w:rsidRPr="00E41C0D">
        <w:t>the background, aims and significance of key developments in Aboriginal and Torres Strait Islander peoples' struggle for rights and freedoms</w:t>
      </w:r>
      <w:r w:rsidR="00C4583C">
        <w:t>.</w:t>
      </w:r>
    </w:p>
    <w:p w14:paraId="39FD2F84" w14:textId="29272645" w:rsidR="00693FC1" w:rsidRPr="0076761D" w:rsidRDefault="00693FC1" w:rsidP="00A30635">
      <w:r w:rsidRPr="0076761D">
        <w:lastRenderedPageBreak/>
        <w:t xml:space="preserve">Students </w:t>
      </w:r>
      <w:r w:rsidR="00857556">
        <w:t>will be able to</w:t>
      </w:r>
      <w:r w:rsidRPr="0076761D">
        <w:t>:</w:t>
      </w:r>
    </w:p>
    <w:p w14:paraId="302BB145" w14:textId="5121482C" w:rsidR="0080653F" w:rsidRDefault="00AF7295" w:rsidP="00A30635">
      <w:pPr>
        <w:pStyle w:val="ListBullet"/>
      </w:pPr>
      <w:r>
        <w:t>a</w:t>
      </w:r>
      <w:r w:rsidRPr="00D828DE">
        <w:t xml:space="preserve">sk </w:t>
      </w:r>
      <w:r w:rsidR="00904275" w:rsidRPr="00D828DE">
        <w:t>and evaluate different kinds of questions about the past to inform an historical inquiry</w:t>
      </w:r>
      <w:bookmarkStart w:id="49" w:name="_Toc165037026"/>
    </w:p>
    <w:p w14:paraId="7FCC1B43" w14:textId="705E5B8F" w:rsidR="0080653F" w:rsidRPr="0080653F" w:rsidRDefault="00AF7295" w:rsidP="00A30635">
      <w:pPr>
        <w:pStyle w:val="ListBullet"/>
      </w:pPr>
      <w:r w:rsidRPr="0080653F">
        <w:t>appl</w:t>
      </w:r>
      <w:r>
        <w:t>y</w:t>
      </w:r>
      <w:r w:rsidRPr="0080653F">
        <w:t xml:space="preserve"> </w:t>
      </w:r>
      <w:r w:rsidR="0080653F" w:rsidRPr="0080653F">
        <w:t>a range of relevant historical terms and concepts when communicating an understanding of the past</w:t>
      </w:r>
      <w:r w:rsidR="0080653F">
        <w:t>.</w:t>
      </w:r>
    </w:p>
    <w:p w14:paraId="5990564D" w14:textId="76002D05" w:rsidR="001F4258" w:rsidRDefault="001F4258" w:rsidP="00A30635">
      <w:pPr>
        <w:pStyle w:val="Heading2"/>
      </w:pPr>
      <w:bookmarkStart w:id="50" w:name="_Toc174964324"/>
      <w:r>
        <w:t>Struggle for rights and freedoms</w:t>
      </w:r>
      <w:bookmarkEnd w:id="49"/>
      <w:bookmarkEnd w:id="50"/>
    </w:p>
    <w:p w14:paraId="2484B0C9" w14:textId="6AB1EDE5" w:rsidR="00574B4F" w:rsidRDefault="00574B4F" w:rsidP="00574B4F">
      <w:pPr>
        <w:pStyle w:val="FeatureBox2"/>
      </w:pPr>
      <w:r w:rsidRPr="0076761D">
        <w:rPr>
          <w:b/>
          <w:bCs/>
        </w:rPr>
        <w:t>Note</w:t>
      </w:r>
      <w:r w:rsidRPr="0076761D">
        <w:t xml:space="preserve">: </w:t>
      </w:r>
      <w:r>
        <w:t>cultural sensitivity warning to be communicated:</w:t>
      </w:r>
    </w:p>
    <w:p w14:paraId="117EC4E5" w14:textId="0D872197" w:rsidR="00574B4F" w:rsidRDefault="00574B4F" w:rsidP="00574B4F">
      <w:pPr>
        <w:pStyle w:val="FeatureBox2"/>
      </w:pPr>
      <w:r>
        <w:t xml:space="preserve">Aboriginal and/or Torres Strait Islander peoples should be aware that this topic has names, images, voices and quotes from deceased persons. It also may cause sadness or distress and, in some cases, offend against strongly held cultural prohibitions. For further information please </w:t>
      </w:r>
      <w:hyperlink r:id="rId98" w:history="1">
        <w:r w:rsidRPr="00FF4949">
          <w:rPr>
            <w:rStyle w:val="Hyperlink"/>
          </w:rPr>
          <w:t>visit</w:t>
        </w:r>
      </w:hyperlink>
      <w:r>
        <w:t xml:space="preserve"> </w:t>
      </w:r>
      <w:hyperlink r:id="rId99" w:history="1">
        <w:r w:rsidRPr="009F4A7E">
          <w:rPr>
            <w:rStyle w:val="Hyperlink"/>
          </w:rPr>
          <w:t>Cultural sensitivity</w:t>
        </w:r>
      </w:hyperlink>
      <w:r>
        <w:t>.</w:t>
      </w:r>
    </w:p>
    <w:p w14:paraId="47544FAC" w14:textId="77777777" w:rsidR="00574B4F" w:rsidRDefault="00574B4F" w:rsidP="00574B4F">
      <w:pPr>
        <w:pStyle w:val="FeatureBox2"/>
      </w:pPr>
      <w:r w:rsidRPr="005C7499">
        <w:rPr>
          <w:b/>
          <w:bCs/>
        </w:rPr>
        <w:t>Note</w:t>
      </w:r>
      <w:r w:rsidRPr="00223E01">
        <w:t xml:space="preserve">: </w:t>
      </w:r>
      <w:r>
        <w:t>controversial issues may be questions, subjects, topics or problems which create a difference of opinion, causing contention and debate within the school or the community. Controversial issues will differ across schools and communities.</w:t>
      </w:r>
    </w:p>
    <w:p w14:paraId="08814218" w14:textId="77777777" w:rsidR="00574B4F" w:rsidRDefault="00574B4F" w:rsidP="00574B4F">
      <w:pPr>
        <w:pStyle w:val="FeatureBox2"/>
      </w:pPr>
      <w:r w:rsidRPr="004B6628">
        <w:t xml:space="preserve">The manner in which teachers approach the delivery of controversial issues in NSW public schools </w:t>
      </w:r>
      <w:r>
        <w:t>is</w:t>
      </w:r>
      <w:r w:rsidRPr="004B6628">
        <w:t xml:space="preserve"> guided by the Department of Education’s</w:t>
      </w:r>
      <w:r>
        <w:t xml:space="preserve"> </w:t>
      </w:r>
      <w:hyperlink r:id="rId100" w:tgtFrame="_blank" w:tooltip="https://education.nsw.gov.au/policy-library/policies/controversial-issues-in-schools" w:history="1">
        <w:r w:rsidRPr="009471DD">
          <w:rPr>
            <w:rStyle w:val="Hyperlink"/>
          </w:rPr>
          <w:t xml:space="preserve">Controversial </w:t>
        </w:r>
        <w:r>
          <w:rPr>
            <w:rStyle w:val="Hyperlink"/>
          </w:rPr>
          <w:t>i</w:t>
        </w:r>
        <w:r w:rsidRPr="009471DD">
          <w:rPr>
            <w:rStyle w:val="Hyperlink"/>
          </w:rPr>
          <w:t xml:space="preserve">ssues in </w:t>
        </w:r>
        <w:r>
          <w:rPr>
            <w:rStyle w:val="Hyperlink"/>
          </w:rPr>
          <w:t>s</w:t>
        </w:r>
        <w:r w:rsidRPr="009471DD">
          <w:rPr>
            <w:rStyle w:val="Hyperlink"/>
          </w:rPr>
          <w:t>chools policy</w:t>
        </w:r>
      </w:hyperlink>
      <w:r>
        <w:rPr>
          <w:color w:val="0000FF"/>
        </w:rPr>
        <w:t xml:space="preserve"> </w:t>
      </w:r>
      <w:r w:rsidRPr="004B6628">
        <w:t>and the</w:t>
      </w:r>
      <w:r>
        <w:t xml:space="preserve"> </w:t>
      </w:r>
      <w:hyperlink r:id="rId101" w:tgtFrame="_blank" w:tooltip="https://education.nsw.gov.au/policy-library/policies/code-of-conduct-policy" w:history="1">
        <w:r w:rsidRPr="009471DD">
          <w:rPr>
            <w:rStyle w:val="Hyperlink"/>
          </w:rPr>
          <w:t xml:space="preserve">Code of </w:t>
        </w:r>
        <w:r>
          <w:rPr>
            <w:rStyle w:val="Hyperlink"/>
          </w:rPr>
          <w:t>c</w:t>
        </w:r>
        <w:r w:rsidRPr="009471DD">
          <w:rPr>
            <w:rStyle w:val="Hyperlink"/>
          </w:rPr>
          <w:t>onduct policy</w:t>
        </w:r>
      </w:hyperlink>
      <w:r w:rsidRPr="004B6628">
        <w:t xml:space="preserve">. These documents call for a sensitive, objective and balanced approach to coverage of controversial issues. </w:t>
      </w:r>
      <w:hyperlink r:id="rId102" w:tgtFrame="_blank" w:tooltip="https://education.nsw.gov.au/policy-library/policies/values-in-nsw-public-schools" w:history="1">
        <w:r w:rsidRPr="009471DD">
          <w:rPr>
            <w:rStyle w:val="Hyperlink"/>
          </w:rPr>
          <w:t>Values in NSW public schools</w:t>
        </w:r>
      </w:hyperlink>
      <w:r w:rsidRPr="004B6628">
        <w:t xml:space="preserve"> is also a useful reference document which sets out the values to be promoted in classrooms</w:t>
      </w:r>
      <w:r>
        <w:t>.</w:t>
      </w:r>
    </w:p>
    <w:p w14:paraId="7EF0B20D" w14:textId="3C7E821F" w:rsidR="00E84C93" w:rsidRDefault="00693FC1" w:rsidP="00A30635">
      <w:pPr>
        <w:pStyle w:val="FeatureBox2"/>
      </w:pPr>
      <w:r w:rsidRPr="0076761D">
        <w:rPr>
          <w:b/>
          <w:bCs/>
        </w:rPr>
        <w:t>Note</w:t>
      </w:r>
      <w:r w:rsidRPr="0076761D">
        <w:t xml:space="preserve">: </w:t>
      </w:r>
      <w:r w:rsidR="00983894">
        <w:t xml:space="preserve">divide </w:t>
      </w:r>
      <w:r w:rsidR="00377B6C">
        <w:t xml:space="preserve">the </w:t>
      </w:r>
      <w:r w:rsidR="00E84C93">
        <w:t xml:space="preserve">class into </w:t>
      </w:r>
      <w:r w:rsidR="00377B6C">
        <w:t xml:space="preserve">6 </w:t>
      </w:r>
      <w:r w:rsidR="00E84C93">
        <w:t>groups, with each group provided with a laptop, butcher</w:t>
      </w:r>
      <w:r w:rsidR="00C4583C">
        <w:t>’</w:t>
      </w:r>
      <w:r w:rsidR="00E84C93">
        <w:t xml:space="preserve">s paper and markers. Allocate each group </w:t>
      </w:r>
      <w:r w:rsidR="00CA751D">
        <w:t xml:space="preserve">one </w:t>
      </w:r>
      <w:r w:rsidR="00E84C93">
        <w:t>of the following options:</w:t>
      </w:r>
    </w:p>
    <w:p w14:paraId="72EB96DB" w14:textId="07C84633" w:rsidR="00E84C93" w:rsidRPr="009815BB" w:rsidRDefault="00E84C93" w:rsidP="00DE5694">
      <w:pPr>
        <w:pStyle w:val="FeatureBox2"/>
        <w:numPr>
          <w:ilvl w:val="0"/>
          <w:numId w:val="22"/>
        </w:numPr>
        <w:ind w:left="567" w:hanging="567"/>
      </w:pPr>
      <w:r w:rsidRPr="009815BB">
        <w:t>1962 right to vote federally</w:t>
      </w:r>
    </w:p>
    <w:p w14:paraId="530737C8" w14:textId="16E1BD1F" w:rsidR="00E84C93" w:rsidRPr="009815BB" w:rsidRDefault="00E84C93" w:rsidP="00DE5694">
      <w:pPr>
        <w:pStyle w:val="FeatureBox2"/>
        <w:numPr>
          <w:ilvl w:val="0"/>
          <w:numId w:val="22"/>
        </w:numPr>
        <w:ind w:left="567" w:hanging="567"/>
      </w:pPr>
      <w:r w:rsidRPr="009815BB">
        <w:t>1967 Referendum</w:t>
      </w:r>
    </w:p>
    <w:p w14:paraId="56F3E6F8" w14:textId="6D20FD04" w:rsidR="00E84C93" w:rsidRPr="009815BB" w:rsidRDefault="00E84C93" w:rsidP="00DE5694">
      <w:pPr>
        <w:pStyle w:val="FeatureBox2"/>
        <w:numPr>
          <w:ilvl w:val="0"/>
          <w:numId w:val="22"/>
        </w:numPr>
        <w:ind w:left="567" w:hanging="567"/>
      </w:pPr>
      <w:r w:rsidRPr="009815BB">
        <w:t>Reconciliation</w:t>
      </w:r>
    </w:p>
    <w:p w14:paraId="65F0A6D6" w14:textId="2597697B" w:rsidR="00E84C93" w:rsidRPr="009815BB" w:rsidRDefault="00E84C93" w:rsidP="00DE5694">
      <w:pPr>
        <w:pStyle w:val="FeatureBox2"/>
        <w:numPr>
          <w:ilvl w:val="0"/>
          <w:numId w:val="22"/>
        </w:numPr>
        <w:ind w:left="567" w:hanging="567"/>
      </w:pPr>
      <w:r w:rsidRPr="009815BB">
        <w:t>Mabo decision</w:t>
      </w:r>
    </w:p>
    <w:p w14:paraId="5C3D4B6A" w14:textId="3CB6643B" w:rsidR="00E84C93" w:rsidRPr="009815BB" w:rsidRDefault="00E84C93" w:rsidP="00DE5694">
      <w:pPr>
        <w:pStyle w:val="FeatureBox2"/>
        <w:numPr>
          <w:ilvl w:val="0"/>
          <w:numId w:val="22"/>
        </w:numPr>
        <w:ind w:left="567" w:hanging="567"/>
      </w:pPr>
      <w:r w:rsidRPr="009815BB">
        <w:t>Bringing Them Home report</w:t>
      </w:r>
    </w:p>
    <w:p w14:paraId="27502951" w14:textId="3C300F63" w:rsidR="00693FC1" w:rsidRPr="009815BB" w:rsidRDefault="00E84C93" w:rsidP="00DE5694">
      <w:pPr>
        <w:pStyle w:val="FeatureBox2"/>
        <w:numPr>
          <w:ilvl w:val="0"/>
          <w:numId w:val="22"/>
        </w:numPr>
        <w:ind w:left="567" w:hanging="567"/>
      </w:pPr>
      <w:r w:rsidRPr="009815BB">
        <w:t>the Apology background and Kevin Rudd’s Apology in parliament.</w:t>
      </w:r>
    </w:p>
    <w:p w14:paraId="57333AEE" w14:textId="693EB39A" w:rsidR="004B4285" w:rsidRPr="00CA751D" w:rsidRDefault="004B4285" w:rsidP="00CA751D">
      <w:pPr>
        <w:rPr>
          <w:lang w:val="en-US"/>
        </w:rPr>
      </w:pPr>
      <w:r w:rsidRPr="00CA751D">
        <w:rPr>
          <w:lang w:val="en-US"/>
        </w:rPr>
        <w:lastRenderedPageBreak/>
        <w:t>In your group</w:t>
      </w:r>
      <w:r w:rsidR="00A8529D">
        <w:rPr>
          <w:lang w:val="en-US"/>
        </w:rPr>
        <w:t>,</w:t>
      </w:r>
      <w:r w:rsidRPr="00CA751D">
        <w:rPr>
          <w:lang w:val="en-US"/>
        </w:rPr>
        <w:t xml:space="preserve"> research the key event provided by your teacher and prepare a presentation</w:t>
      </w:r>
      <w:r w:rsidR="00CA751D">
        <w:rPr>
          <w:lang w:val="en-US"/>
        </w:rPr>
        <w:t xml:space="preserve"> </w:t>
      </w:r>
      <w:r w:rsidRPr="00CA751D">
        <w:rPr>
          <w:lang w:val="en-US"/>
        </w:rPr>
        <w:t>for your class including:</w:t>
      </w:r>
    </w:p>
    <w:p w14:paraId="6368A18A" w14:textId="402A0597" w:rsidR="004B4285" w:rsidRPr="00CA751D" w:rsidRDefault="001848A7" w:rsidP="00DE5694">
      <w:pPr>
        <w:pStyle w:val="ListNumber"/>
        <w:numPr>
          <w:ilvl w:val="0"/>
          <w:numId w:val="19"/>
        </w:numPr>
        <w:rPr>
          <w:lang w:val="en-US"/>
        </w:rPr>
      </w:pPr>
      <w:r w:rsidRPr="00CA751D">
        <w:rPr>
          <w:lang w:val="en-US"/>
        </w:rPr>
        <w:t>A</w:t>
      </w:r>
      <w:r w:rsidR="004B4285" w:rsidRPr="00CA751D">
        <w:rPr>
          <w:lang w:val="en-US"/>
        </w:rPr>
        <w:t xml:space="preserve">n outline of the background of the </w:t>
      </w:r>
      <w:r w:rsidR="00F46E93">
        <w:rPr>
          <w:lang w:val="en-US"/>
        </w:rPr>
        <w:t>key</w:t>
      </w:r>
      <w:r w:rsidR="00F46E93" w:rsidRPr="00CA751D">
        <w:rPr>
          <w:lang w:val="en-US"/>
        </w:rPr>
        <w:t xml:space="preserve"> </w:t>
      </w:r>
      <w:r w:rsidR="004B4285" w:rsidRPr="00CA751D">
        <w:rPr>
          <w:lang w:val="en-US"/>
        </w:rPr>
        <w:t>event</w:t>
      </w:r>
      <w:r w:rsidRPr="00CA751D">
        <w:rPr>
          <w:lang w:val="en-US"/>
        </w:rPr>
        <w:t>.</w:t>
      </w:r>
    </w:p>
    <w:p w14:paraId="400A063F" w14:textId="61870971" w:rsidR="004B4285" w:rsidRPr="00CA751D" w:rsidRDefault="00F46E93" w:rsidP="00DE5694">
      <w:pPr>
        <w:pStyle w:val="ListNumber"/>
        <w:numPr>
          <w:ilvl w:val="0"/>
          <w:numId w:val="19"/>
        </w:numPr>
        <w:rPr>
          <w:lang w:val="en-US"/>
        </w:rPr>
      </w:pPr>
      <w:r>
        <w:rPr>
          <w:lang w:val="en-US"/>
        </w:rPr>
        <w:t>The aims of the key event</w:t>
      </w:r>
      <w:r w:rsidR="001848A7" w:rsidRPr="00CA751D">
        <w:rPr>
          <w:lang w:val="en-US"/>
        </w:rPr>
        <w:t>.</w:t>
      </w:r>
    </w:p>
    <w:p w14:paraId="5B9E73EE" w14:textId="3C2D00F6" w:rsidR="004B4285" w:rsidRPr="00CA751D" w:rsidRDefault="001848A7" w:rsidP="00DE5694">
      <w:pPr>
        <w:pStyle w:val="ListNumber"/>
        <w:numPr>
          <w:ilvl w:val="0"/>
          <w:numId w:val="19"/>
        </w:numPr>
        <w:rPr>
          <w:lang w:val="en-US"/>
        </w:rPr>
      </w:pPr>
      <w:r w:rsidRPr="00CA751D">
        <w:rPr>
          <w:lang w:val="en-US"/>
        </w:rPr>
        <w:t>A</w:t>
      </w:r>
      <w:r w:rsidR="004B4285" w:rsidRPr="00CA751D">
        <w:rPr>
          <w:lang w:val="en-US"/>
        </w:rPr>
        <w:t>n explanation as to why the event was significant in the struggle for rights and freedoms</w:t>
      </w:r>
      <w:r w:rsidRPr="00CA751D">
        <w:rPr>
          <w:lang w:val="en-US"/>
        </w:rPr>
        <w:t>.</w:t>
      </w:r>
    </w:p>
    <w:p w14:paraId="68D25184" w14:textId="5B25A058" w:rsidR="004B4285" w:rsidRPr="00CA751D" w:rsidRDefault="001848A7" w:rsidP="00DE5694">
      <w:pPr>
        <w:pStyle w:val="ListNumber"/>
        <w:numPr>
          <w:ilvl w:val="0"/>
          <w:numId w:val="19"/>
        </w:numPr>
        <w:rPr>
          <w:lang w:val="en-US"/>
        </w:rPr>
      </w:pPr>
      <w:r w:rsidRPr="00CA751D">
        <w:rPr>
          <w:lang w:val="en-US"/>
        </w:rPr>
        <w:t>H</w:t>
      </w:r>
      <w:r w:rsidR="004B4285" w:rsidRPr="00CA751D">
        <w:rPr>
          <w:lang w:val="en-US"/>
        </w:rPr>
        <w:t xml:space="preserve">ighlight how your </w:t>
      </w:r>
      <w:r w:rsidR="0039513C">
        <w:rPr>
          <w:lang w:val="en-US"/>
        </w:rPr>
        <w:t>historical event</w:t>
      </w:r>
      <w:r w:rsidR="004B4285" w:rsidRPr="00CA751D">
        <w:rPr>
          <w:lang w:val="en-US"/>
        </w:rPr>
        <w:t xml:space="preserve"> has impacted the Australian community</w:t>
      </w:r>
      <w:r w:rsidRPr="00CA751D">
        <w:rPr>
          <w:lang w:val="en-US"/>
        </w:rPr>
        <w:t>.</w:t>
      </w:r>
    </w:p>
    <w:p w14:paraId="678E2FE9" w14:textId="54BC326B" w:rsidR="004B4285" w:rsidRPr="00CA751D" w:rsidRDefault="004B4285" w:rsidP="00DE5694">
      <w:pPr>
        <w:pStyle w:val="ListNumber"/>
        <w:numPr>
          <w:ilvl w:val="0"/>
          <w:numId w:val="19"/>
        </w:numPr>
        <w:rPr>
          <w:lang w:val="en-US"/>
        </w:rPr>
      </w:pPr>
      <w:r w:rsidRPr="00CA751D">
        <w:rPr>
          <w:lang w:val="en-US"/>
        </w:rPr>
        <w:t xml:space="preserve">Are there community events to mark the special milestones of your </w:t>
      </w:r>
      <w:r w:rsidR="0039513C">
        <w:rPr>
          <w:lang w:val="en-US"/>
        </w:rPr>
        <w:t>historical event</w:t>
      </w:r>
      <w:r w:rsidRPr="00CA751D">
        <w:rPr>
          <w:lang w:val="en-US"/>
        </w:rPr>
        <w:t xml:space="preserve">? What are they? If not, who would be the best person or </w:t>
      </w:r>
      <w:proofErr w:type="spellStart"/>
      <w:r w:rsidRPr="00CA751D">
        <w:rPr>
          <w:lang w:val="en-US"/>
        </w:rPr>
        <w:t>organisation</w:t>
      </w:r>
      <w:proofErr w:type="spellEnd"/>
      <w:r w:rsidRPr="00CA751D">
        <w:rPr>
          <w:lang w:val="en-US"/>
        </w:rPr>
        <w:t xml:space="preserve"> to celebrate </w:t>
      </w:r>
      <w:r w:rsidR="00DD4C23" w:rsidRPr="00CA751D">
        <w:rPr>
          <w:lang w:val="en-US"/>
        </w:rPr>
        <w:t>and</w:t>
      </w:r>
      <w:r w:rsidR="00DD4C23">
        <w:rPr>
          <w:lang w:val="en-US"/>
        </w:rPr>
        <w:t>/</w:t>
      </w:r>
      <w:r w:rsidRPr="00CA751D">
        <w:rPr>
          <w:lang w:val="en-US"/>
        </w:rPr>
        <w:t xml:space="preserve">or </w:t>
      </w:r>
      <w:proofErr w:type="spellStart"/>
      <w:r w:rsidRPr="00CA751D">
        <w:rPr>
          <w:lang w:val="en-US"/>
        </w:rPr>
        <w:t>recognise</w:t>
      </w:r>
      <w:proofErr w:type="spellEnd"/>
      <w:r w:rsidRPr="00CA751D">
        <w:rPr>
          <w:lang w:val="en-US"/>
        </w:rPr>
        <w:t xml:space="preserve"> your </w:t>
      </w:r>
      <w:r w:rsidR="000E2F0D">
        <w:rPr>
          <w:lang w:val="en-US"/>
        </w:rPr>
        <w:t>event</w:t>
      </w:r>
      <w:r w:rsidRPr="00CA751D">
        <w:rPr>
          <w:lang w:val="en-US"/>
        </w:rPr>
        <w:t>?</w:t>
      </w:r>
    </w:p>
    <w:p w14:paraId="54D0DA41" w14:textId="769333AD" w:rsidR="004B4285" w:rsidRPr="00CA751D" w:rsidRDefault="004B4285" w:rsidP="00DE5694">
      <w:pPr>
        <w:pStyle w:val="ListNumber"/>
        <w:numPr>
          <w:ilvl w:val="0"/>
          <w:numId w:val="19"/>
        </w:numPr>
        <w:rPr>
          <w:lang w:val="en-US"/>
        </w:rPr>
      </w:pPr>
      <w:r w:rsidRPr="00CA751D">
        <w:rPr>
          <w:lang w:val="en-US"/>
        </w:rPr>
        <w:t xml:space="preserve">Include information on how </w:t>
      </w:r>
      <w:r w:rsidR="000E2F0D">
        <w:rPr>
          <w:lang w:val="en-US"/>
        </w:rPr>
        <w:t xml:space="preserve">your key event </w:t>
      </w:r>
      <w:r w:rsidRPr="00CA751D">
        <w:rPr>
          <w:lang w:val="en-US"/>
        </w:rPr>
        <w:t xml:space="preserve">is acknowledged and celebrated in school. If there are no </w:t>
      </w:r>
      <w:r w:rsidR="005A68C3">
        <w:rPr>
          <w:lang w:val="en-US"/>
        </w:rPr>
        <w:t>acknowledgments</w:t>
      </w:r>
      <w:r w:rsidRPr="00CA751D">
        <w:rPr>
          <w:lang w:val="en-US"/>
        </w:rPr>
        <w:t>, how can your group bring about change?</w:t>
      </w:r>
    </w:p>
    <w:p w14:paraId="6E34B95D" w14:textId="77777777" w:rsidR="00AA46C4" w:rsidRDefault="00AA46C4">
      <w:pPr>
        <w:suppressAutoHyphens w:val="0"/>
        <w:spacing w:before="0" w:after="160" w:line="259" w:lineRule="auto"/>
        <w:rPr>
          <w:rFonts w:eastAsiaTheme="majorEastAsia"/>
          <w:bCs/>
          <w:color w:val="002664"/>
          <w:sz w:val="40"/>
          <w:szCs w:val="52"/>
        </w:rPr>
      </w:pPr>
      <w:r>
        <w:br w:type="page"/>
      </w:r>
    </w:p>
    <w:p w14:paraId="4F2F126C" w14:textId="5C52C3F7" w:rsidR="00693FC1" w:rsidRDefault="00F4435F" w:rsidP="00A30635">
      <w:pPr>
        <w:pStyle w:val="Heading1"/>
      </w:pPr>
      <w:bookmarkStart w:id="51" w:name="_Toc174964325"/>
      <w:r>
        <w:lastRenderedPageBreak/>
        <w:t>L</w:t>
      </w:r>
      <w:r w:rsidR="00693FC1">
        <w:t xml:space="preserve">earning sequence 5 – </w:t>
      </w:r>
      <w:r w:rsidR="00D03186">
        <w:t>m</w:t>
      </w:r>
      <w:r w:rsidR="00D03186" w:rsidRPr="003446BC">
        <w:t xml:space="preserve">ethods </w:t>
      </w:r>
      <w:r w:rsidR="003446BC" w:rsidRPr="003446BC">
        <w:t>used by civil rights activists to achieve change for Aboriginal and Torres Strait Islander peoples, and the role of ONE individual or group in the struggle</w:t>
      </w:r>
      <w:bookmarkEnd w:id="51"/>
    </w:p>
    <w:p w14:paraId="5BE28BCE" w14:textId="0D1E19F2" w:rsidR="00693FC1" w:rsidRDefault="00693FC1" w:rsidP="00A30635">
      <w:r>
        <w:t xml:space="preserve">Guideline for timing of this sequence </w:t>
      </w:r>
      <w:r w:rsidR="00DA517C">
        <w:t xml:space="preserve">is </w:t>
      </w:r>
      <w:r w:rsidR="000C689E">
        <w:t xml:space="preserve">one </w:t>
      </w:r>
      <w:r w:rsidR="00DA517C">
        <w:t>hour</w:t>
      </w:r>
      <w:r>
        <w:t xml:space="preserve">. </w:t>
      </w:r>
      <w:r w:rsidR="008D1EDF" w:rsidRPr="008D1EDF">
        <w:t>Students will engage with the following historical concept</w:t>
      </w:r>
      <w:r w:rsidR="000C689E">
        <w:t>:</w:t>
      </w:r>
      <w:r w:rsidR="000C689E" w:rsidRPr="008D1EDF">
        <w:t xml:space="preserve"> </w:t>
      </w:r>
      <w:r w:rsidR="001F7265" w:rsidRPr="001F7265">
        <w:t xml:space="preserve">the </w:t>
      </w:r>
      <w:r w:rsidR="002F4C8A">
        <w:t>significance</w:t>
      </w:r>
      <w:r w:rsidR="001F7265" w:rsidRPr="001F7265">
        <w:t xml:space="preserve"> of an event, development, group or individual and their impact on their times and/or later period</w:t>
      </w:r>
      <w:r w:rsidR="001F7265">
        <w:t xml:space="preserve">. </w:t>
      </w:r>
      <w:r w:rsidR="008D1EDF" w:rsidRPr="008D1EDF">
        <w:t>Students will develop specific skills in</w:t>
      </w:r>
      <w:r w:rsidR="002400C5">
        <w:t xml:space="preserve"> processing and synthesise information from a range of sources as evidence in an historical argument</w:t>
      </w:r>
      <w:r w:rsidR="00B4382E">
        <w:t>. Students will also</w:t>
      </w:r>
      <w:r w:rsidR="007C5E30">
        <w:rPr>
          <w:rStyle w:val="CommentReference"/>
        </w:rPr>
        <w:t xml:space="preserve"> </w:t>
      </w:r>
      <w:r w:rsidR="007C5E30" w:rsidRPr="007C5E30">
        <w:rPr>
          <w:rStyle w:val="CommentReference"/>
          <w:sz w:val="22"/>
          <w:szCs w:val="22"/>
        </w:rPr>
        <w:t>e</w:t>
      </w:r>
      <w:r w:rsidR="00420B17">
        <w:rPr>
          <w:rStyle w:val="CommentReference"/>
          <w:sz w:val="22"/>
          <w:szCs w:val="22"/>
        </w:rPr>
        <w:t>v</w:t>
      </w:r>
      <w:r w:rsidR="00EA5919">
        <w:t xml:space="preserve">aluate </w:t>
      </w:r>
      <w:r w:rsidR="002400C5">
        <w:t xml:space="preserve">the reliability and usefulness of primary and secondary sources for a specific historical inquiry where they will </w:t>
      </w:r>
      <w:r w:rsidR="008D1EDF" w:rsidRPr="008D1EDF">
        <w:t>develop historical texts, particularly explanations and historical arguments that use evidence from a range of sources</w:t>
      </w:r>
      <w:r w:rsidR="00F44944">
        <w:t>.</w:t>
      </w:r>
    </w:p>
    <w:p w14:paraId="1D1A3E1F" w14:textId="77777777" w:rsidR="00693FC1" w:rsidRPr="005F4AEA" w:rsidRDefault="00693FC1" w:rsidP="00A30635">
      <w:pPr>
        <w:pStyle w:val="Heading2"/>
      </w:pPr>
      <w:bookmarkStart w:id="52" w:name="_Toc174964326"/>
      <w:r>
        <w:t>Syllabus content</w:t>
      </w:r>
      <w:bookmarkEnd w:id="52"/>
    </w:p>
    <w:p w14:paraId="472843B0" w14:textId="77777777" w:rsidR="008A1D9C" w:rsidRDefault="008A1D9C" w:rsidP="00230169">
      <w:r w:rsidRPr="008A1D9C">
        <w:t>Methods used by civil rights activists to achieve change for Aboriginal and Torres Strait Islander peoples, and the role of ONE individual or group in the struggle.</w:t>
      </w:r>
    </w:p>
    <w:p w14:paraId="64B1189B" w14:textId="47004B99" w:rsidR="002F4C8A" w:rsidRPr="002F4C8A" w:rsidRDefault="002F4C8A" w:rsidP="002F4C8A">
      <w:r w:rsidRPr="002F4C8A">
        <w:t>Students:</w:t>
      </w:r>
    </w:p>
    <w:p w14:paraId="7909EA1E" w14:textId="71610B83" w:rsidR="002F4C8A" w:rsidRPr="002F4C8A" w:rsidRDefault="002F4C8A" w:rsidP="002F4C8A">
      <w:pPr>
        <w:pStyle w:val="ListBullet"/>
      </w:pPr>
      <w:r w:rsidRPr="002F4C8A">
        <w:t>outline common methods used by civil rights activists to achieve change for Aboriginal and Torres Strait Islander peoples</w:t>
      </w:r>
    </w:p>
    <w:p w14:paraId="701E6209" w14:textId="7CE609BD" w:rsidR="002F4C8A" w:rsidRPr="002F4C8A" w:rsidRDefault="002F4C8A" w:rsidP="002F4C8A">
      <w:pPr>
        <w:pStyle w:val="ListBullet"/>
      </w:pPr>
      <w:r w:rsidRPr="002F4C8A">
        <w:t>investigate and explain the role of ONE individual or group in the struggle for Aboriginal and Torres Strait Islander peoples</w:t>
      </w:r>
      <w:r w:rsidR="00223E01">
        <w:t>’</w:t>
      </w:r>
      <w:r w:rsidRPr="002F4C8A">
        <w:t xml:space="preserve"> rights and freedoms</w:t>
      </w:r>
    </w:p>
    <w:p w14:paraId="013F8F4F" w14:textId="1935FC99" w:rsidR="00693FC1" w:rsidRDefault="00693FC1" w:rsidP="00A30635">
      <w:pPr>
        <w:pStyle w:val="Heading2"/>
      </w:pPr>
      <w:bookmarkStart w:id="53" w:name="_Toc174964327"/>
      <w:r>
        <w:t>Learning intentions and success criteria</w:t>
      </w:r>
      <w:bookmarkEnd w:id="53"/>
    </w:p>
    <w:p w14:paraId="7E696B6A" w14:textId="77777777" w:rsidR="00693FC1" w:rsidRDefault="00693FC1" w:rsidP="00A30635">
      <w:pPr>
        <w:pStyle w:val="FeatureBox2"/>
      </w:pPr>
      <w:r w:rsidRPr="00B40C8E">
        <w:rPr>
          <w:b/>
          <w:bCs/>
        </w:rPr>
        <w:t>Note:</w:t>
      </w:r>
      <w:r>
        <w:t xml:space="preserve"> these learning intentions and success criteria are general and should be contextualised to suit your school and students’ needs.</w:t>
      </w:r>
    </w:p>
    <w:p w14:paraId="435832FE" w14:textId="3A0E455F" w:rsidR="00E81C18" w:rsidRDefault="00693FC1" w:rsidP="00A30635">
      <w:r w:rsidRPr="0076761D">
        <w:t>Student</w:t>
      </w:r>
      <w:r w:rsidR="000D7088">
        <w:t xml:space="preserve">s </w:t>
      </w:r>
      <w:r w:rsidR="00857556">
        <w:t>learn to</w:t>
      </w:r>
      <w:r w:rsidR="006C34E5">
        <w:t>:</w:t>
      </w:r>
    </w:p>
    <w:p w14:paraId="415D6FAB" w14:textId="56F679C4" w:rsidR="00433106" w:rsidRDefault="00AF7295" w:rsidP="00C8644B">
      <w:pPr>
        <w:pStyle w:val="ListBullet"/>
      </w:pPr>
      <w:r>
        <w:lastRenderedPageBreak/>
        <w:t xml:space="preserve">outline </w:t>
      </w:r>
      <w:r w:rsidR="00DA523B">
        <w:t>common methods used by civil rights activists to achieve change for Aboriginal and Torres Strait Islander peoples</w:t>
      </w:r>
    </w:p>
    <w:p w14:paraId="2D4AB7AC" w14:textId="2AE90577" w:rsidR="00693FC1" w:rsidRPr="0076761D" w:rsidRDefault="00AF7295" w:rsidP="00C8644B">
      <w:pPr>
        <w:pStyle w:val="ListBullet"/>
      </w:pPr>
      <w:r>
        <w:t xml:space="preserve">investigate and </w:t>
      </w:r>
      <w:r w:rsidR="00DA523B">
        <w:t>explain the role of ONE individual or group in the struggle for Aboriginal and Torres Strait Islander peoples</w:t>
      </w:r>
      <w:r w:rsidR="009B033F">
        <w:t>’</w:t>
      </w:r>
      <w:r w:rsidR="00DA523B">
        <w:t xml:space="preserve"> rights and freedoms.</w:t>
      </w:r>
    </w:p>
    <w:p w14:paraId="267511BC" w14:textId="0C4FB824" w:rsidR="00693FC1" w:rsidRPr="0076761D" w:rsidRDefault="00693FC1" w:rsidP="00A30635">
      <w:r w:rsidRPr="0076761D">
        <w:t xml:space="preserve">Students </w:t>
      </w:r>
      <w:r w:rsidR="00857556">
        <w:t>will be able to</w:t>
      </w:r>
      <w:r w:rsidRPr="0076761D">
        <w:t>:</w:t>
      </w:r>
    </w:p>
    <w:p w14:paraId="103FB75D" w14:textId="5C339DD9" w:rsidR="008E6283" w:rsidRDefault="00EC1A8C" w:rsidP="00A30635">
      <w:pPr>
        <w:pStyle w:val="ListBullet"/>
      </w:pPr>
      <w:r>
        <w:t>a</w:t>
      </w:r>
      <w:r w:rsidRPr="00F24137">
        <w:t xml:space="preserve">sk </w:t>
      </w:r>
      <w:r w:rsidR="00F24137" w:rsidRPr="00F24137">
        <w:t>and evaluate different kinds of questions about the past to inform an historical inquiry</w:t>
      </w:r>
      <w:bookmarkStart w:id="54" w:name="_Toc165037029"/>
    </w:p>
    <w:p w14:paraId="5C32930D" w14:textId="5F4AB646" w:rsidR="00081BA7" w:rsidRPr="00081BA7" w:rsidRDefault="00081BA7" w:rsidP="00C8644B">
      <w:pPr>
        <w:pStyle w:val="ListBullet"/>
      </w:pPr>
      <w:r w:rsidRPr="00081BA7">
        <w:t>identify, locate, select and organise information from a variety of sources, including ICT</w:t>
      </w:r>
      <w:r w:rsidR="00611EB7">
        <w:t xml:space="preserve"> </w:t>
      </w:r>
      <w:r w:rsidRPr="00081BA7">
        <w:t>and other methods</w:t>
      </w:r>
      <w:r w:rsidR="00EC1A8C">
        <w:t>.</w:t>
      </w:r>
    </w:p>
    <w:p w14:paraId="11FF7FAB" w14:textId="77777777" w:rsidR="0045567F" w:rsidRDefault="0045567F" w:rsidP="00A30635">
      <w:pPr>
        <w:pStyle w:val="Heading2"/>
      </w:pPr>
      <w:bookmarkStart w:id="55" w:name="_Toc174964328"/>
      <w:r>
        <w:t>Methods to achieve change</w:t>
      </w:r>
      <w:bookmarkEnd w:id="54"/>
      <w:bookmarkEnd w:id="55"/>
    </w:p>
    <w:p w14:paraId="1026A4B4" w14:textId="77B80E6E" w:rsidR="00DF0E79" w:rsidRDefault="00DF0E79" w:rsidP="00DF0E79">
      <w:pPr>
        <w:pStyle w:val="FeatureBox2"/>
      </w:pPr>
      <w:r w:rsidRPr="0076761D">
        <w:rPr>
          <w:b/>
          <w:bCs/>
        </w:rPr>
        <w:t>Note</w:t>
      </w:r>
      <w:r w:rsidRPr="0076761D">
        <w:t xml:space="preserve">: </w:t>
      </w:r>
      <w:r>
        <w:t>cultural sensitivity warning to be communicated:</w:t>
      </w:r>
    </w:p>
    <w:p w14:paraId="3589431D" w14:textId="181332E6" w:rsidR="00DF0E79" w:rsidRDefault="00DF0E79" w:rsidP="00DF0E79">
      <w:pPr>
        <w:pStyle w:val="FeatureBox2"/>
      </w:pPr>
      <w:r>
        <w:t xml:space="preserve">Aboriginal and/or Torres Strait Islander peoples should be aware that this topic has names, images, voices and quotes from deceased persons. It also may cause sadness or distress and, in some cases, offend against strongly held cultural prohibitions. For further information please </w:t>
      </w:r>
      <w:hyperlink r:id="rId103" w:history="1">
        <w:r w:rsidRPr="00FF4949">
          <w:rPr>
            <w:rStyle w:val="Hyperlink"/>
          </w:rPr>
          <w:t>visit</w:t>
        </w:r>
      </w:hyperlink>
      <w:r>
        <w:t xml:space="preserve"> </w:t>
      </w:r>
      <w:hyperlink r:id="rId104" w:history="1">
        <w:r w:rsidRPr="009F4A7E">
          <w:rPr>
            <w:rStyle w:val="Hyperlink"/>
          </w:rPr>
          <w:t>Cultural sensitivity</w:t>
        </w:r>
      </w:hyperlink>
      <w:r>
        <w:t>.</w:t>
      </w:r>
    </w:p>
    <w:p w14:paraId="6DE09270" w14:textId="77777777" w:rsidR="00DF0E79" w:rsidRDefault="00DF0E79" w:rsidP="00DF0E79">
      <w:pPr>
        <w:pStyle w:val="FeatureBox2"/>
      </w:pPr>
      <w:r w:rsidRPr="005C7499">
        <w:rPr>
          <w:b/>
          <w:bCs/>
        </w:rPr>
        <w:t>Note</w:t>
      </w:r>
      <w:r w:rsidRPr="00223E01">
        <w:t xml:space="preserve">: </w:t>
      </w:r>
      <w:r>
        <w:t>controversial issues may be questions, subjects, topics or problems which create a difference of opinion, causing contention and debate within the school or the community. Controversial issues will differ across schools and communities.</w:t>
      </w:r>
    </w:p>
    <w:p w14:paraId="5B5EC9E6" w14:textId="77777777" w:rsidR="00DF0E79" w:rsidRDefault="00DF0E79" w:rsidP="00DF0E79">
      <w:pPr>
        <w:pStyle w:val="FeatureBox2"/>
      </w:pPr>
      <w:r w:rsidRPr="004B6628">
        <w:t xml:space="preserve">The manner in which teachers approach the delivery of controversial issues in NSW public schools </w:t>
      </w:r>
      <w:r>
        <w:t>is</w:t>
      </w:r>
      <w:r w:rsidRPr="004B6628">
        <w:t xml:space="preserve"> guided by the Department of Education’s</w:t>
      </w:r>
      <w:r>
        <w:t xml:space="preserve"> </w:t>
      </w:r>
      <w:hyperlink r:id="rId105" w:tgtFrame="_blank" w:tooltip="https://education.nsw.gov.au/policy-library/policies/controversial-issues-in-schools" w:history="1">
        <w:r w:rsidRPr="009471DD">
          <w:rPr>
            <w:rStyle w:val="Hyperlink"/>
          </w:rPr>
          <w:t xml:space="preserve">Controversial </w:t>
        </w:r>
        <w:r>
          <w:rPr>
            <w:rStyle w:val="Hyperlink"/>
          </w:rPr>
          <w:t>i</w:t>
        </w:r>
        <w:r w:rsidRPr="009471DD">
          <w:rPr>
            <w:rStyle w:val="Hyperlink"/>
          </w:rPr>
          <w:t xml:space="preserve">ssues in </w:t>
        </w:r>
        <w:r>
          <w:rPr>
            <w:rStyle w:val="Hyperlink"/>
          </w:rPr>
          <w:t>s</w:t>
        </w:r>
        <w:r w:rsidRPr="009471DD">
          <w:rPr>
            <w:rStyle w:val="Hyperlink"/>
          </w:rPr>
          <w:t>chools policy</w:t>
        </w:r>
      </w:hyperlink>
      <w:r>
        <w:rPr>
          <w:color w:val="0000FF"/>
        </w:rPr>
        <w:t xml:space="preserve"> </w:t>
      </w:r>
      <w:r w:rsidRPr="004B6628">
        <w:t>and the</w:t>
      </w:r>
      <w:r>
        <w:t xml:space="preserve"> </w:t>
      </w:r>
      <w:hyperlink r:id="rId106" w:tgtFrame="_blank" w:tooltip="https://education.nsw.gov.au/policy-library/policies/code-of-conduct-policy" w:history="1">
        <w:r w:rsidRPr="009471DD">
          <w:rPr>
            <w:rStyle w:val="Hyperlink"/>
          </w:rPr>
          <w:t xml:space="preserve">Code of </w:t>
        </w:r>
        <w:r>
          <w:rPr>
            <w:rStyle w:val="Hyperlink"/>
          </w:rPr>
          <w:t>c</w:t>
        </w:r>
        <w:r w:rsidRPr="009471DD">
          <w:rPr>
            <w:rStyle w:val="Hyperlink"/>
          </w:rPr>
          <w:t>onduct policy</w:t>
        </w:r>
      </w:hyperlink>
      <w:r w:rsidRPr="004B6628">
        <w:t xml:space="preserve">. These documents call for a sensitive, objective and balanced approach to coverage of controversial issues. </w:t>
      </w:r>
      <w:hyperlink r:id="rId107" w:tgtFrame="_blank" w:tooltip="https://education.nsw.gov.au/policy-library/policies/values-in-nsw-public-schools" w:history="1">
        <w:r w:rsidRPr="009471DD">
          <w:rPr>
            <w:rStyle w:val="Hyperlink"/>
          </w:rPr>
          <w:t>Values in NSW public schools</w:t>
        </w:r>
      </w:hyperlink>
      <w:r w:rsidRPr="004B6628">
        <w:t xml:space="preserve"> is also a useful reference document which sets out the values to be promoted in classrooms</w:t>
      </w:r>
      <w:r>
        <w:t>.</w:t>
      </w:r>
    </w:p>
    <w:p w14:paraId="2F65331A" w14:textId="68EC4F67" w:rsidR="00693FC1" w:rsidRPr="0076761D" w:rsidRDefault="00693FC1" w:rsidP="00A30635">
      <w:pPr>
        <w:pStyle w:val="FeatureBox2"/>
      </w:pPr>
      <w:r w:rsidRPr="0076761D">
        <w:rPr>
          <w:b/>
          <w:bCs/>
        </w:rPr>
        <w:t>Note</w:t>
      </w:r>
      <w:r w:rsidRPr="0076761D">
        <w:t xml:space="preserve">: </w:t>
      </w:r>
      <w:r w:rsidR="00983894">
        <w:t xml:space="preserve">students </w:t>
      </w:r>
      <w:r w:rsidR="004572A7">
        <w:t>to revisit prior learning and complete the table</w:t>
      </w:r>
      <w:r w:rsidR="00F44944">
        <w:t>.</w:t>
      </w:r>
    </w:p>
    <w:p w14:paraId="4B9CE11C" w14:textId="187FF506" w:rsidR="005F2827" w:rsidRPr="00230169" w:rsidRDefault="00DF0E79" w:rsidP="00230169">
      <w:r>
        <w:t>Revise what</w:t>
      </w:r>
      <w:r w:rsidR="005F2827" w:rsidRPr="00230169">
        <w:t xml:space="preserve"> you have learn</w:t>
      </w:r>
      <w:r w:rsidR="00DA517C" w:rsidRPr="00230169">
        <w:t>ed</w:t>
      </w:r>
      <w:r w:rsidR="005F2827" w:rsidRPr="00230169">
        <w:t xml:space="preserve"> in this unit and complete the following table with</w:t>
      </w:r>
      <w:r w:rsidR="00230169">
        <w:t xml:space="preserve"> </w:t>
      </w:r>
      <w:r w:rsidR="005F2827" w:rsidRPr="00230169">
        <w:t>examples of methods used throughout the civil rights movement.</w:t>
      </w:r>
    </w:p>
    <w:p w14:paraId="5C74D8F8" w14:textId="755E2207" w:rsidR="005F2827" w:rsidRDefault="005F2827" w:rsidP="00A30635">
      <w:pPr>
        <w:pStyle w:val="Caption"/>
      </w:pPr>
      <w:r>
        <w:lastRenderedPageBreak/>
        <w:t xml:space="preserve">Table </w:t>
      </w:r>
      <w:r w:rsidR="002F4C8A">
        <w:t>8</w:t>
      </w:r>
      <w:r w:rsidR="001E3EF0">
        <w:t xml:space="preserve"> – </w:t>
      </w:r>
      <w:r>
        <w:t>methods of civil rights activists</w:t>
      </w:r>
    </w:p>
    <w:tbl>
      <w:tblPr>
        <w:tblStyle w:val="Tableheader"/>
        <w:tblW w:w="0" w:type="auto"/>
        <w:tblLook w:val="04A0" w:firstRow="1" w:lastRow="0" w:firstColumn="1" w:lastColumn="0" w:noHBand="0" w:noVBand="1"/>
        <w:tblDescription w:val="List of methods used by civil rights activists, with blank cells for students to record details, examples with sources, who was the targeted audience. and what was the aim."/>
      </w:tblPr>
      <w:tblGrid>
        <w:gridCol w:w="2569"/>
        <w:gridCol w:w="2396"/>
        <w:gridCol w:w="2462"/>
        <w:gridCol w:w="2145"/>
      </w:tblGrid>
      <w:tr w:rsidR="005F2827" w:rsidRPr="00C8644B" w14:paraId="593ACBCC" w14:textId="77777777" w:rsidTr="00C86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09B48E38" w14:textId="77777777" w:rsidR="005F2827" w:rsidRPr="00C8644B" w:rsidRDefault="005F2827" w:rsidP="00C8644B">
            <w:r w:rsidRPr="00C8644B">
              <w:t>Method used by civil rights activists</w:t>
            </w:r>
          </w:p>
        </w:tc>
        <w:tc>
          <w:tcPr>
            <w:tcW w:w="2396" w:type="dxa"/>
          </w:tcPr>
          <w:p w14:paraId="6EC0B1F0" w14:textId="77777777" w:rsidR="005F2827" w:rsidRPr="00C8644B" w:rsidRDefault="005F2827" w:rsidP="00C8644B">
            <w:pPr>
              <w:cnfStyle w:val="100000000000" w:firstRow="1" w:lastRow="0" w:firstColumn="0" w:lastColumn="0" w:oddVBand="0" w:evenVBand="0" w:oddHBand="0" w:evenHBand="0" w:firstRowFirstColumn="0" w:firstRowLastColumn="0" w:lastRowFirstColumn="0" w:lastRowLastColumn="0"/>
            </w:pPr>
            <w:r w:rsidRPr="00C8644B">
              <w:t>Details</w:t>
            </w:r>
          </w:p>
        </w:tc>
        <w:tc>
          <w:tcPr>
            <w:tcW w:w="2462" w:type="dxa"/>
          </w:tcPr>
          <w:p w14:paraId="71773BD8" w14:textId="77777777" w:rsidR="005F2827" w:rsidRPr="00C8644B" w:rsidRDefault="005F2827" w:rsidP="00C8644B">
            <w:pPr>
              <w:cnfStyle w:val="100000000000" w:firstRow="1" w:lastRow="0" w:firstColumn="0" w:lastColumn="0" w:oddVBand="0" w:evenVBand="0" w:oddHBand="0" w:evenHBand="0" w:firstRowFirstColumn="0" w:firstRowLastColumn="0" w:lastRowFirstColumn="0" w:lastRowLastColumn="0"/>
            </w:pPr>
            <w:r w:rsidRPr="00C8644B">
              <w:t>Example (with source)</w:t>
            </w:r>
          </w:p>
        </w:tc>
        <w:tc>
          <w:tcPr>
            <w:tcW w:w="2145" w:type="dxa"/>
          </w:tcPr>
          <w:p w14:paraId="063FD0D2" w14:textId="77777777" w:rsidR="005F2827" w:rsidRPr="00C8644B" w:rsidRDefault="005F2827" w:rsidP="00C8644B">
            <w:pPr>
              <w:cnfStyle w:val="100000000000" w:firstRow="1" w:lastRow="0" w:firstColumn="0" w:lastColumn="0" w:oddVBand="0" w:evenVBand="0" w:oddHBand="0" w:evenHBand="0" w:firstRowFirstColumn="0" w:firstRowLastColumn="0" w:lastRowFirstColumn="0" w:lastRowLastColumn="0"/>
            </w:pPr>
            <w:r w:rsidRPr="00C8644B">
              <w:t>Who was the audience and what was the aim?</w:t>
            </w:r>
          </w:p>
        </w:tc>
      </w:tr>
      <w:tr w:rsidR="005F2827" w:rsidRPr="00230169" w14:paraId="0353A771" w14:textId="77777777" w:rsidTr="00C86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3FA94433" w14:textId="77777777" w:rsidR="005F2827" w:rsidRPr="00230169" w:rsidRDefault="005F2827" w:rsidP="00230169">
            <w:r w:rsidRPr="00230169">
              <w:t>Protest</w:t>
            </w:r>
          </w:p>
        </w:tc>
        <w:tc>
          <w:tcPr>
            <w:tcW w:w="2396" w:type="dxa"/>
          </w:tcPr>
          <w:p w14:paraId="5BAA325D" w14:textId="77777777" w:rsidR="005F2827" w:rsidRPr="00230169" w:rsidRDefault="005F2827" w:rsidP="00230169">
            <w:pPr>
              <w:cnfStyle w:val="000000100000" w:firstRow="0" w:lastRow="0" w:firstColumn="0" w:lastColumn="0" w:oddVBand="0" w:evenVBand="0" w:oddHBand="1" w:evenHBand="0" w:firstRowFirstColumn="0" w:firstRowLastColumn="0" w:lastRowFirstColumn="0" w:lastRowLastColumn="0"/>
            </w:pPr>
          </w:p>
        </w:tc>
        <w:tc>
          <w:tcPr>
            <w:tcW w:w="2462" w:type="dxa"/>
          </w:tcPr>
          <w:p w14:paraId="2B5B11D2" w14:textId="77777777" w:rsidR="005F2827" w:rsidRPr="00230169" w:rsidRDefault="005F2827" w:rsidP="00230169">
            <w:pPr>
              <w:cnfStyle w:val="000000100000" w:firstRow="0" w:lastRow="0" w:firstColumn="0" w:lastColumn="0" w:oddVBand="0" w:evenVBand="0" w:oddHBand="1" w:evenHBand="0" w:firstRowFirstColumn="0" w:firstRowLastColumn="0" w:lastRowFirstColumn="0" w:lastRowLastColumn="0"/>
            </w:pPr>
          </w:p>
        </w:tc>
        <w:tc>
          <w:tcPr>
            <w:tcW w:w="2145" w:type="dxa"/>
          </w:tcPr>
          <w:p w14:paraId="5FC77EAD" w14:textId="77777777" w:rsidR="005F2827" w:rsidRPr="00230169" w:rsidRDefault="005F2827" w:rsidP="00230169">
            <w:pPr>
              <w:cnfStyle w:val="000000100000" w:firstRow="0" w:lastRow="0" w:firstColumn="0" w:lastColumn="0" w:oddVBand="0" w:evenVBand="0" w:oddHBand="1" w:evenHBand="0" w:firstRowFirstColumn="0" w:firstRowLastColumn="0" w:lastRowFirstColumn="0" w:lastRowLastColumn="0"/>
            </w:pPr>
          </w:p>
        </w:tc>
      </w:tr>
      <w:tr w:rsidR="005F2827" w:rsidRPr="00230169" w14:paraId="51B2BE0D" w14:textId="77777777" w:rsidTr="00C864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3B4B3F71" w14:textId="77777777" w:rsidR="005F2827" w:rsidRPr="00230169" w:rsidRDefault="005F2827" w:rsidP="00230169">
            <w:r w:rsidRPr="00230169">
              <w:t>Speech</w:t>
            </w:r>
          </w:p>
        </w:tc>
        <w:tc>
          <w:tcPr>
            <w:tcW w:w="2396" w:type="dxa"/>
          </w:tcPr>
          <w:p w14:paraId="50CD9E08" w14:textId="77777777" w:rsidR="005F2827" w:rsidRPr="00230169" w:rsidRDefault="005F2827" w:rsidP="00230169">
            <w:pPr>
              <w:cnfStyle w:val="000000010000" w:firstRow="0" w:lastRow="0" w:firstColumn="0" w:lastColumn="0" w:oddVBand="0" w:evenVBand="0" w:oddHBand="0" w:evenHBand="1" w:firstRowFirstColumn="0" w:firstRowLastColumn="0" w:lastRowFirstColumn="0" w:lastRowLastColumn="0"/>
            </w:pPr>
          </w:p>
        </w:tc>
        <w:tc>
          <w:tcPr>
            <w:tcW w:w="2462" w:type="dxa"/>
          </w:tcPr>
          <w:p w14:paraId="7B346A6D" w14:textId="77777777" w:rsidR="005F2827" w:rsidRPr="00230169" w:rsidRDefault="005F2827" w:rsidP="00230169">
            <w:pPr>
              <w:cnfStyle w:val="000000010000" w:firstRow="0" w:lastRow="0" w:firstColumn="0" w:lastColumn="0" w:oddVBand="0" w:evenVBand="0" w:oddHBand="0" w:evenHBand="1" w:firstRowFirstColumn="0" w:firstRowLastColumn="0" w:lastRowFirstColumn="0" w:lastRowLastColumn="0"/>
            </w:pPr>
          </w:p>
        </w:tc>
        <w:tc>
          <w:tcPr>
            <w:tcW w:w="2145" w:type="dxa"/>
          </w:tcPr>
          <w:p w14:paraId="24E3C96A" w14:textId="77777777" w:rsidR="005F2827" w:rsidRPr="00230169" w:rsidRDefault="005F2827" w:rsidP="00230169">
            <w:pPr>
              <w:cnfStyle w:val="000000010000" w:firstRow="0" w:lastRow="0" w:firstColumn="0" w:lastColumn="0" w:oddVBand="0" w:evenVBand="0" w:oddHBand="0" w:evenHBand="1" w:firstRowFirstColumn="0" w:firstRowLastColumn="0" w:lastRowFirstColumn="0" w:lastRowLastColumn="0"/>
            </w:pPr>
          </w:p>
        </w:tc>
      </w:tr>
      <w:tr w:rsidR="005F2827" w:rsidRPr="00230169" w14:paraId="57C0D084" w14:textId="77777777" w:rsidTr="00C86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5131CAB2" w14:textId="77777777" w:rsidR="005F2827" w:rsidRPr="00230169" w:rsidRDefault="005F2827" w:rsidP="00230169">
            <w:r w:rsidRPr="00230169">
              <w:t>Poster</w:t>
            </w:r>
          </w:p>
        </w:tc>
        <w:tc>
          <w:tcPr>
            <w:tcW w:w="2396" w:type="dxa"/>
          </w:tcPr>
          <w:p w14:paraId="7E39DD8F" w14:textId="77777777" w:rsidR="005F2827" w:rsidRPr="00230169" w:rsidRDefault="005F2827" w:rsidP="00230169">
            <w:pPr>
              <w:cnfStyle w:val="000000100000" w:firstRow="0" w:lastRow="0" w:firstColumn="0" w:lastColumn="0" w:oddVBand="0" w:evenVBand="0" w:oddHBand="1" w:evenHBand="0" w:firstRowFirstColumn="0" w:firstRowLastColumn="0" w:lastRowFirstColumn="0" w:lastRowLastColumn="0"/>
            </w:pPr>
          </w:p>
        </w:tc>
        <w:tc>
          <w:tcPr>
            <w:tcW w:w="2462" w:type="dxa"/>
          </w:tcPr>
          <w:p w14:paraId="0CF5C16C" w14:textId="77777777" w:rsidR="005F2827" w:rsidRPr="00230169" w:rsidRDefault="005F2827" w:rsidP="00230169">
            <w:pPr>
              <w:cnfStyle w:val="000000100000" w:firstRow="0" w:lastRow="0" w:firstColumn="0" w:lastColumn="0" w:oddVBand="0" w:evenVBand="0" w:oddHBand="1" w:evenHBand="0" w:firstRowFirstColumn="0" w:firstRowLastColumn="0" w:lastRowFirstColumn="0" w:lastRowLastColumn="0"/>
            </w:pPr>
          </w:p>
        </w:tc>
        <w:tc>
          <w:tcPr>
            <w:tcW w:w="2145" w:type="dxa"/>
          </w:tcPr>
          <w:p w14:paraId="4B09F31F" w14:textId="77777777" w:rsidR="005F2827" w:rsidRPr="00230169" w:rsidRDefault="005F2827" w:rsidP="00230169">
            <w:pPr>
              <w:cnfStyle w:val="000000100000" w:firstRow="0" w:lastRow="0" w:firstColumn="0" w:lastColumn="0" w:oddVBand="0" w:evenVBand="0" w:oddHBand="1" w:evenHBand="0" w:firstRowFirstColumn="0" w:firstRowLastColumn="0" w:lastRowFirstColumn="0" w:lastRowLastColumn="0"/>
            </w:pPr>
          </w:p>
        </w:tc>
      </w:tr>
      <w:tr w:rsidR="005F2827" w:rsidRPr="00230169" w14:paraId="3B80C738" w14:textId="77777777" w:rsidTr="00C864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1B0C3325" w14:textId="77777777" w:rsidR="005F2827" w:rsidRPr="00230169" w:rsidRDefault="005F2827" w:rsidP="00230169">
            <w:r w:rsidRPr="00230169">
              <w:t>Conference</w:t>
            </w:r>
          </w:p>
        </w:tc>
        <w:tc>
          <w:tcPr>
            <w:tcW w:w="2396" w:type="dxa"/>
          </w:tcPr>
          <w:p w14:paraId="3E12C817" w14:textId="77777777" w:rsidR="005F2827" w:rsidRPr="00230169" w:rsidRDefault="005F2827" w:rsidP="00230169">
            <w:pPr>
              <w:cnfStyle w:val="000000010000" w:firstRow="0" w:lastRow="0" w:firstColumn="0" w:lastColumn="0" w:oddVBand="0" w:evenVBand="0" w:oddHBand="0" w:evenHBand="1" w:firstRowFirstColumn="0" w:firstRowLastColumn="0" w:lastRowFirstColumn="0" w:lastRowLastColumn="0"/>
            </w:pPr>
          </w:p>
        </w:tc>
        <w:tc>
          <w:tcPr>
            <w:tcW w:w="2462" w:type="dxa"/>
          </w:tcPr>
          <w:p w14:paraId="7192F64A" w14:textId="77777777" w:rsidR="005F2827" w:rsidRPr="00230169" w:rsidRDefault="005F2827" w:rsidP="00230169">
            <w:pPr>
              <w:cnfStyle w:val="000000010000" w:firstRow="0" w:lastRow="0" w:firstColumn="0" w:lastColumn="0" w:oddVBand="0" w:evenVBand="0" w:oddHBand="0" w:evenHBand="1" w:firstRowFirstColumn="0" w:firstRowLastColumn="0" w:lastRowFirstColumn="0" w:lastRowLastColumn="0"/>
            </w:pPr>
          </w:p>
        </w:tc>
        <w:tc>
          <w:tcPr>
            <w:tcW w:w="2145" w:type="dxa"/>
          </w:tcPr>
          <w:p w14:paraId="2DFF7037" w14:textId="77777777" w:rsidR="005F2827" w:rsidRPr="00230169" w:rsidRDefault="005F2827" w:rsidP="00230169">
            <w:pPr>
              <w:cnfStyle w:val="000000010000" w:firstRow="0" w:lastRow="0" w:firstColumn="0" w:lastColumn="0" w:oddVBand="0" w:evenVBand="0" w:oddHBand="0" w:evenHBand="1" w:firstRowFirstColumn="0" w:firstRowLastColumn="0" w:lastRowFirstColumn="0" w:lastRowLastColumn="0"/>
            </w:pPr>
          </w:p>
        </w:tc>
      </w:tr>
    </w:tbl>
    <w:p w14:paraId="55B4B957" w14:textId="77777777" w:rsidR="002162FE" w:rsidRPr="002162FE" w:rsidRDefault="002162FE" w:rsidP="00A30635">
      <w:pPr>
        <w:pStyle w:val="Heading2"/>
      </w:pPr>
      <w:bookmarkStart w:id="56" w:name="_Toc165037030"/>
      <w:bookmarkStart w:id="57" w:name="_Toc174964329"/>
      <w:r w:rsidRPr="002162FE">
        <w:t>Role of one individual or group</w:t>
      </w:r>
      <w:bookmarkEnd w:id="56"/>
      <w:bookmarkEnd w:id="57"/>
    </w:p>
    <w:p w14:paraId="16B841BB" w14:textId="7A03E650" w:rsidR="008712CB" w:rsidRPr="0076761D" w:rsidRDefault="008712CB" w:rsidP="00A30635">
      <w:pPr>
        <w:pStyle w:val="FeatureBox2"/>
      </w:pPr>
      <w:r w:rsidRPr="0076761D">
        <w:rPr>
          <w:b/>
          <w:bCs/>
        </w:rPr>
        <w:t>Note</w:t>
      </w:r>
      <w:r w:rsidRPr="0076761D">
        <w:t xml:space="preserve">: </w:t>
      </w:r>
      <w:r w:rsidR="00983894">
        <w:t>t</w:t>
      </w:r>
      <w:r w:rsidR="00983894" w:rsidRPr="00303B6C">
        <w:t xml:space="preserve">his </w:t>
      </w:r>
      <w:r w:rsidR="00303B6C" w:rsidRPr="00303B6C">
        <w:t xml:space="preserve">content is covered in </w:t>
      </w:r>
      <w:r w:rsidR="00F46E93">
        <w:t xml:space="preserve">Learning sequence 3 – </w:t>
      </w:r>
      <w:r w:rsidR="00303B6C" w:rsidRPr="00303B6C">
        <w:t>the Freedom Rides</w:t>
      </w:r>
      <w:r w:rsidR="00F46E93">
        <w:t>.</w:t>
      </w:r>
    </w:p>
    <w:p w14:paraId="7358B9FC" w14:textId="77777777" w:rsidR="00A006BA" w:rsidRDefault="00A006BA">
      <w:pPr>
        <w:suppressAutoHyphens w:val="0"/>
        <w:spacing w:before="0" w:after="160" w:line="259" w:lineRule="auto"/>
        <w:rPr>
          <w:rFonts w:eastAsiaTheme="majorEastAsia"/>
          <w:bCs/>
          <w:color w:val="002664"/>
          <w:sz w:val="40"/>
          <w:szCs w:val="52"/>
        </w:rPr>
      </w:pPr>
      <w:r>
        <w:br w:type="page"/>
      </w:r>
    </w:p>
    <w:p w14:paraId="43D57785" w14:textId="39AB1531" w:rsidR="00693FC1" w:rsidRDefault="00693FC1" w:rsidP="00A30635">
      <w:pPr>
        <w:pStyle w:val="Heading1"/>
      </w:pPr>
      <w:bookmarkStart w:id="58" w:name="_Toc174964330"/>
      <w:r>
        <w:lastRenderedPageBreak/>
        <w:t xml:space="preserve">Learning sequence 6 – </w:t>
      </w:r>
      <w:r w:rsidR="00D03186">
        <w:t>t</w:t>
      </w:r>
      <w:r w:rsidR="00D03186" w:rsidRPr="003D6322">
        <w:t xml:space="preserve">he </w:t>
      </w:r>
      <w:r w:rsidR="003D6322" w:rsidRPr="003D6322">
        <w:t>continuing nature of efforts to secure civil rights and freedoms in Australia and throughout the world, such as the Declaration on the Rights of Indigenous Peoples</w:t>
      </w:r>
      <w:bookmarkEnd w:id="58"/>
    </w:p>
    <w:p w14:paraId="7740BB13" w14:textId="25979A84" w:rsidR="00DF7B83" w:rsidRPr="00017B89" w:rsidRDefault="00DF7B83" w:rsidP="00017B89">
      <w:pPr>
        <w:pStyle w:val="FeatureBox2"/>
      </w:pPr>
      <w:r w:rsidRPr="00017B89">
        <w:rPr>
          <w:b/>
          <w:bCs/>
        </w:rPr>
        <w:t>Note</w:t>
      </w:r>
      <w:r w:rsidRPr="00A006BA">
        <w:t>:</w:t>
      </w:r>
      <w:r w:rsidRPr="00017B89">
        <w:t xml:space="preserve"> </w:t>
      </w:r>
      <w:r w:rsidR="00983894" w:rsidRPr="00017B89">
        <w:t xml:space="preserve">controversial </w:t>
      </w:r>
      <w:r w:rsidRPr="00017B89">
        <w:t>issues may be questions, subjects, topics or problems which create a difference of opinion, causing contention and debate within the school or the community. Controversial issues will differ across schools and communities.</w:t>
      </w:r>
    </w:p>
    <w:p w14:paraId="0955B9CC" w14:textId="79CA67EB" w:rsidR="00DF7B83" w:rsidRDefault="00DF7B83" w:rsidP="00A30635">
      <w:pPr>
        <w:pStyle w:val="FeatureBox2"/>
      </w:pPr>
      <w:r w:rsidRPr="004B6628">
        <w:t xml:space="preserve">The manner in which teachers approach the delivery of controversial issues in NSW public schools </w:t>
      </w:r>
      <w:r w:rsidR="0058662A">
        <w:t>is</w:t>
      </w:r>
      <w:r w:rsidR="0058662A" w:rsidRPr="004B6628">
        <w:t xml:space="preserve"> </w:t>
      </w:r>
      <w:r w:rsidRPr="004B6628">
        <w:t>guided by the Department of Education’s</w:t>
      </w:r>
      <w:r w:rsidR="0058662A">
        <w:t xml:space="preserve"> </w:t>
      </w:r>
      <w:hyperlink r:id="rId108" w:tgtFrame="_blank" w:tooltip="https://education.nsw.gov.au/policy-library/policies/controversial-issues-in-schools" w:history="1">
        <w:r w:rsidR="0058662A" w:rsidRPr="009471DD">
          <w:rPr>
            <w:rStyle w:val="Hyperlink"/>
          </w:rPr>
          <w:t xml:space="preserve">Controversial </w:t>
        </w:r>
        <w:r w:rsidR="000A326E">
          <w:rPr>
            <w:rStyle w:val="Hyperlink"/>
          </w:rPr>
          <w:t>i</w:t>
        </w:r>
        <w:r w:rsidR="0058662A" w:rsidRPr="009471DD">
          <w:rPr>
            <w:rStyle w:val="Hyperlink"/>
          </w:rPr>
          <w:t xml:space="preserve">ssues in </w:t>
        </w:r>
        <w:r w:rsidR="000A326E">
          <w:rPr>
            <w:rStyle w:val="Hyperlink"/>
          </w:rPr>
          <w:t>s</w:t>
        </w:r>
        <w:r w:rsidR="0058662A" w:rsidRPr="009471DD">
          <w:rPr>
            <w:rStyle w:val="Hyperlink"/>
          </w:rPr>
          <w:t>chools policy</w:t>
        </w:r>
      </w:hyperlink>
      <w:r w:rsidR="0058662A" w:rsidRPr="004B6628">
        <w:t xml:space="preserve"> </w:t>
      </w:r>
      <w:r w:rsidRPr="004B6628">
        <w:t>and the</w:t>
      </w:r>
      <w:r w:rsidR="00CD7824">
        <w:t xml:space="preserve"> </w:t>
      </w:r>
      <w:hyperlink r:id="rId109" w:tgtFrame="_blank" w:tooltip="https://education.nsw.gov.au/policy-library/policies/code-of-conduct-policy" w:history="1">
        <w:r w:rsidR="00CD7824" w:rsidRPr="009471DD">
          <w:rPr>
            <w:rStyle w:val="Hyperlink"/>
          </w:rPr>
          <w:t xml:space="preserve">Code of </w:t>
        </w:r>
        <w:r w:rsidR="000A326E">
          <w:rPr>
            <w:rStyle w:val="Hyperlink"/>
          </w:rPr>
          <w:t>c</w:t>
        </w:r>
        <w:r w:rsidR="00CD7824" w:rsidRPr="009471DD">
          <w:rPr>
            <w:rStyle w:val="Hyperlink"/>
          </w:rPr>
          <w:t>onduct policy</w:t>
        </w:r>
      </w:hyperlink>
      <w:r w:rsidRPr="004B6628">
        <w:t xml:space="preserve">. These documents call for a sensitive, objective and balanced approach to coverage of controversial issues. </w:t>
      </w:r>
      <w:hyperlink r:id="rId110" w:tgtFrame="_blank" w:tooltip="https://education.nsw.gov.au/policy-library/policies/values-in-nsw-public-schools" w:history="1">
        <w:r w:rsidR="00CD7824" w:rsidRPr="009471DD">
          <w:rPr>
            <w:rStyle w:val="Hyperlink"/>
          </w:rPr>
          <w:t>Values in NSW public schools</w:t>
        </w:r>
      </w:hyperlink>
      <w:r w:rsidRPr="004B6628">
        <w:t xml:space="preserve"> is also a useful reference document which sets out the values to be promoted in classrooms</w:t>
      </w:r>
      <w:r>
        <w:t>.</w:t>
      </w:r>
    </w:p>
    <w:p w14:paraId="75947B8F" w14:textId="77777777" w:rsidR="00693FC1" w:rsidRPr="005F4AEA" w:rsidRDefault="00693FC1" w:rsidP="00A30635">
      <w:pPr>
        <w:pStyle w:val="Heading2"/>
      </w:pPr>
      <w:bookmarkStart w:id="59" w:name="_Toc174964331"/>
      <w:r>
        <w:t>Syllabus content</w:t>
      </w:r>
      <w:bookmarkEnd w:id="59"/>
    </w:p>
    <w:p w14:paraId="1C993971" w14:textId="036CE663" w:rsidR="009C27FE" w:rsidRDefault="009C27FE" w:rsidP="007E268B">
      <w:r w:rsidRPr="009C27FE">
        <w:t>The continuing nature of efforts to secure civil rights and freedoms in Australia and throughout the world, such as the Declaration on the Rights of Indigenous Peoples</w:t>
      </w:r>
      <w:r w:rsidR="006B215B">
        <w:t>.</w:t>
      </w:r>
    </w:p>
    <w:p w14:paraId="04ACD05B" w14:textId="5F5481A9" w:rsidR="009C27FE" w:rsidRDefault="009C27FE" w:rsidP="007E268B">
      <w:r>
        <w:t>Students:</w:t>
      </w:r>
    </w:p>
    <w:p w14:paraId="22143B7B" w14:textId="5F60A39B" w:rsidR="004A0F86" w:rsidRDefault="009C27FE" w:rsidP="00F46E93">
      <w:pPr>
        <w:pStyle w:val="ListBullet"/>
      </w:pPr>
      <w:r>
        <w:t>i</w:t>
      </w:r>
      <w:r w:rsidRPr="00470BE3">
        <w:t xml:space="preserve">dentify </w:t>
      </w:r>
      <w:r w:rsidR="004A0F86" w:rsidRPr="00470BE3">
        <w:t>current struggles for civil rights and freedoms throughout the world, such as the</w:t>
      </w:r>
      <w:r w:rsidR="00230169">
        <w:t xml:space="preserve"> </w:t>
      </w:r>
      <w:r w:rsidR="004A0F86" w:rsidRPr="00470BE3">
        <w:t>United Nations Convention on the Rights of the Child (1990) and the Declaration on the</w:t>
      </w:r>
      <w:r w:rsidR="00230169">
        <w:t xml:space="preserve"> </w:t>
      </w:r>
      <w:r w:rsidR="004A0F86" w:rsidRPr="00470BE3">
        <w:t>Rights of Indigenous Peoples (2007)</w:t>
      </w:r>
    </w:p>
    <w:p w14:paraId="7D3AAEE7" w14:textId="77777777" w:rsidR="004A0F86" w:rsidRDefault="004A0F86" w:rsidP="00A30635">
      <w:pPr>
        <w:pStyle w:val="ListBullet"/>
      </w:pPr>
      <w:r w:rsidRPr="00470BE3">
        <w:t>identify different methods used globally to attain civil rights and freedoms</w:t>
      </w:r>
    </w:p>
    <w:p w14:paraId="4F54D039" w14:textId="77777777" w:rsidR="004A0F86" w:rsidRDefault="004A0F86" w:rsidP="00A30635">
      <w:pPr>
        <w:pStyle w:val="ListBullet"/>
      </w:pPr>
      <w:r w:rsidRPr="00470BE3">
        <w:t>evaluate the methods and effectiveness of ONE campaign for civil rights and freedoms in Australia or another country</w:t>
      </w:r>
      <w:r>
        <w:t>.</w:t>
      </w:r>
    </w:p>
    <w:p w14:paraId="491B299A" w14:textId="70455CDF" w:rsidR="00693FC1" w:rsidRDefault="00693FC1" w:rsidP="00A30635">
      <w:pPr>
        <w:pStyle w:val="Heading2"/>
      </w:pPr>
      <w:bookmarkStart w:id="60" w:name="_Toc174964332"/>
      <w:r>
        <w:lastRenderedPageBreak/>
        <w:t>Learning intentions and success criteria</w:t>
      </w:r>
      <w:bookmarkEnd w:id="60"/>
    </w:p>
    <w:p w14:paraId="3217E37F" w14:textId="12A414EF" w:rsidR="00693FC1" w:rsidRDefault="00693FC1" w:rsidP="00A30635">
      <w:pPr>
        <w:pStyle w:val="FeatureBox2"/>
      </w:pPr>
      <w:r w:rsidRPr="00B40C8E">
        <w:rPr>
          <w:b/>
          <w:bCs/>
        </w:rPr>
        <w:t>Note:</w:t>
      </w:r>
      <w:r>
        <w:t xml:space="preserve"> </w:t>
      </w:r>
      <w:r w:rsidR="00983894">
        <w:t xml:space="preserve">this </w:t>
      </w:r>
      <w:r w:rsidR="00F14CC8">
        <w:t xml:space="preserve">content is covered in the </w:t>
      </w:r>
      <w:hyperlink w:anchor="_Assessment_Tasktask" w:history="1">
        <w:r w:rsidR="00F14CC8" w:rsidRPr="00D148CF">
          <w:rPr>
            <w:rStyle w:val="Hyperlink"/>
          </w:rPr>
          <w:t xml:space="preserve">Assessment </w:t>
        </w:r>
        <w:r w:rsidR="00D148CF" w:rsidRPr="00D148CF">
          <w:rPr>
            <w:rStyle w:val="Hyperlink"/>
          </w:rPr>
          <w:t>task</w:t>
        </w:r>
      </w:hyperlink>
      <w:r w:rsidR="00F14CC8">
        <w:t>.</w:t>
      </w:r>
    </w:p>
    <w:p w14:paraId="6353C8B4" w14:textId="50882481" w:rsidR="007D34A2" w:rsidRDefault="00D76504" w:rsidP="00A30635">
      <w:r>
        <w:t xml:space="preserve">Students </w:t>
      </w:r>
      <w:r w:rsidR="00857556">
        <w:t>learn to</w:t>
      </w:r>
      <w:r w:rsidR="007D34A2">
        <w:t>:</w:t>
      </w:r>
    </w:p>
    <w:p w14:paraId="6ED1BB24" w14:textId="6ABCFCC7" w:rsidR="002709FE" w:rsidRPr="007E268B" w:rsidRDefault="008C2D47" w:rsidP="007E268B">
      <w:pPr>
        <w:pStyle w:val="ListBullet"/>
      </w:pPr>
      <w:r w:rsidRPr="007E268B">
        <w:t>d</w:t>
      </w:r>
      <w:r w:rsidR="002709FE" w:rsidRPr="007E268B">
        <w:t>evelop historical texts, particularly explanations and historical arguments that use evidence from a range of sources</w:t>
      </w:r>
    </w:p>
    <w:p w14:paraId="597F3DDA" w14:textId="6E2A604B" w:rsidR="00693FC1" w:rsidRPr="007E268B" w:rsidRDefault="008C2D47" w:rsidP="007E268B">
      <w:pPr>
        <w:pStyle w:val="ListBullet"/>
      </w:pPr>
      <w:r w:rsidRPr="007E268B">
        <w:t>s</w:t>
      </w:r>
      <w:r w:rsidR="002709FE" w:rsidRPr="007E268B">
        <w:t>elect and use a range of communication forms, such as oral, graphic, written and digital, to communicate effectively about the past for different audiences and different purposes.</w:t>
      </w:r>
    </w:p>
    <w:p w14:paraId="0174AF50" w14:textId="17EA3745" w:rsidR="00693FC1" w:rsidRPr="0076761D" w:rsidRDefault="00693FC1" w:rsidP="00A30635">
      <w:r w:rsidRPr="0076761D">
        <w:t xml:space="preserve">Students </w:t>
      </w:r>
      <w:r w:rsidR="00857556">
        <w:t>will be able to</w:t>
      </w:r>
      <w:r w:rsidRPr="0076761D">
        <w:t>:</w:t>
      </w:r>
    </w:p>
    <w:p w14:paraId="7751DF14" w14:textId="7E8A118D" w:rsidR="00693FC1" w:rsidRDefault="008C2D47" w:rsidP="00A30635">
      <w:pPr>
        <w:pStyle w:val="ListBullet"/>
      </w:pPr>
      <w:r>
        <w:t>i</w:t>
      </w:r>
      <w:r w:rsidR="00FC03AF" w:rsidRPr="00FC03AF">
        <w:t xml:space="preserve">dentify current struggles for civil rights </w:t>
      </w:r>
      <w:r w:rsidR="00614FC5">
        <w:t xml:space="preserve">and the methods </w:t>
      </w:r>
      <w:r w:rsidR="006C732B">
        <w:t xml:space="preserve">used </w:t>
      </w:r>
      <w:r w:rsidR="00614FC5">
        <w:t xml:space="preserve">to attain </w:t>
      </w:r>
      <w:r w:rsidR="006C732B">
        <w:t xml:space="preserve">these </w:t>
      </w:r>
      <w:r w:rsidR="00614FC5">
        <w:t>rights and</w:t>
      </w:r>
      <w:r>
        <w:t xml:space="preserve"> </w:t>
      </w:r>
      <w:r w:rsidR="00614FC5">
        <w:t>freedoms</w:t>
      </w:r>
    </w:p>
    <w:p w14:paraId="0C19D61C" w14:textId="0765471B" w:rsidR="00851830" w:rsidRPr="0076761D" w:rsidRDefault="00851830" w:rsidP="00A30635">
      <w:pPr>
        <w:pStyle w:val="ListBullet"/>
      </w:pPr>
      <w:r>
        <w:t xml:space="preserve">make a clear judgment </w:t>
      </w:r>
      <w:r w:rsidR="00EF1957">
        <w:t>about</w:t>
      </w:r>
      <w:r>
        <w:t xml:space="preserve"> the </w:t>
      </w:r>
      <w:r w:rsidR="00C6417F">
        <w:t xml:space="preserve">methods </w:t>
      </w:r>
      <w:r w:rsidR="00EE72D2">
        <w:t xml:space="preserve">used in a campaign </w:t>
      </w:r>
      <w:r w:rsidR="00C6417F">
        <w:t xml:space="preserve">and </w:t>
      </w:r>
      <w:r w:rsidR="00EE72D2">
        <w:t xml:space="preserve">their </w:t>
      </w:r>
      <w:r w:rsidR="00C6417F">
        <w:t>effectiveness</w:t>
      </w:r>
      <w:r w:rsidR="00611EB7">
        <w:t xml:space="preserve"> </w:t>
      </w:r>
      <w:r w:rsidR="00EF1957">
        <w:t>in gaining</w:t>
      </w:r>
      <w:r w:rsidR="006C732B">
        <w:t xml:space="preserve"> civil rights and freedoms.</w:t>
      </w:r>
    </w:p>
    <w:p w14:paraId="63E096B0" w14:textId="77777777" w:rsidR="00FB16E2" w:rsidRPr="00FB16E2" w:rsidRDefault="00FB16E2" w:rsidP="00A30635">
      <w:r w:rsidRPr="00FB16E2">
        <w:br w:type="page"/>
      </w:r>
    </w:p>
    <w:p w14:paraId="4CB3C392" w14:textId="7DBDA337" w:rsidR="008712CB" w:rsidRDefault="008712CB" w:rsidP="00A30635">
      <w:pPr>
        <w:pStyle w:val="Heading1"/>
      </w:pPr>
      <w:bookmarkStart w:id="61" w:name="_Assessment_Tasktask"/>
      <w:bookmarkStart w:id="62" w:name="_Toc174964333"/>
      <w:bookmarkEnd w:id="61"/>
      <w:r>
        <w:lastRenderedPageBreak/>
        <w:t xml:space="preserve">Assessment </w:t>
      </w:r>
      <w:r w:rsidR="007E268B">
        <w:t>task</w:t>
      </w:r>
      <w:bookmarkEnd w:id="62"/>
    </w:p>
    <w:p w14:paraId="2C80093F" w14:textId="77777777" w:rsidR="00E374D9" w:rsidRDefault="00E374D9" w:rsidP="00A30635">
      <w:pPr>
        <w:pStyle w:val="FeatureBox2"/>
      </w:pPr>
      <w:r w:rsidRPr="00B40C8E">
        <w:rPr>
          <w:b/>
          <w:bCs/>
        </w:rPr>
        <w:t>Note:</w:t>
      </w:r>
      <w:r>
        <w:t xml:space="preserve"> when using this task, ensure it is placed on the school template and follows all assessment requirements.</w:t>
      </w:r>
    </w:p>
    <w:p w14:paraId="660002CD" w14:textId="24DC7169" w:rsidR="00E374D9" w:rsidRDefault="00EC3350" w:rsidP="00A30635">
      <w:pPr>
        <w:pStyle w:val="Heading2"/>
      </w:pPr>
      <w:bookmarkStart w:id="63" w:name="_Toc174964334"/>
      <w:r>
        <w:t>Outcomes</w:t>
      </w:r>
      <w:bookmarkEnd w:id="63"/>
    </w:p>
    <w:p w14:paraId="3A1824A7" w14:textId="78F9DD81" w:rsidR="00B356CB" w:rsidRDefault="00B356CB" w:rsidP="00926A82">
      <w:pPr>
        <w:pStyle w:val="ListBullet"/>
      </w:pPr>
      <w:r w:rsidRPr="00BA4EAD">
        <w:rPr>
          <w:rStyle w:val="Strong"/>
        </w:rPr>
        <w:t>HT5-3</w:t>
      </w:r>
      <w:r>
        <w:t xml:space="preserve"> explains and analyses the motives and actions of past individuals and groups in the</w:t>
      </w:r>
      <w:r w:rsidR="007E268B">
        <w:t xml:space="preserve"> </w:t>
      </w:r>
      <w:r>
        <w:t>historical contexts that shaped the modern world and Australia</w:t>
      </w:r>
    </w:p>
    <w:p w14:paraId="4B42EFDC" w14:textId="169EE823" w:rsidR="00B356CB" w:rsidRDefault="00B356CB" w:rsidP="00926A82">
      <w:pPr>
        <w:pStyle w:val="ListBullet"/>
      </w:pPr>
      <w:r w:rsidRPr="00BA4EAD">
        <w:rPr>
          <w:rStyle w:val="Strong"/>
        </w:rPr>
        <w:t>HT5-6</w:t>
      </w:r>
      <w:r>
        <w:t xml:space="preserve"> uses relevant evidence from sources to support historical narratives, explanations</w:t>
      </w:r>
      <w:r w:rsidR="007E268B">
        <w:t xml:space="preserve"> </w:t>
      </w:r>
      <w:r>
        <w:t>and analyses of the modern world and Australia</w:t>
      </w:r>
    </w:p>
    <w:p w14:paraId="61F8B8EA" w14:textId="62E7D14F" w:rsidR="00B356CB" w:rsidRDefault="00B356CB" w:rsidP="00926A82">
      <w:pPr>
        <w:pStyle w:val="ListBullet"/>
      </w:pPr>
      <w:r w:rsidRPr="00BA4EAD">
        <w:rPr>
          <w:rStyle w:val="Strong"/>
        </w:rPr>
        <w:t>HT5-10</w:t>
      </w:r>
      <w:r>
        <w:t xml:space="preserve"> selects and uses appropriate oral, written, visual and digital forms to communicate</w:t>
      </w:r>
      <w:r w:rsidR="007E268B">
        <w:t xml:space="preserve"> </w:t>
      </w:r>
      <w:r>
        <w:t>effectively about the past for different audiences</w:t>
      </w:r>
    </w:p>
    <w:p w14:paraId="726471F9" w14:textId="77777777" w:rsidR="00926A82" w:rsidRPr="007F1A68" w:rsidRDefault="00000000" w:rsidP="00A471C7">
      <w:pPr>
        <w:pStyle w:val="Imageattributioncaption"/>
      </w:pPr>
      <w:hyperlink r:id="rId111" w:history="1">
        <w:r w:rsidR="00926A82" w:rsidRPr="002F6FF3">
          <w:rPr>
            <w:rStyle w:val="Hyperlink"/>
          </w:rPr>
          <w:t>History K</w:t>
        </w:r>
        <w:r w:rsidR="00926A82">
          <w:rPr>
            <w:rStyle w:val="Hyperlink"/>
          </w:rPr>
          <w:t>–</w:t>
        </w:r>
        <w:r w:rsidR="00926A82" w:rsidRPr="002F6FF3">
          <w:rPr>
            <w:rStyle w:val="Hyperlink"/>
          </w:rPr>
          <w:t>10 Syllabus</w:t>
        </w:r>
      </w:hyperlink>
      <w:r w:rsidR="00926A82" w:rsidRPr="002F6FF3">
        <w:t xml:space="preserve"> © NSW Education Standards Authority (NESA) for and on behalf of the Crown in right of the State of New South Wales, 20</w:t>
      </w:r>
      <w:r w:rsidR="00926A82">
        <w:t>1</w:t>
      </w:r>
      <w:r w:rsidR="00926A82" w:rsidRPr="002F6FF3">
        <w:t>2.</w:t>
      </w:r>
    </w:p>
    <w:p w14:paraId="0A4144E6" w14:textId="72669F73" w:rsidR="008712CB" w:rsidRPr="005F4AEA" w:rsidRDefault="008712CB" w:rsidP="00A30635">
      <w:pPr>
        <w:pStyle w:val="Heading2"/>
      </w:pPr>
      <w:bookmarkStart w:id="64" w:name="_Toc174964335"/>
      <w:r>
        <w:t>Syllabus content</w:t>
      </w:r>
      <w:bookmarkEnd w:id="64"/>
    </w:p>
    <w:p w14:paraId="4D71A749" w14:textId="77777777" w:rsidR="00D422A1" w:rsidRDefault="00D422A1" w:rsidP="00A30635">
      <w:r w:rsidRPr="00470BE3">
        <w:t>The continuing nature of efforts to secure civil rights and freedoms in Australia and throughout the world, such as the Declaration on the Rights of Indigenous Peoples</w:t>
      </w:r>
      <w:r>
        <w:t>.</w:t>
      </w:r>
    </w:p>
    <w:p w14:paraId="51EEF8DC" w14:textId="2DE3F9CD" w:rsidR="008712CB" w:rsidRDefault="008712CB" w:rsidP="00A30635">
      <w:r w:rsidRPr="0076761D">
        <w:t>Students:</w:t>
      </w:r>
    </w:p>
    <w:p w14:paraId="511D929F" w14:textId="139CCEFF" w:rsidR="007D7F3B" w:rsidRPr="007E268B" w:rsidRDefault="00E67575" w:rsidP="00F46E93">
      <w:pPr>
        <w:pStyle w:val="ListBullet"/>
      </w:pPr>
      <w:r>
        <w:t>i</w:t>
      </w:r>
      <w:r w:rsidRPr="007E268B">
        <w:t xml:space="preserve">dentify </w:t>
      </w:r>
      <w:r w:rsidR="007D7F3B" w:rsidRPr="007E268B">
        <w:t>current struggles for civil rights and freedoms throughout the world, such as the</w:t>
      </w:r>
      <w:r w:rsidR="007E268B">
        <w:t xml:space="preserve"> </w:t>
      </w:r>
      <w:r w:rsidR="007D7F3B" w:rsidRPr="007E268B">
        <w:t>United Nations Convention on the Rights of the Child (1990) and the Declaration on the</w:t>
      </w:r>
      <w:r w:rsidR="007E268B">
        <w:t xml:space="preserve"> </w:t>
      </w:r>
      <w:r w:rsidR="007D7F3B" w:rsidRPr="007E268B">
        <w:t>Rights of Indigenous Peoples (2007)</w:t>
      </w:r>
    </w:p>
    <w:p w14:paraId="768EB281" w14:textId="77777777" w:rsidR="007D7F3B" w:rsidRPr="00AB4759" w:rsidRDefault="007D7F3B" w:rsidP="00AB4759">
      <w:pPr>
        <w:pStyle w:val="ListBullet"/>
      </w:pPr>
      <w:r w:rsidRPr="00AB4759">
        <w:t>identify different methods used globally to attain civil rights and freedoms</w:t>
      </w:r>
    </w:p>
    <w:p w14:paraId="5B62E969" w14:textId="1C59BE5E" w:rsidR="007D7F3B" w:rsidRPr="00AB4759" w:rsidRDefault="007D7F3B" w:rsidP="00AB4759">
      <w:pPr>
        <w:pStyle w:val="ListBullet"/>
      </w:pPr>
      <w:r w:rsidRPr="00AB4759">
        <w:t>evaluate the methods and effectiveness of ONE campaign for civil rights and freedoms in</w:t>
      </w:r>
      <w:r w:rsidR="00E61F0A" w:rsidRPr="00AB4759">
        <w:t xml:space="preserve"> </w:t>
      </w:r>
      <w:r w:rsidRPr="00AB4759">
        <w:t>Australia or another country.</w:t>
      </w:r>
    </w:p>
    <w:p w14:paraId="0CBF89AA" w14:textId="660226B8" w:rsidR="008712CB" w:rsidRPr="0076761D" w:rsidRDefault="00231255" w:rsidP="00A30635">
      <w:pPr>
        <w:pStyle w:val="Heading2"/>
      </w:pPr>
      <w:bookmarkStart w:id="65" w:name="_Toc174964336"/>
      <w:r>
        <w:lastRenderedPageBreak/>
        <w:t>Task</w:t>
      </w:r>
      <w:bookmarkEnd w:id="65"/>
    </w:p>
    <w:p w14:paraId="1B629F97" w14:textId="28F1A47F" w:rsidR="00AA070E" w:rsidRDefault="00AA070E" w:rsidP="007E268B">
      <w:r>
        <w:t xml:space="preserve">Watch Beyond Blue video </w:t>
      </w:r>
      <w:hyperlink r:id="rId112" w:history="1">
        <w:r w:rsidR="00C8187E" w:rsidRPr="00C8187E">
          <w:rPr>
            <w:rStyle w:val="Hyperlink"/>
          </w:rPr>
          <w:t>The Invisible Discriminator (1:00)</w:t>
        </w:r>
      </w:hyperlink>
      <w:r w:rsidR="00C8187E">
        <w:t xml:space="preserve"> </w:t>
      </w:r>
      <w:r w:rsidRPr="00BA4EAD">
        <w:t>as</w:t>
      </w:r>
      <w:r>
        <w:t xml:space="preserve"> a stimulus for the</w:t>
      </w:r>
      <w:r w:rsidR="007E268B">
        <w:t xml:space="preserve"> </w:t>
      </w:r>
      <w:r>
        <w:t>kind of educational campaign that can be created about a human rights issue.</w:t>
      </w:r>
    </w:p>
    <w:p w14:paraId="31913321" w14:textId="77777777" w:rsidR="00AA070E" w:rsidRPr="00E849F6" w:rsidRDefault="00AA070E" w:rsidP="007E268B">
      <w:r>
        <w:t>Research one of the following civil rights issues:</w:t>
      </w:r>
    </w:p>
    <w:p w14:paraId="2A635993" w14:textId="77777777" w:rsidR="00AA070E" w:rsidRDefault="00AA070E" w:rsidP="00DE5694">
      <w:pPr>
        <w:pStyle w:val="ListNumber"/>
        <w:numPr>
          <w:ilvl w:val="0"/>
          <w:numId w:val="20"/>
        </w:numPr>
      </w:pPr>
      <w:r>
        <w:t>women in Afghanistan</w:t>
      </w:r>
    </w:p>
    <w:p w14:paraId="4070150C" w14:textId="77777777" w:rsidR="00AA070E" w:rsidRDefault="00AA070E" w:rsidP="00DE5694">
      <w:pPr>
        <w:pStyle w:val="ListNumber"/>
        <w:numPr>
          <w:ilvl w:val="0"/>
          <w:numId w:val="20"/>
        </w:numPr>
      </w:pPr>
      <w:r>
        <w:t xml:space="preserve">Uighur people in China </w:t>
      </w:r>
    </w:p>
    <w:p w14:paraId="26E4537D" w14:textId="77777777" w:rsidR="00AA070E" w:rsidRDefault="00AA070E" w:rsidP="00DE5694">
      <w:pPr>
        <w:pStyle w:val="ListNumber"/>
        <w:numPr>
          <w:ilvl w:val="0"/>
          <w:numId w:val="20"/>
        </w:numPr>
      </w:pPr>
      <w:r>
        <w:t>Indigenous peoples of Canada (reference individual nation)</w:t>
      </w:r>
    </w:p>
    <w:p w14:paraId="2063ABFE" w14:textId="77777777" w:rsidR="00AA070E" w:rsidRDefault="00AA070E" w:rsidP="00DE5694">
      <w:pPr>
        <w:pStyle w:val="ListNumber"/>
        <w:numPr>
          <w:ilvl w:val="0"/>
          <w:numId w:val="20"/>
        </w:numPr>
      </w:pPr>
      <w:r>
        <w:t>Aboriginal and/or Torres Strait Islander peoples of Australia (reference individual group)</w:t>
      </w:r>
    </w:p>
    <w:p w14:paraId="2AC9F0FD" w14:textId="77777777" w:rsidR="00AA070E" w:rsidRDefault="00AA070E" w:rsidP="00DE5694">
      <w:pPr>
        <w:pStyle w:val="ListNumber"/>
        <w:numPr>
          <w:ilvl w:val="0"/>
          <w:numId w:val="20"/>
        </w:numPr>
      </w:pPr>
      <w:r>
        <w:t xml:space="preserve">Tibetan peoples </w:t>
      </w:r>
    </w:p>
    <w:p w14:paraId="202ED8DA" w14:textId="77777777" w:rsidR="00AA070E" w:rsidRDefault="00AA070E" w:rsidP="00DE5694">
      <w:pPr>
        <w:pStyle w:val="ListNumber"/>
        <w:numPr>
          <w:ilvl w:val="0"/>
          <w:numId w:val="20"/>
        </w:numPr>
      </w:pPr>
      <w:r>
        <w:t>child soldiers</w:t>
      </w:r>
    </w:p>
    <w:p w14:paraId="4041ECDA" w14:textId="77777777" w:rsidR="00AA070E" w:rsidRDefault="00AA070E" w:rsidP="00DE5694">
      <w:pPr>
        <w:pStyle w:val="ListNumber"/>
        <w:numPr>
          <w:ilvl w:val="0"/>
          <w:numId w:val="20"/>
        </w:numPr>
      </w:pPr>
      <w:r>
        <w:t>Windrush generation in Britain</w:t>
      </w:r>
    </w:p>
    <w:p w14:paraId="3C282FE0" w14:textId="77777777" w:rsidR="00AA070E" w:rsidRDefault="00AA070E" w:rsidP="00DE5694">
      <w:pPr>
        <w:pStyle w:val="ListNumber"/>
        <w:numPr>
          <w:ilvl w:val="0"/>
          <w:numId w:val="20"/>
        </w:numPr>
      </w:pPr>
      <w:r>
        <w:t>Amis peoples of Taiwan</w:t>
      </w:r>
    </w:p>
    <w:p w14:paraId="6CC1858E" w14:textId="77777777" w:rsidR="00AA070E" w:rsidRDefault="00AA070E" w:rsidP="00DE5694">
      <w:pPr>
        <w:pStyle w:val="ListNumber"/>
        <w:numPr>
          <w:ilvl w:val="0"/>
          <w:numId w:val="20"/>
        </w:numPr>
      </w:pPr>
      <w:r>
        <w:t>Yemen civil war</w:t>
      </w:r>
    </w:p>
    <w:p w14:paraId="572D88FA" w14:textId="77777777" w:rsidR="00AA070E" w:rsidRDefault="00AA070E" w:rsidP="00DE5694">
      <w:pPr>
        <w:pStyle w:val="ListNumber"/>
        <w:numPr>
          <w:ilvl w:val="0"/>
          <w:numId w:val="20"/>
        </w:numPr>
      </w:pPr>
      <w:r>
        <w:t>LGBTQI+ persecution in Russia</w:t>
      </w:r>
    </w:p>
    <w:p w14:paraId="08ECCA59" w14:textId="7DA5B5CE" w:rsidR="00AA070E" w:rsidRDefault="00AA070E" w:rsidP="00DE5694">
      <w:pPr>
        <w:pStyle w:val="ListNumber"/>
        <w:numPr>
          <w:ilvl w:val="0"/>
          <w:numId w:val="20"/>
        </w:numPr>
      </w:pPr>
      <w:r>
        <w:t>or other issue approved by your teacher</w:t>
      </w:r>
      <w:r w:rsidR="00707398">
        <w:t>.</w:t>
      </w:r>
    </w:p>
    <w:p w14:paraId="7F1B5E8B" w14:textId="77777777" w:rsidR="00AA070E" w:rsidRDefault="00AA070E" w:rsidP="007E268B">
      <w:r>
        <w:t>Create a video or other educational campaign drawing attention to the civil rights issue you have researched. This must include:</w:t>
      </w:r>
    </w:p>
    <w:p w14:paraId="5806ECC3" w14:textId="77777777" w:rsidR="00AA070E" w:rsidRDefault="00AA070E" w:rsidP="00DE5694">
      <w:pPr>
        <w:pStyle w:val="ListNumber"/>
        <w:numPr>
          <w:ilvl w:val="0"/>
          <w:numId w:val="21"/>
        </w:numPr>
      </w:pPr>
      <w:r>
        <w:t>background on the issue</w:t>
      </w:r>
    </w:p>
    <w:p w14:paraId="1CB5CED5" w14:textId="77777777" w:rsidR="00AA070E" w:rsidRDefault="00AA070E" w:rsidP="00DE5694">
      <w:pPr>
        <w:pStyle w:val="ListNumber"/>
        <w:numPr>
          <w:ilvl w:val="0"/>
          <w:numId w:val="21"/>
        </w:numPr>
      </w:pPr>
      <w:r>
        <w:t>what civil rights are being violated, with reference to the articles of the UDHR</w:t>
      </w:r>
    </w:p>
    <w:p w14:paraId="05CC7AA1" w14:textId="77777777" w:rsidR="00AA070E" w:rsidRDefault="00AA070E" w:rsidP="00DE5694">
      <w:pPr>
        <w:pStyle w:val="ListNumber"/>
        <w:numPr>
          <w:ilvl w:val="0"/>
          <w:numId w:val="21"/>
        </w:numPr>
      </w:pPr>
      <w:r>
        <w:t>methods used so far to attempt to attain civil rights and freedoms</w:t>
      </w:r>
    </w:p>
    <w:p w14:paraId="12CAE83D" w14:textId="77777777" w:rsidR="00AA070E" w:rsidRDefault="00AA070E" w:rsidP="00DE5694">
      <w:pPr>
        <w:pStyle w:val="ListNumber"/>
        <w:numPr>
          <w:ilvl w:val="0"/>
          <w:numId w:val="21"/>
        </w:numPr>
      </w:pPr>
      <w:r>
        <w:t>at least 3 primary sources with an analysis of the civil rights violation or methods used to attempt to improve civil rights</w:t>
      </w:r>
    </w:p>
    <w:p w14:paraId="3AEA21DA" w14:textId="77777777" w:rsidR="009A3B8C" w:rsidRDefault="00AA070E" w:rsidP="00DE5694">
      <w:pPr>
        <w:pStyle w:val="ListNumber"/>
        <w:numPr>
          <w:ilvl w:val="0"/>
          <w:numId w:val="21"/>
        </w:numPr>
      </w:pPr>
      <w:r>
        <w:t>an assessment of why these methods have not been completely successful.</w:t>
      </w:r>
    </w:p>
    <w:p w14:paraId="24788607" w14:textId="0DEF80F5" w:rsidR="001E3EF0" w:rsidRDefault="001E3EF0" w:rsidP="001E3EF0">
      <w:pPr>
        <w:pStyle w:val="Caption"/>
      </w:pPr>
      <w:r>
        <w:lastRenderedPageBreak/>
        <w:t xml:space="preserve">Table </w:t>
      </w:r>
      <w:r>
        <w:fldChar w:fldCharType="begin"/>
      </w:r>
      <w:r>
        <w:instrText xml:space="preserve"> SEQ Table \* ARABIC </w:instrText>
      </w:r>
      <w:r>
        <w:fldChar w:fldCharType="separate"/>
      </w:r>
      <w:r w:rsidR="000E0830">
        <w:rPr>
          <w:noProof/>
        </w:rPr>
        <w:t>8</w:t>
      </w:r>
      <w:r>
        <w:fldChar w:fldCharType="end"/>
      </w:r>
      <w:r>
        <w:t xml:space="preserve"> – marking criteria</w:t>
      </w:r>
    </w:p>
    <w:tbl>
      <w:tblPr>
        <w:tblStyle w:val="Tableheader"/>
        <w:tblW w:w="5074" w:type="pct"/>
        <w:tblLayout w:type="fixed"/>
        <w:tblLook w:val="0420" w:firstRow="1" w:lastRow="0" w:firstColumn="0" w:lastColumn="0" w:noHBand="0" w:noVBand="1"/>
        <w:tblDescription w:val="Marking criteria for assessment task, including the grade and marking criteria descriptors."/>
      </w:tblPr>
      <w:tblGrid>
        <w:gridCol w:w="989"/>
        <w:gridCol w:w="8784"/>
      </w:tblGrid>
      <w:tr w:rsidR="00476056" w:rsidRPr="007E268B" w14:paraId="42AAC92D" w14:textId="77777777" w:rsidTr="00004D18">
        <w:trPr>
          <w:cnfStyle w:val="100000000000" w:firstRow="1" w:lastRow="0" w:firstColumn="0" w:lastColumn="0" w:oddVBand="0" w:evenVBand="0" w:oddHBand="0" w:evenHBand="0" w:firstRowFirstColumn="0" w:firstRowLastColumn="0" w:lastRowFirstColumn="0" w:lastRowLastColumn="0"/>
        </w:trPr>
        <w:tc>
          <w:tcPr>
            <w:tcW w:w="506" w:type="pct"/>
          </w:tcPr>
          <w:p w14:paraId="3E50CE11" w14:textId="5A61C306" w:rsidR="00476056" w:rsidRPr="00004D18" w:rsidRDefault="00004D18" w:rsidP="007E268B">
            <w:r>
              <w:t>Mark</w:t>
            </w:r>
          </w:p>
        </w:tc>
        <w:tc>
          <w:tcPr>
            <w:tcW w:w="4494" w:type="pct"/>
            <w:hideMark/>
          </w:tcPr>
          <w:p w14:paraId="58D65B86" w14:textId="3C7063F2" w:rsidR="00476056" w:rsidRPr="007E268B" w:rsidRDefault="00A82726" w:rsidP="007E268B">
            <w:r>
              <w:t>Marking c</w:t>
            </w:r>
            <w:r w:rsidRPr="007E268B">
              <w:t>riteria</w:t>
            </w:r>
          </w:p>
        </w:tc>
      </w:tr>
      <w:tr w:rsidR="00476056" w:rsidRPr="007E268B" w14:paraId="308A803B" w14:textId="77777777" w:rsidTr="00004D18">
        <w:trPr>
          <w:cnfStyle w:val="000000100000" w:firstRow="0" w:lastRow="0" w:firstColumn="0" w:lastColumn="0" w:oddVBand="0" w:evenVBand="0" w:oddHBand="1" w:evenHBand="0" w:firstRowFirstColumn="0" w:firstRowLastColumn="0" w:lastRowFirstColumn="0" w:lastRowLastColumn="0"/>
        </w:trPr>
        <w:tc>
          <w:tcPr>
            <w:tcW w:w="506" w:type="pct"/>
          </w:tcPr>
          <w:p w14:paraId="008AB48B" w14:textId="26B9641A" w:rsidR="00476056" w:rsidRPr="00004D18" w:rsidRDefault="00476056" w:rsidP="007E268B">
            <w:pPr>
              <w:rPr>
                <w:b/>
              </w:rPr>
            </w:pPr>
            <w:r w:rsidRPr="00004D18">
              <w:rPr>
                <w:b/>
              </w:rPr>
              <w:t>A</w:t>
            </w:r>
          </w:p>
        </w:tc>
        <w:tc>
          <w:tcPr>
            <w:tcW w:w="4494" w:type="pct"/>
          </w:tcPr>
          <w:p w14:paraId="2CF48C67" w14:textId="3CFE3D84" w:rsidR="00476056" w:rsidRPr="007E268B" w:rsidRDefault="00476056" w:rsidP="00A82726">
            <w:pPr>
              <w:pStyle w:val="ListBullet"/>
            </w:pPr>
            <w:r w:rsidRPr="007E268B">
              <w:t>Demonstrates extensive knowledge and understanding of the motives and actions of past individuals and groups in the historical contexts that shaped the modern world and Australia</w:t>
            </w:r>
          </w:p>
          <w:p w14:paraId="3CBB2914" w14:textId="77777777" w:rsidR="00476056" w:rsidRPr="007E268B" w:rsidRDefault="00476056" w:rsidP="00A82726">
            <w:pPr>
              <w:pStyle w:val="ListBullet"/>
            </w:pPr>
            <w:r w:rsidRPr="007E268B">
              <w:t>Explicitly integrates evidence from the sources</w:t>
            </w:r>
          </w:p>
          <w:p w14:paraId="7323C00D" w14:textId="77777777" w:rsidR="00476056" w:rsidRPr="007E268B" w:rsidRDefault="00476056" w:rsidP="00A82726">
            <w:pPr>
              <w:pStyle w:val="ListBullet"/>
            </w:pPr>
            <w:r w:rsidRPr="007E268B">
              <w:t>Effectively communicates complex ideas and information by selecting and using appropriate oral, written, visual and digital forms to communicate about the past for different audiences</w:t>
            </w:r>
          </w:p>
        </w:tc>
      </w:tr>
      <w:tr w:rsidR="00476056" w:rsidRPr="007E268B" w14:paraId="53A0AA9F" w14:textId="77777777" w:rsidTr="00004D18">
        <w:trPr>
          <w:cnfStyle w:val="000000010000" w:firstRow="0" w:lastRow="0" w:firstColumn="0" w:lastColumn="0" w:oddVBand="0" w:evenVBand="0" w:oddHBand="0" w:evenHBand="1" w:firstRowFirstColumn="0" w:firstRowLastColumn="0" w:lastRowFirstColumn="0" w:lastRowLastColumn="0"/>
        </w:trPr>
        <w:tc>
          <w:tcPr>
            <w:tcW w:w="506" w:type="pct"/>
          </w:tcPr>
          <w:p w14:paraId="0F49CBBD" w14:textId="186BDF4F" w:rsidR="00476056" w:rsidRPr="00004D18" w:rsidRDefault="00476056" w:rsidP="007E268B">
            <w:pPr>
              <w:rPr>
                <w:b/>
              </w:rPr>
            </w:pPr>
            <w:r w:rsidRPr="00004D18">
              <w:rPr>
                <w:b/>
              </w:rPr>
              <w:t>B</w:t>
            </w:r>
          </w:p>
        </w:tc>
        <w:tc>
          <w:tcPr>
            <w:tcW w:w="4494" w:type="pct"/>
          </w:tcPr>
          <w:p w14:paraId="4C662F66" w14:textId="643CE5D3" w:rsidR="00476056" w:rsidRPr="007E268B" w:rsidRDefault="00476056" w:rsidP="00A82726">
            <w:pPr>
              <w:pStyle w:val="ListBullet"/>
            </w:pPr>
            <w:r w:rsidRPr="007E268B">
              <w:t>Demonstrates thorough knowledge and understanding of the motives and actions of past individuals and groups in the historical contexts that shaped the modern world and Australia</w:t>
            </w:r>
          </w:p>
          <w:p w14:paraId="07353F57" w14:textId="77777777" w:rsidR="00476056" w:rsidRPr="007E268B" w:rsidRDefault="00476056" w:rsidP="00A82726">
            <w:pPr>
              <w:pStyle w:val="ListBullet"/>
            </w:pPr>
            <w:r w:rsidRPr="007E268B">
              <w:t xml:space="preserve">Integrates evidence from the sources </w:t>
            </w:r>
          </w:p>
          <w:p w14:paraId="20CB9392" w14:textId="77777777" w:rsidR="00476056" w:rsidRPr="007E268B" w:rsidRDefault="00476056" w:rsidP="00A82726">
            <w:pPr>
              <w:pStyle w:val="ListBullet"/>
            </w:pPr>
            <w:r w:rsidRPr="007E268B">
              <w:t>Clearly communicates complex ideas and information by selecting and using appropriate oral, written, visual and digital forms to communicate effectively about the past for different audiences</w:t>
            </w:r>
          </w:p>
        </w:tc>
      </w:tr>
      <w:tr w:rsidR="00476056" w:rsidRPr="007E268B" w14:paraId="5150FBF8" w14:textId="77777777" w:rsidTr="00004D18">
        <w:trPr>
          <w:cnfStyle w:val="000000100000" w:firstRow="0" w:lastRow="0" w:firstColumn="0" w:lastColumn="0" w:oddVBand="0" w:evenVBand="0" w:oddHBand="1" w:evenHBand="0" w:firstRowFirstColumn="0" w:firstRowLastColumn="0" w:lastRowFirstColumn="0" w:lastRowLastColumn="0"/>
        </w:trPr>
        <w:tc>
          <w:tcPr>
            <w:tcW w:w="506" w:type="pct"/>
          </w:tcPr>
          <w:p w14:paraId="01397B0E" w14:textId="5F4B0B21" w:rsidR="00476056" w:rsidRPr="00004D18" w:rsidRDefault="00476056" w:rsidP="007E268B">
            <w:pPr>
              <w:rPr>
                <w:b/>
              </w:rPr>
            </w:pPr>
            <w:r w:rsidRPr="00004D18">
              <w:rPr>
                <w:b/>
              </w:rPr>
              <w:t>C</w:t>
            </w:r>
          </w:p>
        </w:tc>
        <w:tc>
          <w:tcPr>
            <w:tcW w:w="4494" w:type="pct"/>
          </w:tcPr>
          <w:p w14:paraId="55BE7226" w14:textId="1D19C8CF" w:rsidR="00476056" w:rsidRPr="007E268B" w:rsidRDefault="00476056" w:rsidP="00A82726">
            <w:pPr>
              <w:pStyle w:val="ListBullet"/>
            </w:pPr>
            <w:r w:rsidRPr="007E268B">
              <w:t>Demonstrates sound knowledge and understanding of the motives and actions of past individuals and groups in the historical contexts that shaped the modern world and Australia</w:t>
            </w:r>
          </w:p>
          <w:p w14:paraId="062DF439" w14:textId="77777777" w:rsidR="00476056" w:rsidRPr="007E268B" w:rsidRDefault="00476056" w:rsidP="00A82726">
            <w:pPr>
              <w:pStyle w:val="ListBullet"/>
            </w:pPr>
            <w:r w:rsidRPr="007E268B">
              <w:t>Uses evidence from the sources</w:t>
            </w:r>
          </w:p>
          <w:p w14:paraId="2BFEEF12" w14:textId="77777777" w:rsidR="00476056" w:rsidRPr="007E268B" w:rsidRDefault="00476056" w:rsidP="00A82726">
            <w:pPr>
              <w:pStyle w:val="ListBullet"/>
            </w:pPr>
            <w:r w:rsidRPr="007E268B">
              <w:t>Communicates ideas and information in an appropriate way by selecting and using appropriate oral, written, visual and digital forms to communicate about the past for different audiences</w:t>
            </w:r>
          </w:p>
        </w:tc>
      </w:tr>
      <w:tr w:rsidR="00476056" w:rsidRPr="007E268B" w14:paraId="314E4268" w14:textId="77777777" w:rsidTr="00004D18">
        <w:trPr>
          <w:cnfStyle w:val="000000010000" w:firstRow="0" w:lastRow="0" w:firstColumn="0" w:lastColumn="0" w:oddVBand="0" w:evenVBand="0" w:oddHBand="0" w:evenHBand="1" w:firstRowFirstColumn="0" w:firstRowLastColumn="0" w:lastRowFirstColumn="0" w:lastRowLastColumn="0"/>
        </w:trPr>
        <w:tc>
          <w:tcPr>
            <w:tcW w:w="506" w:type="pct"/>
          </w:tcPr>
          <w:p w14:paraId="4B25C738" w14:textId="076B28D7" w:rsidR="00476056" w:rsidRPr="00004D18" w:rsidRDefault="00476056" w:rsidP="007E268B">
            <w:pPr>
              <w:rPr>
                <w:b/>
              </w:rPr>
            </w:pPr>
            <w:r w:rsidRPr="00004D18">
              <w:rPr>
                <w:b/>
              </w:rPr>
              <w:t>D</w:t>
            </w:r>
          </w:p>
        </w:tc>
        <w:tc>
          <w:tcPr>
            <w:tcW w:w="4494" w:type="pct"/>
          </w:tcPr>
          <w:p w14:paraId="2ADF4178" w14:textId="15327100" w:rsidR="00476056" w:rsidRPr="007E268B" w:rsidRDefault="00476056" w:rsidP="00A82726">
            <w:pPr>
              <w:pStyle w:val="ListBullet"/>
            </w:pPr>
            <w:r w:rsidRPr="007E268B">
              <w:t>Demonstrates basic knowledge and understanding of the motives and actions of past individuals and groups in the historical contexts that shaped the modern world and Australia</w:t>
            </w:r>
          </w:p>
          <w:p w14:paraId="51DF7368" w14:textId="77777777" w:rsidR="00476056" w:rsidRPr="007E268B" w:rsidRDefault="00476056" w:rsidP="00A82726">
            <w:pPr>
              <w:pStyle w:val="ListBullet"/>
            </w:pPr>
            <w:r w:rsidRPr="007E268B">
              <w:t xml:space="preserve">Describes the sources </w:t>
            </w:r>
          </w:p>
          <w:p w14:paraId="045B3C52" w14:textId="77777777" w:rsidR="00476056" w:rsidRPr="007E268B" w:rsidRDefault="00476056" w:rsidP="00A82726">
            <w:pPr>
              <w:pStyle w:val="ListBullet"/>
            </w:pPr>
            <w:r w:rsidRPr="007E268B">
              <w:lastRenderedPageBreak/>
              <w:t>Communicates ideas in a descriptive manner by selecting and using appropriate oral, written, visual and digital forms to communicate about the past for different audiences</w:t>
            </w:r>
          </w:p>
        </w:tc>
      </w:tr>
      <w:tr w:rsidR="00476056" w:rsidRPr="007E268B" w14:paraId="6A6E0F9A" w14:textId="77777777" w:rsidTr="00004D18">
        <w:trPr>
          <w:cnfStyle w:val="000000100000" w:firstRow="0" w:lastRow="0" w:firstColumn="0" w:lastColumn="0" w:oddVBand="0" w:evenVBand="0" w:oddHBand="1" w:evenHBand="0" w:firstRowFirstColumn="0" w:firstRowLastColumn="0" w:lastRowFirstColumn="0" w:lastRowLastColumn="0"/>
        </w:trPr>
        <w:tc>
          <w:tcPr>
            <w:tcW w:w="506" w:type="pct"/>
          </w:tcPr>
          <w:p w14:paraId="791334EE" w14:textId="6381210B" w:rsidR="00476056" w:rsidRPr="00004D18" w:rsidRDefault="00476056" w:rsidP="007E268B">
            <w:pPr>
              <w:rPr>
                <w:b/>
              </w:rPr>
            </w:pPr>
            <w:r w:rsidRPr="00004D18">
              <w:rPr>
                <w:b/>
              </w:rPr>
              <w:lastRenderedPageBreak/>
              <w:t>E</w:t>
            </w:r>
          </w:p>
        </w:tc>
        <w:tc>
          <w:tcPr>
            <w:tcW w:w="4494" w:type="pct"/>
          </w:tcPr>
          <w:p w14:paraId="2256541E" w14:textId="035899DC" w:rsidR="00476056" w:rsidRPr="007E268B" w:rsidRDefault="00476056" w:rsidP="00A82726">
            <w:pPr>
              <w:pStyle w:val="ListBullet"/>
            </w:pPr>
            <w:r w:rsidRPr="007E268B">
              <w:t>Demonstrates elementary knowledge and understanding of the motives and actions of past individuals and groups in the historical contexts that shaped the modern world and Australia</w:t>
            </w:r>
          </w:p>
          <w:p w14:paraId="64E5CF8C" w14:textId="77777777" w:rsidR="00476056" w:rsidRPr="007E268B" w:rsidRDefault="00476056" w:rsidP="00A82726">
            <w:pPr>
              <w:pStyle w:val="ListBullet"/>
            </w:pPr>
            <w:r w:rsidRPr="007E268B">
              <w:t>Makes some references to the sources</w:t>
            </w:r>
          </w:p>
          <w:p w14:paraId="5F582717" w14:textId="77777777" w:rsidR="00476056" w:rsidRPr="007E268B" w:rsidRDefault="00476056" w:rsidP="00A82726">
            <w:pPr>
              <w:pStyle w:val="ListBullet"/>
            </w:pPr>
            <w:r w:rsidRPr="007E268B">
              <w:t>Demonstrates elementary skills in communicating ideas and selecting information</w:t>
            </w:r>
          </w:p>
        </w:tc>
      </w:tr>
    </w:tbl>
    <w:p w14:paraId="33991BBF" w14:textId="077F54F0" w:rsidR="00C02F82" w:rsidRPr="00AA070E" w:rsidRDefault="00693FC1" w:rsidP="00A30635">
      <w:pPr>
        <w:pStyle w:val="ListBullet2"/>
      </w:pPr>
      <w:r>
        <w:br w:type="page"/>
      </w:r>
    </w:p>
    <w:p w14:paraId="13CA3007" w14:textId="604BA674" w:rsidR="00C02F82" w:rsidRDefault="00C02F82" w:rsidP="00A30635">
      <w:pPr>
        <w:pStyle w:val="Heading1"/>
      </w:pPr>
      <w:bookmarkStart w:id="66" w:name="_Toc174964337"/>
      <w:r>
        <w:lastRenderedPageBreak/>
        <w:t>Additional information</w:t>
      </w:r>
      <w:bookmarkEnd w:id="12"/>
      <w:bookmarkEnd w:id="66"/>
    </w:p>
    <w:p w14:paraId="4EA13484" w14:textId="0CBE2C5B" w:rsidR="00C02F82" w:rsidRDefault="00C02F82" w:rsidP="00A30635">
      <w:r w:rsidRPr="00A12C29">
        <w:t>The information below can be used to support teachers when using this teaching resource for</w:t>
      </w:r>
      <w:r w:rsidR="00442E67">
        <w:t xml:space="preserve"> Stage 5 </w:t>
      </w:r>
      <w:r w:rsidR="00E1161B">
        <w:t>h</w:t>
      </w:r>
      <w:r w:rsidR="00442E67">
        <w:t>istory</w:t>
      </w:r>
      <w:r>
        <w:t>.</w:t>
      </w:r>
    </w:p>
    <w:p w14:paraId="196879BB" w14:textId="77777777" w:rsidR="00C02F82" w:rsidRPr="005310E7" w:rsidRDefault="00C02F82" w:rsidP="00A30635">
      <w:pPr>
        <w:pStyle w:val="Heading2"/>
      </w:pPr>
      <w:bookmarkStart w:id="67" w:name="_Toc1022999069"/>
      <w:bookmarkStart w:id="68" w:name="_Toc112409496"/>
      <w:bookmarkStart w:id="69" w:name="_Toc174964338"/>
      <w:r w:rsidRPr="005310E7">
        <w:t>Support and alignment</w:t>
      </w:r>
      <w:bookmarkEnd w:id="67"/>
      <w:bookmarkEnd w:id="68"/>
      <w:bookmarkEnd w:id="69"/>
    </w:p>
    <w:p w14:paraId="5812C33D" w14:textId="5B3CE693" w:rsidR="005310E7" w:rsidRDefault="005310E7" w:rsidP="00A30635">
      <w:r w:rsidRPr="00A8296F">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contact the </w:t>
      </w:r>
      <w:r w:rsidR="00152406">
        <w:t xml:space="preserve">HSIE </w:t>
      </w:r>
      <w:r w:rsidR="00E1161B">
        <w:t xml:space="preserve">Curriculum </w:t>
      </w:r>
      <w:r>
        <w:t xml:space="preserve">team by emailing </w:t>
      </w:r>
      <w:hyperlink r:id="rId113" w:history="1">
        <w:r w:rsidRPr="00A35817">
          <w:rPr>
            <w:rStyle w:val="Hyperlink"/>
            <w:rFonts w:eastAsia="Arial"/>
          </w:rPr>
          <w:t>hsie@det.nsw.edu.au</w:t>
        </w:r>
      </w:hyperlink>
      <w:r>
        <w:rPr>
          <w:rStyle w:val="Hyperlink"/>
          <w:rFonts w:eastAsia="Arial"/>
        </w:rPr>
        <w:t>.</w:t>
      </w:r>
    </w:p>
    <w:p w14:paraId="5266B9DB" w14:textId="7D19D35B" w:rsidR="006B215B" w:rsidRPr="0097048C" w:rsidRDefault="006B215B" w:rsidP="00A30635">
      <w:pPr>
        <w:rPr>
          <w:rFonts w:eastAsia="Times New Roman"/>
          <w:sz w:val="20"/>
          <w:szCs w:val="20"/>
          <w:lang w:eastAsia="en-AU"/>
        </w:rPr>
      </w:pPr>
      <w:r w:rsidRPr="000E7E35">
        <w:rPr>
          <w:b/>
          <w:bCs/>
        </w:rPr>
        <w:t>Explicit teaching:</w:t>
      </w:r>
      <w:r w:rsidRPr="000E7E35">
        <w:rPr>
          <w:rFonts w:ascii="Segoe UI" w:eastAsia="Times New Roman" w:hAnsi="Segoe UI" w:cs="Segoe UI"/>
          <w:sz w:val="18"/>
          <w:szCs w:val="18"/>
          <w:lang w:eastAsia="en-AU"/>
        </w:rPr>
        <w:t xml:space="preserve"> </w:t>
      </w:r>
      <w:r w:rsidRPr="000E7E35">
        <w:t xml:space="preserve">further advice to support explicit teaching is available on the </w:t>
      </w:r>
      <w:hyperlink r:id="rId114" w:history="1">
        <w:r w:rsidRPr="000E7E35">
          <w:rPr>
            <w:rStyle w:val="Hyperlink"/>
          </w:rPr>
          <w:t>Explicit teaching</w:t>
        </w:r>
      </w:hyperlink>
      <w:r w:rsidRPr="000E7E35">
        <w:t xml:space="preserve"> webpage. This includes the CESE </w:t>
      </w:r>
      <w:hyperlink r:id="rId115" w:history="1">
        <w:r w:rsidRPr="000E7E35">
          <w:rPr>
            <w:rStyle w:val="Hyperlink"/>
          </w:rPr>
          <w:t>Explicit teaching – Driving learning and engagement</w:t>
        </w:r>
      </w:hyperlink>
      <w:r w:rsidRPr="000E7E35">
        <w:t xml:space="preserve"> webpage.</w:t>
      </w:r>
    </w:p>
    <w:p w14:paraId="62D8DFDD" w14:textId="051654C2" w:rsidR="005310E7" w:rsidRDefault="005310E7" w:rsidP="00A30635">
      <w:r w:rsidRPr="6667E0D0">
        <w:rPr>
          <w:rFonts w:eastAsia="Arial"/>
          <w:b/>
          <w:bCs/>
        </w:rPr>
        <w:t>Alignment to system priorities and/or needs</w:t>
      </w:r>
      <w:r w:rsidRPr="006C6AB0">
        <w:rPr>
          <w:rFonts w:eastAsia="Arial"/>
          <w:b/>
        </w:rPr>
        <w:t>:</w:t>
      </w:r>
      <w:r w:rsidRPr="6667E0D0">
        <w:rPr>
          <w:rFonts w:eastAsia="Arial"/>
        </w:rPr>
        <w:t xml:space="preserve"> </w:t>
      </w:r>
      <w:hyperlink r:id="rId116">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006B215B">
        <w:rPr>
          <w:rStyle w:val="Hyperlink"/>
        </w:rPr>
        <w:t xml:space="preserve">, </w:t>
      </w:r>
      <w:hyperlink r:id="rId117" w:history="1">
        <w:r w:rsidR="006B215B" w:rsidRPr="000E7E35">
          <w:rPr>
            <w:rStyle w:val="Hyperlink"/>
          </w:rPr>
          <w:t>Our Plan for NSW Public Education</w:t>
        </w:r>
      </w:hyperlink>
      <w:r w:rsidR="006B215B" w:rsidRPr="000E7E35">
        <w:t>.</w:t>
      </w:r>
    </w:p>
    <w:p w14:paraId="3510FFEC" w14:textId="15A02ADE" w:rsidR="005310E7" w:rsidRDefault="005310E7" w:rsidP="00A30635">
      <w:r w:rsidRPr="00A8296F">
        <w:rPr>
          <w:b/>
          <w:bCs/>
        </w:rPr>
        <w:t>Alignment to the School Excellence Framework</w:t>
      </w:r>
      <w:r>
        <w:t xml:space="preserve">: this resource supports the </w:t>
      </w:r>
      <w:hyperlink r:id="rId118" w:history="1">
        <w:r w:rsidRPr="00A8296F">
          <w:rPr>
            <w:rStyle w:val="Hyperlink"/>
          </w:rPr>
          <w:t>School Excellence Framework</w:t>
        </w:r>
      </w:hyperlink>
      <w:r>
        <w:t xml:space="preserve"> element of assessment (formative assessment, summative assessment, student engagement).</w:t>
      </w:r>
    </w:p>
    <w:p w14:paraId="6836C405" w14:textId="117284AA" w:rsidR="005310E7" w:rsidRDefault="005310E7" w:rsidP="00A30635">
      <w:r w:rsidRPr="00A8296F">
        <w:rPr>
          <w:b/>
          <w:bCs/>
        </w:rPr>
        <w:t>Alignment to Australian Professional Standards</w:t>
      </w:r>
      <w:r w:rsidR="003A0C05">
        <w:rPr>
          <w:b/>
          <w:bCs/>
        </w:rPr>
        <w:t xml:space="preserve"> for Teachers</w:t>
      </w:r>
      <w:r>
        <w:t xml:space="preserve">: this resource supports teachers to address </w:t>
      </w:r>
      <w:hyperlink r:id="rId119" w:history="1">
        <w:r w:rsidR="00D40756">
          <w:rPr>
            <w:rStyle w:val="Hyperlink"/>
          </w:rPr>
          <w:t>Australian Professional Standards for Teachers</w:t>
        </w:r>
      </w:hyperlink>
      <w:r>
        <w:t xml:space="preserve"> 5.1.2, 5.4.2.</w:t>
      </w:r>
    </w:p>
    <w:p w14:paraId="180AD201" w14:textId="3EDA1B60" w:rsidR="005310E7" w:rsidRDefault="005310E7" w:rsidP="00A30635">
      <w:r w:rsidRPr="00C53D38">
        <w:rPr>
          <w:b/>
          <w:bCs/>
        </w:rPr>
        <w:t>Consulted with</w:t>
      </w:r>
      <w:r>
        <w:t>:</w:t>
      </w:r>
      <w:r w:rsidR="00E34E5C">
        <w:t xml:space="preserve"> Aboriginal Outcomes and Partnerships</w:t>
      </w:r>
      <w:r>
        <w:t xml:space="preserve"> </w:t>
      </w:r>
      <w:r w:rsidR="00E34E5C">
        <w:t>(</w:t>
      </w:r>
      <w:r w:rsidR="00C423A3">
        <w:t>AOPD</w:t>
      </w:r>
      <w:r w:rsidR="00E34E5C">
        <w:t>)</w:t>
      </w:r>
    </w:p>
    <w:p w14:paraId="72273033" w14:textId="6EB773F4" w:rsidR="005310E7" w:rsidRDefault="005310E7" w:rsidP="00A30635">
      <w:r w:rsidRPr="00A8296F">
        <w:rPr>
          <w:b/>
          <w:bCs/>
        </w:rPr>
        <w:t>NSW Syllabus</w:t>
      </w:r>
      <w:r>
        <w:t xml:space="preserve">: </w:t>
      </w:r>
      <w:hyperlink r:id="rId120" w:history="1">
        <w:r w:rsidR="00C423A3" w:rsidRPr="0074794D">
          <w:rPr>
            <w:rStyle w:val="Hyperlink"/>
          </w:rPr>
          <w:t>History K</w:t>
        </w:r>
        <w:r w:rsidR="0074794D" w:rsidRPr="0074794D">
          <w:rPr>
            <w:rStyle w:val="Hyperlink"/>
          </w:rPr>
          <w:t>–</w:t>
        </w:r>
        <w:r w:rsidR="00C423A3" w:rsidRPr="0074794D">
          <w:rPr>
            <w:rStyle w:val="Hyperlink"/>
          </w:rPr>
          <w:t xml:space="preserve">10 Syllabus </w:t>
        </w:r>
      </w:hyperlink>
      <w:r w:rsidR="0074794D" w:rsidRPr="005D6C0F">
        <w:t>© 2012 NESA</w:t>
      </w:r>
    </w:p>
    <w:p w14:paraId="64710B70" w14:textId="6359E61C" w:rsidR="005310E7" w:rsidRDefault="005310E7" w:rsidP="00A30635">
      <w:r w:rsidRPr="00A8296F">
        <w:rPr>
          <w:b/>
          <w:bCs/>
        </w:rPr>
        <w:t>Syllabus outcomes</w:t>
      </w:r>
      <w:r>
        <w:t xml:space="preserve">: </w:t>
      </w:r>
      <w:r w:rsidR="004D71C9">
        <w:t>HT5-2</w:t>
      </w:r>
      <w:r w:rsidR="006B215B">
        <w:t>,</w:t>
      </w:r>
      <w:r w:rsidR="004D71C9">
        <w:t xml:space="preserve"> </w:t>
      </w:r>
      <w:r w:rsidR="00152406">
        <w:t>HT5-3</w:t>
      </w:r>
      <w:r w:rsidR="006B215B">
        <w:t>,</w:t>
      </w:r>
      <w:r w:rsidR="00152406">
        <w:t xml:space="preserve"> HT5-6</w:t>
      </w:r>
      <w:r w:rsidR="006B215B">
        <w:t>,</w:t>
      </w:r>
      <w:r w:rsidR="00152406">
        <w:t xml:space="preserve"> HT5-8</w:t>
      </w:r>
      <w:r w:rsidR="006B215B">
        <w:t>,</w:t>
      </w:r>
      <w:r w:rsidR="00152406">
        <w:t xml:space="preserve"> HT5-9</w:t>
      </w:r>
      <w:r w:rsidR="006B215B">
        <w:t>,</w:t>
      </w:r>
      <w:r w:rsidR="00152406">
        <w:t xml:space="preserve"> HT5-10</w:t>
      </w:r>
    </w:p>
    <w:p w14:paraId="5FD0ABB7" w14:textId="77777777" w:rsidR="005310E7" w:rsidRDefault="005310E7" w:rsidP="00A30635">
      <w:r w:rsidRPr="00A8296F">
        <w:rPr>
          <w:b/>
          <w:bCs/>
        </w:rPr>
        <w:t>Author</w:t>
      </w:r>
      <w:r>
        <w:t>: HSIE Curriculum Team</w:t>
      </w:r>
    </w:p>
    <w:p w14:paraId="63587820" w14:textId="77777777" w:rsidR="005310E7" w:rsidRDefault="005310E7" w:rsidP="00A30635">
      <w:r w:rsidRPr="00A8296F">
        <w:rPr>
          <w:b/>
          <w:bCs/>
        </w:rPr>
        <w:t>Publisher</w:t>
      </w:r>
      <w:r>
        <w:t>: State of NSW, Department of Education</w:t>
      </w:r>
    </w:p>
    <w:p w14:paraId="54054C00" w14:textId="0F75D87B" w:rsidR="005310E7" w:rsidRDefault="005310E7" w:rsidP="00A30635">
      <w:r w:rsidRPr="00A8296F">
        <w:rPr>
          <w:b/>
          <w:bCs/>
        </w:rPr>
        <w:t>Resource</w:t>
      </w:r>
      <w:r>
        <w:t xml:space="preserve">: </w:t>
      </w:r>
      <w:r w:rsidR="0074794D">
        <w:t>program of learning</w:t>
      </w:r>
    </w:p>
    <w:p w14:paraId="6A4176D0" w14:textId="38248396" w:rsidR="005310E7" w:rsidRDefault="005310E7" w:rsidP="00A30635">
      <w:r w:rsidRPr="00A8296F">
        <w:rPr>
          <w:b/>
          <w:bCs/>
        </w:rPr>
        <w:t>Related resources</w:t>
      </w:r>
      <w:r>
        <w:t xml:space="preserve">: further resources to support </w:t>
      </w:r>
      <w:r w:rsidR="0074794D">
        <w:t xml:space="preserve">history </w:t>
      </w:r>
      <w:r w:rsidR="00C423A3">
        <w:t xml:space="preserve">Stage 5 </w:t>
      </w:r>
      <w:r>
        <w:t>can be found on the</w:t>
      </w:r>
      <w:r w:rsidR="003C778C">
        <w:t xml:space="preserve"> </w:t>
      </w:r>
      <w:hyperlink r:id="rId121" w:history="1">
        <w:r w:rsidR="003C778C" w:rsidRPr="007D27A1">
          <w:rPr>
            <w:rStyle w:val="Hyperlink"/>
            <w:rFonts w:eastAsia="Calibri" w:cs="Times New Roman"/>
          </w:rPr>
          <w:t>HSIE</w:t>
        </w:r>
        <w:r w:rsidR="003C778C">
          <w:rPr>
            <w:rStyle w:val="Hyperlink"/>
            <w:rFonts w:eastAsia="Calibri" w:cs="Times New Roman"/>
          </w:rPr>
          <w:t xml:space="preserve"> K–12</w:t>
        </w:r>
        <w:r w:rsidR="003C778C" w:rsidRPr="007D27A1">
          <w:rPr>
            <w:rStyle w:val="Hyperlink"/>
            <w:rFonts w:eastAsia="Calibri" w:cs="Times New Roman"/>
          </w:rPr>
          <w:t xml:space="preserve"> curriculum page</w:t>
        </w:r>
      </w:hyperlink>
      <w:r w:rsidR="000D2839">
        <w:rPr>
          <w:rFonts w:eastAsia="Calibri" w:cs="Times New Roman"/>
        </w:rPr>
        <w:t>.</w:t>
      </w:r>
    </w:p>
    <w:p w14:paraId="6C77E918" w14:textId="6D72F840" w:rsidR="005310E7" w:rsidRDefault="005310E7" w:rsidP="00A30635">
      <w:r w:rsidRPr="00A8296F">
        <w:rPr>
          <w:b/>
          <w:bCs/>
        </w:rPr>
        <w:lastRenderedPageBreak/>
        <w:t xml:space="preserve">Professional </w:t>
      </w:r>
      <w:r>
        <w:rPr>
          <w:b/>
          <w:bCs/>
        </w:rPr>
        <w:t>learning</w:t>
      </w:r>
      <w:r>
        <w:t xml:space="preserve">: relevant professional learning is available through </w:t>
      </w:r>
      <w:r w:rsidR="00C777B3">
        <w:t xml:space="preserve">the </w:t>
      </w:r>
      <w:hyperlink r:id="rId122" w:history="1">
        <w:r w:rsidR="00C777B3" w:rsidRPr="0055018E">
          <w:rPr>
            <w:rStyle w:val="Hyperlink"/>
            <w:rFonts w:eastAsia="Arial"/>
          </w:rPr>
          <w:t xml:space="preserve">HSIE </w:t>
        </w:r>
        <w:r w:rsidR="00C777B3">
          <w:rPr>
            <w:rStyle w:val="Hyperlink"/>
            <w:rFonts w:eastAsia="Arial"/>
          </w:rPr>
          <w:t>S</w:t>
        </w:r>
        <w:r w:rsidR="00C777B3" w:rsidRPr="0055018E">
          <w:rPr>
            <w:rStyle w:val="Hyperlink"/>
            <w:rFonts w:eastAsia="Arial"/>
          </w:rPr>
          <w:t>tatewide staffroom</w:t>
        </w:r>
      </w:hyperlink>
      <w:r w:rsidR="00C777B3">
        <w:t>.</w:t>
      </w:r>
    </w:p>
    <w:p w14:paraId="6C999395" w14:textId="68C2461A" w:rsidR="005310E7" w:rsidRDefault="005310E7" w:rsidP="00A30635">
      <w:r w:rsidRPr="00A8296F">
        <w:rPr>
          <w:b/>
          <w:bCs/>
        </w:rPr>
        <w:t>Creation date</w:t>
      </w:r>
      <w:r>
        <w:t xml:space="preserve">: </w:t>
      </w:r>
      <w:r w:rsidR="00C423A3">
        <w:t>17 May 2024</w:t>
      </w:r>
    </w:p>
    <w:p w14:paraId="5ABFB3C3" w14:textId="48254158" w:rsidR="00C02F82" w:rsidRDefault="005310E7" w:rsidP="00A30635">
      <w:r w:rsidRPr="00A8296F">
        <w:rPr>
          <w:b/>
          <w:bCs/>
        </w:rPr>
        <w:t>Rights</w:t>
      </w:r>
      <w:r>
        <w:t>: © State of New South Wales, Department of Education</w:t>
      </w:r>
      <w:r w:rsidR="00C02F82">
        <w:br w:type="page"/>
      </w:r>
    </w:p>
    <w:p w14:paraId="07602AC4" w14:textId="77777777" w:rsidR="0076761D" w:rsidRDefault="0076761D" w:rsidP="00A30635">
      <w:pPr>
        <w:pStyle w:val="Heading1"/>
      </w:pPr>
      <w:bookmarkStart w:id="70" w:name="_Toc140046621"/>
      <w:bookmarkStart w:id="71" w:name="_Toc174964339"/>
      <w:r>
        <w:lastRenderedPageBreak/>
        <w:t>References</w:t>
      </w:r>
      <w:bookmarkEnd w:id="70"/>
      <w:bookmarkEnd w:id="71"/>
    </w:p>
    <w:p w14:paraId="0F555C66" w14:textId="77777777" w:rsidR="0076761D" w:rsidRDefault="0076761D" w:rsidP="00A3063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8C67B90" w14:textId="77777777" w:rsidR="0076761D" w:rsidRDefault="0076761D" w:rsidP="00A30635">
      <w:pPr>
        <w:pStyle w:val="FeatureBox2"/>
      </w:pPr>
      <w:r>
        <w:t xml:space="preserve">Please refer to the NESA Copyright Disclaimer for more information </w:t>
      </w:r>
      <w:hyperlink r:id="rId123" w:history="1">
        <w:r w:rsidRPr="007769A7">
          <w:rPr>
            <w:rStyle w:val="Hyperlink"/>
          </w:rPr>
          <w:t>https://educationstandards.nsw.edu.au/wps/portal/nesa/mini-footer/copyright</w:t>
        </w:r>
      </w:hyperlink>
      <w:r>
        <w:t>.</w:t>
      </w:r>
    </w:p>
    <w:p w14:paraId="517F1A3B" w14:textId="42233122" w:rsidR="0076761D" w:rsidRDefault="0076761D" w:rsidP="00A30635">
      <w:pPr>
        <w:pStyle w:val="FeatureBox2"/>
      </w:pPr>
      <w:r>
        <w:t xml:space="preserve">NESA holds the only official and up-to-date versions of the NSW Curriculum and syllabus documents. Please visit the NSW Education Standards Authority (NESA) website </w:t>
      </w:r>
      <w:hyperlink r:id="rId124" w:history="1">
        <w:r w:rsidRPr="007769A7">
          <w:rPr>
            <w:rStyle w:val="Hyperlink"/>
          </w:rPr>
          <w:t>https://educationstandards.nsw.edu.au/</w:t>
        </w:r>
      </w:hyperlink>
      <w:r>
        <w:t xml:space="preserve"> and the NSW Curriculum website </w:t>
      </w:r>
      <w:hyperlink r:id="rId125" w:history="1">
        <w:r w:rsidR="00C27E1C" w:rsidRPr="00C27E1C">
          <w:rPr>
            <w:rStyle w:val="Hyperlink"/>
          </w:rPr>
          <w:t>https://curriculum.nsw.edu.au</w:t>
        </w:r>
      </w:hyperlink>
      <w:r>
        <w:t>.</w:t>
      </w:r>
    </w:p>
    <w:p w14:paraId="2988C7BD" w14:textId="46E22D8F" w:rsidR="005E47F1" w:rsidRDefault="00000000" w:rsidP="005E47F1">
      <w:hyperlink r:id="rId126" w:history="1">
        <w:r w:rsidR="005E47F1" w:rsidRPr="00C27E1C">
          <w:rPr>
            <w:rStyle w:val="Hyperlink"/>
          </w:rPr>
          <w:t>History K</w:t>
        </w:r>
        <w:r w:rsidR="00E608ED" w:rsidRPr="00C27E1C">
          <w:rPr>
            <w:rStyle w:val="Hyperlink"/>
          </w:rPr>
          <w:t>–</w:t>
        </w:r>
        <w:r w:rsidR="005E47F1" w:rsidRPr="00C27E1C">
          <w:rPr>
            <w:rStyle w:val="Hyperlink"/>
          </w:rPr>
          <w:t>10 Syllabus</w:t>
        </w:r>
      </w:hyperlink>
      <w:r w:rsidR="005E47F1" w:rsidRPr="00A449F5">
        <w:t xml:space="preserve"> © NSW Education Standards Authority (NESA) for and on behalf of the Crown in right of the State of New South Wales, 2012</w:t>
      </w:r>
      <w:r w:rsidR="005E47F1">
        <w:t>.</w:t>
      </w:r>
    </w:p>
    <w:p w14:paraId="7945C7D2" w14:textId="3316961D" w:rsidR="00A449F5" w:rsidRDefault="00A449F5" w:rsidP="00A30635">
      <w:r>
        <w:t>ABC News (</w:t>
      </w:r>
      <w:proofErr w:type="spellStart"/>
      <w:r>
        <w:t>n.d.</w:t>
      </w:r>
      <w:r w:rsidR="00605FDB">
        <w:t>a</w:t>
      </w:r>
      <w:proofErr w:type="spellEnd"/>
      <w:r>
        <w:t xml:space="preserve">) </w:t>
      </w:r>
      <w:hyperlink r:id="rId127" w:history="1">
        <w:r w:rsidRPr="00F46E93">
          <w:rPr>
            <w:rStyle w:val="Hyperlink"/>
            <w:i/>
            <w:iCs/>
          </w:rPr>
          <w:t>Age of death of children at Moore River</w:t>
        </w:r>
      </w:hyperlink>
      <w:r w:rsidR="00EF3B2F">
        <w:t xml:space="preserve">, </w:t>
      </w:r>
      <w:r>
        <w:t>datawrapper.dwcdn.net</w:t>
      </w:r>
      <w:r w:rsidR="00EF3B2F">
        <w:t>,</w:t>
      </w:r>
      <w:r w:rsidR="001D6B3A">
        <w:t xml:space="preserve"> a</w:t>
      </w:r>
      <w:r>
        <w:t>ccessed 14 May 2024.</w:t>
      </w:r>
    </w:p>
    <w:p w14:paraId="050FBD6D" w14:textId="4CE147D8" w:rsidR="00A449F5" w:rsidRDefault="00A449F5" w:rsidP="00A30635">
      <w:r>
        <w:t>ABC News (</w:t>
      </w:r>
      <w:proofErr w:type="spellStart"/>
      <w:r>
        <w:t>n.d.</w:t>
      </w:r>
      <w:r w:rsidR="00605FDB">
        <w:t>b</w:t>
      </w:r>
      <w:proofErr w:type="spellEnd"/>
      <w:r>
        <w:t xml:space="preserve">) </w:t>
      </w:r>
      <w:hyperlink r:id="rId128" w:history="1">
        <w:r w:rsidRPr="00F46E93">
          <w:rPr>
            <w:rStyle w:val="Hyperlink"/>
            <w:i/>
            <w:iCs/>
          </w:rPr>
          <w:t>Most common causes of death at Moore River</w:t>
        </w:r>
      </w:hyperlink>
      <w:r w:rsidR="00EF3B2F">
        <w:t>,</w:t>
      </w:r>
      <w:r>
        <w:t xml:space="preserve"> datawrapper.dwcdn.net</w:t>
      </w:r>
      <w:r w:rsidR="00EF3B2F">
        <w:t xml:space="preserve">, </w:t>
      </w:r>
      <w:r w:rsidR="001D6B3A">
        <w:t>a</w:t>
      </w:r>
      <w:r>
        <w:t>ccessed 14 May 202</w:t>
      </w:r>
      <w:r w:rsidR="00AE526C">
        <w:t>4</w:t>
      </w:r>
      <w:r>
        <w:t>.</w:t>
      </w:r>
    </w:p>
    <w:p w14:paraId="664F40F0" w14:textId="1894E447" w:rsidR="00160937" w:rsidRDefault="00160937" w:rsidP="00160937">
      <w:r>
        <w:t>Aboriginal Exemption</w:t>
      </w:r>
      <w:r w:rsidDel="00073E65">
        <w:t xml:space="preserve"> </w:t>
      </w:r>
      <w:r>
        <w:t xml:space="preserve">(n.d.) </w:t>
      </w:r>
      <w:hyperlink r:id="rId129" w:history="1">
        <w:r w:rsidRPr="00F46E93">
          <w:rPr>
            <w:rStyle w:val="Hyperlink"/>
            <w:i/>
            <w:iCs/>
          </w:rPr>
          <w:t>Stories of Exemption</w:t>
        </w:r>
      </w:hyperlink>
      <w:r>
        <w:t>, Aboriginal Exemption website,</w:t>
      </w:r>
      <w:hyperlink w:history="1"/>
      <w:r>
        <w:t xml:space="preserve"> accessed 14 May 2024.</w:t>
      </w:r>
    </w:p>
    <w:p w14:paraId="44C2E248" w14:textId="11ED3E49" w:rsidR="00A449F5" w:rsidRDefault="002F61B1" w:rsidP="00A30635">
      <w:r>
        <w:t>AIATSIS (</w:t>
      </w:r>
      <w:r w:rsidR="00A449F5">
        <w:t>Australian Institute of Aboriginal and Torres Strait Islander Studies</w:t>
      </w:r>
      <w:r>
        <w:t>)</w:t>
      </w:r>
      <w:r w:rsidR="00A449F5">
        <w:t xml:space="preserve"> (2020) </w:t>
      </w:r>
      <w:hyperlink r:id="rId130" w:history="1">
        <w:r w:rsidR="004A1EB7">
          <w:rPr>
            <w:rStyle w:val="Hyperlink"/>
            <w:i/>
            <w:iCs/>
          </w:rPr>
          <w:t>Cultural sensitivity</w:t>
        </w:r>
      </w:hyperlink>
      <w:r w:rsidR="00875D4C">
        <w:t>,</w:t>
      </w:r>
      <w:r w:rsidR="00A449F5">
        <w:t xml:space="preserve"> </w:t>
      </w:r>
      <w:r>
        <w:t>AIATSIS website, accessed 14 May 2024.</w:t>
      </w:r>
    </w:p>
    <w:p w14:paraId="036FAAE5" w14:textId="557B2CB1" w:rsidR="00A449F5" w:rsidRDefault="002F61B1" w:rsidP="00A30635">
      <w:r>
        <w:t>AIATSIS</w:t>
      </w:r>
      <w:r w:rsidR="00A449F5">
        <w:t xml:space="preserve"> (202</w:t>
      </w:r>
      <w:r w:rsidR="00935524">
        <w:t>3</w:t>
      </w:r>
      <w:r w:rsidR="00A449F5">
        <w:t xml:space="preserve">) </w:t>
      </w:r>
      <w:hyperlink r:id="rId131" w:history="1">
        <w:r w:rsidR="00A449F5" w:rsidRPr="00F46E93">
          <w:rPr>
            <w:rStyle w:val="Hyperlink"/>
            <w:i/>
            <w:iCs/>
          </w:rPr>
          <w:t>The 1938 Day of Mourning</w:t>
        </w:r>
      </w:hyperlink>
      <w:r w:rsidR="00021D46">
        <w:t>, AIATSIS website, accessed 14 May 2024.</w:t>
      </w:r>
    </w:p>
    <w:p w14:paraId="0F4096CF" w14:textId="7E24FF7B" w:rsidR="00E21ADE" w:rsidRDefault="00E21ADE" w:rsidP="00E21ADE">
      <w:r>
        <w:t>Australian</w:t>
      </w:r>
      <w:r w:rsidRPr="00631BC7">
        <w:t xml:space="preserve"> House of Representatives</w:t>
      </w:r>
      <w:r>
        <w:t xml:space="preserve"> (</w:t>
      </w:r>
      <w:r w:rsidR="00BF4D82">
        <w:t xml:space="preserve">20 April </w:t>
      </w:r>
      <w:r w:rsidRPr="00631BC7">
        <w:t>1961</w:t>
      </w:r>
      <w:r>
        <w:t xml:space="preserve">) </w:t>
      </w:r>
      <w:r w:rsidRPr="00E21ADE">
        <w:rPr>
          <w:i/>
          <w:iCs/>
        </w:rPr>
        <w:t>Debates</w:t>
      </w:r>
      <w:r>
        <w:t>,</w:t>
      </w:r>
      <w:r w:rsidRPr="00631BC7">
        <w:t xml:space="preserve"> p.1051</w:t>
      </w:r>
      <w:r>
        <w:t>.</w:t>
      </w:r>
    </w:p>
    <w:p w14:paraId="114C004A" w14:textId="6BD8D659" w:rsidR="00E42BBC" w:rsidRDefault="00E42BBC" w:rsidP="00E42BBC">
      <w:r>
        <w:t xml:space="preserve">Australian Human Rights Commission (n.d.) </w:t>
      </w:r>
      <w:hyperlink r:id="rId132" w:history="1">
        <w:r w:rsidRPr="00FB1A8D">
          <w:rPr>
            <w:rStyle w:val="Hyperlink"/>
            <w:i/>
            <w:iCs/>
          </w:rPr>
          <w:t>Bringing them Home</w:t>
        </w:r>
      </w:hyperlink>
      <w:r>
        <w:t>, Australian Human Rights Commission, accessed 14 May 2024.</w:t>
      </w:r>
    </w:p>
    <w:p w14:paraId="65235293" w14:textId="7C941AF0" w:rsidR="00FB6065" w:rsidRDefault="00FB6065" w:rsidP="00FB6065">
      <w:r>
        <w:t xml:space="preserve">Australian Human Rights Commission (n.d.) </w:t>
      </w:r>
      <w:hyperlink r:id="rId133" w:history="1">
        <w:r>
          <w:rPr>
            <w:rStyle w:val="Hyperlink"/>
            <w:i/>
            <w:iCs/>
          </w:rPr>
          <w:t>What are Human Rights [video],</w:t>
        </w:r>
      </w:hyperlink>
      <w:r>
        <w:t xml:space="preserve"> Australian Human Rights Commission, accessed 8 August 2024.</w:t>
      </w:r>
    </w:p>
    <w:p w14:paraId="6DFBB249" w14:textId="13390435" w:rsidR="00A449F5" w:rsidRDefault="00A449F5" w:rsidP="00A30635">
      <w:r>
        <w:lastRenderedPageBreak/>
        <w:t xml:space="preserve">Australian Museum (2023) </w:t>
      </w:r>
      <w:hyperlink r:id="rId134" w:history="1">
        <w:r w:rsidRPr="00F46E93">
          <w:rPr>
            <w:rStyle w:val="Hyperlink"/>
            <w:i/>
            <w:iCs/>
          </w:rPr>
          <w:t>Certificate of Exemption</w:t>
        </w:r>
      </w:hyperlink>
      <w:r w:rsidR="00395147">
        <w:t xml:space="preserve">, </w:t>
      </w:r>
      <w:r>
        <w:t>Australian</w:t>
      </w:r>
      <w:r w:rsidR="00395147">
        <w:t xml:space="preserve"> M</w:t>
      </w:r>
      <w:r>
        <w:t>useum</w:t>
      </w:r>
      <w:r w:rsidR="001D6B3A">
        <w:t>, a</w:t>
      </w:r>
      <w:r>
        <w:t>ccessed 14 May 202</w:t>
      </w:r>
      <w:r w:rsidR="00AE526C">
        <w:t>4</w:t>
      </w:r>
      <w:r>
        <w:t>.</w:t>
      </w:r>
    </w:p>
    <w:p w14:paraId="6BF382F8" w14:textId="1FE3DF2D" w:rsidR="00A449F5" w:rsidRDefault="00A449F5" w:rsidP="00A30635">
      <w:r>
        <w:t>Beyond Blue Official (</w:t>
      </w:r>
      <w:r w:rsidR="00400D49">
        <w:t xml:space="preserve">1 September </w:t>
      </w:r>
      <w:r>
        <w:t xml:space="preserve">2020) </w:t>
      </w:r>
      <w:hyperlink r:id="rId135" w:history="1">
        <w:r w:rsidR="000C591D">
          <w:rPr>
            <w:rStyle w:val="Hyperlink"/>
          </w:rPr>
          <w:t>‘</w:t>
        </w:r>
        <w:r w:rsidR="00400D49">
          <w:rPr>
            <w:rStyle w:val="Hyperlink"/>
          </w:rPr>
          <w:t>The Invisible Discriminator</w:t>
        </w:r>
        <w:r w:rsidR="000C591D">
          <w:rPr>
            <w:rStyle w:val="Hyperlink"/>
          </w:rPr>
          <w:t>’</w:t>
        </w:r>
        <w:r w:rsidR="00400D49">
          <w:rPr>
            <w:rStyle w:val="Hyperlink"/>
          </w:rPr>
          <w:t xml:space="preserve"> [video]</w:t>
        </w:r>
      </w:hyperlink>
      <w:r w:rsidR="00400D49">
        <w:t xml:space="preserve">, </w:t>
      </w:r>
      <w:r w:rsidR="00400D49" w:rsidRPr="00DC4755">
        <w:rPr>
          <w:i/>
          <w:iCs/>
        </w:rPr>
        <w:t>Beyond Blue Official</w:t>
      </w:r>
      <w:r w:rsidR="00400D49">
        <w:t>, You</w:t>
      </w:r>
      <w:r w:rsidR="000C591D">
        <w:t>T</w:t>
      </w:r>
      <w:r w:rsidR="00400D49">
        <w:t>ube, accessed 14 May 2024.</w:t>
      </w:r>
    </w:p>
    <w:p w14:paraId="77F44606" w14:textId="58489C04" w:rsidR="00A449F5" w:rsidRDefault="00A449F5" w:rsidP="00A30635">
      <w:r>
        <w:t>Booth A (</w:t>
      </w:r>
      <w:r w:rsidR="00E75082">
        <w:t xml:space="preserve">18 February </w:t>
      </w:r>
      <w:r>
        <w:t xml:space="preserve">2015) </w:t>
      </w:r>
      <w:hyperlink r:id="rId136" w:history="1">
        <w:r w:rsidRPr="00F46E93">
          <w:rPr>
            <w:rStyle w:val="Hyperlink"/>
            <w:i/>
            <w:iCs/>
          </w:rPr>
          <w:t>Explainer: What was Australia’s Freedom Ride?</w:t>
        </w:r>
      </w:hyperlink>
      <w:r w:rsidR="00E75082">
        <w:t>,</w:t>
      </w:r>
      <w:r w:rsidR="00B71890">
        <w:t xml:space="preserve"> </w:t>
      </w:r>
      <w:r w:rsidRPr="00F46E93">
        <w:t>NITV</w:t>
      </w:r>
      <w:r w:rsidR="00E75082">
        <w:t>,</w:t>
      </w:r>
      <w:r>
        <w:t xml:space="preserve"> </w:t>
      </w:r>
      <w:r w:rsidR="00E75082">
        <w:t>accessed 14 May 2024.</w:t>
      </w:r>
    </w:p>
    <w:p w14:paraId="712F3D9A" w14:textId="08DEE130" w:rsidR="00A449F5" w:rsidRDefault="00A449F5" w:rsidP="00A30635">
      <w:bookmarkStart w:id="72" w:name="_Hlk173824101"/>
      <w:r>
        <w:t xml:space="preserve">Bring Them Home (n.d.) Chapter 3 New South Wales and the ACT | Bringing Them Home. [online] bth.humanrights.gov.au. Available at: </w:t>
      </w:r>
      <w:hyperlink r:id="rId137" w:history="1">
        <w:r w:rsidR="000A59AA" w:rsidRPr="00401479">
          <w:rPr>
            <w:rStyle w:val="Hyperlink"/>
          </w:rPr>
          <w:t>https://bth.humanrights.gov.au/the-report/part-2-tracing-the-history/chapter-3-new-south-wales-and-the-act</w:t>
        </w:r>
      </w:hyperlink>
      <w:r w:rsidR="001D6B3A">
        <w:t>, a</w:t>
      </w:r>
      <w:r>
        <w:t>ccessed 14 May 202</w:t>
      </w:r>
      <w:r w:rsidR="00AE526C">
        <w:t>4</w:t>
      </w:r>
      <w:r>
        <w:t>.</w:t>
      </w:r>
    </w:p>
    <w:bookmarkEnd w:id="72"/>
    <w:p w14:paraId="077E8050" w14:textId="133CB480" w:rsidR="00BF6A0F" w:rsidRPr="00BF6A0F" w:rsidRDefault="00BF6A0F" w:rsidP="00BF6A0F">
      <w:r w:rsidRPr="00BF6A0F">
        <w:t xml:space="preserve">Bring Them Home (n.d.) Chapter </w:t>
      </w:r>
      <w:r>
        <w:t>11</w:t>
      </w:r>
      <w:r w:rsidRPr="00BF6A0F">
        <w:t xml:space="preserve"> </w:t>
      </w:r>
      <w:r>
        <w:t>The Effects</w:t>
      </w:r>
      <w:r w:rsidRPr="00BF6A0F">
        <w:t xml:space="preserve"> | Bringing Them Home. [online] bth.humanrights.gov.au. Available at: </w:t>
      </w:r>
      <w:hyperlink r:id="rId138" w:history="1">
        <w:r w:rsidRPr="00104A39">
          <w:rPr>
            <w:rStyle w:val="Hyperlink"/>
          </w:rPr>
          <w:t>https://humanrights.gov.au/our-work/projects/bringing-them-home-chapter-11</w:t>
        </w:r>
      </w:hyperlink>
      <w:r>
        <w:t>,</w:t>
      </w:r>
      <w:r w:rsidRPr="00BF6A0F">
        <w:t xml:space="preserve"> accessed </w:t>
      </w:r>
      <w:r>
        <w:t>6</w:t>
      </w:r>
      <w:r w:rsidRPr="00BF6A0F">
        <w:t xml:space="preserve"> </w:t>
      </w:r>
      <w:r>
        <w:t>August</w:t>
      </w:r>
      <w:r w:rsidRPr="00BF6A0F">
        <w:t xml:space="preserve"> 2024.</w:t>
      </w:r>
    </w:p>
    <w:p w14:paraId="79CBF93E" w14:textId="0AF6CE52" w:rsidR="00BC7C04" w:rsidRDefault="00BC7C04" w:rsidP="00BC7C04">
      <w:r>
        <w:t>Daily Dose Documentary (1 November 2021) ‘</w:t>
      </w:r>
      <w:hyperlink r:id="rId139" w:history="1">
        <w:r w:rsidRPr="00E76123">
          <w:rPr>
            <w:rStyle w:val="Hyperlink"/>
          </w:rPr>
          <w:t>Freedom Riders of 1961’ [video]</w:t>
        </w:r>
      </w:hyperlink>
      <w:r>
        <w:t xml:space="preserve">, </w:t>
      </w:r>
      <w:r w:rsidRPr="00E76123">
        <w:rPr>
          <w:i/>
          <w:iCs/>
        </w:rPr>
        <w:t>Daily Dose Documentary</w:t>
      </w:r>
      <w:r>
        <w:t>, YouTube, accessed 14 May 2024.</w:t>
      </w:r>
    </w:p>
    <w:p w14:paraId="2E767DA3" w14:textId="13884FEC" w:rsidR="00A449F5" w:rsidRDefault="00A449F5" w:rsidP="00A30635">
      <w:r>
        <w:t>Find &amp; Connect Web Resource Project (</w:t>
      </w:r>
      <w:r w:rsidR="005775DD">
        <w:t>2011</w:t>
      </w:r>
      <w:r>
        <w:t xml:space="preserve">) </w:t>
      </w:r>
      <w:r w:rsidR="00DA5122">
        <w:t>‘</w:t>
      </w:r>
      <w:hyperlink r:id="rId140" w:history="1">
        <w:r w:rsidRPr="00DA5122">
          <w:rPr>
            <w:rStyle w:val="Hyperlink"/>
            <w:i/>
            <w:iCs/>
          </w:rPr>
          <w:t>Aborigines Act 1905</w:t>
        </w:r>
      </w:hyperlink>
      <w:r w:rsidR="00DA5122">
        <w:rPr>
          <w:i/>
          <w:iCs/>
        </w:rPr>
        <w:t>’</w:t>
      </w:r>
      <w:r w:rsidR="005775DD">
        <w:t>,</w:t>
      </w:r>
      <w:r>
        <w:t xml:space="preserve"> </w:t>
      </w:r>
      <w:r w:rsidRPr="00605FDB">
        <w:rPr>
          <w:i/>
          <w:iCs/>
        </w:rPr>
        <w:t>Western Australia</w:t>
      </w:r>
      <w:r w:rsidR="005775DD" w:rsidRPr="00605FDB">
        <w:rPr>
          <w:i/>
          <w:iCs/>
        </w:rPr>
        <w:t xml:space="preserve"> – Legislation</w:t>
      </w:r>
      <w:r w:rsidR="005775DD">
        <w:t>,</w:t>
      </w:r>
      <w:r w:rsidR="001D6B3A">
        <w:t xml:space="preserve"> a</w:t>
      </w:r>
      <w:r>
        <w:t>ccessed 14 May 202</w:t>
      </w:r>
      <w:r w:rsidR="00AE526C">
        <w:t>4</w:t>
      </w:r>
      <w:r>
        <w:t>.</w:t>
      </w:r>
    </w:p>
    <w:p w14:paraId="12BE9AA1" w14:textId="36A9E908" w:rsidR="00A449F5" w:rsidRDefault="00A449F5" w:rsidP="00A30635">
      <w:r>
        <w:t>Fotheringham A (</w:t>
      </w:r>
      <w:r w:rsidR="00183EF0">
        <w:t xml:space="preserve">13 February </w:t>
      </w:r>
      <w:r>
        <w:t xml:space="preserve">2018) </w:t>
      </w:r>
      <w:r w:rsidR="00183EF0">
        <w:t>‘</w:t>
      </w:r>
      <w:hyperlink r:id="rId141" w:history="1">
        <w:r w:rsidR="00251607">
          <w:rPr>
            <w:rStyle w:val="Hyperlink"/>
          </w:rPr>
          <w:t>Stolen Generation: I am the child of a stolen child. It’s made me who I am</w:t>
        </w:r>
      </w:hyperlink>
      <w:r w:rsidR="00251607">
        <w:t xml:space="preserve">’, </w:t>
      </w:r>
      <w:r w:rsidRPr="00251607">
        <w:rPr>
          <w:i/>
          <w:iCs/>
        </w:rPr>
        <w:t>ABC News</w:t>
      </w:r>
      <w:r w:rsidR="00251607">
        <w:t>,</w:t>
      </w:r>
      <w:r>
        <w:t xml:space="preserve"> </w:t>
      </w:r>
      <w:r w:rsidR="00251607">
        <w:t>accessed 14 May 2024.</w:t>
      </w:r>
    </w:p>
    <w:p w14:paraId="322212D6" w14:textId="60395BA8" w:rsidR="00BF6A0F" w:rsidRDefault="00A449F5" w:rsidP="00E20F1C">
      <w:r>
        <w:t xml:space="preserve">Google Maps (2024) </w:t>
      </w:r>
      <w:hyperlink r:id="rId142" w:history="1">
        <w:r w:rsidRPr="00F46E93">
          <w:rPr>
            <w:rStyle w:val="Hyperlink"/>
            <w:i/>
            <w:iCs/>
          </w:rPr>
          <w:t>Google Maps</w:t>
        </w:r>
      </w:hyperlink>
      <w:r>
        <w:t xml:space="preserve"> [</w:t>
      </w:r>
      <w:r w:rsidR="007C4AC4">
        <w:t>website],</w:t>
      </w:r>
      <w:r w:rsidR="007C4AC4" w:rsidRPr="007C4AC4">
        <w:t xml:space="preserve"> </w:t>
      </w:r>
      <w:r w:rsidR="007C4AC4">
        <w:t>accessed 14 May 2024.</w:t>
      </w:r>
    </w:p>
    <w:p w14:paraId="4F1646E8" w14:textId="20CEA1CE" w:rsidR="00E20F1C" w:rsidRDefault="00E20F1C" w:rsidP="00E20F1C">
      <w:r>
        <w:t>Hogan M (</w:t>
      </w:r>
      <w:r w:rsidR="00434345">
        <w:t xml:space="preserve">23 May </w:t>
      </w:r>
      <w:r>
        <w:t xml:space="preserve">2012) </w:t>
      </w:r>
      <w:r w:rsidR="00434345">
        <w:t>‘</w:t>
      </w:r>
      <w:hyperlink r:id="rId143" w:history="1">
        <w:r w:rsidRPr="009211D6">
          <w:rPr>
            <w:rStyle w:val="Hyperlink"/>
          </w:rPr>
          <w:t>Stolen Generations’ Testimonies</w:t>
        </w:r>
        <w:r w:rsidR="00434345" w:rsidRPr="009211D6">
          <w:rPr>
            <w:rStyle w:val="Hyperlink"/>
          </w:rPr>
          <w:t>’ [video]</w:t>
        </w:r>
      </w:hyperlink>
      <w:r w:rsidR="00434345">
        <w:t>,</w:t>
      </w:r>
      <w:r>
        <w:t xml:space="preserve"> </w:t>
      </w:r>
      <w:r w:rsidR="006708B7" w:rsidRPr="00F46E93">
        <w:rPr>
          <w:i/>
          <w:iCs/>
        </w:rPr>
        <w:t>Melanie Hogan</w:t>
      </w:r>
      <w:r w:rsidR="006708B7">
        <w:t xml:space="preserve">, </w:t>
      </w:r>
      <w:r>
        <w:t>Vimeo</w:t>
      </w:r>
      <w:r w:rsidR="00434345">
        <w:t>, accessed 14 May 2024.</w:t>
      </w:r>
    </w:p>
    <w:p w14:paraId="434ED123" w14:textId="6F6EC82E" w:rsidR="00A449F5" w:rsidRDefault="004858A5" w:rsidP="00A30635">
      <w:r>
        <w:t>K</w:t>
      </w:r>
      <w:r w:rsidR="00A449F5">
        <w:t xml:space="preserve">inchela </w:t>
      </w:r>
      <w:r>
        <w:t>B</w:t>
      </w:r>
      <w:r w:rsidR="00A449F5">
        <w:t xml:space="preserve">oys </w:t>
      </w:r>
      <w:r>
        <w:t>H</w:t>
      </w:r>
      <w:r w:rsidR="00A449F5">
        <w:t xml:space="preserve">ome </w:t>
      </w:r>
      <w:r w:rsidR="0033681E">
        <w:t xml:space="preserve">Aboriginal Corporation </w:t>
      </w:r>
      <w:r w:rsidR="00A449F5">
        <w:t xml:space="preserve">(n.d.) </w:t>
      </w:r>
      <w:hyperlink r:id="rId144" w:history="1">
        <w:r w:rsidR="00A449F5" w:rsidRPr="0033681E">
          <w:rPr>
            <w:rStyle w:val="Hyperlink"/>
            <w:i/>
            <w:iCs/>
          </w:rPr>
          <w:t>KBH Survivors</w:t>
        </w:r>
      </w:hyperlink>
      <w:r w:rsidR="0033681E">
        <w:t>, KBHAC website, accessed 14 May 2024.</w:t>
      </w:r>
    </w:p>
    <w:p w14:paraId="2F8B5FF9" w14:textId="7CB2654D" w:rsidR="00BC7C04" w:rsidRDefault="00BC7C04" w:rsidP="00BC7C04">
      <w:r>
        <w:t>Muswellbrook Shire Council (2017</w:t>
      </w:r>
      <w:r w:rsidR="006708B7">
        <w:t>a</w:t>
      </w:r>
      <w:r>
        <w:t>) ‘</w:t>
      </w:r>
      <w:hyperlink r:id="rId145" w:history="1">
        <w:r w:rsidRPr="0011757C">
          <w:rPr>
            <w:rStyle w:val="Hyperlink"/>
          </w:rPr>
          <w:t>Integration, self-determination and self-managemen</w:t>
        </w:r>
      </w:hyperlink>
      <w:r>
        <w:t xml:space="preserve">t’, </w:t>
      </w:r>
      <w:r w:rsidRPr="003B618E">
        <w:rPr>
          <w:i/>
          <w:iCs/>
        </w:rPr>
        <w:t>History</w:t>
      </w:r>
      <w:r>
        <w:t>, Working with Indigenous Australians website, accessed 14 May 2024.</w:t>
      </w:r>
    </w:p>
    <w:p w14:paraId="2D654C81" w14:textId="7BF2BB45" w:rsidR="0007765F" w:rsidRDefault="0007765F" w:rsidP="0007765F">
      <w:r>
        <w:t>Muswellbrook Shire Council (2017</w:t>
      </w:r>
      <w:r w:rsidR="006708B7">
        <w:t>b</w:t>
      </w:r>
      <w:r>
        <w:t xml:space="preserve">) </w:t>
      </w:r>
      <w:r w:rsidR="006708B7">
        <w:t>‘</w:t>
      </w:r>
      <w:hyperlink r:id="rId146" w:history="1">
        <w:r w:rsidRPr="006708B7">
          <w:rPr>
            <w:rStyle w:val="Hyperlink"/>
          </w:rPr>
          <w:t>Protection</w:t>
        </w:r>
        <w:r w:rsidR="006A4FAC" w:rsidRPr="006708B7">
          <w:rPr>
            <w:rStyle w:val="Hyperlink"/>
          </w:rPr>
          <w:t xml:space="preserve"> and segregation</w:t>
        </w:r>
      </w:hyperlink>
      <w:r w:rsidR="006708B7">
        <w:t>’</w:t>
      </w:r>
      <w:r w:rsidR="006A4FAC">
        <w:t xml:space="preserve">, </w:t>
      </w:r>
      <w:r w:rsidR="006A4FAC" w:rsidRPr="003B618E">
        <w:rPr>
          <w:i/>
          <w:iCs/>
        </w:rPr>
        <w:t>History</w:t>
      </w:r>
      <w:r w:rsidR="006A4FAC">
        <w:t xml:space="preserve">, </w:t>
      </w:r>
      <w:r>
        <w:t xml:space="preserve">Working with Indigenous Australians </w:t>
      </w:r>
      <w:r w:rsidR="006A4FAC">
        <w:t>website, accessed 14 May 2024.</w:t>
      </w:r>
    </w:p>
    <w:p w14:paraId="16747ABA" w14:textId="26E21312" w:rsidR="00A449F5" w:rsidRDefault="00A449F5" w:rsidP="00A30635">
      <w:r>
        <w:t xml:space="preserve">Muswellbrook </w:t>
      </w:r>
      <w:r w:rsidR="005E47F1">
        <w:t>S</w:t>
      </w:r>
      <w:r>
        <w:t xml:space="preserve">hire </w:t>
      </w:r>
      <w:r w:rsidR="005E47F1">
        <w:t>C</w:t>
      </w:r>
      <w:r>
        <w:t xml:space="preserve">ouncil (2020) </w:t>
      </w:r>
      <w:r w:rsidR="003B618E">
        <w:t>‘</w:t>
      </w:r>
      <w:hyperlink r:id="rId147" w:history="1">
        <w:r w:rsidRPr="003B618E">
          <w:rPr>
            <w:rStyle w:val="Hyperlink"/>
          </w:rPr>
          <w:t>Assimilation</w:t>
        </w:r>
      </w:hyperlink>
      <w:r w:rsidR="003B618E">
        <w:t xml:space="preserve">’, </w:t>
      </w:r>
      <w:r w:rsidR="003B618E" w:rsidRPr="003B618E">
        <w:rPr>
          <w:i/>
          <w:iCs/>
        </w:rPr>
        <w:t>History</w:t>
      </w:r>
      <w:r w:rsidR="003B618E">
        <w:t>, Working with Indigenous Australians website, accessed 14 May 2024.</w:t>
      </w:r>
    </w:p>
    <w:p w14:paraId="0D94ED71" w14:textId="0C1E035B" w:rsidR="00A449F5" w:rsidRDefault="00A449F5" w:rsidP="00A30635">
      <w:r>
        <w:lastRenderedPageBreak/>
        <w:t xml:space="preserve">National Museum of Australia (2024) </w:t>
      </w:r>
      <w:hyperlink r:id="rId148" w:history="1">
        <w:r w:rsidRPr="00F46E93">
          <w:rPr>
            <w:rStyle w:val="Hyperlink"/>
            <w:i/>
            <w:iCs/>
          </w:rPr>
          <w:t>Australia</w:t>
        </w:r>
        <w:r w:rsidR="004858A5" w:rsidRPr="00F46E93">
          <w:rPr>
            <w:rStyle w:val="Hyperlink"/>
            <w:i/>
            <w:iCs/>
          </w:rPr>
          <w:t>’</w:t>
        </w:r>
        <w:r w:rsidRPr="00F46E93">
          <w:rPr>
            <w:rStyle w:val="Hyperlink"/>
            <w:i/>
            <w:iCs/>
          </w:rPr>
          <w:t>s 150th</w:t>
        </w:r>
      </w:hyperlink>
      <w:r w:rsidR="00E57892">
        <w:t>,</w:t>
      </w:r>
      <w:r>
        <w:t xml:space="preserve"> </w:t>
      </w:r>
      <w:r w:rsidR="00E57892">
        <w:t xml:space="preserve">National Museum of Australia, </w:t>
      </w:r>
      <w:r w:rsidR="001D6B3A">
        <w:t>a</w:t>
      </w:r>
      <w:r>
        <w:t>ccessed 14 May 202</w:t>
      </w:r>
      <w:r w:rsidR="00AE526C">
        <w:t>4</w:t>
      </w:r>
      <w:r>
        <w:t>.</w:t>
      </w:r>
    </w:p>
    <w:p w14:paraId="3C451E4C" w14:textId="1AA07209" w:rsidR="00A449F5" w:rsidRDefault="00A449F5" w:rsidP="00A30635">
      <w:r w:rsidRPr="00A449F5">
        <w:t>NESA (NSW Education Standards Authority) (2022) ‘</w:t>
      </w:r>
      <w:hyperlink r:id="rId149" w:history="1">
        <w:r w:rsidRPr="00E4077D">
          <w:rPr>
            <w:rStyle w:val="Hyperlink"/>
          </w:rPr>
          <w:t>Proficient Teacher: Standard descriptors</w:t>
        </w:r>
      </w:hyperlink>
      <w:r w:rsidRPr="00A449F5">
        <w:t xml:space="preserve">’, </w:t>
      </w:r>
      <w:r w:rsidRPr="00E4077D">
        <w:rPr>
          <w:i/>
          <w:iCs/>
        </w:rPr>
        <w:t>The Standards</w:t>
      </w:r>
      <w:r w:rsidRPr="00A449F5">
        <w:t>, NESA website</w:t>
      </w:r>
      <w:r w:rsidR="001D6B3A">
        <w:t>, a</w:t>
      </w:r>
      <w:r w:rsidRPr="00A449F5">
        <w:t xml:space="preserve">ccessed </w:t>
      </w:r>
      <w:r w:rsidR="0014623D">
        <w:t>14</w:t>
      </w:r>
      <w:r w:rsidRPr="00A449F5">
        <w:t xml:space="preserve"> M</w:t>
      </w:r>
      <w:r w:rsidR="0014623D">
        <w:t>ay</w:t>
      </w:r>
      <w:r w:rsidRPr="00A449F5">
        <w:t xml:space="preserve"> </w:t>
      </w:r>
      <w:r w:rsidR="0014623D">
        <w:t>202</w:t>
      </w:r>
      <w:r w:rsidR="00AE526C">
        <w:t>4</w:t>
      </w:r>
      <w:r w:rsidRPr="00A449F5">
        <w:t>.</w:t>
      </w:r>
    </w:p>
    <w:p w14:paraId="2EE6976C" w14:textId="2A07393C" w:rsidR="00CE4F6A" w:rsidRDefault="00CE4F6A" w:rsidP="00CE4F6A">
      <w:r>
        <w:t>Neville AO</w:t>
      </w:r>
      <w:r w:rsidR="002F55BA">
        <w:t xml:space="preserve"> (1947)</w:t>
      </w:r>
      <w:r>
        <w:t xml:space="preserve"> </w:t>
      </w:r>
      <w:r w:rsidR="005B374B">
        <w:t>‘</w:t>
      </w:r>
      <w:hyperlink r:id="rId150" w:history="1">
        <w:r w:rsidRPr="005B374B">
          <w:rPr>
            <w:rStyle w:val="Hyperlink"/>
          </w:rPr>
          <w:t>Australia</w:t>
        </w:r>
        <w:r w:rsidR="006708B7">
          <w:rPr>
            <w:rStyle w:val="Hyperlink"/>
          </w:rPr>
          <w:t>’</w:t>
        </w:r>
        <w:r w:rsidRPr="005B374B">
          <w:rPr>
            <w:rStyle w:val="Hyperlink"/>
          </w:rPr>
          <w:t xml:space="preserve">s Coloured Minority: </w:t>
        </w:r>
        <w:r w:rsidR="00B763E4">
          <w:rPr>
            <w:rStyle w:val="Hyperlink"/>
          </w:rPr>
          <w:t>I</w:t>
        </w:r>
        <w:r w:rsidRPr="005B374B">
          <w:rPr>
            <w:rStyle w:val="Hyperlink"/>
          </w:rPr>
          <w:t>ts Place in the Community, Currawong Publishing Co, 1947</w:t>
        </w:r>
      </w:hyperlink>
      <w:r w:rsidR="005B374B">
        <w:t>’,</w:t>
      </w:r>
      <w:r>
        <w:t xml:space="preserve"> Museum</w:t>
      </w:r>
      <w:r w:rsidR="005B374B">
        <w:t>s</w:t>
      </w:r>
      <w:r>
        <w:t xml:space="preserve"> Victoria </w:t>
      </w:r>
      <w:r w:rsidR="00930C59">
        <w:t>website, accessed 14 May 2024.</w:t>
      </w:r>
    </w:p>
    <w:p w14:paraId="2565C08C" w14:textId="722B6D50" w:rsidR="00A449F5" w:rsidRDefault="00A449F5" w:rsidP="00A30635">
      <w:r>
        <w:t xml:space="preserve">NFSA </w:t>
      </w:r>
      <w:r w:rsidR="00AB4DB6">
        <w:t xml:space="preserve">(National Film and Sound Archive of Australia) </w:t>
      </w:r>
      <w:r>
        <w:t xml:space="preserve">(n.d.) </w:t>
      </w:r>
      <w:r w:rsidR="00806926">
        <w:t>‘</w:t>
      </w:r>
      <w:hyperlink r:id="rId151" w:history="1">
        <w:r w:rsidRPr="00806926">
          <w:rPr>
            <w:rStyle w:val="Hyperlink"/>
          </w:rPr>
          <w:t>Rabbit-Proof Fence</w:t>
        </w:r>
        <w:r w:rsidR="00806926" w:rsidRPr="00806926">
          <w:rPr>
            <w:rStyle w:val="Hyperlink"/>
          </w:rPr>
          <w:t>’</w:t>
        </w:r>
        <w:r w:rsidR="00AB4DB6" w:rsidRPr="00806926">
          <w:rPr>
            <w:rStyle w:val="Hyperlink"/>
          </w:rPr>
          <w:t xml:space="preserve"> </w:t>
        </w:r>
        <w:r w:rsidR="00806926" w:rsidRPr="00806926">
          <w:rPr>
            <w:rStyle w:val="Hyperlink"/>
          </w:rPr>
          <w:t>[video]</w:t>
        </w:r>
      </w:hyperlink>
      <w:r w:rsidR="00806926">
        <w:t xml:space="preserve">, </w:t>
      </w:r>
      <w:r w:rsidR="004737F6" w:rsidRPr="003A7403">
        <w:rPr>
          <w:i/>
          <w:iCs/>
        </w:rPr>
        <w:t xml:space="preserve">Australian </w:t>
      </w:r>
      <w:r w:rsidR="003A7403" w:rsidRPr="003A7403">
        <w:rPr>
          <w:i/>
          <w:iCs/>
        </w:rPr>
        <w:t>S</w:t>
      </w:r>
      <w:r w:rsidR="004737F6" w:rsidRPr="003A7403">
        <w:rPr>
          <w:i/>
          <w:iCs/>
        </w:rPr>
        <w:t>creen</w:t>
      </w:r>
      <w:r w:rsidR="003A7403">
        <w:t xml:space="preserve">, NFSA website, </w:t>
      </w:r>
      <w:r w:rsidR="001D6B3A">
        <w:t>a</w:t>
      </w:r>
      <w:r>
        <w:t>ccessed 14 May 202</w:t>
      </w:r>
      <w:r w:rsidR="00AE526C">
        <w:t>4</w:t>
      </w:r>
      <w:r>
        <w:t>.</w:t>
      </w:r>
    </w:p>
    <w:p w14:paraId="2E23581B" w14:textId="77777777" w:rsidR="00CF751A" w:rsidRDefault="00CF751A" w:rsidP="00CF751A">
      <w:r>
        <w:t>NITV (National Indigenous Television) (24 April 2015) ‘</w:t>
      </w:r>
      <w:hyperlink r:id="rId152" w:history="1">
        <w:r w:rsidRPr="00CF751A">
          <w:rPr>
            <w:rStyle w:val="Hyperlink"/>
          </w:rPr>
          <w:t>Living Black S2015 Ep2 - Freedom Rides’ [video]</w:t>
        </w:r>
      </w:hyperlink>
      <w:r>
        <w:t xml:space="preserve">, </w:t>
      </w:r>
      <w:r w:rsidRPr="00CF751A">
        <w:rPr>
          <w:i/>
          <w:iCs/>
        </w:rPr>
        <w:t>NITV</w:t>
      </w:r>
      <w:r>
        <w:t>, YouTube, accessed 14 May 2024.</w:t>
      </w:r>
    </w:p>
    <w:p w14:paraId="4B98930D" w14:textId="36B80C88" w:rsidR="00A449F5" w:rsidRDefault="00A449F5" w:rsidP="00A30635">
      <w:proofErr w:type="spellStart"/>
      <w:r>
        <w:t>Perpitch</w:t>
      </w:r>
      <w:proofErr w:type="spellEnd"/>
      <w:r>
        <w:t xml:space="preserve"> N (</w:t>
      </w:r>
      <w:r w:rsidR="00873405">
        <w:t xml:space="preserve">26 May </w:t>
      </w:r>
      <w:r>
        <w:t xml:space="preserve">2018) </w:t>
      </w:r>
      <w:r w:rsidR="00873405">
        <w:t>‘</w:t>
      </w:r>
      <w:hyperlink r:id="rId153" w:history="1">
        <w:r w:rsidR="00873405" w:rsidRPr="00873405">
          <w:rPr>
            <w:rStyle w:val="Hyperlink"/>
          </w:rPr>
          <w:t xml:space="preserve">The Moore River Aboriginal </w:t>
        </w:r>
        <w:r w:rsidR="00B74D87">
          <w:rPr>
            <w:rStyle w:val="Hyperlink"/>
          </w:rPr>
          <w:t>S</w:t>
        </w:r>
        <w:r w:rsidR="00873405" w:rsidRPr="00873405">
          <w:rPr>
            <w:rStyle w:val="Hyperlink"/>
          </w:rPr>
          <w:t xml:space="preserve">ettlement: </w:t>
        </w:r>
        <w:r w:rsidR="00B74D87">
          <w:rPr>
            <w:rStyle w:val="Hyperlink"/>
          </w:rPr>
          <w:t>A</w:t>
        </w:r>
        <w:r w:rsidRPr="00873405">
          <w:rPr>
            <w:rStyle w:val="Hyperlink"/>
          </w:rPr>
          <w:t xml:space="preserve"> journey into </w:t>
        </w:r>
        <w:r w:rsidR="00A360C2">
          <w:rPr>
            <w:rStyle w:val="Hyperlink"/>
          </w:rPr>
          <w:t>“</w:t>
        </w:r>
        <w:r w:rsidRPr="00873405">
          <w:rPr>
            <w:rStyle w:val="Hyperlink"/>
          </w:rPr>
          <w:t>hell on Earth</w:t>
        </w:r>
      </w:hyperlink>
      <w:r w:rsidR="00A360C2">
        <w:rPr>
          <w:rStyle w:val="Hyperlink"/>
        </w:rPr>
        <w:t>”</w:t>
      </w:r>
      <w:r>
        <w:t>’</w:t>
      </w:r>
      <w:r w:rsidR="00873405">
        <w:t xml:space="preserve">, </w:t>
      </w:r>
      <w:r w:rsidRPr="00873405">
        <w:rPr>
          <w:i/>
          <w:iCs/>
        </w:rPr>
        <w:t>ABC News</w:t>
      </w:r>
      <w:r w:rsidR="00873405">
        <w:t>, accessed 14 May 2024.</w:t>
      </w:r>
    </w:p>
    <w:p w14:paraId="06F3145D" w14:textId="77777777" w:rsidR="00BC7C04" w:rsidRDefault="00BC7C04" w:rsidP="00BC7C04">
      <w:r>
        <w:t xml:space="preserve">Schools Reconciliation Challenge (n.d.) </w:t>
      </w:r>
      <w:hyperlink r:id="rId154" w:history="1">
        <w:r w:rsidRPr="00F46E93">
          <w:rPr>
            <w:rStyle w:val="Hyperlink"/>
            <w:i/>
            <w:iCs/>
          </w:rPr>
          <w:t>Languages Map Activity</w:t>
        </w:r>
      </w:hyperlink>
      <w:r>
        <w:t>, Reconciliation NSW website, accessed 14 May 2024.</w:t>
      </w:r>
    </w:p>
    <w:p w14:paraId="2F4E16A3" w14:textId="10998BCA" w:rsidR="00A449F5" w:rsidRDefault="00A449F5" w:rsidP="00A30635">
      <w:r>
        <w:t xml:space="preserve">State Library of New South Wales (2015) </w:t>
      </w:r>
      <w:hyperlink r:id="rId155" w:history="1">
        <w:r w:rsidRPr="00C87891">
          <w:rPr>
            <w:rStyle w:val="Hyperlink"/>
          </w:rPr>
          <w:t>Aborigines day of mourning, 26 January 1938</w:t>
        </w:r>
      </w:hyperlink>
      <w:r w:rsidR="00C87891">
        <w:t>,</w:t>
      </w:r>
      <w:r>
        <w:t xml:space="preserve"> State Library of NSW</w:t>
      </w:r>
      <w:r w:rsidR="00C87891" w:rsidRPr="00C87891">
        <w:rPr>
          <w:rStyle w:val="Hyperlink"/>
          <w:u w:val="none"/>
        </w:rPr>
        <w:t xml:space="preserve">, </w:t>
      </w:r>
      <w:r w:rsidR="00C87891">
        <w:t>accessed 14 May 2024.</w:t>
      </w:r>
    </w:p>
    <w:p w14:paraId="5ADBA3C4" w14:textId="0763FB7E" w:rsidR="00067907" w:rsidRDefault="00067907" w:rsidP="00067907">
      <w:r w:rsidRPr="00D83945">
        <w:rPr>
          <w:color w:val="000000" w:themeColor="text1"/>
        </w:rPr>
        <w:t>State of New South Wales (Department of Education)</w:t>
      </w:r>
      <w:r w:rsidDel="00067907">
        <w:t xml:space="preserve"> </w:t>
      </w:r>
      <w:r>
        <w:t>(</w:t>
      </w:r>
      <w:proofErr w:type="spellStart"/>
      <w:r>
        <w:t>n.d.</w:t>
      </w:r>
      <w:r w:rsidR="00B74D87">
        <w:t>a</w:t>
      </w:r>
      <w:proofErr w:type="spellEnd"/>
      <w:r>
        <w:t xml:space="preserve">) </w:t>
      </w:r>
      <w:r w:rsidR="00110AFE">
        <w:t>‘</w:t>
      </w:r>
      <w:hyperlink r:id="rId156" w:anchor=".Yd4cukTbMA0.link" w:history="1">
        <w:r w:rsidRPr="00EC4C58">
          <w:rPr>
            <w:rStyle w:val="Hyperlink"/>
          </w:rPr>
          <w:t>Brainstorming</w:t>
        </w:r>
      </w:hyperlink>
      <w:r w:rsidR="00110AFE">
        <w:t xml:space="preserve">’, </w:t>
      </w:r>
      <w:r w:rsidR="00110AFE" w:rsidRPr="00EC4C58">
        <w:rPr>
          <w:i/>
          <w:iCs/>
        </w:rPr>
        <w:t>Learning activities</w:t>
      </w:r>
      <w:r w:rsidR="00EC4C58">
        <w:t>,</w:t>
      </w:r>
      <w:r>
        <w:t xml:space="preserve"> </w:t>
      </w:r>
      <w:r w:rsidR="00EC4C58" w:rsidRPr="0067486F">
        <w:t>NSW Department of Education website</w:t>
      </w:r>
      <w:r>
        <w:t>, accessed 14 May 2024.</w:t>
      </w:r>
    </w:p>
    <w:p w14:paraId="5BB8CFB2" w14:textId="41526522" w:rsidR="00067907" w:rsidRDefault="00067907" w:rsidP="00067907">
      <w:r w:rsidRPr="00D83945">
        <w:rPr>
          <w:color w:val="000000" w:themeColor="text1"/>
        </w:rPr>
        <w:t>State of New South Wales (Department of Education)</w:t>
      </w:r>
      <w:r w:rsidDel="00067907">
        <w:t xml:space="preserve"> </w:t>
      </w:r>
      <w:r>
        <w:t>(</w:t>
      </w:r>
      <w:proofErr w:type="spellStart"/>
      <w:r>
        <w:t>n.d.</w:t>
      </w:r>
      <w:r w:rsidR="00B74D87">
        <w:t>b</w:t>
      </w:r>
      <w:proofErr w:type="spellEnd"/>
      <w:r>
        <w:t xml:space="preserve">) </w:t>
      </w:r>
      <w:r w:rsidR="00EC4C58">
        <w:t>‘</w:t>
      </w:r>
      <w:hyperlink r:id="rId157" w:anchor=".Yd4YP6pD93E.link" w:history="1">
        <w:r w:rsidRPr="00EC4C58">
          <w:rPr>
            <w:rStyle w:val="Hyperlink"/>
          </w:rPr>
          <w:t>Graphic organisers</w:t>
        </w:r>
      </w:hyperlink>
      <w:r w:rsidR="00EC4C58">
        <w:t xml:space="preserve">’, </w:t>
      </w:r>
      <w:r w:rsidR="00EC4C58" w:rsidRPr="00EC4C58">
        <w:rPr>
          <w:i/>
          <w:iCs/>
        </w:rPr>
        <w:t>Learning activities</w:t>
      </w:r>
      <w:r w:rsidR="00EC4C58">
        <w:t>,</w:t>
      </w:r>
      <w:r>
        <w:t xml:space="preserve"> </w:t>
      </w:r>
      <w:r w:rsidR="00B97142" w:rsidRPr="0067486F">
        <w:t>NSW Department of Education website</w:t>
      </w:r>
      <w:r w:rsidR="00B97142">
        <w:t xml:space="preserve">, </w:t>
      </w:r>
      <w:r>
        <w:t>accessed 14 May 2024.</w:t>
      </w:r>
    </w:p>
    <w:p w14:paraId="5C04C6C4" w14:textId="48FEDDF3" w:rsidR="00067907" w:rsidRDefault="00067907" w:rsidP="00067907">
      <w:r w:rsidRPr="00D83945">
        <w:rPr>
          <w:color w:val="000000" w:themeColor="text1"/>
        </w:rPr>
        <w:t>State of New South Wales (Department of Education)</w:t>
      </w:r>
      <w:r w:rsidDel="00067907">
        <w:t xml:space="preserve"> </w:t>
      </w:r>
      <w:r>
        <w:t>(</w:t>
      </w:r>
      <w:proofErr w:type="spellStart"/>
      <w:r>
        <w:t>n.d.</w:t>
      </w:r>
      <w:r w:rsidR="00B74D87">
        <w:t>c</w:t>
      </w:r>
      <w:proofErr w:type="spellEnd"/>
      <w:r>
        <w:t xml:space="preserve">) </w:t>
      </w:r>
      <w:r w:rsidR="00911C13">
        <w:t>‘</w:t>
      </w:r>
      <w:hyperlink r:id="rId158" w:anchor=".Yd34B7z6aug.link" w:history="1">
        <w:r w:rsidRPr="00911C13">
          <w:rPr>
            <w:rStyle w:val="Hyperlink"/>
          </w:rPr>
          <w:t>Think Pair Share</w:t>
        </w:r>
      </w:hyperlink>
      <w:r w:rsidR="00911C13">
        <w:t>’,</w:t>
      </w:r>
      <w:r>
        <w:t xml:space="preserve"> </w:t>
      </w:r>
      <w:r w:rsidR="00911C13" w:rsidRPr="00EC4C58">
        <w:rPr>
          <w:i/>
          <w:iCs/>
        </w:rPr>
        <w:t>Learning activities</w:t>
      </w:r>
      <w:r>
        <w:t xml:space="preserve">, </w:t>
      </w:r>
      <w:r w:rsidR="00B97142" w:rsidRPr="0067486F">
        <w:t>NSW Department of Education website</w:t>
      </w:r>
      <w:r w:rsidR="00B97142">
        <w:t xml:space="preserve">, </w:t>
      </w:r>
      <w:r>
        <w:t>accessed 14 May 2024.</w:t>
      </w:r>
    </w:p>
    <w:p w14:paraId="347EC0C8" w14:textId="2ABC7478" w:rsidR="00A449F5" w:rsidRDefault="00A449F5" w:rsidP="00A30635">
      <w:r>
        <w:t xml:space="preserve">United Nations (1948) </w:t>
      </w:r>
      <w:hyperlink r:id="rId159" w:history="1">
        <w:r w:rsidRPr="00FC315A">
          <w:rPr>
            <w:rStyle w:val="Hyperlink"/>
            <w:i/>
            <w:iCs/>
          </w:rPr>
          <w:t>Universal Declaration of Human Rights</w:t>
        </w:r>
      </w:hyperlink>
      <w:r w:rsidR="00FC315A">
        <w:t>,</w:t>
      </w:r>
      <w:r>
        <w:t xml:space="preserve"> United Nations</w:t>
      </w:r>
      <w:r w:rsidR="00FC315A">
        <w:t xml:space="preserve"> website, accessed 14 May 2024.</w:t>
      </w:r>
    </w:p>
    <w:p w14:paraId="7DB69171" w14:textId="4F0C4E8D" w:rsidR="00A449F5" w:rsidRDefault="00A449F5" w:rsidP="00A30635">
      <w:r>
        <w:t>Victorian Collection</w:t>
      </w:r>
      <w:r w:rsidR="00EA28AC">
        <w:t>s</w:t>
      </w:r>
      <w:r>
        <w:t xml:space="preserve"> (n.d.) </w:t>
      </w:r>
      <w:r w:rsidR="00EA28AC">
        <w:t>‘</w:t>
      </w:r>
      <w:hyperlink r:id="rId160" w:history="1">
        <w:r w:rsidRPr="00EA28AC">
          <w:rPr>
            <w:rStyle w:val="Hyperlink"/>
          </w:rPr>
          <w:t>Badge - Australia’s 150th Anniversary, c. 1938</w:t>
        </w:r>
      </w:hyperlink>
      <w:r w:rsidR="00EA28AC">
        <w:t>’,</w:t>
      </w:r>
      <w:r>
        <w:t xml:space="preserve"> Victorian Collections</w:t>
      </w:r>
      <w:r w:rsidR="00EA28AC">
        <w:t>,</w:t>
      </w:r>
      <w:r>
        <w:t xml:space="preserve"> </w:t>
      </w:r>
      <w:r w:rsidR="001D6B3A">
        <w:t>a</w:t>
      </w:r>
      <w:r>
        <w:t>ccessed 14 May 202</w:t>
      </w:r>
      <w:r w:rsidR="00AE526C">
        <w:t>4</w:t>
      </w:r>
      <w:r>
        <w:t>.</w:t>
      </w:r>
    </w:p>
    <w:p w14:paraId="5FF6A59E" w14:textId="5ABF5ECC" w:rsidR="00A449F5" w:rsidRDefault="00A449F5" w:rsidP="00A30635">
      <w:r>
        <w:t>Victorian Collection</w:t>
      </w:r>
      <w:r w:rsidR="00EA28AC">
        <w:t>s</w:t>
      </w:r>
      <w:r>
        <w:t xml:space="preserve"> (n.d.) </w:t>
      </w:r>
      <w:r w:rsidR="00EA28AC">
        <w:t>‘</w:t>
      </w:r>
      <w:hyperlink r:id="rId161" w:history="1">
        <w:r w:rsidRPr="005420AF">
          <w:rPr>
            <w:rStyle w:val="Hyperlink"/>
          </w:rPr>
          <w:t>Medal - Australia 150th, Medal - Australia’s 150th Anniversary, 1938</w:t>
        </w:r>
      </w:hyperlink>
      <w:r w:rsidR="00EA28AC">
        <w:t>’.</w:t>
      </w:r>
      <w:r>
        <w:t xml:space="preserve"> </w:t>
      </w:r>
      <w:proofErr w:type="gramStart"/>
      <w:r>
        <w:t>Victorian Collections</w:t>
      </w:r>
      <w:r w:rsidR="005420AF">
        <w:t>,</w:t>
      </w:r>
      <w:proofErr w:type="gramEnd"/>
      <w:r w:rsidR="005420AF">
        <w:t xml:space="preserve"> </w:t>
      </w:r>
      <w:r w:rsidR="001D6B3A">
        <w:t>a</w:t>
      </w:r>
      <w:r>
        <w:t>ccessed 14 May 202</w:t>
      </w:r>
      <w:r w:rsidR="00AE526C">
        <w:t>4</w:t>
      </w:r>
      <w:r>
        <w:t>.</w:t>
      </w:r>
    </w:p>
    <w:p w14:paraId="143C8B1F" w14:textId="04D0A9EC" w:rsidR="00A449F5" w:rsidRDefault="00A449F5" w:rsidP="00A30635">
      <w:r>
        <w:lastRenderedPageBreak/>
        <w:t xml:space="preserve">Victorian Government (2019) </w:t>
      </w:r>
      <w:r w:rsidR="009F3A29">
        <w:t>‘</w:t>
      </w:r>
      <w:hyperlink r:id="rId162" w:history="1">
        <w:r w:rsidRPr="00802AAC">
          <w:rPr>
            <w:rStyle w:val="Hyperlink"/>
          </w:rPr>
          <w:t>William Cooper</w:t>
        </w:r>
        <w:r w:rsidR="009F3A29" w:rsidRPr="00802AAC">
          <w:rPr>
            <w:rStyle w:val="Hyperlink"/>
          </w:rPr>
          <w:t xml:space="preserve">: </w:t>
        </w:r>
        <w:r w:rsidR="006C06EB">
          <w:rPr>
            <w:rStyle w:val="Hyperlink"/>
          </w:rPr>
          <w:t>A</w:t>
        </w:r>
        <w:r w:rsidR="009F3A29" w:rsidRPr="00802AAC">
          <w:rPr>
            <w:rStyle w:val="Hyperlink"/>
          </w:rPr>
          <w:t xml:space="preserve"> leader of leaders</w:t>
        </w:r>
      </w:hyperlink>
      <w:r w:rsidR="009F3A29">
        <w:t>’</w:t>
      </w:r>
      <w:r w:rsidR="00802AAC">
        <w:t xml:space="preserve">, </w:t>
      </w:r>
      <w:r w:rsidR="00802AAC" w:rsidRPr="00F46E93">
        <w:rPr>
          <w:i/>
          <w:iCs/>
        </w:rPr>
        <w:t>Aboriginal Honour Roll inductees,</w:t>
      </w:r>
      <w:r>
        <w:t xml:space="preserve"> First Peoples - State Relations</w:t>
      </w:r>
      <w:r w:rsidR="00802AAC">
        <w:t xml:space="preserve"> website, accessed 14 May 2024.</w:t>
      </w:r>
    </w:p>
    <w:p w14:paraId="71B1ED3D" w14:textId="11ECE165" w:rsidR="00A449F5" w:rsidRDefault="00A449F5" w:rsidP="00A30635">
      <w:r>
        <w:t xml:space="preserve">Wikipedia (2009) </w:t>
      </w:r>
      <w:hyperlink r:id="rId163" w:history="1">
        <w:r w:rsidRPr="00031C69">
          <w:rPr>
            <w:rStyle w:val="Hyperlink"/>
            <w:i/>
            <w:iCs/>
          </w:rPr>
          <w:t>Jim Crow laws</w:t>
        </w:r>
      </w:hyperlink>
      <w:r w:rsidR="00031C69">
        <w:t>,</w:t>
      </w:r>
      <w:r>
        <w:t xml:space="preserve"> Wikipedia</w:t>
      </w:r>
      <w:r w:rsidR="00031C69">
        <w:t xml:space="preserve"> website</w:t>
      </w:r>
      <w:r w:rsidR="001D6B3A">
        <w:t>, a</w:t>
      </w:r>
      <w:r>
        <w:t>ccessed 14 May 202</w:t>
      </w:r>
      <w:r w:rsidR="00AE526C">
        <w:t>4</w:t>
      </w:r>
      <w:r>
        <w:t>.</w:t>
      </w:r>
    </w:p>
    <w:p w14:paraId="51E73A37" w14:textId="49952E04" w:rsidR="00A449F5" w:rsidRDefault="00A449F5" w:rsidP="00A30635">
      <w:r>
        <w:t xml:space="preserve">Wikipedia (2021) </w:t>
      </w:r>
      <w:hyperlink r:id="rId164" w:history="1">
        <w:r w:rsidRPr="00F46E93">
          <w:rPr>
            <w:rStyle w:val="Hyperlink"/>
            <w:i/>
            <w:iCs/>
          </w:rPr>
          <w:t>Civil Rights Movement</w:t>
        </w:r>
      </w:hyperlink>
      <w:r w:rsidR="00231677">
        <w:t>,</w:t>
      </w:r>
      <w:r>
        <w:t xml:space="preserve"> Wikipedia</w:t>
      </w:r>
      <w:r w:rsidR="00231677">
        <w:t xml:space="preserve"> website, accessed 14 May 2024.</w:t>
      </w:r>
    </w:p>
    <w:p w14:paraId="2EB12FF7" w14:textId="044E0E75" w:rsidR="00A449F5" w:rsidRDefault="00A449F5" w:rsidP="00A30635">
      <w:r>
        <w:t>Wikipedia (2023)</w:t>
      </w:r>
      <w:r w:rsidR="00C47E73">
        <w:t xml:space="preserve"> </w:t>
      </w:r>
      <w:hyperlink r:id="rId165" w:history="1">
        <w:r w:rsidRPr="00F46E93">
          <w:rPr>
            <w:rStyle w:val="Hyperlink"/>
            <w:i/>
            <w:iCs/>
          </w:rPr>
          <w:t>Charles Perkins</w:t>
        </w:r>
      </w:hyperlink>
      <w:r w:rsidR="00231677">
        <w:t>,</w:t>
      </w:r>
      <w:r>
        <w:t xml:space="preserve"> Wikipedia</w:t>
      </w:r>
      <w:r w:rsidR="00231677" w:rsidRPr="00231677">
        <w:t xml:space="preserve"> </w:t>
      </w:r>
      <w:r w:rsidR="00231677">
        <w:t>website,</w:t>
      </w:r>
      <w:r>
        <w:t xml:space="preserve"> </w:t>
      </w:r>
      <w:r w:rsidR="001D6B3A">
        <w:t>a</w:t>
      </w:r>
      <w:r>
        <w:t>ccessed 14 May 202</w:t>
      </w:r>
      <w:r w:rsidR="00AE526C">
        <w:t>4</w:t>
      </w:r>
      <w:r>
        <w:t>.</w:t>
      </w:r>
    </w:p>
    <w:p w14:paraId="2679429B" w14:textId="7A763216" w:rsidR="005310E7" w:rsidRDefault="005310E7" w:rsidP="00A30635">
      <w:pPr>
        <w:pStyle w:val="Heading2"/>
      </w:pPr>
      <w:bookmarkStart w:id="73" w:name="_Toc174964340"/>
      <w:r>
        <w:t>Further reading</w:t>
      </w:r>
      <w:bookmarkEnd w:id="73"/>
    </w:p>
    <w:p w14:paraId="3F6BA386" w14:textId="7B7D5FD1" w:rsidR="00432EB2" w:rsidRPr="006E3DA0" w:rsidRDefault="000C6DC4" w:rsidP="00432EB2">
      <w:bookmarkStart w:id="74" w:name="_Hlk118209610"/>
      <w:r w:rsidRPr="00DF2AD0">
        <w:t xml:space="preserve">CESE (Centre for Education Statistics and Evaluation) (2020) </w:t>
      </w:r>
      <w:hyperlink r:id="rId166" w:history="1">
        <w:r w:rsidR="00C5636A" w:rsidRPr="002E60BF">
          <w:rPr>
            <w:rStyle w:val="Hyperlink"/>
            <w:i/>
            <w:iCs/>
          </w:rPr>
          <w:t>What works best: 2020 update</w:t>
        </w:r>
      </w:hyperlink>
      <w:r w:rsidRPr="00DF2AD0">
        <w:t>, NSW Department of Education</w:t>
      </w:r>
      <w:r>
        <w:t>.</w:t>
      </w:r>
    </w:p>
    <w:p w14:paraId="1F6D175C" w14:textId="26898CF9" w:rsidR="00432EB2" w:rsidRDefault="00432EB2" w:rsidP="00432EB2">
      <w:r>
        <w:t xml:space="preserve">CESE </w:t>
      </w:r>
      <w:r w:rsidRPr="006E3DA0">
        <w:t xml:space="preserve">(2020) </w:t>
      </w:r>
      <w:hyperlink r:id="rId167" w:history="1">
        <w:r w:rsidRPr="000C6DC4">
          <w:rPr>
            <w:rStyle w:val="Hyperlink"/>
            <w:i/>
            <w:iCs/>
          </w:rPr>
          <w:t>What works best in practice</w:t>
        </w:r>
      </w:hyperlink>
      <w:r>
        <w:t>,</w:t>
      </w:r>
      <w:r w:rsidRPr="006E3DA0">
        <w:t xml:space="preserve"> </w:t>
      </w:r>
      <w:r>
        <w:t xml:space="preserve">CESE, </w:t>
      </w:r>
      <w:r w:rsidRPr="006E3DA0">
        <w:t>NSW Department of Education</w:t>
      </w:r>
      <w:bookmarkEnd w:id="74"/>
      <w:r>
        <w:t>.</w:t>
      </w:r>
    </w:p>
    <w:p w14:paraId="48EF922D" w14:textId="79669ED6" w:rsidR="005310E7" w:rsidRDefault="005310E7" w:rsidP="00A30635">
      <w:proofErr w:type="spellStart"/>
      <w:r>
        <w:t>Rosenshine</w:t>
      </w:r>
      <w:proofErr w:type="spellEnd"/>
      <w:r>
        <w:t xml:space="preserve"> B (2012) ‘</w:t>
      </w:r>
      <w:hyperlink r:id="rId168" w:history="1">
        <w:r w:rsidRPr="001E5CDB">
          <w:rPr>
            <w:rStyle w:val="Hyperlink"/>
          </w:rPr>
          <w:t>Principles of Instruction: Research-Based Strategies That All Teachers Should Know</w:t>
        </w:r>
      </w:hyperlink>
      <w:r>
        <w:rPr>
          <w:rStyle w:val="Hyperlink"/>
        </w:rPr>
        <w:t>’</w:t>
      </w:r>
      <w:r>
        <w:t xml:space="preserve">, </w:t>
      </w:r>
      <w:r w:rsidRPr="003346F4">
        <w:rPr>
          <w:i/>
          <w:iCs/>
        </w:rPr>
        <w:t>American Educator</w:t>
      </w:r>
      <w:r>
        <w:t>, 36(1):12-19, ISSN-0148-432X.</w:t>
      </w:r>
    </w:p>
    <w:p w14:paraId="095D763F" w14:textId="05B5F52F" w:rsidR="005310E7" w:rsidRDefault="005310E7" w:rsidP="00A30635">
      <w:r>
        <w:t>Wiliam D (2013) ‘</w:t>
      </w:r>
      <w:hyperlink r:id="rId169" w:history="1">
        <w:r>
          <w:rPr>
            <w:rStyle w:val="Hyperlink"/>
          </w:rPr>
          <w:t xml:space="preserve">Assessment: The </w:t>
        </w:r>
        <w:r w:rsidR="006C06EB">
          <w:rPr>
            <w:rStyle w:val="Hyperlink"/>
          </w:rPr>
          <w:t>B</w:t>
        </w:r>
        <w:r>
          <w:rPr>
            <w:rStyle w:val="Hyperlink"/>
          </w:rPr>
          <w:t xml:space="preserve">ridge between </w:t>
        </w:r>
        <w:r w:rsidR="006C06EB">
          <w:rPr>
            <w:rStyle w:val="Hyperlink"/>
          </w:rPr>
          <w:t>T</w:t>
        </w:r>
        <w:r>
          <w:rPr>
            <w:rStyle w:val="Hyperlink"/>
          </w:rPr>
          <w:t xml:space="preserve">eaching and </w:t>
        </w:r>
        <w:r w:rsidR="006C06EB">
          <w:rPr>
            <w:rStyle w:val="Hyperlink"/>
          </w:rPr>
          <w:t>L</w:t>
        </w:r>
        <w:r>
          <w:rPr>
            <w:rStyle w:val="Hyperlink"/>
          </w:rPr>
          <w:t>earning</w:t>
        </w:r>
      </w:hyperlink>
      <w:r>
        <w:rPr>
          <w:rStyle w:val="Hyperlink"/>
        </w:rPr>
        <w:t>’</w:t>
      </w:r>
      <w:r>
        <w:t xml:space="preserve">, </w:t>
      </w:r>
      <w:r w:rsidRPr="00DB6D07">
        <w:rPr>
          <w:i/>
          <w:iCs/>
        </w:rPr>
        <w:t>Voices from the Middle</w:t>
      </w:r>
      <w:r>
        <w:t>, 21(2):15–20.</w:t>
      </w:r>
    </w:p>
    <w:p w14:paraId="618E0B0D" w14:textId="77777777" w:rsidR="005310E7" w:rsidRDefault="005310E7" w:rsidP="00A30635">
      <w:r>
        <w:t xml:space="preserve">Wiliam D (2018) </w:t>
      </w:r>
      <w:r w:rsidRPr="00DB6D07">
        <w:rPr>
          <w:i/>
          <w:iCs/>
        </w:rPr>
        <w:t>Embedded Formative Assessment</w:t>
      </w:r>
      <w:r>
        <w:t>, 2nd ed, Solution Tree Press, Bloomington, IN.</w:t>
      </w:r>
    </w:p>
    <w:p w14:paraId="214AEC75" w14:textId="77777777" w:rsidR="005310E7" w:rsidRDefault="005310E7" w:rsidP="00A30635">
      <w:r>
        <w:t>Wisniewski B, Zierer K and Hattie J (2020) ‘</w:t>
      </w:r>
      <w:hyperlink r:id="rId170" w:history="1">
        <w:r w:rsidRPr="001E5CDB">
          <w:rPr>
            <w:rStyle w:val="Hyperlink"/>
          </w:rPr>
          <w:t>The Power of Feedback Revisited: A Meta-Analysis of Educational Feedback Research</w:t>
        </w:r>
      </w:hyperlink>
      <w:r>
        <w:rPr>
          <w:rStyle w:val="Hyperlink"/>
        </w:rPr>
        <w:t>’</w:t>
      </w:r>
      <w:r>
        <w:t xml:space="preserve">, </w:t>
      </w:r>
      <w:r w:rsidRPr="003346F4">
        <w:rPr>
          <w:i/>
          <w:iCs/>
        </w:rPr>
        <w:t xml:space="preserve">Frontiers </w:t>
      </w:r>
      <w:proofErr w:type="gramStart"/>
      <w:r w:rsidRPr="003346F4">
        <w:rPr>
          <w:i/>
          <w:iCs/>
        </w:rPr>
        <w:t>In</w:t>
      </w:r>
      <w:proofErr w:type="gramEnd"/>
      <w:r w:rsidRPr="003346F4">
        <w:rPr>
          <w:i/>
          <w:iCs/>
        </w:rPr>
        <w:t xml:space="preserve"> Psychology</w:t>
      </w:r>
      <w:r>
        <w:t xml:space="preserve">, 10:3087, </w:t>
      </w:r>
      <w:r w:rsidRPr="00ED5A6D">
        <w:t>doi</w:t>
      </w:r>
      <w:r>
        <w:t>:</w:t>
      </w:r>
      <w:r w:rsidRPr="00ED5A6D">
        <w:t>10.3389/fpsyg.2019.03087</w:t>
      </w:r>
      <w:r>
        <w:t>.</w:t>
      </w:r>
    </w:p>
    <w:p w14:paraId="525E0C36" w14:textId="5D7FA496" w:rsidR="005310E7" w:rsidRDefault="005310E7" w:rsidP="00A30635"/>
    <w:p w14:paraId="7D0746EF" w14:textId="77777777" w:rsidR="005310E7" w:rsidRDefault="005310E7" w:rsidP="00A30635">
      <w:pPr>
        <w:sectPr w:rsidR="005310E7" w:rsidSect="00275A83">
          <w:headerReference w:type="even" r:id="rId171"/>
          <w:headerReference w:type="default" r:id="rId172"/>
          <w:footerReference w:type="even" r:id="rId173"/>
          <w:footerReference w:type="default" r:id="rId174"/>
          <w:headerReference w:type="first" r:id="rId175"/>
          <w:footerReference w:type="first" r:id="rId176"/>
          <w:pgSz w:w="11906" w:h="16838"/>
          <w:pgMar w:top="1134" w:right="1134" w:bottom="1134" w:left="1134" w:header="709" w:footer="709" w:gutter="0"/>
          <w:pgNumType w:start="0"/>
          <w:cols w:space="708"/>
          <w:titlePg/>
          <w:docGrid w:linePitch="360"/>
        </w:sectPr>
      </w:pPr>
    </w:p>
    <w:p w14:paraId="19C07D63" w14:textId="77777777" w:rsidR="00FB16E2" w:rsidRDefault="00FB16E2" w:rsidP="00A30635">
      <w:pPr>
        <w:rPr>
          <w:rStyle w:val="Strong"/>
          <w:szCs w:val="22"/>
        </w:rPr>
      </w:pPr>
      <w:r>
        <w:rPr>
          <w:rStyle w:val="Strong"/>
          <w:szCs w:val="22"/>
        </w:rPr>
        <w:lastRenderedPageBreak/>
        <w:t>© State of New South Wales (Department of Education), 2024</w:t>
      </w:r>
    </w:p>
    <w:p w14:paraId="0896EC4D" w14:textId="77777777" w:rsidR="00FB16E2" w:rsidRDefault="00FB16E2" w:rsidP="00A30635">
      <w:r>
        <w:t xml:space="preserve">The copyright material published in this resource is subject to the </w:t>
      </w:r>
      <w:r>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20F3F554" w14:textId="77777777" w:rsidR="00FB16E2" w:rsidRDefault="00FB16E2" w:rsidP="00A30635">
      <w:r>
        <w:t xml:space="preserve">Copyright material available in this resource and owned by the NSW Department of Education is licensed under </w:t>
      </w:r>
      <w:bookmarkStart w:id="75" w:name="_Hlk170219594"/>
      <w:r>
        <w:t xml:space="preserve">a </w:t>
      </w:r>
      <w:hyperlink r:id="rId177" w:history="1">
        <w:r>
          <w:rPr>
            <w:rStyle w:val="Hyperlink"/>
          </w:rPr>
          <w:t>Creative Commons Attribution 4.0 International (CC BY 4.0) license</w:t>
        </w:r>
      </w:hyperlink>
      <w:bookmarkEnd w:id="75"/>
      <w:r>
        <w:t>.</w:t>
      </w:r>
    </w:p>
    <w:p w14:paraId="4A176990" w14:textId="3E278ED7" w:rsidR="00FB16E2" w:rsidRDefault="00FB16E2" w:rsidP="00A30635">
      <w:r>
        <w:rPr>
          <w:noProof/>
        </w:rPr>
        <w:drawing>
          <wp:inline distT="0" distB="0" distL="0" distR="0" wp14:anchorId="59B1EC3B" wp14:editId="57768F4B">
            <wp:extent cx="1225550" cy="427990"/>
            <wp:effectExtent l="0" t="0" r="0" b="0"/>
            <wp:docPr id="785738871" name="Picture 2" descr="Creative Commons Attribution license log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177"/>
                    </pic:cNvPr>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225550" cy="427990"/>
                    </a:xfrm>
                    <a:prstGeom prst="rect">
                      <a:avLst/>
                    </a:prstGeom>
                    <a:noFill/>
                    <a:ln>
                      <a:noFill/>
                    </a:ln>
                  </pic:spPr>
                </pic:pic>
              </a:graphicData>
            </a:graphic>
          </wp:inline>
        </w:drawing>
      </w:r>
    </w:p>
    <w:p w14:paraId="7F398F2D" w14:textId="77777777" w:rsidR="00FB16E2" w:rsidRDefault="00FB16E2" w:rsidP="00A30635">
      <w:r>
        <w:t>This license allows you to share and adapt the material for any purpose, even commercially.</w:t>
      </w:r>
    </w:p>
    <w:p w14:paraId="5E36B7B1" w14:textId="77777777" w:rsidR="00FB16E2" w:rsidRDefault="00FB16E2" w:rsidP="00A30635">
      <w:r>
        <w:t>Attribution should be given to © State of New South Wales (Department of Education), 2024.</w:t>
      </w:r>
    </w:p>
    <w:p w14:paraId="7431F55D" w14:textId="77777777" w:rsidR="00FB16E2" w:rsidRDefault="00FB16E2" w:rsidP="00A30635">
      <w:r>
        <w:t>Material in this resource not available under a Creative Commons license:</w:t>
      </w:r>
    </w:p>
    <w:p w14:paraId="3B9ED87D" w14:textId="77777777" w:rsidR="00FB16E2" w:rsidRDefault="00FB16E2" w:rsidP="00DE5694">
      <w:pPr>
        <w:pStyle w:val="ListBullet"/>
        <w:numPr>
          <w:ilvl w:val="0"/>
          <w:numId w:val="6"/>
        </w:numPr>
      </w:pPr>
      <w:r>
        <w:t>the NSW Department of Education logo, other logos and trademark-protected material</w:t>
      </w:r>
    </w:p>
    <w:p w14:paraId="57E3F5DF" w14:textId="77777777" w:rsidR="00FB16E2" w:rsidRDefault="00FB16E2" w:rsidP="00DE5694">
      <w:pPr>
        <w:pStyle w:val="ListBullet"/>
        <w:numPr>
          <w:ilvl w:val="0"/>
          <w:numId w:val="6"/>
        </w:numPr>
      </w:pPr>
      <w:r>
        <w:t>material owned by a third party that has been reproduced with permission. You will need to obtain permission from the third party to reuse its material.</w:t>
      </w:r>
    </w:p>
    <w:p w14:paraId="5F5C4A45" w14:textId="77777777" w:rsidR="00FB16E2" w:rsidRDefault="00FB16E2" w:rsidP="00A30635">
      <w:pPr>
        <w:pStyle w:val="FeatureBox2"/>
        <w:rPr>
          <w:rStyle w:val="Strong"/>
        </w:rPr>
      </w:pPr>
      <w:r>
        <w:rPr>
          <w:rStyle w:val="Strong"/>
        </w:rPr>
        <w:t>Links to third-party material and websites</w:t>
      </w:r>
    </w:p>
    <w:p w14:paraId="729A263C" w14:textId="77777777" w:rsidR="00FB16E2" w:rsidRDefault="00FB16E2" w:rsidP="00A3063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EB9BE97" w14:textId="77777777" w:rsidR="00FB16E2" w:rsidRDefault="00FB16E2" w:rsidP="00A3063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Pr>
          <w:rStyle w:val="Emphasis"/>
        </w:rPr>
        <w:t>Copyright Act 1968</w:t>
      </w:r>
      <w:r>
        <w:t xml:space="preserve"> (</w:t>
      </w:r>
      <w:proofErr w:type="spellStart"/>
      <w:r>
        <w:t>Cth</w:t>
      </w:r>
      <w:proofErr w:type="spellEnd"/>
      <w:r>
        <w:t>). The department accepts no responsibility for content on third-party websites.</w:t>
      </w:r>
    </w:p>
    <w:sectPr w:rsidR="00FB16E2" w:rsidSect="005B4540">
      <w:headerReference w:type="first" r:id="rId179"/>
      <w:footerReference w:type="first" r:id="rId18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1B19D" w14:textId="77777777" w:rsidR="00936A4E" w:rsidRDefault="00936A4E" w:rsidP="00A30635">
      <w:r>
        <w:separator/>
      </w:r>
    </w:p>
  </w:endnote>
  <w:endnote w:type="continuationSeparator" w:id="0">
    <w:p w14:paraId="2E964C9A" w14:textId="77777777" w:rsidR="00936A4E" w:rsidRDefault="00936A4E" w:rsidP="00A30635">
      <w:r>
        <w:continuationSeparator/>
      </w:r>
    </w:p>
  </w:endnote>
  <w:endnote w:type="continuationNotice" w:id="1">
    <w:p w14:paraId="09029E07" w14:textId="77777777" w:rsidR="00936A4E" w:rsidRDefault="00936A4E" w:rsidP="00A3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AD2F" w14:textId="4362D41A" w:rsidR="00F66145" w:rsidRPr="00491389" w:rsidRDefault="00677835" w:rsidP="00A30635">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2427C9">
      <w:rPr>
        <w:noProof/>
      </w:rPr>
      <w:t>Aug-24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1ED1A" w14:textId="27581F89" w:rsidR="00F66145" w:rsidRPr="00B934D2" w:rsidRDefault="00B934D2" w:rsidP="00A30635">
    <w:pPr>
      <w:pStyle w:val="Footer"/>
    </w:pPr>
    <w:r>
      <w:t xml:space="preserve">© NSW Department of Education, </w:t>
    </w:r>
    <w:r>
      <w:fldChar w:fldCharType="begin"/>
    </w:r>
    <w:r>
      <w:instrText xml:space="preserve"> DATE  \@ "MMM-yy"  \* MERGEFORMAT </w:instrText>
    </w:r>
    <w:r>
      <w:fldChar w:fldCharType="separate"/>
    </w:r>
    <w:r w:rsidR="002427C9">
      <w:rPr>
        <w:noProof/>
      </w:rPr>
      <w:t>Aug-24</w:t>
    </w:r>
    <w:r>
      <w:fldChar w:fldCharType="end"/>
    </w:r>
    <w:r>
      <w:ptab w:relativeTo="margin" w:alignment="right" w:leader="none"/>
    </w:r>
    <w:r>
      <w:rPr>
        <w:b/>
        <w:noProof/>
        <w:sz w:val="28"/>
        <w:szCs w:val="28"/>
      </w:rPr>
      <w:drawing>
        <wp:inline distT="0" distB="0" distL="0" distR="0" wp14:anchorId="05CD3486" wp14:editId="2846E607">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93808" w14:textId="396CCD5B" w:rsidR="009872FE" w:rsidRDefault="00C27E1C" w:rsidP="00A30635">
    <w:pPr>
      <w:pStyle w:val="Logo"/>
    </w:pPr>
    <w:r>
      <w:tab/>
    </w:r>
    <w:r w:rsidR="009872FE">
      <w:rPr>
        <w:noProof/>
      </w:rPr>
      <w:drawing>
        <wp:inline distT="0" distB="0" distL="0" distR="0" wp14:anchorId="309CFAAB" wp14:editId="6F96F35F">
          <wp:extent cx="836295" cy="904875"/>
          <wp:effectExtent l="0" t="0" r="1905" b="9525"/>
          <wp:docPr id="27" name="Graphic 1"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8E3B5" w14:textId="77777777" w:rsidR="002F7A0B" w:rsidRPr="009B05C3" w:rsidRDefault="002F7A0B" w:rsidP="00A30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E48FC" w14:textId="77777777" w:rsidR="00936A4E" w:rsidRDefault="00936A4E" w:rsidP="00A30635">
      <w:r>
        <w:separator/>
      </w:r>
    </w:p>
  </w:footnote>
  <w:footnote w:type="continuationSeparator" w:id="0">
    <w:p w14:paraId="4936D754" w14:textId="77777777" w:rsidR="00936A4E" w:rsidRDefault="00936A4E" w:rsidP="00A30635">
      <w:r>
        <w:continuationSeparator/>
      </w:r>
    </w:p>
  </w:footnote>
  <w:footnote w:type="continuationNotice" w:id="1">
    <w:p w14:paraId="1A4684CE" w14:textId="77777777" w:rsidR="00936A4E" w:rsidRDefault="00936A4E" w:rsidP="00A30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67254" w14:textId="77777777" w:rsidR="00B934D2" w:rsidRDefault="00B934D2" w:rsidP="00A30635">
    <w:pPr>
      <w:pStyle w:val="Documentname"/>
    </w:pPr>
    <w:r w:rsidRPr="003E6DAD">
      <w:t>[Subject] [Stage X] (Year X) – sample assessment task notification</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ABDA" w14:textId="16D7B5F0" w:rsidR="00B934D2" w:rsidRDefault="00C362A6" w:rsidP="00A30635">
    <w:pPr>
      <w:pStyle w:val="Documentname"/>
    </w:pPr>
    <w:r>
      <w:t>History Stage 5</w:t>
    </w:r>
    <w:r w:rsidR="00B934D2" w:rsidRPr="00B934D2">
      <w:t xml:space="preserve"> –</w:t>
    </w:r>
    <w:r w:rsidR="003C0FDD">
      <w:t xml:space="preserve"> </w:t>
    </w:r>
    <w:r w:rsidR="001B57CC">
      <w:t xml:space="preserve">Depth </w:t>
    </w:r>
    <w:r w:rsidR="007C1204">
      <w:t>s</w:t>
    </w:r>
    <w:r w:rsidR="001B57CC">
      <w:t xml:space="preserve">tudy 4 – </w:t>
    </w:r>
    <w:r w:rsidR="007C1204">
      <w:t>r</w:t>
    </w:r>
    <w:r w:rsidR="003C0FDD">
      <w:t xml:space="preserve">ights and freedoms </w:t>
    </w:r>
    <w:r w:rsidR="001B57CC">
      <w:t>(1945–</w:t>
    </w:r>
    <w:r w:rsidR="008868FC">
      <w:t>present</w:t>
    </w:r>
    <w:r w:rsidR="00C27E1C">
      <w:t>)</w:t>
    </w:r>
    <w:r w:rsidR="00B934D2">
      <w:t xml:space="preserve"> </w:t>
    </w:r>
    <w:r w:rsidR="00B934D2" w:rsidRPr="00D2403C">
      <w:t xml:space="preserve">| </w:t>
    </w:r>
    <w:r w:rsidR="00B934D2">
      <w:fldChar w:fldCharType="begin"/>
    </w:r>
    <w:r w:rsidR="00B934D2">
      <w:instrText xml:space="preserve"> PAGE   \* MERGEFORMAT </w:instrText>
    </w:r>
    <w:r w:rsidR="00B934D2">
      <w:fldChar w:fldCharType="separate"/>
    </w:r>
    <w:r w:rsidR="00B934D2">
      <w:t>1</w:t>
    </w:r>
    <w:r w:rsidR="00B934D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6B195" w14:textId="77777777" w:rsidR="009872FE" w:rsidRDefault="00000000" w:rsidP="00A30635">
    <w:pPr>
      <w:pStyle w:val="Header"/>
    </w:pPr>
    <w:r>
      <w:pict w14:anchorId="2179F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872FE">
      <w:t>NSW Department of Education</w:t>
    </w:r>
    <w:r w:rsidR="009872FE">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BCC5A" w14:textId="77777777" w:rsidR="002F7A0B" w:rsidRPr="00F14D7F" w:rsidRDefault="002F7A0B" w:rsidP="00A306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652325F"/>
    <w:multiLevelType w:val="hybridMultilevel"/>
    <w:tmpl w:val="414C5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B2A0D"/>
    <w:multiLevelType w:val="hybridMultilevel"/>
    <w:tmpl w:val="BCA4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C775F"/>
    <w:multiLevelType w:val="hybridMultilevel"/>
    <w:tmpl w:val="A22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B9197A"/>
    <w:multiLevelType w:val="hybridMultilevel"/>
    <w:tmpl w:val="19C4F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AF84B28"/>
    <w:multiLevelType w:val="hybridMultilevel"/>
    <w:tmpl w:val="09F44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9433464">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293296165">
    <w:abstractNumId w:val="0"/>
  </w:num>
  <w:num w:numId="3" w16cid:durableId="998848490">
    <w:abstractNumId w:val="4"/>
  </w:num>
  <w:num w:numId="4" w16cid:durableId="969017502">
    <w:abstractNumId w:val="8"/>
  </w:num>
  <w:num w:numId="5" w16cid:durableId="1219246142">
    <w:abstractNumId w:val="5"/>
  </w:num>
  <w:num w:numId="6" w16cid:durableId="2004700969">
    <w:abstractNumId w:val="4"/>
  </w:num>
  <w:num w:numId="7" w16cid:durableId="471948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053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6147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344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0436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1693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1857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975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15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5915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2423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25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836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865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11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7565323">
    <w:abstractNumId w:val="2"/>
  </w:num>
  <w:num w:numId="23" w16cid:durableId="867647087">
    <w:abstractNumId w:val="9"/>
  </w:num>
  <w:num w:numId="24" w16cid:durableId="1359358711">
    <w:abstractNumId w:val="3"/>
  </w:num>
  <w:num w:numId="25" w16cid:durableId="567498837">
    <w:abstractNumId w:val="1"/>
  </w:num>
  <w:num w:numId="26" w16cid:durableId="73277365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60"/>
    <w:rsid w:val="00000BB8"/>
    <w:rsid w:val="00003258"/>
    <w:rsid w:val="00003BA0"/>
    <w:rsid w:val="00004D18"/>
    <w:rsid w:val="00013711"/>
    <w:rsid w:val="00013FF2"/>
    <w:rsid w:val="000144EB"/>
    <w:rsid w:val="00017B89"/>
    <w:rsid w:val="00020057"/>
    <w:rsid w:val="00020D63"/>
    <w:rsid w:val="00021D46"/>
    <w:rsid w:val="000237A5"/>
    <w:rsid w:val="000252CB"/>
    <w:rsid w:val="00031C69"/>
    <w:rsid w:val="00033269"/>
    <w:rsid w:val="00033552"/>
    <w:rsid w:val="00034BFD"/>
    <w:rsid w:val="00035195"/>
    <w:rsid w:val="00036773"/>
    <w:rsid w:val="000413C4"/>
    <w:rsid w:val="00043FA3"/>
    <w:rsid w:val="000445B8"/>
    <w:rsid w:val="000448C1"/>
    <w:rsid w:val="00045F0D"/>
    <w:rsid w:val="0004750C"/>
    <w:rsid w:val="00047626"/>
    <w:rsid w:val="00047862"/>
    <w:rsid w:val="00052C0B"/>
    <w:rsid w:val="00053448"/>
    <w:rsid w:val="00053D13"/>
    <w:rsid w:val="00054D26"/>
    <w:rsid w:val="00057204"/>
    <w:rsid w:val="00061D5B"/>
    <w:rsid w:val="00063D4F"/>
    <w:rsid w:val="000662C8"/>
    <w:rsid w:val="00067907"/>
    <w:rsid w:val="00070DEB"/>
    <w:rsid w:val="0007156C"/>
    <w:rsid w:val="00073E65"/>
    <w:rsid w:val="00074A27"/>
    <w:rsid w:val="00074F0F"/>
    <w:rsid w:val="00076CB1"/>
    <w:rsid w:val="0007765F"/>
    <w:rsid w:val="00077C63"/>
    <w:rsid w:val="00081BA7"/>
    <w:rsid w:val="000943DF"/>
    <w:rsid w:val="00096F03"/>
    <w:rsid w:val="00097BDF"/>
    <w:rsid w:val="000A0D31"/>
    <w:rsid w:val="000A326E"/>
    <w:rsid w:val="000A360C"/>
    <w:rsid w:val="000A3CE9"/>
    <w:rsid w:val="000A59AA"/>
    <w:rsid w:val="000A5D10"/>
    <w:rsid w:val="000A6A64"/>
    <w:rsid w:val="000B5CA9"/>
    <w:rsid w:val="000B62B2"/>
    <w:rsid w:val="000B72FB"/>
    <w:rsid w:val="000C018E"/>
    <w:rsid w:val="000C1B93"/>
    <w:rsid w:val="000C24ED"/>
    <w:rsid w:val="000C2C5C"/>
    <w:rsid w:val="000C2ED8"/>
    <w:rsid w:val="000C39A3"/>
    <w:rsid w:val="000C4CE7"/>
    <w:rsid w:val="000C591D"/>
    <w:rsid w:val="000C689E"/>
    <w:rsid w:val="000C6CF5"/>
    <w:rsid w:val="000C6DC4"/>
    <w:rsid w:val="000D0D04"/>
    <w:rsid w:val="000D2839"/>
    <w:rsid w:val="000D3BBE"/>
    <w:rsid w:val="000D4D30"/>
    <w:rsid w:val="000D6902"/>
    <w:rsid w:val="000D7088"/>
    <w:rsid w:val="000D7466"/>
    <w:rsid w:val="000D7751"/>
    <w:rsid w:val="000E0689"/>
    <w:rsid w:val="000E0830"/>
    <w:rsid w:val="000E0FFA"/>
    <w:rsid w:val="000E2F0D"/>
    <w:rsid w:val="000E3BEA"/>
    <w:rsid w:val="000E5C7D"/>
    <w:rsid w:val="000E649E"/>
    <w:rsid w:val="000F4EBC"/>
    <w:rsid w:val="000F60DB"/>
    <w:rsid w:val="00102945"/>
    <w:rsid w:val="00102961"/>
    <w:rsid w:val="0010680E"/>
    <w:rsid w:val="00110AFE"/>
    <w:rsid w:val="00112528"/>
    <w:rsid w:val="001139F5"/>
    <w:rsid w:val="00116D7B"/>
    <w:rsid w:val="0011757C"/>
    <w:rsid w:val="001214B5"/>
    <w:rsid w:val="001247F2"/>
    <w:rsid w:val="001249C4"/>
    <w:rsid w:val="00124E67"/>
    <w:rsid w:val="00127AF0"/>
    <w:rsid w:val="00131BCF"/>
    <w:rsid w:val="00131C1E"/>
    <w:rsid w:val="00134CFB"/>
    <w:rsid w:val="0014623D"/>
    <w:rsid w:val="00147D19"/>
    <w:rsid w:val="00151F36"/>
    <w:rsid w:val="00152406"/>
    <w:rsid w:val="00152A33"/>
    <w:rsid w:val="00152E60"/>
    <w:rsid w:val="001540F1"/>
    <w:rsid w:val="00154822"/>
    <w:rsid w:val="0015483A"/>
    <w:rsid w:val="00157361"/>
    <w:rsid w:val="00157C3B"/>
    <w:rsid w:val="00160530"/>
    <w:rsid w:val="00160937"/>
    <w:rsid w:val="00161E98"/>
    <w:rsid w:val="00163802"/>
    <w:rsid w:val="00163A14"/>
    <w:rsid w:val="001645C4"/>
    <w:rsid w:val="001656F3"/>
    <w:rsid w:val="00165A03"/>
    <w:rsid w:val="001678AF"/>
    <w:rsid w:val="00167AD1"/>
    <w:rsid w:val="001726B6"/>
    <w:rsid w:val="00175440"/>
    <w:rsid w:val="0018011E"/>
    <w:rsid w:val="0018382B"/>
    <w:rsid w:val="00183EF0"/>
    <w:rsid w:val="001848A7"/>
    <w:rsid w:val="001859A7"/>
    <w:rsid w:val="00190C6F"/>
    <w:rsid w:val="00194CE2"/>
    <w:rsid w:val="00197E14"/>
    <w:rsid w:val="001A13AF"/>
    <w:rsid w:val="001A2024"/>
    <w:rsid w:val="001A2D64"/>
    <w:rsid w:val="001A3009"/>
    <w:rsid w:val="001A496E"/>
    <w:rsid w:val="001A6E78"/>
    <w:rsid w:val="001B1BAC"/>
    <w:rsid w:val="001B57CC"/>
    <w:rsid w:val="001B7EF2"/>
    <w:rsid w:val="001C2E3D"/>
    <w:rsid w:val="001C54FA"/>
    <w:rsid w:val="001C5F60"/>
    <w:rsid w:val="001C7E97"/>
    <w:rsid w:val="001D06C7"/>
    <w:rsid w:val="001D206A"/>
    <w:rsid w:val="001D5230"/>
    <w:rsid w:val="001D6B3A"/>
    <w:rsid w:val="001E3EF0"/>
    <w:rsid w:val="001F1122"/>
    <w:rsid w:val="001F2D78"/>
    <w:rsid w:val="001F4258"/>
    <w:rsid w:val="001F70C8"/>
    <w:rsid w:val="001F7265"/>
    <w:rsid w:val="00203562"/>
    <w:rsid w:val="002071F5"/>
    <w:rsid w:val="002105AD"/>
    <w:rsid w:val="002113B2"/>
    <w:rsid w:val="002122B8"/>
    <w:rsid w:val="00213E9A"/>
    <w:rsid w:val="00214567"/>
    <w:rsid w:val="0021534F"/>
    <w:rsid w:val="002162FE"/>
    <w:rsid w:val="00216FAE"/>
    <w:rsid w:val="00222804"/>
    <w:rsid w:val="00222CAA"/>
    <w:rsid w:val="00223E01"/>
    <w:rsid w:val="00230169"/>
    <w:rsid w:val="00231255"/>
    <w:rsid w:val="00231677"/>
    <w:rsid w:val="00231E7A"/>
    <w:rsid w:val="00236300"/>
    <w:rsid w:val="00237671"/>
    <w:rsid w:val="002400C5"/>
    <w:rsid w:val="002404D0"/>
    <w:rsid w:val="002427C9"/>
    <w:rsid w:val="002449CF"/>
    <w:rsid w:val="00245758"/>
    <w:rsid w:val="00246AA4"/>
    <w:rsid w:val="00251607"/>
    <w:rsid w:val="00252378"/>
    <w:rsid w:val="002538D2"/>
    <w:rsid w:val="00255348"/>
    <w:rsid w:val="0025592F"/>
    <w:rsid w:val="0025635A"/>
    <w:rsid w:val="002564DE"/>
    <w:rsid w:val="0025794B"/>
    <w:rsid w:val="00261D68"/>
    <w:rsid w:val="00262B52"/>
    <w:rsid w:val="00264E3A"/>
    <w:rsid w:val="0026548C"/>
    <w:rsid w:val="00266207"/>
    <w:rsid w:val="002709FE"/>
    <w:rsid w:val="0027370C"/>
    <w:rsid w:val="00274F0F"/>
    <w:rsid w:val="00275A83"/>
    <w:rsid w:val="00290431"/>
    <w:rsid w:val="00296FA6"/>
    <w:rsid w:val="002A28B4"/>
    <w:rsid w:val="002A2B8C"/>
    <w:rsid w:val="002A35CF"/>
    <w:rsid w:val="002A475D"/>
    <w:rsid w:val="002B0EDF"/>
    <w:rsid w:val="002B50F2"/>
    <w:rsid w:val="002B63AB"/>
    <w:rsid w:val="002C033D"/>
    <w:rsid w:val="002C770E"/>
    <w:rsid w:val="002C7847"/>
    <w:rsid w:val="002C7F48"/>
    <w:rsid w:val="002D1448"/>
    <w:rsid w:val="002D1DDB"/>
    <w:rsid w:val="002D5DEC"/>
    <w:rsid w:val="002D7E1A"/>
    <w:rsid w:val="002E06C1"/>
    <w:rsid w:val="002E096B"/>
    <w:rsid w:val="002E3366"/>
    <w:rsid w:val="002E37AF"/>
    <w:rsid w:val="002E590D"/>
    <w:rsid w:val="002E60BF"/>
    <w:rsid w:val="002F0BCF"/>
    <w:rsid w:val="002F2A5A"/>
    <w:rsid w:val="002F2C0C"/>
    <w:rsid w:val="002F4C8A"/>
    <w:rsid w:val="002F55BA"/>
    <w:rsid w:val="002F61B1"/>
    <w:rsid w:val="002F7A0B"/>
    <w:rsid w:val="002F7CFE"/>
    <w:rsid w:val="00302407"/>
    <w:rsid w:val="00303085"/>
    <w:rsid w:val="00303B6C"/>
    <w:rsid w:val="00306C23"/>
    <w:rsid w:val="00310D72"/>
    <w:rsid w:val="00310F60"/>
    <w:rsid w:val="00312385"/>
    <w:rsid w:val="003147AC"/>
    <w:rsid w:val="0031604C"/>
    <w:rsid w:val="003202F6"/>
    <w:rsid w:val="00320AB2"/>
    <w:rsid w:val="0032143D"/>
    <w:rsid w:val="00321820"/>
    <w:rsid w:val="00323EE0"/>
    <w:rsid w:val="0032692F"/>
    <w:rsid w:val="00330FA2"/>
    <w:rsid w:val="00332D3C"/>
    <w:rsid w:val="0033473E"/>
    <w:rsid w:val="0033681E"/>
    <w:rsid w:val="00340554"/>
    <w:rsid w:val="00340734"/>
    <w:rsid w:val="00340DD9"/>
    <w:rsid w:val="00342EBE"/>
    <w:rsid w:val="003446BC"/>
    <w:rsid w:val="003466C2"/>
    <w:rsid w:val="00353311"/>
    <w:rsid w:val="0035645C"/>
    <w:rsid w:val="00360E17"/>
    <w:rsid w:val="003615A7"/>
    <w:rsid w:val="0036209C"/>
    <w:rsid w:val="00363683"/>
    <w:rsid w:val="0036405F"/>
    <w:rsid w:val="00367231"/>
    <w:rsid w:val="00371832"/>
    <w:rsid w:val="00372075"/>
    <w:rsid w:val="003720C4"/>
    <w:rsid w:val="003727DC"/>
    <w:rsid w:val="0037790D"/>
    <w:rsid w:val="00377B6C"/>
    <w:rsid w:val="00380A45"/>
    <w:rsid w:val="00383D65"/>
    <w:rsid w:val="0038456E"/>
    <w:rsid w:val="00384A31"/>
    <w:rsid w:val="003855E4"/>
    <w:rsid w:val="00385DFB"/>
    <w:rsid w:val="00386D9A"/>
    <w:rsid w:val="0038729B"/>
    <w:rsid w:val="00390B6F"/>
    <w:rsid w:val="0039513C"/>
    <w:rsid w:val="00395147"/>
    <w:rsid w:val="0039622C"/>
    <w:rsid w:val="00397D98"/>
    <w:rsid w:val="003A0C05"/>
    <w:rsid w:val="003A440A"/>
    <w:rsid w:val="003A446F"/>
    <w:rsid w:val="003A5190"/>
    <w:rsid w:val="003A7403"/>
    <w:rsid w:val="003B240E"/>
    <w:rsid w:val="003B38FE"/>
    <w:rsid w:val="003B618E"/>
    <w:rsid w:val="003C0FDD"/>
    <w:rsid w:val="003C336E"/>
    <w:rsid w:val="003C389C"/>
    <w:rsid w:val="003C40D9"/>
    <w:rsid w:val="003C4C4D"/>
    <w:rsid w:val="003C778C"/>
    <w:rsid w:val="003D13EF"/>
    <w:rsid w:val="003D6322"/>
    <w:rsid w:val="003D7168"/>
    <w:rsid w:val="003D7E55"/>
    <w:rsid w:val="003E28A4"/>
    <w:rsid w:val="003E5DBE"/>
    <w:rsid w:val="003F033F"/>
    <w:rsid w:val="003F0F15"/>
    <w:rsid w:val="003F16B4"/>
    <w:rsid w:val="003F7A16"/>
    <w:rsid w:val="003F7BC8"/>
    <w:rsid w:val="00400D49"/>
    <w:rsid w:val="00401084"/>
    <w:rsid w:val="00401F8B"/>
    <w:rsid w:val="0040204B"/>
    <w:rsid w:val="00404405"/>
    <w:rsid w:val="00407EF0"/>
    <w:rsid w:val="00412F2B"/>
    <w:rsid w:val="00415044"/>
    <w:rsid w:val="004154EE"/>
    <w:rsid w:val="0041592C"/>
    <w:rsid w:val="0041738C"/>
    <w:rsid w:val="004177F0"/>
    <w:rsid w:val="004178B3"/>
    <w:rsid w:val="00417EAC"/>
    <w:rsid w:val="00420A9F"/>
    <w:rsid w:val="00420B17"/>
    <w:rsid w:val="00422A7B"/>
    <w:rsid w:val="00422EA8"/>
    <w:rsid w:val="00427648"/>
    <w:rsid w:val="00427720"/>
    <w:rsid w:val="00430F12"/>
    <w:rsid w:val="00432EB2"/>
    <w:rsid w:val="00433106"/>
    <w:rsid w:val="004331D6"/>
    <w:rsid w:val="00434345"/>
    <w:rsid w:val="004361B7"/>
    <w:rsid w:val="00436F0B"/>
    <w:rsid w:val="00437A53"/>
    <w:rsid w:val="0044147B"/>
    <w:rsid w:val="00441D93"/>
    <w:rsid w:val="00442E67"/>
    <w:rsid w:val="00445A5A"/>
    <w:rsid w:val="00445EB8"/>
    <w:rsid w:val="00446FE6"/>
    <w:rsid w:val="00447B6A"/>
    <w:rsid w:val="00447C0F"/>
    <w:rsid w:val="00447DC4"/>
    <w:rsid w:val="004551C7"/>
    <w:rsid w:val="0045567F"/>
    <w:rsid w:val="00456336"/>
    <w:rsid w:val="004572A7"/>
    <w:rsid w:val="00461263"/>
    <w:rsid w:val="004662AB"/>
    <w:rsid w:val="004709B2"/>
    <w:rsid w:val="00471E07"/>
    <w:rsid w:val="004737F6"/>
    <w:rsid w:val="00474EF7"/>
    <w:rsid w:val="00476056"/>
    <w:rsid w:val="00476CFC"/>
    <w:rsid w:val="00480185"/>
    <w:rsid w:val="00484018"/>
    <w:rsid w:val="004858A5"/>
    <w:rsid w:val="004860C2"/>
    <w:rsid w:val="0048642E"/>
    <w:rsid w:val="00486A33"/>
    <w:rsid w:val="0048781B"/>
    <w:rsid w:val="00490D16"/>
    <w:rsid w:val="00491389"/>
    <w:rsid w:val="0049144A"/>
    <w:rsid w:val="0049269D"/>
    <w:rsid w:val="004936F8"/>
    <w:rsid w:val="004A0F86"/>
    <w:rsid w:val="004A1167"/>
    <w:rsid w:val="004A1EB7"/>
    <w:rsid w:val="004A2C4F"/>
    <w:rsid w:val="004A4261"/>
    <w:rsid w:val="004A56AB"/>
    <w:rsid w:val="004A6693"/>
    <w:rsid w:val="004A7EE3"/>
    <w:rsid w:val="004B1883"/>
    <w:rsid w:val="004B4285"/>
    <w:rsid w:val="004B484F"/>
    <w:rsid w:val="004B6628"/>
    <w:rsid w:val="004B6E14"/>
    <w:rsid w:val="004B722D"/>
    <w:rsid w:val="004C11A9"/>
    <w:rsid w:val="004C3485"/>
    <w:rsid w:val="004C65CF"/>
    <w:rsid w:val="004C6F21"/>
    <w:rsid w:val="004D4636"/>
    <w:rsid w:val="004D71C9"/>
    <w:rsid w:val="004E1B80"/>
    <w:rsid w:val="004E3505"/>
    <w:rsid w:val="004E39F2"/>
    <w:rsid w:val="004E4648"/>
    <w:rsid w:val="004E633E"/>
    <w:rsid w:val="004F2A47"/>
    <w:rsid w:val="004F48DD"/>
    <w:rsid w:val="004F4B23"/>
    <w:rsid w:val="004F6AF2"/>
    <w:rsid w:val="00500CD7"/>
    <w:rsid w:val="00500EF0"/>
    <w:rsid w:val="0050113B"/>
    <w:rsid w:val="00502EF6"/>
    <w:rsid w:val="00504779"/>
    <w:rsid w:val="005073AD"/>
    <w:rsid w:val="00511396"/>
    <w:rsid w:val="00511863"/>
    <w:rsid w:val="00514DA4"/>
    <w:rsid w:val="005170CA"/>
    <w:rsid w:val="00523947"/>
    <w:rsid w:val="00526795"/>
    <w:rsid w:val="0052746E"/>
    <w:rsid w:val="005310E7"/>
    <w:rsid w:val="00531454"/>
    <w:rsid w:val="00534CCC"/>
    <w:rsid w:val="00540208"/>
    <w:rsid w:val="00541FBB"/>
    <w:rsid w:val="005420AF"/>
    <w:rsid w:val="00544495"/>
    <w:rsid w:val="005452BE"/>
    <w:rsid w:val="005460A7"/>
    <w:rsid w:val="00550F8C"/>
    <w:rsid w:val="0055165F"/>
    <w:rsid w:val="0055379C"/>
    <w:rsid w:val="00553B73"/>
    <w:rsid w:val="005649D2"/>
    <w:rsid w:val="00574B4F"/>
    <w:rsid w:val="00575635"/>
    <w:rsid w:val="005775DD"/>
    <w:rsid w:val="0058102D"/>
    <w:rsid w:val="00582306"/>
    <w:rsid w:val="00583731"/>
    <w:rsid w:val="00586518"/>
    <w:rsid w:val="0058662A"/>
    <w:rsid w:val="005868E9"/>
    <w:rsid w:val="0058769D"/>
    <w:rsid w:val="0059081B"/>
    <w:rsid w:val="005934B4"/>
    <w:rsid w:val="00595653"/>
    <w:rsid w:val="00597644"/>
    <w:rsid w:val="005A34D4"/>
    <w:rsid w:val="005A67CA"/>
    <w:rsid w:val="005A68C3"/>
    <w:rsid w:val="005B06ED"/>
    <w:rsid w:val="005B184F"/>
    <w:rsid w:val="005B19C7"/>
    <w:rsid w:val="005B374B"/>
    <w:rsid w:val="005B4540"/>
    <w:rsid w:val="005B77E0"/>
    <w:rsid w:val="005C14A7"/>
    <w:rsid w:val="005C1738"/>
    <w:rsid w:val="005C7499"/>
    <w:rsid w:val="005D0140"/>
    <w:rsid w:val="005D49FE"/>
    <w:rsid w:val="005E04BD"/>
    <w:rsid w:val="005E120E"/>
    <w:rsid w:val="005E1F63"/>
    <w:rsid w:val="005E29C2"/>
    <w:rsid w:val="005E47F1"/>
    <w:rsid w:val="005E4C9D"/>
    <w:rsid w:val="005E69A4"/>
    <w:rsid w:val="005F2827"/>
    <w:rsid w:val="005F6239"/>
    <w:rsid w:val="005F6EEB"/>
    <w:rsid w:val="00604C1B"/>
    <w:rsid w:val="00605FDB"/>
    <w:rsid w:val="00606ECC"/>
    <w:rsid w:val="006100B3"/>
    <w:rsid w:val="0061186D"/>
    <w:rsid w:val="00611EB7"/>
    <w:rsid w:val="006138A7"/>
    <w:rsid w:val="00614162"/>
    <w:rsid w:val="00614FC5"/>
    <w:rsid w:val="006155D4"/>
    <w:rsid w:val="0061779C"/>
    <w:rsid w:val="00621C6B"/>
    <w:rsid w:val="00622EEB"/>
    <w:rsid w:val="00625369"/>
    <w:rsid w:val="00626BBF"/>
    <w:rsid w:val="00630508"/>
    <w:rsid w:val="00631556"/>
    <w:rsid w:val="00631BC7"/>
    <w:rsid w:val="00633884"/>
    <w:rsid w:val="006414EF"/>
    <w:rsid w:val="0064273E"/>
    <w:rsid w:val="006427EB"/>
    <w:rsid w:val="00643CC4"/>
    <w:rsid w:val="00647032"/>
    <w:rsid w:val="006475FC"/>
    <w:rsid w:val="0065211F"/>
    <w:rsid w:val="00654096"/>
    <w:rsid w:val="006708B7"/>
    <w:rsid w:val="00677835"/>
    <w:rsid w:val="00677EA4"/>
    <w:rsid w:val="00680388"/>
    <w:rsid w:val="00681C08"/>
    <w:rsid w:val="0068277C"/>
    <w:rsid w:val="0068376B"/>
    <w:rsid w:val="006846A8"/>
    <w:rsid w:val="006867A8"/>
    <w:rsid w:val="006914C5"/>
    <w:rsid w:val="006916DF"/>
    <w:rsid w:val="006920CA"/>
    <w:rsid w:val="006933E1"/>
    <w:rsid w:val="00693FC1"/>
    <w:rsid w:val="00694752"/>
    <w:rsid w:val="0069582F"/>
    <w:rsid w:val="00695CD4"/>
    <w:rsid w:val="00696000"/>
    <w:rsid w:val="00696410"/>
    <w:rsid w:val="006A167A"/>
    <w:rsid w:val="006A2256"/>
    <w:rsid w:val="006A3884"/>
    <w:rsid w:val="006A39BC"/>
    <w:rsid w:val="006A4646"/>
    <w:rsid w:val="006A4FAC"/>
    <w:rsid w:val="006B1E8E"/>
    <w:rsid w:val="006B215B"/>
    <w:rsid w:val="006B3409"/>
    <w:rsid w:val="006B3488"/>
    <w:rsid w:val="006B4D57"/>
    <w:rsid w:val="006C06EB"/>
    <w:rsid w:val="006C34E5"/>
    <w:rsid w:val="006C3507"/>
    <w:rsid w:val="006C35E1"/>
    <w:rsid w:val="006C3AE0"/>
    <w:rsid w:val="006C546A"/>
    <w:rsid w:val="006C732B"/>
    <w:rsid w:val="006D00B0"/>
    <w:rsid w:val="006D1909"/>
    <w:rsid w:val="006D1CF3"/>
    <w:rsid w:val="006D3E41"/>
    <w:rsid w:val="006D7060"/>
    <w:rsid w:val="006E015F"/>
    <w:rsid w:val="006E54D3"/>
    <w:rsid w:val="006E7CDC"/>
    <w:rsid w:val="006F1283"/>
    <w:rsid w:val="006F1DDA"/>
    <w:rsid w:val="006F2663"/>
    <w:rsid w:val="006F3778"/>
    <w:rsid w:val="006F7B08"/>
    <w:rsid w:val="006F7F6E"/>
    <w:rsid w:val="007061BB"/>
    <w:rsid w:val="00707398"/>
    <w:rsid w:val="00710A91"/>
    <w:rsid w:val="00713B19"/>
    <w:rsid w:val="007145C9"/>
    <w:rsid w:val="00714FA2"/>
    <w:rsid w:val="00715A55"/>
    <w:rsid w:val="00717237"/>
    <w:rsid w:val="00717EC3"/>
    <w:rsid w:val="00727F60"/>
    <w:rsid w:val="00730197"/>
    <w:rsid w:val="00732CBA"/>
    <w:rsid w:val="00733C0F"/>
    <w:rsid w:val="0074077F"/>
    <w:rsid w:val="00740D17"/>
    <w:rsid w:val="00742535"/>
    <w:rsid w:val="00744D3C"/>
    <w:rsid w:val="00746B56"/>
    <w:rsid w:val="0074794D"/>
    <w:rsid w:val="007564F8"/>
    <w:rsid w:val="007573E1"/>
    <w:rsid w:val="00760A48"/>
    <w:rsid w:val="0076380C"/>
    <w:rsid w:val="0076416F"/>
    <w:rsid w:val="00764634"/>
    <w:rsid w:val="00765D50"/>
    <w:rsid w:val="00766D19"/>
    <w:rsid w:val="0076761D"/>
    <w:rsid w:val="00767CA4"/>
    <w:rsid w:val="00774000"/>
    <w:rsid w:val="007752C1"/>
    <w:rsid w:val="007762F9"/>
    <w:rsid w:val="00781283"/>
    <w:rsid w:val="007831B5"/>
    <w:rsid w:val="00785058"/>
    <w:rsid w:val="007920F3"/>
    <w:rsid w:val="007954A9"/>
    <w:rsid w:val="0079687E"/>
    <w:rsid w:val="007A0FAC"/>
    <w:rsid w:val="007A2A73"/>
    <w:rsid w:val="007A541C"/>
    <w:rsid w:val="007B020C"/>
    <w:rsid w:val="007B2010"/>
    <w:rsid w:val="007B2690"/>
    <w:rsid w:val="007B523A"/>
    <w:rsid w:val="007B6FF8"/>
    <w:rsid w:val="007C0D1F"/>
    <w:rsid w:val="007C1204"/>
    <w:rsid w:val="007C308F"/>
    <w:rsid w:val="007C4AC4"/>
    <w:rsid w:val="007C5E30"/>
    <w:rsid w:val="007C5FC0"/>
    <w:rsid w:val="007C61E6"/>
    <w:rsid w:val="007D34A2"/>
    <w:rsid w:val="007D45A0"/>
    <w:rsid w:val="007D608A"/>
    <w:rsid w:val="007D7F3B"/>
    <w:rsid w:val="007E2631"/>
    <w:rsid w:val="007E268B"/>
    <w:rsid w:val="007F066A"/>
    <w:rsid w:val="007F0F6B"/>
    <w:rsid w:val="007F213E"/>
    <w:rsid w:val="007F6BE6"/>
    <w:rsid w:val="007F6EC7"/>
    <w:rsid w:val="007F73F9"/>
    <w:rsid w:val="0080248A"/>
    <w:rsid w:val="00802AAC"/>
    <w:rsid w:val="00804F58"/>
    <w:rsid w:val="008054BF"/>
    <w:rsid w:val="0080653F"/>
    <w:rsid w:val="00806926"/>
    <w:rsid w:val="008073B1"/>
    <w:rsid w:val="008078D2"/>
    <w:rsid w:val="00807E7B"/>
    <w:rsid w:val="00814BC4"/>
    <w:rsid w:val="00816C85"/>
    <w:rsid w:val="00820160"/>
    <w:rsid w:val="0082074F"/>
    <w:rsid w:val="0082409A"/>
    <w:rsid w:val="00827282"/>
    <w:rsid w:val="00827D6D"/>
    <w:rsid w:val="00830A87"/>
    <w:rsid w:val="00831E26"/>
    <w:rsid w:val="00832ED2"/>
    <w:rsid w:val="008330FD"/>
    <w:rsid w:val="00835633"/>
    <w:rsid w:val="00840EEE"/>
    <w:rsid w:val="00844340"/>
    <w:rsid w:val="00845299"/>
    <w:rsid w:val="00845664"/>
    <w:rsid w:val="008477A3"/>
    <w:rsid w:val="00851830"/>
    <w:rsid w:val="00853568"/>
    <w:rsid w:val="008559F3"/>
    <w:rsid w:val="00855BF2"/>
    <w:rsid w:val="008569E9"/>
    <w:rsid w:val="00856CA3"/>
    <w:rsid w:val="00857556"/>
    <w:rsid w:val="00863142"/>
    <w:rsid w:val="008656F0"/>
    <w:rsid w:val="00865BC1"/>
    <w:rsid w:val="00866222"/>
    <w:rsid w:val="0087026C"/>
    <w:rsid w:val="008712CB"/>
    <w:rsid w:val="00871688"/>
    <w:rsid w:val="0087198D"/>
    <w:rsid w:val="00872200"/>
    <w:rsid w:val="00873405"/>
    <w:rsid w:val="0087496A"/>
    <w:rsid w:val="00874D69"/>
    <w:rsid w:val="00875D4C"/>
    <w:rsid w:val="00877CBC"/>
    <w:rsid w:val="008868FC"/>
    <w:rsid w:val="00890EEE"/>
    <w:rsid w:val="0089316E"/>
    <w:rsid w:val="00893BC1"/>
    <w:rsid w:val="00894DAC"/>
    <w:rsid w:val="00894E5C"/>
    <w:rsid w:val="008974BB"/>
    <w:rsid w:val="008A1D9C"/>
    <w:rsid w:val="008A2714"/>
    <w:rsid w:val="008A31F5"/>
    <w:rsid w:val="008A4CF6"/>
    <w:rsid w:val="008B07C0"/>
    <w:rsid w:val="008B5D88"/>
    <w:rsid w:val="008B6E35"/>
    <w:rsid w:val="008C2D47"/>
    <w:rsid w:val="008C4361"/>
    <w:rsid w:val="008D176B"/>
    <w:rsid w:val="008D1A50"/>
    <w:rsid w:val="008D1A97"/>
    <w:rsid w:val="008D1EDF"/>
    <w:rsid w:val="008D2DD6"/>
    <w:rsid w:val="008D3AF5"/>
    <w:rsid w:val="008D7C07"/>
    <w:rsid w:val="008D7C83"/>
    <w:rsid w:val="008E0EB1"/>
    <w:rsid w:val="008E3DE9"/>
    <w:rsid w:val="008E5ABB"/>
    <w:rsid w:val="008E6283"/>
    <w:rsid w:val="008E7D33"/>
    <w:rsid w:val="0090077C"/>
    <w:rsid w:val="009020BF"/>
    <w:rsid w:val="00904275"/>
    <w:rsid w:val="00907332"/>
    <w:rsid w:val="009107ED"/>
    <w:rsid w:val="00911C13"/>
    <w:rsid w:val="00913229"/>
    <w:rsid w:val="009138BF"/>
    <w:rsid w:val="0091514A"/>
    <w:rsid w:val="00915C21"/>
    <w:rsid w:val="009211D6"/>
    <w:rsid w:val="0092550E"/>
    <w:rsid w:val="00926A82"/>
    <w:rsid w:val="00927F4D"/>
    <w:rsid w:val="00930C59"/>
    <w:rsid w:val="00933750"/>
    <w:rsid w:val="00933ED8"/>
    <w:rsid w:val="00935524"/>
    <w:rsid w:val="00935856"/>
    <w:rsid w:val="0093679E"/>
    <w:rsid w:val="00936A4E"/>
    <w:rsid w:val="0094511B"/>
    <w:rsid w:val="0094602A"/>
    <w:rsid w:val="009471DD"/>
    <w:rsid w:val="00950B2A"/>
    <w:rsid w:val="00951651"/>
    <w:rsid w:val="00952821"/>
    <w:rsid w:val="00953CDD"/>
    <w:rsid w:val="00954014"/>
    <w:rsid w:val="00955917"/>
    <w:rsid w:val="00955C9B"/>
    <w:rsid w:val="00960047"/>
    <w:rsid w:val="0096157D"/>
    <w:rsid w:val="009626B2"/>
    <w:rsid w:val="00964B97"/>
    <w:rsid w:val="00965980"/>
    <w:rsid w:val="0097048C"/>
    <w:rsid w:val="009712E8"/>
    <w:rsid w:val="009735EA"/>
    <w:rsid w:val="009739C8"/>
    <w:rsid w:val="00974DCC"/>
    <w:rsid w:val="009815BB"/>
    <w:rsid w:val="00982157"/>
    <w:rsid w:val="0098375E"/>
    <w:rsid w:val="00983894"/>
    <w:rsid w:val="00986012"/>
    <w:rsid w:val="009872FE"/>
    <w:rsid w:val="00987AE5"/>
    <w:rsid w:val="00990999"/>
    <w:rsid w:val="009A0C90"/>
    <w:rsid w:val="009A29C3"/>
    <w:rsid w:val="009A3B8C"/>
    <w:rsid w:val="009A4045"/>
    <w:rsid w:val="009A6AFC"/>
    <w:rsid w:val="009A731E"/>
    <w:rsid w:val="009B012E"/>
    <w:rsid w:val="009B033F"/>
    <w:rsid w:val="009B1280"/>
    <w:rsid w:val="009B4C9B"/>
    <w:rsid w:val="009C246A"/>
    <w:rsid w:val="009C27FE"/>
    <w:rsid w:val="009C2DB5"/>
    <w:rsid w:val="009C339C"/>
    <w:rsid w:val="009C46F6"/>
    <w:rsid w:val="009C53EA"/>
    <w:rsid w:val="009C5B0E"/>
    <w:rsid w:val="009D0A9C"/>
    <w:rsid w:val="009E2BB2"/>
    <w:rsid w:val="009E3EA4"/>
    <w:rsid w:val="009E59F4"/>
    <w:rsid w:val="009E5AB2"/>
    <w:rsid w:val="009E6FBE"/>
    <w:rsid w:val="009F1625"/>
    <w:rsid w:val="009F34D7"/>
    <w:rsid w:val="009F3A29"/>
    <w:rsid w:val="009F4A7E"/>
    <w:rsid w:val="009F4E5B"/>
    <w:rsid w:val="00A006BA"/>
    <w:rsid w:val="00A01C44"/>
    <w:rsid w:val="00A02612"/>
    <w:rsid w:val="00A05EB2"/>
    <w:rsid w:val="00A06705"/>
    <w:rsid w:val="00A069C4"/>
    <w:rsid w:val="00A119B4"/>
    <w:rsid w:val="00A12DC7"/>
    <w:rsid w:val="00A14434"/>
    <w:rsid w:val="00A170A2"/>
    <w:rsid w:val="00A21FE6"/>
    <w:rsid w:val="00A234D3"/>
    <w:rsid w:val="00A30635"/>
    <w:rsid w:val="00A3065D"/>
    <w:rsid w:val="00A31B93"/>
    <w:rsid w:val="00A34418"/>
    <w:rsid w:val="00A360C2"/>
    <w:rsid w:val="00A400DF"/>
    <w:rsid w:val="00A42CC9"/>
    <w:rsid w:val="00A449F5"/>
    <w:rsid w:val="00A46195"/>
    <w:rsid w:val="00A46879"/>
    <w:rsid w:val="00A46882"/>
    <w:rsid w:val="00A471C7"/>
    <w:rsid w:val="00A531DA"/>
    <w:rsid w:val="00A534B8"/>
    <w:rsid w:val="00A54063"/>
    <w:rsid w:val="00A5409F"/>
    <w:rsid w:val="00A54553"/>
    <w:rsid w:val="00A57460"/>
    <w:rsid w:val="00A63054"/>
    <w:rsid w:val="00A64196"/>
    <w:rsid w:val="00A756BD"/>
    <w:rsid w:val="00A80377"/>
    <w:rsid w:val="00A813CA"/>
    <w:rsid w:val="00A82412"/>
    <w:rsid w:val="00A82726"/>
    <w:rsid w:val="00A8529D"/>
    <w:rsid w:val="00A85BFA"/>
    <w:rsid w:val="00A944F0"/>
    <w:rsid w:val="00A9519B"/>
    <w:rsid w:val="00A95879"/>
    <w:rsid w:val="00AA070E"/>
    <w:rsid w:val="00AA46C4"/>
    <w:rsid w:val="00AA54AC"/>
    <w:rsid w:val="00AA5A33"/>
    <w:rsid w:val="00AA6358"/>
    <w:rsid w:val="00AA6BBB"/>
    <w:rsid w:val="00AA7393"/>
    <w:rsid w:val="00AB099B"/>
    <w:rsid w:val="00AB2F59"/>
    <w:rsid w:val="00AB35D5"/>
    <w:rsid w:val="00AB4466"/>
    <w:rsid w:val="00AB4759"/>
    <w:rsid w:val="00AB4DB6"/>
    <w:rsid w:val="00AC1C9E"/>
    <w:rsid w:val="00AC643B"/>
    <w:rsid w:val="00AC7D3E"/>
    <w:rsid w:val="00AD6F2A"/>
    <w:rsid w:val="00AD7A5D"/>
    <w:rsid w:val="00AD7C22"/>
    <w:rsid w:val="00AE4760"/>
    <w:rsid w:val="00AE4AAD"/>
    <w:rsid w:val="00AE526C"/>
    <w:rsid w:val="00AE709C"/>
    <w:rsid w:val="00AE77BB"/>
    <w:rsid w:val="00AF2C6B"/>
    <w:rsid w:val="00AF36CF"/>
    <w:rsid w:val="00AF487F"/>
    <w:rsid w:val="00AF7295"/>
    <w:rsid w:val="00AF751C"/>
    <w:rsid w:val="00B000C9"/>
    <w:rsid w:val="00B0466C"/>
    <w:rsid w:val="00B06672"/>
    <w:rsid w:val="00B10D19"/>
    <w:rsid w:val="00B136F6"/>
    <w:rsid w:val="00B1479B"/>
    <w:rsid w:val="00B14E96"/>
    <w:rsid w:val="00B2036D"/>
    <w:rsid w:val="00B21162"/>
    <w:rsid w:val="00B22F91"/>
    <w:rsid w:val="00B23045"/>
    <w:rsid w:val="00B246D8"/>
    <w:rsid w:val="00B26C50"/>
    <w:rsid w:val="00B27427"/>
    <w:rsid w:val="00B27951"/>
    <w:rsid w:val="00B311CE"/>
    <w:rsid w:val="00B31260"/>
    <w:rsid w:val="00B33771"/>
    <w:rsid w:val="00B356CB"/>
    <w:rsid w:val="00B4129B"/>
    <w:rsid w:val="00B41813"/>
    <w:rsid w:val="00B4382E"/>
    <w:rsid w:val="00B43870"/>
    <w:rsid w:val="00B46033"/>
    <w:rsid w:val="00B46265"/>
    <w:rsid w:val="00B46AEA"/>
    <w:rsid w:val="00B53FCE"/>
    <w:rsid w:val="00B577AB"/>
    <w:rsid w:val="00B6152E"/>
    <w:rsid w:val="00B61925"/>
    <w:rsid w:val="00B63E6B"/>
    <w:rsid w:val="00B65452"/>
    <w:rsid w:val="00B71890"/>
    <w:rsid w:val="00B72931"/>
    <w:rsid w:val="00B73CC5"/>
    <w:rsid w:val="00B74D87"/>
    <w:rsid w:val="00B7638A"/>
    <w:rsid w:val="00B763E4"/>
    <w:rsid w:val="00B7732D"/>
    <w:rsid w:val="00B80AAD"/>
    <w:rsid w:val="00B80ADE"/>
    <w:rsid w:val="00B80BBD"/>
    <w:rsid w:val="00B80E3A"/>
    <w:rsid w:val="00B82408"/>
    <w:rsid w:val="00B82BAB"/>
    <w:rsid w:val="00B83077"/>
    <w:rsid w:val="00B83803"/>
    <w:rsid w:val="00B86634"/>
    <w:rsid w:val="00B86807"/>
    <w:rsid w:val="00B87407"/>
    <w:rsid w:val="00B878B2"/>
    <w:rsid w:val="00B87A6D"/>
    <w:rsid w:val="00B934D2"/>
    <w:rsid w:val="00B93930"/>
    <w:rsid w:val="00B94DD1"/>
    <w:rsid w:val="00B96A76"/>
    <w:rsid w:val="00B97142"/>
    <w:rsid w:val="00BA1A3D"/>
    <w:rsid w:val="00BA7230"/>
    <w:rsid w:val="00BA7AAB"/>
    <w:rsid w:val="00BB0AF3"/>
    <w:rsid w:val="00BB3035"/>
    <w:rsid w:val="00BB675D"/>
    <w:rsid w:val="00BB7D8E"/>
    <w:rsid w:val="00BC0BE6"/>
    <w:rsid w:val="00BC38BD"/>
    <w:rsid w:val="00BC523A"/>
    <w:rsid w:val="00BC7AA9"/>
    <w:rsid w:val="00BC7C04"/>
    <w:rsid w:val="00BD2FAB"/>
    <w:rsid w:val="00BD421D"/>
    <w:rsid w:val="00BE09C7"/>
    <w:rsid w:val="00BE1C44"/>
    <w:rsid w:val="00BE40E5"/>
    <w:rsid w:val="00BE473E"/>
    <w:rsid w:val="00BE5A72"/>
    <w:rsid w:val="00BF2A8C"/>
    <w:rsid w:val="00BF35D4"/>
    <w:rsid w:val="00BF46B9"/>
    <w:rsid w:val="00BF4D82"/>
    <w:rsid w:val="00BF6A0F"/>
    <w:rsid w:val="00BF6B48"/>
    <w:rsid w:val="00BF732E"/>
    <w:rsid w:val="00C02F82"/>
    <w:rsid w:val="00C10026"/>
    <w:rsid w:val="00C10F1A"/>
    <w:rsid w:val="00C12DE8"/>
    <w:rsid w:val="00C14561"/>
    <w:rsid w:val="00C15BAF"/>
    <w:rsid w:val="00C161B3"/>
    <w:rsid w:val="00C205DB"/>
    <w:rsid w:val="00C2246A"/>
    <w:rsid w:val="00C2387D"/>
    <w:rsid w:val="00C24B68"/>
    <w:rsid w:val="00C27D86"/>
    <w:rsid w:val="00C27E1C"/>
    <w:rsid w:val="00C34712"/>
    <w:rsid w:val="00C35880"/>
    <w:rsid w:val="00C362A6"/>
    <w:rsid w:val="00C423A3"/>
    <w:rsid w:val="00C428FC"/>
    <w:rsid w:val="00C436AB"/>
    <w:rsid w:val="00C450BC"/>
    <w:rsid w:val="00C4583C"/>
    <w:rsid w:val="00C47E73"/>
    <w:rsid w:val="00C514F4"/>
    <w:rsid w:val="00C53885"/>
    <w:rsid w:val="00C53D38"/>
    <w:rsid w:val="00C5636A"/>
    <w:rsid w:val="00C62B29"/>
    <w:rsid w:val="00C6417F"/>
    <w:rsid w:val="00C664FC"/>
    <w:rsid w:val="00C70C44"/>
    <w:rsid w:val="00C71F39"/>
    <w:rsid w:val="00C76217"/>
    <w:rsid w:val="00C777B3"/>
    <w:rsid w:val="00C80633"/>
    <w:rsid w:val="00C8187E"/>
    <w:rsid w:val="00C8236D"/>
    <w:rsid w:val="00C8644B"/>
    <w:rsid w:val="00C87891"/>
    <w:rsid w:val="00C9087B"/>
    <w:rsid w:val="00C90E04"/>
    <w:rsid w:val="00C91186"/>
    <w:rsid w:val="00C94C61"/>
    <w:rsid w:val="00CA0226"/>
    <w:rsid w:val="00CA2864"/>
    <w:rsid w:val="00CA6384"/>
    <w:rsid w:val="00CA751D"/>
    <w:rsid w:val="00CB1D64"/>
    <w:rsid w:val="00CB1F2B"/>
    <w:rsid w:val="00CB2145"/>
    <w:rsid w:val="00CB4828"/>
    <w:rsid w:val="00CB66B0"/>
    <w:rsid w:val="00CB6DD0"/>
    <w:rsid w:val="00CB7C77"/>
    <w:rsid w:val="00CC23C9"/>
    <w:rsid w:val="00CD019F"/>
    <w:rsid w:val="00CD0D6D"/>
    <w:rsid w:val="00CD6723"/>
    <w:rsid w:val="00CD7824"/>
    <w:rsid w:val="00CE2CC4"/>
    <w:rsid w:val="00CE3A9E"/>
    <w:rsid w:val="00CE4F6A"/>
    <w:rsid w:val="00CE5951"/>
    <w:rsid w:val="00CE7FB7"/>
    <w:rsid w:val="00CF30F5"/>
    <w:rsid w:val="00CF6527"/>
    <w:rsid w:val="00CF73E9"/>
    <w:rsid w:val="00CF74DE"/>
    <w:rsid w:val="00CF751A"/>
    <w:rsid w:val="00D00465"/>
    <w:rsid w:val="00D01005"/>
    <w:rsid w:val="00D03186"/>
    <w:rsid w:val="00D06DE2"/>
    <w:rsid w:val="00D07135"/>
    <w:rsid w:val="00D134A7"/>
    <w:rsid w:val="00D136E3"/>
    <w:rsid w:val="00D148CF"/>
    <w:rsid w:val="00D150DD"/>
    <w:rsid w:val="00D15A52"/>
    <w:rsid w:val="00D21129"/>
    <w:rsid w:val="00D253E9"/>
    <w:rsid w:val="00D2558D"/>
    <w:rsid w:val="00D30CF5"/>
    <w:rsid w:val="00D31E35"/>
    <w:rsid w:val="00D335B0"/>
    <w:rsid w:val="00D33AAA"/>
    <w:rsid w:val="00D359CB"/>
    <w:rsid w:val="00D37913"/>
    <w:rsid w:val="00D4010A"/>
    <w:rsid w:val="00D40756"/>
    <w:rsid w:val="00D422A1"/>
    <w:rsid w:val="00D43245"/>
    <w:rsid w:val="00D46483"/>
    <w:rsid w:val="00D46B3A"/>
    <w:rsid w:val="00D507E2"/>
    <w:rsid w:val="00D5159A"/>
    <w:rsid w:val="00D534B3"/>
    <w:rsid w:val="00D56E3E"/>
    <w:rsid w:val="00D60E41"/>
    <w:rsid w:val="00D60EF3"/>
    <w:rsid w:val="00D61CE0"/>
    <w:rsid w:val="00D678DB"/>
    <w:rsid w:val="00D73092"/>
    <w:rsid w:val="00D7515C"/>
    <w:rsid w:val="00D75431"/>
    <w:rsid w:val="00D76245"/>
    <w:rsid w:val="00D76504"/>
    <w:rsid w:val="00D77F3C"/>
    <w:rsid w:val="00D86A32"/>
    <w:rsid w:val="00D87EB4"/>
    <w:rsid w:val="00D90195"/>
    <w:rsid w:val="00D92825"/>
    <w:rsid w:val="00DA22AA"/>
    <w:rsid w:val="00DA4534"/>
    <w:rsid w:val="00DA5122"/>
    <w:rsid w:val="00DA517C"/>
    <w:rsid w:val="00DA523B"/>
    <w:rsid w:val="00DB0146"/>
    <w:rsid w:val="00DB36C2"/>
    <w:rsid w:val="00DB4EEA"/>
    <w:rsid w:val="00DB5FDC"/>
    <w:rsid w:val="00DC2FB4"/>
    <w:rsid w:val="00DC3743"/>
    <w:rsid w:val="00DC44A8"/>
    <w:rsid w:val="00DC4755"/>
    <w:rsid w:val="00DC512A"/>
    <w:rsid w:val="00DC74E1"/>
    <w:rsid w:val="00DD2BC7"/>
    <w:rsid w:val="00DD2F4E"/>
    <w:rsid w:val="00DD3260"/>
    <w:rsid w:val="00DD4C23"/>
    <w:rsid w:val="00DD55E0"/>
    <w:rsid w:val="00DD7F2B"/>
    <w:rsid w:val="00DE07A5"/>
    <w:rsid w:val="00DE0BCF"/>
    <w:rsid w:val="00DE2CE3"/>
    <w:rsid w:val="00DE2DE6"/>
    <w:rsid w:val="00DE5343"/>
    <w:rsid w:val="00DE5694"/>
    <w:rsid w:val="00DE6A70"/>
    <w:rsid w:val="00DF09E6"/>
    <w:rsid w:val="00DF0E79"/>
    <w:rsid w:val="00DF1872"/>
    <w:rsid w:val="00DF2AD0"/>
    <w:rsid w:val="00DF6210"/>
    <w:rsid w:val="00DF6C3A"/>
    <w:rsid w:val="00DF7B83"/>
    <w:rsid w:val="00E01630"/>
    <w:rsid w:val="00E03EA0"/>
    <w:rsid w:val="00E04DAF"/>
    <w:rsid w:val="00E05623"/>
    <w:rsid w:val="00E063F3"/>
    <w:rsid w:val="00E071FA"/>
    <w:rsid w:val="00E112C7"/>
    <w:rsid w:val="00E1161B"/>
    <w:rsid w:val="00E11812"/>
    <w:rsid w:val="00E15A4D"/>
    <w:rsid w:val="00E2014B"/>
    <w:rsid w:val="00E20F1C"/>
    <w:rsid w:val="00E21ADE"/>
    <w:rsid w:val="00E22F6B"/>
    <w:rsid w:val="00E230E0"/>
    <w:rsid w:val="00E24B9D"/>
    <w:rsid w:val="00E26398"/>
    <w:rsid w:val="00E30D59"/>
    <w:rsid w:val="00E318C8"/>
    <w:rsid w:val="00E32863"/>
    <w:rsid w:val="00E336A4"/>
    <w:rsid w:val="00E34E5C"/>
    <w:rsid w:val="00E369FC"/>
    <w:rsid w:val="00E373B0"/>
    <w:rsid w:val="00E374D9"/>
    <w:rsid w:val="00E4077D"/>
    <w:rsid w:val="00E40EDE"/>
    <w:rsid w:val="00E41AD4"/>
    <w:rsid w:val="00E41C0D"/>
    <w:rsid w:val="00E4272D"/>
    <w:rsid w:val="00E42BBC"/>
    <w:rsid w:val="00E43AC8"/>
    <w:rsid w:val="00E442BF"/>
    <w:rsid w:val="00E45788"/>
    <w:rsid w:val="00E5058E"/>
    <w:rsid w:val="00E51733"/>
    <w:rsid w:val="00E54704"/>
    <w:rsid w:val="00E54C2F"/>
    <w:rsid w:val="00E56264"/>
    <w:rsid w:val="00E57892"/>
    <w:rsid w:val="00E60219"/>
    <w:rsid w:val="00E604B6"/>
    <w:rsid w:val="00E608ED"/>
    <w:rsid w:val="00E61F0A"/>
    <w:rsid w:val="00E631EE"/>
    <w:rsid w:val="00E66B32"/>
    <w:rsid w:val="00E66CA0"/>
    <w:rsid w:val="00E66DC6"/>
    <w:rsid w:val="00E67575"/>
    <w:rsid w:val="00E727F7"/>
    <w:rsid w:val="00E72BFB"/>
    <w:rsid w:val="00E75082"/>
    <w:rsid w:val="00E76123"/>
    <w:rsid w:val="00E77120"/>
    <w:rsid w:val="00E815F6"/>
    <w:rsid w:val="00E81C18"/>
    <w:rsid w:val="00E836F5"/>
    <w:rsid w:val="00E8473D"/>
    <w:rsid w:val="00E84C93"/>
    <w:rsid w:val="00E8728C"/>
    <w:rsid w:val="00E91AAC"/>
    <w:rsid w:val="00E95218"/>
    <w:rsid w:val="00E95A09"/>
    <w:rsid w:val="00E972A6"/>
    <w:rsid w:val="00EA28AC"/>
    <w:rsid w:val="00EA2F78"/>
    <w:rsid w:val="00EA52B8"/>
    <w:rsid w:val="00EA5919"/>
    <w:rsid w:val="00EB1942"/>
    <w:rsid w:val="00EB1C47"/>
    <w:rsid w:val="00EB3904"/>
    <w:rsid w:val="00EB7A77"/>
    <w:rsid w:val="00EC1A8C"/>
    <w:rsid w:val="00EC3350"/>
    <w:rsid w:val="00EC3841"/>
    <w:rsid w:val="00EC3B53"/>
    <w:rsid w:val="00EC4C58"/>
    <w:rsid w:val="00EC5D79"/>
    <w:rsid w:val="00EC6194"/>
    <w:rsid w:val="00ED18C7"/>
    <w:rsid w:val="00ED528D"/>
    <w:rsid w:val="00ED5BDD"/>
    <w:rsid w:val="00ED6D2E"/>
    <w:rsid w:val="00EE1BC2"/>
    <w:rsid w:val="00EE6618"/>
    <w:rsid w:val="00EE7108"/>
    <w:rsid w:val="00EE72D2"/>
    <w:rsid w:val="00EF14D5"/>
    <w:rsid w:val="00EF1957"/>
    <w:rsid w:val="00EF3B2F"/>
    <w:rsid w:val="00F003A8"/>
    <w:rsid w:val="00F005F1"/>
    <w:rsid w:val="00F06D8E"/>
    <w:rsid w:val="00F102EF"/>
    <w:rsid w:val="00F14CC8"/>
    <w:rsid w:val="00F14D7F"/>
    <w:rsid w:val="00F15D1F"/>
    <w:rsid w:val="00F16DA2"/>
    <w:rsid w:val="00F20A48"/>
    <w:rsid w:val="00F20AC8"/>
    <w:rsid w:val="00F22704"/>
    <w:rsid w:val="00F24137"/>
    <w:rsid w:val="00F24242"/>
    <w:rsid w:val="00F2512B"/>
    <w:rsid w:val="00F26FCE"/>
    <w:rsid w:val="00F32F5F"/>
    <w:rsid w:val="00F331AB"/>
    <w:rsid w:val="00F332AD"/>
    <w:rsid w:val="00F3454B"/>
    <w:rsid w:val="00F43D08"/>
    <w:rsid w:val="00F43E13"/>
    <w:rsid w:val="00F4435F"/>
    <w:rsid w:val="00F44944"/>
    <w:rsid w:val="00F46AD4"/>
    <w:rsid w:val="00F46E93"/>
    <w:rsid w:val="00F501B7"/>
    <w:rsid w:val="00F522E3"/>
    <w:rsid w:val="00F54F06"/>
    <w:rsid w:val="00F5543C"/>
    <w:rsid w:val="00F6119E"/>
    <w:rsid w:val="00F66145"/>
    <w:rsid w:val="00F67719"/>
    <w:rsid w:val="00F71642"/>
    <w:rsid w:val="00F80D2B"/>
    <w:rsid w:val="00F80DA1"/>
    <w:rsid w:val="00F81860"/>
    <w:rsid w:val="00F81980"/>
    <w:rsid w:val="00F82CE0"/>
    <w:rsid w:val="00F837D6"/>
    <w:rsid w:val="00F87A6A"/>
    <w:rsid w:val="00F87E49"/>
    <w:rsid w:val="00F93FDB"/>
    <w:rsid w:val="00F977AB"/>
    <w:rsid w:val="00FA3555"/>
    <w:rsid w:val="00FA4986"/>
    <w:rsid w:val="00FA512F"/>
    <w:rsid w:val="00FA7101"/>
    <w:rsid w:val="00FA7BAD"/>
    <w:rsid w:val="00FB08AD"/>
    <w:rsid w:val="00FB16E2"/>
    <w:rsid w:val="00FB1A8D"/>
    <w:rsid w:val="00FB1DCB"/>
    <w:rsid w:val="00FB6065"/>
    <w:rsid w:val="00FC03AF"/>
    <w:rsid w:val="00FC0E4A"/>
    <w:rsid w:val="00FC23DB"/>
    <w:rsid w:val="00FC315A"/>
    <w:rsid w:val="00FC7548"/>
    <w:rsid w:val="00FD0A93"/>
    <w:rsid w:val="00FD34AA"/>
    <w:rsid w:val="00FD6BD2"/>
    <w:rsid w:val="00FE31F2"/>
    <w:rsid w:val="00FE5E0D"/>
    <w:rsid w:val="00FF5422"/>
    <w:rsid w:val="00FF702D"/>
    <w:rsid w:val="00FF7B26"/>
    <w:rsid w:val="03BBE106"/>
    <w:rsid w:val="083D0578"/>
    <w:rsid w:val="1EC1B545"/>
    <w:rsid w:val="28020C88"/>
    <w:rsid w:val="5D5BFE5E"/>
    <w:rsid w:val="65B3F6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CFC78"/>
  <w15:chartTrackingRefBased/>
  <w15:docId w15:val="{2C9C60A2-CC37-44BB-8A75-15CB8C55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30635"/>
    <w:pPr>
      <w:suppressAutoHyphens/>
      <w:spacing w:before="240" w:after="120" w:line="360" w:lineRule="auto"/>
    </w:pPr>
    <w:rPr>
      <w:rFonts w:ascii="Arial" w:hAnsi="Arial" w:cs="Arial"/>
      <w:szCs w:val="24"/>
      <w:lang w:eastAsia="zh-CN"/>
    </w:rPr>
  </w:style>
  <w:style w:type="paragraph" w:styleId="Heading1">
    <w:name w:val="heading 1"/>
    <w:aliases w:val="ŠHeading 1"/>
    <w:basedOn w:val="Normal"/>
    <w:next w:val="Normal"/>
    <w:link w:val="Heading1Char"/>
    <w:uiPriority w:val="3"/>
    <w:qFormat/>
    <w:rsid w:val="009872F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872F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872F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872F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872F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872FE"/>
    <w:pPr>
      <w:keepNext/>
      <w:spacing w:after="200" w:line="240" w:lineRule="auto"/>
    </w:pPr>
    <w:rPr>
      <w:iCs/>
      <w:color w:val="002664"/>
      <w:sz w:val="18"/>
      <w:szCs w:val="18"/>
    </w:rPr>
  </w:style>
  <w:style w:type="table" w:customStyle="1" w:styleId="Tableheader">
    <w:name w:val="ŠTable header"/>
    <w:basedOn w:val="TableNormal"/>
    <w:uiPriority w:val="99"/>
    <w:rsid w:val="009872F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8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872FE"/>
    <w:pPr>
      <w:numPr>
        <w:numId w:val="5"/>
      </w:numPr>
    </w:pPr>
  </w:style>
  <w:style w:type="paragraph" w:styleId="ListNumber2">
    <w:name w:val="List Number 2"/>
    <w:aliases w:val="ŠList Number 2"/>
    <w:basedOn w:val="Normal"/>
    <w:uiPriority w:val="8"/>
    <w:qFormat/>
    <w:rsid w:val="009872FE"/>
    <w:pPr>
      <w:numPr>
        <w:numId w:val="4"/>
      </w:numPr>
    </w:pPr>
  </w:style>
  <w:style w:type="paragraph" w:styleId="ListBullet">
    <w:name w:val="List Bullet"/>
    <w:aliases w:val="ŠList Bullet"/>
    <w:basedOn w:val="Normal"/>
    <w:uiPriority w:val="9"/>
    <w:qFormat/>
    <w:rsid w:val="009872FE"/>
    <w:pPr>
      <w:numPr>
        <w:numId w:val="3"/>
      </w:numPr>
    </w:pPr>
  </w:style>
  <w:style w:type="paragraph" w:styleId="ListBullet2">
    <w:name w:val="List Bullet 2"/>
    <w:aliases w:val="ŠList Bullet 2"/>
    <w:basedOn w:val="Normal"/>
    <w:uiPriority w:val="10"/>
    <w:qFormat/>
    <w:rsid w:val="009872FE"/>
    <w:pPr>
      <w:numPr>
        <w:numId w:val="1"/>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B934D2"/>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9872FE"/>
    <w:rPr>
      <w:b/>
      <w:bCs/>
    </w:rPr>
  </w:style>
  <w:style w:type="character" w:customStyle="1" w:styleId="QuoteChar">
    <w:name w:val="Quote Char"/>
    <w:aliases w:val="ŠQuote Char"/>
    <w:basedOn w:val="DefaultParagraphFont"/>
    <w:link w:val="Quote"/>
    <w:uiPriority w:val="19"/>
    <w:rsid w:val="00B934D2"/>
    <w:rPr>
      <w:rFonts w:ascii="Arial" w:hAnsi="Arial" w:cs="Arial"/>
      <w:sz w:val="24"/>
      <w:szCs w:val="24"/>
    </w:rPr>
  </w:style>
  <w:style w:type="paragraph" w:customStyle="1" w:styleId="FeatureBox2">
    <w:name w:val="ŠFeature Box 2"/>
    <w:basedOn w:val="Normal"/>
    <w:next w:val="Normal"/>
    <w:uiPriority w:val="12"/>
    <w:qFormat/>
    <w:rsid w:val="009872F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872F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872F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872F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872FE"/>
    <w:rPr>
      <w:color w:val="2F5496" w:themeColor="accent1" w:themeShade="BF"/>
      <w:u w:val="single"/>
    </w:rPr>
  </w:style>
  <w:style w:type="paragraph" w:customStyle="1" w:styleId="Logo">
    <w:name w:val="ŠLogo"/>
    <w:basedOn w:val="Normal"/>
    <w:uiPriority w:val="18"/>
    <w:qFormat/>
    <w:rsid w:val="009872F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872FE"/>
    <w:pPr>
      <w:tabs>
        <w:tab w:val="right" w:leader="dot" w:pos="14570"/>
      </w:tabs>
      <w:spacing w:before="0"/>
    </w:pPr>
    <w:rPr>
      <w:b/>
      <w:noProof/>
    </w:rPr>
  </w:style>
  <w:style w:type="paragraph" w:styleId="TOC2">
    <w:name w:val="toc 2"/>
    <w:aliases w:val="ŠTOC 2"/>
    <w:basedOn w:val="Normal"/>
    <w:next w:val="Normal"/>
    <w:uiPriority w:val="39"/>
    <w:unhideWhenUsed/>
    <w:rsid w:val="009872FE"/>
    <w:pPr>
      <w:tabs>
        <w:tab w:val="right" w:leader="dot" w:pos="14570"/>
      </w:tabs>
      <w:spacing w:before="0"/>
    </w:pPr>
    <w:rPr>
      <w:noProof/>
    </w:rPr>
  </w:style>
  <w:style w:type="paragraph" w:styleId="TOC3">
    <w:name w:val="toc 3"/>
    <w:aliases w:val="ŠTOC 3"/>
    <w:basedOn w:val="Normal"/>
    <w:next w:val="Normal"/>
    <w:uiPriority w:val="39"/>
    <w:unhideWhenUsed/>
    <w:rsid w:val="009872FE"/>
    <w:pPr>
      <w:spacing w:before="0"/>
      <w:ind w:left="244"/>
    </w:pPr>
  </w:style>
  <w:style w:type="paragraph" w:styleId="Title">
    <w:name w:val="Title"/>
    <w:aliases w:val="ŠTitle"/>
    <w:basedOn w:val="Normal"/>
    <w:next w:val="Normal"/>
    <w:link w:val="TitleChar"/>
    <w:uiPriority w:val="1"/>
    <w:rsid w:val="009872F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872F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872F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872F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872FE"/>
    <w:pPr>
      <w:spacing w:after="240"/>
      <w:outlineLvl w:val="9"/>
    </w:pPr>
    <w:rPr>
      <w:szCs w:val="40"/>
    </w:rPr>
  </w:style>
  <w:style w:type="paragraph" w:styleId="Footer">
    <w:name w:val="footer"/>
    <w:aliases w:val="ŠFooter"/>
    <w:basedOn w:val="Normal"/>
    <w:link w:val="FooterChar"/>
    <w:uiPriority w:val="19"/>
    <w:rsid w:val="009872F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872FE"/>
    <w:rPr>
      <w:rFonts w:ascii="Arial" w:hAnsi="Arial" w:cs="Arial"/>
      <w:sz w:val="18"/>
      <w:szCs w:val="18"/>
    </w:rPr>
  </w:style>
  <w:style w:type="paragraph" w:styleId="Header">
    <w:name w:val="header"/>
    <w:aliases w:val="ŠHeader"/>
    <w:basedOn w:val="Normal"/>
    <w:link w:val="HeaderChar"/>
    <w:uiPriority w:val="16"/>
    <w:rsid w:val="009872FE"/>
    <w:rPr>
      <w:noProof/>
      <w:color w:val="002664"/>
      <w:sz w:val="28"/>
      <w:szCs w:val="28"/>
    </w:rPr>
  </w:style>
  <w:style w:type="character" w:customStyle="1" w:styleId="HeaderChar">
    <w:name w:val="Header Char"/>
    <w:aliases w:val="ŠHeader Char"/>
    <w:basedOn w:val="DefaultParagraphFont"/>
    <w:link w:val="Header"/>
    <w:uiPriority w:val="16"/>
    <w:rsid w:val="009872F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872F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872F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872FE"/>
    <w:rPr>
      <w:rFonts w:ascii="Arial" w:hAnsi="Arial" w:cs="Arial"/>
      <w:b/>
      <w:szCs w:val="32"/>
    </w:rPr>
  </w:style>
  <w:style w:type="character" w:styleId="UnresolvedMention">
    <w:name w:val="Unresolved Mention"/>
    <w:basedOn w:val="DefaultParagraphFont"/>
    <w:uiPriority w:val="99"/>
    <w:semiHidden/>
    <w:unhideWhenUsed/>
    <w:rsid w:val="009872FE"/>
    <w:rPr>
      <w:color w:val="605E5C"/>
      <w:shd w:val="clear" w:color="auto" w:fill="E1DFDD"/>
    </w:rPr>
  </w:style>
  <w:style w:type="character" w:styleId="Emphasis">
    <w:name w:val="Emphasis"/>
    <w:aliases w:val="ŠEmphasis,Italic"/>
    <w:qFormat/>
    <w:rsid w:val="009872FE"/>
    <w:rPr>
      <w:i/>
      <w:iCs/>
    </w:rPr>
  </w:style>
  <w:style w:type="character" w:styleId="SubtleEmphasis">
    <w:name w:val="Subtle Emphasis"/>
    <w:basedOn w:val="DefaultParagraphFont"/>
    <w:uiPriority w:val="19"/>
    <w:semiHidden/>
    <w:qFormat/>
    <w:rsid w:val="009872FE"/>
    <w:rPr>
      <w:i/>
      <w:iCs/>
      <w:color w:val="404040" w:themeColor="text1" w:themeTint="BF"/>
    </w:rPr>
  </w:style>
  <w:style w:type="paragraph" w:styleId="TOC4">
    <w:name w:val="toc 4"/>
    <w:aliases w:val="ŠTOC 4"/>
    <w:basedOn w:val="Normal"/>
    <w:next w:val="Normal"/>
    <w:autoRedefine/>
    <w:uiPriority w:val="39"/>
    <w:unhideWhenUsed/>
    <w:rsid w:val="009872FE"/>
    <w:pPr>
      <w:spacing w:before="0"/>
      <w:ind w:left="488"/>
    </w:pPr>
  </w:style>
  <w:style w:type="character" w:styleId="CommentReference">
    <w:name w:val="annotation reference"/>
    <w:basedOn w:val="DefaultParagraphFont"/>
    <w:uiPriority w:val="99"/>
    <w:semiHidden/>
    <w:unhideWhenUsed/>
    <w:rsid w:val="009872FE"/>
    <w:rPr>
      <w:sz w:val="16"/>
      <w:szCs w:val="16"/>
    </w:rPr>
  </w:style>
  <w:style w:type="paragraph" w:styleId="CommentText">
    <w:name w:val="annotation text"/>
    <w:basedOn w:val="Normal"/>
    <w:link w:val="CommentTextChar"/>
    <w:uiPriority w:val="99"/>
    <w:unhideWhenUsed/>
    <w:rsid w:val="009872FE"/>
    <w:pPr>
      <w:spacing w:line="240" w:lineRule="auto"/>
    </w:pPr>
    <w:rPr>
      <w:sz w:val="20"/>
      <w:szCs w:val="20"/>
    </w:rPr>
  </w:style>
  <w:style w:type="character" w:customStyle="1" w:styleId="CommentTextChar">
    <w:name w:val="Comment Text Char"/>
    <w:basedOn w:val="DefaultParagraphFont"/>
    <w:link w:val="CommentText"/>
    <w:uiPriority w:val="99"/>
    <w:rsid w:val="009872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72FE"/>
    <w:rPr>
      <w:b/>
      <w:bCs/>
    </w:rPr>
  </w:style>
  <w:style w:type="character" w:customStyle="1" w:styleId="CommentSubjectChar">
    <w:name w:val="Comment Subject Char"/>
    <w:basedOn w:val="CommentTextChar"/>
    <w:link w:val="CommentSubject"/>
    <w:uiPriority w:val="99"/>
    <w:semiHidden/>
    <w:rsid w:val="009872FE"/>
    <w:rPr>
      <w:rFonts w:ascii="Arial" w:hAnsi="Arial" w:cs="Arial"/>
      <w:b/>
      <w:bCs/>
      <w:sz w:val="20"/>
      <w:szCs w:val="20"/>
    </w:rPr>
  </w:style>
  <w:style w:type="paragraph" w:styleId="ListParagraph">
    <w:name w:val="List Paragraph"/>
    <w:aliases w:val="ŠList Paragraph"/>
    <w:basedOn w:val="Normal"/>
    <w:uiPriority w:val="34"/>
    <w:unhideWhenUsed/>
    <w:qFormat/>
    <w:rsid w:val="009872FE"/>
    <w:pPr>
      <w:ind w:left="567"/>
    </w:pPr>
  </w:style>
  <w:style w:type="paragraph" w:customStyle="1" w:styleId="Documentname">
    <w:name w:val="ŠDocument name"/>
    <w:basedOn w:val="Normal"/>
    <w:next w:val="Normal"/>
    <w:uiPriority w:val="17"/>
    <w:qFormat/>
    <w:rsid w:val="009872FE"/>
    <w:pPr>
      <w:pBdr>
        <w:bottom w:val="single" w:sz="8" w:space="10" w:color="D0CECE" w:themeColor="background2" w:themeShade="E6"/>
      </w:pBdr>
      <w:spacing w:before="0" w:after="240" w:line="276" w:lineRule="auto"/>
      <w:jc w:val="right"/>
    </w:pPr>
    <w:rPr>
      <w:bCs/>
      <w:sz w:val="18"/>
      <w:szCs w:val="18"/>
    </w:rPr>
  </w:style>
  <w:style w:type="character" w:styleId="FollowedHyperlink">
    <w:name w:val="FollowedHyperlink"/>
    <w:basedOn w:val="DefaultParagraphFont"/>
    <w:uiPriority w:val="99"/>
    <w:semiHidden/>
    <w:unhideWhenUsed/>
    <w:rsid w:val="009872FE"/>
    <w:rPr>
      <w:color w:val="954F72" w:themeColor="followedHyperlink"/>
      <w:u w:val="single"/>
    </w:rPr>
  </w:style>
  <w:style w:type="paragraph" w:customStyle="1" w:styleId="FeatureBox3">
    <w:name w:val="ŠFeature Box 3"/>
    <w:basedOn w:val="Normal"/>
    <w:next w:val="Normal"/>
    <w:uiPriority w:val="13"/>
    <w:qFormat/>
    <w:rsid w:val="009872F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872F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872FE"/>
    <w:pPr>
      <w:spacing w:after="0"/>
    </w:pPr>
    <w:rPr>
      <w:sz w:val="18"/>
      <w:szCs w:val="18"/>
    </w:rPr>
  </w:style>
  <w:style w:type="table" w:customStyle="1" w:styleId="Tableheader1">
    <w:name w:val="ŠTable header1"/>
    <w:basedOn w:val="TableNormal"/>
    <w:uiPriority w:val="99"/>
    <w:rsid w:val="000448C1"/>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sz w:val="22"/>
      </w:rPr>
      <w:tblPr/>
      <w:trPr>
        <w:cantSplit/>
        <w:tblHeader/>
      </w:tr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l2br w:val="nil"/>
          <w:tr2bl w:val="nil"/>
        </w:tcBorders>
        <w:shd w:val="clear" w:color="auto" w:fill="1F3864"/>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3">
    <w:name w:val="List Bullet 3"/>
    <w:aliases w:val="ŠList Bullet 3"/>
    <w:basedOn w:val="Normal"/>
    <w:uiPriority w:val="10"/>
    <w:rsid w:val="009872FE"/>
    <w:pPr>
      <w:numPr>
        <w:numId w:val="2"/>
      </w:numPr>
    </w:pPr>
  </w:style>
  <w:style w:type="paragraph" w:styleId="ListNumber3">
    <w:name w:val="List Number 3"/>
    <w:aliases w:val="ŠList Number 3"/>
    <w:basedOn w:val="ListBullet3"/>
    <w:uiPriority w:val="8"/>
    <w:rsid w:val="009872FE"/>
    <w:pPr>
      <w:numPr>
        <w:ilvl w:val="2"/>
        <w:numId w:val="4"/>
      </w:numPr>
    </w:pPr>
  </w:style>
  <w:style w:type="character" w:styleId="PlaceholderText">
    <w:name w:val="Placeholder Text"/>
    <w:basedOn w:val="DefaultParagraphFont"/>
    <w:uiPriority w:val="99"/>
    <w:semiHidden/>
    <w:rsid w:val="009872FE"/>
    <w:rPr>
      <w:color w:val="808080"/>
    </w:rPr>
  </w:style>
  <w:style w:type="character" w:customStyle="1" w:styleId="BoldItalic">
    <w:name w:val="ŠBold Italic"/>
    <w:basedOn w:val="DefaultParagraphFont"/>
    <w:uiPriority w:val="1"/>
    <w:qFormat/>
    <w:rsid w:val="009872FE"/>
    <w:rPr>
      <w:b/>
      <w:i/>
      <w:iCs/>
    </w:rPr>
  </w:style>
  <w:style w:type="paragraph" w:customStyle="1" w:styleId="Pulloutquote">
    <w:name w:val="ŠPull out quote"/>
    <w:basedOn w:val="Normal"/>
    <w:next w:val="Normal"/>
    <w:uiPriority w:val="20"/>
    <w:qFormat/>
    <w:rsid w:val="009872FE"/>
    <w:pPr>
      <w:keepNext/>
      <w:ind w:left="567" w:right="57"/>
    </w:pPr>
    <w:rPr>
      <w:szCs w:val="22"/>
    </w:rPr>
  </w:style>
  <w:style w:type="paragraph" w:customStyle="1" w:styleId="Subtitle0">
    <w:name w:val="ŠSubtitle"/>
    <w:basedOn w:val="Normal"/>
    <w:link w:val="SubtitleChar0"/>
    <w:uiPriority w:val="2"/>
    <w:qFormat/>
    <w:rsid w:val="009872FE"/>
    <w:pPr>
      <w:spacing w:before="360"/>
    </w:pPr>
    <w:rPr>
      <w:color w:val="002664"/>
      <w:sz w:val="44"/>
      <w:szCs w:val="48"/>
    </w:rPr>
  </w:style>
  <w:style w:type="character" w:customStyle="1" w:styleId="SubtitleChar0">
    <w:name w:val="ŠSubtitle Char"/>
    <w:basedOn w:val="DefaultParagraphFont"/>
    <w:link w:val="Subtitle0"/>
    <w:uiPriority w:val="2"/>
    <w:rsid w:val="009872FE"/>
    <w:rPr>
      <w:rFonts w:ascii="Arial" w:hAnsi="Arial" w:cs="Arial"/>
      <w:color w:val="002664"/>
      <w:sz w:val="44"/>
      <w:szCs w:val="48"/>
    </w:rPr>
  </w:style>
  <w:style w:type="paragraph" w:styleId="Revision">
    <w:name w:val="Revision"/>
    <w:hidden/>
    <w:uiPriority w:val="99"/>
    <w:semiHidden/>
    <w:rsid w:val="007E2631"/>
    <w:pPr>
      <w:spacing w:after="0" w:line="240" w:lineRule="auto"/>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6818">
      <w:bodyDiv w:val="1"/>
      <w:marLeft w:val="0"/>
      <w:marRight w:val="0"/>
      <w:marTop w:val="0"/>
      <w:marBottom w:val="0"/>
      <w:divBdr>
        <w:top w:val="none" w:sz="0" w:space="0" w:color="auto"/>
        <w:left w:val="none" w:sz="0" w:space="0" w:color="auto"/>
        <w:bottom w:val="none" w:sz="0" w:space="0" w:color="auto"/>
        <w:right w:val="none" w:sz="0" w:space="0" w:color="auto"/>
      </w:divBdr>
    </w:div>
    <w:div w:id="440955690">
      <w:bodyDiv w:val="1"/>
      <w:marLeft w:val="0"/>
      <w:marRight w:val="0"/>
      <w:marTop w:val="0"/>
      <w:marBottom w:val="0"/>
      <w:divBdr>
        <w:top w:val="none" w:sz="0" w:space="0" w:color="auto"/>
        <w:left w:val="none" w:sz="0" w:space="0" w:color="auto"/>
        <w:bottom w:val="none" w:sz="0" w:space="0" w:color="auto"/>
        <w:right w:val="none" w:sz="0" w:space="0" w:color="auto"/>
      </w:divBdr>
    </w:div>
    <w:div w:id="942686054">
      <w:bodyDiv w:val="1"/>
      <w:marLeft w:val="0"/>
      <w:marRight w:val="0"/>
      <w:marTop w:val="0"/>
      <w:marBottom w:val="0"/>
      <w:divBdr>
        <w:top w:val="none" w:sz="0" w:space="0" w:color="auto"/>
        <w:left w:val="none" w:sz="0" w:space="0" w:color="auto"/>
        <w:bottom w:val="none" w:sz="0" w:space="0" w:color="auto"/>
        <w:right w:val="none" w:sz="0" w:space="0" w:color="auto"/>
      </w:divBdr>
    </w:div>
    <w:div w:id="958561574">
      <w:bodyDiv w:val="1"/>
      <w:marLeft w:val="0"/>
      <w:marRight w:val="0"/>
      <w:marTop w:val="0"/>
      <w:marBottom w:val="0"/>
      <w:divBdr>
        <w:top w:val="none" w:sz="0" w:space="0" w:color="auto"/>
        <w:left w:val="none" w:sz="0" w:space="0" w:color="auto"/>
        <w:bottom w:val="none" w:sz="0" w:space="0" w:color="auto"/>
        <w:right w:val="none" w:sz="0" w:space="0" w:color="auto"/>
      </w:divBdr>
    </w:div>
    <w:div w:id="1338265687">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20468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us01.safelinks.protection.outlook.com/?url=https%3A%2F%2Feducation.nsw.gov.au%2Fabout-us%2Fstrategies-and-reports%2Fplan-for-nsw-public-education&amp;data=05%7C02%7CNadine.Cannings%40det.nsw.edu.au%7C808edb7cf62241544bc108dc7f8ff82d%7C05a0e69a418a47c19c259387261bf991%7C0%7C0%7C638525503519415805%7CUnknown%7CTWFpbGZsb3d8eyJWIjoiMC4wLjAwMDAiLCJQIjoiV2luMzIiLCJBTiI6Ik1haWwiLCJXVCI6Mn0%3D%7C0%7C%7C%7C&amp;sdata=otQanjKCdqyI5aCmVWKgvIHaH2ZXfX%2BSYow%2FmVgKw18%3D&amp;reserved=0" TargetMode="External"/><Relationship Id="rId21" Type="http://schemas.openxmlformats.org/officeDocument/2006/relationships/hyperlink" Target="https://education.nsw.gov.au/policy-library/policies/pd-2004-0020" TargetMode="External"/><Relationship Id="rId42" Type="http://schemas.openxmlformats.org/officeDocument/2006/relationships/hyperlink" Target="http://www.workingwithindigenousaustralians.info/content/History_5_Assimilation.html" TargetMode="External"/><Relationship Id="rId63" Type="http://schemas.openxmlformats.org/officeDocument/2006/relationships/hyperlink" Target="https://vimeo.com/42676429" TargetMode="External"/><Relationship Id="rId84" Type="http://schemas.openxmlformats.org/officeDocument/2006/relationships/hyperlink" Target="https://education.nsw.gov.au/policy-library/policies/pd-2002-0045" TargetMode="External"/><Relationship Id="rId138" Type="http://schemas.openxmlformats.org/officeDocument/2006/relationships/hyperlink" Target="https://humanrights.gov.au/our-work/projects/bringing-them-home-chapter-11" TargetMode="External"/><Relationship Id="rId159" Type="http://schemas.openxmlformats.org/officeDocument/2006/relationships/hyperlink" Target="https://www.un.org/en/about-us/universal-declaration-of-human-rights" TargetMode="External"/><Relationship Id="rId170" Type="http://schemas.openxmlformats.org/officeDocument/2006/relationships/hyperlink" Target="https://doi.org/10.3389/fpsyg.2019.03087" TargetMode="External"/><Relationship Id="rId107" Type="http://schemas.openxmlformats.org/officeDocument/2006/relationships/hyperlink" Target="https://education.nsw.gov.au/policy-library/policies/pd-2005-0131" TargetMode="External"/><Relationship Id="rId11" Type="http://schemas.openxmlformats.org/officeDocument/2006/relationships/hyperlink" Target="https://education.nsw.gov.au/policy-library/policies/pd-2002-0045" TargetMode="External"/><Relationship Id="rId32" Type="http://schemas.openxmlformats.org/officeDocument/2006/relationships/image" Target="media/image1.jpeg"/><Relationship Id="rId53" Type="http://schemas.openxmlformats.org/officeDocument/2006/relationships/hyperlink" Target="https://education.nsw.gov.au/policy-library/policies/pd-2004-0020" TargetMode="External"/><Relationship Id="rId74" Type="http://schemas.openxmlformats.org/officeDocument/2006/relationships/hyperlink" Target="https://datawrapper.dwcdn.net/fV7IZ/2/?abcnewsembedheight=550" TargetMode="External"/><Relationship Id="rId128" Type="http://schemas.openxmlformats.org/officeDocument/2006/relationships/hyperlink" Target="https://datawrapper.dwcdn.net/fV7IZ/2/?abcnewsembedheight=550" TargetMode="External"/><Relationship Id="rId149" Type="http://schemas.openxmlformats.org/officeDocument/2006/relationships/hyperlink" Target="https://www.nsw.gov.au/education-and-training/nesa/teacher-accreditation/proficient-teacher/standard-descriptors" TargetMode="External"/><Relationship Id="rId5" Type="http://schemas.openxmlformats.org/officeDocument/2006/relationships/webSettings" Target="webSettings.xml"/><Relationship Id="rId95" Type="http://schemas.openxmlformats.org/officeDocument/2006/relationships/hyperlink" Target="https://app.education.nsw.gov.au/digital-learning-selector/LearningActivity/Card/599" TargetMode="External"/><Relationship Id="rId160" Type="http://schemas.openxmlformats.org/officeDocument/2006/relationships/hyperlink" Target="https://victoriancollections.net.au/items/60781abae077cc6a5ebcce2d" TargetMode="External"/><Relationship Id="rId181" Type="http://schemas.openxmlformats.org/officeDocument/2006/relationships/fontTable" Target="fontTable.xml"/><Relationship Id="rId22" Type="http://schemas.openxmlformats.org/officeDocument/2006/relationships/hyperlink" Target="https://education.nsw.gov.au/policy-library/policies/pd-2005-0131" TargetMode="External"/><Relationship Id="rId43" Type="http://schemas.openxmlformats.org/officeDocument/2006/relationships/hyperlink" Target="http://www.workingwithindigenousaustralians.info/content/History_6_Integration.html" TargetMode="External"/><Relationship Id="rId64" Type="http://schemas.openxmlformats.org/officeDocument/2006/relationships/hyperlink" Target="https://aso.gov.au/titles/features/rabbit-proof-fence/clip1/" TargetMode="External"/><Relationship Id="rId118" Type="http://schemas.openxmlformats.org/officeDocument/2006/relationships/hyperlink" Target="https://education.nsw.gov.au/inside-the-department/directory-a-z/strategic-school-improvement/school-excellence-framework" TargetMode="External"/><Relationship Id="rId139" Type="http://schemas.openxmlformats.org/officeDocument/2006/relationships/hyperlink" Target="https://www.youtube.com/watch?v=Y4fxo6qcjTI" TargetMode="External"/><Relationship Id="rId85" Type="http://schemas.openxmlformats.org/officeDocument/2006/relationships/hyperlink" Target="https://education.nsw.gov.au/policy-library/policies/pd-2004-0020" TargetMode="External"/><Relationship Id="rId150" Type="http://schemas.openxmlformats.org/officeDocument/2006/relationships/hyperlink" Target="https://collections.museumsvictoria.com.au/items/1496210" TargetMode="External"/><Relationship Id="rId171" Type="http://schemas.openxmlformats.org/officeDocument/2006/relationships/header" Target="header1.xml"/><Relationship Id="rId12" Type="http://schemas.openxmlformats.org/officeDocument/2006/relationships/hyperlink" Target="https://education.nsw.gov.au/policy-library/policies/pd-2004-0020" TargetMode="External"/><Relationship Id="rId33" Type="http://schemas.openxmlformats.org/officeDocument/2006/relationships/hyperlink" Target="https://www.sl.nsw.gov.au/collection-items/aborigines-day-mourning-26-january-1938" TargetMode="External"/><Relationship Id="rId108" Type="http://schemas.openxmlformats.org/officeDocument/2006/relationships/hyperlink" Target="https://education.nsw.gov.au/policy-library/policies/pd-2002-0045" TargetMode="External"/><Relationship Id="rId129" Type="http://schemas.openxmlformats.org/officeDocument/2006/relationships/hyperlink" Target="https://aboriginalexemption.com.au/stories.html" TargetMode="External"/><Relationship Id="rId54" Type="http://schemas.openxmlformats.org/officeDocument/2006/relationships/hyperlink" Target="https://education.nsw.gov.au/policy-library/policies/pd-2005-0131" TargetMode="External"/><Relationship Id="rId75" Type="http://schemas.openxmlformats.org/officeDocument/2006/relationships/hyperlink" Target="https://datawrapper.dwcdn.net/GzmYB/1/?abcnewsembedheight=330" TargetMode="External"/><Relationship Id="rId96" Type="http://schemas.openxmlformats.org/officeDocument/2006/relationships/hyperlink" Target="https://www.youtube.com/watch?v=JS3YJN3WED4" TargetMode="External"/><Relationship Id="rId140" Type="http://schemas.openxmlformats.org/officeDocument/2006/relationships/hyperlink" Target="https://www.findandconnect.gov.au/ref/wa/biogs/WE00406b.htm" TargetMode="External"/><Relationship Id="rId161" Type="http://schemas.openxmlformats.org/officeDocument/2006/relationships/hyperlink" Target="https://victoriancollections.net.au/items/4f72b1e397f83e03086046dd"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file:///C:\Content%20Manager\Offline%20Records%20(A2)\DIGITAL%20REQUESTS%20-%20HSIE%20-%20INFORMATION%20MANAGEMENT%20-%20REVIEWING\visit" TargetMode="External"/><Relationship Id="rId119" Type="http://schemas.openxmlformats.org/officeDocument/2006/relationships/hyperlink" Target="https://educationstandards.nsw.edu.au/wps/portal/nesa/teacher-accreditation/meeting-requirements/the-standards/proficient-teacher" TargetMode="External"/><Relationship Id="rId44" Type="http://schemas.openxmlformats.org/officeDocument/2006/relationships/hyperlink" Target="https://www.un.org/en/about-us/universal-declaration-of-human-rights" TargetMode="External"/><Relationship Id="rId60" Type="http://schemas.openxmlformats.org/officeDocument/2006/relationships/hyperlink" Target="https://www.findandconnect.gov.au/" TargetMode="External"/><Relationship Id="rId65" Type="http://schemas.openxmlformats.org/officeDocument/2006/relationships/hyperlink" Target="https://humanrights.gov.au/our-work/bringing-them-home-chapter-2" TargetMode="External"/><Relationship Id="rId81" Type="http://schemas.openxmlformats.org/officeDocument/2006/relationships/hyperlink" Target="https://www.abc.net.au/news/2018-02-13/child-of-stolen-generations-child-reflects-on-apology/9442514" TargetMode="External"/><Relationship Id="rId86" Type="http://schemas.openxmlformats.org/officeDocument/2006/relationships/hyperlink" Target="https://education.nsw.gov.au/policy-library/policies/pd-2005-0131" TargetMode="External"/><Relationship Id="rId130" Type="http://schemas.openxmlformats.org/officeDocument/2006/relationships/hyperlink" Target="https://aiatsis.gov.au/cultural-sensitivity" TargetMode="External"/><Relationship Id="rId135" Type="http://schemas.openxmlformats.org/officeDocument/2006/relationships/hyperlink" Target="https://www.youtube.com/watch?v=7FUdrd0Mg_4" TargetMode="External"/><Relationship Id="rId151" Type="http://schemas.openxmlformats.org/officeDocument/2006/relationships/hyperlink" Target="https://aso.gov.au/titles/features/rabbit-proof-fence/clip1/" TargetMode="External"/><Relationship Id="rId156" Type="http://schemas.openxmlformats.org/officeDocument/2006/relationships/hyperlink" Target="https://app.education.nsw.gov.au/digital-learning-selector/LearningActivity/Card/542" TargetMode="External"/><Relationship Id="rId177" Type="http://schemas.openxmlformats.org/officeDocument/2006/relationships/hyperlink" Target="https://creativecommons.org/licenses/by/4.0/" TargetMode="External"/><Relationship Id="rId172" Type="http://schemas.openxmlformats.org/officeDocument/2006/relationships/header" Target="header2.xml"/><Relationship Id="rId13" Type="http://schemas.openxmlformats.org/officeDocument/2006/relationships/hyperlink" Target="https://education.nsw.gov.au/policy-library/policies/pd-2005-0131" TargetMode="External"/><Relationship Id="rId18" Type="http://schemas.openxmlformats.org/officeDocument/2006/relationships/hyperlink" Target="https://aiatsis.gov.au/cultural-sensitivity" TargetMode="External"/><Relationship Id="rId39" Type="http://schemas.openxmlformats.org/officeDocument/2006/relationships/hyperlink" Target="https://education.nsw.gov.au/policy-library/policies/pd-2004-0020" TargetMode="External"/><Relationship Id="rId109" Type="http://schemas.openxmlformats.org/officeDocument/2006/relationships/hyperlink" Target="https://education.nsw.gov.au/policy-library/policies/pd-2004-0020" TargetMode="External"/><Relationship Id="rId34" Type="http://schemas.openxmlformats.org/officeDocument/2006/relationships/hyperlink" Target="https://www.sl.nsw.gov.au/" TargetMode="External"/><Relationship Id="rId50" Type="http://schemas.openxmlformats.org/officeDocument/2006/relationships/hyperlink" Target="file:///C:\Content%20Manager\Offline%20Records%20(A2)\DIGITAL%20REQUESTS%20-%20HSIE%20-%20INFORMATION%20MANAGEMENT%20-%20REVIEWING\visit" TargetMode="External"/><Relationship Id="rId55" Type="http://schemas.openxmlformats.org/officeDocument/2006/relationships/hyperlink" Target="https://www.schoolsreconciliationchallenge.org.au/activities/languages-map-activity/" TargetMode="External"/><Relationship Id="rId76" Type="http://schemas.openxmlformats.org/officeDocument/2006/relationships/hyperlink" Target="https://humanrights.gov.au/our-work/projects/bringing-them-home-chapter-11" TargetMode="External"/><Relationship Id="rId97" Type="http://schemas.openxmlformats.org/officeDocument/2006/relationships/hyperlink" Target="https://simple.wikipedia.org/wiki/Charles_Perkins" TargetMode="External"/><Relationship Id="rId104" Type="http://schemas.openxmlformats.org/officeDocument/2006/relationships/hyperlink" Target="https://aiatsis.gov.au/cultural-sensitivity" TargetMode="External"/><Relationship Id="rId120" Type="http://schemas.openxmlformats.org/officeDocument/2006/relationships/hyperlink" Target="https://educationstandards.nsw.edu.au/wps/portal/nesa/k-10/learning-areas/hsie/history-k-10" TargetMode="External"/><Relationship Id="rId125" Type="http://schemas.openxmlformats.org/officeDocument/2006/relationships/hyperlink" Target="https://curriculum.nsw.edu.au" TargetMode="External"/><Relationship Id="rId141" Type="http://schemas.openxmlformats.org/officeDocument/2006/relationships/hyperlink" Target="https://www.abc.net.au/news/2018-02-13/child-of-stolen-generations-child-reflects-on-apology/9442514" TargetMode="External"/><Relationship Id="rId146" Type="http://schemas.openxmlformats.org/officeDocument/2006/relationships/hyperlink" Target="https://www.workingwithindigenousaustralians.info/content/History_4_Protection.html" TargetMode="External"/><Relationship Id="rId167" Type="http://schemas.openxmlformats.org/officeDocument/2006/relationships/hyperlink" Target="https://education.nsw.gov.au/about-us/educational-data/cese/publications/practical-guides-for-educators-/what-works-best-in-practice" TargetMode="External"/><Relationship Id="rId7" Type="http://schemas.openxmlformats.org/officeDocument/2006/relationships/endnotes" Target="endnotes.xml"/><Relationship Id="rId71" Type="http://schemas.openxmlformats.org/officeDocument/2006/relationships/hyperlink" Target="https://www.abc.net.au/news/2018-05-26/moore-river-aboriginal-settlement-journey-into-hell-on-earth/9790658?nw=0&amp;r=HtmlFragment" TargetMode="External"/><Relationship Id="rId92" Type="http://schemas.openxmlformats.org/officeDocument/2006/relationships/hyperlink" Target="https://simple.wikipedia.org/wiki/Civil_Rights_Movement" TargetMode="External"/><Relationship Id="rId162" Type="http://schemas.openxmlformats.org/officeDocument/2006/relationships/hyperlink" Target="https://www.firstpeoplesrelations.vic.gov.au/william-cooper" TargetMode="External"/><Relationship Id="rId2" Type="http://schemas.openxmlformats.org/officeDocument/2006/relationships/numbering" Target="numbering.xml"/><Relationship Id="rId29" Type="http://schemas.openxmlformats.org/officeDocument/2006/relationships/hyperlink" Target="https://aiatsis.gov.au/" TargetMode="External"/><Relationship Id="rId24" Type="http://schemas.openxmlformats.org/officeDocument/2006/relationships/hyperlink" Target="https://aiatsis.gov.au/cultural-sensitivity" TargetMode="External"/><Relationship Id="rId40" Type="http://schemas.openxmlformats.org/officeDocument/2006/relationships/hyperlink" Target="https://education.nsw.gov.au/policy-library/policies/pd-2005-0131" TargetMode="External"/><Relationship Id="rId45" Type="http://schemas.openxmlformats.org/officeDocument/2006/relationships/hyperlink" Target="https://media.australian.museum/media/dd/images/exemption.03c4221.width-1600.9226da0.jpg" TargetMode="External"/><Relationship Id="rId66" Type="http://schemas.openxmlformats.org/officeDocument/2006/relationships/hyperlink" Target="https://humanrights.gov.au/our-work/projects/bringing-them-home-chapter-2" TargetMode="External"/><Relationship Id="rId87" Type="http://schemas.openxmlformats.org/officeDocument/2006/relationships/hyperlink" Target="https://vimeo.com/233157036" TargetMode="External"/><Relationship Id="rId110" Type="http://schemas.openxmlformats.org/officeDocument/2006/relationships/hyperlink" Target="https://education.nsw.gov.au/policy-library/policies/pd-2005-0131" TargetMode="External"/><Relationship Id="rId115" Type="http://schemas.openxmlformats.org/officeDocument/2006/relationships/hyperlink" Target="https://aus01.safelinks.protection.outlook.com/?url=https%3A%2F%2Feducation.nsw.gov.au%2Fabout-us%2Feducation-data-and-research%2Fcese%2Fpublications%2Fresearch-reports%2Fwhat-works-best-2020-update%2Fexplicit-teaching-driving-learning-and-engagement&amp;data=05%7C02%7CNadine.Cannings%40det.nsw.edu.au%7C808edb7cf62241544bc108dc7f8ff82d%7C05a0e69a418a47c19c259387261bf991%7C0%7C0%7C638525503519372426%7CUnknown%7CTWFpbGZsb3d8eyJWIjoiMC4wLjAwMDAiLCJQIjoiV2luMzIiLCJBTiI6Ik1haWwiLCJXVCI6Mn0%3D%7C0%7C%7C%7C&amp;sdata=x929hfKyBERQ1Fdmx96R7j2oH%2FnrpPLqZ8a5MneAuWk%3D&amp;reserved=0" TargetMode="External"/><Relationship Id="rId131" Type="http://schemas.openxmlformats.org/officeDocument/2006/relationships/hyperlink" Target="https://aiatsis.gov.au/explore/day-of-mourning" TargetMode="External"/><Relationship Id="rId136" Type="http://schemas.openxmlformats.org/officeDocument/2006/relationships/hyperlink" Target="https://www.sbs.com.au/nitv/article/explainer-what-was-australias-freedom-ride/yag6hqm2r" TargetMode="External"/><Relationship Id="rId157" Type="http://schemas.openxmlformats.org/officeDocument/2006/relationships/hyperlink" Target="https://app.education.nsw.gov.au/digital-learning-selector/LearningActivity/Card/599" TargetMode="External"/><Relationship Id="rId178" Type="http://schemas.openxmlformats.org/officeDocument/2006/relationships/image" Target="media/image2.png"/><Relationship Id="rId61" Type="http://schemas.openxmlformats.org/officeDocument/2006/relationships/hyperlink" Target="https://creativecommons.org/licenses/by-nc-sa/3.0/au/" TargetMode="External"/><Relationship Id="rId82" Type="http://schemas.openxmlformats.org/officeDocument/2006/relationships/hyperlink" Target="file:///C:\Content%20Manager\Offline%20Records%20(A2)\DIGITAL%20REQUESTS%20-%20HSIE%20-%20INFORMATION%20MANAGEMENT%20-%20REVIEWING\visit" TargetMode="External"/><Relationship Id="rId152" Type="http://schemas.openxmlformats.org/officeDocument/2006/relationships/hyperlink" Target="https://www.youtube.com/watch?v=JS3YJN3WED4" TargetMode="External"/><Relationship Id="rId173" Type="http://schemas.openxmlformats.org/officeDocument/2006/relationships/footer" Target="footer1.xml"/><Relationship Id="rId19" Type="http://schemas.openxmlformats.org/officeDocument/2006/relationships/hyperlink" Target="https://education.nsw.gov.au/policy-library/policies/controversial-issues-in-schools" TargetMode="External"/><Relationship Id="rId14" Type="http://schemas.openxmlformats.org/officeDocument/2006/relationships/hyperlink" Target="https://youtu.be/WJsUfck01Js" TargetMode="External"/><Relationship Id="rId30" Type="http://schemas.openxmlformats.org/officeDocument/2006/relationships/hyperlink" Target="https://aiatsis.gov.au/copyright" TargetMode="External"/><Relationship Id="rId35" Type="http://schemas.openxmlformats.org/officeDocument/2006/relationships/hyperlink" Target="https://creativecommons.org/licenses/by/4.0/" TargetMode="External"/><Relationship Id="rId56" Type="http://schemas.openxmlformats.org/officeDocument/2006/relationships/hyperlink" Target="https://www.google.com/maps" TargetMode="External"/><Relationship Id="rId77" Type="http://schemas.openxmlformats.org/officeDocument/2006/relationships/hyperlink" Target="https://www.youtube.com/watch?v=IL_DBNkkcSE" TargetMode="External"/><Relationship Id="rId100" Type="http://schemas.openxmlformats.org/officeDocument/2006/relationships/hyperlink" Target="https://education.nsw.gov.au/policy-library/policies/pd-2002-0045" TargetMode="External"/><Relationship Id="rId105" Type="http://schemas.openxmlformats.org/officeDocument/2006/relationships/hyperlink" Target="https://education.nsw.gov.au/policy-library/policies/pd-2002-0045" TargetMode="External"/><Relationship Id="rId126" Type="http://schemas.openxmlformats.org/officeDocument/2006/relationships/hyperlink" Target="https://educationstandards.nsw.edu.au/wps/portal/nesa/k-10/learning-areas/hsie/history-k-10" TargetMode="External"/><Relationship Id="rId147" Type="http://schemas.openxmlformats.org/officeDocument/2006/relationships/hyperlink" Target="http://www.workingwithindigenousaustralians.info/content/History_5_Assimilation.html" TargetMode="External"/><Relationship Id="rId168" Type="http://schemas.openxmlformats.org/officeDocument/2006/relationships/hyperlink" Target="https://eric.ed.gov/?id=EJ971753" TargetMode="External"/><Relationship Id="rId8" Type="http://schemas.openxmlformats.org/officeDocument/2006/relationships/hyperlink" Target="https://educationstandards.nsw.edu.au/wps/portal/nesa/k-10/learning-areas/hsie/history-k-10" TargetMode="External"/><Relationship Id="rId51" Type="http://schemas.openxmlformats.org/officeDocument/2006/relationships/hyperlink" Target="https://aiatsis.gov.au/cultural-sensitivity" TargetMode="External"/><Relationship Id="rId72" Type="http://schemas.openxmlformats.org/officeDocument/2006/relationships/hyperlink" Target="https://www.stolengenerationstestimonies.com/" TargetMode="External"/><Relationship Id="rId93" Type="http://schemas.openxmlformats.org/officeDocument/2006/relationships/hyperlink" Target="https://youtu.be/Y4fxo6qcjTI" TargetMode="External"/><Relationship Id="rId98" Type="http://schemas.openxmlformats.org/officeDocument/2006/relationships/hyperlink" Target="file:///C:\Content%20Manager\Offline%20Records%20(A2)\DIGITAL%20REQUESTS%20-%20HSIE%20-%20INFORMATION%20MANAGEMENT%20-%20REVIEWING\visit" TargetMode="External"/><Relationship Id="rId121" Type="http://schemas.openxmlformats.org/officeDocument/2006/relationships/hyperlink" Target="https://education.nsw.gov.au/teaching-and-learning/curriculum/key-learning-areas/hsie" TargetMode="External"/><Relationship Id="rId142" Type="http://schemas.openxmlformats.org/officeDocument/2006/relationships/hyperlink" Target="https://www.google.com/maps/@-33.9247104,151.175168,12z?entry=ttu" TargetMode="External"/><Relationship Id="rId163" Type="http://schemas.openxmlformats.org/officeDocument/2006/relationships/hyperlink" Target="https://simple.wikipedia.org/wiki/Jim_Crow_laws" TargetMode="External"/><Relationship Id="rId3" Type="http://schemas.openxmlformats.org/officeDocument/2006/relationships/styles" Target="styles.xml"/><Relationship Id="rId25" Type="http://schemas.openxmlformats.org/officeDocument/2006/relationships/hyperlink" Target="https://www.nma.gov.au/__data/assets/image/0008/548333/MA48228395-Leaflet-1200h.jpg" TargetMode="External"/><Relationship Id="rId46" Type="http://schemas.openxmlformats.org/officeDocument/2006/relationships/hyperlink" Target="https://aboriginalexemption.com.au/stories.html" TargetMode="External"/><Relationship Id="rId67" Type="http://schemas.openxmlformats.org/officeDocument/2006/relationships/hyperlink" Target="https://creativecommons.org/licenses/by/4.0/deed.en" TargetMode="External"/><Relationship Id="rId116" Type="http://schemas.openxmlformats.org/officeDocument/2006/relationships/hyperlink" Target="https://education.nsw.gov.au/policy-library/policies/pd-2016-0468" TargetMode="External"/><Relationship Id="rId137" Type="http://schemas.openxmlformats.org/officeDocument/2006/relationships/hyperlink" Target="https://bth.humanrights.gov.au/the-report/part-2-tracing-the-history/chapter-3-new-south-wales-and-the-act" TargetMode="External"/><Relationship Id="rId158" Type="http://schemas.openxmlformats.org/officeDocument/2006/relationships/hyperlink" Target="https://app.education.nsw.gov.au/digital-learning-selector/LearningActivity/Card/645" TargetMode="External"/><Relationship Id="rId20" Type="http://schemas.openxmlformats.org/officeDocument/2006/relationships/hyperlink" Target="https://education.nsw.gov.au/policy-library/policies/pd-2002-0045" TargetMode="External"/><Relationship Id="rId41" Type="http://schemas.openxmlformats.org/officeDocument/2006/relationships/hyperlink" Target="http://www.workingwithindigenousaustralians.info/content/History_4_Protection.html" TargetMode="External"/><Relationship Id="rId62" Type="http://schemas.openxmlformats.org/officeDocument/2006/relationships/hyperlink" Target="https://collections.museumsvictoria.com.au/items/1496210" TargetMode="External"/><Relationship Id="rId83" Type="http://schemas.openxmlformats.org/officeDocument/2006/relationships/hyperlink" Target="https://aiatsis.gov.au/cultural-sensitivity" TargetMode="External"/><Relationship Id="rId88" Type="http://schemas.openxmlformats.org/officeDocument/2006/relationships/hyperlink" Target="https://education.nsw.gov.au/policy-library/policies/pd-2002-0045" TargetMode="External"/><Relationship Id="rId111" Type="http://schemas.openxmlformats.org/officeDocument/2006/relationships/hyperlink" Target="https://educationstandards.nsw.edu.au/wps/portal/nesa/k-10/learning-areas/hsie/history-k-10" TargetMode="External"/><Relationship Id="rId132" Type="http://schemas.openxmlformats.org/officeDocument/2006/relationships/hyperlink" Target="https://humanrights.gov.au/our-work/aboriginal-and-torres-strait-islander-social-justice/publications/bringing-them-home" TargetMode="External"/><Relationship Id="rId153" Type="http://schemas.openxmlformats.org/officeDocument/2006/relationships/hyperlink" Target="https://www.abc.net.au/news/2018-05-26/moore-river-aboriginal-settlement-journey-into-hell-on-earth/9790658?nw=0&amp;r=HtmlFragment" TargetMode="External"/><Relationship Id="rId174" Type="http://schemas.openxmlformats.org/officeDocument/2006/relationships/footer" Target="footer2.xml"/><Relationship Id="rId179" Type="http://schemas.openxmlformats.org/officeDocument/2006/relationships/header" Target="header4.xml"/><Relationship Id="rId15" Type="http://schemas.openxmlformats.org/officeDocument/2006/relationships/hyperlink" Target="https://www.youtube.com/watch?v=5RR4VXNX3jA" TargetMode="External"/><Relationship Id="rId36" Type="http://schemas.openxmlformats.org/officeDocument/2006/relationships/hyperlink" Target="file:///C:\Content%20Manager\Offline%20Records%20(A2)\DIGITAL%20REQUESTS%20-%20HSIE%20-%20INFORMATION%20MANAGEMENT%20-%20REVIEWING\visit" TargetMode="External"/><Relationship Id="rId57" Type="http://schemas.openxmlformats.org/officeDocument/2006/relationships/hyperlink" Target="https://kinchelaboyshome.org.au/kinchela-boys-home/kbh-survivors/" TargetMode="External"/><Relationship Id="rId106" Type="http://schemas.openxmlformats.org/officeDocument/2006/relationships/hyperlink" Target="https://education.nsw.gov.au/policy-library/policies/pd-2004-0020" TargetMode="External"/><Relationship Id="rId127" Type="http://schemas.openxmlformats.org/officeDocument/2006/relationships/hyperlink" Target="https://datawrapper.dwcdn.net/GzmYB/1/?abcnewsembedheight=330" TargetMode="External"/><Relationship Id="rId10" Type="http://schemas.openxmlformats.org/officeDocument/2006/relationships/hyperlink" Target="https://education.nsw.gov.au/policy-library/policies/pd-2002-0045" TargetMode="External"/><Relationship Id="rId31" Type="http://schemas.openxmlformats.org/officeDocument/2006/relationships/hyperlink" Target="https://www.firstpeoplesrelations.vic.gov.au/william-cooper" TargetMode="External"/><Relationship Id="rId52" Type="http://schemas.openxmlformats.org/officeDocument/2006/relationships/hyperlink" Target="https://education.nsw.gov.au/policy-library/policies/pd-2002-0045" TargetMode="External"/><Relationship Id="rId73" Type="http://schemas.openxmlformats.org/officeDocument/2006/relationships/hyperlink" Target="https://app.education.nsw.gov.au/digital-learning-selector/LearningActivity/Card/599" TargetMode="External"/><Relationship Id="rId78" Type="http://schemas.openxmlformats.org/officeDocument/2006/relationships/hyperlink" Target="https://www.lyrics.com/lyric/4503696/Archie+Roach/Took+the+Children+Away" TargetMode="External"/><Relationship Id="rId94" Type="http://schemas.openxmlformats.org/officeDocument/2006/relationships/hyperlink" Target="https://www.sbs.com.au/nitv/nitv-news/article/2015/02/18/explainer-what-was-australias-freedom-ride" TargetMode="External"/><Relationship Id="rId99" Type="http://schemas.openxmlformats.org/officeDocument/2006/relationships/hyperlink" Target="https://aiatsis.gov.au/cultural-sensitivity" TargetMode="External"/><Relationship Id="rId101" Type="http://schemas.openxmlformats.org/officeDocument/2006/relationships/hyperlink" Target="https://education.nsw.gov.au/policy-library/policies/pd-2004-0020" TargetMode="External"/><Relationship Id="rId122" Type="http://schemas.openxmlformats.org/officeDocument/2006/relationships/hyperlink" Target="https://teams.microsoft.com/l/team/19%3ace47173b5fe14e16918eac8ca5e40913%40thread.skype/conversations?groupId=cc91cc45-b966-4333-b01f-31e78225fac4&amp;tenantId=05a0e69a-418a-47c1-9c25-9387261bf991" TargetMode="External"/><Relationship Id="rId143" Type="http://schemas.openxmlformats.org/officeDocument/2006/relationships/hyperlink" Target="https://vimeo.com/42676429" TargetMode="External"/><Relationship Id="rId148" Type="http://schemas.openxmlformats.org/officeDocument/2006/relationships/hyperlink" Target="https://www.nma.gov.au/__data/assets/image/0008/548333/MA48228395-Leaflet-1200h.jpg" TargetMode="External"/><Relationship Id="rId164" Type="http://schemas.openxmlformats.org/officeDocument/2006/relationships/hyperlink" Target="https://simple.wikipedia.org/wiki/Civil_Rights_Movement" TargetMode="External"/><Relationship Id="rId169" Type="http://schemas.openxmlformats.org/officeDocument/2006/relationships/hyperlink" Target="https://www.researchgate.net/publication/258423377_Assessment_The_bridge_between_teaching_and_learning" TargetMode="External"/><Relationship Id="rId4" Type="http://schemas.openxmlformats.org/officeDocument/2006/relationships/settings" Target="settings.xml"/><Relationship Id="rId9" Type="http://schemas.openxmlformats.org/officeDocument/2006/relationships/hyperlink" Target="https://aiatsis.gov.au/cultural-sensitivity" TargetMode="External"/><Relationship Id="rId180" Type="http://schemas.openxmlformats.org/officeDocument/2006/relationships/footer" Target="footer4.xml"/><Relationship Id="rId26" Type="http://schemas.openxmlformats.org/officeDocument/2006/relationships/hyperlink" Target="https://victoriancollections.net.au/items/4f72b1e397f83e03086046dd" TargetMode="External"/><Relationship Id="rId47" Type="http://schemas.openxmlformats.org/officeDocument/2006/relationships/hyperlink" Target="file:///C:\Content%20Manager\Offline%20Records%20(A2)\DIGITAL%20REQUESTS%20-%20HSIE%20-%20INFORMATION%20MANAGEMENT%20-%20REVIEWING\visit" TargetMode="External"/><Relationship Id="rId68" Type="http://schemas.openxmlformats.org/officeDocument/2006/relationships/hyperlink" Target="https://collections.museumsvictoria.com.au/items/1496210" TargetMode="External"/><Relationship Id="rId89" Type="http://schemas.openxmlformats.org/officeDocument/2006/relationships/hyperlink" Target="https://education.nsw.gov.au/policy-library/policies/pd-2004-0020" TargetMode="External"/><Relationship Id="rId112" Type="http://schemas.openxmlformats.org/officeDocument/2006/relationships/hyperlink" Target="https://www.youtube.com/watch?v=7FUdrd0Mg_4" TargetMode="External"/><Relationship Id="rId133" Type="http://schemas.openxmlformats.org/officeDocument/2006/relationships/hyperlink" Target="https://youtu.be/glfUeZzX_XY" TargetMode="External"/><Relationship Id="rId154" Type="http://schemas.openxmlformats.org/officeDocument/2006/relationships/hyperlink" Target="https://www.schoolsreconciliationchallenge.org.au/activities/languages-map-activity/" TargetMode="External"/><Relationship Id="rId175" Type="http://schemas.openxmlformats.org/officeDocument/2006/relationships/header" Target="header3.xml"/><Relationship Id="rId16" Type="http://schemas.openxmlformats.org/officeDocument/2006/relationships/hyperlink" Target="https://www.ohchr.org/en/human-rights/universal-declaration/translations/english" TargetMode="External"/><Relationship Id="rId37" Type="http://schemas.openxmlformats.org/officeDocument/2006/relationships/hyperlink" Target="https://aiatsis.gov.au/cultural-sensitivity" TargetMode="External"/><Relationship Id="rId58" Type="http://schemas.openxmlformats.org/officeDocument/2006/relationships/hyperlink" Target="https://app.education.nsw.gov.au/digital-learning-selector/LearningActivity/Card/645" TargetMode="External"/><Relationship Id="rId79" Type="http://schemas.openxmlformats.org/officeDocument/2006/relationships/hyperlink" Target="https://www.abc.net.au/news/2018-02-13/child-of-stolen-generations-child-reflects-on-apology/9442514" TargetMode="External"/><Relationship Id="rId102" Type="http://schemas.openxmlformats.org/officeDocument/2006/relationships/hyperlink" Target="https://education.nsw.gov.au/policy-library/policies/pd-2005-0131" TargetMode="External"/><Relationship Id="rId123" Type="http://schemas.openxmlformats.org/officeDocument/2006/relationships/hyperlink" Target="https://educationstandards.nsw.edu.au/wps/portal/nesa/mini-footer/copyright" TargetMode="External"/><Relationship Id="rId144" Type="http://schemas.openxmlformats.org/officeDocument/2006/relationships/hyperlink" Target="https://kinchelaboyshome.org.au/kinchela-boys-home/kbh-survivors/" TargetMode="External"/><Relationship Id="rId90" Type="http://schemas.openxmlformats.org/officeDocument/2006/relationships/hyperlink" Target="https://education.nsw.gov.au/policy-library/policies/pd-2005-0131" TargetMode="External"/><Relationship Id="rId165" Type="http://schemas.openxmlformats.org/officeDocument/2006/relationships/hyperlink" Target="https://simple.wikipedia.org/wiki/Charles_Perkins" TargetMode="External"/><Relationship Id="rId27" Type="http://schemas.openxmlformats.org/officeDocument/2006/relationships/hyperlink" Target="https://victoriancollections.net.au/items/60781abae077cc6a5ebcce2d" TargetMode="External"/><Relationship Id="rId48" Type="http://schemas.openxmlformats.org/officeDocument/2006/relationships/hyperlink" Target="https://aiatsis.gov.au/cultural-sensitivity" TargetMode="External"/><Relationship Id="rId69" Type="http://schemas.openxmlformats.org/officeDocument/2006/relationships/hyperlink" Target="https://vimeo.com/42676429" TargetMode="External"/><Relationship Id="rId113" Type="http://schemas.openxmlformats.org/officeDocument/2006/relationships/hyperlink" Target="mailto:hsie@det.nsw.edu.au" TargetMode="External"/><Relationship Id="rId134" Type="http://schemas.openxmlformats.org/officeDocument/2006/relationships/hyperlink" Target="https://media.australian.museum/media/dd/images/exemption.03c4221.width-1600.9226da0.jpg" TargetMode="External"/><Relationship Id="rId80" Type="http://schemas.openxmlformats.org/officeDocument/2006/relationships/hyperlink" Target="https://app.education.nsw.gov.au/digital-learning-selector/LearningActivity/Card/542" TargetMode="External"/><Relationship Id="rId155" Type="http://schemas.openxmlformats.org/officeDocument/2006/relationships/hyperlink" Target="https://www.sl.nsw.gov.au/aborigines-day-mourning-26-january-1938" TargetMode="External"/><Relationship Id="rId176" Type="http://schemas.openxmlformats.org/officeDocument/2006/relationships/footer" Target="footer3.xml"/><Relationship Id="rId17" Type="http://schemas.openxmlformats.org/officeDocument/2006/relationships/hyperlink" Target="file:///C:\Content%20Manager\Offline%20Records%20(A2)\DIGITAL%20REQUESTS%20-%20HSIE%20-%20INFORMATION%20MANAGEMENT%20-%20REVIEWING\visit" TargetMode="External"/><Relationship Id="rId38" Type="http://schemas.openxmlformats.org/officeDocument/2006/relationships/hyperlink" Target="https://education.nsw.gov.au/policy-library/policies/pd-2002-0045" TargetMode="External"/><Relationship Id="rId59" Type="http://schemas.openxmlformats.org/officeDocument/2006/relationships/hyperlink" Target="https://www.findandconnect.gov.au/ref/wa/biogs/WE00406b.htm" TargetMode="External"/><Relationship Id="rId103" Type="http://schemas.openxmlformats.org/officeDocument/2006/relationships/hyperlink" Target="file:///C:\Content%20Manager\Offline%20Records%20(A2)\DIGITAL%20REQUESTS%20-%20HSIE%20-%20INFORMATION%20MANAGEMENT%20-%20REVIEWING\visit" TargetMode="External"/><Relationship Id="rId124" Type="http://schemas.openxmlformats.org/officeDocument/2006/relationships/hyperlink" Target="https://educationstandards.nsw.edu.au/" TargetMode="External"/><Relationship Id="rId70" Type="http://schemas.openxmlformats.org/officeDocument/2006/relationships/hyperlink" Target="https://aso.gov.au/titles/features/rabbit-proof-fence/clip1/" TargetMode="External"/><Relationship Id="rId91" Type="http://schemas.openxmlformats.org/officeDocument/2006/relationships/hyperlink" Target="https://simple.wikipedia.org/wiki/Jim_Crow_laws" TargetMode="External"/><Relationship Id="rId145" Type="http://schemas.openxmlformats.org/officeDocument/2006/relationships/hyperlink" Target="http://www.workingwithindigenousaustralians.info/content/History_6_Integration.html" TargetMode="External"/><Relationship Id="rId166" Type="http://schemas.openxmlformats.org/officeDocument/2006/relationships/hyperlink" Target="https://education.nsw.gov.au/about-us/education-data-and-research/cese/publications/research-reports/what-works-best-2020-update" TargetMode="External"/><Relationship Id="rId1" Type="http://schemas.openxmlformats.org/officeDocument/2006/relationships/customXml" Target="../customXml/item1.xml"/><Relationship Id="rId28" Type="http://schemas.openxmlformats.org/officeDocument/2006/relationships/hyperlink" Target="https://aiatsis.gov.au/explore/day-of-mourning" TargetMode="External"/><Relationship Id="rId49" Type="http://schemas.openxmlformats.org/officeDocument/2006/relationships/hyperlink" Target="https://humanrights.gov.au/our-work/projects/bringing-them-home-chapter-3" TargetMode="External"/><Relationship Id="rId114" Type="http://schemas.openxmlformats.org/officeDocument/2006/relationships/hyperlink" Target="https://aus01.safelinks.protection.outlook.com/?url=https%3A%2F%2Feducation.nsw.gov.au%2Fteaching-and-learning%2Fcurriculum%2Fexplicit-teaching&amp;data=05%7C02%7CNadine.Cannings%40det.nsw.edu.au%7C808edb7cf62241544bc108dc7f8ff82d%7C05a0e69a418a47c19c259387261bf991%7C0%7C0%7C638525503519360488%7CUnknown%7CTWFpbGZsb3d8eyJWIjoiMC4wLjAwMDAiLCJQIjoiV2luMzIiLCJBTiI6Ik1haWwiLCJXVCI6Mn0%3D%7C0%7C%7C%7C&amp;sdata=l1q4T1aFFC1s%2BkZp7wAfkghbIa6Fy%2BQvmVTEEV%2F557U%3D&amp;reserved=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men\AppData\Local\Microsoft\Windows\INetCache\Content.Outlook\7EDCUO7A\HSIE%20sample%20program%20of%20lear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DC92-A443-43DF-8BBF-939D285D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HSIE sample program of learning template</Template>
  <TotalTime>172</TotalTime>
  <Pages>46</Pages>
  <Words>12127</Words>
  <Characters>69127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HSIE-sample-program-of-learning-template</vt:lpstr>
    </vt:vector>
  </TitlesOfParts>
  <Company/>
  <LinksUpToDate>false</LinksUpToDate>
  <CharactersWithSpaces>81092</CharactersWithSpaces>
  <SharedDoc>false</SharedDoc>
  <HLinks>
    <vt:vector size="762" baseType="variant">
      <vt:variant>
        <vt:i4>5308424</vt:i4>
      </vt:variant>
      <vt:variant>
        <vt:i4>555</vt:i4>
      </vt:variant>
      <vt:variant>
        <vt:i4>0</vt:i4>
      </vt:variant>
      <vt:variant>
        <vt:i4>5</vt:i4>
      </vt:variant>
      <vt:variant>
        <vt:lpwstr>https://creativecommons.org/licenses/by/4.0/</vt:lpwstr>
      </vt:variant>
      <vt:variant>
        <vt:lpwstr/>
      </vt:variant>
      <vt:variant>
        <vt:i4>4</vt:i4>
      </vt:variant>
      <vt:variant>
        <vt:i4>552</vt:i4>
      </vt:variant>
      <vt:variant>
        <vt:i4>0</vt:i4>
      </vt:variant>
      <vt:variant>
        <vt:i4>5</vt:i4>
      </vt:variant>
      <vt:variant>
        <vt:lpwstr>https://doi.org/10.3389/fpsyg.2019.03087</vt:lpwstr>
      </vt:variant>
      <vt:variant>
        <vt:lpwstr/>
      </vt:variant>
      <vt:variant>
        <vt:i4>7143518</vt:i4>
      </vt:variant>
      <vt:variant>
        <vt:i4>549</vt:i4>
      </vt:variant>
      <vt:variant>
        <vt:i4>0</vt:i4>
      </vt:variant>
      <vt:variant>
        <vt:i4>5</vt:i4>
      </vt:variant>
      <vt:variant>
        <vt:lpwstr>https://www.researchgate.net/publication/258423377_Assessment_The_bridge_between_teaching_and_learning</vt:lpwstr>
      </vt:variant>
      <vt:variant>
        <vt:lpwstr/>
      </vt:variant>
      <vt:variant>
        <vt:i4>983056</vt:i4>
      </vt:variant>
      <vt:variant>
        <vt:i4>546</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543</vt:i4>
      </vt:variant>
      <vt:variant>
        <vt:i4>0</vt:i4>
      </vt:variant>
      <vt:variant>
        <vt:i4>5</vt:i4>
      </vt:variant>
      <vt:variant>
        <vt:lpwstr>https://education.nsw.gov.au/about-us/educational-data/cese/publications/research-reports/what-works-best-2020-update</vt:lpwstr>
      </vt:variant>
      <vt:variant>
        <vt:lpwstr/>
      </vt:variant>
      <vt:variant>
        <vt:i4>5898313</vt:i4>
      </vt:variant>
      <vt:variant>
        <vt:i4>540</vt:i4>
      </vt:variant>
      <vt:variant>
        <vt:i4>0</vt:i4>
      </vt:variant>
      <vt:variant>
        <vt:i4>5</vt:i4>
      </vt:variant>
      <vt:variant>
        <vt:lpwstr>https://www.aft.org/periodical/american-educator/spring-2012</vt:lpwstr>
      </vt:variant>
      <vt:variant>
        <vt:lpwstr/>
      </vt:variant>
      <vt:variant>
        <vt:i4>3735665</vt:i4>
      </vt:variant>
      <vt:variant>
        <vt:i4>537</vt:i4>
      </vt:variant>
      <vt:variant>
        <vt:i4>0</vt:i4>
      </vt:variant>
      <vt:variant>
        <vt:i4>5</vt:i4>
      </vt:variant>
      <vt:variant>
        <vt:lpwstr>https://curriculum.nsw.edu.au/home</vt:lpwstr>
      </vt:variant>
      <vt:variant>
        <vt:lpwstr/>
      </vt:variant>
      <vt:variant>
        <vt:i4>3997797</vt:i4>
      </vt:variant>
      <vt:variant>
        <vt:i4>534</vt:i4>
      </vt:variant>
      <vt:variant>
        <vt:i4>0</vt:i4>
      </vt:variant>
      <vt:variant>
        <vt:i4>5</vt:i4>
      </vt:variant>
      <vt:variant>
        <vt:lpwstr>https://educationstandards.nsw.edu.au/</vt:lpwstr>
      </vt:variant>
      <vt:variant>
        <vt:lpwstr/>
      </vt:variant>
      <vt:variant>
        <vt:i4>7536744</vt:i4>
      </vt:variant>
      <vt:variant>
        <vt:i4>531</vt:i4>
      </vt:variant>
      <vt:variant>
        <vt:i4>0</vt:i4>
      </vt:variant>
      <vt:variant>
        <vt:i4>5</vt:i4>
      </vt:variant>
      <vt:variant>
        <vt:lpwstr>https://educationstandards.nsw.edu.au/wps/portal/nesa/mini-footer/copyright</vt:lpwstr>
      </vt:variant>
      <vt:variant>
        <vt:lpwstr/>
      </vt:variant>
      <vt:variant>
        <vt:i4>1376330</vt:i4>
      </vt:variant>
      <vt:variant>
        <vt:i4>528</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6684719</vt:i4>
      </vt:variant>
      <vt:variant>
        <vt:i4>525</vt:i4>
      </vt:variant>
      <vt:variant>
        <vt:i4>0</vt:i4>
      </vt:variant>
      <vt:variant>
        <vt:i4>5</vt:i4>
      </vt:variant>
      <vt:variant>
        <vt:lpwstr>https://education.nsw.gov.au/teaching-and-learning/professional-learning/hsc-pl</vt:lpwstr>
      </vt:variant>
      <vt:variant>
        <vt:lpwstr/>
      </vt:variant>
      <vt:variant>
        <vt:i4>6160455</vt:i4>
      </vt:variant>
      <vt:variant>
        <vt:i4>522</vt:i4>
      </vt:variant>
      <vt:variant>
        <vt:i4>0</vt:i4>
      </vt:variant>
      <vt:variant>
        <vt:i4>5</vt:i4>
      </vt:variant>
      <vt:variant>
        <vt:lpwstr>https://education.nsw.gov.au/teaching-and-learning/curriculum/key-learning-areas/hsie</vt:lpwstr>
      </vt:variant>
      <vt:variant>
        <vt:lpwstr/>
      </vt:variant>
      <vt:variant>
        <vt:i4>7733362</vt:i4>
      </vt:variant>
      <vt:variant>
        <vt:i4>519</vt:i4>
      </vt:variant>
      <vt:variant>
        <vt:i4>0</vt:i4>
      </vt:variant>
      <vt:variant>
        <vt:i4>5</vt:i4>
      </vt:variant>
      <vt:variant>
        <vt:lpwstr>https://www.hschub.nsw.edu.au/</vt:lpwstr>
      </vt:variant>
      <vt:variant>
        <vt:lpwstr/>
      </vt:variant>
      <vt:variant>
        <vt:i4>4522007</vt:i4>
      </vt:variant>
      <vt:variant>
        <vt:i4>516</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513</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510</vt:i4>
      </vt:variant>
      <vt:variant>
        <vt:i4>0</vt:i4>
      </vt:variant>
      <vt:variant>
        <vt:i4>5</vt:i4>
      </vt:variant>
      <vt:variant>
        <vt:lpwstr>https://education.nsw.gov.au/public-schools/school-success-model/school-success-model-explained</vt:lpwstr>
      </vt:variant>
      <vt:variant>
        <vt:lpwstr/>
      </vt:variant>
      <vt:variant>
        <vt:i4>2031698</vt:i4>
      </vt:variant>
      <vt:variant>
        <vt:i4>507</vt:i4>
      </vt:variant>
      <vt:variant>
        <vt:i4>0</vt:i4>
      </vt:variant>
      <vt:variant>
        <vt:i4>5</vt:i4>
      </vt:variant>
      <vt:variant>
        <vt:lpwstr>https://education.nsw.gov.au/policy-library/policies/pd-2016-0468</vt:lpwstr>
      </vt:variant>
      <vt:variant>
        <vt:lpwstr/>
      </vt:variant>
      <vt:variant>
        <vt:i4>655396</vt:i4>
      </vt:variant>
      <vt:variant>
        <vt:i4>504</vt:i4>
      </vt:variant>
      <vt:variant>
        <vt:i4>0</vt:i4>
      </vt:variant>
      <vt:variant>
        <vt:i4>5</vt:i4>
      </vt:variant>
      <vt:variant>
        <vt:lpwstr>mailto:hsie@det.nsw.edu.au</vt:lpwstr>
      </vt:variant>
      <vt:variant>
        <vt:lpwstr/>
      </vt:variant>
      <vt:variant>
        <vt:i4>720936</vt:i4>
      </vt:variant>
      <vt:variant>
        <vt:i4>501</vt:i4>
      </vt:variant>
      <vt:variant>
        <vt:i4>0</vt:i4>
      </vt:variant>
      <vt:variant>
        <vt:i4>5</vt:i4>
      </vt:variant>
      <vt:variant>
        <vt:lpwstr>https://www.youtube.com/watch?v=7FUdrd0Mg_4</vt:lpwstr>
      </vt:variant>
      <vt:variant>
        <vt:lpwstr/>
      </vt:variant>
      <vt:variant>
        <vt:i4>3604524</vt:i4>
      </vt:variant>
      <vt:variant>
        <vt:i4>498</vt:i4>
      </vt:variant>
      <vt:variant>
        <vt:i4>0</vt:i4>
      </vt:variant>
      <vt:variant>
        <vt:i4>5</vt:i4>
      </vt:variant>
      <vt:variant>
        <vt:lpwstr/>
      </vt:variant>
      <vt:variant>
        <vt:lpwstr>_Assessment_task</vt:lpwstr>
      </vt:variant>
      <vt:variant>
        <vt:i4>8323093</vt:i4>
      </vt:variant>
      <vt:variant>
        <vt:i4>492</vt:i4>
      </vt:variant>
      <vt:variant>
        <vt:i4>0</vt:i4>
      </vt:variant>
      <vt:variant>
        <vt:i4>5</vt:i4>
      </vt:variant>
      <vt:variant>
        <vt:lpwstr>https://simple.wikipedia.org/wiki/Charles_Perkins</vt:lpwstr>
      </vt:variant>
      <vt:variant>
        <vt:lpwstr/>
      </vt:variant>
      <vt:variant>
        <vt:i4>2621482</vt:i4>
      </vt:variant>
      <vt:variant>
        <vt:i4>489</vt:i4>
      </vt:variant>
      <vt:variant>
        <vt:i4>0</vt:i4>
      </vt:variant>
      <vt:variant>
        <vt:i4>5</vt:i4>
      </vt:variant>
      <vt:variant>
        <vt:lpwstr>https://www.youtube.com/watch?v=JS3YJN3WED4</vt:lpwstr>
      </vt:variant>
      <vt:variant>
        <vt:lpwstr/>
      </vt:variant>
      <vt:variant>
        <vt:i4>1835082</vt:i4>
      </vt:variant>
      <vt:variant>
        <vt:i4>486</vt:i4>
      </vt:variant>
      <vt:variant>
        <vt:i4>0</vt:i4>
      </vt:variant>
      <vt:variant>
        <vt:i4>5</vt:i4>
      </vt:variant>
      <vt:variant>
        <vt:lpwstr>https://app.education.nsw.gov.au/digital-learning-selector/LearningActivity/Card/599</vt:lpwstr>
      </vt:variant>
      <vt:variant>
        <vt:lpwstr>.Yd-PkTh83Wo.link</vt:lpwstr>
      </vt:variant>
      <vt:variant>
        <vt:i4>3080316</vt:i4>
      </vt:variant>
      <vt:variant>
        <vt:i4>483</vt:i4>
      </vt:variant>
      <vt:variant>
        <vt:i4>0</vt:i4>
      </vt:variant>
      <vt:variant>
        <vt:i4>5</vt:i4>
      </vt:variant>
      <vt:variant>
        <vt:lpwstr>https://www.sbs.com.au/nitv/nitv-news/article/2015/02/18/explainer-what-was-australias-freedom-ride</vt:lpwstr>
      </vt:variant>
      <vt:variant>
        <vt:lpwstr/>
      </vt:variant>
      <vt:variant>
        <vt:i4>4390937</vt:i4>
      </vt:variant>
      <vt:variant>
        <vt:i4>480</vt:i4>
      </vt:variant>
      <vt:variant>
        <vt:i4>0</vt:i4>
      </vt:variant>
      <vt:variant>
        <vt:i4>5</vt:i4>
      </vt:variant>
      <vt:variant>
        <vt:lpwstr>https://youtu.be/Y4fxo6qcjTI</vt:lpwstr>
      </vt:variant>
      <vt:variant>
        <vt:lpwstr/>
      </vt:variant>
      <vt:variant>
        <vt:i4>655435</vt:i4>
      </vt:variant>
      <vt:variant>
        <vt:i4>477</vt:i4>
      </vt:variant>
      <vt:variant>
        <vt:i4>0</vt:i4>
      </vt:variant>
      <vt:variant>
        <vt:i4>5</vt:i4>
      </vt:variant>
      <vt:variant>
        <vt:lpwstr>https://simple.wikipedia.org/wiki/Civil_Rights_Movement</vt:lpwstr>
      </vt:variant>
      <vt:variant>
        <vt:lpwstr/>
      </vt:variant>
      <vt:variant>
        <vt:i4>1507414</vt:i4>
      </vt:variant>
      <vt:variant>
        <vt:i4>474</vt:i4>
      </vt:variant>
      <vt:variant>
        <vt:i4>0</vt:i4>
      </vt:variant>
      <vt:variant>
        <vt:i4>5</vt:i4>
      </vt:variant>
      <vt:variant>
        <vt:lpwstr>https://simple.wikipedia.org/wiki/Jim_Crow_laws</vt:lpwstr>
      </vt:variant>
      <vt:variant>
        <vt:lpwstr/>
      </vt:variant>
      <vt:variant>
        <vt:i4>5308511</vt:i4>
      </vt:variant>
      <vt:variant>
        <vt:i4>471</vt:i4>
      </vt:variant>
      <vt:variant>
        <vt:i4>0</vt:i4>
      </vt:variant>
      <vt:variant>
        <vt:i4>5</vt:i4>
      </vt:variant>
      <vt:variant>
        <vt:lpwstr>https://education.nsw.gov.au/policy-library/policies/values-in-nsw-public-schools</vt:lpwstr>
      </vt:variant>
      <vt:variant>
        <vt:lpwstr/>
      </vt:variant>
      <vt:variant>
        <vt:i4>8192039</vt:i4>
      </vt:variant>
      <vt:variant>
        <vt:i4>468</vt:i4>
      </vt:variant>
      <vt:variant>
        <vt:i4>0</vt:i4>
      </vt:variant>
      <vt:variant>
        <vt:i4>5</vt:i4>
      </vt:variant>
      <vt:variant>
        <vt:lpwstr>https://education.nsw.gov.au/policy-library/policies/code-of-conduct-policy</vt:lpwstr>
      </vt:variant>
      <vt:variant>
        <vt:lpwstr/>
      </vt:variant>
      <vt:variant>
        <vt:i4>458835</vt:i4>
      </vt:variant>
      <vt:variant>
        <vt:i4>465</vt:i4>
      </vt:variant>
      <vt:variant>
        <vt:i4>0</vt:i4>
      </vt:variant>
      <vt:variant>
        <vt:i4>5</vt:i4>
      </vt:variant>
      <vt:variant>
        <vt:lpwstr>https://education.nsw.gov.au/policy-library/policies/controversial-issues-in-schools</vt:lpwstr>
      </vt:variant>
      <vt:variant>
        <vt:lpwstr/>
      </vt:variant>
      <vt:variant>
        <vt:i4>7667774</vt:i4>
      </vt:variant>
      <vt:variant>
        <vt:i4>462</vt:i4>
      </vt:variant>
      <vt:variant>
        <vt:i4>0</vt:i4>
      </vt:variant>
      <vt:variant>
        <vt:i4>5</vt:i4>
      </vt:variant>
      <vt:variant>
        <vt:lpwstr>https://vimeo.com/233157036</vt:lpwstr>
      </vt:variant>
      <vt:variant>
        <vt:lpwstr/>
      </vt:variant>
      <vt:variant>
        <vt:i4>5308511</vt:i4>
      </vt:variant>
      <vt:variant>
        <vt:i4>456</vt:i4>
      </vt:variant>
      <vt:variant>
        <vt:i4>0</vt:i4>
      </vt:variant>
      <vt:variant>
        <vt:i4>5</vt:i4>
      </vt:variant>
      <vt:variant>
        <vt:lpwstr>https://education.nsw.gov.au/policy-library/policies/values-in-nsw-public-schools</vt:lpwstr>
      </vt:variant>
      <vt:variant>
        <vt:lpwstr/>
      </vt:variant>
      <vt:variant>
        <vt:i4>8192039</vt:i4>
      </vt:variant>
      <vt:variant>
        <vt:i4>453</vt:i4>
      </vt:variant>
      <vt:variant>
        <vt:i4>0</vt:i4>
      </vt:variant>
      <vt:variant>
        <vt:i4>5</vt:i4>
      </vt:variant>
      <vt:variant>
        <vt:lpwstr>https://education.nsw.gov.au/policy-library/policies/code-of-conduct-policy</vt:lpwstr>
      </vt:variant>
      <vt:variant>
        <vt:lpwstr/>
      </vt:variant>
      <vt:variant>
        <vt:i4>458835</vt:i4>
      </vt:variant>
      <vt:variant>
        <vt:i4>450</vt:i4>
      </vt:variant>
      <vt:variant>
        <vt:i4>0</vt:i4>
      </vt:variant>
      <vt:variant>
        <vt:i4>5</vt:i4>
      </vt:variant>
      <vt:variant>
        <vt:lpwstr>https://education.nsw.gov.au/policy-library/policies/controversial-issues-in-schools</vt:lpwstr>
      </vt:variant>
      <vt:variant>
        <vt:lpwstr/>
      </vt:variant>
      <vt:variant>
        <vt:i4>2687092</vt:i4>
      </vt:variant>
      <vt:variant>
        <vt:i4>447</vt:i4>
      </vt:variant>
      <vt:variant>
        <vt:i4>0</vt:i4>
      </vt:variant>
      <vt:variant>
        <vt:i4>5</vt:i4>
      </vt:variant>
      <vt:variant>
        <vt:lpwstr>https://aiatsis.gov.au/cultural-sensitivity</vt:lpwstr>
      </vt:variant>
      <vt:variant>
        <vt:lpwstr/>
      </vt:variant>
      <vt:variant>
        <vt:i4>851975</vt:i4>
      </vt:variant>
      <vt:variant>
        <vt:i4>444</vt:i4>
      </vt:variant>
      <vt:variant>
        <vt:i4>0</vt:i4>
      </vt:variant>
      <vt:variant>
        <vt:i4>5</vt:i4>
      </vt:variant>
      <vt:variant>
        <vt:lpwstr>https://app.education.nsw.gov.au/digital-learning-selector/LearningActivity/Card/542</vt:lpwstr>
      </vt:variant>
      <vt:variant>
        <vt:lpwstr>.Yd4cukTbMA0.link</vt:lpwstr>
      </vt:variant>
      <vt:variant>
        <vt:i4>6225987</vt:i4>
      </vt:variant>
      <vt:variant>
        <vt:i4>441</vt:i4>
      </vt:variant>
      <vt:variant>
        <vt:i4>0</vt:i4>
      </vt:variant>
      <vt:variant>
        <vt:i4>5</vt:i4>
      </vt:variant>
      <vt:variant>
        <vt:lpwstr>https://www.abc.net.au/news/2018-02-13/child-of-stolen-generations-child-reflects-on-apology/9442514</vt:lpwstr>
      </vt:variant>
      <vt:variant>
        <vt:lpwstr/>
      </vt:variant>
      <vt:variant>
        <vt:i4>5701644</vt:i4>
      </vt:variant>
      <vt:variant>
        <vt:i4>435</vt:i4>
      </vt:variant>
      <vt:variant>
        <vt:i4>0</vt:i4>
      </vt:variant>
      <vt:variant>
        <vt:i4>5</vt:i4>
      </vt:variant>
      <vt:variant>
        <vt:lpwstr>https://datawrapper.dwcdn.net/GzmYB/1/?abcnewsembedheight=330</vt:lpwstr>
      </vt:variant>
      <vt:variant>
        <vt:lpwstr/>
      </vt:variant>
      <vt:variant>
        <vt:i4>5046346</vt:i4>
      </vt:variant>
      <vt:variant>
        <vt:i4>432</vt:i4>
      </vt:variant>
      <vt:variant>
        <vt:i4>0</vt:i4>
      </vt:variant>
      <vt:variant>
        <vt:i4>5</vt:i4>
      </vt:variant>
      <vt:variant>
        <vt:lpwstr>https://datawrapper.dwcdn.net/fV7IZ/2/?abcnewsembedheight=550</vt:lpwstr>
      </vt:variant>
      <vt:variant>
        <vt:lpwstr/>
      </vt:variant>
      <vt:variant>
        <vt:i4>393241</vt:i4>
      </vt:variant>
      <vt:variant>
        <vt:i4>429</vt:i4>
      </vt:variant>
      <vt:variant>
        <vt:i4>0</vt:i4>
      </vt:variant>
      <vt:variant>
        <vt:i4>5</vt:i4>
      </vt:variant>
      <vt:variant>
        <vt:lpwstr>https://app.education.nsw.gov.au/digital-learning-selector/LearningActivity/Card/599</vt:lpwstr>
      </vt:variant>
      <vt:variant>
        <vt:lpwstr>.Yd4YP6pD93E.link</vt:lpwstr>
      </vt:variant>
      <vt:variant>
        <vt:i4>5046300</vt:i4>
      </vt:variant>
      <vt:variant>
        <vt:i4>426</vt:i4>
      </vt:variant>
      <vt:variant>
        <vt:i4>0</vt:i4>
      </vt:variant>
      <vt:variant>
        <vt:i4>5</vt:i4>
      </vt:variant>
      <vt:variant>
        <vt:lpwstr>https://www.stolengenerationstestimonies.com/</vt:lpwstr>
      </vt:variant>
      <vt:variant>
        <vt:lpwstr/>
      </vt:variant>
      <vt:variant>
        <vt:i4>6881381</vt:i4>
      </vt:variant>
      <vt:variant>
        <vt:i4>423</vt:i4>
      </vt:variant>
      <vt:variant>
        <vt:i4>0</vt:i4>
      </vt:variant>
      <vt:variant>
        <vt:i4>5</vt:i4>
      </vt:variant>
      <vt:variant>
        <vt:lpwstr>https://www.abc.net.au/news/2018-05-26/moore-river-aboriginal-settlement-journey-into-hell-on-earth/9790658?nw=0&amp;r=HtmlFragment</vt:lpwstr>
      </vt:variant>
      <vt:variant>
        <vt:lpwstr/>
      </vt:variant>
      <vt:variant>
        <vt:i4>6029319</vt:i4>
      </vt:variant>
      <vt:variant>
        <vt:i4>420</vt:i4>
      </vt:variant>
      <vt:variant>
        <vt:i4>0</vt:i4>
      </vt:variant>
      <vt:variant>
        <vt:i4>5</vt:i4>
      </vt:variant>
      <vt:variant>
        <vt:lpwstr>https://aso.gov.au/titles/features/rabbit-proof-fence/clip1/</vt:lpwstr>
      </vt:variant>
      <vt:variant>
        <vt:lpwstr/>
      </vt:variant>
      <vt:variant>
        <vt:i4>8060988</vt:i4>
      </vt:variant>
      <vt:variant>
        <vt:i4>417</vt:i4>
      </vt:variant>
      <vt:variant>
        <vt:i4>0</vt:i4>
      </vt:variant>
      <vt:variant>
        <vt:i4>5</vt:i4>
      </vt:variant>
      <vt:variant>
        <vt:lpwstr>https://vimeo.com/42676429</vt:lpwstr>
      </vt:variant>
      <vt:variant>
        <vt:lpwstr/>
      </vt:variant>
      <vt:variant>
        <vt:i4>5832721</vt:i4>
      </vt:variant>
      <vt:variant>
        <vt:i4>414</vt:i4>
      </vt:variant>
      <vt:variant>
        <vt:i4>0</vt:i4>
      </vt:variant>
      <vt:variant>
        <vt:i4>5</vt:i4>
      </vt:variant>
      <vt:variant>
        <vt:lpwstr>https://collections.museumsvictoria.com.au/items/1496210</vt:lpwstr>
      </vt:variant>
      <vt:variant>
        <vt:lpwstr/>
      </vt:variant>
      <vt:variant>
        <vt:i4>5963784</vt:i4>
      </vt:variant>
      <vt:variant>
        <vt:i4>408</vt:i4>
      </vt:variant>
      <vt:variant>
        <vt:i4>0</vt:i4>
      </vt:variant>
      <vt:variant>
        <vt:i4>5</vt:i4>
      </vt:variant>
      <vt:variant>
        <vt:lpwstr>https://humanrights.gov.au/our-work/bringing-them-home-chapter-2</vt:lpwstr>
      </vt:variant>
      <vt:variant>
        <vt:lpwstr/>
      </vt:variant>
      <vt:variant>
        <vt:i4>6029319</vt:i4>
      </vt:variant>
      <vt:variant>
        <vt:i4>402</vt:i4>
      </vt:variant>
      <vt:variant>
        <vt:i4>0</vt:i4>
      </vt:variant>
      <vt:variant>
        <vt:i4>5</vt:i4>
      </vt:variant>
      <vt:variant>
        <vt:lpwstr>https://aso.gov.au/titles/features/rabbit-proof-fence/clip1/</vt:lpwstr>
      </vt:variant>
      <vt:variant>
        <vt:lpwstr/>
      </vt:variant>
      <vt:variant>
        <vt:i4>8060988</vt:i4>
      </vt:variant>
      <vt:variant>
        <vt:i4>399</vt:i4>
      </vt:variant>
      <vt:variant>
        <vt:i4>0</vt:i4>
      </vt:variant>
      <vt:variant>
        <vt:i4>5</vt:i4>
      </vt:variant>
      <vt:variant>
        <vt:lpwstr>https://vimeo.com/42676429</vt:lpwstr>
      </vt:variant>
      <vt:variant>
        <vt:lpwstr/>
      </vt:variant>
      <vt:variant>
        <vt:i4>5832721</vt:i4>
      </vt:variant>
      <vt:variant>
        <vt:i4>396</vt:i4>
      </vt:variant>
      <vt:variant>
        <vt:i4>0</vt:i4>
      </vt:variant>
      <vt:variant>
        <vt:i4>5</vt:i4>
      </vt:variant>
      <vt:variant>
        <vt:lpwstr>https://collections.museumsvictoria.com.au/items/1496210</vt:lpwstr>
      </vt:variant>
      <vt:variant>
        <vt:lpwstr/>
      </vt:variant>
      <vt:variant>
        <vt:i4>2228279</vt:i4>
      </vt:variant>
      <vt:variant>
        <vt:i4>393</vt:i4>
      </vt:variant>
      <vt:variant>
        <vt:i4>0</vt:i4>
      </vt:variant>
      <vt:variant>
        <vt:i4>5</vt:i4>
      </vt:variant>
      <vt:variant>
        <vt:lpwstr>https://www.findandconnect.gov.au/ref/wa/biogs/WE00406b.htm</vt:lpwstr>
      </vt:variant>
      <vt:variant>
        <vt:lpwstr/>
      </vt:variant>
      <vt:variant>
        <vt:i4>4980812</vt:i4>
      </vt:variant>
      <vt:variant>
        <vt:i4>387</vt:i4>
      </vt:variant>
      <vt:variant>
        <vt:i4>0</vt:i4>
      </vt:variant>
      <vt:variant>
        <vt:i4>5</vt:i4>
      </vt:variant>
      <vt:variant>
        <vt:lpwstr>https://app.education.nsw.gov.au/digital-learning-selector/LearningActivity/Card/645</vt:lpwstr>
      </vt:variant>
      <vt:variant>
        <vt:lpwstr>.Yd34B7z6aug.link</vt:lpwstr>
      </vt:variant>
      <vt:variant>
        <vt:i4>655370</vt:i4>
      </vt:variant>
      <vt:variant>
        <vt:i4>384</vt:i4>
      </vt:variant>
      <vt:variant>
        <vt:i4>0</vt:i4>
      </vt:variant>
      <vt:variant>
        <vt:i4>5</vt:i4>
      </vt:variant>
      <vt:variant>
        <vt:lpwstr>https://kinchelaboyshome.org.au/kinchela-boys-home/kbh-survivors/</vt:lpwstr>
      </vt:variant>
      <vt:variant>
        <vt:lpwstr/>
      </vt:variant>
      <vt:variant>
        <vt:i4>3538987</vt:i4>
      </vt:variant>
      <vt:variant>
        <vt:i4>381</vt:i4>
      </vt:variant>
      <vt:variant>
        <vt:i4>0</vt:i4>
      </vt:variant>
      <vt:variant>
        <vt:i4>5</vt:i4>
      </vt:variant>
      <vt:variant>
        <vt:lpwstr>https://www.google.com/maps</vt:lpwstr>
      </vt:variant>
      <vt:variant>
        <vt:lpwstr/>
      </vt:variant>
      <vt:variant>
        <vt:i4>5242881</vt:i4>
      </vt:variant>
      <vt:variant>
        <vt:i4>378</vt:i4>
      </vt:variant>
      <vt:variant>
        <vt:i4>0</vt:i4>
      </vt:variant>
      <vt:variant>
        <vt:i4>5</vt:i4>
      </vt:variant>
      <vt:variant>
        <vt:lpwstr>https://www.schoolsreconciliationchallenge.org.au/activities/languages-map-activity/</vt:lpwstr>
      </vt:variant>
      <vt:variant>
        <vt:lpwstr/>
      </vt:variant>
      <vt:variant>
        <vt:i4>5308511</vt:i4>
      </vt:variant>
      <vt:variant>
        <vt:i4>375</vt:i4>
      </vt:variant>
      <vt:variant>
        <vt:i4>0</vt:i4>
      </vt:variant>
      <vt:variant>
        <vt:i4>5</vt:i4>
      </vt:variant>
      <vt:variant>
        <vt:lpwstr>https://education.nsw.gov.au/policy-library/policies/values-in-nsw-public-schools</vt:lpwstr>
      </vt:variant>
      <vt:variant>
        <vt:lpwstr/>
      </vt:variant>
      <vt:variant>
        <vt:i4>8192039</vt:i4>
      </vt:variant>
      <vt:variant>
        <vt:i4>372</vt:i4>
      </vt:variant>
      <vt:variant>
        <vt:i4>0</vt:i4>
      </vt:variant>
      <vt:variant>
        <vt:i4>5</vt:i4>
      </vt:variant>
      <vt:variant>
        <vt:lpwstr>https://education.nsw.gov.au/policy-library/policies/code-of-conduct-policy</vt:lpwstr>
      </vt:variant>
      <vt:variant>
        <vt:lpwstr/>
      </vt:variant>
      <vt:variant>
        <vt:i4>458835</vt:i4>
      </vt:variant>
      <vt:variant>
        <vt:i4>369</vt:i4>
      </vt:variant>
      <vt:variant>
        <vt:i4>0</vt:i4>
      </vt:variant>
      <vt:variant>
        <vt:i4>5</vt:i4>
      </vt:variant>
      <vt:variant>
        <vt:lpwstr>https://education.nsw.gov.au/policy-library/policies/controversial-issues-in-schools</vt:lpwstr>
      </vt:variant>
      <vt:variant>
        <vt:lpwstr/>
      </vt:variant>
      <vt:variant>
        <vt:i4>2687092</vt:i4>
      </vt:variant>
      <vt:variant>
        <vt:i4>366</vt:i4>
      </vt:variant>
      <vt:variant>
        <vt:i4>0</vt:i4>
      </vt:variant>
      <vt:variant>
        <vt:i4>5</vt:i4>
      </vt:variant>
      <vt:variant>
        <vt:lpwstr>https://aiatsis.gov.au/cultural-sensitivity</vt:lpwstr>
      </vt:variant>
      <vt:variant>
        <vt:lpwstr/>
      </vt:variant>
      <vt:variant>
        <vt:i4>6553654</vt:i4>
      </vt:variant>
      <vt:variant>
        <vt:i4>345</vt:i4>
      </vt:variant>
      <vt:variant>
        <vt:i4>0</vt:i4>
      </vt:variant>
      <vt:variant>
        <vt:i4>5</vt:i4>
      </vt:variant>
      <vt:variant>
        <vt:lpwstr>https://humanrights.gov.au/ourwork/bringingthem-home-chapter-3</vt:lpwstr>
      </vt:variant>
      <vt:variant>
        <vt:lpwstr/>
      </vt:variant>
      <vt:variant>
        <vt:i4>2687092</vt:i4>
      </vt:variant>
      <vt:variant>
        <vt:i4>342</vt:i4>
      </vt:variant>
      <vt:variant>
        <vt:i4>0</vt:i4>
      </vt:variant>
      <vt:variant>
        <vt:i4>5</vt:i4>
      </vt:variant>
      <vt:variant>
        <vt:lpwstr>https://aiatsis.gov.au/cultural-sensitivity</vt:lpwstr>
      </vt:variant>
      <vt:variant>
        <vt:lpwstr/>
      </vt:variant>
      <vt:variant>
        <vt:i4>7536673</vt:i4>
      </vt:variant>
      <vt:variant>
        <vt:i4>339</vt:i4>
      </vt:variant>
      <vt:variant>
        <vt:i4>0</vt:i4>
      </vt:variant>
      <vt:variant>
        <vt:i4>5</vt:i4>
      </vt:variant>
      <vt:variant>
        <vt:lpwstr>https://aboriginalexemption.com.au/stories.html</vt:lpwstr>
      </vt:variant>
      <vt:variant>
        <vt:lpwstr/>
      </vt:variant>
      <vt:variant>
        <vt:i4>4849668</vt:i4>
      </vt:variant>
      <vt:variant>
        <vt:i4>336</vt:i4>
      </vt:variant>
      <vt:variant>
        <vt:i4>0</vt:i4>
      </vt:variant>
      <vt:variant>
        <vt:i4>5</vt:i4>
      </vt:variant>
      <vt:variant>
        <vt:lpwstr>https://media.australian.museum/media/dd/images/exemption.03c4221.width-1600.9226da0.jpg</vt:lpwstr>
      </vt:variant>
      <vt:variant>
        <vt:lpwstr/>
      </vt:variant>
      <vt:variant>
        <vt:i4>4325391</vt:i4>
      </vt:variant>
      <vt:variant>
        <vt:i4>330</vt:i4>
      </vt:variant>
      <vt:variant>
        <vt:i4>0</vt:i4>
      </vt:variant>
      <vt:variant>
        <vt:i4>5</vt:i4>
      </vt:variant>
      <vt:variant>
        <vt:lpwstr>https://www.un.org/en/about-us/universal-declaration-of-human-rights</vt:lpwstr>
      </vt:variant>
      <vt:variant>
        <vt:lpwstr/>
      </vt:variant>
      <vt:variant>
        <vt:i4>2687099</vt:i4>
      </vt:variant>
      <vt:variant>
        <vt:i4>327</vt:i4>
      </vt:variant>
      <vt:variant>
        <vt:i4>0</vt:i4>
      </vt:variant>
      <vt:variant>
        <vt:i4>5</vt:i4>
      </vt:variant>
      <vt:variant>
        <vt:lpwstr>http://www.workingwithindigenousaustralians.info/content/History_6_Integration.html</vt:lpwstr>
      </vt:variant>
      <vt:variant>
        <vt:lpwstr/>
      </vt:variant>
      <vt:variant>
        <vt:i4>852051</vt:i4>
      </vt:variant>
      <vt:variant>
        <vt:i4>324</vt:i4>
      </vt:variant>
      <vt:variant>
        <vt:i4>0</vt:i4>
      </vt:variant>
      <vt:variant>
        <vt:i4>5</vt:i4>
      </vt:variant>
      <vt:variant>
        <vt:lpwstr>http://www.workingwithindigenousaustralians.info/content/History_5_Assimilation.html</vt:lpwstr>
      </vt:variant>
      <vt:variant>
        <vt:lpwstr/>
      </vt:variant>
      <vt:variant>
        <vt:i4>6619172</vt:i4>
      </vt:variant>
      <vt:variant>
        <vt:i4>321</vt:i4>
      </vt:variant>
      <vt:variant>
        <vt:i4>0</vt:i4>
      </vt:variant>
      <vt:variant>
        <vt:i4>5</vt:i4>
      </vt:variant>
      <vt:variant>
        <vt:lpwstr>http://www.workingwithindigenousaustralians.info/content/History_4_Protection.html</vt:lpwstr>
      </vt:variant>
      <vt:variant>
        <vt:lpwstr/>
      </vt:variant>
      <vt:variant>
        <vt:i4>5308511</vt:i4>
      </vt:variant>
      <vt:variant>
        <vt:i4>318</vt:i4>
      </vt:variant>
      <vt:variant>
        <vt:i4>0</vt:i4>
      </vt:variant>
      <vt:variant>
        <vt:i4>5</vt:i4>
      </vt:variant>
      <vt:variant>
        <vt:lpwstr>https://education.nsw.gov.au/policy-library/policies/values-in-nsw-public-schools</vt:lpwstr>
      </vt:variant>
      <vt:variant>
        <vt:lpwstr/>
      </vt:variant>
      <vt:variant>
        <vt:i4>8192039</vt:i4>
      </vt:variant>
      <vt:variant>
        <vt:i4>315</vt:i4>
      </vt:variant>
      <vt:variant>
        <vt:i4>0</vt:i4>
      </vt:variant>
      <vt:variant>
        <vt:i4>5</vt:i4>
      </vt:variant>
      <vt:variant>
        <vt:lpwstr>https://education.nsw.gov.au/policy-library/policies/code-of-conduct-policy</vt:lpwstr>
      </vt:variant>
      <vt:variant>
        <vt:lpwstr/>
      </vt:variant>
      <vt:variant>
        <vt:i4>458835</vt:i4>
      </vt:variant>
      <vt:variant>
        <vt:i4>312</vt:i4>
      </vt:variant>
      <vt:variant>
        <vt:i4>0</vt:i4>
      </vt:variant>
      <vt:variant>
        <vt:i4>5</vt:i4>
      </vt:variant>
      <vt:variant>
        <vt:lpwstr>https://education.nsw.gov.au/policy-library/policies/controversial-issues-in-schools</vt:lpwstr>
      </vt:variant>
      <vt:variant>
        <vt:lpwstr/>
      </vt:variant>
      <vt:variant>
        <vt:i4>2687092</vt:i4>
      </vt:variant>
      <vt:variant>
        <vt:i4>309</vt:i4>
      </vt:variant>
      <vt:variant>
        <vt:i4>0</vt:i4>
      </vt:variant>
      <vt:variant>
        <vt:i4>5</vt:i4>
      </vt:variant>
      <vt:variant>
        <vt:lpwstr>https://aiatsis.gov.au/cultural-sensitivity</vt:lpwstr>
      </vt:variant>
      <vt:variant>
        <vt:lpwstr/>
      </vt:variant>
      <vt:variant>
        <vt:i4>3539060</vt:i4>
      </vt:variant>
      <vt:variant>
        <vt:i4>306</vt:i4>
      </vt:variant>
      <vt:variant>
        <vt:i4>0</vt:i4>
      </vt:variant>
      <vt:variant>
        <vt:i4>5</vt:i4>
      </vt:variant>
      <vt:variant>
        <vt:lpwstr>https://www.sl.nsw.gov.au/collection-items/aborigines-day-mourning-26-january-1938</vt:lpwstr>
      </vt:variant>
      <vt:variant>
        <vt:lpwstr/>
      </vt:variant>
      <vt:variant>
        <vt:i4>7995450</vt:i4>
      </vt:variant>
      <vt:variant>
        <vt:i4>297</vt:i4>
      </vt:variant>
      <vt:variant>
        <vt:i4>0</vt:i4>
      </vt:variant>
      <vt:variant>
        <vt:i4>5</vt:i4>
      </vt:variant>
      <vt:variant>
        <vt:lpwstr>https://www.firstpeoplesrelations.vic.gov.au/william-cooper</vt:lpwstr>
      </vt:variant>
      <vt:variant>
        <vt:lpwstr/>
      </vt:variant>
      <vt:variant>
        <vt:i4>7667814</vt:i4>
      </vt:variant>
      <vt:variant>
        <vt:i4>291</vt:i4>
      </vt:variant>
      <vt:variant>
        <vt:i4>0</vt:i4>
      </vt:variant>
      <vt:variant>
        <vt:i4>5</vt:i4>
      </vt:variant>
      <vt:variant>
        <vt:lpwstr>https://victoriancollections.net.au/items/60781abae077cc6a5ebcce2d</vt:lpwstr>
      </vt:variant>
      <vt:variant>
        <vt:lpwstr/>
      </vt:variant>
      <vt:variant>
        <vt:i4>2752571</vt:i4>
      </vt:variant>
      <vt:variant>
        <vt:i4>288</vt:i4>
      </vt:variant>
      <vt:variant>
        <vt:i4>0</vt:i4>
      </vt:variant>
      <vt:variant>
        <vt:i4>5</vt:i4>
      </vt:variant>
      <vt:variant>
        <vt:lpwstr>https://victoriancollections.net.au/items/4f72b1e397f83e03086046dd</vt:lpwstr>
      </vt:variant>
      <vt:variant>
        <vt:lpwstr/>
      </vt:variant>
      <vt:variant>
        <vt:i4>1835073</vt:i4>
      </vt:variant>
      <vt:variant>
        <vt:i4>285</vt:i4>
      </vt:variant>
      <vt:variant>
        <vt:i4>0</vt:i4>
      </vt:variant>
      <vt:variant>
        <vt:i4>5</vt:i4>
      </vt:variant>
      <vt:variant>
        <vt:lpwstr>https://www.nma.gov.au/__data/assets/image/0008/548333/MA48228395-Leaflet-1200h.jpg</vt:lpwstr>
      </vt:variant>
      <vt:variant>
        <vt:lpwstr/>
      </vt:variant>
      <vt:variant>
        <vt:i4>2687092</vt:i4>
      </vt:variant>
      <vt:variant>
        <vt:i4>279</vt:i4>
      </vt:variant>
      <vt:variant>
        <vt:i4>0</vt:i4>
      </vt:variant>
      <vt:variant>
        <vt:i4>5</vt:i4>
      </vt:variant>
      <vt:variant>
        <vt:lpwstr>https://aiatsis.gov.au/cultural-sensitivity</vt:lpwstr>
      </vt:variant>
      <vt:variant>
        <vt:lpwstr/>
      </vt:variant>
      <vt:variant>
        <vt:i4>5308511</vt:i4>
      </vt:variant>
      <vt:variant>
        <vt:i4>276</vt:i4>
      </vt:variant>
      <vt:variant>
        <vt:i4>0</vt:i4>
      </vt:variant>
      <vt:variant>
        <vt:i4>5</vt:i4>
      </vt:variant>
      <vt:variant>
        <vt:lpwstr>https://education.nsw.gov.au/policy-library/policies/values-in-nsw-public-schools</vt:lpwstr>
      </vt:variant>
      <vt:variant>
        <vt:lpwstr/>
      </vt:variant>
      <vt:variant>
        <vt:i4>8192039</vt:i4>
      </vt:variant>
      <vt:variant>
        <vt:i4>273</vt:i4>
      </vt:variant>
      <vt:variant>
        <vt:i4>0</vt:i4>
      </vt:variant>
      <vt:variant>
        <vt:i4>5</vt:i4>
      </vt:variant>
      <vt:variant>
        <vt:lpwstr>https://education.nsw.gov.au/policy-library/policies/code-of-conduct-policy</vt:lpwstr>
      </vt:variant>
      <vt:variant>
        <vt:lpwstr/>
      </vt:variant>
      <vt:variant>
        <vt:i4>458835</vt:i4>
      </vt:variant>
      <vt:variant>
        <vt:i4>270</vt:i4>
      </vt:variant>
      <vt:variant>
        <vt:i4>0</vt:i4>
      </vt:variant>
      <vt:variant>
        <vt:i4>5</vt:i4>
      </vt:variant>
      <vt:variant>
        <vt:lpwstr>https://education.nsw.gov.au/policy-library/policies/controversial-issues-in-schools</vt:lpwstr>
      </vt:variant>
      <vt:variant>
        <vt:lpwstr/>
      </vt:variant>
      <vt:variant>
        <vt:i4>2687092</vt:i4>
      </vt:variant>
      <vt:variant>
        <vt:i4>267</vt:i4>
      </vt:variant>
      <vt:variant>
        <vt:i4>0</vt:i4>
      </vt:variant>
      <vt:variant>
        <vt:i4>5</vt:i4>
      </vt:variant>
      <vt:variant>
        <vt:lpwstr>https://aiatsis.gov.au/cultural-sensitivity</vt:lpwstr>
      </vt:variant>
      <vt:variant>
        <vt:lpwstr/>
      </vt:variant>
      <vt:variant>
        <vt:i4>7536675</vt:i4>
      </vt:variant>
      <vt:variant>
        <vt:i4>264</vt:i4>
      </vt:variant>
      <vt:variant>
        <vt:i4>0</vt:i4>
      </vt:variant>
      <vt:variant>
        <vt:i4>5</vt:i4>
      </vt:variant>
      <vt:variant>
        <vt:lpwstr>https://www.youtube.com/watch?v=5RR4VXNX3jA</vt:lpwstr>
      </vt:variant>
      <vt:variant>
        <vt:lpwstr/>
      </vt:variant>
      <vt:variant>
        <vt:i4>1048654</vt:i4>
      </vt:variant>
      <vt:variant>
        <vt:i4>261</vt:i4>
      </vt:variant>
      <vt:variant>
        <vt:i4>0</vt:i4>
      </vt:variant>
      <vt:variant>
        <vt:i4>5</vt:i4>
      </vt:variant>
      <vt:variant>
        <vt:lpwstr>https://www.youtube.com/watch?v=6XXGF_V8_7M</vt:lpwstr>
      </vt:variant>
      <vt:variant>
        <vt:lpwstr/>
      </vt:variant>
      <vt:variant>
        <vt:i4>5308511</vt:i4>
      </vt:variant>
      <vt:variant>
        <vt:i4>258</vt:i4>
      </vt:variant>
      <vt:variant>
        <vt:i4>0</vt:i4>
      </vt:variant>
      <vt:variant>
        <vt:i4>5</vt:i4>
      </vt:variant>
      <vt:variant>
        <vt:lpwstr>https://education.nsw.gov.au/policy-library/policies/values-in-nsw-public-schools</vt:lpwstr>
      </vt:variant>
      <vt:variant>
        <vt:lpwstr/>
      </vt:variant>
      <vt:variant>
        <vt:i4>8192039</vt:i4>
      </vt:variant>
      <vt:variant>
        <vt:i4>255</vt:i4>
      </vt:variant>
      <vt:variant>
        <vt:i4>0</vt:i4>
      </vt:variant>
      <vt:variant>
        <vt:i4>5</vt:i4>
      </vt:variant>
      <vt:variant>
        <vt:lpwstr>https://education.nsw.gov.au/policy-library/policies/code-of-conduct-policy</vt:lpwstr>
      </vt:variant>
      <vt:variant>
        <vt:lpwstr/>
      </vt:variant>
      <vt:variant>
        <vt:i4>458835</vt:i4>
      </vt:variant>
      <vt:variant>
        <vt:i4>252</vt:i4>
      </vt:variant>
      <vt:variant>
        <vt:i4>0</vt:i4>
      </vt:variant>
      <vt:variant>
        <vt:i4>5</vt:i4>
      </vt:variant>
      <vt:variant>
        <vt:lpwstr>https://education.nsw.gov.au/policy-library/policies/controversial-issues-in-schools</vt:lpwstr>
      </vt:variant>
      <vt:variant>
        <vt:lpwstr/>
      </vt:variant>
      <vt:variant>
        <vt:i4>2687092</vt:i4>
      </vt:variant>
      <vt:variant>
        <vt:i4>249</vt:i4>
      </vt:variant>
      <vt:variant>
        <vt:i4>0</vt:i4>
      </vt:variant>
      <vt:variant>
        <vt:i4>5</vt:i4>
      </vt:variant>
      <vt:variant>
        <vt:lpwstr>https://aiatsis.gov.au/cultural-sensitivity</vt:lpwstr>
      </vt:variant>
      <vt:variant>
        <vt:lpwstr/>
      </vt:variant>
      <vt:variant>
        <vt:i4>1179704</vt:i4>
      </vt:variant>
      <vt:variant>
        <vt:i4>242</vt:i4>
      </vt:variant>
      <vt:variant>
        <vt:i4>0</vt:i4>
      </vt:variant>
      <vt:variant>
        <vt:i4>5</vt:i4>
      </vt:variant>
      <vt:variant>
        <vt:lpwstr/>
      </vt:variant>
      <vt:variant>
        <vt:lpwstr>_Toc166586702</vt:lpwstr>
      </vt:variant>
      <vt:variant>
        <vt:i4>1179704</vt:i4>
      </vt:variant>
      <vt:variant>
        <vt:i4>236</vt:i4>
      </vt:variant>
      <vt:variant>
        <vt:i4>0</vt:i4>
      </vt:variant>
      <vt:variant>
        <vt:i4>5</vt:i4>
      </vt:variant>
      <vt:variant>
        <vt:lpwstr/>
      </vt:variant>
      <vt:variant>
        <vt:lpwstr>_Toc166586701</vt:lpwstr>
      </vt:variant>
      <vt:variant>
        <vt:i4>1179704</vt:i4>
      </vt:variant>
      <vt:variant>
        <vt:i4>230</vt:i4>
      </vt:variant>
      <vt:variant>
        <vt:i4>0</vt:i4>
      </vt:variant>
      <vt:variant>
        <vt:i4>5</vt:i4>
      </vt:variant>
      <vt:variant>
        <vt:lpwstr/>
      </vt:variant>
      <vt:variant>
        <vt:lpwstr>_Toc166586700</vt:lpwstr>
      </vt:variant>
      <vt:variant>
        <vt:i4>1769529</vt:i4>
      </vt:variant>
      <vt:variant>
        <vt:i4>224</vt:i4>
      </vt:variant>
      <vt:variant>
        <vt:i4>0</vt:i4>
      </vt:variant>
      <vt:variant>
        <vt:i4>5</vt:i4>
      </vt:variant>
      <vt:variant>
        <vt:lpwstr/>
      </vt:variant>
      <vt:variant>
        <vt:lpwstr>_Toc166586699</vt:lpwstr>
      </vt:variant>
      <vt:variant>
        <vt:i4>1769529</vt:i4>
      </vt:variant>
      <vt:variant>
        <vt:i4>218</vt:i4>
      </vt:variant>
      <vt:variant>
        <vt:i4>0</vt:i4>
      </vt:variant>
      <vt:variant>
        <vt:i4>5</vt:i4>
      </vt:variant>
      <vt:variant>
        <vt:lpwstr/>
      </vt:variant>
      <vt:variant>
        <vt:lpwstr>_Toc166586698</vt:lpwstr>
      </vt:variant>
      <vt:variant>
        <vt:i4>1769529</vt:i4>
      </vt:variant>
      <vt:variant>
        <vt:i4>212</vt:i4>
      </vt:variant>
      <vt:variant>
        <vt:i4>0</vt:i4>
      </vt:variant>
      <vt:variant>
        <vt:i4>5</vt:i4>
      </vt:variant>
      <vt:variant>
        <vt:lpwstr/>
      </vt:variant>
      <vt:variant>
        <vt:lpwstr>_Toc166586697</vt:lpwstr>
      </vt:variant>
      <vt:variant>
        <vt:i4>1769529</vt:i4>
      </vt:variant>
      <vt:variant>
        <vt:i4>206</vt:i4>
      </vt:variant>
      <vt:variant>
        <vt:i4>0</vt:i4>
      </vt:variant>
      <vt:variant>
        <vt:i4>5</vt:i4>
      </vt:variant>
      <vt:variant>
        <vt:lpwstr/>
      </vt:variant>
      <vt:variant>
        <vt:lpwstr>_Toc166586696</vt:lpwstr>
      </vt:variant>
      <vt:variant>
        <vt:i4>1769529</vt:i4>
      </vt:variant>
      <vt:variant>
        <vt:i4>200</vt:i4>
      </vt:variant>
      <vt:variant>
        <vt:i4>0</vt:i4>
      </vt:variant>
      <vt:variant>
        <vt:i4>5</vt:i4>
      </vt:variant>
      <vt:variant>
        <vt:lpwstr/>
      </vt:variant>
      <vt:variant>
        <vt:lpwstr>_Toc166586695</vt:lpwstr>
      </vt:variant>
      <vt:variant>
        <vt:i4>1769529</vt:i4>
      </vt:variant>
      <vt:variant>
        <vt:i4>194</vt:i4>
      </vt:variant>
      <vt:variant>
        <vt:i4>0</vt:i4>
      </vt:variant>
      <vt:variant>
        <vt:i4>5</vt:i4>
      </vt:variant>
      <vt:variant>
        <vt:lpwstr/>
      </vt:variant>
      <vt:variant>
        <vt:lpwstr>_Toc166586694</vt:lpwstr>
      </vt:variant>
      <vt:variant>
        <vt:i4>1769529</vt:i4>
      </vt:variant>
      <vt:variant>
        <vt:i4>188</vt:i4>
      </vt:variant>
      <vt:variant>
        <vt:i4>0</vt:i4>
      </vt:variant>
      <vt:variant>
        <vt:i4>5</vt:i4>
      </vt:variant>
      <vt:variant>
        <vt:lpwstr/>
      </vt:variant>
      <vt:variant>
        <vt:lpwstr>_Toc166586693</vt:lpwstr>
      </vt:variant>
      <vt:variant>
        <vt:i4>1769529</vt:i4>
      </vt:variant>
      <vt:variant>
        <vt:i4>182</vt:i4>
      </vt:variant>
      <vt:variant>
        <vt:i4>0</vt:i4>
      </vt:variant>
      <vt:variant>
        <vt:i4>5</vt:i4>
      </vt:variant>
      <vt:variant>
        <vt:lpwstr/>
      </vt:variant>
      <vt:variant>
        <vt:lpwstr>_Toc166586692</vt:lpwstr>
      </vt:variant>
      <vt:variant>
        <vt:i4>1769529</vt:i4>
      </vt:variant>
      <vt:variant>
        <vt:i4>176</vt:i4>
      </vt:variant>
      <vt:variant>
        <vt:i4>0</vt:i4>
      </vt:variant>
      <vt:variant>
        <vt:i4>5</vt:i4>
      </vt:variant>
      <vt:variant>
        <vt:lpwstr/>
      </vt:variant>
      <vt:variant>
        <vt:lpwstr>_Toc166586691</vt:lpwstr>
      </vt:variant>
      <vt:variant>
        <vt:i4>1769529</vt:i4>
      </vt:variant>
      <vt:variant>
        <vt:i4>170</vt:i4>
      </vt:variant>
      <vt:variant>
        <vt:i4>0</vt:i4>
      </vt:variant>
      <vt:variant>
        <vt:i4>5</vt:i4>
      </vt:variant>
      <vt:variant>
        <vt:lpwstr/>
      </vt:variant>
      <vt:variant>
        <vt:lpwstr>_Toc166586690</vt:lpwstr>
      </vt:variant>
      <vt:variant>
        <vt:i4>1703993</vt:i4>
      </vt:variant>
      <vt:variant>
        <vt:i4>164</vt:i4>
      </vt:variant>
      <vt:variant>
        <vt:i4>0</vt:i4>
      </vt:variant>
      <vt:variant>
        <vt:i4>5</vt:i4>
      </vt:variant>
      <vt:variant>
        <vt:lpwstr/>
      </vt:variant>
      <vt:variant>
        <vt:lpwstr>_Toc166586689</vt:lpwstr>
      </vt:variant>
      <vt:variant>
        <vt:i4>1703993</vt:i4>
      </vt:variant>
      <vt:variant>
        <vt:i4>158</vt:i4>
      </vt:variant>
      <vt:variant>
        <vt:i4>0</vt:i4>
      </vt:variant>
      <vt:variant>
        <vt:i4>5</vt:i4>
      </vt:variant>
      <vt:variant>
        <vt:lpwstr/>
      </vt:variant>
      <vt:variant>
        <vt:lpwstr>_Toc166586688</vt:lpwstr>
      </vt:variant>
      <vt:variant>
        <vt:i4>1703993</vt:i4>
      </vt:variant>
      <vt:variant>
        <vt:i4>152</vt:i4>
      </vt:variant>
      <vt:variant>
        <vt:i4>0</vt:i4>
      </vt:variant>
      <vt:variant>
        <vt:i4>5</vt:i4>
      </vt:variant>
      <vt:variant>
        <vt:lpwstr/>
      </vt:variant>
      <vt:variant>
        <vt:lpwstr>_Toc166586687</vt:lpwstr>
      </vt:variant>
      <vt:variant>
        <vt:i4>1703993</vt:i4>
      </vt:variant>
      <vt:variant>
        <vt:i4>146</vt:i4>
      </vt:variant>
      <vt:variant>
        <vt:i4>0</vt:i4>
      </vt:variant>
      <vt:variant>
        <vt:i4>5</vt:i4>
      </vt:variant>
      <vt:variant>
        <vt:lpwstr/>
      </vt:variant>
      <vt:variant>
        <vt:lpwstr>_Toc166586686</vt:lpwstr>
      </vt:variant>
      <vt:variant>
        <vt:i4>1703993</vt:i4>
      </vt:variant>
      <vt:variant>
        <vt:i4>140</vt:i4>
      </vt:variant>
      <vt:variant>
        <vt:i4>0</vt:i4>
      </vt:variant>
      <vt:variant>
        <vt:i4>5</vt:i4>
      </vt:variant>
      <vt:variant>
        <vt:lpwstr/>
      </vt:variant>
      <vt:variant>
        <vt:lpwstr>_Toc166586685</vt:lpwstr>
      </vt:variant>
      <vt:variant>
        <vt:i4>1703993</vt:i4>
      </vt:variant>
      <vt:variant>
        <vt:i4>134</vt:i4>
      </vt:variant>
      <vt:variant>
        <vt:i4>0</vt:i4>
      </vt:variant>
      <vt:variant>
        <vt:i4>5</vt:i4>
      </vt:variant>
      <vt:variant>
        <vt:lpwstr/>
      </vt:variant>
      <vt:variant>
        <vt:lpwstr>_Toc166586684</vt:lpwstr>
      </vt:variant>
      <vt:variant>
        <vt:i4>1703993</vt:i4>
      </vt:variant>
      <vt:variant>
        <vt:i4>128</vt:i4>
      </vt:variant>
      <vt:variant>
        <vt:i4>0</vt:i4>
      </vt:variant>
      <vt:variant>
        <vt:i4>5</vt:i4>
      </vt:variant>
      <vt:variant>
        <vt:lpwstr/>
      </vt:variant>
      <vt:variant>
        <vt:lpwstr>_Toc166586683</vt:lpwstr>
      </vt:variant>
      <vt:variant>
        <vt:i4>1703993</vt:i4>
      </vt:variant>
      <vt:variant>
        <vt:i4>122</vt:i4>
      </vt:variant>
      <vt:variant>
        <vt:i4>0</vt:i4>
      </vt:variant>
      <vt:variant>
        <vt:i4>5</vt:i4>
      </vt:variant>
      <vt:variant>
        <vt:lpwstr/>
      </vt:variant>
      <vt:variant>
        <vt:lpwstr>_Toc166586682</vt:lpwstr>
      </vt:variant>
      <vt:variant>
        <vt:i4>1703993</vt:i4>
      </vt:variant>
      <vt:variant>
        <vt:i4>116</vt:i4>
      </vt:variant>
      <vt:variant>
        <vt:i4>0</vt:i4>
      </vt:variant>
      <vt:variant>
        <vt:i4>5</vt:i4>
      </vt:variant>
      <vt:variant>
        <vt:lpwstr/>
      </vt:variant>
      <vt:variant>
        <vt:lpwstr>_Toc166586681</vt:lpwstr>
      </vt:variant>
      <vt:variant>
        <vt:i4>1703993</vt:i4>
      </vt:variant>
      <vt:variant>
        <vt:i4>110</vt:i4>
      </vt:variant>
      <vt:variant>
        <vt:i4>0</vt:i4>
      </vt:variant>
      <vt:variant>
        <vt:i4>5</vt:i4>
      </vt:variant>
      <vt:variant>
        <vt:lpwstr/>
      </vt:variant>
      <vt:variant>
        <vt:lpwstr>_Toc166586680</vt:lpwstr>
      </vt:variant>
      <vt:variant>
        <vt:i4>1376313</vt:i4>
      </vt:variant>
      <vt:variant>
        <vt:i4>104</vt:i4>
      </vt:variant>
      <vt:variant>
        <vt:i4>0</vt:i4>
      </vt:variant>
      <vt:variant>
        <vt:i4>5</vt:i4>
      </vt:variant>
      <vt:variant>
        <vt:lpwstr/>
      </vt:variant>
      <vt:variant>
        <vt:lpwstr>_Toc166586679</vt:lpwstr>
      </vt:variant>
      <vt:variant>
        <vt:i4>1376313</vt:i4>
      </vt:variant>
      <vt:variant>
        <vt:i4>98</vt:i4>
      </vt:variant>
      <vt:variant>
        <vt:i4>0</vt:i4>
      </vt:variant>
      <vt:variant>
        <vt:i4>5</vt:i4>
      </vt:variant>
      <vt:variant>
        <vt:lpwstr/>
      </vt:variant>
      <vt:variant>
        <vt:lpwstr>_Toc166586678</vt:lpwstr>
      </vt:variant>
      <vt:variant>
        <vt:i4>1376313</vt:i4>
      </vt:variant>
      <vt:variant>
        <vt:i4>92</vt:i4>
      </vt:variant>
      <vt:variant>
        <vt:i4>0</vt:i4>
      </vt:variant>
      <vt:variant>
        <vt:i4>5</vt:i4>
      </vt:variant>
      <vt:variant>
        <vt:lpwstr/>
      </vt:variant>
      <vt:variant>
        <vt:lpwstr>_Toc166586677</vt:lpwstr>
      </vt:variant>
      <vt:variant>
        <vt:i4>1376313</vt:i4>
      </vt:variant>
      <vt:variant>
        <vt:i4>86</vt:i4>
      </vt:variant>
      <vt:variant>
        <vt:i4>0</vt:i4>
      </vt:variant>
      <vt:variant>
        <vt:i4>5</vt:i4>
      </vt:variant>
      <vt:variant>
        <vt:lpwstr/>
      </vt:variant>
      <vt:variant>
        <vt:lpwstr>_Toc166586676</vt:lpwstr>
      </vt:variant>
      <vt:variant>
        <vt:i4>1376313</vt:i4>
      </vt:variant>
      <vt:variant>
        <vt:i4>80</vt:i4>
      </vt:variant>
      <vt:variant>
        <vt:i4>0</vt:i4>
      </vt:variant>
      <vt:variant>
        <vt:i4>5</vt:i4>
      </vt:variant>
      <vt:variant>
        <vt:lpwstr/>
      </vt:variant>
      <vt:variant>
        <vt:lpwstr>_Toc166586675</vt:lpwstr>
      </vt:variant>
      <vt:variant>
        <vt:i4>1376313</vt:i4>
      </vt:variant>
      <vt:variant>
        <vt:i4>74</vt:i4>
      </vt:variant>
      <vt:variant>
        <vt:i4>0</vt:i4>
      </vt:variant>
      <vt:variant>
        <vt:i4>5</vt:i4>
      </vt:variant>
      <vt:variant>
        <vt:lpwstr/>
      </vt:variant>
      <vt:variant>
        <vt:lpwstr>_Toc166586674</vt:lpwstr>
      </vt:variant>
      <vt:variant>
        <vt:i4>1376313</vt:i4>
      </vt:variant>
      <vt:variant>
        <vt:i4>68</vt:i4>
      </vt:variant>
      <vt:variant>
        <vt:i4>0</vt:i4>
      </vt:variant>
      <vt:variant>
        <vt:i4>5</vt:i4>
      </vt:variant>
      <vt:variant>
        <vt:lpwstr/>
      </vt:variant>
      <vt:variant>
        <vt:lpwstr>_Toc166586673</vt:lpwstr>
      </vt:variant>
      <vt:variant>
        <vt:i4>1376313</vt:i4>
      </vt:variant>
      <vt:variant>
        <vt:i4>62</vt:i4>
      </vt:variant>
      <vt:variant>
        <vt:i4>0</vt:i4>
      </vt:variant>
      <vt:variant>
        <vt:i4>5</vt:i4>
      </vt:variant>
      <vt:variant>
        <vt:lpwstr/>
      </vt:variant>
      <vt:variant>
        <vt:lpwstr>_Toc166586672</vt:lpwstr>
      </vt:variant>
      <vt:variant>
        <vt:i4>1376313</vt:i4>
      </vt:variant>
      <vt:variant>
        <vt:i4>56</vt:i4>
      </vt:variant>
      <vt:variant>
        <vt:i4>0</vt:i4>
      </vt:variant>
      <vt:variant>
        <vt:i4>5</vt:i4>
      </vt:variant>
      <vt:variant>
        <vt:lpwstr/>
      </vt:variant>
      <vt:variant>
        <vt:lpwstr>_Toc166586671</vt:lpwstr>
      </vt:variant>
      <vt:variant>
        <vt:i4>1376313</vt:i4>
      </vt:variant>
      <vt:variant>
        <vt:i4>50</vt:i4>
      </vt:variant>
      <vt:variant>
        <vt:i4>0</vt:i4>
      </vt:variant>
      <vt:variant>
        <vt:i4>5</vt:i4>
      </vt:variant>
      <vt:variant>
        <vt:lpwstr/>
      </vt:variant>
      <vt:variant>
        <vt:lpwstr>_Toc166586670</vt:lpwstr>
      </vt:variant>
      <vt:variant>
        <vt:i4>1310777</vt:i4>
      </vt:variant>
      <vt:variant>
        <vt:i4>44</vt:i4>
      </vt:variant>
      <vt:variant>
        <vt:i4>0</vt:i4>
      </vt:variant>
      <vt:variant>
        <vt:i4>5</vt:i4>
      </vt:variant>
      <vt:variant>
        <vt:lpwstr/>
      </vt:variant>
      <vt:variant>
        <vt:lpwstr>_Toc166586669</vt:lpwstr>
      </vt:variant>
      <vt:variant>
        <vt:i4>1310777</vt:i4>
      </vt:variant>
      <vt:variant>
        <vt:i4>38</vt:i4>
      </vt:variant>
      <vt:variant>
        <vt:i4>0</vt:i4>
      </vt:variant>
      <vt:variant>
        <vt:i4>5</vt:i4>
      </vt:variant>
      <vt:variant>
        <vt:lpwstr/>
      </vt:variant>
      <vt:variant>
        <vt:lpwstr>_Toc166586668</vt:lpwstr>
      </vt:variant>
      <vt:variant>
        <vt:i4>1310777</vt:i4>
      </vt:variant>
      <vt:variant>
        <vt:i4>32</vt:i4>
      </vt:variant>
      <vt:variant>
        <vt:i4>0</vt:i4>
      </vt:variant>
      <vt:variant>
        <vt:i4>5</vt:i4>
      </vt:variant>
      <vt:variant>
        <vt:lpwstr/>
      </vt:variant>
      <vt:variant>
        <vt:lpwstr>_Toc166586667</vt:lpwstr>
      </vt:variant>
      <vt:variant>
        <vt:i4>1310777</vt:i4>
      </vt:variant>
      <vt:variant>
        <vt:i4>26</vt:i4>
      </vt:variant>
      <vt:variant>
        <vt:i4>0</vt:i4>
      </vt:variant>
      <vt:variant>
        <vt:i4>5</vt:i4>
      </vt:variant>
      <vt:variant>
        <vt:lpwstr/>
      </vt:variant>
      <vt:variant>
        <vt:lpwstr>_Toc166586666</vt:lpwstr>
      </vt:variant>
      <vt:variant>
        <vt:i4>1310777</vt:i4>
      </vt:variant>
      <vt:variant>
        <vt:i4>20</vt:i4>
      </vt:variant>
      <vt:variant>
        <vt:i4>0</vt:i4>
      </vt:variant>
      <vt:variant>
        <vt:i4>5</vt:i4>
      </vt:variant>
      <vt:variant>
        <vt:lpwstr/>
      </vt:variant>
      <vt:variant>
        <vt:lpwstr>_Toc166586665</vt:lpwstr>
      </vt:variant>
      <vt:variant>
        <vt:i4>1310777</vt:i4>
      </vt:variant>
      <vt:variant>
        <vt:i4>14</vt:i4>
      </vt:variant>
      <vt:variant>
        <vt:i4>0</vt:i4>
      </vt:variant>
      <vt:variant>
        <vt:i4>5</vt:i4>
      </vt:variant>
      <vt:variant>
        <vt:lpwstr/>
      </vt:variant>
      <vt:variant>
        <vt:lpwstr>_Toc166586664</vt:lpwstr>
      </vt:variant>
      <vt:variant>
        <vt:i4>1310777</vt:i4>
      </vt:variant>
      <vt:variant>
        <vt:i4>8</vt:i4>
      </vt:variant>
      <vt:variant>
        <vt:i4>0</vt:i4>
      </vt:variant>
      <vt:variant>
        <vt:i4>5</vt:i4>
      </vt:variant>
      <vt:variant>
        <vt:lpwstr/>
      </vt:variant>
      <vt:variant>
        <vt:lpwstr>_Toc166586663</vt:lpwstr>
      </vt:variant>
      <vt:variant>
        <vt:i4>1310777</vt:i4>
      </vt:variant>
      <vt:variant>
        <vt:i4>2</vt:i4>
      </vt:variant>
      <vt:variant>
        <vt:i4>0</vt:i4>
      </vt:variant>
      <vt:variant>
        <vt:i4>5</vt:i4>
      </vt:variant>
      <vt:variant>
        <vt:lpwstr/>
      </vt:variant>
      <vt:variant>
        <vt:lpwstr>_Toc166586662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Depth Study 4 – Rights and Freedoms (1945–present)</dc:title>
  <dc:subject/>
  <dc:creator>NSW Department of Education</dc:creator>
  <cp:keywords/>
  <dc:description/>
  <dcterms:created xsi:type="dcterms:W3CDTF">2024-08-05T07:09:00Z</dcterms:created>
  <dcterms:modified xsi:type="dcterms:W3CDTF">2024-08-19T02:52:00Z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2023-08-16T05:36:58Z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a5ab6b5f-e272-4446-9192-da15c628e52b</vt:lpwstr>
  </property>
  <property fmtid="{D5CDD505-2E9C-101B-9397-08002B2CF9AE}" pid="10" name="MSIP_Label_b603dfd7-d93a-4381-a340-2995d8282205_ContentBits">
    <vt:lpwstr>0</vt:lpwstr>
  </property>
</Properties>
</file>