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30548" w14:textId="2F1AA135" w:rsidR="00087D95" w:rsidRDefault="00D31BCC" w:rsidP="00734023">
      <w:pPr>
        <w:pStyle w:val="Title"/>
      </w:pPr>
      <w:r>
        <w:t>History elective</w:t>
      </w:r>
      <w:r w:rsidR="00602782">
        <w:t xml:space="preserve"> </w:t>
      </w:r>
      <w:r w:rsidR="004F20B1">
        <w:t>(Year</w:t>
      </w:r>
      <w:r>
        <w:t>s</w:t>
      </w:r>
      <w:r w:rsidR="00602782">
        <w:t xml:space="preserve"> </w:t>
      </w:r>
      <w:r>
        <w:t>7–10</w:t>
      </w:r>
      <w:r w:rsidR="004F20B1">
        <w:t>)</w:t>
      </w:r>
      <w:r w:rsidR="00602782">
        <w:t xml:space="preserve"> </w:t>
      </w:r>
      <w:r w:rsidR="00087D95">
        <w:t>– sample assessment task</w:t>
      </w:r>
      <w:r w:rsidR="00602782">
        <w:t xml:space="preserve"> </w:t>
      </w:r>
      <w:r w:rsidR="00087D95">
        <w:t>notification</w:t>
      </w:r>
    </w:p>
    <w:p w14:paraId="7CFE658F" w14:textId="1EE2D7A3" w:rsidR="0086578F" w:rsidRDefault="00D31BCC" w:rsidP="00FD6D6A">
      <w:pPr>
        <w:pStyle w:val="Subtitle0"/>
      </w:pPr>
      <w:r>
        <w:t>Topic 1</w:t>
      </w:r>
      <w:r w:rsidR="00785E5D">
        <w:t>:</w:t>
      </w:r>
      <w:r>
        <w:t xml:space="preserve"> History, Heritage and Archaeology</w:t>
      </w:r>
      <w:r w:rsidR="00785E5D">
        <w:t xml:space="preserve"> – History Elective Years 7–10 Syllabus (2019)</w:t>
      </w:r>
    </w:p>
    <w:p w14:paraId="468B06F3" w14:textId="77777777" w:rsidR="0008611F" w:rsidRPr="00FD6D6A" w:rsidRDefault="0008611F" w:rsidP="0086578F">
      <w:pPr>
        <w:pStyle w:val="FeatureBox"/>
      </w:pPr>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E96769C" w14:textId="4E86CDAE" w:rsidR="00FD44CF" w:rsidRDefault="00FD44CF" w:rsidP="006F1A55">
          <w:pPr>
            <w:pStyle w:val="TOCHeading"/>
          </w:pPr>
          <w:r>
            <w:t>Contents</w:t>
          </w:r>
        </w:p>
        <w:p w14:paraId="3F4F3A61" w14:textId="2E3BC98C" w:rsidR="0085706B" w:rsidRDefault="004C1DED">
          <w:pPr>
            <w:pStyle w:val="TOC1"/>
            <w:rPr>
              <w:rFonts w:asciiTheme="minorHAnsi" w:eastAsia="Batang" w:hAnsiTheme="minorHAnsi" w:cstheme="minorBidi"/>
              <w:b w:val="0"/>
              <w:kern w:val="2"/>
              <w:sz w:val="24"/>
              <w:lang w:eastAsia="ja-JP"/>
              <w14:ligatures w14:val="standardContextual"/>
            </w:rPr>
          </w:pPr>
          <w:r>
            <w:rPr>
              <w:b w:val="0"/>
            </w:rPr>
            <w:fldChar w:fldCharType="begin"/>
          </w:r>
          <w:r>
            <w:instrText xml:space="preserve"> TOC \o "1-3" \h \z \u </w:instrText>
          </w:r>
          <w:r>
            <w:rPr>
              <w:b w:val="0"/>
            </w:rPr>
            <w:fldChar w:fldCharType="separate"/>
          </w:r>
          <w:hyperlink w:anchor="_Toc208217566" w:history="1">
            <w:r w:rsidR="0085706B" w:rsidRPr="00151117">
              <w:rPr>
                <w:rStyle w:val="Hyperlink"/>
              </w:rPr>
              <w:t>Overview</w:t>
            </w:r>
            <w:r w:rsidR="0085706B">
              <w:rPr>
                <w:webHidden/>
              </w:rPr>
              <w:tab/>
            </w:r>
            <w:r w:rsidR="0085706B">
              <w:rPr>
                <w:webHidden/>
              </w:rPr>
              <w:fldChar w:fldCharType="begin"/>
            </w:r>
            <w:r w:rsidR="0085706B">
              <w:rPr>
                <w:webHidden/>
              </w:rPr>
              <w:instrText xml:space="preserve"> PAGEREF _Toc208217566 \h </w:instrText>
            </w:r>
            <w:r w:rsidR="0085706B">
              <w:rPr>
                <w:webHidden/>
              </w:rPr>
            </w:r>
            <w:r w:rsidR="0085706B">
              <w:rPr>
                <w:webHidden/>
              </w:rPr>
              <w:fldChar w:fldCharType="separate"/>
            </w:r>
            <w:r w:rsidR="0085706B">
              <w:rPr>
                <w:webHidden/>
              </w:rPr>
              <w:t>2</w:t>
            </w:r>
            <w:r w:rsidR="0085706B">
              <w:rPr>
                <w:webHidden/>
              </w:rPr>
              <w:fldChar w:fldCharType="end"/>
            </w:r>
          </w:hyperlink>
        </w:p>
        <w:p w14:paraId="5D7F7C7E" w14:textId="5F6B45CC" w:rsidR="0085706B" w:rsidRDefault="0085706B">
          <w:pPr>
            <w:pStyle w:val="TOC1"/>
            <w:rPr>
              <w:rFonts w:asciiTheme="minorHAnsi" w:eastAsia="Batang" w:hAnsiTheme="minorHAnsi" w:cstheme="minorBidi"/>
              <w:b w:val="0"/>
              <w:kern w:val="2"/>
              <w:sz w:val="24"/>
              <w:lang w:eastAsia="ja-JP"/>
              <w14:ligatures w14:val="standardContextual"/>
            </w:rPr>
          </w:pPr>
          <w:hyperlink w:anchor="_Toc208217567" w:history="1">
            <w:r w:rsidRPr="00151117">
              <w:rPr>
                <w:rStyle w:val="Hyperlink"/>
              </w:rPr>
              <w:t>Assessment task – underwater archaeology inquiry</w:t>
            </w:r>
            <w:r>
              <w:rPr>
                <w:webHidden/>
              </w:rPr>
              <w:tab/>
            </w:r>
            <w:r>
              <w:rPr>
                <w:webHidden/>
              </w:rPr>
              <w:fldChar w:fldCharType="begin"/>
            </w:r>
            <w:r>
              <w:rPr>
                <w:webHidden/>
              </w:rPr>
              <w:instrText xml:space="preserve"> PAGEREF _Toc208217567 \h </w:instrText>
            </w:r>
            <w:r>
              <w:rPr>
                <w:webHidden/>
              </w:rPr>
            </w:r>
            <w:r>
              <w:rPr>
                <w:webHidden/>
              </w:rPr>
              <w:fldChar w:fldCharType="separate"/>
            </w:r>
            <w:r>
              <w:rPr>
                <w:webHidden/>
              </w:rPr>
              <w:t>3</w:t>
            </w:r>
            <w:r>
              <w:rPr>
                <w:webHidden/>
              </w:rPr>
              <w:fldChar w:fldCharType="end"/>
            </w:r>
          </w:hyperlink>
        </w:p>
        <w:p w14:paraId="7ED7E521" w14:textId="07927EF5" w:rsidR="0085706B" w:rsidRDefault="0085706B">
          <w:pPr>
            <w:pStyle w:val="TOC2"/>
            <w:rPr>
              <w:rFonts w:asciiTheme="minorHAnsi" w:eastAsia="Batang" w:hAnsiTheme="minorHAnsi" w:cstheme="minorBidi"/>
              <w:kern w:val="2"/>
              <w:sz w:val="24"/>
              <w:lang w:eastAsia="ja-JP"/>
              <w14:ligatures w14:val="standardContextual"/>
            </w:rPr>
          </w:pPr>
          <w:hyperlink w:anchor="_Toc208217568" w:history="1">
            <w:r w:rsidRPr="00151117">
              <w:rPr>
                <w:rStyle w:val="Hyperlink"/>
              </w:rPr>
              <w:t>Outcomes</w:t>
            </w:r>
            <w:r>
              <w:rPr>
                <w:webHidden/>
              </w:rPr>
              <w:tab/>
            </w:r>
            <w:r>
              <w:rPr>
                <w:webHidden/>
              </w:rPr>
              <w:fldChar w:fldCharType="begin"/>
            </w:r>
            <w:r>
              <w:rPr>
                <w:webHidden/>
              </w:rPr>
              <w:instrText xml:space="preserve"> PAGEREF _Toc208217568 \h </w:instrText>
            </w:r>
            <w:r>
              <w:rPr>
                <w:webHidden/>
              </w:rPr>
            </w:r>
            <w:r>
              <w:rPr>
                <w:webHidden/>
              </w:rPr>
              <w:fldChar w:fldCharType="separate"/>
            </w:r>
            <w:r>
              <w:rPr>
                <w:webHidden/>
              </w:rPr>
              <w:t>3</w:t>
            </w:r>
            <w:r>
              <w:rPr>
                <w:webHidden/>
              </w:rPr>
              <w:fldChar w:fldCharType="end"/>
            </w:r>
          </w:hyperlink>
        </w:p>
        <w:p w14:paraId="3B7E30C1" w14:textId="6C7AD49F" w:rsidR="0085706B" w:rsidRDefault="0085706B">
          <w:pPr>
            <w:pStyle w:val="TOC2"/>
            <w:rPr>
              <w:rFonts w:asciiTheme="minorHAnsi" w:eastAsia="Batang" w:hAnsiTheme="minorHAnsi" w:cstheme="minorBidi"/>
              <w:kern w:val="2"/>
              <w:sz w:val="24"/>
              <w:lang w:eastAsia="ja-JP"/>
              <w14:ligatures w14:val="standardContextual"/>
            </w:rPr>
          </w:pPr>
          <w:hyperlink w:anchor="_Toc208217569" w:history="1">
            <w:r w:rsidRPr="00151117">
              <w:rPr>
                <w:rStyle w:val="Hyperlink"/>
              </w:rPr>
              <w:t>Content</w:t>
            </w:r>
            <w:r>
              <w:rPr>
                <w:webHidden/>
              </w:rPr>
              <w:tab/>
            </w:r>
            <w:r>
              <w:rPr>
                <w:webHidden/>
              </w:rPr>
              <w:fldChar w:fldCharType="begin"/>
            </w:r>
            <w:r>
              <w:rPr>
                <w:webHidden/>
              </w:rPr>
              <w:instrText xml:space="preserve"> PAGEREF _Toc208217569 \h </w:instrText>
            </w:r>
            <w:r>
              <w:rPr>
                <w:webHidden/>
              </w:rPr>
            </w:r>
            <w:r>
              <w:rPr>
                <w:webHidden/>
              </w:rPr>
              <w:fldChar w:fldCharType="separate"/>
            </w:r>
            <w:r>
              <w:rPr>
                <w:webHidden/>
              </w:rPr>
              <w:t>3</w:t>
            </w:r>
            <w:r>
              <w:rPr>
                <w:webHidden/>
              </w:rPr>
              <w:fldChar w:fldCharType="end"/>
            </w:r>
          </w:hyperlink>
        </w:p>
        <w:p w14:paraId="73212910" w14:textId="7329EF4F" w:rsidR="0085706B" w:rsidRDefault="0085706B">
          <w:pPr>
            <w:pStyle w:val="TOC2"/>
            <w:rPr>
              <w:rFonts w:asciiTheme="minorHAnsi" w:eastAsia="Batang" w:hAnsiTheme="minorHAnsi" w:cstheme="minorBidi"/>
              <w:kern w:val="2"/>
              <w:sz w:val="24"/>
              <w:lang w:eastAsia="ja-JP"/>
              <w14:ligatures w14:val="standardContextual"/>
            </w:rPr>
          </w:pPr>
          <w:hyperlink w:anchor="_Toc208217570" w:history="1">
            <w:r w:rsidRPr="00151117">
              <w:rPr>
                <w:rStyle w:val="Hyperlink"/>
              </w:rPr>
              <w:t>Task description</w:t>
            </w:r>
            <w:r>
              <w:rPr>
                <w:webHidden/>
              </w:rPr>
              <w:tab/>
            </w:r>
            <w:r>
              <w:rPr>
                <w:webHidden/>
              </w:rPr>
              <w:fldChar w:fldCharType="begin"/>
            </w:r>
            <w:r>
              <w:rPr>
                <w:webHidden/>
              </w:rPr>
              <w:instrText xml:space="preserve"> PAGEREF _Toc208217570 \h </w:instrText>
            </w:r>
            <w:r>
              <w:rPr>
                <w:webHidden/>
              </w:rPr>
            </w:r>
            <w:r>
              <w:rPr>
                <w:webHidden/>
              </w:rPr>
              <w:fldChar w:fldCharType="separate"/>
            </w:r>
            <w:r>
              <w:rPr>
                <w:webHidden/>
              </w:rPr>
              <w:t>3</w:t>
            </w:r>
            <w:r>
              <w:rPr>
                <w:webHidden/>
              </w:rPr>
              <w:fldChar w:fldCharType="end"/>
            </w:r>
          </w:hyperlink>
        </w:p>
        <w:p w14:paraId="5A31398E" w14:textId="53678B1D" w:rsidR="0085706B" w:rsidRDefault="0085706B">
          <w:pPr>
            <w:pStyle w:val="TOC2"/>
            <w:rPr>
              <w:rFonts w:asciiTheme="minorHAnsi" w:eastAsia="Batang" w:hAnsiTheme="minorHAnsi" w:cstheme="minorBidi"/>
              <w:kern w:val="2"/>
              <w:sz w:val="24"/>
              <w:lang w:eastAsia="ja-JP"/>
              <w14:ligatures w14:val="standardContextual"/>
            </w:rPr>
          </w:pPr>
          <w:hyperlink w:anchor="_Toc208217571" w:history="1">
            <w:r w:rsidRPr="00151117">
              <w:rPr>
                <w:rStyle w:val="Hyperlink"/>
              </w:rPr>
              <w:t>Submission details</w:t>
            </w:r>
            <w:r>
              <w:rPr>
                <w:webHidden/>
              </w:rPr>
              <w:tab/>
            </w:r>
            <w:r>
              <w:rPr>
                <w:webHidden/>
              </w:rPr>
              <w:fldChar w:fldCharType="begin"/>
            </w:r>
            <w:r>
              <w:rPr>
                <w:webHidden/>
              </w:rPr>
              <w:instrText xml:space="preserve"> PAGEREF _Toc208217571 \h </w:instrText>
            </w:r>
            <w:r>
              <w:rPr>
                <w:webHidden/>
              </w:rPr>
            </w:r>
            <w:r>
              <w:rPr>
                <w:webHidden/>
              </w:rPr>
              <w:fldChar w:fldCharType="separate"/>
            </w:r>
            <w:r>
              <w:rPr>
                <w:webHidden/>
              </w:rPr>
              <w:t>5</w:t>
            </w:r>
            <w:r>
              <w:rPr>
                <w:webHidden/>
              </w:rPr>
              <w:fldChar w:fldCharType="end"/>
            </w:r>
          </w:hyperlink>
        </w:p>
        <w:p w14:paraId="2D79E869" w14:textId="2052A5D1" w:rsidR="0085706B" w:rsidRDefault="0085706B">
          <w:pPr>
            <w:pStyle w:val="TOC1"/>
            <w:rPr>
              <w:rFonts w:asciiTheme="minorHAnsi" w:eastAsia="Batang" w:hAnsiTheme="minorHAnsi" w:cstheme="minorBidi"/>
              <w:b w:val="0"/>
              <w:kern w:val="2"/>
              <w:sz w:val="24"/>
              <w:lang w:eastAsia="ja-JP"/>
              <w14:ligatures w14:val="standardContextual"/>
            </w:rPr>
          </w:pPr>
          <w:hyperlink w:anchor="_Toc208217572" w:history="1">
            <w:r w:rsidRPr="00151117">
              <w:rPr>
                <w:rStyle w:val="Hyperlink"/>
              </w:rPr>
              <w:t>Marking guidelines</w:t>
            </w:r>
            <w:r>
              <w:rPr>
                <w:webHidden/>
              </w:rPr>
              <w:tab/>
            </w:r>
            <w:r>
              <w:rPr>
                <w:webHidden/>
              </w:rPr>
              <w:fldChar w:fldCharType="begin"/>
            </w:r>
            <w:r>
              <w:rPr>
                <w:webHidden/>
              </w:rPr>
              <w:instrText xml:space="preserve"> PAGEREF _Toc208217572 \h </w:instrText>
            </w:r>
            <w:r>
              <w:rPr>
                <w:webHidden/>
              </w:rPr>
            </w:r>
            <w:r>
              <w:rPr>
                <w:webHidden/>
              </w:rPr>
              <w:fldChar w:fldCharType="separate"/>
            </w:r>
            <w:r>
              <w:rPr>
                <w:webHidden/>
              </w:rPr>
              <w:t>6</w:t>
            </w:r>
            <w:r>
              <w:rPr>
                <w:webHidden/>
              </w:rPr>
              <w:fldChar w:fldCharType="end"/>
            </w:r>
          </w:hyperlink>
        </w:p>
        <w:p w14:paraId="38D5C63B" w14:textId="059D5BCA" w:rsidR="0085706B" w:rsidRDefault="0085706B">
          <w:pPr>
            <w:pStyle w:val="TOC1"/>
            <w:rPr>
              <w:rFonts w:asciiTheme="minorHAnsi" w:eastAsia="Batang" w:hAnsiTheme="minorHAnsi" w:cstheme="minorBidi"/>
              <w:b w:val="0"/>
              <w:kern w:val="2"/>
              <w:sz w:val="24"/>
              <w:lang w:eastAsia="ja-JP"/>
              <w14:ligatures w14:val="standardContextual"/>
            </w:rPr>
          </w:pPr>
          <w:hyperlink w:anchor="_Toc208217573" w:history="1">
            <w:r w:rsidRPr="00151117">
              <w:rPr>
                <w:rStyle w:val="Hyperlink"/>
              </w:rPr>
              <w:t>Support documentation</w:t>
            </w:r>
            <w:r>
              <w:rPr>
                <w:webHidden/>
              </w:rPr>
              <w:tab/>
            </w:r>
            <w:r>
              <w:rPr>
                <w:webHidden/>
              </w:rPr>
              <w:fldChar w:fldCharType="begin"/>
            </w:r>
            <w:r>
              <w:rPr>
                <w:webHidden/>
              </w:rPr>
              <w:instrText xml:space="preserve"> PAGEREF _Toc208217573 \h </w:instrText>
            </w:r>
            <w:r>
              <w:rPr>
                <w:webHidden/>
              </w:rPr>
            </w:r>
            <w:r>
              <w:rPr>
                <w:webHidden/>
              </w:rPr>
              <w:fldChar w:fldCharType="separate"/>
            </w:r>
            <w:r>
              <w:rPr>
                <w:webHidden/>
              </w:rPr>
              <w:t>8</w:t>
            </w:r>
            <w:r>
              <w:rPr>
                <w:webHidden/>
              </w:rPr>
              <w:fldChar w:fldCharType="end"/>
            </w:r>
          </w:hyperlink>
        </w:p>
        <w:p w14:paraId="7C22A736" w14:textId="52640AF7" w:rsidR="0085706B" w:rsidRDefault="0085706B">
          <w:pPr>
            <w:pStyle w:val="TOC2"/>
            <w:rPr>
              <w:rFonts w:asciiTheme="minorHAnsi" w:eastAsia="Batang" w:hAnsiTheme="minorHAnsi" w:cstheme="minorBidi"/>
              <w:kern w:val="2"/>
              <w:sz w:val="24"/>
              <w:lang w:eastAsia="ja-JP"/>
              <w14:ligatures w14:val="standardContextual"/>
            </w:rPr>
          </w:pPr>
          <w:hyperlink w:anchor="_Toc208217574" w:history="1">
            <w:r w:rsidRPr="00151117">
              <w:rPr>
                <w:rStyle w:val="Hyperlink"/>
              </w:rPr>
              <w:t>Historical inquiry process</w:t>
            </w:r>
            <w:r>
              <w:rPr>
                <w:webHidden/>
              </w:rPr>
              <w:tab/>
            </w:r>
            <w:r>
              <w:rPr>
                <w:webHidden/>
              </w:rPr>
              <w:fldChar w:fldCharType="begin"/>
            </w:r>
            <w:r>
              <w:rPr>
                <w:webHidden/>
              </w:rPr>
              <w:instrText xml:space="preserve"> PAGEREF _Toc208217574 \h </w:instrText>
            </w:r>
            <w:r>
              <w:rPr>
                <w:webHidden/>
              </w:rPr>
            </w:r>
            <w:r>
              <w:rPr>
                <w:webHidden/>
              </w:rPr>
              <w:fldChar w:fldCharType="separate"/>
            </w:r>
            <w:r>
              <w:rPr>
                <w:webHidden/>
              </w:rPr>
              <w:t>8</w:t>
            </w:r>
            <w:r>
              <w:rPr>
                <w:webHidden/>
              </w:rPr>
              <w:fldChar w:fldCharType="end"/>
            </w:r>
          </w:hyperlink>
        </w:p>
        <w:p w14:paraId="5875C464" w14:textId="68461B48" w:rsidR="0085706B" w:rsidRDefault="0085706B">
          <w:pPr>
            <w:pStyle w:val="TOC2"/>
            <w:rPr>
              <w:rFonts w:asciiTheme="minorHAnsi" w:eastAsia="Batang" w:hAnsiTheme="minorHAnsi" w:cstheme="minorBidi"/>
              <w:kern w:val="2"/>
              <w:sz w:val="24"/>
              <w:lang w:eastAsia="ja-JP"/>
              <w14:ligatures w14:val="standardContextual"/>
            </w:rPr>
          </w:pPr>
          <w:hyperlink w:anchor="_Toc208217575" w:history="1">
            <w:r w:rsidRPr="00151117">
              <w:rPr>
                <w:rStyle w:val="Hyperlink"/>
              </w:rPr>
              <w:t>Peer feedback scaffold</w:t>
            </w:r>
            <w:r>
              <w:rPr>
                <w:webHidden/>
              </w:rPr>
              <w:tab/>
            </w:r>
            <w:r>
              <w:rPr>
                <w:webHidden/>
              </w:rPr>
              <w:fldChar w:fldCharType="begin"/>
            </w:r>
            <w:r>
              <w:rPr>
                <w:webHidden/>
              </w:rPr>
              <w:instrText xml:space="preserve"> PAGEREF _Toc208217575 \h </w:instrText>
            </w:r>
            <w:r>
              <w:rPr>
                <w:webHidden/>
              </w:rPr>
            </w:r>
            <w:r>
              <w:rPr>
                <w:webHidden/>
              </w:rPr>
              <w:fldChar w:fldCharType="separate"/>
            </w:r>
            <w:r>
              <w:rPr>
                <w:webHidden/>
              </w:rPr>
              <w:t>9</w:t>
            </w:r>
            <w:r>
              <w:rPr>
                <w:webHidden/>
              </w:rPr>
              <w:fldChar w:fldCharType="end"/>
            </w:r>
          </w:hyperlink>
        </w:p>
        <w:p w14:paraId="38FC213F" w14:textId="3CB5DE22" w:rsidR="0085706B" w:rsidRDefault="0085706B">
          <w:pPr>
            <w:pStyle w:val="TOC2"/>
            <w:rPr>
              <w:rFonts w:asciiTheme="minorHAnsi" w:eastAsia="Batang" w:hAnsiTheme="minorHAnsi" w:cstheme="minorBidi"/>
              <w:kern w:val="2"/>
              <w:sz w:val="24"/>
              <w:lang w:eastAsia="ja-JP"/>
              <w14:ligatures w14:val="standardContextual"/>
            </w:rPr>
          </w:pPr>
          <w:hyperlink w:anchor="_Toc208217576" w:history="1">
            <w:r w:rsidRPr="00151117">
              <w:rPr>
                <w:rStyle w:val="Hyperlink"/>
              </w:rPr>
              <w:t>Sample annotation</w:t>
            </w:r>
            <w:r>
              <w:rPr>
                <w:webHidden/>
              </w:rPr>
              <w:tab/>
            </w:r>
            <w:r>
              <w:rPr>
                <w:webHidden/>
              </w:rPr>
              <w:fldChar w:fldCharType="begin"/>
            </w:r>
            <w:r>
              <w:rPr>
                <w:webHidden/>
              </w:rPr>
              <w:instrText xml:space="preserve"> PAGEREF _Toc208217576 \h </w:instrText>
            </w:r>
            <w:r>
              <w:rPr>
                <w:webHidden/>
              </w:rPr>
            </w:r>
            <w:r>
              <w:rPr>
                <w:webHidden/>
              </w:rPr>
              <w:fldChar w:fldCharType="separate"/>
            </w:r>
            <w:r>
              <w:rPr>
                <w:webHidden/>
              </w:rPr>
              <w:t>11</w:t>
            </w:r>
            <w:r>
              <w:rPr>
                <w:webHidden/>
              </w:rPr>
              <w:fldChar w:fldCharType="end"/>
            </w:r>
          </w:hyperlink>
        </w:p>
        <w:p w14:paraId="3B943D76" w14:textId="2D899237" w:rsidR="0085706B" w:rsidRDefault="0085706B">
          <w:pPr>
            <w:pStyle w:val="TOC1"/>
            <w:rPr>
              <w:rFonts w:asciiTheme="minorHAnsi" w:eastAsia="Batang" w:hAnsiTheme="minorHAnsi" w:cstheme="minorBidi"/>
              <w:b w:val="0"/>
              <w:kern w:val="2"/>
              <w:sz w:val="24"/>
              <w:lang w:eastAsia="ja-JP"/>
              <w14:ligatures w14:val="standardContextual"/>
            </w:rPr>
          </w:pPr>
          <w:hyperlink w:anchor="_Toc208217577" w:history="1">
            <w:r w:rsidRPr="00151117">
              <w:rPr>
                <w:rStyle w:val="Hyperlink"/>
              </w:rPr>
              <w:t>References</w:t>
            </w:r>
            <w:r>
              <w:rPr>
                <w:webHidden/>
              </w:rPr>
              <w:tab/>
            </w:r>
            <w:r>
              <w:rPr>
                <w:webHidden/>
              </w:rPr>
              <w:fldChar w:fldCharType="begin"/>
            </w:r>
            <w:r>
              <w:rPr>
                <w:webHidden/>
              </w:rPr>
              <w:instrText xml:space="preserve"> PAGEREF _Toc208217577 \h </w:instrText>
            </w:r>
            <w:r>
              <w:rPr>
                <w:webHidden/>
              </w:rPr>
            </w:r>
            <w:r>
              <w:rPr>
                <w:webHidden/>
              </w:rPr>
              <w:fldChar w:fldCharType="separate"/>
            </w:r>
            <w:r>
              <w:rPr>
                <w:webHidden/>
              </w:rPr>
              <w:t>12</w:t>
            </w:r>
            <w:r>
              <w:rPr>
                <w:webHidden/>
              </w:rPr>
              <w:fldChar w:fldCharType="end"/>
            </w:r>
          </w:hyperlink>
        </w:p>
        <w:p w14:paraId="7E76C6AA" w14:textId="4106ADF6" w:rsidR="00D31BCC" w:rsidRDefault="004C1DED" w:rsidP="00D31BCC">
          <w:pPr>
            <w:rPr>
              <w:rFonts w:eastAsiaTheme="minorEastAsia"/>
              <w:noProof/>
              <w:szCs w:val="22"/>
            </w:rPr>
          </w:pPr>
          <w:r>
            <w:rPr>
              <w:b/>
              <w:noProof/>
            </w:rPr>
            <w:fldChar w:fldCharType="end"/>
          </w:r>
        </w:p>
      </w:sdtContent>
    </w:sdt>
    <w:bookmarkStart w:id="0" w:name="_Toc175824683" w:displacedByCustomXml="prev"/>
    <w:p w14:paraId="66518D9B" w14:textId="77777777" w:rsidR="00B36179" w:rsidRDefault="00B36179">
      <w:pPr>
        <w:suppressAutoHyphens w:val="0"/>
        <w:spacing w:before="0" w:after="160" w:line="259" w:lineRule="auto"/>
        <w:rPr>
          <w:rFonts w:eastAsiaTheme="majorEastAsia"/>
          <w:bCs/>
          <w:color w:val="002664"/>
          <w:sz w:val="40"/>
          <w:szCs w:val="52"/>
        </w:rPr>
      </w:pPr>
      <w:r>
        <w:br w:type="page"/>
      </w:r>
    </w:p>
    <w:p w14:paraId="18D6F3CC" w14:textId="268C1014" w:rsidR="006A45F3" w:rsidRPr="005911FA" w:rsidRDefault="006A45F3" w:rsidP="006776EC">
      <w:pPr>
        <w:pStyle w:val="Heading1"/>
      </w:pPr>
      <w:bookmarkStart w:id="1" w:name="_Toc208217566"/>
      <w:r w:rsidRPr="005911FA">
        <w:lastRenderedPageBreak/>
        <w:t>Overview</w:t>
      </w:r>
      <w:bookmarkEnd w:id="1"/>
      <w:bookmarkEnd w:id="0"/>
    </w:p>
    <w:p w14:paraId="7DF0332C" w14:textId="7F775430" w:rsidR="00D31BCC" w:rsidRDefault="006A45F3" w:rsidP="005911FA">
      <w:r w:rsidRPr="005911FA">
        <w:t>This assessment task</w:t>
      </w:r>
      <w:r w:rsidR="000D1363">
        <w:t xml:space="preserve"> </w:t>
      </w:r>
      <w:r w:rsidR="00D31BCC">
        <w:t>i</w:t>
      </w:r>
      <w:r w:rsidRPr="005911FA">
        <w:t>s designed for use</w:t>
      </w:r>
      <w:r w:rsidR="009502F0" w:rsidRPr="005911FA">
        <w:t xml:space="preserve"> during implementation of</w:t>
      </w:r>
      <w:r w:rsidR="00D31BCC">
        <w:t xml:space="preserve"> the learning sequence</w:t>
      </w:r>
      <w:r w:rsidRPr="005911FA">
        <w:t xml:space="preserve"> </w:t>
      </w:r>
      <w:hyperlink r:id="rId8" w:history="1">
        <w:r w:rsidR="00D31BCC" w:rsidRPr="00293FD6">
          <w:rPr>
            <w:rStyle w:val="Hyperlink"/>
          </w:rPr>
          <w:t>Underwater archaeology – Topic 1: History, Heritage and Archaeology</w:t>
        </w:r>
        <w:r w:rsidR="009502F0" w:rsidRPr="00293FD6">
          <w:rPr>
            <w:rStyle w:val="Hyperlink"/>
          </w:rPr>
          <w:t>.</w:t>
        </w:r>
      </w:hyperlink>
      <w:r w:rsidR="009502F0" w:rsidRPr="005911FA">
        <w:t xml:space="preserve"> It</w:t>
      </w:r>
      <w:r w:rsidRPr="005911FA">
        <w:t xml:space="preserve"> should be considered in conjunction with the</w:t>
      </w:r>
      <w:r w:rsidR="00721128">
        <w:t xml:space="preserve"> sample</w:t>
      </w:r>
      <w:r w:rsidRPr="005911FA">
        <w:t xml:space="preserve"> </w:t>
      </w:r>
      <w:r w:rsidR="00D31BCC">
        <w:t>learning sequence</w:t>
      </w:r>
      <w:r w:rsidRPr="005911FA">
        <w:t xml:space="preserve"> and related resources</w:t>
      </w:r>
      <w:r w:rsidR="001E0B28" w:rsidRPr="005911FA">
        <w:t>.</w:t>
      </w:r>
    </w:p>
    <w:p w14:paraId="09539AFA" w14:textId="0B98D94C" w:rsidR="008525C7" w:rsidRPr="001E0B28" w:rsidRDefault="00D31BCC" w:rsidP="005911FA">
      <w:pPr>
        <w:rPr>
          <w:rFonts w:eastAsia="Calibri"/>
        </w:rPr>
      </w:pPr>
      <w:r w:rsidRPr="00D31BCC">
        <w:t>This resource has been designed to support teachers by providing a range of tasks based on syllabus content and can be modified to suit individual school contexts and procedures as required.</w:t>
      </w:r>
      <w:r w:rsidR="008525C7">
        <w:br w:type="page"/>
      </w:r>
    </w:p>
    <w:p w14:paraId="676D0F55" w14:textId="1FE5BCAF" w:rsidR="00F12D5C" w:rsidRPr="00B36179" w:rsidRDefault="000747C0" w:rsidP="00B36179">
      <w:pPr>
        <w:pStyle w:val="Heading1"/>
      </w:pPr>
      <w:bookmarkStart w:id="2" w:name="_Toc208217567"/>
      <w:r w:rsidRPr="00B36179">
        <w:lastRenderedPageBreak/>
        <w:t xml:space="preserve">Assessment task – </w:t>
      </w:r>
      <w:r w:rsidR="006776EC" w:rsidRPr="00B36179">
        <w:t>u</w:t>
      </w:r>
      <w:r w:rsidR="00D80C54" w:rsidRPr="00B36179">
        <w:t>nderwater archaeology inquiry</w:t>
      </w:r>
      <w:bookmarkEnd w:id="2"/>
    </w:p>
    <w:p w14:paraId="5DF217A7" w14:textId="2FE6AB59" w:rsidR="0008611F" w:rsidRDefault="0008611F" w:rsidP="000C12E2">
      <w:pPr>
        <w:pStyle w:val="FeatureBox4"/>
      </w:pPr>
      <w:r w:rsidRPr="008C0C29">
        <w:rPr>
          <w:rStyle w:val="Strong"/>
        </w:rPr>
        <w:t>Type of task</w:t>
      </w:r>
      <w:r w:rsidRPr="008C0C29">
        <w:t>:</w:t>
      </w:r>
      <w:r w:rsidR="00D31BCC">
        <w:t xml:space="preserve"> </w:t>
      </w:r>
      <w:r w:rsidR="00D31BCC" w:rsidRPr="00D31BCC">
        <w:t>Inquiry-based research and presentation</w:t>
      </w:r>
    </w:p>
    <w:p w14:paraId="2B825176" w14:textId="7675B1E8" w:rsidR="004B0C77" w:rsidRPr="0008611F" w:rsidRDefault="004B0C77" w:rsidP="004B0C77">
      <w:pPr>
        <w:pStyle w:val="FeatureBox4"/>
      </w:pPr>
      <w:r w:rsidRPr="008C0C29">
        <w:rPr>
          <w:rStyle w:val="Strong"/>
        </w:rPr>
        <w:t>Suggested weighting</w:t>
      </w:r>
      <w:r w:rsidRPr="008C0C29">
        <w:t>:</w:t>
      </w:r>
      <w:r w:rsidR="00D31BCC">
        <w:t xml:space="preserve"> 25%</w:t>
      </w:r>
    </w:p>
    <w:p w14:paraId="417BF602" w14:textId="77777777" w:rsidR="0008611F" w:rsidRPr="006776EC" w:rsidRDefault="0008611F" w:rsidP="006776EC">
      <w:pPr>
        <w:pStyle w:val="Heading2"/>
      </w:pPr>
      <w:bookmarkStart w:id="3" w:name="_Toc208217568"/>
      <w:r w:rsidRPr="006776EC">
        <w:t>Outcomes</w:t>
      </w:r>
      <w:bookmarkEnd w:id="3"/>
    </w:p>
    <w:p w14:paraId="4B9971E8" w14:textId="77777777" w:rsidR="00EA4101" w:rsidRPr="00CE69F8" w:rsidRDefault="00EA4101" w:rsidP="00BC26E2">
      <w:r w:rsidRPr="00CE69F8">
        <w:t>A student:</w:t>
      </w:r>
    </w:p>
    <w:p w14:paraId="6A4BCD3B" w14:textId="30377722" w:rsidR="00D31BCC" w:rsidRPr="006776EC" w:rsidRDefault="00D31BCC" w:rsidP="006776EC">
      <w:pPr>
        <w:pStyle w:val="ListBullet"/>
      </w:pPr>
      <w:r w:rsidRPr="006776EC">
        <w:rPr>
          <w:b/>
          <w:bCs/>
        </w:rPr>
        <w:t>HTE5-1</w:t>
      </w:r>
      <w:r w:rsidRPr="006776EC">
        <w:t xml:space="preserve"> applies an understanding of history, heritage, archaeology and the methods of historical inquiry</w:t>
      </w:r>
    </w:p>
    <w:p w14:paraId="790D3176" w14:textId="14E91CDD" w:rsidR="00D31BCC" w:rsidRPr="006776EC" w:rsidRDefault="00D31BCC" w:rsidP="006776EC">
      <w:pPr>
        <w:pStyle w:val="ListBullet"/>
      </w:pPr>
      <w:r w:rsidRPr="006776EC">
        <w:rPr>
          <w:b/>
          <w:bCs/>
        </w:rPr>
        <w:t>HTE5-6</w:t>
      </w:r>
      <w:r w:rsidRPr="006776EC">
        <w:t xml:space="preserve"> identifies and evaluates the usefulness of historical sources in an historical inquiry process</w:t>
      </w:r>
    </w:p>
    <w:p w14:paraId="0A2F84B1" w14:textId="2DF8FF84" w:rsidR="00D31BCC" w:rsidRPr="006776EC" w:rsidRDefault="00D31BCC" w:rsidP="006776EC">
      <w:pPr>
        <w:pStyle w:val="ListBullet"/>
      </w:pPr>
      <w:r w:rsidRPr="006776EC">
        <w:rPr>
          <w:b/>
          <w:bCs/>
        </w:rPr>
        <w:t>HTE5-8</w:t>
      </w:r>
      <w:r w:rsidRPr="006776EC">
        <w:t xml:space="preserve"> selects and analyses a range of historical sources to locate information relevant to an historical inquiry</w:t>
      </w:r>
    </w:p>
    <w:p w14:paraId="1A0717F2" w14:textId="446F3834" w:rsidR="008F5BBD" w:rsidRPr="000C12E2" w:rsidRDefault="00D31BCC" w:rsidP="00BC26E2">
      <w:pPr>
        <w:pStyle w:val="Imageattributioncaption"/>
      </w:pPr>
      <w:hyperlink r:id="rId9" w:history="1">
        <w:r w:rsidRPr="00D31BCC">
          <w:rPr>
            <w:rStyle w:val="Hyperlink"/>
          </w:rPr>
          <w:t xml:space="preserve">History </w:t>
        </w:r>
        <w:r w:rsidR="00966FF7">
          <w:rPr>
            <w:rStyle w:val="Hyperlink"/>
          </w:rPr>
          <w:t>E</w:t>
        </w:r>
        <w:r w:rsidRPr="00D31BCC">
          <w:rPr>
            <w:rStyle w:val="Hyperlink"/>
          </w:rPr>
          <w:t>lective Years 7–10 Syllabus</w:t>
        </w:r>
      </w:hyperlink>
      <w:r w:rsidR="008F5BBD" w:rsidRPr="000C12E2">
        <w:t xml:space="preserve"> © NSW Education Standards Authority (NESA) for and on behalf of the Crown in right of the State of New South Wales, </w:t>
      </w:r>
      <w:r>
        <w:t>2019</w:t>
      </w:r>
      <w:r w:rsidR="008F5BBD" w:rsidRPr="000C12E2">
        <w:t>.</w:t>
      </w:r>
    </w:p>
    <w:p w14:paraId="637B920A" w14:textId="5FDB8606" w:rsidR="00D31BCC" w:rsidRPr="00B36179" w:rsidRDefault="00D31BCC" w:rsidP="00B36179">
      <w:pPr>
        <w:pStyle w:val="Heading2"/>
      </w:pPr>
      <w:bookmarkStart w:id="4" w:name="_Toc208217569"/>
      <w:r w:rsidRPr="00B36179">
        <w:t>Content</w:t>
      </w:r>
      <w:bookmarkEnd w:id="4"/>
    </w:p>
    <w:p w14:paraId="758D569C" w14:textId="77777777" w:rsidR="00D31BCC" w:rsidRDefault="00D31BCC" w:rsidP="00D31BCC">
      <w:r>
        <w:t>Topic 1: History, Heritage and Archaeology</w:t>
      </w:r>
    </w:p>
    <w:p w14:paraId="4A4096C8" w14:textId="79CC0724" w:rsidR="00D31BCC" w:rsidRPr="00785E5D" w:rsidRDefault="00D31BCC" w:rsidP="00D31BCC">
      <w:pPr>
        <w:rPr>
          <w:rStyle w:val="Strong"/>
        </w:rPr>
      </w:pPr>
      <w:r w:rsidRPr="00785E5D">
        <w:rPr>
          <w:rStyle w:val="Strong"/>
        </w:rPr>
        <w:t>Issues related to the study of the past</w:t>
      </w:r>
    </w:p>
    <w:p w14:paraId="16F999B8" w14:textId="0C7A3DA8" w:rsidR="001F0B02" w:rsidRDefault="001F0B02" w:rsidP="00D31BCC">
      <w:r>
        <w:t>Students:</w:t>
      </w:r>
    </w:p>
    <w:p w14:paraId="4A23F87C" w14:textId="13592EDC" w:rsidR="00D31BCC" w:rsidRPr="00D31BCC" w:rsidRDefault="00D31BCC" w:rsidP="00D31BCC">
      <w:pPr>
        <w:pStyle w:val="ListBullet"/>
      </w:pPr>
      <w:r>
        <w:t>identify and examine the various means of collecting sources, displaying the past and reconstructing the past</w:t>
      </w:r>
    </w:p>
    <w:p w14:paraId="1D2E6534" w14:textId="5B944DDA" w:rsidR="00BC26E2" w:rsidRPr="00B36179" w:rsidRDefault="00B53617" w:rsidP="00B36179">
      <w:pPr>
        <w:pStyle w:val="Heading2"/>
      </w:pPr>
      <w:bookmarkStart w:id="5" w:name="_Toc208217570"/>
      <w:r w:rsidRPr="00B36179">
        <w:t>Task description</w:t>
      </w:r>
      <w:bookmarkEnd w:id="5"/>
    </w:p>
    <w:p w14:paraId="43663835" w14:textId="77777777" w:rsidR="00D31BCC" w:rsidRDefault="00D31BCC" w:rsidP="00D31BCC">
      <w:r>
        <w:t>Conduct an historical inquiry examining how an underwater archaeological site of your choosing has supported reconstruction of the past.</w:t>
      </w:r>
    </w:p>
    <w:p w14:paraId="43871681" w14:textId="77777777" w:rsidR="00D31BCC" w:rsidRDefault="00D31BCC" w:rsidP="00D31BCC">
      <w:r>
        <w:lastRenderedPageBreak/>
        <w:t>The inquiry must address:</w:t>
      </w:r>
    </w:p>
    <w:p w14:paraId="3077371E" w14:textId="7D134500" w:rsidR="00D31BCC" w:rsidRDefault="00D31BCC" w:rsidP="00D31BCC">
      <w:pPr>
        <w:pStyle w:val="ListBullet"/>
      </w:pPr>
      <w:r>
        <w:t>how the site was found</w:t>
      </w:r>
    </w:p>
    <w:p w14:paraId="688A5516" w14:textId="47F0B1D7" w:rsidR="00D31BCC" w:rsidRDefault="00D31BCC" w:rsidP="00D31BCC">
      <w:pPr>
        <w:pStyle w:val="ListBullet"/>
      </w:pPr>
      <w:r>
        <w:t>key sources discovered at the site</w:t>
      </w:r>
    </w:p>
    <w:p w14:paraId="1DEF0902" w14:textId="6B1140D0" w:rsidR="00D31BCC" w:rsidRDefault="00D31BCC" w:rsidP="00D31BCC">
      <w:pPr>
        <w:pStyle w:val="ListBullet"/>
      </w:pPr>
      <w:r>
        <w:t>ways these sources have been useful for reconstructing the past.</w:t>
      </w:r>
    </w:p>
    <w:p w14:paraId="7639474C" w14:textId="77777777" w:rsidR="00D31BCC" w:rsidRDefault="00D31BCC" w:rsidP="00D31BCC">
      <w:r>
        <w:t>The selected underwater archaeological site needs to be negotiated with your teacher prior to commencing the inquiry. Appropriate sites include:</w:t>
      </w:r>
    </w:p>
    <w:p w14:paraId="0E7129F2" w14:textId="6B08987E" w:rsidR="00D31BCC" w:rsidRDefault="00D31BCC" w:rsidP="00D31BCC">
      <w:pPr>
        <w:pStyle w:val="ListBullet"/>
      </w:pPr>
      <w:r>
        <w:t>Murujuga</w:t>
      </w:r>
    </w:p>
    <w:p w14:paraId="2662DBCB" w14:textId="79F96B04" w:rsidR="00D31BCC" w:rsidRDefault="00D31BCC" w:rsidP="00D31BCC">
      <w:pPr>
        <w:pStyle w:val="ListBullet"/>
      </w:pPr>
      <w:r>
        <w:t>Thonis-</w:t>
      </w:r>
      <w:proofErr w:type="spellStart"/>
      <w:r>
        <w:t>Heracleion</w:t>
      </w:r>
      <w:proofErr w:type="spellEnd"/>
    </w:p>
    <w:p w14:paraId="3996BB09" w14:textId="2DD7E270" w:rsidR="00D31BCC" w:rsidRDefault="00D31BCC" w:rsidP="00D31BCC">
      <w:pPr>
        <w:pStyle w:val="ListBullet"/>
      </w:pPr>
      <w:r>
        <w:t>Ulu Burun</w:t>
      </w:r>
    </w:p>
    <w:p w14:paraId="66921C43" w14:textId="56BBF633" w:rsidR="00D31BCC" w:rsidRDefault="00D31BCC" w:rsidP="00D31BCC">
      <w:pPr>
        <w:pStyle w:val="ListBullet"/>
      </w:pPr>
      <w:r>
        <w:t>Ming Dynasty shipwrecks in the South China Sea</w:t>
      </w:r>
    </w:p>
    <w:p w14:paraId="0E5327EF" w14:textId="6735F401" w:rsidR="00D31BCC" w:rsidRDefault="00D31BCC" w:rsidP="00D31BCC">
      <w:pPr>
        <w:pStyle w:val="ListBullet"/>
      </w:pPr>
      <w:r>
        <w:t>Lost city of Kane</w:t>
      </w:r>
    </w:p>
    <w:p w14:paraId="272FBD63" w14:textId="4A8A0B51" w:rsidR="00D31BCC" w:rsidRDefault="00D31BCC" w:rsidP="00D31BCC">
      <w:pPr>
        <w:pStyle w:val="ListBullet"/>
      </w:pPr>
      <w:proofErr w:type="spellStart"/>
      <w:r>
        <w:t>Pavlopetri</w:t>
      </w:r>
      <w:proofErr w:type="spellEnd"/>
    </w:p>
    <w:p w14:paraId="6D815654" w14:textId="4E854B03" w:rsidR="00D31BCC" w:rsidRDefault="00D31BCC" w:rsidP="00D31BCC">
      <w:pPr>
        <w:pStyle w:val="ListBullet"/>
      </w:pPr>
      <w:r>
        <w:t>Kublai Khan’s lost fleet.</w:t>
      </w:r>
    </w:p>
    <w:p w14:paraId="15D9CCC7" w14:textId="77777777" w:rsidR="00D31BCC" w:rsidRDefault="00D31BCC" w:rsidP="00D31BCC">
      <w:r>
        <w:t>The Titanic site is not permitted due to the extent it is addressed in class.</w:t>
      </w:r>
    </w:p>
    <w:p w14:paraId="5F91B64C" w14:textId="77777777" w:rsidR="00D31BCC" w:rsidRDefault="00D31BCC" w:rsidP="00D31BCC">
      <w:r>
        <w:t>You will communicate your findings and an overview of your historical inquiry process in a format of your choosing. Suggested formats are:</w:t>
      </w:r>
    </w:p>
    <w:p w14:paraId="740B70CD" w14:textId="03BA9A4C" w:rsidR="00D31BCC" w:rsidRDefault="00D31BCC" w:rsidP="00D31BCC">
      <w:pPr>
        <w:pStyle w:val="ListBullet"/>
      </w:pPr>
      <w:r>
        <w:t>multi-modal presentation</w:t>
      </w:r>
    </w:p>
    <w:p w14:paraId="75F35797" w14:textId="1DABBFF3" w:rsidR="00D31BCC" w:rsidRDefault="00D31BCC" w:rsidP="00D31BCC">
      <w:pPr>
        <w:pStyle w:val="ListBullet"/>
      </w:pPr>
      <w:r>
        <w:t>video</w:t>
      </w:r>
    </w:p>
    <w:p w14:paraId="13742415" w14:textId="63612D49" w:rsidR="00D31BCC" w:rsidRDefault="00D31BCC" w:rsidP="00D31BCC">
      <w:pPr>
        <w:pStyle w:val="ListBullet"/>
      </w:pPr>
      <w:r>
        <w:t>written report</w:t>
      </w:r>
    </w:p>
    <w:p w14:paraId="69990694" w14:textId="574E0368" w:rsidR="00D31BCC" w:rsidRDefault="00D31BCC" w:rsidP="00D31BCC">
      <w:pPr>
        <w:pStyle w:val="ListBullet"/>
      </w:pPr>
      <w:r>
        <w:t>podcast</w:t>
      </w:r>
    </w:p>
    <w:p w14:paraId="2E9E4A83" w14:textId="0F9DE599" w:rsidR="00D31BCC" w:rsidRDefault="00D31BCC" w:rsidP="00D31BCC">
      <w:pPr>
        <w:pStyle w:val="ListBullet"/>
      </w:pPr>
      <w:r>
        <w:t>website.</w:t>
      </w:r>
    </w:p>
    <w:p w14:paraId="099D48E7" w14:textId="77777777" w:rsidR="00D31BCC" w:rsidRDefault="00D31BCC" w:rsidP="00D31BCC">
      <w:r>
        <w:t>Feedback on your presentation will be provided by your peers and the teacher.</w:t>
      </w:r>
    </w:p>
    <w:p w14:paraId="011F5C3F" w14:textId="36BC431F" w:rsidR="00160B8F" w:rsidRDefault="00D31BCC" w:rsidP="00D31BCC">
      <w:r>
        <w:lastRenderedPageBreak/>
        <w:t>You must include a reference list using a consistent referencing style, such as APA or Harvard. You need to annotate 3 sources. Each annotation should address the usefulness of the source for your inquiry in a maximum of 150 words.</w:t>
      </w:r>
    </w:p>
    <w:p w14:paraId="2B2296E2" w14:textId="77777777" w:rsidR="00F12D5C" w:rsidRPr="00B36179" w:rsidRDefault="00F12D5C" w:rsidP="00B36179">
      <w:pPr>
        <w:pStyle w:val="Heading2"/>
      </w:pPr>
      <w:bookmarkStart w:id="6" w:name="_Toc208217571"/>
      <w:r w:rsidRPr="00B36179">
        <w:t>Submission details</w:t>
      </w:r>
      <w:bookmarkEnd w:id="6"/>
    </w:p>
    <w:p w14:paraId="5A8702BA" w14:textId="70164A05" w:rsidR="00D31BCC" w:rsidRDefault="00D31BCC" w:rsidP="00D31BCC">
      <w:r>
        <w:t xml:space="preserve">Students can complete this task individually or in small groups. Follow school procedures for late assessment task submissions. </w:t>
      </w:r>
      <w:hyperlink r:id="rId10" w:history="1">
        <w:r w:rsidRPr="00D31BCC">
          <w:rPr>
            <w:rStyle w:val="Hyperlink"/>
          </w:rPr>
          <w:t>Adjustments</w:t>
        </w:r>
      </w:hyperlink>
      <w:r>
        <w:t xml:space="preserve"> should be made to ensure students with disability can access the task. A peer marking scaffold is included in the student support material.</w:t>
      </w:r>
    </w:p>
    <w:p w14:paraId="088070B7" w14:textId="08220E0C" w:rsidR="00D31BCC" w:rsidRDefault="00D31BCC" w:rsidP="00D31BCC">
      <w:pPr>
        <w:pStyle w:val="FeatureBox2"/>
      </w:pPr>
      <w:r w:rsidRPr="00D31BCC">
        <w:rPr>
          <w:b/>
          <w:bCs/>
        </w:rPr>
        <w:t>Note</w:t>
      </w:r>
      <w:r>
        <w:t xml:space="preserve">: providing students with a model submission and completing a </w:t>
      </w:r>
      <w:hyperlink r:id="rId11" w:history="1">
        <w:r w:rsidRPr="00D31BCC">
          <w:rPr>
            <w:rStyle w:val="Hyperlink"/>
          </w:rPr>
          <w:t>WAGOLL reflection</w:t>
        </w:r>
      </w:hyperlink>
      <w:r>
        <w:t xml:space="preserve"> prior to the task is recommended as effective assessment practice. The WAGOLL reflection can also be used for student self-assessment prior to submission.</w:t>
      </w:r>
    </w:p>
    <w:p w14:paraId="4270D979" w14:textId="1EBE39F3" w:rsidR="00D31BCC" w:rsidRDefault="00D31BCC" w:rsidP="00D31BCC">
      <w:pPr>
        <w:pStyle w:val="FeatureBox2"/>
      </w:pPr>
      <w:r>
        <w:t>Guidance on effective group work, including delegating tasks and time management, should be provided if completing the task in groups.</w:t>
      </w:r>
    </w:p>
    <w:p w14:paraId="38DD96E2" w14:textId="6C2FD4A8" w:rsidR="003F5381" w:rsidRDefault="00D31BCC" w:rsidP="00D31BCC">
      <w:pPr>
        <w:pStyle w:val="FeatureBox2"/>
      </w:pPr>
      <w:r>
        <w:t xml:space="preserve">Providing students access to an online reference generator, such as </w:t>
      </w:r>
      <w:hyperlink r:id="rId12" w:history="1">
        <w:proofErr w:type="spellStart"/>
        <w:r w:rsidRPr="00D31BCC">
          <w:rPr>
            <w:rStyle w:val="Hyperlink"/>
          </w:rPr>
          <w:t>MyBib</w:t>
        </w:r>
        <w:proofErr w:type="spellEnd"/>
      </w:hyperlink>
      <w:r>
        <w:t xml:space="preserve"> or </w:t>
      </w:r>
      <w:hyperlink r:id="rId13" w:history="1">
        <w:r w:rsidRPr="00D31BCC">
          <w:rPr>
            <w:rStyle w:val="Hyperlink"/>
          </w:rPr>
          <w:t>Cite This For Me</w:t>
        </w:r>
      </w:hyperlink>
      <w:r>
        <w:t>, is recommended to support referencing in this task.</w:t>
      </w:r>
      <w:r w:rsidR="003F5381">
        <w:br w:type="page"/>
      </w:r>
    </w:p>
    <w:p w14:paraId="27F2332C" w14:textId="77777777" w:rsidR="005D09CC" w:rsidRPr="00B36179" w:rsidRDefault="005D09CC" w:rsidP="00B36179">
      <w:pPr>
        <w:pStyle w:val="Heading1"/>
      </w:pPr>
      <w:bookmarkStart w:id="7" w:name="_Toc208217572"/>
      <w:r w:rsidRPr="00B36179">
        <w:lastRenderedPageBreak/>
        <w:t>Marking guidelines</w:t>
      </w:r>
      <w:bookmarkEnd w:id="7"/>
    </w:p>
    <w:p w14:paraId="51619DF1" w14:textId="5DBDC1F5" w:rsidR="004E6ADE" w:rsidRDefault="004E6ADE" w:rsidP="004E6ADE">
      <w:r w:rsidRPr="004E6ADE">
        <w:t xml:space="preserve">These marking guidelines align with Course performance descriptors for </w:t>
      </w:r>
      <w:hyperlink r:id="rId14" w:history="1">
        <w:r w:rsidRPr="004E6ADE">
          <w:rPr>
            <w:rStyle w:val="Hyperlink"/>
          </w:rPr>
          <w:t>History Elective Years 7–10 (2019)</w:t>
        </w:r>
      </w:hyperlink>
      <w:r w:rsidRPr="004E6ADE">
        <w:t>.</w:t>
      </w:r>
    </w:p>
    <w:p w14:paraId="11A1D503" w14:textId="18F151B4" w:rsidR="005D09CC" w:rsidRDefault="00151C5A" w:rsidP="00151C5A">
      <w:pPr>
        <w:pStyle w:val="Caption"/>
      </w:pPr>
      <w:r>
        <w:t xml:space="preserve">Table </w:t>
      </w:r>
      <w:r>
        <w:fldChar w:fldCharType="begin"/>
      </w:r>
      <w:r>
        <w:instrText xml:space="preserve"> SEQ Table \* ARABIC </w:instrText>
      </w:r>
      <w:r>
        <w:fldChar w:fldCharType="separate"/>
      </w:r>
      <w:r w:rsidR="004E6ADE">
        <w:rPr>
          <w:noProof/>
        </w:rPr>
        <w:t>1</w:t>
      </w:r>
      <w:r>
        <w:fldChar w:fldCharType="end"/>
      </w:r>
      <w:r>
        <w:t xml:space="preserve"> </w:t>
      </w:r>
      <w:r w:rsidR="005D09CC">
        <w:t>–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5D09CC" w14:paraId="0A272ECD" w14:textId="77777777" w:rsidTr="00196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758625" w14:textId="77777777" w:rsidR="005D09CC" w:rsidRDefault="005D09CC" w:rsidP="00196F9E">
            <w:r w:rsidRPr="00417683">
              <w:t>Grade</w:t>
            </w:r>
          </w:p>
        </w:tc>
        <w:tc>
          <w:tcPr>
            <w:tcW w:w="8046" w:type="dxa"/>
          </w:tcPr>
          <w:p w14:paraId="1FA7F9CF" w14:textId="77777777" w:rsidR="005D09CC" w:rsidRDefault="005D09CC" w:rsidP="00196F9E">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5D09CC" w14:paraId="17AFFB06" w14:textId="77777777" w:rsidTr="00196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3B3595" w14:textId="77777777" w:rsidR="005D09CC" w:rsidRDefault="005D09CC" w:rsidP="00196F9E">
            <w:r>
              <w:t>A</w:t>
            </w:r>
          </w:p>
        </w:tc>
        <w:tc>
          <w:tcPr>
            <w:tcW w:w="8046" w:type="dxa"/>
          </w:tcPr>
          <w:p w14:paraId="0A2EE9BE" w14:textId="5F676B49" w:rsidR="004E6ADE"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C</w:t>
            </w:r>
            <w:r w:rsidR="004E6ADE">
              <w:t>omprehensively applies the historical inquiry process to investigate an appropriate underwater archaeological site</w:t>
            </w:r>
          </w:p>
          <w:p w14:paraId="44C9E3A2" w14:textId="1D8BC6A8" w:rsidR="004E6ADE"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A</w:t>
            </w:r>
            <w:r w:rsidR="004E6ADE">
              <w:t>nalyses a wide range of relevant historical sources to gather information for the historical inquiry</w:t>
            </w:r>
          </w:p>
          <w:p w14:paraId="102E8DE1" w14:textId="1650ED88" w:rsidR="004E6ADE"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D</w:t>
            </w:r>
            <w:r w:rsidR="004E6ADE">
              <w:t>emonstrates extensive understanding of how historical meaning can be constructed through underwater archaeology</w:t>
            </w:r>
          </w:p>
          <w:p w14:paraId="26835711" w14:textId="39B52D5C" w:rsidR="005D09CC"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E</w:t>
            </w:r>
            <w:r w:rsidR="004E6ADE">
              <w:t>valuates the usefulness of 3 sources used in the historical inquiry</w:t>
            </w:r>
          </w:p>
        </w:tc>
      </w:tr>
      <w:tr w:rsidR="005D09CC" w14:paraId="4BDB5075" w14:textId="77777777" w:rsidTr="00196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53DD278" w14:textId="77777777" w:rsidR="005D09CC" w:rsidRDefault="005D09CC" w:rsidP="00196F9E">
            <w:r>
              <w:t>B</w:t>
            </w:r>
          </w:p>
        </w:tc>
        <w:tc>
          <w:tcPr>
            <w:tcW w:w="8046" w:type="dxa"/>
          </w:tcPr>
          <w:p w14:paraId="44E8F38A" w14:textId="7699E9AD" w:rsidR="004E6ADE" w:rsidRDefault="00C9270C" w:rsidP="004E6ADE">
            <w:pPr>
              <w:pStyle w:val="ListBullet"/>
              <w:cnfStyle w:val="000000010000" w:firstRow="0" w:lastRow="0" w:firstColumn="0" w:lastColumn="0" w:oddVBand="0" w:evenVBand="0" w:oddHBand="0" w:evenHBand="1" w:firstRowFirstColumn="0" w:firstRowLastColumn="0" w:lastRowFirstColumn="0" w:lastRowLastColumn="0"/>
            </w:pPr>
            <w:r>
              <w:t>E</w:t>
            </w:r>
            <w:r w:rsidR="004E6ADE">
              <w:t>ffectively applies the historical inquiry process to investigate an appropriate underwater archaeological site</w:t>
            </w:r>
          </w:p>
          <w:p w14:paraId="37D3D92A" w14:textId="09A68817" w:rsidR="004E6ADE" w:rsidRDefault="00C9270C" w:rsidP="004E6ADE">
            <w:pPr>
              <w:pStyle w:val="ListBullet"/>
              <w:cnfStyle w:val="000000010000" w:firstRow="0" w:lastRow="0" w:firstColumn="0" w:lastColumn="0" w:oddVBand="0" w:evenVBand="0" w:oddHBand="0" w:evenHBand="1" w:firstRowFirstColumn="0" w:firstRowLastColumn="0" w:lastRowFirstColumn="0" w:lastRowLastColumn="0"/>
            </w:pPr>
            <w:r>
              <w:t>A</w:t>
            </w:r>
            <w:r w:rsidR="004E6ADE">
              <w:t>nalyses a range of relevant historical sources to gather information for the historical inquiry</w:t>
            </w:r>
          </w:p>
          <w:p w14:paraId="553EE68A" w14:textId="54BF7FBE" w:rsidR="004E6ADE" w:rsidRDefault="00C9270C" w:rsidP="004E6ADE">
            <w:pPr>
              <w:pStyle w:val="ListBullet"/>
              <w:cnfStyle w:val="000000010000" w:firstRow="0" w:lastRow="0" w:firstColumn="0" w:lastColumn="0" w:oddVBand="0" w:evenVBand="0" w:oddHBand="0" w:evenHBand="1" w:firstRowFirstColumn="0" w:firstRowLastColumn="0" w:lastRowFirstColumn="0" w:lastRowLastColumn="0"/>
            </w:pPr>
            <w:r>
              <w:t>D</w:t>
            </w:r>
            <w:r w:rsidR="004E6ADE">
              <w:t>emonstrates strong understanding of how historical meaning can be constructed through underwater archaeology</w:t>
            </w:r>
          </w:p>
          <w:p w14:paraId="3FC035C3" w14:textId="51948E5D" w:rsidR="005D09CC" w:rsidRDefault="00C9270C" w:rsidP="004E6ADE">
            <w:pPr>
              <w:pStyle w:val="ListBullet"/>
              <w:cnfStyle w:val="000000010000" w:firstRow="0" w:lastRow="0" w:firstColumn="0" w:lastColumn="0" w:oddVBand="0" w:evenVBand="0" w:oddHBand="0" w:evenHBand="1" w:firstRowFirstColumn="0" w:firstRowLastColumn="0" w:lastRowFirstColumn="0" w:lastRowLastColumn="0"/>
            </w:pPr>
            <w:r>
              <w:t>A</w:t>
            </w:r>
            <w:r w:rsidR="004E6ADE">
              <w:t>ssesses the usefulness of 3 sources used in the historical inquiry</w:t>
            </w:r>
          </w:p>
        </w:tc>
      </w:tr>
      <w:tr w:rsidR="005D09CC" w14:paraId="3D6E5548" w14:textId="77777777" w:rsidTr="00196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AA7172" w14:textId="77777777" w:rsidR="005D09CC" w:rsidRDefault="005D09CC" w:rsidP="00196F9E">
            <w:r>
              <w:t>C</w:t>
            </w:r>
          </w:p>
        </w:tc>
        <w:tc>
          <w:tcPr>
            <w:tcW w:w="8046" w:type="dxa"/>
          </w:tcPr>
          <w:p w14:paraId="22D66AE9" w14:textId="4B2666AB" w:rsidR="004E6ADE"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A</w:t>
            </w:r>
            <w:r w:rsidR="004E6ADE">
              <w:t>pplies the historical inquiry process to investigate an underwater archaeological site</w:t>
            </w:r>
          </w:p>
          <w:p w14:paraId="16D037CD" w14:textId="1B3D82A5" w:rsidR="004E6ADE"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O</w:t>
            </w:r>
            <w:r w:rsidR="004E6ADE">
              <w:t xml:space="preserve">rganises relevant information from </w:t>
            </w:r>
            <w:proofErr w:type="gramStart"/>
            <w:r w:rsidR="004E6ADE">
              <w:t>a number of</w:t>
            </w:r>
            <w:proofErr w:type="gramEnd"/>
            <w:r w:rsidR="004E6ADE">
              <w:t xml:space="preserve"> sources to undertake historical inquiry</w:t>
            </w:r>
          </w:p>
          <w:p w14:paraId="4CF96E11" w14:textId="21C9A339" w:rsidR="004E6ADE"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D</w:t>
            </w:r>
            <w:r w:rsidR="004E6ADE">
              <w:t>emonstrates sound understanding of how historical meaning can be constructed through underwater archaeology</w:t>
            </w:r>
          </w:p>
          <w:p w14:paraId="20CEED32" w14:textId="4F878CC9" w:rsidR="005D09CC"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lastRenderedPageBreak/>
              <w:t>I</w:t>
            </w:r>
            <w:r w:rsidR="004E6ADE">
              <w:t>dentifies ways 3 sources were useful for the historical inquiry</w:t>
            </w:r>
          </w:p>
        </w:tc>
      </w:tr>
      <w:tr w:rsidR="005D09CC" w14:paraId="3D254D99" w14:textId="77777777" w:rsidTr="00196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CA74E3" w14:textId="77777777" w:rsidR="005D09CC" w:rsidRDefault="005D09CC" w:rsidP="00196F9E">
            <w:r>
              <w:lastRenderedPageBreak/>
              <w:t>D</w:t>
            </w:r>
          </w:p>
        </w:tc>
        <w:tc>
          <w:tcPr>
            <w:tcW w:w="8046" w:type="dxa"/>
          </w:tcPr>
          <w:p w14:paraId="032C6810" w14:textId="1E30D503" w:rsidR="004E6ADE" w:rsidRDefault="00C9270C" w:rsidP="004E6ADE">
            <w:pPr>
              <w:pStyle w:val="ListBullet"/>
              <w:cnfStyle w:val="000000010000" w:firstRow="0" w:lastRow="0" w:firstColumn="0" w:lastColumn="0" w:oddVBand="0" w:evenVBand="0" w:oddHBand="0" w:evenHBand="1" w:firstRowFirstColumn="0" w:firstRowLastColumn="0" w:lastRowFirstColumn="0" w:lastRowLastColumn="0"/>
            </w:pPr>
            <w:r>
              <w:t>A</w:t>
            </w:r>
            <w:r w:rsidR="004E6ADE">
              <w:t>ttempts to use the historical inquiry process</w:t>
            </w:r>
          </w:p>
          <w:p w14:paraId="59A0DDFD" w14:textId="52688D56" w:rsidR="004E6ADE" w:rsidRDefault="00C9270C" w:rsidP="004E6ADE">
            <w:pPr>
              <w:pStyle w:val="ListBullet"/>
              <w:cnfStyle w:val="000000010000" w:firstRow="0" w:lastRow="0" w:firstColumn="0" w:lastColumn="0" w:oddVBand="0" w:evenVBand="0" w:oddHBand="0" w:evenHBand="1" w:firstRowFirstColumn="0" w:firstRowLastColumn="0" w:lastRowFirstColumn="0" w:lastRowLastColumn="0"/>
            </w:pPr>
            <w:r>
              <w:t>L</w:t>
            </w:r>
            <w:r w:rsidR="004E6ADE">
              <w:t>ocates relevant information from sources to answer historical questions</w:t>
            </w:r>
          </w:p>
          <w:p w14:paraId="0B712B40" w14:textId="1002ED65" w:rsidR="004E6ADE" w:rsidRDefault="00C9270C" w:rsidP="004E6ADE">
            <w:pPr>
              <w:pStyle w:val="ListBullet"/>
              <w:cnfStyle w:val="000000010000" w:firstRow="0" w:lastRow="0" w:firstColumn="0" w:lastColumn="0" w:oddVBand="0" w:evenVBand="0" w:oddHBand="0" w:evenHBand="1" w:firstRowFirstColumn="0" w:firstRowLastColumn="0" w:lastRowFirstColumn="0" w:lastRowLastColumn="0"/>
            </w:pPr>
            <w:r>
              <w:t>D</w:t>
            </w:r>
            <w:r w:rsidR="004E6ADE">
              <w:t>emonstrates basic understanding of how historical meaning can be constructed</w:t>
            </w:r>
          </w:p>
          <w:p w14:paraId="0DF2F81E" w14:textId="5B59E44D" w:rsidR="005D09CC" w:rsidRDefault="00C9270C" w:rsidP="004E6ADE">
            <w:pPr>
              <w:pStyle w:val="ListBullet"/>
              <w:cnfStyle w:val="000000010000" w:firstRow="0" w:lastRow="0" w:firstColumn="0" w:lastColumn="0" w:oddVBand="0" w:evenVBand="0" w:oddHBand="0" w:evenHBand="1" w:firstRowFirstColumn="0" w:firstRowLastColumn="0" w:lastRowFirstColumn="0" w:lastRowLastColumn="0"/>
            </w:pPr>
            <w:r>
              <w:t>I</w:t>
            </w:r>
            <w:r w:rsidR="004E6ADE">
              <w:t>dentifies sources that were useful for the historical inquiry</w:t>
            </w:r>
          </w:p>
        </w:tc>
      </w:tr>
      <w:tr w:rsidR="005D09CC" w14:paraId="04F42833" w14:textId="77777777" w:rsidTr="00196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1EB0FC" w14:textId="77777777" w:rsidR="005D09CC" w:rsidRDefault="005D09CC" w:rsidP="00196F9E">
            <w:r>
              <w:t>E</w:t>
            </w:r>
          </w:p>
        </w:tc>
        <w:tc>
          <w:tcPr>
            <w:tcW w:w="8046" w:type="dxa"/>
          </w:tcPr>
          <w:p w14:paraId="679728DA" w14:textId="2298490C" w:rsidR="004E6ADE"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E</w:t>
            </w:r>
            <w:r w:rsidR="004E6ADE">
              <w:t>xhibits limited use of the historical inquiry process</w:t>
            </w:r>
          </w:p>
          <w:p w14:paraId="2D071354" w14:textId="47371A7D" w:rsidR="004E6ADE"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L</w:t>
            </w:r>
            <w:r w:rsidR="004E6ADE">
              <w:t>ocates information from sources</w:t>
            </w:r>
          </w:p>
          <w:p w14:paraId="037D5915" w14:textId="2800120A" w:rsidR="004E6ADE"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D</w:t>
            </w:r>
            <w:r w:rsidR="004E6ADE">
              <w:t>emonstrates elementary understanding of how historical meaning can be constructed</w:t>
            </w:r>
          </w:p>
          <w:p w14:paraId="43789B8C" w14:textId="25C0E14D" w:rsidR="005D09CC" w:rsidRDefault="00C9270C" w:rsidP="004E6ADE">
            <w:pPr>
              <w:pStyle w:val="ListBullet"/>
              <w:cnfStyle w:val="000000100000" w:firstRow="0" w:lastRow="0" w:firstColumn="0" w:lastColumn="0" w:oddVBand="0" w:evenVBand="0" w:oddHBand="1" w:evenHBand="0" w:firstRowFirstColumn="0" w:firstRowLastColumn="0" w:lastRowFirstColumn="0" w:lastRowLastColumn="0"/>
            </w:pPr>
            <w:r>
              <w:t>M</w:t>
            </w:r>
            <w:r w:rsidR="004E6ADE">
              <w:t>ay identify useful sources for the historical inquiry</w:t>
            </w:r>
          </w:p>
        </w:tc>
      </w:tr>
    </w:tbl>
    <w:p w14:paraId="25B6D3F1" w14:textId="77777777" w:rsidR="005D09CC" w:rsidRDefault="005D09CC">
      <w:pPr>
        <w:suppressAutoHyphens w:val="0"/>
        <w:spacing w:before="0" w:after="160" w:line="259" w:lineRule="auto"/>
        <w:rPr>
          <w:rFonts w:eastAsiaTheme="majorEastAsia"/>
          <w:bCs/>
          <w:color w:val="002664"/>
          <w:sz w:val="40"/>
          <w:szCs w:val="52"/>
        </w:rPr>
      </w:pPr>
      <w:r>
        <w:br w:type="page"/>
      </w:r>
    </w:p>
    <w:p w14:paraId="71ED8CDB" w14:textId="77777777" w:rsidR="00B27952" w:rsidRPr="00B36179" w:rsidRDefault="00B27952" w:rsidP="00B36179">
      <w:pPr>
        <w:pStyle w:val="Heading1"/>
      </w:pPr>
      <w:bookmarkStart w:id="8" w:name="_Toc208217573"/>
      <w:r w:rsidRPr="00B36179">
        <w:lastRenderedPageBreak/>
        <w:t>Support documentation</w:t>
      </w:r>
      <w:bookmarkEnd w:id="8"/>
    </w:p>
    <w:p w14:paraId="41419243" w14:textId="60D739E0" w:rsidR="00B27952" w:rsidRPr="00B27952" w:rsidRDefault="00B27952" w:rsidP="00B27952">
      <w:r>
        <w:t>This documentation is designed to support teachers with implementing the assessment task.</w:t>
      </w:r>
    </w:p>
    <w:p w14:paraId="64BCC0AE" w14:textId="06D538D1" w:rsidR="004E6ADE" w:rsidRPr="00B36179" w:rsidRDefault="004E6ADE" w:rsidP="00B36179">
      <w:pPr>
        <w:pStyle w:val="Heading2"/>
      </w:pPr>
      <w:bookmarkStart w:id="9" w:name="_Toc208217574"/>
      <w:r w:rsidRPr="00B36179">
        <w:t>Historical inquiry process</w:t>
      </w:r>
      <w:bookmarkEnd w:id="9"/>
    </w:p>
    <w:p w14:paraId="1BBCC9EA" w14:textId="73900E60" w:rsidR="004E6ADE" w:rsidRDefault="004E6ADE" w:rsidP="004E6ADE">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w:t>
      </w:r>
      <w:r w:rsidR="00106729">
        <w:t>h</w:t>
      </w:r>
      <w:r>
        <w:t>istorical inquiry process</w:t>
      </w:r>
    </w:p>
    <w:p w14:paraId="11B8D42E" w14:textId="4C39D813" w:rsidR="004E6ADE" w:rsidRPr="004E6ADE" w:rsidRDefault="004E6ADE" w:rsidP="004E6ADE">
      <w:r w:rsidRPr="004E6ADE">
        <w:rPr>
          <w:noProof/>
        </w:rPr>
        <w:drawing>
          <wp:inline distT="0" distB="0" distL="0" distR="0" wp14:anchorId="62232E6A" wp14:editId="114B2856">
            <wp:extent cx="6120130" cy="4284980"/>
            <wp:effectExtent l="0" t="0" r="0" b="1270"/>
            <wp:docPr id="492787402" name="Picture 1" descr="A flow diagram with arrows connecting the following steps: Develop inquiry topic, locate and collect sources, analyse sources, select and organise evidence, communicate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87402" name="Picture 1" descr="A flow diagram with arrows connecting the following steps: Develop inquiry topic, locate and collect sources, analyse sources, select and organise evidence, communicate findings."/>
                    <pic:cNvPicPr/>
                  </pic:nvPicPr>
                  <pic:blipFill>
                    <a:blip r:embed="rId15"/>
                    <a:stretch>
                      <a:fillRect/>
                    </a:stretch>
                  </pic:blipFill>
                  <pic:spPr>
                    <a:xfrm>
                      <a:off x="0" y="0"/>
                      <a:ext cx="6120130" cy="4284980"/>
                    </a:xfrm>
                    <a:prstGeom prst="rect">
                      <a:avLst/>
                    </a:prstGeom>
                  </pic:spPr>
                </pic:pic>
              </a:graphicData>
            </a:graphic>
          </wp:inline>
        </w:drawing>
      </w:r>
    </w:p>
    <w:p w14:paraId="2B786588" w14:textId="77777777" w:rsidR="004E6ADE" w:rsidRDefault="004E6ADE">
      <w:pPr>
        <w:suppressAutoHyphens w:val="0"/>
        <w:spacing w:before="0" w:after="160" w:line="259" w:lineRule="auto"/>
        <w:rPr>
          <w:rFonts w:eastAsiaTheme="majorEastAsia"/>
          <w:bCs/>
          <w:color w:val="002664"/>
          <w:sz w:val="36"/>
          <w:szCs w:val="48"/>
        </w:rPr>
      </w:pPr>
      <w:r>
        <w:br w:type="page"/>
      </w:r>
    </w:p>
    <w:p w14:paraId="3FCA2F2F" w14:textId="182E4502" w:rsidR="004E6ADE" w:rsidRPr="00B36179" w:rsidRDefault="004E6ADE" w:rsidP="00B36179">
      <w:pPr>
        <w:pStyle w:val="Heading2"/>
      </w:pPr>
      <w:bookmarkStart w:id="10" w:name="_Toc208217575"/>
      <w:r w:rsidRPr="00B36179">
        <w:lastRenderedPageBreak/>
        <w:t>Peer feedback scaffold</w:t>
      </w:r>
      <w:bookmarkEnd w:id="10"/>
    </w:p>
    <w:p w14:paraId="2BB2F52D" w14:textId="77777777" w:rsidR="004E6ADE" w:rsidRDefault="004E6ADE" w:rsidP="004E6ADE">
      <w:pPr>
        <w:pStyle w:val="FeatureBox2"/>
      </w:pPr>
      <w:r w:rsidRPr="004E6ADE">
        <w:rPr>
          <w:b/>
          <w:bCs/>
        </w:rPr>
        <w:t>Note</w:t>
      </w:r>
      <w:r>
        <w:t>: the success criteria should be developed through a class brainstorm using the task description and marking guidelines. Introducing student peer assessment provides further guidance on using peer assessment effectively.</w:t>
      </w:r>
    </w:p>
    <w:p w14:paraId="7C49929D" w14:textId="78847D0C" w:rsidR="004E6ADE" w:rsidRDefault="004E6ADE" w:rsidP="004E6ADE">
      <w:r>
        <w:t xml:space="preserve">Provide feedback for each success criteria. Sentence starters are provided in Table </w:t>
      </w:r>
      <w:r w:rsidR="00106729">
        <w:t>3</w:t>
      </w:r>
      <w:r>
        <w:t xml:space="preserve">. Colour the stars to indicate a rating for the presentation against each </w:t>
      </w:r>
      <w:proofErr w:type="gramStart"/>
      <w:r>
        <w:t>criteria</w:t>
      </w:r>
      <w:proofErr w:type="gramEnd"/>
      <w:r>
        <w:t>.</w:t>
      </w:r>
    </w:p>
    <w:p w14:paraId="28EE81BC" w14:textId="0DBE1F16" w:rsidR="004E6ADE" w:rsidRDefault="004E6ADE" w:rsidP="004E6ADE">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00106729">
        <w:t>p</w:t>
      </w:r>
      <w:r>
        <w:t>eer feedback scaffold</w:t>
      </w:r>
    </w:p>
    <w:tbl>
      <w:tblPr>
        <w:tblStyle w:val="Tableheader"/>
        <w:tblW w:w="0" w:type="auto"/>
        <w:tblLook w:val="0620" w:firstRow="1" w:lastRow="0" w:firstColumn="0" w:lastColumn="0" w:noHBand="1" w:noVBand="1"/>
        <w:tblDescription w:val="Table has 2 columns with headings. The first column is for success criteria and peer feedback against the criteria. The second column includes 5 stars in each cell. "/>
      </w:tblPr>
      <w:tblGrid>
        <w:gridCol w:w="7366"/>
        <w:gridCol w:w="2262"/>
      </w:tblGrid>
      <w:tr w:rsidR="004E6ADE" w14:paraId="1129C8C9" w14:textId="77777777" w:rsidTr="004E6ADE">
        <w:trPr>
          <w:cnfStyle w:val="100000000000" w:firstRow="1" w:lastRow="0" w:firstColumn="0" w:lastColumn="0" w:oddVBand="0" w:evenVBand="0" w:oddHBand="0" w:evenHBand="0" w:firstRowFirstColumn="0" w:firstRowLastColumn="0" w:lastRowFirstColumn="0" w:lastRowLastColumn="0"/>
        </w:trPr>
        <w:tc>
          <w:tcPr>
            <w:tcW w:w="7366" w:type="dxa"/>
          </w:tcPr>
          <w:p w14:paraId="08D939DA" w14:textId="0040FF3C" w:rsidR="004E6ADE" w:rsidRDefault="004E6ADE" w:rsidP="004E6ADE">
            <w:r>
              <w:t>Success criteria</w:t>
            </w:r>
          </w:p>
        </w:tc>
        <w:tc>
          <w:tcPr>
            <w:tcW w:w="2262" w:type="dxa"/>
          </w:tcPr>
          <w:p w14:paraId="108D20A3" w14:textId="07A28621" w:rsidR="004E6ADE" w:rsidRDefault="004E6ADE" w:rsidP="004E6ADE">
            <w:r>
              <w:t>Rating</w:t>
            </w:r>
          </w:p>
        </w:tc>
      </w:tr>
      <w:tr w:rsidR="004E6ADE" w14:paraId="4C9D1CF5" w14:textId="77777777" w:rsidTr="004E6ADE">
        <w:trPr>
          <w:trHeight w:val="2211"/>
        </w:trPr>
        <w:tc>
          <w:tcPr>
            <w:tcW w:w="7366" w:type="dxa"/>
          </w:tcPr>
          <w:p w14:paraId="78C2B869" w14:textId="54EB806A" w:rsidR="004E6ADE" w:rsidRDefault="004E6ADE" w:rsidP="004E6ADE">
            <w:pPr>
              <w:pStyle w:val="ListBullet"/>
            </w:pPr>
            <w:r>
              <w:t>[insert criteria]</w:t>
            </w:r>
          </w:p>
          <w:p w14:paraId="0B088A02" w14:textId="5817F7AB" w:rsidR="004E6ADE" w:rsidRDefault="004E6ADE" w:rsidP="004E6ADE">
            <w:r>
              <w:t>Feedback:</w:t>
            </w:r>
          </w:p>
        </w:tc>
        <w:tc>
          <w:tcPr>
            <w:tcW w:w="2262" w:type="dxa"/>
          </w:tcPr>
          <w:p w14:paraId="61A33109" w14:textId="0401FF6B" w:rsidR="004E6ADE" w:rsidRDefault="004E6ADE" w:rsidP="004E6ADE">
            <w:r w:rsidRPr="00814DFF">
              <w:rPr>
                <w:rFonts w:ascii="Segoe UI Symbol" w:eastAsia="Yu Mincho" w:hAnsi="Segoe UI Symbol" w:hint="eastAsia"/>
                <w:sz w:val="36"/>
                <w:szCs w:val="36"/>
                <w:lang w:eastAsia="ja-JP"/>
              </w:rPr>
              <w:t>☆☆☆☆☆</w:t>
            </w:r>
          </w:p>
        </w:tc>
      </w:tr>
      <w:tr w:rsidR="004E6ADE" w14:paraId="5A2CBA36" w14:textId="77777777" w:rsidTr="004E6ADE">
        <w:trPr>
          <w:trHeight w:val="2211"/>
        </w:trPr>
        <w:tc>
          <w:tcPr>
            <w:tcW w:w="7366" w:type="dxa"/>
          </w:tcPr>
          <w:p w14:paraId="49A74165" w14:textId="77777777" w:rsidR="004E6ADE" w:rsidRDefault="004E6ADE" w:rsidP="004E6ADE">
            <w:pPr>
              <w:pStyle w:val="ListBullet"/>
              <w:mirrorIndents w:val="0"/>
            </w:pPr>
            <w:r>
              <w:t>[insert criteria]</w:t>
            </w:r>
          </w:p>
          <w:p w14:paraId="426CB20E" w14:textId="308494F6" w:rsidR="004E6ADE" w:rsidRDefault="004E6ADE" w:rsidP="004E6ADE">
            <w:r>
              <w:t>Feedback:</w:t>
            </w:r>
          </w:p>
        </w:tc>
        <w:tc>
          <w:tcPr>
            <w:tcW w:w="2262" w:type="dxa"/>
          </w:tcPr>
          <w:p w14:paraId="5EF78EC3" w14:textId="29AD1814" w:rsidR="004E6ADE" w:rsidRDefault="004E6ADE" w:rsidP="004E6ADE">
            <w:r w:rsidRPr="00814DFF">
              <w:rPr>
                <w:rFonts w:ascii="Segoe UI Symbol" w:eastAsia="Yu Mincho" w:hAnsi="Segoe UI Symbol" w:hint="eastAsia"/>
                <w:sz w:val="36"/>
                <w:szCs w:val="36"/>
                <w:lang w:eastAsia="ja-JP"/>
              </w:rPr>
              <w:t>☆☆☆☆☆</w:t>
            </w:r>
          </w:p>
        </w:tc>
      </w:tr>
      <w:tr w:rsidR="004E6ADE" w14:paraId="2FFFC673" w14:textId="77777777" w:rsidTr="004E6ADE">
        <w:trPr>
          <w:trHeight w:val="2211"/>
        </w:trPr>
        <w:tc>
          <w:tcPr>
            <w:tcW w:w="7366" w:type="dxa"/>
          </w:tcPr>
          <w:p w14:paraId="37196E0A" w14:textId="77777777" w:rsidR="004E6ADE" w:rsidRDefault="004E6ADE" w:rsidP="004E6ADE">
            <w:pPr>
              <w:pStyle w:val="ListBullet"/>
            </w:pPr>
            <w:r>
              <w:t>[insert criteria]</w:t>
            </w:r>
          </w:p>
          <w:p w14:paraId="00F08EA0" w14:textId="659F52EB" w:rsidR="004E6ADE" w:rsidRDefault="004E6ADE" w:rsidP="004E6ADE">
            <w:r>
              <w:t>Feedback:</w:t>
            </w:r>
          </w:p>
        </w:tc>
        <w:tc>
          <w:tcPr>
            <w:tcW w:w="2262" w:type="dxa"/>
          </w:tcPr>
          <w:p w14:paraId="279C3DE8" w14:textId="7B4BFA4B" w:rsidR="004E6ADE" w:rsidRDefault="004E6ADE" w:rsidP="004E6ADE">
            <w:r w:rsidRPr="00814DFF">
              <w:rPr>
                <w:rFonts w:ascii="Segoe UI Symbol" w:eastAsia="Yu Mincho" w:hAnsi="Segoe UI Symbol" w:hint="eastAsia"/>
                <w:sz w:val="36"/>
                <w:szCs w:val="36"/>
                <w:lang w:eastAsia="ja-JP"/>
              </w:rPr>
              <w:t>☆☆☆☆☆</w:t>
            </w:r>
          </w:p>
        </w:tc>
      </w:tr>
      <w:tr w:rsidR="004E6ADE" w14:paraId="2DD3039A" w14:textId="77777777" w:rsidTr="004E6ADE">
        <w:trPr>
          <w:trHeight w:val="2211"/>
        </w:trPr>
        <w:tc>
          <w:tcPr>
            <w:tcW w:w="7366" w:type="dxa"/>
          </w:tcPr>
          <w:p w14:paraId="5901F44F" w14:textId="77777777" w:rsidR="004E6ADE" w:rsidRDefault="004E6ADE" w:rsidP="004E6ADE">
            <w:pPr>
              <w:pStyle w:val="ListBullet"/>
            </w:pPr>
            <w:r>
              <w:t>[insert criteria]</w:t>
            </w:r>
          </w:p>
          <w:p w14:paraId="026CEE9A" w14:textId="3B0658A9" w:rsidR="004E6ADE" w:rsidRDefault="004E6ADE" w:rsidP="004E6ADE">
            <w:r>
              <w:t>Feedback:</w:t>
            </w:r>
          </w:p>
        </w:tc>
        <w:tc>
          <w:tcPr>
            <w:tcW w:w="2262" w:type="dxa"/>
          </w:tcPr>
          <w:p w14:paraId="280A4A59" w14:textId="4F15E7D6" w:rsidR="004E6ADE" w:rsidRDefault="004E6ADE" w:rsidP="004E6ADE">
            <w:r w:rsidRPr="00814DFF">
              <w:rPr>
                <w:rFonts w:ascii="Segoe UI Symbol" w:eastAsia="Yu Mincho" w:hAnsi="Segoe UI Symbol" w:hint="eastAsia"/>
                <w:sz w:val="36"/>
                <w:szCs w:val="36"/>
                <w:lang w:eastAsia="ja-JP"/>
              </w:rPr>
              <w:t>☆☆☆☆☆</w:t>
            </w:r>
          </w:p>
        </w:tc>
      </w:tr>
    </w:tbl>
    <w:p w14:paraId="58BCFF8F" w14:textId="77777777" w:rsidR="004E6ADE" w:rsidRDefault="004E6ADE">
      <w:pPr>
        <w:suppressAutoHyphens w:val="0"/>
        <w:spacing w:before="0" w:after="160" w:line="259" w:lineRule="auto"/>
      </w:pPr>
      <w:r>
        <w:br w:type="page"/>
      </w:r>
    </w:p>
    <w:p w14:paraId="73398DF3" w14:textId="51BB4DDB" w:rsidR="004E6ADE" w:rsidRDefault="004E6ADE" w:rsidP="004E6ADE">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w:t>
      </w:r>
      <w:r w:rsidR="00106729">
        <w:t>f</w:t>
      </w:r>
      <w:r>
        <w:t>eedback starters</w:t>
      </w:r>
    </w:p>
    <w:tbl>
      <w:tblPr>
        <w:tblStyle w:val="Tableheader"/>
        <w:tblW w:w="0" w:type="auto"/>
        <w:tblLook w:val="0420" w:firstRow="1" w:lastRow="0" w:firstColumn="0" w:lastColumn="0" w:noHBand="0" w:noVBand="1"/>
        <w:tblDescription w:val="Table has 2 columns with headings. First column has suggested sentence starters for feedback on what went well. Second column has sentence starters for how the student work could be improved."/>
      </w:tblPr>
      <w:tblGrid>
        <w:gridCol w:w="4814"/>
        <w:gridCol w:w="4814"/>
      </w:tblGrid>
      <w:tr w:rsidR="004E6ADE" w14:paraId="5C9D9F11" w14:textId="77777777" w:rsidTr="004E6ADE">
        <w:trPr>
          <w:cnfStyle w:val="100000000000" w:firstRow="1" w:lastRow="0" w:firstColumn="0" w:lastColumn="0" w:oddVBand="0" w:evenVBand="0" w:oddHBand="0" w:evenHBand="0" w:firstRowFirstColumn="0" w:firstRowLastColumn="0" w:lastRowFirstColumn="0" w:lastRowLastColumn="0"/>
        </w:trPr>
        <w:tc>
          <w:tcPr>
            <w:tcW w:w="4814" w:type="dxa"/>
          </w:tcPr>
          <w:p w14:paraId="189C66CF" w14:textId="3C78EE19" w:rsidR="004E6ADE" w:rsidRDefault="004E6ADE" w:rsidP="004E6ADE">
            <w:r>
              <w:t>What went well</w:t>
            </w:r>
          </w:p>
        </w:tc>
        <w:tc>
          <w:tcPr>
            <w:tcW w:w="4814" w:type="dxa"/>
          </w:tcPr>
          <w:p w14:paraId="4320CE78" w14:textId="4F52BE4F" w:rsidR="004E6ADE" w:rsidRDefault="004E6ADE" w:rsidP="004E6ADE">
            <w:r>
              <w:t>Even better if</w:t>
            </w:r>
          </w:p>
        </w:tc>
      </w:tr>
      <w:tr w:rsidR="004E6ADE" w14:paraId="337D9B50" w14:textId="77777777" w:rsidTr="004E6ADE">
        <w:trPr>
          <w:cnfStyle w:val="000000100000" w:firstRow="0" w:lastRow="0" w:firstColumn="0" w:lastColumn="0" w:oddVBand="0" w:evenVBand="0" w:oddHBand="1" w:evenHBand="0" w:firstRowFirstColumn="0" w:firstRowLastColumn="0" w:lastRowFirstColumn="0" w:lastRowLastColumn="0"/>
        </w:trPr>
        <w:tc>
          <w:tcPr>
            <w:tcW w:w="4814" w:type="dxa"/>
          </w:tcPr>
          <w:p w14:paraId="56275360" w14:textId="6A140924" w:rsidR="004E6ADE" w:rsidRDefault="004E6ADE" w:rsidP="004E6ADE">
            <w:pPr>
              <w:pStyle w:val="ListBullet"/>
            </w:pPr>
            <w:r>
              <w:t>You did a good job when</w:t>
            </w:r>
            <w:r w:rsidR="00106729">
              <w:t xml:space="preserve"> </w:t>
            </w:r>
            <w:r>
              <w:t>…</w:t>
            </w:r>
          </w:p>
          <w:p w14:paraId="3DB66523" w14:textId="4A903EF6" w:rsidR="004E6ADE" w:rsidRDefault="004E6ADE" w:rsidP="004E6ADE">
            <w:pPr>
              <w:pStyle w:val="ListBullet"/>
            </w:pPr>
            <w:r>
              <w:t>I like the way you</w:t>
            </w:r>
            <w:r w:rsidR="00106729">
              <w:t xml:space="preserve"> </w:t>
            </w:r>
            <w:r>
              <w:t>…</w:t>
            </w:r>
          </w:p>
          <w:p w14:paraId="1952D2B3" w14:textId="6487DBFF" w:rsidR="004E6ADE" w:rsidRDefault="004E6ADE" w:rsidP="004E6ADE">
            <w:pPr>
              <w:pStyle w:val="ListBullet"/>
            </w:pPr>
            <w:r>
              <w:t>Something you did well was</w:t>
            </w:r>
            <w:r w:rsidR="00106729">
              <w:t xml:space="preserve"> </w:t>
            </w:r>
            <w:r>
              <w:t>…</w:t>
            </w:r>
          </w:p>
          <w:p w14:paraId="1969CE7C" w14:textId="0E105D9F" w:rsidR="004E6ADE" w:rsidRDefault="004E6ADE" w:rsidP="004E6ADE">
            <w:pPr>
              <w:pStyle w:val="ListBullet"/>
            </w:pPr>
            <w:r>
              <w:t>It was interesting when you</w:t>
            </w:r>
            <w:r w:rsidR="00106729">
              <w:t xml:space="preserve"> </w:t>
            </w:r>
            <w:r>
              <w:t>…</w:t>
            </w:r>
          </w:p>
          <w:p w14:paraId="0B231A08" w14:textId="5F33EBBF" w:rsidR="004E6ADE" w:rsidRDefault="004E6ADE" w:rsidP="004E6ADE">
            <w:pPr>
              <w:pStyle w:val="ListBullet"/>
            </w:pPr>
            <w:r>
              <w:t>What really stood out was</w:t>
            </w:r>
            <w:r w:rsidR="00106729">
              <w:t xml:space="preserve"> </w:t>
            </w:r>
            <w:r>
              <w:t>…</w:t>
            </w:r>
          </w:p>
          <w:p w14:paraId="5CAA541C" w14:textId="661D7AB4" w:rsidR="004E6ADE" w:rsidRDefault="004E6ADE" w:rsidP="004E6ADE">
            <w:pPr>
              <w:pStyle w:val="ListBullet"/>
            </w:pPr>
            <w:r>
              <w:t>The best bit was</w:t>
            </w:r>
            <w:r w:rsidR="00106729">
              <w:t xml:space="preserve"> </w:t>
            </w:r>
            <w:r>
              <w:t>…</w:t>
            </w:r>
          </w:p>
          <w:p w14:paraId="0D69A0A6" w14:textId="70E227AC" w:rsidR="004E6ADE" w:rsidRDefault="004E6ADE" w:rsidP="004E6ADE">
            <w:pPr>
              <w:pStyle w:val="ListBullet"/>
            </w:pPr>
            <w:r>
              <w:t>I learned a lot from</w:t>
            </w:r>
            <w:r w:rsidR="00106729">
              <w:t xml:space="preserve"> </w:t>
            </w:r>
            <w:r>
              <w:t>…</w:t>
            </w:r>
          </w:p>
          <w:p w14:paraId="25EC4856" w14:textId="3D922456" w:rsidR="004E6ADE" w:rsidRDefault="004E6ADE" w:rsidP="004E6ADE">
            <w:pPr>
              <w:pStyle w:val="ListBullet"/>
            </w:pPr>
            <w:r>
              <w:t>You put a lot of thought into</w:t>
            </w:r>
            <w:r w:rsidR="00106729">
              <w:t xml:space="preserve"> </w:t>
            </w:r>
            <w:r>
              <w:t>…</w:t>
            </w:r>
          </w:p>
        </w:tc>
        <w:tc>
          <w:tcPr>
            <w:tcW w:w="4814" w:type="dxa"/>
          </w:tcPr>
          <w:p w14:paraId="1D552507" w14:textId="63874076" w:rsidR="004E6ADE" w:rsidRDefault="004E6ADE" w:rsidP="004E6ADE">
            <w:pPr>
              <w:pStyle w:val="ListBullet"/>
            </w:pPr>
            <w:r>
              <w:t>Have you considered</w:t>
            </w:r>
            <w:r w:rsidR="00106729">
              <w:t xml:space="preserve"> </w:t>
            </w:r>
            <w:r>
              <w:t>…</w:t>
            </w:r>
          </w:p>
          <w:p w14:paraId="667A3E34" w14:textId="5228E30C" w:rsidR="004E6ADE" w:rsidRDefault="004E6ADE" w:rsidP="004E6ADE">
            <w:pPr>
              <w:pStyle w:val="ListBullet"/>
            </w:pPr>
            <w:r>
              <w:t>You could seek help with</w:t>
            </w:r>
            <w:r w:rsidR="00106729">
              <w:t xml:space="preserve"> </w:t>
            </w:r>
            <w:r>
              <w:t>…</w:t>
            </w:r>
          </w:p>
          <w:p w14:paraId="7AB147B9" w14:textId="1AD7637C" w:rsidR="004E6ADE" w:rsidRDefault="004E6ADE" w:rsidP="004E6ADE">
            <w:pPr>
              <w:pStyle w:val="ListBullet"/>
            </w:pPr>
            <w:r>
              <w:t>This could be better if you added</w:t>
            </w:r>
            <w:r w:rsidR="00106729">
              <w:t xml:space="preserve"> </w:t>
            </w:r>
            <w:r>
              <w:t>…</w:t>
            </w:r>
          </w:p>
          <w:p w14:paraId="7E19878E" w14:textId="26E77F1E" w:rsidR="004E6ADE" w:rsidRDefault="004E6ADE" w:rsidP="004E6ADE">
            <w:pPr>
              <w:pStyle w:val="ListBullet"/>
            </w:pPr>
            <w:r>
              <w:t>It was unclear to me when you</w:t>
            </w:r>
            <w:r w:rsidR="00106729">
              <w:t xml:space="preserve"> </w:t>
            </w:r>
            <w:r>
              <w:t>…</w:t>
            </w:r>
          </w:p>
          <w:p w14:paraId="34723C76" w14:textId="0F173E09" w:rsidR="004E6ADE" w:rsidRDefault="004E6ADE" w:rsidP="004E6ADE">
            <w:pPr>
              <w:pStyle w:val="ListBullet"/>
            </w:pPr>
            <w:r>
              <w:t>It may be more useful to</w:t>
            </w:r>
            <w:r w:rsidR="00106729">
              <w:t xml:space="preserve"> </w:t>
            </w:r>
            <w:r>
              <w:t>…</w:t>
            </w:r>
          </w:p>
          <w:p w14:paraId="1D8647AC" w14:textId="68DDD1A4" w:rsidR="004E6ADE" w:rsidRDefault="004E6ADE" w:rsidP="004E6ADE">
            <w:pPr>
              <w:pStyle w:val="ListBullet"/>
            </w:pPr>
            <w:r>
              <w:t>I’d like to see more of</w:t>
            </w:r>
            <w:r w:rsidR="00106729">
              <w:t xml:space="preserve"> </w:t>
            </w:r>
            <w:r>
              <w:t>…</w:t>
            </w:r>
          </w:p>
          <w:p w14:paraId="43784BEE" w14:textId="5FA644D2" w:rsidR="004E6ADE" w:rsidRDefault="004E6ADE" w:rsidP="004E6ADE">
            <w:pPr>
              <w:pStyle w:val="ListBullet"/>
            </w:pPr>
            <w:r>
              <w:t>Next time you could</w:t>
            </w:r>
            <w:r w:rsidR="00106729">
              <w:t xml:space="preserve"> </w:t>
            </w:r>
            <w:r>
              <w:t>…</w:t>
            </w:r>
          </w:p>
          <w:p w14:paraId="749FDA10" w14:textId="78A54D06" w:rsidR="004E6ADE" w:rsidRDefault="004E6ADE" w:rsidP="004E6ADE">
            <w:pPr>
              <w:pStyle w:val="ListBullet"/>
            </w:pPr>
            <w:r>
              <w:t>I’d like to learn more about</w:t>
            </w:r>
            <w:r w:rsidR="00106729">
              <w:t xml:space="preserve"> </w:t>
            </w:r>
            <w:r>
              <w:t>…</w:t>
            </w:r>
          </w:p>
        </w:tc>
      </w:tr>
    </w:tbl>
    <w:p w14:paraId="7494C305" w14:textId="77777777" w:rsidR="004E6ADE" w:rsidRDefault="004E6ADE">
      <w:pPr>
        <w:suppressAutoHyphens w:val="0"/>
        <w:spacing w:before="0" w:after="160" w:line="259" w:lineRule="auto"/>
      </w:pPr>
      <w:r>
        <w:br w:type="page"/>
      </w:r>
    </w:p>
    <w:p w14:paraId="2020991E" w14:textId="7DCB1E9B" w:rsidR="004E6ADE" w:rsidRPr="00B36179" w:rsidRDefault="00D80C54" w:rsidP="00B36179">
      <w:pPr>
        <w:pStyle w:val="Heading2"/>
      </w:pPr>
      <w:bookmarkStart w:id="11" w:name="_Toc208217576"/>
      <w:r w:rsidRPr="00B36179">
        <w:lastRenderedPageBreak/>
        <w:t>Sample annotation</w:t>
      </w:r>
      <w:bookmarkEnd w:id="11"/>
    </w:p>
    <w:p w14:paraId="7002A767" w14:textId="19A6B39C" w:rsidR="00D80C54" w:rsidRDefault="00D80C54" w:rsidP="00785E5D">
      <w:pPr>
        <w:pStyle w:val="FeatureBox"/>
      </w:pPr>
      <w:r>
        <w:t>Reuters/AFP (1</w:t>
      </w:r>
      <w:r w:rsidR="00662612">
        <w:t>8</w:t>
      </w:r>
      <w:r>
        <w:t xml:space="preserve"> May 2023) </w:t>
      </w:r>
      <w:hyperlink r:id="rId16" w:history="1">
        <w:r w:rsidRPr="00D80C54">
          <w:rPr>
            <w:rStyle w:val="Hyperlink"/>
            <w:i/>
            <w:iCs/>
          </w:rPr>
          <w:t xml:space="preserve">Titanic shipwreck visualised </w:t>
        </w:r>
        <w:r w:rsidR="00662612">
          <w:rPr>
            <w:rStyle w:val="Hyperlink"/>
            <w:i/>
            <w:iCs/>
          </w:rPr>
          <w:t xml:space="preserve">on the seabed </w:t>
        </w:r>
        <w:r w:rsidRPr="00D80C54">
          <w:rPr>
            <w:rStyle w:val="Hyperlink"/>
            <w:i/>
            <w:iCs/>
          </w:rPr>
          <w:t>for first time in 3D scan</w:t>
        </w:r>
      </w:hyperlink>
      <w:r>
        <w:t>, ABC News, accessed 13 September 2023.</w:t>
      </w:r>
    </w:p>
    <w:p w14:paraId="30DD1E38" w14:textId="77777777" w:rsidR="00D80C54" w:rsidRDefault="00D80C54" w:rsidP="00D80C54">
      <w:r>
        <w:t>This source was useful for my inquiry because it described the process used to digitally excavate the Titanic. It provided specific details including the names of the submersibles and the 16 terabytes of data collected.</w:t>
      </w:r>
    </w:p>
    <w:p w14:paraId="2DDD114D" w14:textId="77777777" w:rsidR="00D80C54" w:rsidRDefault="00D80C54" w:rsidP="00D80C54">
      <w:r>
        <w:t>This source could have been more useful if it included how this digital reconstruction has changed our understanding of the Titanic sinking. I had to conduct further research in this area.</w:t>
      </w:r>
    </w:p>
    <w:p w14:paraId="72A2FD7A" w14:textId="5C66EDEA" w:rsidR="00D80C54" w:rsidRDefault="00D80C54" w:rsidP="00D80C54">
      <w:r>
        <w:t>A reliability issue of this source is it does not have an author’s name. ABC News is a trusted website, however, the lack of attribution to an author makes it difficult to assess potential bias in the source.</w:t>
      </w:r>
    </w:p>
    <w:p w14:paraId="73C20724" w14:textId="77777777" w:rsidR="00D80C54" w:rsidRDefault="00D80C54">
      <w:pPr>
        <w:suppressAutoHyphens w:val="0"/>
        <w:spacing w:before="0" w:after="160" w:line="259" w:lineRule="auto"/>
      </w:pPr>
      <w:r>
        <w:br w:type="page"/>
      </w:r>
    </w:p>
    <w:p w14:paraId="67C32B54" w14:textId="77777777" w:rsidR="00A1730A" w:rsidRPr="00B36179" w:rsidRDefault="00A1730A" w:rsidP="00B36179">
      <w:pPr>
        <w:pStyle w:val="Heading1"/>
      </w:pPr>
      <w:bookmarkStart w:id="12" w:name="_Toc178317965"/>
      <w:bookmarkStart w:id="13" w:name="_Toc208217577"/>
      <w:r w:rsidRPr="00B36179">
        <w:lastRenderedPageBreak/>
        <w:t>References</w:t>
      </w:r>
      <w:bookmarkEnd w:id="12"/>
      <w:bookmarkEnd w:id="13"/>
    </w:p>
    <w:p w14:paraId="45621294" w14:textId="77777777" w:rsidR="00A1730A" w:rsidRDefault="00A1730A" w:rsidP="00A1730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6F822B" w14:textId="77777777" w:rsidR="00A1730A" w:rsidRDefault="00A1730A" w:rsidP="00A1730A">
      <w:pPr>
        <w:pStyle w:val="FeatureBox2"/>
      </w:pPr>
      <w:r>
        <w:t xml:space="preserve">Please refer to the NESA Copyright Disclaimer for more information </w:t>
      </w:r>
      <w:hyperlink r:id="rId17" w:tgtFrame="_blank" w:tooltip="https://educationstandards.nsw.edu.au/wps/portal/nesa/mini-footer/copyright" w:history="1">
        <w:r>
          <w:rPr>
            <w:rStyle w:val="Hyperlink"/>
          </w:rPr>
          <w:t>https://educationstandards.nsw.edu.au/wps/portal/nesa/mini-footer/copyright</w:t>
        </w:r>
      </w:hyperlink>
      <w:r>
        <w:t>.</w:t>
      </w:r>
    </w:p>
    <w:p w14:paraId="76E1939E" w14:textId="77777777" w:rsidR="00A1730A" w:rsidRDefault="00A1730A" w:rsidP="00A1730A">
      <w:pPr>
        <w:pStyle w:val="FeatureBox2"/>
      </w:pPr>
      <w:r>
        <w:t xml:space="preserve">NESA holds the only official and up-to-date versions of the NSW Curriculum and syllabus documents. Please visit the NSW Education Standards Authority (NESA) website </w:t>
      </w:r>
      <w:hyperlink r:id="rId18" w:history="1">
        <w:r>
          <w:rPr>
            <w:rStyle w:val="Hyperlink"/>
          </w:rPr>
          <w:t>https://educationstandards.nsw.edu.au</w:t>
        </w:r>
      </w:hyperlink>
      <w:r>
        <w:t xml:space="preserve"> and the NSW Curriculum website </w:t>
      </w:r>
      <w:hyperlink r:id="rId19" w:history="1">
        <w:r>
          <w:rPr>
            <w:rStyle w:val="Hyperlink"/>
          </w:rPr>
          <w:t>https://curriculum.nsw.edu.au</w:t>
        </w:r>
      </w:hyperlink>
      <w:r>
        <w:t>.</w:t>
      </w:r>
    </w:p>
    <w:p w14:paraId="46E91919" w14:textId="18FAE6C4" w:rsidR="00A1730A" w:rsidRDefault="00D80C54" w:rsidP="00A1730A">
      <w:hyperlink r:id="rId20" w:history="1">
        <w:r w:rsidRPr="00D80C54">
          <w:rPr>
            <w:rStyle w:val="Hyperlink"/>
          </w:rPr>
          <w:t xml:space="preserve">History </w:t>
        </w:r>
        <w:r w:rsidR="006709E1">
          <w:rPr>
            <w:rStyle w:val="Hyperlink"/>
          </w:rPr>
          <w:t>E</w:t>
        </w:r>
        <w:r w:rsidRPr="00D80C54">
          <w:rPr>
            <w:rStyle w:val="Hyperlink"/>
          </w:rPr>
          <w:t>lective Years 7–10 Syllabus</w:t>
        </w:r>
      </w:hyperlink>
      <w:r w:rsidR="00A1730A">
        <w:t xml:space="preserve"> © NSW Education Standards Authority (NESA) for and on behalf of the Crown in right of the State of New South </w:t>
      </w:r>
      <w:r w:rsidR="00A1730A" w:rsidRPr="00A579CA">
        <w:t xml:space="preserve">Wales, </w:t>
      </w:r>
      <w:r>
        <w:t>2019</w:t>
      </w:r>
      <w:r w:rsidR="00A1730A" w:rsidRPr="00A579CA">
        <w:t>.</w:t>
      </w:r>
    </w:p>
    <w:p w14:paraId="13C965CD" w14:textId="6C73BAC0" w:rsidR="00D80C54" w:rsidRPr="00D80C54" w:rsidRDefault="00D80C54" w:rsidP="00D80C54">
      <w:r w:rsidRPr="00D80C54">
        <w:t>Chegg Inc. (n.d.)</w:t>
      </w:r>
      <w:r w:rsidR="006A3223">
        <w:t xml:space="preserve"> </w:t>
      </w:r>
      <w:hyperlink r:id="rId21" w:tgtFrame="_blank" w:history="1">
        <w:r w:rsidRPr="00D80C54">
          <w:rPr>
            <w:rStyle w:val="Hyperlink"/>
            <w:i/>
            <w:iCs/>
          </w:rPr>
          <w:t xml:space="preserve">Cite This </w:t>
        </w:r>
        <w:proofErr w:type="gramStart"/>
        <w:r w:rsidRPr="00D80C54">
          <w:rPr>
            <w:rStyle w:val="Hyperlink"/>
            <w:i/>
            <w:iCs/>
          </w:rPr>
          <w:t>For</w:t>
        </w:r>
        <w:proofErr w:type="gramEnd"/>
        <w:r w:rsidRPr="00D80C54">
          <w:rPr>
            <w:rStyle w:val="Hyperlink"/>
            <w:i/>
            <w:iCs/>
          </w:rPr>
          <w:t xml:space="preserve"> Me</w:t>
        </w:r>
      </w:hyperlink>
      <w:r w:rsidR="006A3223">
        <w:t xml:space="preserve"> [website]</w:t>
      </w:r>
      <w:r w:rsidRPr="00D80C54">
        <w:t>, accessed 13</w:t>
      </w:r>
      <w:r w:rsidR="006A3223">
        <w:t xml:space="preserve"> </w:t>
      </w:r>
      <w:r w:rsidRPr="00D80C54">
        <w:t>September 2023.</w:t>
      </w:r>
    </w:p>
    <w:p w14:paraId="30531F1F" w14:textId="2ED057E1" w:rsidR="00D80C54" w:rsidRPr="00D80C54" w:rsidRDefault="00D80C54" w:rsidP="00D80C54">
      <w:r w:rsidRPr="00D80C54">
        <w:t xml:space="preserve">GitHub (n.d.) </w:t>
      </w:r>
      <w:hyperlink r:id="rId22" w:history="1">
        <w:proofErr w:type="spellStart"/>
        <w:r w:rsidRPr="00D80C54">
          <w:rPr>
            <w:rStyle w:val="Hyperlink"/>
            <w:i/>
            <w:iCs/>
          </w:rPr>
          <w:t>MyBib</w:t>
        </w:r>
        <w:proofErr w:type="spellEnd"/>
      </w:hyperlink>
      <w:r w:rsidR="006A3223">
        <w:t xml:space="preserve"> [website]</w:t>
      </w:r>
      <w:r w:rsidRPr="00D80C54">
        <w:t>, accessed 13 September 2023.</w:t>
      </w:r>
    </w:p>
    <w:p w14:paraId="7FDDC432" w14:textId="09C81D98" w:rsidR="00D80C54" w:rsidRPr="00D80C54" w:rsidRDefault="00D80C54" w:rsidP="00D80C54">
      <w:r w:rsidRPr="00D80C54">
        <w:t>NESA (NSW Education Standards Authority) (n.d.) ‘</w:t>
      </w:r>
      <w:hyperlink r:id="rId23" w:history="1">
        <w:r w:rsidRPr="00D80C54">
          <w:rPr>
            <w:rStyle w:val="Hyperlink"/>
          </w:rPr>
          <w:t>Adjustments</w:t>
        </w:r>
      </w:hyperlink>
      <w:r w:rsidRPr="00D80C54">
        <w:t xml:space="preserve">’, </w:t>
      </w:r>
      <w:r w:rsidRPr="00D80C54">
        <w:rPr>
          <w:i/>
          <w:iCs/>
        </w:rPr>
        <w:t>Diversity in learning</w:t>
      </w:r>
      <w:r w:rsidRPr="00D80C54">
        <w:t>, NESA website, accessed 13</w:t>
      </w:r>
      <w:r w:rsidR="006B3904">
        <w:t xml:space="preserve"> </w:t>
      </w:r>
      <w:r w:rsidRPr="00D80C54">
        <w:t>September 2023.</w:t>
      </w:r>
    </w:p>
    <w:p w14:paraId="79BCAD7E" w14:textId="4C5216F2" w:rsidR="00D80C54" w:rsidRPr="00D80C54" w:rsidRDefault="00D80C54" w:rsidP="00D80C54">
      <w:r w:rsidRPr="00D80C54">
        <w:t>NESA (n.d.) ‘</w:t>
      </w:r>
      <w:hyperlink r:id="rId24" w:history="1">
        <w:r w:rsidRPr="00D80C54">
          <w:rPr>
            <w:rStyle w:val="Hyperlink"/>
          </w:rPr>
          <w:t>Course performance descriptors for History Elective Years History Elective 7–10 (2019)</w:t>
        </w:r>
      </w:hyperlink>
      <w:r w:rsidRPr="00D80C54">
        <w:t xml:space="preserve">’, </w:t>
      </w:r>
      <w:r w:rsidRPr="00D80C54">
        <w:rPr>
          <w:i/>
          <w:iCs/>
        </w:rPr>
        <w:t>History Elective 7–10</w:t>
      </w:r>
      <w:r w:rsidRPr="00D80C54">
        <w:t>, NESA website, accessed 13</w:t>
      </w:r>
      <w:r w:rsidR="006B3904">
        <w:t xml:space="preserve"> </w:t>
      </w:r>
      <w:r w:rsidRPr="00D80C54">
        <w:t>September 2023.</w:t>
      </w:r>
    </w:p>
    <w:p w14:paraId="5658BA60" w14:textId="354583CF" w:rsidR="00D80C54" w:rsidRPr="00D80C54" w:rsidRDefault="00D80C54" w:rsidP="00D80C54">
      <w:r w:rsidRPr="00D80C54">
        <w:t>NESA (2022) ‘</w:t>
      </w:r>
      <w:hyperlink r:id="rId25" w:history="1">
        <w:r w:rsidRPr="00D80C54">
          <w:rPr>
            <w:rStyle w:val="Hyperlink"/>
          </w:rPr>
          <w:t xml:space="preserve">Proficient Teacher Standard </w:t>
        </w:r>
        <w:r w:rsidR="006B3904">
          <w:rPr>
            <w:rStyle w:val="Hyperlink"/>
          </w:rPr>
          <w:t>D</w:t>
        </w:r>
        <w:r w:rsidRPr="00D80C54">
          <w:rPr>
            <w:rStyle w:val="Hyperlink"/>
          </w:rPr>
          <w:t>escriptors’</w:t>
        </w:r>
      </w:hyperlink>
      <w:r w:rsidRPr="00D80C54">
        <w:t xml:space="preserve">, </w:t>
      </w:r>
      <w:r w:rsidRPr="00D80C54">
        <w:rPr>
          <w:i/>
          <w:iCs/>
        </w:rPr>
        <w:t>The Standards</w:t>
      </w:r>
      <w:r w:rsidRPr="00D80C54">
        <w:t>, NESA website, accessed 13</w:t>
      </w:r>
      <w:r w:rsidR="006B3904">
        <w:t xml:space="preserve"> </w:t>
      </w:r>
      <w:r w:rsidRPr="00D80C54">
        <w:t>September 2023.</w:t>
      </w:r>
    </w:p>
    <w:p w14:paraId="24F2DB9B" w14:textId="46DE68ED" w:rsidR="00D80C54" w:rsidRPr="00D80C54" w:rsidRDefault="00D80C54" w:rsidP="00D80C54">
      <w:r w:rsidRPr="00D80C54">
        <w:t>Reuters/AFP (1</w:t>
      </w:r>
      <w:r w:rsidR="00887591">
        <w:t xml:space="preserve">8 </w:t>
      </w:r>
      <w:r w:rsidRPr="00D80C54">
        <w:t>May 2023)</w:t>
      </w:r>
      <w:r w:rsidR="00887591">
        <w:t xml:space="preserve"> </w:t>
      </w:r>
      <w:hyperlink r:id="rId26" w:tgtFrame="_blank" w:history="1">
        <w:r w:rsidRPr="00D80C54">
          <w:rPr>
            <w:rStyle w:val="Hyperlink"/>
            <w:i/>
            <w:iCs/>
          </w:rPr>
          <w:t xml:space="preserve">Titanic shipwreck visualised </w:t>
        </w:r>
        <w:r w:rsidR="00887591">
          <w:rPr>
            <w:rStyle w:val="Hyperlink"/>
            <w:i/>
            <w:iCs/>
          </w:rPr>
          <w:t xml:space="preserve">on the seabed </w:t>
        </w:r>
        <w:r w:rsidRPr="00D80C54">
          <w:rPr>
            <w:rStyle w:val="Hyperlink"/>
            <w:i/>
            <w:iCs/>
          </w:rPr>
          <w:t>for first time in 3D scan</w:t>
        </w:r>
      </w:hyperlink>
      <w:r w:rsidRPr="00D80C54">
        <w:t>, ABC News, accessed 13</w:t>
      </w:r>
      <w:r w:rsidR="00887591">
        <w:t xml:space="preserve"> </w:t>
      </w:r>
      <w:r w:rsidRPr="00D80C54">
        <w:t>September 2023.</w:t>
      </w:r>
    </w:p>
    <w:p w14:paraId="13DF7DE9" w14:textId="5D8B9246" w:rsidR="00D80C54" w:rsidRPr="00D80C54" w:rsidRDefault="00D80C54" w:rsidP="00D80C54">
      <w:r w:rsidRPr="00D80C54">
        <w:t xml:space="preserve">State of New South Wales (Department of Education) (2023) </w:t>
      </w:r>
      <w:hyperlink r:id="rId27" w:history="1">
        <w:r w:rsidRPr="00D80C54">
          <w:rPr>
            <w:rStyle w:val="Hyperlink"/>
            <w:i/>
            <w:iCs/>
          </w:rPr>
          <w:t>Digital Learning Selector</w:t>
        </w:r>
      </w:hyperlink>
      <w:r w:rsidRPr="00D80C54">
        <w:t>, NSW Department of Education</w:t>
      </w:r>
      <w:r w:rsidR="00887591">
        <w:t xml:space="preserve"> website</w:t>
      </w:r>
      <w:r w:rsidRPr="00D80C54">
        <w:t>, accessed 13</w:t>
      </w:r>
      <w:r w:rsidR="00887591">
        <w:t xml:space="preserve"> </w:t>
      </w:r>
      <w:r w:rsidRPr="00D80C54">
        <w:t>September 2023.</w:t>
      </w:r>
    </w:p>
    <w:p w14:paraId="50751D19" w14:textId="3AAE95C7" w:rsidR="0032234C" w:rsidRDefault="0032234C" w:rsidP="00AE3643">
      <w:pPr>
        <w:sectPr w:rsidR="0032234C" w:rsidSect="00657ABC">
          <w:headerReference w:type="default" r:id="rId28"/>
          <w:footerReference w:type="even" r:id="rId29"/>
          <w:footerReference w:type="default" r:id="rId30"/>
          <w:headerReference w:type="first" r:id="rId31"/>
          <w:footerReference w:type="first" r:id="rId32"/>
          <w:pgSz w:w="11906" w:h="16838"/>
          <w:pgMar w:top="1134" w:right="1134" w:bottom="1134" w:left="1134" w:header="709" w:footer="709" w:gutter="0"/>
          <w:pgNumType w:start="0"/>
          <w:cols w:space="708"/>
          <w:titlePg/>
          <w:docGrid w:linePitch="360"/>
        </w:sectPr>
      </w:pPr>
    </w:p>
    <w:p w14:paraId="37EA28D1" w14:textId="56B9D9BA" w:rsidR="001B71FD" w:rsidRPr="001748AB" w:rsidRDefault="001B71FD" w:rsidP="001B71FD">
      <w:pPr>
        <w:rPr>
          <w:rStyle w:val="Strong"/>
          <w:szCs w:val="22"/>
        </w:rPr>
      </w:pPr>
      <w:r w:rsidRPr="001748AB">
        <w:rPr>
          <w:rStyle w:val="Strong"/>
          <w:szCs w:val="22"/>
        </w:rPr>
        <w:lastRenderedPageBreak/>
        <w:t>© State of New South Wales (Department of Education), 202</w:t>
      </w:r>
      <w:r w:rsidR="00D80C54">
        <w:rPr>
          <w:rStyle w:val="Strong"/>
          <w:szCs w:val="22"/>
        </w:rPr>
        <w:t>5</w:t>
      </w:r>
    </w:p>
    <w:p w14:paraId="2D2CA082" w14:textId="77777777" w:rsidR="001B71FD" w:rsidRDefault="001B71FD" w:rsidP="001B71F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416791D" w14:textId="77777777" w:rsidR="001B71FD" w:rsidRDefault="001B71FD" w:rsidP="001B71FD">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0D3117DE" w14:textId="77777777" w:rsidR="001B71FD" w:rsidRDefault="001B71FD" w:rsidP="001B71FD">
      <w:r>
        <w:rPr>
          <w:noProof/>
        </w:rPr>
        <w:drawing>
          <wp:inline distT="0" distB="0" distL="0" distR="0" wp14:anchorId="6C31886B" wp14:editId="434B502E">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F6D5A52" w14:textId="77777777" w:rsidR="001B71FD" w:rsidRDefault="001B71FD" w:rsidP="001B71FD">
      <w:r>
        <w:t>This license allows you to share and adapt the material for any purpose, even commercially.</w:t>
      </w:r>
    </w:p>
    <w:p w14:paraId="112EB7E2" w14:textId="3952DA3F" w:rsidR="001B71FD" w:rsidRDefault="001B71FD" w:rsidP="001B71FD">
      <w:r>
        <w:t>Attribution should be given to © State of New South Wales (Department of Education), 202</w:t>
      </w:r>
      <w:r w:rsidR="00D80C54">
        <w:t>5</w:t>
      </w:r>
      <w:r>
        <w:t>.</w:t>
      </w:r>
    </w:p>
    <w:p w14:paraId="48512681" w14:textId="77777777" w:rsidR="001B71FD" w:rsidRDefault="001B71FD" w:rsidP="001B71FD">
      <w:r>
        <w:t>Material in this resource not available under a Creative Commons license:</w:t>
      </w:r>
    </w:p>
    <w:p w14:paraId="6C3EEEB0" w14:textId="77777777" w:rsidR="001B71FD" w:rsidRDefault="001B71FD" w:rsidP="001B71FD">
      <w:pPr>
        <w:pStyle w:val="ListBullet"/>
        <w:numPr>
          <w:ilvl w:val="0"/>
          <w:numId w:val="4"/>
        </w:numPr>
      </w:pPr>
      <w:r>
        <w:t>the NSW Department of Education logo, other logos and trademark-protected material</w:t>
      </w:r>
    </w:p>
    <w:p w14:paraId="4557CF3F" w14:textId="77777777" w:rsidR="001B71FD" w:rsidRDefault="001B71FD" w:rsidP="001B71FD">
      <w:pPr>
        <w:pStyle w:val="ListBullet"/>
        <w:numPr>
          <w:ilvl w:val="0"/>
          <w:numId w:val="4"/>
        </w:numPr>
      </w:pPr>
      <w:r>
        <w:t>material owned by a third party that has been reproduced with permission. You will need to obtain permission from the third party to reuse its material.</w:t>
      </w:r>
    </w:p>
    <w:p w14:paraId="54B680B9" w14:textId="77777777" w:rsidR="001B71FD" w:rsidRPr="003B3E41" w:rsidRDefault="001B71FD" w:rsidP="001B71FD">
      <w:pPr>
        <w:pStyle w:val="FeatureBox2"/>
        <w:rPr>
          <w:rStyle w:val="Strong"/>
        </w:rPr>
      </w:pPr>
      <w:r w:rsidRPr="003B3E41">
        <w:rPr>
          <w:rStyle w:val="Strong"/>
        </w:rPr>
        <w:t>Links to third-party material and websites</w:t>
      </w:r>
    </w:p>
    <w:p w14:paraId="78751511"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EB6218A" w14:textId="77777777"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1B71FD" w:rsidRPr="00EC22E4" w:rsidSect="001B71FD">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01C8E" w14:textId="77777777" w:rsidR="00B00B8E" w:rsidRDefault="00B00B8E" w:rsidP="00E51733">
      <w:r>
        <w:separator/>
      </w:r>
    </w:p>
  </w:endnote>
  <w:endnote w:type="continuationSeparator" w:id="0">
    <w:p w14:paraId="67C1CE5D" w14:textId="77777777" w:rsidR="00B00B8E" w:rsidRDefault="00B00B8E" w:rsidP="00E51733">
      <w:r>
        <w:continuationSeparator/>
      </w:r>
    </w:p>
  </w:endnote>
  <w:endnote w:type="continuationNotice" w:id="1">
    <w:p w14:paraId="2FFBA080" w14:textId="77777777" w:rsidR="00B00B8E" w:rsidRDefault="00B00B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6FB9435-DDDF-4955-914C-2635B808E048}"/>
  </w:font>
  <w:font w:name="Calibri">
    <w:panose1 w:val="020F0502020204030204"/>
    <w:charset w:val="00"/>
    <w:family w:val="swiss"/>
    <w:pitch w:val="variable"/>
    <w:sig w:usb0="E4002EFF" w:usb1="C200247B" w:usb2="00000009" w:usb3="00000000" w:csb0="000001FF" w:csb1="00000000"/>
    <w:embedRegular r:id="rId2" w:fontKey="{84A6548D-760B-4BD3-8075-2A27335F1AE9}"/>
    <w:embedBold r:id="rId3" w:fontKey="{E5A3CEBB-AC83-4C94-93FE-02F09BBBE991}"/>
    <w:embedItalic r:id="rId4" w:fontKey="{3BE4FF7C-C41C-47B5-B3A8-96DE4A7E03FD}"/>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B8D6AFDC-8151-46B4-8383-E67C32EFD9D1}"/>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embedRegular r:id="rId6" w:fontKey="{22CF7B40-7B2A-4D0B-91C0-D2B8DE8D0FF1}"/>
  </w:font>
  <w:font w:name="Yu Mincho">
    <w:altName w:val="游明朝"/>
    <w:charset w:val="80"/>
    <w:family w:val="roman"/>
    <w:pitch w:val="variable"/>
    <w:sig w:usb0="800002E7" w:usb1="2AC7FCFF" w:usb2="00000012" w:usb3="00000000" w:csb0="0002009F" w:csb1="00000000"/>
    <w:embedRegular r:id="rId7" w:subsetted="1" w:fontKey="{F9814F69-A288-4504-8CD6-5B671A9F262B}"/>
  </w:font>
  <w:font w:name="Calibri Light">
    <w:panose1 w:val="020F0302020204030204"/>
    <w:charset w:val="00"/>
    <w:family w:val="swiss"/>
    <w:pitch w:val="variable"/>
    <w:sig w:usb0="E4002EFF" w:usb1="C200247B" w:usb2="00000009" w:usb3="00000000" w:csb0="000001FF" w:csb1="00000000"/>
    <w:embedRegular r:id="rId8" w:fontKey="{882A9503-5860-4E16-8840-F145CDE348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5199" w14:textId="62F5DC65"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7431C">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D87D" w14:textId="67B0DBD2" w:rsidR="00F66145" w:rsidRPr="00CF0AB3" w:rsidRDefault="00CF0AB3" w:rsidP="00CF0AB3">
    <w:pPr>
      <w:pStyle w:val="Footer"/>
    </w:pPr>
    <w:r>
      <w:t xml:space="preserve">© NSW Department of Education, </w:t>
    </w:r>
    <w:r w:rsidR="006776EC">
      <w:t>Sep-25</w:t>
    </w:r>
    <w:r>
      <w:ptab w:relativeTo="margin" w:alignment="right" w:leader="none"/>
    </w:r>
    <w:r>
      <w:rPr>
        <w:b/>
        <w:noProof/>
        <w:sz w:val="28"/>
        <w:szCs w:val="28"/>
      </w:rPr>
      <w:drawing>
        <wp:inline distT="0" distB="0" distL="0" distR="0" wp14:anchorId="4FA69E8B" wp14:editId="461D2C9D">
          <wp:extent cx="571500" cy="190500"/>
          <wp:effectExtent l="0" t="0" r="0" b="0"/>
          <wp:docPr id="1511283762" name="Picture 15112837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4EE75" w14:textId="77777777" w:rsidR="002215EC" w:rsidRPr="002F375A" w:rsidRDefault="002215EC" w:rsidP="002215EC">
    <w:pPr>
      <w:pStyle w:val="Logo"/>
      <w:tabs>
        <w:tab w:val="clear" w:pos="10200"/>
        <w:tab w:val="right" w:pos="9639"/>
      </w:tabs>
      <w:ind w:right="-1"/>
      <w:jc w:val="right"/>
    </w:pPr>
    <w:r w:rsidRPr="008426B6">
      <w:rPr>
        <w:noProof/>
      </w:rPr>
      <w:drawing>
        <wp:inline distT="0" distB="0" distL="0" distR="0" wp14:anchorId="45F506F9" wp14:editId="641952F9">
          <wp:extent cx="834442" cy="906218"/>
          <wp:effectExtent l="0" t="0" r="3810" b="8255"/>
          <wp:docPr id="1276584110" name="Graphic 12765841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783CA" w14:textId="77777777" w:rsidR="00C523FB" w:rsidRPr="00EC1782" w:rsidRDefault="00C523F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6859B" w14:textId="77777777" w:rsidR="00B00B8E" w:rsidRDefault="00B00B8E" w:rsidP="00E51733">
      <w:r>
        <w:separator/>
      </w:r>
    </w:p>
  </w:footnote>
  <w:footnote w:type="continuationSeparator" w:id="0">
    <w:p w14:paraId="6DDC0C55" w14:textId="77777777" w:rsidR="00B00B8E" w:rsidRDefault="00B00B8E" w:rsidP="00E51733">
      <w:r>
        <w:continuationSeparator/>
      </w:r>
    </w:p>
  </w:footnote>
  <w:footnote w:type="continuationNotice" w:id="1">
    <w:p w14:paraId="6C16DA9E" w14:textId="77777777" w:rsidR="00B00B8E" w:rsidRDefault="00B00B8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BBF8" w14:textId="7609C4C0" w:rsidR="00734023" w:rsidRDefault="00D80C54" w:rsidP="00734023">
    <w:pPr>
      <w:pStyle w:val="Documentname"/>
    </w:pPr>
    <w:r>
      <w:t>History elective</w:t>
    </w:r>
    <w:r w:rsidR="006F1A55" w:rsidRPr="006F1A55">
      <w:t xml:space="preserve"> </w:t>
    </w:r>
    <w:r w:rsidR="00F650CD">
      <w:t>(</w:t>
    </w:r>
    <w:r w:rsidR="006F1A55" w:rsidRPr="006F1A55">
      <w:t>Year</w:t>
    </w:r>
    <w:r>
      <w:t>s</w:t>
    </w:r>
    <w:r w:rsidR="006F1A55" w:rsidRPr="006F1A55">
      <w:t xml:space="preserve"> </w:t>
    </w:r>
    <w:r>
      <w:t>7–10</w:t>
    </w:r>
    <w:r w:rsidR="006F1A55" w:rsidRPr="006F1A55">
      <w:t>) – sample assessment task notification</w:t>
    </w:r>
    <w:r w:rsidR="00C95B15">
      <w:t xml:space="preserve"> –</w:t>
    </w:r>
    <w:r>
      <w:t xml:space="preserve"> </w:t>
    </w:r>
    <w:r w:rsidRPr="00D80C54">
      <w:t>Topic 1</w:t>
    </w:r>
    <w:r w:rsidR="00785E5D">
      <w:t>:</w:t>
    </w:r>
    <w:r w:rsidRPr="00D80C54">
      <w:t xml:space="preserve"> History, Heritage and Archaeology</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74FD" w14:textId="77777777" w:rsidR="00734023" w:rsidRDefault="00C7431C" w:rsidP="00734023">
    <w:pPr>
      <w:pStyle w:val="Header"/>
      <w:spacing w:after="0"/>
    </w:pPr>
    <w:r>
      <w:pict w14:anchorId="68454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D7D8" w14:textId="77777777" w:rsidR="00C523FB" w:rsidRPr="00EC1782" w:rsidRDefault="00C523F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1ECA74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D64AD1"/>
    <w:multiLevelType w:val="hybridMultilevel"/>
    <w:tmpl w:val="159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2F5238"/>
    <w:multiLevelType w:val="hybridMultilevel"/>
    <w:tmpl w:val="0AE0B016"/>
    <w:lvl w:ilvl="0" w:tplc="E53026B2">
      <w:start w:val="1"/>
      <w:numFmt w:val="bullet"/>
      <w:lvlText w:val=""/>
      <w:lvlJc w:val="left"/>
      <w:pPr>
        <w:ind w:left="1280" w:hanging="360"/>
      </w:pPr>
      <w:rPr>
        <w:rFonts w:ascii="Symbol" w:hAnsi="Symbol"/>
      </w:rPr>
    </w:lvl>
    <w:lvl w:ilvl="1" w:tplc="DB1A2364">
      <w:start w:val="1"/>
      <w:numFmt w:val="bullet"/>
      <w:lvlText w:val=""/>
      <w:lvlJc w:val="left"/>
      <w:pPr>
        <w:ind w:left="1280" w:hanging="360"/>
      </w:pPr>
      <w:rPr>
        <w:rFonts w:ascii="Symbol" w:hAnsi="Symbol"/>
      </w:rPr>
    </w:lvl>
    <w:lvl w:ilvl="2" w:tplc="211C7B8A">
      <w:start w:val="1"/>
      <w:numFmt w:val="bullet"/>
      <w:lvlText w:val=""/>
      <w:lvlJc w:val="left"/>
      <w:pPr>
        <w:ind w:left="1280" w:hanging="360"/>
      </w:pPr>
      <w:rPr>
        <w:rFonts w:ascii="Symbol" w:hAnsi="Symbol"/>
      </w:rPr>
    </w:lvl>
    <w:lvl w:ilvl="3" w:tplc="01F67CC4">
      <w:start w:val="1"/>
      <w:numFmt w:val="bullet"/>
      <w:lvlText w:val=""/>
      <w:lvlJc w:val="left"/>
      <w:pPr>
        <w:ind w:left="1280" w:hanging="360"/>
      </w:pPr>
      <w:rPr>
        <w:rFonts w:ascii="Symbol" w:hAnsi="Symbol"/>
      </w:rPr>
    </w:lvl>
    <w:lvl w:ilvl="4" w:tplc="F23433FA">
      <w:start w:val="1"/>
      <w:numFmt w:val="bullet"/>
      <w:lvlText w:val=""/>
      <w:lvlJc w:val="left"/>
      <w:pPr>
        <w:ind w:left="1280" w:hanging="360"/>
      </w:pPr>
      <w:rPr>
        <w:rFonts w:ascii="Symbol" w:hAnsi="Symbol"/>
      </w:rPr>
    </w:lvl>
    <w:lvl w:ilvl="5" w:tplc="4D90263A">
      <w:start w:val="1"/>
      <w:numFmt w:val="bullet"/>
      <w:lvlText w:val=""/>
      <w:lvlJc w:val="left"/>
      <w:pPr>
        <w:ind w:left="1280" w:hanging="360"/>
      </w:pPr>
      <w:rPr>
        <w:rFonts w:ascii="Symbol" w:hAnsi="Symbol"/>
      </w:rPr>
    </w:lvl>
    <w:lvl w:ilvl="6" w:tplc="E8D277D2">
      <w:start w:val="1"/>
      <w:numFmt w:val="bullet"/>
      <w:lvlText w:val=""/>
      <w:lvlJc w:val="left"/>
      <w:pPr>
        <w:ind w:left="1280" w:hanging="360"/>
      </w:pPr>
      <w:rPr>
        <w:rFonts w:ascii="Symbol" w:hAnsi="Symbol"/>
      </w:rPr>
    </w:lvl>
    <w:lvl w:ilvl="7" w:tplc="2E249472">
      <w:start w:val="1"/>
      <w:numFmt w:val="bullet"/>
      <w:lvlText w:val=""/>
      <w:lvlJc w:val="left"/>
      <w:pPr>
        <w:ind w:left="1280" w:hanging="360"/>
      </w:pPr>
      <w:rPr>
        <w:rFonts w:ascii="Symbol" w:hAnsi="Symbol"/>
      </w:rPr>
    </w:lvl>
    <w:lvl w:ilvl="8" w:tplc="5006501C">
      <w:start w:val="1"/>
      <w:numFmt w:val="bullet"/>
      <w:lvlText w:val=""/>
      <w:lvlJc w:val="left"/>
      <w:pPr>
        <w:ind w:left="1280" w:hanging="360"/>
      </w:pPr>
      <w:rPr>
        <w:rFonts w:ascii="Symbol" w:hAnsi="Symbol"/>
      </w:rPr>
    </w:lvl>
  </w:abstractNum>
  <w:abstractNum w:abstractNumId="9"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num w:numId="1" w16cid:durableId="64182783">
    <w:abstractNumId w:val="7"/>
  </w:num>
  <w:num w:numId="2" w16cid:durableId="15412362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10"/>
  </w:num>
  <w:num w:numId="6" w16cid:durableId="1884361808">
    <w:abstractNumId w:val="4"/>
  </w:num>
  <w:num w:numId="7" w16cid:durableId="1846746497">
    <w:abstractNumId w:val="1"/>
  </w:num>
  <w:num w:numId="8" w16cid:durableId="1017386674">
    <w:abstractNumId w:val="9"/>
  </w:num>
  <w:num w:numId="9" w16cid:durableId="14577372">
    <w:abstractNumId w:val="5"/>
  </w:num>
  <w:num w:numId="10" w16cid:durableId="24499718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2659960">
    <w:abstractNumId w:val="0"/>
  </w:num>
  <w:num w:numId="12" w16cid:durableId="448089643">
    <w:abstractNumId w:val="2"/>
  </w:num>
  <w:num w:numId="13" w16cid:durableId="2056077469">
    <w:abstractNumId w:val="10"/>
  </w:num>
  <w:num w:numId="14" w16cid:durableId="440028884">
    <w:abstractNumId w:val="10"/>
  </w:num>
  <w:num w:numId="15" w16cid:durableId="1940866843">
    <w:abstractNumId w:val="4"/>
  </w:num>
  <w:num w:numId="16" w16cid:durableId="474490963">
    <w:abstractNumId w:val="3"/>
  </w:num>
  <w:num w:numId="17" w16cid:durableId="1339385591">
    <w:abstractNumId w:val="8"/>
  </w:num>
  <w:num w:numId="18" w16cid:durableId="916865141">
    <w:abstractNumId w:val="11"/>
  </w:num>
  <w:num w:numId="19" w16cid:durableId="126611579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1833789">
    <w:abstractNumId w:val="0"/>
  </w:num>
  <w:num w:numId="21" w16cid:durableId="224070924">
    <w:abstractNumId w:val="2"/>
  </w:num>
  <w:num w:numId="22" w16cid:durableId="1008481072">
    <w:abstractNumId w:val="10"/>
  </w:num>
  <w:num w:numId="23" w16cid:durableId="1746145816">
    <w:abstractNumId w:val="10"/>
  </w:num>
  <w:num w:numId="24" w16cid:durableId="1433354464">
    <w:abstractNumId w:val="4"/>
  </w:num>
  <w:num w:numId="25" w16cid:durableId="297300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2126971">
    <w:abstractNumId w:val="0"/>
  </w:num>
  <w:num w:numId="27" w16cid:durableId="1146237100">
    <w:abstractNumId w:val="2"/>
  </w:num>
  <w:num w:numId="28" w16cid:durableId="50428063">
    <w:abstractNumId w:val="10"/>
  </w:num>
  <w:num w:numId="29" w16cid:durableId="1101561190">
    <w:abstractNumId w:val="10"/>
  </w:num>
  <w:num w:numId="30" w16cid:durableId="880119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BCC"/>
    <w:rsid w:val="0000218B"/>
    <w:rsid w:val="000058D1"/>
    <w:rsid w:val="00007D44"/>
    <w:rsid w:val="000113E0"/>
    <w:rsid w:val="00013FF2"/>
    <w:rsid w:val="0001660E"/>
    <w:rsid w:val="000236B9"/>
    <w:rsid w:val="000252CB"/>
    <w:rsid w:val="000257FC"/>
    <w:rsid w:val="00032A30"/>
    <w:rsid w:val="00045F0D"/>
    <w:rsid w:val="0004750C"/>
    <w:rsid w:val="00047862"/>
    <w:rsid w:val="000537F9"/>
    <w:rsid w:val="00055A10"/>
    <w:rsid w:val="00061D5B"/>
    <w:rsid w:val="00064C2A"/>
    <w:rsid w:val="0006724F"/>
    <w:rsid w:val="000747C0"/>
    <w:rsid w:val="00074F0F"/>
    <w:rsid w:val="00074FD5"/>
    <w:rsid w:val="00075DDD"/>
    <w:rsid w:val="00085114"/>
    <w:rsid w:val="0008611F"/>
    <w:rsid w:val="00087D95"/>
    <w:rsid w:val="000A649A"/>
    <w:rsid w:val="000B379C"/>
    <w:rsid w:val="000B3E35"/>
    <w:rsid w:val="000C00C7"/>
    <w:rsid w:val="000C12E2"/>
    <w:rsid w:val="000C1B93"/>
    <w:rsid w:val="000C24ED"/>
    <w:rsid w:val="000D1363"/>
    <w:rsid w:val="000D3BBE"/>
    <w:rsid w:val="000D6A60"/>
    <w:rsid w:val="000D7466"/>
    <w:rsid w:val="00106729"/>
    <w:rsid w:val="00112528"/>
    <w:rsid w:val="0012550A"/>
    <w:rsid w:val="0014077B"/>
    <w:rsid w:val="0014336C"/>
    <w:rsid w:val="00151C5A"/>
    <w:rsid w:val="00160B8F"/>
    <w:rsid w:val="00190C6F"/>
    <w:rsid w:val="0019605F"/>
    <w:rsid w:val="001A28D1"/>
    <w:rsid w:val="001A2D64"/>
    <w:rsid w:val="001A2F52"/>
    <w:rsid w:val="001A3009"/>
    <w:rsid w:val="001A535D"/>
    <w:rsid w:val="001B71FD"/>
    <w:rsid w:val="001C12F7"/>
    <w:rsid w:val="001C7E97"/>
    <w:rsid w:val="001D01BA"/>
    <w:rsid w:val="001D1DD7"/>
    <w:rsid w:val="001D4310"/>
    <w:rsid w:val="001D5230"/>
    <w:rsid w:val="001D68C9"/>
    <w:rsid w:val="001E0B28"/>
    <w:rsid w:val="001E79EB"/>
    <w:rsid w:val="001F0B02"/>
    <w:rsid w:val="0020322B"/>
    <w:rsid w:val="002105AD"/>
    <w:rsid w:val="00210FBB"/>
    <w:rsid w:val="00217ACE"/>
    <w:rsid w:val="002215EC"/>
    <w:rsid w:val="00223E7A"/>
    <w:rsid w:val="00227D07"/>
    <w:rsid w:val="00246A82"/>
    <w:rsid w:val="002556DD"/>
    <w:rsid w:val="0025592F"/>
    <w:rsid w:val="00264E75"/>
    <w:rsid w:val="0026548C"/>
    <w:rsid w:val="00266207"/>
    <w:rsid w:val="0027370C"/>
    <w:rsid w:val="00293FD6"/>
    <w:rsid w:val="002A28B4"/>
    <w:rsid w:val="002A2B8C"/>
    <w:rsid w:val="002A35CF"/>
    <w:rsid w:val="002A475D"/>
    <w:rsid w:val="002A6D3B"/>
    <w:rsid w:val="002B4D67"/>
    <w:rsid w:val="002B792F"/>
    <w:rsid w:val="002C3460"/>
    <w:rsid w:val="002D79F3"/>
    <w:rsid w:val="002E12AC"/>
    <w:rsid w:val="002E2F5E"/>
    <w:rsid w:val="002E73A5"/>
    <w:rsid w:val="002F1AB9"/>
    <w:rsid w:val="002F1EFB"/>
    <w:rsid w:val="002F3448"/>
    <w:rsid w:val="002F447C"/>
    <w:rsid w:val="002F716A"/>
    <w:rsid w:val="002F7CFE"/>
    <w:rsid w:val="00300EE8"/>
    <w:rsid w:val="00303085"/>
    <w:rsid w:val="00306C23"/>
    <w:rsid w:val="00311AF4"/>
    <w:rsid w:val="0031333A"/>
    <w:rsid w:val="003147C2"/>
    <w:rsid w:val="00320A7B"/>
    <w:rsid w:val="0032119F"/>
    <w:rsid w:val="0032234C"/>
    <w:rsid w:val="003307CD"/>
    <w:rsid w:val="00334EA9"/>
    <w:rsid w:val="00336A6E"/>
    <w:rsid w:val="00340D3D"/>
    <w:rsid w:val="00340DD9"/>
    <w:rsid w:val="003443EC"/>
    <w:rsid w:val="00360E17"/>
    <w:rsid w:val="0036209C"/>
    <w:rsid w:val="00375FB1"/>
    <w:rsid w:val="0038321C"/>
    <w:rsid w:val="00385DFB"/>
    <w:rsid w:val="0039669A"/>
    <w:rsid w:val="00396D19"/>
    <w:rsid w:val="003A40D2"/>
    <w:rsid w:val="003A5190"/>
    <w:rsid w:val="003B240E"/>
    <w:rsid w:val="003B517F"/>
    <w:rsid w:val="003C4C1E"/>
    <w:rsid w:val="003D13EF"/>
    <w:rsid w:val="003D7789"/>
    <w:rsid w:val="003F5381"/>
    <w:rsid w:val="00401084"/>
    <w:rsid w:val="00407EF0"/>
    <w:rsid w:val="00410299"/>
    <w:rsid w:val="00412F2B"/>
    <w:rsid w:val="004178B3"/>
    <w:rsid w:val="00420460"/>
    <w:rsid w:val="0042299D"/>
    <w:rsid w:val="00426C85"/>
    <w:rsid w:val="00430F12"/>
    <w:rsid w:val="00433644"/>
    <w:rsid w:val="004467E4"/>
    <w:rsid w:val="00456F47"/>
    <w:rsid w:val="004662AB"/>
    <w:rsid w:val="00480185"/>
    <w:rsid w:val="00482BB2"/>
    <w:rsid w:val="00483161"/>
    <w:rsid w:val="0048642E"/>
    <w:rsid w:val="00491051"/>
    <w:rsid w:val="004A1E9E"/>
    <w:rsid w:val="004B0C77"/>
    <w:rsid w:val="004B0F58"/>
    <w:rsid w:val="004B302E"/>
    <w:rsid w:val="004B4221"/>
    <w:rsid w:val="004B484F"/>
    <w:rsid w:val="004B77F6"/>
    <w:rsid w:val="004C11A9"/>
    <w:rsid w:val="004C1DED"/>
    <w:rsid w:val="004C2E85"/>
    <w:rsid w:val="004D613B"/>
    <w:rsid w:val="004E3048"/>
    <w:rsid w:val="004E423C"/>
    <w:rsid w:val="004E6ADE"/>
    <w:rsid w:val="004F20B1"/>
    <w:rsid w:val="004F48DD"/>
    <w:rsid w:val="004F6AF2"/>
    <w:rsid w:val="00510BB5"/>
    <w:rsid w:val="00511863"/>
    <w:rsid w:val="005232FE"/>
    <w:rsid w:val="00523C29"/>
    <w:rsid w:val="00526795"/>
    <w:rsid w:val="005367D0"/>
    <w:rsid w:val="00541FBB"/>
    <w:rsid w:val="0054574F"/>
    <w:rsid w:val="00556082"/>
    <w:rsid w:val="00556F90"/>
    <w:rsid w:val="005649D2"/>
    <w:rsid w:val="0056642E"/>
    <w:rsid w:val="00572623"/>
    <w:rsid w:val="00572910"/>
    <w:rsid w:val="00575814"/>
    <w:rsid w:val="0058102D"/>
    <w:rsid w:val="00583142"/>
    <w:rsid w:val="00583731"/>
    <w:rsid w:val="005911FA"/>
    <w:rsid w:val="005934B4"/>
    <w:rsid w:val="00594840"/>
    <w:rsid w:val="005A34D4"/>
    <w:rsid w:val="005A67CA"/>
    <w:rsid w:val="005A6D2B"/>
    <w:rsid w:val="005B184F"/>
    <w:rsid w:val="005B77E0"/>
    <w:rsid w:val="005C14A7"/>
    <w:rsid w:val="005D0140"/>
    <w:rsid w:val="005D09CC"/>
    <w:rsid w:val="005D49FE"/>
    <w:rsid w:val="005D4C68"/>
    <w:rsid w:val="005E1F63"/>
    <w:rsid w:val="005F02C8"/>
    <w:rsid w:val="005F7D29"/>
    <w:rsid w:val="00601B33"/>
    <w:rsid w:val="006026C8"/>
    <w:rsid w:val="00602782"/>
    <w:rsid w:val="006034A6"/>
    <w:rsid w:val="0061342A"/>
    <w:rsid w:val="006169FB"/>
    <w:rsid w:val="00622A42"/>
    <w:rsid w:val="00626887"/>
    <w:rsid w:val="00626BBF"/>
    <w:rsid w:val="00637A95"/>
    <w:rsid w:val="00641141"/>
    <w:rsid w:val="0064273E"/>
    <w:rsid w:val="0064338C"/>
    <w:rsid w:val="00643CC4"/>
    <w:rsid w:val="0064434E"/>
    <w:rsid w:val="0064780D"/>
    <w:rsid w:val="00657ABC"/>
    <w:rsid w:val="006625E1"/>
    <w:rsid w:val="00662612"/>
    <w:rsid w:val="00662ED0"/>
    <w:rsid w:val="006709E1"/>
    <w:rsid w:val="006776EC"/>
    <w:rsid w:val="00677835"/>
    <w:rsid w:val="00680388"/>
    <w:rsid w:val="00680B4F"/>
    <w:rsid w:val="0068246E"/>
    <w:rsid w:val="0069518C"/>
    <w:rsid w:val="00696410"/>
    <w:rsid w:val="00697B45"/>
    <w:rsid w:val="006A0A81"/>
    <w:rsid w:val="006A3223"/>
    <w:rsid w:val="006A3884"/>
    <w:rsid w:val="006A45F3"/>
    <w:rsid w:val="006B3488"/>
    <w:rsid w:val="006B38D6"/>
    <w:rsid w:val="006B3904"/>
    <w:rsid w:val="006B6503"/>
    <w:rsid w:val="006C2F67"/>
    <w:rsid w:val="006C3B0A"/>
    <w:rsid w:val="006C502A"/>
    <w:rsid w:val="006C5739"/>
    <w:rsid w:val="006D00B0"/>
    <w:rsid w:val="006D1929"/>
    <w:rsid w:val="006D1CF3"/>
    <w:rsid w:val="006E54D3"/>
    <w:rsid w:val="006F1A55"/>
    <w:rsid w:val="006F47F9"/>
    <w:rsid w:val="0070088C"/>
    <w:rsid w:val="007159C2"/>
    <w:rsid w:val="00717237"/>
    <w:rsid w:val="00721128"/>
    <w:rsid w:val="00722C1F"/>
    <w:rsid w:val="00726A3F"/>
    <w:rsid w:val="00731645"/>
    <w:rsid w:val="00734023"/>
    <w:rsid w:val="00737C1F"/>
    <w:rsid w:val="00747E37"/>
    <w:rsid w:val="0075082D"/>
    <w:rsid w:val="00762903"/>
    <w:rsid w:val="00763C54"/>
    <w:rsid w:val="00766D19"/>
    <w:rsid w:val="00775D1A"/>
    <w:rsid w:val="007772D6"/>
    <w:rsid w:val="00777927"/>
    <w:rsid w:val="007802FA"/>
    <w:rsid w:val="00780BBF"/>
    <w:rsid w:val="00785E5D"/>
    <w:rsid w:val="007A00B8"/>
    <w:rsid w:val="007B020C"/>
    <w:rsid w:val="007B4A93"/>
    <w:rsid w:val="007B523A"/>
    <w:rsid w:val="007C127C"/>
    <w:rsid w:val="007C5D74"/>
    <w:rsid w:val="007C61E6"/>
    <w:rsid w:val="007D3AAD"/>
    <w:rsid w:val="007E4401"/>
    <w:rsid w:val="007F066A"/>
    <w:rsid w:val="007F25C9"/>
    <w:rsid w:val="007F2F79"/>
    <w:rsid w:val="007F6BE6"/>
    <w:rsid w:val="0080248A"/>
    <w:rsid w:val="00804F58"/>
    <w:rsid w:val="008073B1"/>
    <w:rsid w:val="00810D7F"/>
    <w:rsid w:val="008141E4"/>
    <w:rsid w:val="008156DE"/>
    <w:rsid w:val="00817559"/>
    <w:rsid w:val="00820942"/>
    <w:rsid w:val="00822F0F"/>
    <w:rsid w:val="00825198"/>
    <w:rsid w:val="00833B36"/>
    <w:rsid w:val="00833F2C"/>
    <w:rsid w:val="008525C7"/>
    <w:rsid w:val="008559F3"/>
    <w:rsid w:val="00856CA3"/>
    <w:rsid w:val="0085706B"/>
    <w:rsid w:val="0086578F"/>
    <w:rsid w:val="00865BC1"/>
    <w:rsid w:val="00867DC1"/>
    <w:rsid w:val="0087496A"/>
    <w:rsid w:val="00881EB7"/>
    <w:rsid w:val="00884A97"/>
    <w:rsid w:val="00887591"/>
    <w:rsid w:val="00890EEE"/>
    <w:rsid w:val="0089316E"/>
    <w:rsid w:val="008A4CF6"/>
    <w:rsid w:val="008B5D95"/>
    <w:rsid w:val="008C0C29"/>
    <w:rsid w:val="008D017C"/>
    <w:rsid w:val="008E3DE9"/>
    <w:rsid w:val="008E4055"/>
    <w:rsid w:val="008F4134"/>
    <w:rsid w:val="008F51A2"/>
    <w:rsid w:val="008F5BBD"/>
    <w:rsid w:val="008F7822"/>
    <w:rsid w:val="00903B33"/>
    <w:rsid w:val="00904D98"/>
    <w:rsid w:val="009076C2"/>
    <w:rsid w:val="009107ED"/>
    <w:rsid w:val="009138BF"/>
    <w:rsid w:val="0093679E"/>
    <w:rsid w:val="00941CD9"/>
    <w:rsid w:val="009502F0"/>
    <w:rsid w:val="00966FF7"/>
    <w:rsid w:val="00967C89"/>
    <w:rsid w:val="009739C8"/>
    <w:rsid w:val="00973D90"/>
    <w:rsid w:val="0097615A"/>
    <w:rsid w:val="00982157"/>
    <w:rsid w:val="009A0767"/>
    <w:rsid w:val="009A13D4"/>
    <w:rsid w:val="009A1A78"/>
    <w:rsid w:val="009A3902"/>
    <w:rsid w:val="009B1280"/>
    <w:rsid w:val="009C0088"/>
    <w:rsid w:val="009C2DB5"/>
    <w:rsid w:val="009C5B0E"/>
    <w:rsid w:val="009D1DC7"/>
    <w:rsid w:val="009E6FBE"/>
    <w:rsid w:val="009F17E2"/>
    <w:rsid w:val="00A07527"/>
    <w:rsid w:val="00A119B4"/>
    <w:rsid w:val="00A13FC1"/>
    <w:rsid w:val="00A15FA5"/>
    <w:rsid w:val="00A170A2"/>
    <w:rsid w:val="00A1730A"/>
    <w:rsid w:val="00A27896"/>
    <w:rsid w:val="00A27E95"/>
    <w:rsid w:val="00A3620A"/>
    <w:rsid w:val="00A45E4A"/>
    <w:rsid w:val="00A46F6E"/>
    <w:rsid w:val="00A51C7B"/>
    <w:rsid w:val="00A534B8"/>
    <w:rsid w:val="00A54063"/>
    <w:rsid w:val="00A5409F"/>
    <w:rsid w:val="00A57460"/>
    <w:rsid w:val="00A63054"/>
    <w:rsid w:val="00A70B7E"/>
    <w:rsid w:val="00A80E01"/>
    <w:rsid w:val="00A8296F"/>
    <w:rsid w:val="00A90FF5"/>
    <w:rsid w:val="00A91B96"/>
    <w:rsid w:val="00AA0B6F"/>
    <w:rsid w:val="00AA3ED0"/>
    <w:rsid w:val="00AA5FB4"/>
    <w:rsid w:val="00AB099B"/>
    <w:rsid w:val="00AB273F"/>
    <w:rsid w:val="00AC2772"/>
    <w:rsid w:val="00AC5BE1"/>
    <w:rsid w:val="00AD02C1"/>
    <w:rsid w:val="00AE3643"/>
    <w:rsid w:val="00AE6F35"/>
    <w:rsid w:val="00AF28C6"/>
    <w:rsid w:val="00B00B8E"/>
    <w:rsid w:val="00B01383"/>
    <w:rsid w:val="00B04FA7"/>
    <w:rsid w:val="00B07A0B"/>
    <w:rsid w:val="00B2036D"/>
    <w:rsid w:val="00B21B40"/>
    <w:rsid w:val="00B23034"/>
    <w:rsid w:val="00B24EE4"/>
    <w:rsid w:val="00B26C50"/>
    <w:rsid w:val="00B27952"/>
    <w:rsid w:val="00B36179"/>
    <w:rsid w:val="00B431D8"/>
    <w:rsid w:val="00B4466C"/>
    <w:rsid w:val="00B46033"/>
    <w:rsid w:val="00B47CFF"/>
    <w:rsid w:val="00B53617"/>
    <w:rsid w:val="00B53FC7"/>
    <w:rsid w:val="00B53FCE"/>
    <w:rsid w:val="00B55F7A"/>
    <w:rsid w:val="00B65452"/>
    <w:rsid w:val="00B6770F"/>
    <w:rsid w:val="00B72931"/>
    <w:rsid w:val="00B74D04"/>
    <w:rsid w:val="00B80AAD"/>
    <w:rsid w:val="00B80DEE"/>
    <w:rsid w:val="00B83526"/>
    <w:rsid w:val="00B917E0"/>
    <w:rsid w:val="00BA7230"/>
    <w:rsid w:val="00BA7AAB"/>
    <w:rsid w:val="00BB26CC"/>
    <w:rsid w:val="00BB54A8"/>
    <w:rsid w:val="00BB6158"/>
    <w:rsid w:val="00BC26E2"/>
    <w:rsid w:val="00BC4289"/>
    <w:rsid w:val="00BE13F4"/>
    <w:rsid w:val="00BE37BF"/>
    <w:rsid w:val="00BE5303"/>
    <w:rsid w:val="00BE5CCF"/>
    <w:rsid w:val="00BF35D4"/>
    <w:rsid w:val="00BF732E"/>
    <w:rsid w:val="00C02BF8"/>
    <w:rsid w:val="00C0536F"/>
    <w:rsid w:val="00C15BD1"/>
    <w:rsid w:val="00C202C5"/>
    <w:rsid w:val="00C26C73"/>
    <w:rsid w:val="00C27A15"/>
    <w:rsid w:val="00C361B7"/>
    <w:rsid w:val="00C436AB"/>
    <w:rsid w:val="00C455FC"/>
    <w:rsid w:val="00C523FB"/>
    <w:rsid w:val="00C54E68"/>
    <w:rsid w:val="00C60E77"/>
    <w:rsid w:val="00C62B29"/>
    <w:rsid w:val="00C6355B"/>
    <w:rsid w:val="00C664FC"/>
    <w:rsid w:val="00C70C44"/>
    <w:rsid w:val="00C7303D"/>
    <w:rsid w:val="00C7431C"/>
    <w:rsid w:val="00C84118"/>
    <w:rsid w:val="00C84909"/>
    <w:rsid w:val="00C9270C"/>
    <w:rsid w:val="00C94717"/>
    <w:rsid w:val="00C94F2B"/>
    <w:rsid w:val="00C95B15"/>
    <w:rsid w:val="00CA0226"/>
    <w:rsid w:val="00CA033E"/>
    <w:rsid w:val="00CA07BF"/>
    <w:rsid w:val="00CA0C56"/>
    <w:rsid w:val="00CA21B8"/>
    <w:rsid w:val="00CA5151"/>
    <w:rsid w:val="00CB2145"/>
    <w:rsid w:val="00CB3401"/>
    <w:rsid w:val="00CB4B4E"/>
    <w:rsid w:val="00CB66B0"/>
    <w:rsid w:val="00CD232D"/>
    <w:rsid w:val="00CD4E5F"/>
    <w:rsid w:val="00CD6723"/>
    <w:rsid w:val="00CE3571"/>
    <w:rsid w:val="00CE5951"/>
    <w:rsid w:val="00CE69F8"/>
    <w:rsid w:val="00CF0AB3"/>
    <w:rsid w:val="00CF73E9"/>
    <w:rsid w:val="00D015CD"/>
    <w:rsid w:val="00D136E3"/>
    <w:rsid w:val="00D14292"/>
    <w:rsid w:val="00D15A52"/>
    <w:rsid w:val="00D15BEB"/>
    <w:rsid w:val="00D2033E"/>
    <w:rsid w:val="00D27A25"/>
    <w:rsid w:val="00D31BCC"/>
    <w:rsid w:val="00D31E35"/>
    <w:rsid w:val="00D358B0"/>
    <w:rsid w:val="00D40341"/>
    <w:rsid w:val="00D441CD"/>
    <w:rsid w:val="00D46027"/>
    <w:rsid w:val="00D46BE2"/>
    <w:rsid w:val="00D507E2"/>
    <w:rsid w:val="00D534B3"/>
    <w:rsid w:val="00D53913"/>
    <w:rsid w:val="00D5631E"/>
    <w:rsid w:val="00D61CE0"/>
    <w:rsid w:val="00D678DB"/>
    <w:rsid w:val="00D67D46"/>
    <w:rsid w:val="00D7391B"/>
    <w:rsid w:val="00D76F0E"/>
    <w:rsid w:val="00D80C54"/>
    <w:rsid w:val="00DB0410"/>
    <w:rsid w:val="00DC74E1"/>
    <w:rsid w:val="00DD2F4E"/>
    <w:rsid w:val="00DE07A5"/>
    <w:rsid w:val="00DE2CE3"/>
    <w:rsid w:val="00DE3D8F"/>
    <w:rsid w:val="00E04DAF"/>
    <w:rsid w:val="00E05C71"/>
    <w:rsid w:val="00E110B6"/>
    <w:rsid w:val="00E112C7"/>
    <w:rsid w:val="00E12EC8"/>
    <w:rsid w:val="00E1611E"/>
    <w:rsid w:val="00E23B4B"/>
    <w:rsid w:val="00E33B22"/>
    <w:rsid w:val="00E40A53"/>
    <w:rsid w:val="00E412E7"/>
    <w:rsid w:val="00E4272D"/>
    <w:rsid w:val="00E43A3D"/>
    <w:rsid w:val="00E5058E"/>
    <w:rsid w:val="00E51733"/>
    <w:rsid w:val="00E518A1"/>
    <w:rsid w:val="00E540F6"/>
    <w:rsid w:val="00E56264"/>
    <w:rsid w:val="00E604B6"/>
    <w:rsid w:val="00E63597"/>
    <w:rsid w:val="00E66CA0"/>
    <w:rsid w:val="00E836F5"/>
    <w:rsid w:val="00E8501D"/>
    <w:rsid w:val="00E940BC"/>
    <w:rsid w:val="00EA4101"/>
    <w:rsid w:val="00EA7023"/>
    <w:rsid w:val="00EC2A24"/>
    <w:rsid w:val="00EC49D9"/>
    <w:rsid w:val="00ED1F2F"/>
    <w:rsid w:val="00ED3CC8"/>
    <w:rsid w:val="00ED45FB"/>
    <w:rsid w:val="00EE3375"/>
    <w:rsid w:val="00EF36E5"/>
    <w:rsid w:val="00EF3B00"/>
    <w:rsid w:val="00F12D5C"/>
    <w:rsid w:val="00F14D7F"/>
    <w:rsid w:val="00F17E1C"/>
    <w:rsid w:val="00F20AC8"/>
    <w:rsid w:val="00F33C95"/>
    <w:rsid w:val="00F3454B"/>
    <w:rsid w:val="00F35B8B"/>
    <w:rsid w:val="00F4460E"/>
    <w:rsid w:val="00F522E3"/>
    <w:rsid w:val="00F54C73"/>
    <w:rsid w:val="00F650CD"/>
    <w:rsid w:val="00F66145"/>
    <w:rsid w:val="00F67719"/>
    <w:rsid w:val="00F70212"/>
    <w:rsid w:val="00F81980"/>
    <w:rsid w:val="00F82B5D"/>
    <w:rsid w:val="00F8674B"/>
    <w:rsid w:val="00F97C93"/>
    <w:rsid w:val="00FA2212"/>
    <w:rsid w:val="00FA3555"/>
    <w:rsid w:val="00FA3F7C"/>
    <w:rsid w:val="00FA6245"/>
    <w:rsid w:val="00FA6895"/>
    <w:rsid w:val="00FA770A"/>
    <w:rsid w:val="00FC5C25"/>
    <w:rsid w:val="00FD0A93"/>
    <w:rsid w:val="00FD12D8"/>
    <w:rsid w:val="00FD277E"/>
    <w:rsid w:val="00FD3335"/>
    <w:rsid w:val="00FD44CF"/>
    <w:rsid w:val="00FD4FAC"/>
    <w:rsid w:val="00FD581B"/>
    <w:rsid w:val="00FD6D6A"/>
    <w:rsid w:val="00FE3A62"/>
    <w:rsid w:val="00FE5E0D"/>
    <w:rsid w:val="00FF294A"/>
    <w:rsid w:val="00FF7DFB"/>
    <w:rsid w:val="049C2242"/>
    <w:rsid w:val="37C21460"/>
    <w:rsid w:val="6BEE232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03DA0"/>
  <w15:chartTrackingRefBased/>
  <w15:docId w15:val="{A6B4C28F-C4DE-4BEC-BCD7-9BCBF6C0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80DE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80DE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80D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80DE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80DE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80DE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80DEE"/>
    <w:pPr>
      <w:keepNext/>
      <w:spacing w:after="200" w:line="240" w:lineRule="auto"/>
    </w:pPr>
    <w:rPr>
      <w:iCs/>
      <w:color w:val="002664"/>
      <w:sz w:val="18"/>
      <w:szCs w:val="18"/>
    </w:rPr>
  </w:style>
  <w:style w:type="table" w:customStyle="1" w:styleId="Tableheader">
    <w:name w:val="ŠTable header"/>
    <w:basedOn w:val="TableNormal"/>
    <w:uiPriority w:val="99"/>
    <w:rsid w:val="00B80DE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80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80DEE"/>
    <w:pPr>
      <w:numPr>
        <w:numId w:val="30"/>
      </w:numPr>
    </w:pPr>
  </w:style>
  <w:style w:type="paragraph" w:styleId="ListNumber2">
    <w:name w:val="List Number 2"/>
    <w:aliases w:val="ŠList Number 2"/>
    <w:basedOn w:val="Normal"/>
    <w:uiPriority w:val="8"/>
    <w:qFormat/>
    <w:rsid w:val="00B80DEE"/>
    <w:pPr>
      <w:numPr>
        <w:numId w:val="29"/>
      </w:numPr>
    </w:pPr>
  </w:style>
  <w:style w:type="paragraph" w:styleId="ListBullet">
    <w:name w:val="List Bullet"/>
    <w:aliases w:val="ŠList Bullet"/>
    <w:basedOn w:val="Normal"/>
    <w:uiPriority w:val="9"/>
    <w:qFormat/>
    <w:rsid w:val="00B80DEE"/>
    <w:pPr>
      <w:numPr>
        <w:numId w:val="27"/>
      </w:numPr>
    </w:pPr>
  </w:style>
  <w:style w:type="paragraph" w:styleId="ListBullet2">
    <w:name w:val="List Bullet 2"/>
    <w:aliases w:val="ŠList Bullet 2"/>
    <w:basedOn w:val="Normal"/>
    <w:uiPriority w:val="10"/>
    <w:qFormat/>
    <w:rsid w:val="00B80DEE"/>
    <w:pPr>
      <w:numPr>
        <w:numId w:val="25"/>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B80DEE"/>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B80DE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80DE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80D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80DE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80DEE"/>
    <w:rPr>
      <w:color w:val="2F5496" w:themeColor="accent1" w:themeShade="BF"/>
      <w:u w:val="single"/>
    </w:rPr>
  </w:style>
  <w:style w:type="paragraph" w:customStyle="1" w:styleId="Logo">
    <w:name w:val="ŠLogo"/>
    <w:basedOn w:val="Normal"/>
    <w:uiPriority w:val="18"/>
    <w:qFormat/>
    <w:rsid w:val="00B80DE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80DEE"/>
    <w:pPr>
      <w:tabs>
        <w:tab w:val="right" w:leader="dot" w:pos="14570"/>
      </w:tabs>
      <w:spacing w:before="0"/>
    </w:pPr>
    <w:rPr>
      <w:b/>
      <w:noProof/>
    </w:rPr>
  </w:style>
  <w:style w:type="paragraph" w:styleId="TOC2">
    <w:name w:val="toc 2"/>
    <w:aliases w:val="ŠTOC 2"/>
    <w:basedOn w:val="Normal"/>
    <w:next w:val="Normal"/>
    <w:uiPriority w:val="39"/>
    <w:unhideWhenUsed/>
    <w:rsid w:val="00B80DEE"/>
    <w:pPr>
      <w:tabs>
        <w:tab w:val="right" w:leader="dot" w:pos="14570"/>
      </w:tabs>
      <w:spacing w:before="0"/>
    </w:pPr>
    <w:rPr>
      <w:noProof/>
    </w:rPr>
  </w:style>
  <w:style w:type="paragraph" w:styleId="TOC3">
    <w:name w:val="toc 3"/>
    <w:aliases w:val="ŠTOC 3"/>
    <w:basedOn w:val="Normal"/>
    <w:next w:val="Normal"/>
    <w:uiPriority w:val="39"/>
    <w:unhideWhenUsed/>
    <w:rsid w:val="00B80DEE"/>
    <w:pPr>
      <w:spacing w:before="0"/>
      <w:ind w:left="244"/>
    </w:pPr>
  </w:style>
  <w:style w:type="paragraph" w:styleId="Title">
    <w:name w:val="Title"/>
    <w:aliases w:val="ŠTitle"/>
    <w:basedOn w:val="Normal"/>
    <w:next w:val="Normal"/>
    <w:link w:val="TitleChar"/>
    <w:uiPriority w:val="1"/>
    <w:rsid w:val="00B80DE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80DE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80DE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80D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80DEE"/>
    <w:pPr>
      <w:spacing w:after="240"/>
      <w:outlineLvl w:val="9"/>
    </w:pPr>
    <w:rPr>
      <w:szCs w:val="40"/>
    </w:rPr>
  </w:style>
  <w:style w:type="paragraph" w:styleId="Footer">
    <w:name w:val="footer"/>
    <w:aliases w:val="ŠFooter"/>
    <w:basedOn w:val="Normal"/>
    <w:link w:val="FooterChar"/>
    <w:uiPriority w:val="19"/>
    <w:rsid w:val="00B80DE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80DEE"/>
    <w:rPr>
      <w:rFonts w:ascii="Arial" w:hAnsi="Arial" w:cs="Arial"/>
      <w:sz w:val="18"/>
      <w:szCs w:val="18"/>
    </w:rPr>
  </w:style>
  <w:style w:type="paragraph" w:styleId="Header">
    <w:name w:val="header"/>
    <w:aliases w:val="ŠHeader"/>
    <w:basedOn w:val="Normal"/>
    <w:link w:val="HeaderChar"/>
    <w:uiPriority w:val="16"/>
    <w:rsid w:val="00B80DEE"/>
    <w:rPr>
      <w:noProof/>
      <w:color w:val="002664"/>
      <w:sz w:val="28"/>
      <w:szCs w:val="28"/>
    </w:rPr>
  </w:style>
  <w:style w:type="character" w:customStyle="1" w:styleId="HeaderChar">
    <w:name w:val="Header Char"/>
    <w:aliases w:val="ŠHeader Char"/>
    <w:basedOn w:val="DefaultParagraphFont"/>
    <w:link w:val="Header"/>
    <w:uiPriority w:val="16"/>
    <w:rsid w:val="00B80DE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80DE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80DE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80DEE"/>
    <w:rPr>
      <w:rFonts w:ascii="Arial" w:hAnsi="Arial" w:cs="Arial"/>
      <w:b/>
      <w:szCs w:val="32"/>
    </w:rPr>
  </w:style>
  <w:style w:type="character" w:styleId="UnresolvedMention">
    <w:name w:val="Unresolved Mention"/>
    <w:basedOn w:val="DefaultParagraphFont"/>
    <w:uiPriority w:val="99"/>
    <w:semiHidden/>
    <w:unhideWhenUsed/>
    <w:rsid w:val="00B80DEE"/>
    <w:rPr>
      <w:color w:val="605E5C"/>
      <w:shd w:val="clear" w:color="auto" w:fill="E1DFDD"/>
    </w:rPr>
  </w:style>
  <w:style w:type="character" w:styleId="Emphasis">
    <w:name w:val="Emphasis"/>
    <w:aliases w:val="ŠEmphasis,Italic"/>
    <w:qFormat/>
    <w:rsid w:val="00B80DEE"/>
    <w:rPr>
      <w:i/>
      <w:iCs/>
    </w:rPr>
  </w:style>
  <w:style w:type="character" w:styleId="SubtleEmphasis">
    <w:name w:val="Subtle Emphasis"/>
    <w:basedOn w:val="DefaultParagraphFont"/>
    <w:uiPriority w:val="19"/>
    <w:semiHidden/>
    <w:qFormat/>
    <w:rsid w:val="00B80DEE"/>
    <w:rPr>
      <w:i/>
      <w:iCs/>
      <w:color w:val="404040" w:themeColor="text1" w:themeTint="BF"/>
    </w:rPr>
  </w:style>
  <w:style w:type="paragraph" w:styleId="TOC4">
    <w:name w:val="toc 4"/>
    <w:aliases w:val="ŠTOC 4"/>
    <w:basedOn w:val="Normal"/>
    <w:next w:val="Normal"/>
    <w:autoRedefine/>
    <w:uiPriority w:val="39"/>
    <w:unhideWhenUsed/>
    <w:rsid w:val="00B80DEE"/>
    <w:pPr>
      <w:spacing w:before="0"/>
      <w:ind w:left="488"/>
    </w:pPr>
  </w:style>
  <w:style w:type="character" w:styleId="CommentReference">
    <w:name w:val="annotation reference"/>
    <w:basedOn w:val="DefaultParagraphFont"/>
    <w:uiPriority w:val="99"/>
    <w:semiHidden/>
    <w:unhideWhenUsed/>
    <w:rsid w:val="00B80DEE"/>
    <w:rPr>
      <w:sz w:val="16"/>
      <w:szCs w:val="16"/>
    </w:rPr>
  </w:style>
  <w:style w:type="paragraph" w:styleId="CommentSubject">
    <w:name w:val="annotation subject"/>
    <w:basedOn w:val="Normal"/>
    <w:next w:val="Normal"/>
    <w:link w:val="CommentSubjectChar"/>
    <w:uiPriority w:val="99"/>
    <w:semiHidden/>
    <w:unhideWhenUsed/>
    <w:rsid w:val="00B80DE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80DEE"/>
    <w:rPr>
      <w:rFonts w:ascii="Arial" w:hAnsi="Arial" w:cs="Arial"/>
      <w:b/>
      <w:bCs/>
      <w:sz w:val="20"/>
      <w:szCs w:val="20"/>
    </w:rPr>
  </w:style>
  <w:style w:type="paragraph" w:styleId="ListParagraph">
    <w:name w:val="List Paragraph"/>
    <w:aliases w:val="ŠList Paragraph"/>
    <w:basedOn w:val="Normal"/>
    <w:uiPriority w:val="34"/>
    <w:unhideWhenUsed/>
    <w:qFormat/>
    <w:rsid w:val="00B80DEE"/>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80DE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B80DEE"/>
    <w:pPr>
      <w:numPr>
        <w:numId w:val="26"/>
      </w:numPr>
    </w:pPr>
  </w:style>
  <w:style w:type="paragraph" w:styleId="ListNumber3">
    <w:name w:val="List Number 3"/>
    <w:aliases w:val="ŠList Number 3"/>
    <w:basedOn w:val="ListBullet3"/>
    <w:uiPriority w:val="8"/>
    <w:rsid w:val="00B80DEE"/>
    <w:pPr>
      <w:numPr>
        <w:ilvl w:val="2"/>
        <w:numId w:val="29"/>
      </w:numPr>
    </w:pPr>
  </w:style>
  <w:style w:type="character" w:styleId="PlaceholderText">
    <w:name w:val="Placeholder Text"/>
    <w:basedOn w:val="DefaultParagraphFont"/>
    <w:uiPriority w:val="99"/>
    <w:semiHidden/>
    <w:rsid w:val="00B80DEE"/>
    <w:rPr>
      <w:color w:val="808080"/>
    </w:rPr>
  </w:style>
  <w:style w:type="character" w:customStyle="1" w:styleId="BoldItalic">
    <w:name w:val="ŠBold Italic"/>
    <w:basedOn w:val="DefaultParagraphFont"/>
    <w:uiPriority w:val="1"/>
    <w:qFormat/>
    <w:rsid w:val="00B80DEE"/>
    <w:rPr>
      <w:b/>
      <w:i/>
      <w:iCs/>
    </w:rPr>
  </w:style>
  <w:style w:type="paragraph" w:customStyle="1" w:styleId="Documentname">
    <w:name w:val="ŠDocument name"/>
    <w:basedOn w:val="Normal"/>
    <w:next w:val="Normal"/>
    <w:uiPriority w:val="17"/>
    <w:qFormat/>
    <w:rsid w:val="00B80DE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80DE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80DE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80DEE"/>
    <w:pPr>
      <w:spacing w:after="0"/>
    </w:pPr>
    <w:rPr>
      <w:sz w:val="18"/>
      <w:szCs w:val="18"/>
    </w:rPr>
  </w:style>
  <w:style w:type="paragraph" w:customStyle="1" w:styleId="Pulloutquote">
    <w:name w:val="ŠPull out quote"/>
    <w:basedOn w:val="Normal"/>
    <w:next w:val="Normal"/>
    <w:uiPriority w:val="20"/>
    <w:qFormat/>
    <w:rsid w:val="00B80DEE"/>
    <w:pPr>
      <w:keepNext/>
      <w:ind w:left="567" w:right="57"/>
    </w:pPr>
    <w:rPr>
      <w:szCs w:val="22"/>
    </w:rPr>
  </w:style>
  <w:style w:type="paragraph" w:customStyle="1" w:styleId="Subtitle0">
    <w:name w:val="ŠSubtitle"/>
    <w:basedOn w:val="Normal"/>
    <w:link w:val="SubtitleChar0"/>
    <w:uiPriority w:val="2"/>
    <w:qFormat/>
    <w:rsid w:val="00B80DEE"/>
    <w:pPr>
      <w:spacing w:before="360"/>
    </w:pPr>
    <w:rPr>
      <w:color w:val="002664"/>
      <w:sz w:val="44"/>
      <w:szCs w:val="48"/>
    </w:rPr>
  </w:style>
  <w:style w:type="character" w:customStyle="1" w:styleId="SubtitleChar0">
    <w:name w:val="ŠSubtitle Char"/>
    <w:basedOn w:val="DefaultParagraphFont"/>
    <w:link w:val="Subtitle0"/>
    <w:uiPriority w:val="2"/>
    <w:rsid w:val="00B80DEE"/>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tethisforme.com/" TargetMode="External"/><Relationship Id="rId18" Type="http://schemas.openxmlformats.org/officeDocument/2006/relationships/hyperlink" Target="https://educationstandards.nsw.edu.au" TargetMode="External"/><Relationship Id="rId26" Type="http://schemas.openxmlformats.org/officeDocument/2006/relationships/hyperlink" Target="https://www.abc.net.au/news/2023-05-18/titanic-3d-visualisation-scan-deep-sea-mapping/102360630" TargetMode="External"/><Relationship Id="rId21" Type="http://schemas.openxmlformats.org/officeDocument/2006/relationships/hyperlink" Target="https://www.citethisforme.com/"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mybib.com/tools/harvard-referencing-generator" TargetMode="External"/><Relationship Id="rId17" Type="http://schemas.openxmlformats.org/officeDocument/2006/relationships/hyperlink" Target="https://educationstandards.nsw.edu.au/wps/portal/nesa/mini-footer/copyright" TargetMode="External"/><Relationship Id="rId25" Type="http://schemas.openxmlformats.org/officeDocument/2006/relationships/hyperlink" Target="https://www.nsw.gov.au/education-and-training/nesa/teacher-accreditation/proficient-teacher/standard-descriptors"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bc.net.au/news/2023-05-18/titanic-3d-visualisation-scan-deep-sea-mapping/102360630" TargetMode="External"/><Relationship Id="rId20" Type="http://schemas.openxmlformats.org/officeDocument/2006/relationships/hyperlink" Target="https://educationstandards.nsw.edu.au/wps/portal/nesa/k-10/learning-areas/hsie/history-elective-7-10-201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education.nsw.gov.au/digital-learning-selector/LearningActivity/Card/622?clearCache=50a0b8b4-e639-97e9-8dd9-988e15222dcd" TargetMode="External"/><Relationship Id="rId24" Type="http://schemas.openxmlformats.org/officeDocument/2006/relationships/hyperlink" Target="https://educationstandards.nsw.edu.au/wps/portal/nesa/k-10/learning-areas/hsie/history-elective-7-10-2019/course-performance-descriptors"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educationstandards.nsw.edu.au/wps/portal/nesa/k-10/diversity-in-learning/special-education/adjustments"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hyperlink" Target="https://educationstandards.nsw.edu.au/wps/portal/nesa/k-10/diversity-in-learning/special-education/adjustments" TargetMode="External"/><Relationship Id="rId19" Type="http://schemas.openxmlformats.org/officeDocument/2006/relationships/hyperlink" Target="https://curriculum.nsw.edu.au"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standards.nsw.edu.au/wps/portal/nesa/k-10/learning-areas/hsie/history-elective-7-10-2019" TargetMode="External"/><Relationship Id="rId14" Type="http://schemas.openxmlformats.org/officeDocument/2006/relationships/hyperlink" Target="https://educationstandards.nsw.edu.au/wps/portal/nesa/k-10/learning-areas/hsie/history-elective-7-10-2019/course-performance-descriptors" TargetMode="External"/><Relationship Id="rId22" Type="http://schemas.openxmlformats.org/officeDocument/2006/relationships/hyperlink" Target="https://www.mybib.com/tools/harvard-referencing-generator" TargetMode="External"/><Relationship Id="rId27" Type="http://schemas.openxmlformats.org/officeDocument/2006/relationships/hyperlink" Target="https://app.education.nsw.gov.au/digital-learning-selector"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education.nsw.gov.au/teaching-and-learning/curriculum/hsie/hsie-curriculum-resources-k-12/hsie-7-10-curriculum-resources/history-7-10-underwater-archaeology"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88B72-8C45-4BC0-ABCA-52C18EDDC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2110</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History elective (Years 7–10) – sample assessment task notification - Topic 1</vt:lpstr>
    </vt:vector>
  </TitlesOfParts>
  <Company/>
  <LinksUpToDate>false</LinksUpToDate>
  <CharactersWithSpaces>14109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elective 7–10 – sample assessment task notification – Topic 1</dc:title>
  <dc:subject/>
  <dc:creator>NSW Department of Education</dc:creator>
  <cp:keywords/>
  <dc:description/>
  <dcterms:created xsi:type="dcterms:W3CDTF">2025-09-09T04:03:00Z</dcterms:created>
  <dcterms:modified xsi:type="dcterms:W3CDTF">2025-09-09T04:03:00Z</dcterms:modified>
</cp:coreProperties>
</file>