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07870" w14:textId="670E396A" w:rsidR="00C02F82" w:rsidRDefault="005D17AF" w:rsidP="00C17C9D">
      <w:pPr>
        <w:pStyle w:val="Title"/>
      </w:pPr>
      <w:bookmarkStart w:id="0" w:name="_Hlk141095191"/>
      <w:bookmarkEnd w:id="0"/>
      <w:r>
        <w:t>Geography 7</w:t>
      </w:r>
      <w:r w:rsidR="0070111A">
        <w:t>–</w:t>
      </w:r>
      <w:r>
        <w:t>10</w:t>
      </w:r>
      <w:r w:rsidR="005520D1">
        <w:t xml:space="preserve"> – </w:t>
      </w:r>
      <w:r>
        <w:t>g</w:t>
      </w:r>
      <w:r w:rsidR="002169DF">
        <w:t>uide to teachin</w:t>
      </w:r>
      <w:r w:rsidR="003E1D2B">
        <w:t xml:space="preserve">g </w:t>
      </w:r>
      <w:r w:rsidR="00D33167">
        <w:t xml:space="preserve">mapping </w:t>
      </w:r>
      <w:r w:rsidR="00D21D2C">
        <w:t>–</w:t>
      </w:r>
      <w:r w:rsidR="00D33167">
        <w:t xml:space="preserve"> </w:t>
      </w:r>
      <w:r w:rsidR="004B2A1E">
        <w:t>s</w:t>
      </w:r>
      <w:r w:rsidR="007300F5">
        <w:t>cale</w:t>
      </w:r>
    </w:p>
    <w:p w14:paraId="392FBB99" w14:textId="77777777" w:rsidR="00C17C9D" w:rsidRDefault="00C17C9D">
      <w:pPr>
        <w:suppressAutoHyphens w:val="0"/>
        <w:spacing w:before="0" w:after="160" w:line="259" w:lineRule="auto"/>
        <w:rPr>
          <w:rFonts w:eastAsiaTheme="majorEastAsia"/>
          <w:bCs/>
          <w:color w:val="002664"/>
          <w:sz w:val="40"/>
          <w:szCs w:val="40"/>
        </w:rPr>
      </w:pPr>
      <w:r>
        <w:br w:type="page"/>
      </w:r>
    </w:p>
    <w:p w14:paraId="2809513B" w14:textId="41A02EC9" w:rsidR="00447B6A" w:rsidRPr="002506EE" w:rsidRDefault="00447B6A" w:rsidP="0003225F">
      <w:pPr>
        <w:pStyle w:val="TOCHeading"/>
      </w:pPr>
      <w:r>
        <w:lastRenderedPageBreak/>
        <w:t>Contents</w:t>
      </w:r>
    </w:p>
    <w:p w14:paraId="1520D08A" w14:textId="471AD3A9" w:rsidR="00176707" w:rsidRDefault="006D7B31">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4217449" w:history="1">
        <w:r w:rsidR="00176707" w:rsidRPr="00DB2373">
          <w:rPr>
            <w:rStyle w:val="Hyperlink"/>
          </w:rPr>
          <w:t>Overview</w:t>
        </w:r>
        <w:r w:rsidR="00176707">
          <w:rPr>
            <w:webHidden/>
          </w:rPr>
          <w:tab/>
        </w:r>
        <w:r w:rsidR="00176707">
          <w:rPr>
            <w:webHidden/>
          </w:rPr>
          <w:fldChar w:fldCharType="begin"/>
        </w:r>
        <w:r w:rsidR="00176707">
          <w:rPr>
            <w:webHidden/>
          </w:rPr>
          <w:instrText xml:space="preserve"> PAGEREF _Toc184217449 \h </w:instrText>
        </w:r>
        <w:r w:rsidR="00176707">
          <w:rPr>
            <w:webHidden/>
          </w:rPr>
        </w:r>
        <w:r w:rsidR="00176707">
          <w:rPr>
            <w:webHidden/>
          </w:rPr>
          <w:fldChar w:fldCharType="separate"/>
        </w:r>
        <w:r w:rsidR="00176707">
          <w:rPr>
            <w:webHidden/>
          </w:rPr>
          <w:t>2</w:t>
        </w:r>
        <w:r w:rsidR="00176707">
          <w:rPr>
            <w:webHidden/>
          </w:rPr>
          <w:fldChar w:fldCharType="end"/>
        </w:r>
      </w:hyperlink>
    </w:p>
    <w:p w14:paraId="26ECFB6D" w14:textId="13666852" w:rsidR="00176707" w:rsidRDefault="00176707">
      <w:pPr>
        <w:pStyle w:val="TOC2"/>
        <w:rPr>
          <w:rFonts w:asciiTheme="minorHAnsi" w:eastAsiaTheme="minorEastAsia" w:hAnsiTheme="minorHAnsi" w:cstheme="minorBidi"/>
          <w:kern w:val="2"/>
          <w:sz w:val="24"/>
          <w:lang w:eastAsia="en-AU"/>
          <w14:ligatures w14:val="standardContextual"/>
        </w:rPr>
      </w:pPr>
      <w:hyperlink w:anchor="_Toc184217450" w:history="1">
        <w:r w:rsidRPr="00DB2373">
          <w:rPr>
            <w:rStyle w:val="Hyperlink"/>
          </w:rPr>
          <w:t>Outcomes</w:t>
        </w:r>
        <w:r>
          <w:rPr>
            <w:webHidden/>
          </w:rPr>
          <w:tab/>
        </w:r>
        <w:r>
          <w:rPr>
            <w:webHidden/>
          </w:rPr>
          <w:fldChar w:fldCharType="begin"/>
        </w:r>
        <w:r>
          <w:rPr>
            <w:webHidden/>
          </w:rPr>
          <w:instrText xml:space="preserve"> PAGEREF _Toc184217450 \h </w:instrText>
        </w:r>
        <w:r>
          <w:rPr>
            <w:webHidden/>
          </w:rPr>
        </w:r>
        <w:r>
          <w:rPr>
            <w:webHidden/>
          </w:rPr>
          <w:fldChar w:fldCharType="separate"/>
        </w:r>
        <w:r>
          <w:rPr>
            <w:webHidden/>
          </w:rPr>
          <w:t>2</w:t>
        </w:r>
        <w:r>
          <w:rPr>
            <w:webHidden/>
          </w:rPr>
          <w:fldChar w:fldCharType="end"/>
        </w:r>
      </w:hyperlink>
    </w:p>
    <w:p w14:paraId="6C764E66" w14:textId="28592B61" w:rsidR="00176707" w:rsidRDefault="00176707">
      <w:pPr>
        <w:pStyle w:val="TOC1"/>
        <w:rPr>
          <w:rFonts w:asciiTheme="minorHAnsi" w:eastAsiaTheme="minorEastAsia" w:hAnsiTheme="minorHAnsi" w:cstheme="minorBidi"/>
          <w:b w:val="0"/>
          <w:kern w:val="2"/>
          <w:sz w:val="24"/>
          <w:lang w:eastAsia="en-AU"/>
          <w14:ligatures w14:val="standardContextual"/>
        </w:rPr>
      </w:pPr>
      <w:hyperlink w:anchor="_Toc184217451" w:history="1">
        <w:r w:rsidRPr="00DB2373">
          <w:rPr>
            <w:rStyle w:val="Hyperlink"/>
          </w:rPr>
          <w:t>Learning sequence 1 – scale</w:t>
        </w:r>
        <w:r>
          <w:rPr>
            <w:webHidden/>
          </w:rPr>
          <w:tab/>
        </w:r>
        <w:r>
          <w:rPr>
            <w:webHidden/>
          </w:rPr>
          <w:fldChar w:fldCharType="begin"/>
        </w:r>
        <w:r>
          <w:rPr>
            <w:webHidden/>
          </w:rPr>
          <w:instrText xml:space="preserve"> PAGEREF _Toc184217451 \h </w:instrText>
        </w:r>
        <w:r>
          <w:rPr>
            <w:webHidden/>
          </w:rPr>
        </w:r>
        <w:r>
          <w:rPr>
            <w:webHidden/>
          </w:rPr>
          <w:fldChar w:fldCharType="separate"/>
        </w:r>
        <w:r>
          <w:rPr>
            <w:webHidden/>
          </w:rPr>
          <w:t>3</w:t>
        </w:r>
        <w:r>
          <w:rPr>
            <w:webHidden/>
          </w:rPr>
          <w:fldChar w:fldCharType="end"/>
        </w:r>
      </w:hyperlink>
    </w:p>
    <w:p w14:paraId="11AA9C0A" w14:textId="41EFB63A" w:rsidR="00176707" w:rsidRDefault="00176707">
      <w:pPr>
        <w:pStyle w:val="TOC2"/>
        <w:rPr>
          <w:rFonts w:asciiTheme="minorHAnsi" w:eastAsiaTheme="minorEastAsia" w:hAnsiTheme="minorHAnsi" w:cstheme="minorBidi"/>
          <w:kern w:val="2"/>
          <w:sz w:val="24"/>
          <w:lang w:eastAsia="en-AU"/>
          <w14:ligatures w14:val="standardContextual"/>
        </w:rPr>
      </w:pPr>
      <w:hyperlink w:anchor="_Toc184217452" w:history="1">
        <w:r w:rsidRPr="00DB2373">
          <w:rPr>
            <w:rStyle w:val="Hyperlink"/>
          </w:rPr>
          <w:t>Syllabus content</w:t>
        </w:r>
        <w:r>
          <w:rPr>
            <w:webHidden/>
          </w:rPr>
          <w:tab/>
        </w:r>
        <w:r>
          <w:rPr>
            <w:webHidden/>
          </w:rPr>
          <w:fldChar w:fldCharType="begin"/>
        </w:r>
        <w:r>
          <w:rPr>
            <w:webHidden/>
          </w:rPr>
          <w:instrText xml:space="preserve"> PAGEREF _Toc184217452 \h </w:instrText>
        </w:r>
        <w:r>
          <w:rPr>
            <w:webHidden/>
          </w:rPr>
        </w:r>
        <w:r>
          <w:rPr>
            <w:webHidden/>
          </w:rPr>
          <w:fldChar w:fldCharType="separate"/>
        </w:r>
        <w:r>
          <w:rPr>
            <w:webHidden/>
          </w:rPr>
          <w:t>3</w:t>
        </w:r>
        <w:r>
          <w:rPr>
            <w:webHidden/>
          </w:rPr>
          <w:fldChar w:fldCharType="end"/>
        </w:r>
      </w:hyperlink>
    </w:p>
    <w:p w14:paraId="5930DE35" w14:textId="3286D4EC" w:rsidR="00176707" w:rsidRDefault="00176707">
      <w:pPr>
        <w:pStyle w:val="TOC2"/>
        <w:rPr>
          <w:rFonts w:asciiTheme="minorHAnsi" w:eastAsiaTheme="minorEastAsia" w:hAnsiTheme="minorHAnsi" w:cstheme="minorBidi"/>
          <w:kern w:val="2"/>
          <w:sz w:val="24"/>
          <w:lang w:eastAsia="en-AU"/>
          <w14:ligatures w14:val="standardContextual"/>
        </w:rPr>
      </w:pPr>
      <w:hyperlink w:anchor="_Toc184217453" w:history="1">
        <w:r w:rsidRPr="00DB2373">
          <w:rPr>
            <w:rStyle w:val="Hyperlink"/>
          </w:rPr>
          <w:t>Learning intentions and success criteria</w:t>
        </w:r>
        <w:r>
          <w:rPr>
            <w:webHidden/>
          </w:rPr>
          <w:tab/>
        </w:r>
        <w:r>
          <w:rPr>
            <w:webHidden/>
          </w:rPr>
          <w:fldChar w:fldCharType="begin"/>
        </w:r>
        <w:r>
          <w:rPr>
            <w:webHidden/>
          </w:rPr>
          <w:instrText xml:space="preserve"> PAGEREF _Toc184217453 \h </w:instrText>
        </w:r>
        <w:r>
          <w:rPr>
            <w:webHidden/>
          </w:rPr>
        </w:r>
        <w:r>
          <w:rPr>
            <w:webHidden/>
          </w:rPr>
          <w:fldChar w:fldCharType="separate"/>
        </w:r>
        <w:r>
          <w:rPr>
            <w:webHidden/>
          </w:rPr>
          <w:t>3</w:t>
        </w:r>
        <w:r>
          <w:rPr>
            <w:webHidden/>
          </w:rPr>
          <w:fldChar w:fldCharType="end"/>
        </w:r>
      </w:hyperlink>
    </w:p>
    <w:p w14:paraId="42C98865" w14:textId="1C6FB9EF" w:rsidR="00176707" w:rsidRDefault="0017670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7454" w:history="1">
        <w:r w:rsidRPr="00DB2373">
          <w:rPr>
            <w:rStyle w:val="Hyperlink"/>
            <w:noProof/>
          </w:rPr>
          <w:t>Learning intentions</w:t>
        </w:r>
        <w:r>
          <w:rPr>
            <w:noProof/>
            <w:webHidden/>
          </w:rPr>
          <w:tab/>
        </w:r>
        <w:r>
          <w:rPr>
            <w:noProof/>
            <w:webHidden/>
          </w:rPr>
          <w:fldChar w:fldCharType="begin"/>
        </w:r>
        <w:r>
          <w:rPr>
            <w:noProof/>
            <w:webHidden/>
          </w:rPr>
          <w:instrText xml:space="preserve"> PAGEREF _Toc184217454 \h </w:instrText>
        </w:r>
        <w:r>
          <w:rPr>
            <w:noProof/>
            <w:webHidden/>
          </w:rPr>
        </w:r>
        <w:r>
          <w:rPr>
            <w:noProof/>
            <w:webHidden/>
          </w:rPr>
          <w:fldChar w:fldCharType="separate"/>
        </w:r>
        <w:r>
          <w:rPr>
            <w:noProof/>
            <w:webHidden/>
          </w:rPr>
          <w:t>3</w:t>
        </w:r>
        <w:r>
          <w:rPr>
            <w:noProof/>
            <w:webHidden/>
          </w:rPr>
          <w:fldChar w:fldCharType="end"/>
        </w:r>
      </w:hyperlink>
    </w:p>
    <w:p w14:paraId="48826F2C" w14:textId="4123E3BE" w:rsidR="00176707" w:rsidRDefault="0017670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7455" w:history="1">
        <w:r w:rsidRPr="00DB2373">
          <w:rPr>
            <w:rStyle w:val="Hyperlink"/>
            <w:noProof/>
          </w:rPr>
          <w:t>Success criteria</w:t>
        </w:r>
        <w:r>
          <w:rPr>
            <w:noProof/>
            <w:webHidden/>
          </w:rPr>
          <w:tab/>
        </w:r>
        <w:r>
          <w:rPr>
            <w:noProof/>
            <w:webHidden/>
          </w:rPr>
          <w:fldChar w:fldCharType="begin"/>
        </w:r>
        <w:r>
          <w:rPr>
            <w:noProof/>
            <w:webHidden/>
          </w:rPr>
          <w:instrText xml:space="preserve"> PAGEREF _Toc184217455 \h </w:instrText>
        </w:r>
        <w:r>
          <w:rPr>
            <w:noProof/>
            <w:webHidden/>
          </w:rPr>
        </w:r>
        <w:r>
          <w:rPr>
            <w:noProof/>
            <w:webHidden/>
          </w:rPr>
          <w:fldChar w:fldCharType="separate"/>
        </w:r>
        <w:r>
          <w:rPr>
            <w:noProof/>
            <w:webHidden/>
          </w:rPr>
          <w:t>3</w:t>
        </w:r>
        <w:r>
          <w:rPr>
            <w:noProof/>
            <w:webHidden/>
          </w:rPr>
          <w:fldChar w:fldCharType="end"/>
        </w:r>
      </w:hyperlink>
    </w:p>
    <w:p w14:paraId="4EEFB4B7" w14:textId="2B9B84B1" w:rsidR="00176707" w:rsidRDefault="00176707">
      <w:pPr>
        <w:pStyle w:val="TOC2"/>
        <w:rPr>
          <w:rFonts w:asciiTheme="minorHAnsi" w:eastAsiaTheme="minorEastAsia" w:hAnsiTheme="minorHAnsi" w:cstheme="minorBidi"/>
          <w:kern w:val="2"/>
          <w:sz w:val="24"/>
          <w:lang w:eastAsia="en-AU"/>
          <w14:ligatures w14:val="standardContextual"/>
        </w:rPr>
      </w:pPr>
      <w:hyperlink w:anchor="_Toc184217456" w:history="1">
        <w:r w:rsidRPr="00DB2373">
          <w:rPr>
            <w:rStyle w:val="Hyperlink"/>
          </w:rPr>
          <w:t>Working with maps</w:t>
        </w:r>
        <w:r>
          <w:rPr>
            <w:webHidden/>
          </w:rPr>
          <w:tab/>
        </w:r>
        <w:r>
          <w:rPr>
            <w:webHidden/>
          </w:rPr>
          <w:fldChar w:fldCharType="begin"/>
        </w:r>
        <w:r>
          <w:rPr>
            <w:webHidden/>
          </w:rPr>
          <w:instrText xml:space="preserve"> PAGEREF _Toc184217456 \h </w:instrText>
        </w:r>
        <w:r>
          <w:rPr>
            <w:webHidden/>
          </w:rPr>
        </w:r>
        <w:r>
          <w:rPr>
            <w:webHidden/>
          </w:rPr>
          <w:fldChar w:fldCharType="separate"/>
        </w:r>
        <w:r>
          <w:rPr>
            <w:webHidden/>
          </w:rPr>
          <w:t>4</w:t>
        </w:r>
        <w:r>
          <w:rPr>
            <w:webHidden/>
          </w:rPr>
          <w:fldChar w:fldCharType="end"/>
        </w:r>
      </w:hyperlink>
    </w:p>
    <w:p w14:paraId="5CF4A021" w14:textId="4E3BA591" w:rsidR="00176707" w:rsidRDefault="00176707">
      <w:pPr>
        <w:pStyle w:val="TOC2"/>
        <w:rPr>
          <w:rFonts w:asciiTheme="minorHAnsi" w:eastAsiaTheme="minorEastAsia" w:hAnsiTheme="minorHAnsi" w:cstheme="minorBidi"/>
          <w:kern w:val="2"/>
          <w:sz w:val="24"/>
          <w:lang w:eastAsia="en-AU"/>
          <w14:ligatures w14:val="standardContextual"/>
        </w:rPr>
      </w:pPr>
      <w:hyperlink w:anchor="_Toc184217457" w:history="1">
        <w:r w:rsidRPr="00DB2373">
          <w:rPr>
            <w:rStyle w:val="Hyperlink"/>
          </w:rPr>
          <w:t>Scale</w:t>
        </w:r>
        <w:r>
          <w:rPr>
            <w:webHidden/>
          </w:rPr>
          <w:tab/>
        </w:r>
        <w:r>
          <w:rPr>
            <w:webHidden/>
          </w:rPr>
          <w:fldChar w:fldCharType="begin"/>
        </w:r>
        <w:r>
          <w:rPr>
            <w:webHidden/>
          </w:rPr>
          <w:instrText xml:space="preserve"> PAGEREF _Toc184217457 \h </w:instrText>
        </w:r>
        <w:r>
          <w:rPr>
            <w:webHidden/>
          </w:rPr>
        </w:r>
        <w:r>
          <w:rPr>
            <w:webHidden/>
          </w:rPr>
          <w:fldChar w:fldCharType="separate"/>
        </w:r>
        <w:r>
          <w:rPr>
            <w:webHidden/>
          </w:rPr>
          <w:t>4</w:t>
        </w:r>
        <w:r>
          <w:rPr>
            <w:webHidden/>
          </w:rPr>
          <w:fldChar w:fldCharType="end"/>
        </w:r>
      </w:hyperlink>
    </w:p>
    <w:p w14:paraId="2FAFEF0D" w14:textId="117656A9" w:rsidR="00176707" w:rsidRDefault="00176707">
      <w:pPr>
        <w:pStyle w:val="TOC2"/>
        <w:rPr>
          <w:rFonts w:asciiTheme="minorHAnsi" w:eastAsiaTheme="minorEastAsia" w:hAnsiTheme="minorHAnsi" w:cstheme="minorBidi"/>
          <w:kern w:val="2"/>
          <w:sz w:val="24"/>
          <w:lang w:eastAsia="en-AU"/>
          <w14:ligatures w14:val="standardContextual"/>
        </w:rPr>
      </w:pPr>
      <w:hyperlink w:anchor="_Toc184217458" w:history="1">
        <w:r w:rsidRPr="00DB2373">
          <w:rPr>
            <w:rStyle w:val="Hyperlink"/>
          </w:rPr>
          <w:t>Understanding ratio scales</w:t>
        </w:r>
        <w:r>
          <w:rPr>
            <w:webHidden/>
          </w:rPr>
          <w:tab/>
        </w:r>
        <w:r>
          <w:rPr>
            <w:webHidden/>
          </w:rPr>
          <w:fldChar w:fldCharType="begin"/>
        </w:r>
        <w:r>
          <w:rPr>
            <w:webHidden/>
          </w:rPr>
          <w:instrText xml:space="preserve"> PAGEREF _Toc184217458 \h </w:instrText>
        </w:r>
        <w:r>
          <w:rPr>
            <w:webHidden/>
          </w:rPr>
        </w:r>
        <w:r>
          <w:rPr>
            <w:webHidden/>
          </w:rPr>
          <w:fldChar w:fldCharType="separate"/>
        </w:r>
        <w:r>
          <w:rPr>
            <w:webHidden/>
          </w:rPr>
          <w:t>5</w:t>
        </w:r>
        <w:r>
          <w:rPr>
            <w:webHidden/>
          </w:rPr>
          <w:fldChar w:fldCharType="end"/>
        </w:r>
      </w:hyperlink>
    </w:p>
    <w:p w14:paraId="0B729021" w14:textId="1266ABA2" w:rsidR="00176707" w:rsidRDefault="00176707">
      <w:pPr>
        <w:pStyle w:val="TOC2"/>
        <w:rPr>
          <w:rFonts w:asciiTheme="minorHAnsi" w:eastAsiaTheme="minorEastAsia" w:hAnsiTheme="minorHAnsi" w:cstheme="minorBidi"/>
          <w:kern w:val="2"/>
          <w:sz w:val="24"/>
          <w:lang w:eastAsia="en-AU"/>
          <w14:ligatures w14:val="standardContextual"/>
        </w:rPr>
      </w:pPr>
      <w:hyperlink w:anchor="_Toc184217459" w:history="1">
        <w:r w:rsidRPr="00DB2373">
          <w:rPr>
            <w:rStyle w:val="Hyperlink"/>
          </w:rPr>
          <w:t>Understanding linear scales</w:t>
        </w:r>
        <w:r>
          <w:rPr>
            <w:webHidden/>
          </w:rPr>
          <w:tab/>
        </w:r>
        <w:r>
          <w:rPr>
            <w:webHidden/>
          </w:rPr>
          <w:fldChar w:fldCharType="begin"/>
        </w:r>
        <w:r>
          <w:rPr>
            <w:webHidden/>
          </w:rPr>
          <w:instrText xml:space="preserve"> PAGEREF _Toc184217459 \h </w:instrText>
        </w:r>
        <w:r>
          <w:rPr>
            <w:webHidden/>
          </w:rPr>
        </w:r>
        <w:r>
          <w:rPr>
            <w:webHidden/>
          </w:rPr>
          <w:fldChar w:fldCharType="separate"/>
        </w:r>
        <w:r>
          <w:rPr>
            <w:webHidden/>
          </w:rPr>
          <w:t>5</w:t>
        </w:r>
        <w:r>
          <w:rPr>
            <w:webHidden/>
          </w:rPr>
          <w:fldChar w:fldCharType="end"/>
        </w:r>
      </w:hyperlink>
    </w:p>
    <w:p w14:paraId="451003A0" w14:textId="7379D210" w:rsidR="00176707" w:rsidRDefault="00176707">
      <w:pPr>
        <w:pStyle w:val="TOC2"/>
        <w:rPr>
          <w:rFonts w:asciiTheme="minorHAnsi" w:eastAsiaTheme="minorEastAsia" w:hAnsiTheme="minorHAnsi" w:cstheme="minorBidi"/>
          <w:kern w:val="2"/>
          <w:sz w:val="24"/>
          <w:lang w:eastAsia="en-AU"/>
          <w14:ligatures w14:val="standardContextual"/>
        </w:rPr>
      </w:pPr>
      <w:hyperlink w:anchor="_Toc184217460" w:history="1">
        <w:r w:rsidRPr="00DB2373">
          <w:rPr>
            <w:rStyle w:val="Hyperlink"/>
          </w:rPr>
          <w:t>Converting scale on maps</w:t>
        </w:r>
        <w:r>
          <w:rPr>
            <w:webHidden/>
          </w:rPr>
          <w:tab/>
        </w:r>
        <w:r>
          <w:rPr>
            <w:webHidden/>
          </w:rPr>
          <w:fldChar w:fldCharType="begin"/>
        </w:r>
        <w:r>
          <w:rPr>
            <w:webHidden/>
          </w:rPr>
          <w:instrText xml:space="preserve"> PAGEREF _Toc184217460 \h </w:instrText>
        </w:r>
        <w:r>
          <w:rPr>
            <w:webHidden/>
          </w:rPr>
        </w:r>
        <w:r>
          <w:rPr>
            <w:webHidden/>
          </w:rPr>
          <w:fldChar w:fldCharType="separate"/>
        </w:r>
        <w:r>
          <w:rPr>
            <w:webHidden/>
          </w:rPr>
          <w:t>6</w:t>
        </w:r>
        <w:r>
          <w:rPr>
            <w:webHidden/>
          </w:rPr>
          <w:fldChar w:fldCharType="end"/>
        </w:r>
      </w:hyperlink>
    </w:p>
    <w:p w14:paraId="1267EF76" w14:textId="41DB8600" w:rsidR="00176707" w:rsidRDefault="00176707">
      <w:pPr>
        <w:pStyle w:val="TOC2"/>
        <w:rPr>
          <w:rFonts w:asciiTheme="minorHAnsi" w:eastAsiaTheme="minorEastAsia" w:hAnsiTheme="minorHAnsi" w:cstheme="minorBidi"/>
          <w:kern w:val="2"/>
          <w:sz w:val="24"/>
          <w:lang w:eastAsia="en-AU"/>
          <w14:ligatures w14:val="standardContextual"/>
        </w:rPr>
      </w:pPr>
      <w:hyperlink w:anchor="_Toc184217461" w:history="1">
        <w:r w:rsidRPr="00DB2373">
          <w:rPr>
            <w:rStyle w:val="Hyperlink"/>
          </w:rPr>
          <w:t>Engaging with geographical tools</w:t>
        </w:r>
        <w:r>
          <w:rPr>
            <w:webHidden/>
          </w:rPr>
          <w:tab/>
        </w:r>
        <w:r>
          <w:rPr>
            <w:webHidden/>
          </w:rPr>
          <w:fldChar w:fldCharType="begin"/>
        </w:r>
        <w:r>
          <w:rPr>
            <w:webHidden/>
          </w:rPr>
          <w:instrText xml:space="preserve"> PAGEREF _Toc184217461 \h </w:instrText>
        </w:r>
        <w:r>
          <w:rPr>
            <w:webHidden/>
          </w:rPr>
        </w:r>
        <w:r>
          <w:rPr>
            <w:webHidden/>
          </w:rPr>
          <w:fldChar w:fldCharType="separate"/>
        </w:r>
        <w:r>
          <w:rPr>
            <w:webHidden/>
          </w:rPr>
          <w:t>10</w:t>
        </w:r>
        <w:r>
          <w:rPr>
            <w:webHidden/>
          </w:rPr>
          <w:fldChar w:fldCharType="end"/>
        </w:r>
      </w:hyperlink>
    </w:p>
    <w:p w14:paraId="385A4FA5" w14:textId="1651F90D" w:rsidR="00176707" w:rsidRDefault="00176707">
      <w:pPr>
        <w:pStyle w:val="TOC2"/>
        <w:rPr>
          <w:rFonts w:asciiTheme="minorHAnsi" w:eastAsiaTheme="minorEastAsia" w:hAnsiTheme="minorHAnsi" w:cstheme="minorBidi"/>
          <w:kern w:val="2"/>
          <w:sz w:val="24"/>
          <w:lang w:eastAsia="en-AU"/>
          <w14:ligatures w14:val="standardContextual"/>
        </w:rPr>
      </w:pPr>
      <w:hyperlink w:anchor="_Toc184217462" w:history="1">
        <w:r w:rsidRPr="00DB2373">
          <w:rPr>
            <w:rStyle w:val="Hyperlink"/>
          </w:rPr>
          <w:t>Construct a scaled map</w:t>
        </w:r>
        <w:r>
          <w:rPr>
            <w:webHidden/>
          </w:rPr>
          <w:tab/>
        </w:r>
        <w:r>
          <w:rPr>
            <w:webHidden/>
          </w:rPr>
          <w:fldChar w:fldCharType="begin"/>
        </w:r>
        <w:r>
          <w:rPr>
            <w:webHidden/>
          </w:rPr>
          <w:instrText xml:space="preserve"> PAGEREF _Toc184217462 \h </w:instrText>
        </w:r>
        <w:r>
          <w:rPr>
            <w:webHidden/>
          </w:rPr>
        </w:r>
        <w:r>
          <w:rPr>
            <w:webHidden/>
          </w:rPr>
          <w:fldChar w:fldCharType="separate"/>
        </w:r>
        <w:r>
          <w:rPr>
            <w:webHidden/>
          </w:rPr>
          <w:t>13</w:t>
        </w:r>
        <w:r>
          <w:rPr>
            <w:webHidden/>
          </w:rPr>
          <w:fldChar w:fldCharType="end"/>
        </w:r>
      </w:hyperlink>
    </w:p>
    <w:p w14:paraId="7BAE353E" w14:textId="4C00F8C1" w:rsidR="00176707" w:rsidRDefault="00176707">
      <w:pPr>
        <w:pStyle w:val="TOC1"/>
        <w:rPr>
          <w:rFonts w:asciiTheme="minorHAnsi" w:eastAsiaTheme="minorEastAsia" w:hAnsiTheme="minorHAnsi" w:cstheme="minorBidi"/>
          <w:b w:val="0"/>
          <w:kern w:val="2"/>
          <w:sz w:val="24"/>
          <w:lang w:eastAsia="en-AU"/>
          <w14:ligatures w14:val="standardContextual"/>
        </w:rPr>
      </w:pPr>
      <w:hyperlink w:anchor="_Toc184217463" w:history="1">
        <w:r w:rsidRPr="00DB2373">
          <w:rPr>
            <w:rStyle w:val="Hyperlink"/>
          </w:rPr>
          <w:t>Appendix 1 – mapping tools</w:t>
        </w:r>
        <w:r>
          <w:rPr>
            <w:webHidden/>
          </w:rPr>
          <w:tab/>
        </w:r>
        <w:r>
          <w:rPr>
            <w:webHidden/>
          </w:rPr>
          <w:fldChar w:fldCharType="begin"/>
        </w:r>
        <w:r>
          <w:rPr>
            <w:webHidden/>
          </w:rPr>
          <w:instrText xml:space="preserve"> PAGEREF _Toc184217463 \h </w:instrText>
        </w:r>
        <w:r>
          <w:rPr>
            <w:webHidden/>
          </w:rPr>
        </w:r>
        <w:r>
          <w:rPr>
            <w:webHidden/>
          </w:rPr>
          <w:fldChar w:fldCharType="separate"/>
        </w:r>
        <w:r>
          <w:rPr>
            <w:webHidden/>
          </w:rPr>
          <w:t>16</w:t>
        </w:r>
        <w:r>
          <w:rPr>
            <w:webHidden/>
          </w:rPr>
          <w:fldChar w:fldCharType="end"/>
        </w:r>
      </w:hyperlink>
    </w:p>
    <w:p w14:paraId="653D9697" w14:textId="17C92D54" w:rsidR="00176707" w:rsidRDefault="00176707">
      <w:pPr>
        <w:pStyle w:val="TOC1"/>
        <w:rPr>
          <w:rFonts w:asciiTheme="minorHAnsi" w:eastAsiaTheme="minorEastAsia" w:hAnsiTheme="minorHAnsi" w:cstheme="minorBidi"/>
          <w:b w:val="0"/>
          <w:kern w:val="2"/>
          <w:sz w:val="24"/>
          <w:lang w:eastAsia="en-AU"/>
          <w14:ligatures w14:val="standardContextual"/>
        </w:rPr>
      </w:pPr>
      <w:hyperlink w:anchor="_Toc184217464" w:history="1">
        <w:r w:rsidRPr="00DB2373">
          <w:rPr>
            <w:rStyle w:val="Hyperlink"/>
          </w:rPr>
          <w:t>Appendix 2 – scale on maps</w:t>
        </w:r>
        <w:r>
          <w:rPr>
            <w:webHidden/>
          </w:rPr>
          <w:tab/>
        </w:r>
        <w:r>
          <w:rPr>
            <w:webHidden/>
          </w:rPr>
          <w:fldChar w:fldCharType="begin"/>
        </w:r>
        <w:r>
          <w:rPr>
            <w:webHidden/>
          </w:rPr>
          <w:instrText xml:space="preserve"> PAGEREF _Toc184217464 \h </w:instrText>
        </w:r>
        <w:r>
          <w:rPr>
            <w:webHidden/>
          </w:rPr>
        </w:r>
        <w:r>
          <w:rPr>
            <w:webHidden/>
          </w:rPr>
          <w:fldChar w:fldCharType="separate"/>
        </w:r>
        <w:r>
          <w:rPr>
            <w:webHidden/>
          </w:rPr>
          <w:t>18</w:t>
        </w:r>
        <w:r>
          <w:rPr>
            <w:webHidden/>
          </w:rPr>
          <w:fldChar w:fldCharType="end"/>
        </w:r>
      </w:hyperlink>
    </w:p>
    <w:p w14:paraId="06C6FD7E" w14:textId="6114CEA1" w:rsidR="00176707" w:rsidRDefault="00176707">
      <w:pPr>
        <w:pStyle w:val="TOC1"/>
        <w:rPr>
          <w:rFonts w:asciiTheme="minorHAnsi" w:eastAsiaTheme="minorEastAsia" w:hAnsiTheme="minorHAnsi" w:cstheme="minorBidi"/>
          <w:b w:val="0"/>
          <w:kern w:val="2"/>
          <w:sz w:val="24"/>
          <w:lang w:eastAsia="en-AU"/>
          <w14:ligatures w14:val="standardContextual"/>
        </w:rPr>
      </w:pPr>
      <w:hyperlink w:anchor="_Toc184217465" w:history="1">
        <w:r w:rsidRPr="00DB2373">
          <w:rPr>
            <w:rStyle w:val="Hyperlink"/>
          </w:rPr>
          <w:t>Appendix 3 – making a school map</w:t>
        </w:r>
        <w:r>
          <w:rPr>
            <w:webHidden/>
          </w:rPr>
          <w:tab/>
        </w:r>
        <w:r>
          <w:rPr>
            <w:webHidden/>
          </w:rPr>
          <w:fldChar w:fldCharType="begin"/>
        </w:r>
        <w:r>
          <w:rPr>
            <w:webHidden/>
          </w:rPr>
          <w:instrText xml:space="preserve"> PAGEREF _Toc184217465 \h </w:instrText>
        </w:r>
        <w:r>
          <w:rPr>
            <w:webHidden/>
          </w:rPr>
        </w:r>
        <w:r>
          <w:rPr>
            <w:webHidden/>
          </w:rPr>
          <w:fldChar w:fldCharType="separate"/>
        </w:r>
        <w:r>
          <w:rPr>
            <w:webHidden/>
          </w:rPr>
          <w:t>19</w:t>
        </w:r>
        <w:r>
          <w:rPr>
            <w:webHidden/>
          </w:rPr>
          <w:fldChar w:fldCharType="end"/>
        </w:r>
      </w:hyperlink>
    </w:p>
    <w:p w14:paraId="1AF78E10" w14:textId="7A4F6D5D" w:rsidR="00176707" w:rsidRDefault="00176707">
      <w:pPr>
        <w:pStyle w:val="TOC1"/>
        <w:rPr>
          <w:rFonts w:asciiTheme="minorHAnsi" w:eastAsiaTheme="minorEastAsia" w:hAnsiTheme="minorHAnsi" w:cstheme="minorBidi"/>
          <w:b w:val="0"/>
          <w:kern w:val="2"/>
          <w:sz w:val="24"/>
          <w:lang w:eastAsia="en-AU"/>
          <w14:ligatures w14:val="standardContextual"/>
        </w:rPr>
      </w:pPr>
      <w:hyperlink w:anchor="_Toc184217466" w:history="1">
        <w:r w:rsidRPr="00DB2373">
          <w:rPr>
            <w:rStyle w:val="Hyperlink"/>
          </w:rPr>
          <w:t>References</w:t>
        </w:r>
        <w:r>
          <w:rPr>
            <w:webHidden/>
          </w:rPr>
          <w:tab/>
        </w:r>
        <w:r>
          <w:rPr>
            <w:webHidden/>
          </w:rPr>
          <w:fldChar w:fldCharType="begin"/>
        </w:r>
        <w:r>
          <w:rPr>
            <w:webHidden/>
          </w:rPr>
          <w:instrText xml:space="preserve"> PAGEREF _Toc184217466 \h </w:instrText>
        </w:r>
        <w:r>
          <w:rPr>
            <w:webHidden/>
          </w:rPr>
        </w:r>
        <w:r>
          <w:rPr>
            <w:webHidden/>
          </w:rPr>
          <w:fldChar w:fldCharType="separate"/>
        </w:r>
        <w:r>
          <w:rPr>
            <w:webHidden/>
          </w:rPr>
          <w:t>21</w:t>
        </w:r>
        <w:r>
          <w:rPr>
            <w:webHidden/>
          </w:rPr>
          <w:fldChar w:fldCharType="end"/>
        </w:r>
      </w:hyperlink>
    </w:p>
    <w:p w14:paraId="09A4C7EF" w14:textId="2611B3A3" w:rsidR="00447B6A" w:rsidRPr="00447B6A" w:rsidRDefault="006D7B31" w:rsidP="00447B6A">
      <w:r>
        <w:rPr>
          <w:noProof/>
        </w:rPr>
        <w:fldChar w:fldCharType="end"/>
      </w:r>
    </w:p>
    <w:p w14:paraId="1BD65C86" w14:textId="04B515FC" w:rsidR="00C02F82" w:rsidRDefault="00C02F82" w:rsidP="006D7B31">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09A83908" w14:textId="77777777" w:rsidR="00C02F82" w:rsidRDefault="00C02F82" w:rsidP="00713D55">
      <w:pPr>
        <w:pStyle w:val="Heading1"/>
      </w:pPr>
      <w:bookmarkStart w:id="1" w:name="_Toc112681289"/>
      <w:bookmarkStart w:id="2" w:name="_Toc184217449"/>
      <w:r>
        <w:lastRenderedPageBreak/>
        <w:t>Overview</w:t>
      </w:r>
      <w:bookmarkEnd w:id="1"/>
      <w:bookmarkEnd w:id="2"/>
    </w:p>
    <w:p w14:paraId="15A08BCD" w14:textId="752083D7" w:rsidR="00C02F82" w:rsidRDefault="00C02F82" w:rsidP="00C02F82">
      <w:pPr>
        <w:rPr>
          <w:noProof/>
        </w:rPr>
      </w:pPr>
      <w:r w:rsidRPr="26DCB695">
        <w:rPr>
          <w:rStyle w:val="Strong"/>
        </w:rPr>
        <w:t>Description:</w:t>
      </w:r>
      <w:r w:rsidRPr="26DCB695">
        <w:rPr>
          <w:noProof/>
        </w:rPr>
        <w:t xml:space="preserve"> </w:t>
      </w:r>
      <w:r w:rsidR="005B22E9">
        <w:rPr>
          <w:noProof/>
        </w:rPr>
        <w:t>t</w:t>
      </w:r>
      <w:r w:rsidR="00431D07" w:rsidRPr="26DCB695">
        <w:rPr>
          <w:noProof/>
        </w:rPr>
        <w:t xml:space="preserve">his </w:t>
      </w:r>
      <w:r w:rsidR="00431D07">
        <w:rPr>
          <w:noProof/>
        </w:rPr>
        <w:t>teaching support resource</w:t>
      </w:r>
      <w:r w:rsidR="00431D07" w:rsidRPr="26DCB695">
        <w:rPr>
          <w:noProof/>
        </w:rPr>
        <w:t xml:space="preserve"> addresses </w:t>
      </w:r>
      <w:r w:rsidR="00431D07">
        <w:rPr>
          <w:noProof/>
        </w:rPr>
        <w:t>Thinking and working geographically, providing examples of how students can engage with the geographical tool of maps</w:t>
      </w:r>
      <w:r w:rsidR="00431D07" w:rsidRPr="00057CE4">
        <w:t>.</w:t>
      </w:r>
      <w:r w:rsidR="00431D07" w:rsidRPr="26DCB695">
        <w:rPr>
          <w:noProof/>
        </w:rPr>
        <w:t xml:space="preserve"> The </w:t>
      </w:r>
      <w:r w:rsidR="00431D07">
        <w:rPr>
          <w:noProof/>
        </w:rPr>
        <w:t xml:space="preserve">lessons in this resource </w:t>
      </w:r>
      <w:r w:rsidR="00431D07" w:rsidRPr="26DCB695">
        <w:rPr>
          <w:noProof/>
        </w:rPr>
        <w:t xml:space="preserve">are designed to </w:t>
      </w:r>
      <w:r w:rsidR="00431D07">
        <w:rPr>
          <w:noProof/>
        </w:rPr>
        <w:t>allow students to</w:t>
      </w:r>
      <w:r w:rsidR="00431D07" w:rsidRPr="26DCB695">
        <w:rPr>
          <w:noProof/>
        </w:rPr>
        <w:t xml:space="preserve"> build understanding of this</w:t>
      </w:r>
      <w:r w:rsidR="00431D07">
        <w:rPr>
          <w:noProof/>
        </w:rPr>
        <w:t xml:space="preserve"> geographical tool</w:t>
      </w:r>
      <w:r w:rsidR="00431D07" w:rsidRPr="26DCB695">
        <w:rPr>
          <w:noProof/>
        </w:rPr>
        <w:t xml:space="preserve"> through a range </w:t>
      </w:r>
      <w:r w:rsidR="00174EA8">
        <w:rPr>
          <w:noProof/>
        </w:rPr>
        <w:t xml:space="preserve">of </w:t>
      </w:r>
      <w:r w:rsidR="00431D07">
        <w:rPr>
          <w:noProof/>
        </w:rPr>
        <w:t xml:space="preserve">learning activities and can be applied where appropriate across </w:t>
      </w:r>
      <w:r w:rsidR="000A2D52">
        <w:rPr>
          <w:noProof/>
        </w:rPr>
        <w:t xml:space="preserve">Geography </w:t>
      </w:r>
      <w:r w:rsidR="00AC796D">
        <w:rPr>
          <w:noProof/>
        </w:rPr>
        <w:br/>
      </w:r>
      <w:r w:rsidR="00431D07">
        <w:rPr>
          <w:noProof/>
        </w:rPr>
        <w:t>7–10</w:t>
      </w:r>
      <w:r w:rsidR="00431D07" w:rsidRPr="26DCB695">
        <w:rPr>
          <w:noProof/>
        </w:rPr>
        <w:t>.</w:t>
      </w:r>
    </w:p>
    <w:p w14:paraId="4B1FEB2C" w14:textId="039E7659" w:rsidR="00C02F82" w:rsidRDefault="00C02F82" w:rsidP="00C02F82">
      <w:pPr>
        <w:rPr>
          <w:noProof/>
        </w:rPr>
      </w:pPr>
      <w:r w:rsidRPr="00390B29">
        <w:rPr>
          <w:rStyle w:val="Strong"/>
        </w:rPr>
        <w:t>Duration:</w:t>
      </w:r>
      <w:r>
        <w:rPr>
          <w:noProof/>
        </w:rPr>
        <w:t xml:space="preserve"> </w:t>
      </w:r>
      <w:r w:rsidR="000F2FB2">
        <w:rPr>
          <w:noProof/>
        </w:rPr>
        <w:t>t</w:t>
      </w:r>
      <w:r>
        <w:rPr>
          <w:noProof/>
        </w:rPr>
        <w:t xml:space="preserve">his </w:t>
      </w:r>
      <w:r w:rsidR="00174EA8">
        <w:rPr>
          <w:noProof/>
        </w:rPr>
        <w:t xml:space="preserve">learning sequence </w:t>
      </w:r>
      <w:r>
        <w:rPr>
          <w:noProof/>
        </w:rPr>
        <w:t xml:space="preserve">is designed to be completed in </w:t>
      </w:r>
      <w:r w:rsidRPr="0095545B">
        <w:t xml:space="preserve">approximately </w:t>
      </w:r>
      <w:r w:rsidR="0095545B" w:rsidRPr="0095545B">
        <w:rPr>
          <w:noProof/>
        </w:rPr>
        <w:t>3</w:t>
      </w:r>
      <w:r w:rsidRPr="0095545B">
        <w:t xml:space="preserve"> hours</w:t>
      </w:r>
      <w:r w:rsidRPr="0095545B">
        <w:rPr>
          <w:noProof/>
        </w:rPr>
        <w:t>.</w:t>
      </w:r>
    </w:p>
    <w:p w14:paraId="228DDD90" w14:textId="77777777" w:rsidR="00C02F82" w:rsidRDefault="00C02F82" w:rsidP="00713D55">
      <w:pPr>
        <w:pStyle w:val="Heading2"/>
        <w:rPr>
          <w:noProof/>
        </w:rPr>
      </w:pPr>
      <w:bookmarkStart w:id="3" w:name="_Toc184217450"/>
      <w:r>
        <w:rPr>
          <w:noProof/>
        </w:rPr>
        <w:t>Outcomes</w:t>
      </w:r>
      <w:bookmarkEnd w:id="3"/>
    </w:p>
    <w:p w14:paraId="3779AA57" w14:textId="4F302E00" w:rsidR="00C02F82" w:rsidRDefault="00C02F82" w:rsidP="00C02F82">
      <w:r w:rsidRPr="00084646">
        <w:t>A student:</w:t>
      </w:r>
    </w:p>
    <w:p w14:paraId="22573E88" w14:textId="77777777" w:rsidR="008E73F7" w:rsidRDefault="008E73F7" w:rsidP="008E73F7">
      <w:pPr>
        <w:pStyle w:val="ListBullet"/>
      </w:pPr>
      <w:r w:rsidRPr="00A83000">
        <w:rPr>
          <w:b/>
          <w:bCs/>
        </w:rPr>
        <w:t>GE4-TAP-01</w:t>
      </w:r>
      <w:r>
        <w:t xml:space="preserve"> selects and uses geographical tools to acquire and process geographical information</w:t>
      </w:r>
    </w:p>
    <w:p w14:paraId="0806B629" w14:textId="77777777" w:rsidR="008E73F7" w:rsidRDefault="008E73F7" w:rsidP="008E73F7">
      <w:pPr>
        <w:pStyle w:val="ListBullet"/>
      </w:pPr>
      <w:r w:rsidRPr="005B6543">
        <w:rPr>
          <w:b/>
          <w:bCs/>
        </w:rPr>
        <w:t>GE5-TAP-01</w:t>
      </w:r>
      <w:r>
        <w:t xml:space="preserve"> applies and evaluates a range of geographical tools to acquire and process geographical information</w:t>
      </w:r>
    </w:p>
    <w:p w14:paraId="0486F2B4" w14:textId="2288AC19" w:rsidR="008E73F7" w:rsidRPr="004757BD" w:rsidRDefault="008E73F7" w:rsidP="008E73F7">
      <w:pPr>
        <w:pStyle w:val="Imageattributioncaption"/>
        <w:rPr>
          <w:rStyle w:val="SubtleReference"/>
          <w:sz w:val="18"/>
        </w:rPr>
      </w:pPr>
      <w:hyperlink r:id="rId7" w:history="1">
        <w:r w:rsidRPr="00445C64">
          <w:rPr>
            <w:rStyle w:val="Hyperlink"/>
          </w:rPr>
          <w:t>Geography 7</w:t>
        </w:r>
        <w:r w:rsidR="00174EA8">
          <w:rPr>
            <w:rStyle w:val="Hyperlink"/>
          </w:rPr>
          <w:t>–</w:t>
        </w:r>
        <w:r w:rsidRPr="00445C64">
          <w:rPr>
            <w:rStyle w:val="Hyperlink"/>
          </w:rPr>
          <w:t>10 Syllabus</w:t>
        </w:r>
      </w:hyperlink>
      <w:r w:rsidRPr="003A39EF">
        <w:t xml:space="preserve"> © NSW Education Standards Authority (NESA) for and on behalf of the Crown in right of the State of New South Wales, 20</w:t>
      </w:r>
      <w:r>
        <w:t>24</w:t>
      </w:r>
      <w:r w:rsidRPr="003A39EF">
        <w:t>.</w:t>
      </w:r>
    </w:p>
    <w:p w14:paraId="68BEDEBE" w14:textId="3D6DA29B" w:rsidR="00174EA8" w:rsidRDefault="00174EA8">
      <w:pPr>
        <w:suppressAutoHyphens w:val="0"/>
        <w:spacing w:before="0" w:after="160" w:line="259" w:lineRule="auto"/>
      </w:pPr>
      <w:r>
        <w:br w:type="page"/>
      </w:r>
    </w:p>
    <w:p w14:paraId="74A78282" w14:textId="585321D3" w:rsidR="00012992" w:rsidRDefault="00012992" w:rsidP="005520D1">
      <w:pPr>
        <w:pStyle w:val="Heading1"/>
      </w:pPr>
      <w:bookmarkStart w:id="4" w:name="_Toc184217451"/>
      <w:r>
        <w:lastRenderedPageBreak/>
        <w:t>Learning sequence 1</w:t>
      </w:r>
      <w:r w:rsidR="005443EA">
        <w:t xml:space="preserve"> – s</w:t>
      </w:r>
      <w:r w:rsidR="006715F2">
        <w:t>cale</w:t>
      </w:r>
      <w:bookmarkEnd w:id="4"/>
    </w:p>
    <w:p w14:paraId="6FF04BE9" w14:textId="7313972A" w:rsidR="00941F6F" w:rsidRDefault="00CC15CB" w:rsidP="005520D1">
      <w:pPr>
        <w:pStyle w:val="FeatureBox2"/>
      </w:pPr>
      <w:r w:rsidRPr="001B3538">
        <w:rPr>
          <w:b/>
          <w:bCs/>
        </w:rPr>
        <w:t>Note:</w:t>
      </w:r>
      <w:r>
        <w:t xml:space="preserve"> this </w:t>
      </w:r>
      <w:r w:rsidR="00941F6F">
        <w:t>guide to teaching</w:t>
      </w:r>
      <w:r w:rsidR="00D24617">
        <w:t xml:space="preserve"> mapping </w:t>
      </w:r>
      <w:r w:rsidR="007C02C2">
        <w:t>–</w:t>
      </w:r>
      <w:r w:rsidR="00D24617">
        <w:t xml:space="preserve"> </w:t>
      </w:r>
      <w:r w:rsidR="008F1EEB">
        <w:t>scale</w:t>
      </w:r>
      <w:r w:rsidR="00941F6F">
        <w:t xml:space="preserve"> is designed to be used as a support resource for teachers addressing </w:t>
      </w:r>
      <w:r w:rsidR="005B22E9">
        <w:t>Thinking and working geographically</w:t>
      </w:r>
      <w:r w:rsidR="00941F6F">
        <w:t xml:space="preserve">. </w:t>
      </w:r>
      <w:r w:rsidR="00BC5145">
        <w:t xml:space="preserve">This resource provides resources and strategies that can be applied at any point across </w:t>
      </w:r>
      <w:r w:rsidR="000A2D52">
        <w:t xml:space="preserve">Geography </w:t>
      </w:r>
      <w:r w:rsidR="00B724EE">
        <w:t>7</w:t>
      </w:r>
      <w:r w:rsidR="007C02C2">
        <w:t>–</w:t>
      </w:r>
      <w:r w:rsidR="00B724EE">
        <w:t>10</w:t>
      </w:r>
      <w:r w:rsidR="00BC5145">
        <w:t xml:space="preserve"> where relevant to syllabus content.</w:t>
      </w:r>
    </w:p>
    <w:p w14:paraId="08AB0EB6" w14:textId="5A2C48C3" w:rsidR="00012992" w:rsidRPr="005F4AEA" w:rsidRDefault="00012992" w:rsidP="00713D55">
      <w:pPr>
        <w:pStyle w:val="Heading2"/>
      </w:pPr>
      <w:bookmarkStart w:id="5" w:name="_Toc184217452"/>
      <w:r>
        <w:t>Syllabus content</w:t>
      </w:r>
      <w:bookmarkEnd w:id="5"/>
    </w:p>
    <w:p w14:paraId="3AA3047E" w14:textId="5604C54A" w:rsidR="00067EF7" w:rsidRPr="005B22E9" w:rsidRDefault="00A71433" w:rsidP="005B22E9">
      <w:r w:rsidRPr="005B22E9">
        <w:t xml:space="preserve">Maps are to be integrated into </w:t>
      </w:r>
      <w:r w:rsidR="00F9143B" w:rsidRPr="005B22E9">
        <w:t xml:space="preserve">Stage 4 and </w:t>
      </w:r>
      <w:r w:rsidRPr="005B22E9">
        <w:t>Stage 5 as appropriate: large-scale maps and small-scale maps, relief maps, special-purpose maps, physical maps, political maps, sketch maps, précis maps, topographic maps, land use maps and thematic maps, such as choropleth maps, isoline maps, cartogram maps, dot maps, flowline maps, weather maps or synoptic charts, graduated or proportional symbol maps.</w:t>
      </w:r>
    </w:p>
    <w:p w14:paraId="723D20A3" w14:textId="77777777" w:rsidR="00012992" w:rsidRDefault="00012992" w:rsidP="00713D55">
      <w:pPr>
        <w:pStyle w:val="Heading2"/>
      </w:pPr>
      <w:bookmarkStart w:id="6" w:name="_Toc184217453"/>
      <w:r>
        <w:t>Learning intentions and success criteria</w:t>
      </w:r>
      <w:bookmarkEnd w:id="6"/>
    </w:p>
    <w:p w14:paraId="2E19FFB5" w14:textId="77777777" w:rsidR="00012992" w:rsidRDefault="00012992" w:rsidP="005520D1">
      <w:pPr>
        <w:pStyle w:val="FeatureBox2"/>
      </w:pPr>
      <w:r w:rsidRPr="00B40C8E">
        <w:rPr>
          <w:b/>
          <w:bCs/>
        </w:rPr>
        <w:t>Note:</w:t>
      </w:r>
      <w:r>
        <w:t xml:space="preserve"> these learning intentions and success criteria are general and should be contextualised to suit your school and students’ needs.</w:t>
      </w:r>
    </w:p>
    <w:p w14:paraId="6174160F" w14:textId="3239897D" w:rsidR="00106D01" w:rsidRPr="00DD4C50" w:rsidRDefault="006D41AF" w:rsidP="00174EA8">
      <w:pPr>
        <w:pStyle w:val="Heading3"/>
        <w:spacing w:before="240"/>
      </w:pPr>
      <w:bookmarkStart w:id="7" w:name="_Toc184217454"/>
      <w:r w:rsidRPr="00DD4C50">
        <w:t>Learning intention</w:t>
      </w:r>
      <w:r w:rsidR="006A56F7" w:rsidRPr="00DD4C50">
        <w:t>s</w:t>
      </w:r>
      <w:bookmarkEnd w:id="7"/>
    </w:p>
    <w:p w14:paraId="55C48431" w14:textId="7551F993" w:rsidR="00521DBF" w:rsidRDefault="00106D01" w:rsidP="005520D1">
      <w:r>
        <w:t>Students learn about:</w:t>
      </w:r>
    </w:p>
    <w:p w14:paraId="4447B01D" w14:textId="7A00770F" w:rsidR="008C5918" w:rsidRDefault="00903D71" w:rsidP="005520D1">
      <w:pPr>
        <w:pStyle w:val="ListBullet"/>
      </w:pPr>
      <w:r>
        <w:t>representations of scale on maps used in geography</w:t>
      </w:r>
    </w:p>
    <w:p w14:paraId="6B3392F0" w14:textId="7EE46CB6" w:rsidR="0049768F" w:rsidRDefault="0049768F" w:rsidP="005520D1">
      <w:pPr>
        <w:pStyle w:val="ListBullet"/>
      </w:pPr>
      <w:r>
        <w:t xml:space="preserve">ways we measure distance </w:t>
      </w:r>
      <w:r w:rsidR="0095612E">
        <w:t>in real life and convert to</w:t>
      </w:r>
      <w:r>
        <w:t xml:space="preserve"> scale</w:t>
      </w:r>
      <w:r w:rsidR="0095612E">
        <w:t xml:space="preserve"> on a map</w:t>
      </w:r>
      <w:r>
        <w:t>.</w:t>
      </w:r>
    </w:p>
    <w:p w14:paraId="298FCDDD" w14:textId="1C2B8279" w:rsidR="00106D01" w:rsidRPr="00DD4C50" w:rsidRDefault="00012992" w:rsidP="00174EA8">
      <w:pPr>
        <w:pStyle w:val="Heading3"/>
        <w:spacing w:before="240"/>
      </w:pPr>
      <w:bookmarkStart w:id="8" w:name="_Toc184217455"/>
      <w:r w:rsidRPr="00DD4C50">
        <w:t>S</w:t>
      </w:r>
      <w:r w:rsidR="005658B7" w:rsidRPr="00DD4C50">
        <w:t>uccess criteria</w:t>
      </w:r>
      <w:bookmarkEnd w:id="8"/>
    </w:p>
    <w:p w14:paraId="6E7E3CB6" w14:textId="09E5780A" w:rsidR="00106D01" w:rsidRDefault="00EA19D5" w:rsidP="005520D1">
      <w:r>
        <w:t>Students will be able t</w:t>
      </w:r>
      <w:r w:rsidR="00C17C9D">
        <w:t>o</w:t>
      </w:r>
      <w:r>
        <w:t>:</w:t>
      </w:r>
    </w:p>
    <w:p w14:paraId="4D522506" w14:textId="48501A72" w:rsidR="00B82433" w:rsidRDefault="00C17C9D" w:rsidP="005520D1">
      <w:pPr>
        <w:pStyle w:val="ListBullet"/>
      </w:pPr>
      <w:r>
        <w:t xml:space="preserve">determine </w:t>
      </w:r>
      <w:r w:rsidR="00366288">
        <w:t xml:space="preserve">different types of </w:t>
      </w:r>
      <w:r w:rsidR="00AC1B7B">
        <w:t xml:space="preserve">scale </w:t>
      </w:r>
      <w:r w:rsidR="001E4016">
        <w:t xml:space="preserve">used </w:t>
      </w:r>
      <w:r w:rsidR="00366288">
        <w:t>on maps</w:t>
      </w:r>
    </w:p>
    <w:p w14:paraId="68E58156" w14:textId="702EC5F7" w:rsidR="00174EA8" w:rsidRDefault="00C17C9D" w:rsidP="00174EA8">
      <w:pPr>
        <w:pStyle w:val="ListBullet"/>
      </w:pPr>
      <w:r>
        <w:t xml:space="preserve">determine </w:t>
      </w:r>
      <w:r w:rsidR="006F0C18">
        <w:t xml:space="preserve">distance </w:t>
      </w:r>
      <w:r w:rsidR="001E4016">
        <w:t xml:space="preserve">in real life and convert to scaled distance </w:t>
      </w:r>
      <w:r w:rsidR="006F0C18">
        <w:t xml:space="preserve">on </w:t>
      </w:r>
      <w:r w:rsidR="001E4016">
        <w:t>a map</w:t>
      </w:r>
      <w:r w:rsidR="006F0C18">
        <w:t>.</w:t>
      </w:r>
      <w:bookmarkStart w:id="9" w:name="_Toc138328459"/>
      <w:r w:rsidR="00174EA8">
        <w:br w:type="page"/>
      </w:r>
    </w:p>
    <w:p w14:paraId="7D8B3DA3" w14:textId="1EEA56BE" w:rsidR="009C2004" w:rsidRDefault="009C2004" w:rsidP="003B3C46">
      <w:pPr>
        <w:pStyle w:val="Heading2"/>
      </w:pPr>
      <w:bookmarkStart w:id="10" w:name="_Toc184217456"/>
      <w:r>
        <w:lastRenderedPageBreak/>
        <w:t>W</w:t>
      </w:r>
      <w:r w:rsidR="002321E4">
        <w:t>orking with maps</w:t>
      </w:r>
      <w:bookmarkEnd w:id="9"/>
      <w:bookmarkEnd w:id="10"/>
    </w:p>
    <w:p w14:paraId="65EA4E2A" w14:textId="145BC72B" w:rsidR="00725F67" w:rsidRDefault="00F06D3D" w:rsidP="005520D1">
      <w:pPr>
        <w:pBdr>
          <w:top w:val="single" w:sz="24" w:space="10" w:color="CCEDFC"/>
          <w:left w:val="single" w:sz="24" w:space="10" w:color="CCEDFC"/>
          <w:bottom w:val="single" w:sz="24" w:space="10" w:color="CCEDFC"/>
          <w:right w:val="single" w:sz="24" w:space="10" w:color="CCEDFC"/>
        </w:pBdr>
        <w:shd w:val="clear" w:color="auto" w:fill="CCEDFC"/>
        <w:spacing w:before="120"/>
      </w:pPr>
      <w:r w:rsidRPr="00F06D3D">
        <w:rPr>
          <w:b/>
          <w:bCs/>
        </w:rPr>
        <w:t>Note:</w:t>
      </w:r>
      <w:r w:rsidR="00D24968">
        <w:t xml:space="preserve"> </w:t>
      </w:r>
      <w:r w:rsidR="009C54DA">
        <w:t>t</w:t>
      </w:r>
      <w:r w:rsidR="00725F67" w:rsidRPr="00F06D3D">
        <w:t xml:space="preserve">eachers will need to provide students with a </w:t>
      </w:r>
      <w:r w:rsidR="00725F67">
        <w:t xml:space="preserve">topographic map </w:t>
      </w:r>
      <w:r w:rsidR="00725F67" w:rsidRPr="00F06D3D">
        <w:t>for learning activities</w:t>
      </w:r>
      <w:r w:rsidR="00725F67">
        <w:t xml:space="preserve"> in this sequence</w:t>
      </w:r>
      <w:r w:rsidR="00725F67" w:rsidRPr="00F06D3D">
        <w:t xml:space="preserve">. </w:t>
      </w:r>
      <w:hyperlink r:id="rId8" w:history="1">
        <w:r w:rsidR="00725F67" w:rsidRPr="0033459A">
          <w:rPr>
            <w:rStyle w:val="Hyperlink"/>
          </w:rPr>
          <w:t>Geoscience Australia</w:t>
        </w:r>
      </w:hyperlink>
      <w:r w:rsidR="00725F67">
        <w:t xml:space="preserve"> and </w:t>
      </w:r>
      <w:hyperlink r:id="rId9" w:history="1">
        <w:r w:rsidR="00725F67" w:rsidRPr="00413D0C">
          <w:rPr>
            <w:rStyle w:val="Hyperlink"/>
          </w:rPr>
          <w:t>NSW Spatial Services</w:t>
        </w:r>
      </w:hyperlink>
      <w:r w:rsidR="00725F67" w:rsidRPr="001767C4">
        <w:t xml:space="preserve"> </w:t>
      </w:r>
      <w:r w:rsidR="00725F67">
        <w:t xml:space="preserve">provide a variety of topographic maps useful for this activity. Teachers need to be </w:t>
      </w:r>
      <w:r w:rsidR="00725F67" w:rsidRPr="00C51717">
        <w:t xml:space="preserve">aware of the representative fraction scale on the Geoscience maps and </w:t>
      </w:r>
      <w:r w:rsidR="00725F67">
        <w:t xml:space="preserve">the </w:t>
      </w:r>
      <w:r w:rsidR="00725F67" w:rsidRPr="00C51717">
        <w:t>recommended print sizes are A1 for Geo</w:t>
      </w:r>
      <w:r w:rsidR="00725F67">
        <w:t>s</w:t>
      </w:r>
      <w:r w:rsidR="00725F67" w:rsidRPr="00C51717">
        <w:t>cience 1:50000 maps</w:t>
      </w:r>
      <w:r w:rsidR="00725F67">
        <w:t>. NSW Spatial Services maps include linear scale</w:t>
      </w:r>
      <w:r w:rsidR="00725F67" w:rsidRPr="00C51717">
        <w:t xml:space="preserve"> and</w:t>
      </w:r>
      <w:r w:rsidR="00725F67">
        <w:t xml:space="preserve"> can be printed on</w:t>
      </w:r>
      <w:r w:rsidR="00725F67" w:rsidRPr="00C51717">
        <w:t xml:space="preserve"> A3 </w:t>
      </w:r>
      <w:r w:rsidR="00725F67">
        <w:t>paper.</w:t>
      </w:r>
    </w:p>
    <w:p w14:paraId="622D5C55" w14:textId="092E7FE4" w:rsidR="00406C07" w:rsidRPr="00406C07" w:rsidRDefault="00725F67" w:rsidP="005520D1">
      <w:pPr>
        <w:pStyle w:val="FeatureBox2"/>
      </w:pPr>
      <w:r>
        <w:t xml:space="preserve">Students will need a ruler, protractor and pencil to complete the activities in this learning sequence. </w:t>
      </w:r>
      <w:hyperlink w:anchor="_Appendix_1_–" w:history="1">
        <w:r w:rsidR="001767C4">
          <w:rPr>
            <w:rStyle w:val="Hyperlink"/>
          </w:rPr>
          <w:t>Appendix 1 – mapping tools</w:t>
        </w:r>
      </w:hyperlink>
      <w:r>
        <w:t xml:space="preserve"> provides printable mapping tools. These need to be printed on transparency sheets.</w:t>
      </w:r>
      <w:r w:rsidR="0040211A">
        <w:t xml:space="preserve"> </w:t>
      </w:r>
      <w:r w:rsidR="00FA0169">
        <w:t>A</w:t>
      </w:r>
      <w:r w:rsidR="00406C07">
        <w:t>ctivit</w:t>
      </w:r>
      <w:r w:rsidR="00FA0169">
        <w:t>ies in this learning sequence are</w:t>
      </w:r>
      <w:r w:rsidR="00406C07">
        <w:t xml:space="preserve"> aligned with </w:t>
      </w:r>
      <w:r w:rsidR="0040211A">
        <w:t>PrT3</w:t>
      </w:r>
      <w:r w:rsidR="00406C07">
        <w:t xml:space="preserve"> of the </w:t>
      </w:r>
      <w:hyperlink r:id="rId10">
        <w:r w:rsidR="00406C07" w:rsidRPr="515445A5">
          <w:rPr>
            <w:rStyle w:val="Hyperlink"/>
          </w:rPr>
          <w:t>National Numeracy Learning Progressions Version 3</w:t>
        </w:r>
      </w:hyperlink>
      <w:r w:rsidR="00406C07">
        <w:t>.</w:t>
      </w:r>
    </w:p>
    <w:p w14:paraId="4A207387" w14:textId="697DD59F" w:rsidR="00E602EB" w:rsidRPr="00E602EB" w:rsidRDefault="00E602EB" w:rsidP="00713D55">
      <w:pPr>
        <w:pStyle w:val="Heading2"/>
      </w:pPr>
      <w:bookmarkStart w:id="11" w:name="_Toc184217457"/>
      <w:r>
        <w:t>Scale</w:t>
      </w:r>
      <w:bookmarkEnd w:id="11"/>
    </w:p>
    <w:p w14:paraId="02050E6D" w14:textId="2B04BA7E" w:rsidR="0010304C" w:rsidRPr="00276984" w:rsidRDefault="00096A86" w:rsidP="00276984">
      <w:pPr>
        <w:rPr>
          <w:bCs/>
        </w:rPr>
      </w:pPr>
      <w:r>
        <w:t xml:space="preserve">The </w:t>
      </w:r>
      <w:r w:rsidR="00291A81">
        <w:t xml:space="preserve">scale of the map tells the relationship between distances on the map and distances </w:t>
      </w:r>
      <w:r w:rsidR="00E85BAA">
        <w:t xml:space="preserve">in real life. </w:t>
      </w:r>
      <w:r w:rsidR="00CB5C5A">
        <w:t>It</w:t>
      </w:r>
      <w:r w:rsidR="00E85BAA">
        <w:t xml:space="preserve"> </w:t>
      </w:r>
      <w:r w:rsidR="00CB5C5A">
        <w:t>provides</w:t>
      </w:r>
      <w:r w:rsidR="00E85BAA">
        <w:t xml:space="preserve"> the ratio of map distance to actual distance. </w:t>
      </w:r>
      <w:r w:rsidR="00EC0AD1">
        <w:t>Small scale maps show</w:t>
      </w:r>
      <w:r w:rsidR="00911F60">
        <w:t xml:space="preserve"> a small amount of detail over a large area. Large scale maps show</w:t>
      </w:r>
      <w:r w:rsidR="00E81A89">
        <w:t xml:space="preserve"> a large amount of detail in a small area.</w:t>
      </w:r>
      <w:r w:rsidR="000E75E9">
        <w:t xml:space="preserve"> </w:t>
      </w:r>
      <w:r w:rsidR="00E85BAA">
        <w:rPr>
          <w:bCs/>
        </w:rPr>
        <w:t>We show scale in geography by:</w:t>
      </w:r>
    </w:p>
    <w:p w14:paraId="5F36A0E3" w14:textId="3E216A6D" w:rsidR="00E85BAA" w:rsidRDefault="00E85BAA" w:rsidP="005520D1">
      <w:pPr>
        <w:pStyle w:val="ListBullet"/>
      </w:pPr>
      <w:r>
        <w:t>writing in words</w:t>
      </w:r>
    </w:p>
    <w:p w14:paraId="3DEEA7F1" w14:textId="1FF48454" w:rsidR="000E75E9" w:rsidRPr="0010304C" w:rsidRDefault="000E75E9" w:rsidP="00276984">
      <w:pPr>
        <w:pStyle w:val="ListBullet2"/>
        <w:rPr>
          <w:color w:val="080808"/>
        </w:rPr>
      </w:pPr>
      <w:r w:rsidRPr="001767C4">
        <w:t>for example</w:t>
      </w:r>
      <w:r w:rsidR="004474BD">
        <w:t>,</w:t>
      </w:r>
      <w:r w:rsidRPr="001767C4">
        <w:t xml:space="preserve"> </w:t>
      </w:r>
      <w:r w:rsidR="00E478E1" w:rsidRPr="001767C4">
        <w:t>1</w:t>
      </w:r>
      <w:r w:rsidR="00FB073B" w:rsidRPr="001767C4">
        <w:t> </w:t>
      </w:r>
      <w:r w:rsidR="00E478E1" w:rsidRPr="001767C4">
        <w:t>centimetre to 10</w:t>
      </w:r>
      <w:r w:rsidR="00FB073B" w:rsidRPr="001767C4">
        <w:t> </w:t>
      </w:r>
      <w:r w:rsidR="00E478E1" w:rsidRPr="001767C4">
        <w:t>metres</w:t>
      </w:r>
    </w:p>
    <w:p w14:paraId="52C2AC46" w14:textId="505C35EB" w:rsidR="00E85BAA" w:rsidRDefault="00E85BAA" w:rsidP="005520D1">
      <w:pPr>
        <w:pStyle w:val="ListBullet"/>
      </w:pPr>
      <w:r>
        <w:t>by showing it as a r</w:t>
      </w:r>
      <w:r w:rsidR="00302E5D">
        <w:t>atio</w:t>
      </w:r>
    </w:p>
    <w:p w14:paraId="04D1AC62" w14:textId="02855DD7" w:rsidR="00E478E1" w:rsidRDefault="00737A89" w:rsidP="00276984">
      <w:pPr>
        <w:pStyle w:val="ListBullet2"/>
      </w:pPr>
      <w:r>
        <w:t>for example</w:t>
      </w:r>
      <w:r w:rsidR="004474BD">
        <w:t>,</w:t>
      </w:r>
      <w:r>
        <w:t xml:space="preserve"> 1:1000</w:t>
      </w:r>
    </w:p>
    <w:p w14:paraId="55AE4D59" w14:textId="77777777" w:rsidR="00737A89" w:rsidRDefault="00571CD1" w:rsidP="005520D1">
      <w:pPr>
        <w:pStyle w:val="ListBullet"/>
      </w:pPr>
      <w:r>
        <w:t>by drawing a line</w:t>
      </w:r>
      <w:r w:rsidR="00302E5D">
        <w:t>ar</w:t>
      </w:r>
      <w:r>
        <w:t xml:space="preserve"> scale</w:t>
      </w:r>
    </w:p>
    <w:p w14:paraId="050C9746" w14:textId="516DB3FB" w:rsidR="0010780C" w:rsidRDefault="00737A89" w:rsidP="00276984">
      <w:pPr>
        <w:pStyle w:val="ListBullet2"/>
      </w:pPr>
      <w:r>
        <w:t>for example</w:t>
      </w:r>
      <w:r w:rsidR="008146A4">
        <w:t xml:space="preserve">, see </w:t>
      </w:r>
      <w:r w:rsidR="0013147C">
        <w:fldChar w:fldCharType="begin"/>
      </w:r>
      <w:r w:rsidR="0013147C">
        <w:instrText xml:space="preserve"> REF _Ref170377476 \h </w:instrText>
      </w:r>
      <w:r w:rsidR="0013147C">
        <w:fldChar w:fldCharType="separate"/>
      </w:r>
      <w:r w:rsidR="00164C42">
        <w:t xml:space="preserve">Figure </w:t>
      </w:r>
      <w:r w:rsidR="00164C42">
        <w:rPr>
          <w:noProof/>
        </w:rPr>
        <w:t>1</w:t>
      </w:r>
      <w:r w:rsidR="0013147C">
        <w:fldChar w:fldCharType="end"/>
      </w:r>
      <w:r w:rsidR="008146A4">
        <w:t>.</w:t>
      </w:r>
    </w:p>
    <w:p w14:paraId="708889D8" w14:textId="57ED0DAA" w:rsidR="0010780C" w:rsidRDefault="0010780C" w:rsidP="005520D1">
      <w:pPr>
        <w:pStyle w:val="Caption"/>
        <w:spacing w:after="480"/>
      </w:pPr>
      <w:bookmarkStart w:id="12" w:name="_Ref170377476"/>
      <w:r>
        <w:t xml:space="preserve">Figure </w:t>
      </w:r>
      <w:r w:rsidR="001126E8">
        <w:fldChar w:fldCharType="begin"/>
      </w:r>
      <w:r w:rsidR="001126E8">
        <w:instrText xml:space="preserve"> SEQ Figure \* ARABIC </w:instrText>
      </w:r>
      <w:r w:rsidR="001126E8">
        <w:fldChar w:fldCharType="separate"/>
      </w:r>
      <w:r w:rsidR="00164C42">
        <w:rPr>
          <w:noProof/>
        </w:rPr>
        <w:t>1</w:t>
      </w:r>
      <w:r w:rsidR="001126E8">
        <w:rPr>
          <w:noProof/>
        </w:rPr>
        <w:fldChar w:fldCharType="end"/>
      </w:r>
      <w:bookmarkEnd w:id="12"/>
      <w:r>
        <w:t xml:space="preserve"> </w:t>
      </w:r>
      <w:r w:rsidR="00946B73">
        <w:t>–</w:t>
      </w:r>
      <w:r>
        <w:t xml:space="preserve"> </w:t>
      </w:r>
      <w:r w:rsidR="002A45E1">
        <w:t>e</w:t>
      </w:r>
      <w:r w:rsidRPr="008A6A42">
        <w:t>xample of a linear scale</w:t>
      </w:r>
    </w:p>
    <w:p w14:paraId="7A78BBEC" w14:textId="77777777" w:rsidR="005769E8" w:rsidRDefault="0063520C" w:rsidP="001B3538">
      <w:r w:rsidRPr="00630833">
        <w:rPr>
          <w:noProof/>
        </w:rPr>
        <w:drawing>
          <wp:inline distT="0" distB="0" distL="0" distR="0" wp14:anchorId="21884731" wp14:editId="4D53812C">
            <wp:extent cx="2072644" cy="798578"/>
            <wp:effectExtent l="0" t="0" r="3810" b="1905"/>
            <wp:docPr id="918902084" name="Picture 918902084" descr="An example of a linear scale. This is a black rectangular object with smaller black rectangles illustrating scale in metres on a map. Text includes 'Scale in metres (m)' and goes up in tens from 0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2084" name="Picture 918902084" descr="An example of a linear scale. This is a black rectangular object with smaller black rectangles illustrating scale in metres on a map. Text includes 'Scale in metres (m)' and goes up in tens from 0 to 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2644" cy="798578"/>
                    </a:xfrm>
                    <a:prstGeom prst="rect">
                      <a:avLst/>
                    </a:prstGeom>
                  </pic:spPr>
                </pic:pic>
              </a:graphicData>
            </a:graphic>
          </wp:inline>
        </w:drawing>
      </w:r>
    </w:p>
    <w:p w14:paraId="5F4988EF" w14:textId="7DA2740A" w:rsidR="00AA6842" w:rsidRDefault="00AA6842" w:rsidP="003B3C46">
      <w:pPr>
        <w:pStyle w:val="Heading2"/>
      </w:pPr>
      <w:bookmarkStart w:id="13" w:name="_Toc184217458"/>
      <w:r>
        <w:lastRenderedPageBreak/>
        <w:t>Understanding ratio scales</w:t>
      </w:r>
      <w:bookmarkEnd w:id="13"/>
    </w:p>
    <w:p w14:paraId="73A4B3FC" w14:textId="75411EBD" w:rsidR="00AA6842" w:rsidRDefault="00942A98" w:rsidP="005520D1">
      <w:r>
        <w:fldChar w:fldCharType="begin"/>
      </w:r>
      <w:r>
        <w:instrText xml:space="preserve"> REF _Ref170377441 \h </w:instrText>
      </w:r>
      <w:r>
        <w:fldChar w:fldCharType="separate"/>
      </w:r>
      <w:r w:rsidR="00164C42">
        <w:t xml:space="preserve">Figure </w:t>
      </w:r>
      <w:r w:rsidR="00164C42">
        <w:rPr>
          <w:noProof/>
        </w:rPr>
        <w:t>2</w:t>
      </w:r>
      <w:r>
        <w:fldChar w:fldCharType="end"/>
      </w:r>
      <w:r w:rsidR="00F2504D">
        <w:t xml:space="preserve"> shows what each part of a ratio scale represents</w:t>
      </w:r>
      <w:r w:rsidR="00143E65">
        <w:t>.</w:t>
      </w:r>
    </w:p>
    <w:p w14:paraId="1FA80142" w14:textId="5E45212F" w:rsidR="0010780C" w:rsidRDefault="0010780C" w:rsidP="005520D1">
      <w:pPr>
        <w:pStyle w:val="Caption"/>
        <w:spacing w:after="360"/>
      </w:pPr>
      <w:bookmarkStart w:id="14" w:name="_Ref170377441"/>
      <w:r>
        <w:t xml:space="preserve">Figure </w:t>
      </w:r>
      <w:r w:rsidR="001126E8">
        <w:fldChar w:fldCharType="begin"/>
      </w:r>
      <w:r w:rsidR="001126E8">
        <w:instrText xml:space="preserve"> SEQ Figure \* ARABIC </w:instrText>
      </w:r>
      <w:r w:rsidR="001126E8">
        <w:fldChar w:fldCharType="separate"/>
      </w:r>
      <w:r w:rsidR="00164C42">
        <w:rPr>
          <w:noProof/>
        </w:rPr>
        <w:t>2</w:t>
      </w:r>
      <w:r w:rsidR="001126E8">
        <w:rPr>
          <w:noProof/>
        </w:rPr>
        <w:fldChar w:fldCharType="end"/>
      </w:r>
      <w:bookmarkEnd w:id="14"/>
      <w:r>
        <w:t xml:space="preserve"> – </w:t>
      </w:r>
      <w:r w:rsidR="00942A98">
        <w:t>a</w:t>
      </w:r>
      <w:r w:rsidRPr="00C21FBD">
        <w:t>nnotated ratio scale</w:t>
      </w:r>
    </w:p>
    <w:p w14:paraId="6B25412F" w14:textId="77777777" w:rsidR="005769E8" w:rsidRDefault="004C098B" w:rsidP="00942A98">
      <w:r w:rsidRPr="00942A98">
        <w:rPr>
          <w:noProof/>
        </w:rPr>
        <w:drawing>
          <wp:inline distT="0" distB="0" distL="0" distR="0" wp14:anchorId="6760DFA5" wp14:editId="0E0799DD">
            <wp:extent cx="4752975" cy="1674428"/>
            <wp:effectExtent l="0" t="0" r="0" b="2540"/>
            <wp:docPr id="727941553" name="Picture 727941553" descr="Diagram illustrating each part of a ratio scale. In the middle is the ratio 1:100000. On the left is a rectangle stating: This is the distance on the map (map distance) - and points to the number 1.  On the right is a rectangle stating: This is the distance in real-life (actual distance) - and points to the numb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41553" name="Picture 727941553" descr="Diagram illustrating each part of a ratio scale. In the middle is the ratio 1:100000. On the left is a rectangle stating: This is the distance on the map (map distance) - and points to the number 1.  On the right is a rectangle stating: This is the distance in real-life (actual distance) - and points to the number 100000."/>
                    <pic:cNvPicPr/>
                  </pic:nvPicPr>
                  <pic:blipFill>
                    <a:blip r:embed="rId12"/>
                    <a:stretch>
                      <a:fillRect/>
                    </a:stretch>
                  </pic:blipFill>
                  <pic:spPr>
                    <a:xfrm>
                      <a:off x="0" y="0"/>
                      <a:ext cx="4784641" cy="1685584"/>
                    </a:xfrm>
                    <a:prstGeom prst="rect">
                      <a:avLst/>
                    </a:prstGeom>
                  </pic:spPr>
                </pic:pic>
              </a:graphicData>
            </a:graphic>
          </wp:inline>
        </w:drawing>
      </w:r>
    </w:p>
    <w:p w14:paraId="5100F982" w14:textId="56F9CACA" w:rsidR="00143E65" w:rsidRDefault="00DE69FC" w:rsidP="005520D1">
      <w:r>
        <w:t xml:space="preserve">Any unit of measurement can be used </w:t>
      </w:r>
      <w:r w:rsidR="00C311CE">
        <w:t>to interpret a ratio scale, such as centimetres</w:t>
      </w:r>
      <w:r w:rsidR="0010381C">
        <w:t xml:space="preserve"> or</w:t>
      </w:r>
      <w:r w:rsidR="00C311CE">
        <w:t xml:space="preserve"> inches</w:t>
      </w:r>
      <w:r w:rsidR="00EC0CDA">
        <w:t xml:space="preserve"> </w:t>
      </w:r>
      <w:proofErr w:type="gramStart"/>
      <w:r w:rsidR="00BD135B">
        <w:t>as</w:t>
      </w:r>
      <w:r w:rsidR="00EC0CDA">
        <w:t xml:space="preserve"> long as</w:t>
      </w:r>
      <w:proofErr w:type="gramEnd"/>
      <w:r w:rsidR="00EC0CDA">
        <w:t xml:space="preserve"> the same unit of measurement is used to compare both sides. For example</w:t>
      </w:r>
      <w:r w:rsidR="005E603F">
        <w:t>,</w:t>
      </w:r>
      <w:r w:rsidR="00EC0CDA">
        <w:t xml:space="preserve"> the scale 1:100 </w:t>
      </w:r>
      <w:r w:rsidR="00635D00">
        <w:t>can be:</w:t>
      </w:r>
    </w:p>
    <w:p w14:paraId="3E57BAA7" w14:textId="3C3229AB" w:rsidR="00635D00" w:rsidRDefault="00635D00" w:rsidP="005520D1">
      <w:pPr>
        <w:pStyle w:val="ListBullet"/>
      </w:pPr>
      <w:r>
        <w:t xml:space="preserve">1 centimetre on the map represents 100 centimetres in </w:t>
      </w:r>
      <w:r w:rsidR="00492E98">
        <w:t>actual</w:t>
      </w:r>
      <w:r>
        <w:t xml:space="preserve"> distance</w:t>
      </w:r>
    </w:p>
    <w:p w14:paraId="73C19D0A" w14:textId="77777777" w:rsidR="00CB37FA" w:rsidRDefault="00912482" w:rsidP="005520D1">
      <w:pPr>
        <w:pStyle w:val="ListBullet"/>
      </w:pPr>
      <w:r>
        <w:t>1</w:t>
      </w:r>
      <w:r w:rsidR="006D292A">
        <w:t> </w:t>
      </w:r>
      <w:r>
        <w:t>inch on the map represents 100</w:t>
      </w:r>
      <w:r w:rsidR="006D292A">
        <w:t> </w:t>
      </w:r>
      <w:r>
        <w:t xml:space="preserve">inches in </w:t>
      </w:r>
      <w:r w:rsidR="00492E98">
        <w:t>actual</w:t>
      </w:r>
      <w:r>
        <w:t xml:space="preserve"> distance</w:t>
      </w:r>
      <w:r w:rsidR="00CB37FA">
        <w:t>.</w:t>
      </w:r>
    </w:p>
    <w:p w14:paraId="43B8FF77" w14:textId="7FEE4B09" w:rsidR="005E603F" w:rsidRDefault="00EF0F23" w:rsidP="005520D1">
      <w:pPr>
        <w:pStyle w:val="ListBullet"/>
        <w:numPr>
          <w:ilvl w:val="0"/>
          <w:numId w:val="0"/>
        </w:numPr>
      </w:pPr>
      <w:r>
        <w:t xml:space="preserve">In Australia, we use centimetres when converting ratio scales. </w:t>
      </w:r>
      <w:r w:rsidR="002015D7">
        <w:t>When using small-scale maps</w:t>
      </w:r>
      <w:r w:rsidR="006659D1">
        <w:t>, we convert the real-life distance to metres or kilometres</w:t>
      </w:r>
      <w:r w:rsidR="008B7598">
        <w:t xml:space="preserve"> to simplify the scale. For example,</w:t>
      </w:r>
      <w:r w:rsidR="00FA2EF4">
        <w:t xml:space="preserve"> the scale </w:t>
      </w:r>
      <w:r w:rsidR="00D0568B">
        <w:t>1:500000 could be written as:</w:t>
      </w:r>
    </w:p>
    <w:p w14:paraId="30AAE2DA" w14:textId="6B756913" w:rsidR="00D0568B" w:rsidRDefault="00B15389" w:rsidP="005520D1">
      <w:pPr>
        <w:pStyle w:val="ListBullet"/>
      </w:pPr>
      <w:r>
        <w:t>1 centimetre represents 500000 centimetres</w:t>
      </w:r>
    </w:p>
    <w:p w14:paraId="64AC07C4" w14:textId="124CE395" w:rsidR="00F5244D" w:rsidRDefault="00B15389" w:rsidP="005520D1">
      <w:pPr>
        <w:pStyle w:val="ListBullet"/>
      </w:pPr>
      <w:r>
        <w:t xml:space="preserve">1 centimetre represents </w:t>
      </w:r>
      <w:r w:rsidR="005C5B3D">
        <w:t>5000 metres</w:t>
      </w:r>
    </w:p>
    <w:p w14:paraId="449E64F7" w14:textId="455EE60B" w:rsidR="00B15389" w:rsidRDefault="005C5B3D" w:rsidP="00F5244D">
      <w:pPr>
        <w:pStyle w:val="ListBullet"/>
        <w:numPr>
          <w:ilvl w:val="0"/>
          <w:numId w:val="0"/>
        </w:numPr>
      </w:pPr>
      <w:r>
        <w:t>or</w:t>
      </w:r>
    </w:p>
    <w:p w14:paraId="2C36B491" w14:textId="1E4C4B22" w:rsidR="005C5B3D" w:rsidRDefault="005C5B3D" w:rsidP="005520D1">
      <w:pPr>
        <w:pStyle w:val="ListBullet"/>
      </w:pPr>
      <w:r>
        <w:t>1 centimetre represents 5</w:t>
      </w:r>
      <w:r w:rsidR="001C5298">
        <w:t> kilometres.</w:t>
      </w:r>
    </w:p>
    <w:p w14:paraId="2A0D9608" w14:textId="7DE33DA0" w:rsidR="001C5298" w:rsidRDefault="001C5298" w:rsidP="005520D1">
      <w:r>
        <w:t>The final option, 1 centimetre represents 5 kilometres</w:t>
      </w:r>
      <w:r w:rsidR="008317F7">
        <w:t>,</w:t>
      </w:r>
      <w:r>
        <w:t xml:space="preserve"> is the most simplified</w:t>
      </w:r>
      <w:r w:rsidR="008317F7">
        <w:t>.</w:t>
      </w:r>
    </w:p>
    <w:p w14:paraId="68B3C298" w14:textId="0BD22644" w:rsidR="00F41C6F" w:rsidRDefault="00F41C6F" w:rsidP="00713D55">
      <w:pPr>
        <w:pStyle w:val="Heading2"/>
      </w:pPr>
      <w:bookmarkStart w:id="15" w:name="_Toc184217459"/>
      <w:r>
        <w:t>Understanding linear scales</w:t>
      </w:r>
      <w:bookmarkEnd w:id="15"/>
    </w:p>
    <w:p w14:paraId="23949A7E" w14:textId="1D16F0E7" w:rsidR="00F41C6F" w:rsidRPr="00F41C6F" w:rsidRDefault="00F41C6F" w:rsidP="005520D1">
      <w:r>
        <w:t>To use a linear scale</w:t>
      </w:r>
      <w:r w:rsidR="00EB49B8">
        <w:t xml:space="preserve">, </w:t>
      </w:r>
      <w:r w:rsidR="0047657A">
        <w:t xml:space="preserve">place your ruler on the scale </w:t>
      </w:r>
      <w:r w:rsidR="002B2833">
        <w:t xml:space="preserve">and measure the </w:t>
      </w:r>
      <w:r w:rsidR="00DF6487">
        <w:t xml:space="preserve">size </w:t>
      </w:r>
      <w:r w:rsidR="0078776D">
        <w:t xml:space="preserve">of </w:t>
      </w:r>
      <w:r w:rsidR="00492E98">
        <w:t>the first</w:t>
      </w:r>
      <w:r w:rsidR="000E38E0">
        <w:t xml:space="preserve"> bar. This is the map distance. The </w:t>
      </w:r>
      <w:r w:rsidR="00492E98">
        <w:t>value for the bar is the actual distance.</w:t>
      </w:r>
      <w:r w:rsidR="009D4D79">
        <w:t xml:space="preserve"> For example, in </w:t>
      </w:r>
      <w:r w:rsidR="00942A98">
        <w:fldChar w:fldCharType="begin"/>
      </w:r>
      <w:r w:rsidR="00942A98">
        <w:instrText xml:space="preserve"> REF _Ref170377476 \h </w:instrText>
      </w:r>
      <w:r w:rsidR="00942A98">
        <w:fldChar w:fldCharType="separate"/>
      </w:r>
      <w:r w:rsidR="00164C42">
        <w:t xml:space="preserve">Figure </w:t>
      </w:r>
      <w:r w:rsidR="00164C42">
        <w:rPr>
          <w:noProof/>
        </w:rPr>
        <w:t>1</w:t>
      </w:r>
      <w:r w:rsidR="00942A98">
        <w:fldChar w:fldCharType="end"/>
      </w:r>
      <w:r w:rsidR="009D4D79">
        <w:t xml:space="preserve"> the first bar is </w:t>
      </w:r>
      <w:r w:rsidR="009D4D79">
        <w:lastRenderedPageBreak/>
        <w:t>1 centimetre</w:t>
      </w:r>
      <w:r w:rsidR="0051430A">
        <w:t xml:space="preserve"> long and the value is 10 metres. This means the scale is 1 centimetre represents 10 metres</w:t>
      </w:r>
      <w:r w:rsidR="00520D1A">
        <w:t>.</w:t>
      </w:r>
    </w:p>
    <w:p w14:paraId="76FD260B" w14:textId="738F6603" w:rsidR="00533223" w:rsidRDefault="00DD72EB" w:rsidP="00713D55">
      <w:pPr>
        <w:pStyle w:val="Heading2"/>
      </w:pPr>
      <w:bookmarkStart w:id="16" w:name="_Toc184217460"/>
      <w:r>
        <w:t>Converting scale on maps</w:t>
      </w:r>
      <w:bookmarkEnd w:id="16"/>
    </w:p>
    <w:p w14:paraId="6E142F29" w14:textId="206337EE" w:rsidR="00662313" w:rsidRDefault="00FE58B4" w:rsidP="005520D1">
      <w:pPr>
        <w:pStyle w:val="FeatureBox2"/>
      </w:pPr>
      <w:r w:rsidRPr="00FE58B4">
        <w:rPr>
          <w:b/>
          <w:bCs/>
        </w:rPr>
        <w:t>Note:</w:t>
      </w:r>
      <w:r>
        <w:t xml:space="preserve"> </w:t>
      </w:r>
      <w:r w:rsidR="00DF1619">
        <w:t>s</w:t>
      </w:r>
      <w:r w:rsidR="00662313">
        <w:t xml:space="preserve">tudents unfamiliar with </w:t>
      </w:r>
      <w:r w:rsidR="008E2D07">
        <w:t>scale</w:t>
      </w:r>
      <w:r w:rsidR="00662313">
        <w:t xml:space="preserve"> may need to revisit the geographical skill. The video </w:t>
      </w:r>
      <w:hyperlink r:id="rId13" w:history="1">
        <w:r w:rsidR="00DF1619">
          <w:rPr>
            <w:rStyle w:val="Hyperlink"/>
          </w:rPr>
          <w:t>BOLTSS and scale (4:06)</w:t>
        </w:r>
      </w:hyperlink>
      <w:r w:rsidR="00662313">
        <w:t xml:space="preserve"> may be useful for revision or addressing this skill.</w:t>
      </w:r>
    </w:p>
    <w:p w14:paraId="45C20C70" w14:textId="2E3D4523" w:rsidR="00463795" w:rsidRDefault="00F416C9" w:rsidP="0050150F">
      <w:pPr>
        <w:pStyle w:val="ListNumber"/>
      </w:pPr>
      <w:r>
        <w:t>C</w:t>
      </w:r>
      <w:r w:rsidR="003B1DF0">
        <w:t xml:space="preserve">onvert the </w:t>
      </w:r>
      <w:r w:rsidR="00F15F8E">
        <w:t>ratio</w:t>
      </w:r>
      <w:r w:rsidR="003B1DF0">
        <w:t xml:space="preserve"> scale </w:t>
      </w:r>
      <w:r w:rsidR="002178E8">
        <w:t xml:space="preserve">to </w:t>
      </w:r>
      <w:r w:rsidR="003B1DF0">
        <w:t>words</w:t>
      </w:r>
      <w:r w:rsidR="00EB2C11">
        <w:t xml:space="preserve"> using </w:t>
      </w:r>
      <w:r w:rsidR="007C1110">
        <w:t>centimetres</w:t>
      </w:r>
      <w:r w:rsidR="003B1DF0">
        <w:t>:</w:t>
      </w:r>
    </w:p>
    <w:p w14:paraId="579710DB" w14:textId="4965546A" w:rsidR="003B1DF0" w:rsidRDefault="003B1DF0" w:rsidP="0050150F">
      <w:pPr>
        <w:pStyle w:val="ListNumber2"/>
      </w:pPr>
      <w:r>
        <w:t>1:100000</w:t>
      </w:r>
    </w:p>
    <w:p w14:paraId="0FDC406D" w14:textId="63019E84" w:rsidR="00E37229" w:rsidRDefault="00E37229" w:rsidP="0050150F">
      <w:pPr>
        <w:pStyle w:val="ListNumber2"/>
      </w:pPr>
      <w:r>
        <w:t>1:50000</w:t>
      </w:r>
    </w:p>
    <w:p w14:paraId="2E032A1F" w14:textId="52EFBF96" w:rsidR="001A28E4" w:rsidRDefault="001A28E4" w:rsidP="0050150F">
      <w:pPr>
        <w:pStyle w:val="ListNumber2"/>
      </w:pPr>
      <w:r>
        <w:t>1:250000</w:t>
      </w:r>
    </w:p>
    <w:p w14:paraId="6E63C12F" w14:textId="180E442E" w:rsidR="007C1110" w:rsidRDefault="007C1110" w:rsidP="0050150F">
      <w:pPr>
        <w:pStyle w:val="ListNumber"/>
      </w:pPr>
      <w:r>
        <w:t xml:space="preserve">Convert the </w:t>
      </w:r>
      <w:r w:rsidR="002178E8">
        <w:t>ratio</w:t>
      </w:r>
      <w:r>
        <w:t xml:space="preserve"> scale </w:t>
      </w:r>
      <w:r w:rsidR="002178E8">
        <w:t>to</w:t>
      </w:r>
      <w:r>
        <w:t xml:space="preserve"> words using </w:t>
      </w:r>
      <w:r w:rsidR="00146DEF">
        <w:t>metres:</w:t>
      </w:r>
    </w:p>
    <w:p w14:paraId="551F30FA" w14:textId="77777777" w:rsidR="00146DEF" w:rsidRDefault="00146DEF" w:rsidP="00B254BB">
      <w:pPr>
        <w:pStyle w:val="ListNumber2"/>
        <w:numPr>
          <w:ilvl w:val="0"/>
          <w:numId w:val="12"/>
        </w:numPr>
      </w:pPr>
      <w:r>
        <w:t>1:100000</w:t>
      </w:r>
    </w:p>
    <w:p w14:paraId="28A6D1BF" w14:textId="77777777" w:rsidR="00146DEF" w:rsidRDefault="00146DEF" w:rsidP="00B254BB">
      <w:pPr>
        <w:pStyle w:val="ListNumber2"/>
        <w:numPr>
          <w:ilvl w:val="0"/>
          <w:numId w:val="12"/>
        </w:numPr>
      </w:pPr>
      <w:r>
        <w:t>1:50000</w:t>
      </w:r>
    </w:p>
    <w:p w14:paraId="22C94795" w14:textId="77777777" w:rsidR="00146DEF" w:rsidRDefault="00146DEF" w:rsidP="00B254BB">
      <w:pPr>
        <w:pStyle w:val="ListNumber2"/>
        <w:numPr>
          <w:ilvl w:val="0"/>
          <w:numId w:val="12"/>
        </w:numPr>
      </w:pPr>
      <w:r>
        <w:t>1:250000</w:t>
      </w:r>
    </w:p>
    <w:p w14:paraId="7B3278A1" w14:textId="7190FE04" w:rsidR="00146DEF" w:rsidRDefault="00146DEF" w:rsidP="0050150F">
      <w:pPr>
        <w:pStyle w:val="ListNumber"/>
      </w:pPr>
      <w:r>
        <w:t xml:space="preserve">Convert the </w:t>
      </w:r>
      <w:r w:rsidR="002178E8">
        <w:t>ratio</w:t>
      </w:r>
      <w:r w:rsidR="0025724A">
        <w:t xml:space="preserve"> scale </w:t>
      </w:r>
      <w:r w:rsidR="002178E8">
        <w:t>to</w:t>
      </w:r>
      <w:r w:rsidR="0025724A">
        <w:t xml:space="preserve"> words using </w:t>
      </w:r>
      <w:r w:rsidR="000A4D3B">
        <w:t>kilometres</w:t>
      </w:r>
      <w:r w:rsidR="00A57D73">
        <w:t>:</w:t>
      </w:r>
    </w:p>
    <w:p w14:paraId="0805BCFE" w14:textId="77777777" w:rsidR="0025724A" w:rsidRDefault="0025724A" w:rsidP="00B254BB">
      <w:pPr>
        <w:pStyle w:val="ListNumber2"/>
        <w:numPr>
          <w:ilvl w:val="0"/>
          <w:numId w:val="13"/>
        </w:numPr>
      </w:pPr>
      <w:r>
        <w:t>1:100000</w:t>
      </w:r>
    </w:p>
    <w:p w14:paraId="5F300987" w14:textId="77777777" w:rsidR="0025724A" w:rsidRDefault="0025724A" w:rsidP="00B254BB">
      <w:pPr>
        <w:pStyle w:val="ListNumber2"/>
        <w:numPr>
          <w:ilvl w:val="0"/>
          <w:numId w:val="13"/>
        </w:numPr>
      </w:pPr>
      <w:r>
        <w:t>1:50000</w:t>
      </w:r>
    </w:p>
    <w:p w14:paraId="50EA7528" w14:textId="77777777" w:rsidR="0025724A" w:rsidRDefault="0025724A" w:rsidP="00B254BB">
      <w:pPr>
        <w:pStyle w:val="ListNumber2"/>
        <w:numPr>
          <w:ilvl w:val="0"/>
          <w:numId w:val="13"/>
        </w:numPr>
      </w:pPr>
      <w:r>
        <w:t>1:250000</w:t>
      </w:r>
    </w:p>
    <w:p w14:paraId="74B30CCE" w14:textId="2CED78FC" w:rsidR="00E26327" w:rsidRPr="00A84D01" w:rsidRDefault="00C17609" w:rsidP="00A84D01">
      <w:pPr>
        <w:pStyle w:val="FeatureBox3"/>
        <w:rPr>
          <w:b/>
          <w:bCs/>
        </w:rPr>
      </w:pPr>
      <w:r w:rsidRPr="00A84D01">
        <w:rPr>
          <w:b/>
          <w:bCs/>
        </w:rPr>
        <w:t>Answers</w:t>
      </w:r>
      <w:r w:rsidR="002B4729" w:rsidRPr="00A84D01">
        <w:rPr>
          <w:b/>
          <w:bCs/>
        </w:rPr>
        <w:t xml:space="preserve"> </w:t>
      </w:r>
      <w:r w:rsidR="002178E8" w:rsidRPr="00A84D01">
        <w:rPr>
          <w:b/>
          <w:bCs/>
        </w:rPr>
        <w:t>f</w:t>
      </w:r>
      <w:r w:rsidR="0061119F" w:rsidRPr="00A84D01">
        <w:rPr>
          <w:b/>
          <w:bCs/>
        </w:rPr>
        <w:t>o</w:t>
      </w:r>
      <w:r w:rsidR="002178E8" w:rsidRPr="00A84D01">
        <w:rPr>
          <w:b/>
          <w:bCs/>
        </w:rPr>
        <w:t>r</w:t>
      </w:r>
      <w:r w:rsidR="0061119F" w:rsidRPr="00A84D01">
        <w:rPr>
          <w:b/>
          <w:bCs/>
        </w:rPr>
        <w:t xml:space="preserve"> </w:t>
      </w:r>
      <w:r w:rsidR="002178E8" w:rsidRPr="00A84D01">
        <w:rPr>
          <w:b/>
          <w:bCs/>
        </w:rPr>
        <w:t>ratio scale to</w:t>
      </w:r>
      <w:r w:rsidR="0061119F" w:rsidRPr="00A84D01">
        <w:rPr>
          <w:b/>
          <w:bCs/>
        </w:rPr>
        <w:t xml:space="preserve"> words:</w:t>
      </w:r>
    </w:p>
    <w:p w14:paraId="74BFF796" w14:textId="7400F22F" w:rsidR="00A84D01" w:rsidRDefault="00A84D01" w:rsidP="00A84D01">
      <w:pPr>
        <w:pStyle w:val="FeatureBox3"/>
      </w:pPr>
      <w:r>
        <w:t>1.a.</w:t>
      </w:r>
      <w:r w:rsidRPr="00A84D01">
        <w:t>1:100000 is 1 centimetre to 100000 centimetres</w:t>
      </w:r>
    </w:p>
    <w:p w14:paraId="227109D2" w14:textId="6357EB29" w:rsidR="00A84D01" w:rsidRDefault="00A84D01" w:rsidP="00A84D01">
      <w:pPr>
        <w:pStyle w:val="FeatureBox3"/>
      </w:pPr>
      <w:r>
        <w:t>1.b.</w:t>
      </w:r>
      <w:r w:rsidRPr="00A84D01">
        <w:t>1:50000 is 1 centimetre to 50000 centimetres</w:t>
      </w:r>
    </w:p>
    <w:p w14:paraId="2EEEF1AA" w14:textId="3EE567ED" w:rsidR="00A84D01" w:rsidRDefault="00A84D01" w:rsidP="00A84D01">
      <w:pPr>
        <w:pStyle w:val="FeatureBox3"/>
      </w:pPr>
      <w:r>
        <w:t>1.c.</w:t>
      </w:r>
      <w:r w:rsidRPr="00A84D01">
        <w:t>1:250000 is 1 centimetre to 250000 centimetres</w:t>
      </w:r>
    </w:p>
    <w:p w14:paraId="4C1C8FC7" w14:textId="01D0B562" w:rsidR="00A84D01" w:rsidRDefault="00A84D01" w:rsidP="00A84D01">
      <w:pPr>
        <w:pStyle w:val="FeatureBox3"/>
      </w:pPr>
      <w:r>
        <w:t>2.a.</w:t>
      </w:r>
      <w:r w:rsidRPr="00A84D01">
        <w:t>1:100000 is 1 centimetre to 1000 metres</w:t>
      </w:r>
    </w:p>
    <w:p w14:paraId="17F41704" w14:textId="3ECB329D" w:rsidR="00A84D01" w:rsidRDefault="00A84D01" w:rsidP="00A84D01">
      <w:pPr>
        <w:pStyle w:val="FeatureBox3"/>
      </w:pPr>
      <w:r>
        <w:lastRenderedPageBreak/>
        <w:t>2.b.</w:t>
      </w:r>
      <w:r w:rsidRPr="00A84D01">
        <w:t>1:50000 is 1 centimetre to 500 metres</w:t>
      </w:r>
    </w:p>
    <w:p w14:paraId="3FF4654A" w14:textId="14618BDB" w:rsidR="00A84D01" w:rsidRDefault="00A84D01" w:rsidP="00A84D01">
      <w:pPr>
        <w:pStyle w:val="FeatureBox3"/>
      </w:pPr>
      <w:r>
        <w:t>2.c.</w:t>
      </w:r>
      <w:r w:rsidRPr="00A84D01">
        <w:t>1:250000 is 1 centimetre to 2500 metres</w:t>
      </w:r>
    </w:p>
    <w:p w14:paraId="495035D9" w14:textId="7D3EFA5D" w:rsidR="00A84D01" w:rsidRDefault="00A84D01" w:rsidP="00A84D01">
      <w:pPr>
        <w:pStyle w:val="FeatureBox3"/>
      </w:pPr>
      <w:r>
        <w:t>3.a.</w:t>
      </w:r>
      <w:r w:rsidRPr="00A84D01">
        <w:t>1:100000 is 1 centimetre to 1 kilometre</w:t>
      </w:r>
    </w:p>
    <w:p w14:paraId="5BB005C0" w14:textId="7417CF9F" w:rsidR="00A84D01" w:rsidRDefault="00A84D01" w:rsidP="00A84D01">
      <w:pPr>
        <w:pStyle w:val="FeatureBox3"/>
      </w:pPr>
      <w:r>
        <w:t>3.b.</w:t>
      </w:r>
      <w:r w:rsidRPr="00A84D01">
        <w:t>1:50000 is 1 centimetre to 0.5 kilometre</w:t>
      </w:r>
    </w:p>
    <w:p w14:paraId="42925169" w14:textId="5085011E" w:rsidR="00811C15" w:rsidRPr="00A84D01" w:rsidRDefault="00A84D01" w:rsidP="00A84D01">
      <w:pPr>
        <w:pStyle w:val="FeatureBox3"/>
      </w:pPr>
      <w:r>
        <w:t>3.c.</w:t>
      </w:r>
      <w:r w:rsidRPr="00A84D01">
        <w:t>1:250000 is 1 centimetre to 2.5 kilometres.</w:t>
      </w:r>
    </w:p>
    <w:p w14:paraId="061F152F" w14:textId="1BF64257" w:rsidR="009C22BF" w:rsidRDefault="001F16AB" w:rsidP="005520D1">
      <w:pPr>
        <w:pStyle w:val="FeatureBox2"/>
      </w:pPr>
      <w:r w:rsidRPr="006C090F">
        <w:rPr>
          <w:b/>
          <w:bCs/>
        </w:rPr>
        <w:t>Note:</w:t>
      </w:r>
      <w:r w:rsidRPr="001F16AB">
        <w:t xml:space="preserve"> </w:t>
      </w:r>
      <w:r w:rsidR="00AC2F76">
        <w:t>w</w:t>
      </w:r>
      <w:r w:rsidR="00817C67" w:rsidRPr="00492C0A">
        <w:t>hen using</w:t>
      </w:r>
      <w:r w:rsidR="00817C67">
        <w:t xml:space="preserve"> assessment</w:t>
      </w:r>
      <w:r w:rsidR="00817C67" w:rsidRPr="00492C0A">
        <w:t xml:space="preserve"> in the classroom, peer and self-assessment is an effective approach to enhance the learning of students. Explicitly teaching students how to assess their own work, and the work of their peers, has many benefits. It promotes student understanding of their learning and provides opportunities for critical analysis of their own efforts</w:t>
      </w:r>
      <w:r w:rsidR="00817C67">
        <w:t>,</w:t>
      </w:r>
      <w:r w:rsidR="00817C67" w:rsidRPr="00492C0A">
        <w:t xml:space="preserve"> encouraging them to become more autonomous learners.</w:t>
      </w:r>
      <w:r w:rsidR="00817C67">
        <w:t xml:space="preserve"> The following learning activities provide an example of self-assessment. More information on this aspect of formative assessment is available at </w:t>
      </w:r>
      <w:hyperlink r:id="rId14" w:history="1">
        <w:r w:rsidR="00817C67" w:rsidRPr="0079205F">
          <w:rPr>
            <w:rStyle w:val="Hyperlink"/>
          </w:rPr>
          <w:t>Peer and self-assessment for students</w:t>
        </w:r>
      </w:hyperlink>
      <w:r w:rsidR="00817C67">
        <w:t>.</w:t>
      </w:r>
    </w:p>
    <w:p w14:paraId="382FD697" w14:textId="47578C43" w:rsidR="007424F7" w:rsidRDefault="00364B33" w:rsidP="005520D1">
      <w:pPr>
        <w:pStyle w:val="ListNumber"/>
        <w:numPr>
          <w:ilvl w:val="0"/>
          <w:numId w:val="0"/>
        </w:numPr>
      </w:pPr>
      <w:r>
        <w:t>Reflect on the answers from the previous learning activity. Working with a partner</w:t>
      </w:r>
      <w:r w:rsidR="00FD578A">
        <w:t>,</w:t>
      </w:r>
      <w:r>
        <w:t xml:space="preserve"> </w:t>
      </w:r>
      <w:r w:rsidR="008C07EB">
        <w:t>create</w:t>
      </w:r>
      <w:r>
        <w:t xml:space="preserve"> </w:t>
      </w:r>
      <w:r w:rsidR="00817C67">
        <w:t>2</w:t>
      </w:r>
      <w:r w:rsidR="003F44CB">
        <w:t xml:space="preserve"> ratio scale</w:t>
      </w:r>
      <w:r w:rsidR="008C07EB">
        <w:t>s</w:t>
      </w:r>
      <w:r w:rsidR="003F44CB">
        <w:t xml:space="preserve"> </w:t>
      </w:r>
      <w:r w:rsidR="0084051C">
        <w:t>(minimum 1:5000)</w:t>
      </w:r>
      <w:r w:rsidR="00A95F73">
        <w:t xml:space="preserve">. On a separate piece of paper, draw </w:t>
      </w:r>
      <w:r w:rsidR="003F44CB">
        <w:t>a linear scale</w:t>
      </w:r>
      <w:r w:rsidR="00A95F73">
        <w:t xml:space="preserve"> to represent each </w:t>
      </w:r>
      <w:r w:rsidR="00F838F6">
        <w:t>ratio scale you created</w:t>
      </w:r>
      <w:r w:rsidR="003F44CB">
        <w:t xml:space="preserve"> using a pencil and ruler. </w:t>
      </w:r>
      <w:r w:rsidR="00CE15ED">
        <w:t>When complete</w:t>
      </w:r>
      <w:r w:rsidR="00817C67">
        <w:t>,</w:t>
      </w:r>
      <w:r w:rsidR="00CE15ED">
        <w:t xml:space="preserve"> swap your </w:t>
      </w:r>
      <w:r w:rsidR="00A95F73">
        <w:t xml:space="preserve">linear </w:t>
      </w:r>
      <w:r w:rsidR="00CE15ED">
        <w:t>scale with another pair and answer the</w:t>
      </w:r>
      <w:r w:rsidR="00CF3A93">
        <w:t>se</w:t>
      </w:r>
      <w:r w:rsidR="00CE15ED">
        <w:t xml:space="preserve"> </w:t>
      </w:r>
      <w:r w:rsidR="00944EC2">
        <w:t>questions:</w:t>
      </w:r>
    </w:p>
    <w:p w14:paraId="0BB3D959" w14:textId="77777777" w:rsidR="00DF0CE8" w:rsidRDefault="00DF0CE8" w:rsidP="005520D1">
      <w:pPr>
        <w:pStyle w:val="ListBullet"/>
      </w:pPr>
      <w:r>
        <w:t>Are the linear scales drawn accurately?</w:t>
      </w:r>
    </w:p>
    <w:p w14:paraId="6237F9BA" w14:textId="5976841A" w:rsidR="00F838F6" w:rsidRDefault="00F838F6" w:rsidP="005520D1">
      <w:pPr>
        <w:pStyle w:val="ListBullet"/>
      </w:pPr>
      <w:r>
        <w:t xml:space="preserve">What is the ratio scale for </w:t>
      </w:r>
      <w:r w:rsidR="00D83E75">
        <w:t>each</w:t>
      </w:r>
      <w:r>
        <w:t xml:space="preserve"> linear scale? C</w:t>
      </w:r>
      <w:r w:rsidR="00D83E75">
        <w:t>heck</w:t>
      </w:r>
      <w:r>
        <w:t xml:space="preserve"> </w:t>
      </w:r>
      <w:r w:rsidR="003157B5">
        <w:t>your answers with</w:t>
      </w:r>
      <w:r w:rsidR="00A410D5">
        <w:t xml:space="preserve"> the</w:t>
      </w:r>
      <w:r w:rsidR="003157B5">
        <w:t xml:space="preserve"> </w:t>
      </w:r>
      <w:r w:rsidR="00D83E75">
        <w:t xml:space="preserve">pair </w:t>
      </w:r>
      <w:r w:rsidR="00A410D5">
        <w:t>who</w:t>
      </w:r>
      <w:r w:rsidR="00D83E75">
        <w:t xml:space="preserve"> created the scales</w:t>
      </w:r>
      <w:r w:rsidR="00DF0CE8">
        <w:t>.</w:t>
      </w:r>
    </w:p>
    <w:p w14:paraId="151BB50C" w14:textId="21A46ADA" w:rsidR="00B8505F" w:rsidRDefault="00F838F6" w:rsidP="005520D1">
      <w:pPr>
        <w:pStyle w:val="ListBullet"/>
      </w:pPr>
      <w:r>
        <w:t>D</w:t>
      </w:r>
      <w:r w:rsidR="00B8505F">
        <w:t>o you have suggestions for how the linear scales</w:t>
      </w:r>
      <w:r w:rsidR="00DF0CE8">
        <w:t xml:space="preserve"> could be improved</w:t>
      </w:r>
      <w:r w:rsidR="00B8505F">
        <w:t>?</w:t>
      </w:r>
    </w:p>
    <w:p w14:paraId="27E23E30" w14:textId="5FC70438" w:rsidR="007424F7" w:rsidRDefault="007424F7" w:rsidP="005520D1">
      <w:pPr>
        <w:pStyle w:val="FeatureBox2"/>
      </w:pPr>
      <w:r w:rsidRPr="00644A5E">
        <w:rPr>
          <w:b/>
          <w:bCs/>
        </w:rPr>
        <w:t>Note:</w:t>
      </w:r>
      <w:r>
        <w:t xml:space="preserve"> </w:t>
      </w:r>
      <w:r w:rsidR="00C13172">
        <w:t>s</w:t>
      </w:r>
      <w:r>
        <w:t xml:space="preserve">tudents will need to be provided with </w:t>
      </w:r>
      <w:r w:rsidR="00F00C9B">
        <w:fldChar w:fldCharType="begin"/>
      </w:r>
      <w:r w:rsidR="00F00C9B">
        <w:instrText xml:space="preserve"> REF _Ref170378650 \h </w:instrText>
      </w:r>
      <w:r w:rsidR="00F00C9B">
        <w:fldChar w:fldCharType="separate"/>
      </w:r>
      <w:r w:rsidR="00164C42">
        <w:t xml:space="preserve">Figure </w:t>
      </w:r>
      <w:r w:rsidR="00164C42">
        <w:rPr>
          <w:noProof/>
        </w:rPr>
        <w:t>3</w:t>
      </w:r>
      <w:r w:rsidR="00F00C9B">
        <w:fldChar w:fldCharType="end"/>
      </w:r>
      <w:r>
        <w:t xml:space="preserve"> to answer the following learning activities. </w:t>
      </w:r>
      <w:r w:rsidRPr="00644A5E">
        <w:t xml:space="preserve">Gamilaraay language is used in </w:t>
      </w:r>
      <w:r w:rsidR="00F00C9B">
        <w:fldChar w:fldCharType="begin"/>
      </w:r>
      <w:r w:rsidR="00F00C9B">
        <w:instrText xml:space="preserve"> REF _Ref170378650 \h </w:instrText>
      </w:r>
      <w:r w:rsidR="00F00C9B">
        <w:fldChar w:fldCharType="separate"/>
      </w:r>
      <w:r w:rsidR="00164C42">
        <w:t xml:space="preserve">Figure </w:t>
      </w:r>
      <w:r w:rsidR="00164C42">
        <w:rPr>
          <w:noProof/>
        </w:rPr>
        <w:t>3</w:t>
      </w:r>
      <w:r w:rsidR="00F00C9B">
        <w:fldChar w:fldCharType="end"/>
      </w:r>
      <w:r w:rsidRPr="00644A5E">
        <w:t xml:space="preserve">. Gamilaraay </w:t>
      </w:r>
      <w:r w:rsidR="008B117C">
        <w:t>N</w:t>
      </w:r>
      <w:r w:rsidRPr="00644A5E">
        <w:t xml:space="preserve">ation </w:t>
      </w:r>
      <w:proofErr w:type="gramStart"/>
      <w:r w:rsidRPr="00644A5E">
        <w:t>is located in</w:t>
      </w:r>
      <w:proofErr w:type="gramEnd"/>
      <w:r w:rsidRPr="00644A5E">
        <w:t xml:space="preserve"> north-eastern NSW and south-western Queensland</w:t>
      </w:r>
      <w:r>
        <w:t>.</w:t>
      </w:r>
    </w:p>
    <w:p w14:paraId="2D7873FB" w14:textId="5F89839C" w:rsidR="007424F7" w:rsidRDefault="007424F7" w:rsidP="005520D1">
      <w:pPr>
        <w:pStyle w:val="FeatureBox2"/>
      </w:pPr>
      <w:r>
        <w:t xml:space="preserve">The </w:t>
      </w:r>
      <w:hyperlink r:id="rId15" w:history="1">
        <w:r w:rsidR="00C13172" w:rsidRPr="00FE79B2">
          <w:rPr>
            <w:rStyle w:val="Hyperlink"/>
          </w:rPr>
          <w:t>NSW AECG Languages app</w:t>
        </w:r>
      </w:hyperlink>
      <w:r w:rsidRPr="008E091F">
        <w:rPr>
          <w:color w:val="000000" w:themeColor="text1"/>
        </w:rPr>
        <w:t xml:space="preserve"> </w:t>
      </w:r>
      <w:r>
        <w:t xml:space="preserve">contains all words used. </w:t>
      </w:r>
      <w:r w:rsidR="00376956" w:rsidRPr="00376956">
        <w:t>Permission to use the traditional language of Gamilaraay was so</w:t>
      </w:r>
      <w:r w:rsidR="00FD578A">
        <w:t>ught</w:t>
      </w:r>
      <w:r w:rsidR="00376956" w:rsidRPr="00376956">
        <w:t xml:space="preserve"> and approved by the NSW Aboriginal Education Consultative Group (AECG). </w:t>
      </w:r>
      <w:r w:rsidR="00F00C9B">
        <w:fldChar w:fldCharType="begin"/>
      </w:r>
      <w:r w:rsidR="00F00C9B">
        <w:instrText xml:space="preserve"> REF _Ref170378650 \h </w:instrText>
      </w:r>
      <w:r w:rsidR="00F00C9B">
        <w:fldChar w:fldCharType="separate"/>
      </w:r>
      <w:r w:rsidR="00164C42">
        <w:t xml:space="preserve">Figure </w:t>
      </w:r>
      <w:r w:rsidR="00164C42">
        <w:rPr>
          <w:noProof/>
        </w:rPr>
        <w:t>3</w:t>
      </w:r>
      <w:r w:rsidR="00F00C9B">
        <w:fldChar w:fldCharType="end"/>
      </w:r>
      <w:r>
        <w:t xml:space="preserve"> is a fictional location used for illustrative purposes.</w:t>
      </w:r>
    </w:p>
    <w:p w14:paraId="3198109A" w14:textId="24330351" w:rsidR="0027393B" w:rsidRDefault="0027393B" w:rsidP="005520D1">
      <w:pPr>
        <w:pStyle w:val="ListNumber"/>
        <w:numPr>
          <w:ilvl w:val="0"/>
          <w:numId w:val="0"/>
        </w:numPr>
      </w:pPr>
      <w:r>
        <w:lastRenderedPageBreak/>
        <w:t xml:space="preserve">Use </w:t>
      </w:r>
      <w:r w:rsidR="005165AA">
        <w:fldChar w:fldCharType="begin"/>
      </w:r>
      <w:r w:rsidR="005165AA">
        <w:instrText xml:space="preserve"> REF _Ref170378650 \h </w:instrText>
      </w:r>
      <w:r w:rsidR="005165AA">
        <w:fldChar w:fldCharType="separate"/>
      </w:r>
      <w:r w:rsidR="00164C42">
        <w:t xml:space="preserve">Figure </w:t>
      </w:r>
      <w:r w:rsidR="00164C42">
        <w:rPr>
          <w:noProof/>
        </w:rPr>
        <w:t>3</w:t>
      </w:r>
      <w:r w:rsidR="005165AA">
        <w:fldChar w:fldCharType="end"/>
      </w:r>
      <w:r w:rsidR="00C17C9D">
        <w:t xml:space="preserve"> </w:t>
      </w:r>
      <w:r>
        <w:t>to answer the following questions:</w:t>
      </w:r>
    </w:p>
    <w:p w14:paraId="359CBEAC" w14:textId="00F3F9EA" w:rsidR="0027393B" w:rsidRDefault="008130F8" w:rsidP="005520D1">
      <w:pPr>
        <w:pStyle w:val="ListBullet"/>
      </w:pPr>
      <w:r>
        <w:t xml:space="preserve">What is the </w:t>
      </w:r>
      <w:r w:rsidR="00A41D80">
        <w:t>scale of this map in words</w:t>
      </w:r>
      <w:r>
        <w:t>?</w:t>
      </w:r>
    </w:p>
    <w:p w14:paraId="2BC6EA23" w14:textId="57289D7D" w:rsidR="0019080E" w:rsidRDefault="008130F8" w:rsidP="005520D1">
      <w:pPr>
        <w:pStyle w:val="ListBullet"/>
      </w:pPr>
      <w:r>
        <w:t xml:space="preserve">What is the </w:t>
      </w:r>
      <w:r w:rsidR="004716A9">
        <w:t>scale of this map as a representative fraction</w:t>
      </w:r>
      <w:r w:rsidR="00083EC0">
        <w:t>?</w:t>
      </w:r>
    </w:p>
    <w:p w14:paraId="6ED2FB2A" w14:textId="6950BC73" w:rsidR="0019080E" w:rsidRDefault="0019080E" w:rsidP="005520D1">
      <w:pPr>
        <w:pStyle w:val="Caption"/>
      </w:pPr>
      <w:bookmarkStart w:id="17" w:name="_Ref170378650"/>
      <w:bookmarkStart w:id="18" w:name="_Ref170454019"/>
      <w:r>
        <w:lastRenderedPageBreak/>
        <w:t xml:space="preserve">Figure </w:t>
      </w:r>
      <w:r w:rsidR="001126E8">
        <w:fldChar w:fldCharType="begin"/>
      </w:r>
      <w:r w:rsidR="001126E8">
        <w:instrText xml:space="preserve"> SEQ Figure \* ARABIC </w:instrText>
      </w:r>
      <w:r w:rsidR="001126E8">
        <w:fldChar w:fldCharType="separate"/>
      </w:r>
      <w:r w:rsidR="00164C42">
        <w:rPr>
          <w:noProof/>
        </w:rPr>
        <w:t>3</w:t>
      </w:r>
      <w:r w:rsidR="001126E8">
        <w:rPr>
          <w:noProof/>
        </w:rPr>
        <w:fldChar w:fldCharType="end"/>
      </w:r>
      <w:bookmarkEnd w:id="17"/>
      <w:r>
        <w:t xml:space="preserve"> </w:t>
      </w:r>
      <w:r w:rsidR="00F474BF">
        <w:t>–</w:t>
      </w:r>
      <w:r>
        <w:t xml:space="preserve"> </w:t>
      </w:r>
      <w:r w:rsidRPr="00D64B81">
        <w:t>Bandaar Walaay map</w:t>
      </w:r>
      <w:bookmarkEnd w:id="18"/>
    </w:p>
    <w:p w14:paraId="47C6AFE7" w14:textId="77777777" w:rsidR="005769E8" w:rsidRDefault="00F43AA5" w:rsidP="00F00C9B">
      <w:r w:rsidRPr="00F00C9B">
        <w:rPr>
          <w:noProof/>
        </w:rPr>
        <w:drawing>
          <wp:inline distT="0" distB="0" distL="0" distR="0" wp14:anchorId="0257A34E" wp14:editId="693B4AFF">
            <wp:extent cx="5920927" cy="7628562"/>
            <wp:effectExtent l="0" t="0" r="3810" b="0"/>
            <wp:docPr id="21" name="Picture 21" descr="Map of Bandaar Walaay. Underneath the map is a legend that includes map title an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of Bandaar Walaay. Underneath the map is a legend that includes map title and scal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927820" cy="7637442"/>
                    </a:xfrm>
                    <a:prstGeom prst="rect">
                      <a:avLst/>
                    </a:prstGeom>
                    <a:ln>
                      <a:noFill/>
                    </a:ln>
                    <a:extLst>
                      <a:ext uri="{53640926-AAD7-44D8-BBD7-CCE9431645EC}">
                        <a14:shadowObscured xmlns:a14="http://schemas.microsoft.com/office/drawing/2010/main"/>
                      </a:ext>
                    </a:extLst>
                  </pic:spPr>
                </pic:pic>
              </a:graphicData>
            </a:graphic>
          </wp:inline>
        </w:drawing>
      </w:r>
    </w:p>
    <w:p w14:paraId="49BB1775" w14:textId="6999AEF2" w:rsidR="00376956" w:rsidRPr="00376956" w:rsidRDefault="00EC3579" w:rsidP="00EE4EDD">
      <w:pPr>
        <w:pStyle w:val="Imageattributioncaption"/>
        <w:rPr>
          <w:rStyle w:val="SubtleReference"/>
        </w:rPr>
      </w:pPr>
      <w:r w:rsidRPr="00EC3579">
        <w:t>Gamilaraay language used with permission of NSW AECG.</w:t>
      </w:r>
    </w:p>
    <w:p w14:paraId="088F1F6A" w14:textId="2B684B58" w:rsidR="007062AA" w:rsidRDefault="009C6E5F" w:rsidP="005520D1">
      <w:pPr>
        <w:pStyle w:val="FeatureBox2"/>
      </w:pPr>
      <w:r w:rsidRPr="00223FF9">
        <w:rPr>
          <w:b/>
          <w:bCs/>
        </w:rPr>
        <w:lastRenderedPageBreak/>
        <w:t>Note:</w:t>
      </w:r>
      <w:r>
        <w:t xml:space="preserve"> </w:t>
      </w:r>
      <w:r w:rsidR="007062AA">
        <w:t xml:space="preserve">the resources required for this learning activity are digital or printed copies of </w:t>
      </w:r>
      <w:hyperlink w:anchor="_Appendix_2_–" w:history="1">
        <w:r w:rsidR="00F00C9B">
          <w:rPr>
            <w:rStyle w:val="Hyperlink"/>
          </w:rPr>
          <w:t>Appendix 2 – scale on maps</w:t>
        </w:r>
      </w:hyperlink>
      <w:r w:rsidR="007062AA">
        <w:t xml:space="preserve"> and 8 printed topographic maps, each with a different scale. </w:t>
      </w:r>
      <w:r w:rsidR="007062AA" w:rsidRPr="00EC5AE3">
        <w:t xml:space="preserve">Instructions on accessing topographic maps </w:t>
      </w:r>
      <w:r w:rsidR="007062AA">
        <w:t>has been</w:t>
      </w:r>
      <w:r w:rsidR="007062AA" w:rsidRPr="00EC5AE3">
        <w:t xml:space="preserve"> provided on page</w:t>
      </w:r>
      <w:r w:rsidR="00F00C9B">
        <w:t xml:space="preserve"> </w:t>
      </w:r>
      <w:r w:rsidR="00E97CFE">
        <w:t>4</w:t>
      </w:r>
      <w:r w:rsidR="007062AA" w:rsidRPr="00EC5AE3">
        <w:t>.</w:t>
      </w:r>
    </w:p>
    <w:p w14:paraId="64C0557D" w14:textId="010F7C73" w:rsidR="0041433B" w:rsidRDefault="006B34CC" w:rsidP="005520D1">
      <w:pPr>
        <w:pStyle w:val="FeatureBox2"/>
      </w:pPr>
      <w:r>
        <w:t>S</w:t>
      </w:r>
      <w:r w:rsidR="00C76B90">
        <w:t xml:space="preserve">et </w:t>
      </w:r>
      <w:r w:rsidR="00350B28">
        <w:t>out</w:t>
      </w:r>
      <w:r>
        <w:t xml:space="preserve"> </w:t>
      </w:r>
      <w:r w:rsidR="001E75DE">
        <w:t>each</w:t>
      </w:r>
      <w:r w:rsidR="005440E6">
        <w:t xml:space="preserve"> </w:t>
      </w:r>
      <w:r>
        <w:t>topographic map</w:t>
      </w:r>
      <w:r w:rsidR="00350B28">
        <w:t xml:space="preserve"> on</w:t>
      </w:r>
      <w:r w:rsidR="001E75DE">
        <w:t xml:space="preserve"> a different</w:t>
      </w:r>
      <w:r w:rsidR="00350B28">
        <w:t xml:space="preserve"> table</w:t>
      </w:r>
      <w:r w:rsidR="001E75DE">
        <w:t xml:space="preserve"> or space in the classroom</w:t>
      </w:r>
      <w:r w:rsidR="00350B28">
        <w:t xml:space="preserve">. Students will </w:t>
      </w:r>
      <w:r w:rsidR="00070C29">
        <w:t>work with a partner to progress around the room</w:t>
      </w:r>
      <w:r w:rsidR="00063F18">
        <w:t xml:space="preserve"> identifying the different types of scale used</w:t>
      </w:r>
      <w:r w:rsidR="00E15A38">
        <w:t xml:space="preserve"> on the map</w:t>
      </w:r>
      <w:r w:rsidR="00B92A84">
        <w:t>s</w:t>
      </w:r>
      <w:r w:rsidR="009240C0">
        <w:t xml:space="preserve"> and complete </w:t>
      </w:r>
      <w:r w:rsidR="00D5672E">
        <w:t xml:space="preserve">the table provided in </w:t>
      </w:r>
      <w:hyperlink w:anchor="_Appendix_2_–" w:history="1">
        <w:r w:rsidR="00D5672E" w:rsidRPr="00CE33A2">
          <w:rPr>
            <w:rStyle w:val="Hyperlink"/>
          </w:rPr>
          <w:t xml:space="preserve">Appendix </w:t>
        </w:r>
        <w:r w:rsidR="00CE33A2" w:rsidRPr="00CE33A2">
          <w:rPr>
            <w:rStyle w:val="Hyperlink"/>
          </w:rPr>
          <w:t>2</w:t>
        </w:r>
      </w:hyperlink>
      <w:r w:rsidR="00E15A38">
        <w:t>.</w:t>
      </w:r>
    </w:p>
    <w:p w14:paraId="2ADE9001" w14:textId="1E1B41E9" w:rsidR="00B27215" w:rsidRDefault="00F06530" w:rsidP="005520D1">
      <w:pPr>
        <w:pStyle w:val="ListBullet"/>
        <w:numPr>
          <w:ilvl w:val="0"/>
          <w:numId w:val="0"/>
        </w:numPr>
      </w:pPr>
      <w:r>
        <w:t xml:space="preserve">Your teacher will allocate you </w:t>
      </w:r>
      <w:r w:rsidR="00D519DB">
        <w:t>a partner</w:t>
      </w:r>
      <w:r>
        <w:t xml:space="preserve">. </w:t>
      </w:r>
      <w:r w:rsidR="00127DF7">
        <w:t xml:space="preserve">Working </w:t>
      </w:r>
      <w:r w:rsidR="00D34D69">
        <w:t>together,</w:t>
      </w:r>
      <w:r w:rsidR="00127DF7">
        <w:t xml:space="preserve"> examine </w:t>
      </w:r>
      <w:r w:rsidR="005E4213">
        <w:t>each</w:t>
      </w:r>
      <w:r w:rsidR="00127DF7">
        <w:t xml:space="preserve"> topographic map provided by your teacher.</w:t>
      </w:r>
      <w:r w:rsidR="005E4213">
        <w:t xml:space="preserve"> </w:t>
      </w:r>
      <w:r w:rsidR="00D34D69">
        <w:t>C</w:t>
      </w:r>
      <w:r w:rsidR="007C28E4">
        <w:t xml:space="preserve">omplete </w:t>
      </w:r>
      <w:r w:rsidR="00D34D69">
        <w:t xml:space="preserve">a row in </w:t>
      </w:r>
      <w:r w:rsidR="007062AA">
        <w:t xml:space="preserve">the table from </w:t>
      </w:r>
      <w:hyperlink w:anchor="_Appendix_2_–" w:history="1">
        <w:r w:rsidR="007062AA" w:rsidRPr="00CE33A2">
          <w:rPr>
            <w:rStyle w:val="Hyperlink"/>
          </w:rPr>
          <w:t xml:space="preserve">Appendix </w:t>
        </w:r>
        <w:r w:rsidR="00CE33A2" w:rsidRPr="00CE33A2">
          <w:rPr>
            <w:rStyle w:val="Hyperlink"/>
          </w:rPr>
          <w:t>2</w:t>
        </w:r>
      </w:hyperlink>
      <w:r w:rsidR="00D34D69">
        <w:t xml:space="preserve"> for each map. S</w:t>
      </w:r>
      <w:r w:rsidR="002D3529">
        <w:t>wap your answers with a</w:t>
      </w:r>
      <w:r w:rsidR="00B27215">
        <w:t>nother pair</w:t>
      </w:r>
      <w:r w:rsidR="007D2A01">
        <w:t xml:space="preserve"> and p</w:t>
      </w:r>
      <w:r w:rsidR="002D3529">
        <w:t>rovide peer feedback</w:t>
      </w:r>
      <w:r w:rsidR="00B27215">
        <w:t xml:space="preserve"> on:</w:t>
      </w:r>
    </w:p>
    <w:p w14:paraId="4A4D6BA3" w14:textId="7027B85F" w:rsidR="00CA5ACE" w:rsidRPr="00F00C9B" w:rsidRDefault="00CA5ACE" w:rsidP="00F00C9B">
      <w:pPr>
        <w:pStyle w:val="ListBullet"/>
      </w:pPr>
      <w:r w:rsidRPr="00F00C9B">
        <w:t>t</w:t>
      </w:r>
      <w:r w:rsidR="006D6052" w:rsidRPr="00F00C9B">
        <w:t xml:space="preserve">he accuracy </w:t>
      </w:r>
      <w:r w:rsidR="00EA1E39" w:rsidRPr="00F00C9B">
        <w:t>of the scale</w:t>
      </w:r>
      <w:r w:rsidRPr="00F00C9B">
        <w:t xml:space="preserve"> for each map</w:t>
      </w:r>
    </w:p>
    <w:p w14:paraId="09FD442A" w14:textId="46F60A45" w:rsidR="00B61B3B" w:rsidRPr="00F00C9B" w:rsidRDefault="00CA5ACE" w:rsidP="00F00C9B">
      <w:pPr>
        <w:pStyle w:val="ListBullet"/>
      </w:pPr>
      <w:r w:rsidRPr="00F00C9B">
        <w:t>how well the linear scale has been drawn.</w:t>
      </w:r>
    </w:p>
    <w:p w14:paraId="06677823" w14:textId="77777777" w:rsidR="00AB55A4" w:rsidRDefault="00AB55A4" w:rsidP="00713D55">
      <w:pPr>
        <w:pStyle w:val="Heading2"/>
      </w:pPr>
      <w:bookmarkStart w:id="19" w:name="_Toc184217461"/>
      <w:r>
        <w:t>Engaging with geographical tools</w:t>
      </w:r>
      <w:bookmarkEnd w:id="19"/>
    </w:p>
    <w:p w14:paraId="20487911" w14:textId="47D9697B" w:rsidR="1757D5EA" w:rsidRDefault="1757D5EA" w:rsidP="005520D1">
      <w:pPr>
        <w:pStyle w:val="FeatureBox2"/>
      </w:pPr>
      <w:r w:rsidRPr="3C29DE11">
        <w:rPr>
          <w:b/>
          <w:bCs/>
        </w:rPr>
        <w:t>Note:</w:t>
      </w:r>
      <w:r>
        <w:t xml:space="preserve"> </w:t>
      </w:r>
      <w:r w:rsidR="007A2F50">
        <w:t>a</w:t>
      </w:r>
      <w:r>
        <w:t xml:space="preserve"> map of the school with the scale removed is needed for the following activity. </w:t>
      </w:r>
      <w:r w:rsidR="0015304B">
        <w:t xml:space="preserve">If the map scale is unknown, teachers should determine the scale using the activity steps prior to implementation. </w:t>
      </w:r>
      <w:hyperlink w:anchor="_Appendix_3_–_1">
        <w:r w:rsidR="00632F2C">
          <w:rPr>
            <w:rStyle w:val="Hyperlink"/>
          </w:rPr>
          <w:t>Appendix 3 – making a school map</w:t>
        </w:r>
      </w:hyperlink>
      <w:r>
        <w:t xml:space="preserve"> provides instructions for developing a suitable school map if one is not available. Students will also require a trundle wheel or tape measure, </w:t>
      </w:r>
      <w:r w:rsidR="00025D7F">
        <w:t xml:space="preserve">a </w:t>
      </w:r>
      <w:r>
        <w:t xml:space="preserve">ruler and </w:t>
      </w:r>
      <w:r w:rsidR="00025D7F">
        <w:t xml:space="preserve">a </w:t>
      </w:r>
      <w:r>
        <w:t>calculator.</w:t>
      </w:r>
    </w:p>
    <w:p w14:paraId="440767D0" w14:textId="65AA348E" w:rsidR="003437C7" w:rsidRPr="003437C7" w:rsidRDefault="007A5A4E" w:rsidP="005520D1">
      <w:pPr>
        <w:pStyle w:val="FeatureBox2"/>
      </w:pPr>
      <w:r>
        <w:t xml:space="preserve">It is also recommended </w:t>
      </w:r>
      <w:r w:rsidR="00F72542">
        <w:t xml:space="preserve">that </w:t>
      </w:r>
      <w:r>
        <w:t xml:space="preserve">teachers pre-determine appropriate locations in the school for students to measure real-life distances that allow for adequate supervision. </w:t>
      </w:r>
      <w:r w:rsidR="003437C7">
        <w:t xml:space="preserve">This activity is aligned with PoL5 of the </w:t>
      </w:r>
      <w:hyperlink r:id="rId17">
        <w:r w:rsidR="003437C7" w:rsidRPr="515445A5">
          <w:rPr>
            <w:rStyle w:val="Hyperlink"/>
          </w:rPr>
          <w:t>National Numeracy Learning Progressions Version 3</w:t>
        </w:r>
      </w:hyperlink>
      <w:r w:rsidR="003437C7">
        <w:t>.</w:t>
      </w:r>
    </w:p>
    <w:p w14:paraId="68DABCEB" w14:textId="2CE16C03" w:rsidR="6167A92F" w:rsidRDefault="1757D5EA" w:rsidP="005520D1">
      <w:r>
        <w:t xml:space="preserve">Your teacher will provide you with a printed copy of a map of your school. You will notice there is no scale for the map. Working in pairs, determine the scale for the map using the following steps and </w:t>
      </w:r>
      <w:r w:rsidR="00110ABC">
        <w:fldChar w:fldCharType="begin"/>
      </w:r>
      <w:r w:rsidR="00110ABC">
        <w:instrText xml:space="preserve"> REF _Ref173843367 \h </w:instrText>
      </w:r>
      <w:r w:rsidR="00110ABC">
        <w:fldChar w:fldCharType="separate"/>
      </w:r>
      <w:r w:rsidR="00110ABC">
        <w:t xml:space="preserve">Table </w:t>
      </w:r>
      <w:r w:rsidR="00110ABC">
        <w:rPr>
          <w:noProof/>
        </w:rPr>
        <w:t>1</w:t>
      </w:r>
      <w:r w:rsidR="00110ABC">
        <w:fldChar w:fldCharType="end"/>
      </w:r>
      <w:r w:rsidR="00B2207C">
        <w:t>.</w:t>
      </w:r>
    </w:p>
    <w:p w14:paraId="5CF705AC" w14:textId="51195481" w:rsidR="1757D5EA" w:rsidRDefault="1757D5EA" w:rsidP="00B254BB">
      <w:pPr>
        <w:pStyle w:val="ListNumber"/>
        <w:numPr>
          <w:ilvl w:val="0"/>
          <w:numId w:val="7"/>
        </w:numPr>
      </w:pPr>
      <w:r>
        <w:t xml:space="preserve">Select </w:t>
      </w:r>
      <w:r w:rsidR="00B23FFC">
        <w:t>3</w:t>
      </w:r>
      <w:r>
        <w:t xml:space="preserve"> specific areas of the school clearly shown on the map. Examples include a building, oval or walkway. Write the selected areas in the first column of </w:t>
      </w:r>
      <w:r w:rsidR="00110ABC">
        <w:fldChar w:fldCharType="begin"/>
      </w:r>
      <w:r w:rsidR="00110ABC">
        <w:instrText xml:space="preserve"> REF _Ref173843367 \h </w:instrText>
      </w:r>
      <w:r w:rsidR="00110ABC">
        <w:fldChar w:fldCharType="separate"/>
      </w:r>
      <w:r w:rsidR="00110ABC">
        <w:t xml:space="preserve">Table </w:t>
      </w:r>
      <w:r w:rsidR="00110ABC">
        <w:rPr>
          <w:noProof/>
        </w:rPr>
        <w:t>1</w:t>
      </w:r>
      <w:r w:rsidR="00110ABC">
        <w:fldChar w:fldCharType="end"/>
      </w:r>
      <w:r>
        <w:t>.</w:t>
      </w:r>
    </w:p>
    <w:p w14:paraId="2C7E0C5D" w14:textId="740C568E" w:rsidR="1757D5EA" w:rsidRDefault="1757D5EA" w:rsidP="00B254BB">
      <w:pPr>
        <w:pStyle w:val="ListNumber"/>
        <w:numPr>
          <w:ilvl w:val="0"/>
          <w:numId w:val="7"/>
        </w:numPr>
      </w:pPr>
      <w:r>
        <w:t xml:space="preserve">Use </w:t>
      </w:r>
      <w:r w:rsidR="00B23FFC">
        <w:t xml:space="preserve">a </w:t>
      </w:r>
      <w:r>
        <w:t>tape measure</w:t>
      </w:r>
      <w:r w:rsidR="00B23FFC">
        <w:t xml:space="preserve"> or a trundle wheel</w:t>
      </w:r>
      <w:r>
        <w:t xml:space="preserve"> to measure the real-life length and width of the first area in centimetres. Write the measurements in the second column.</w:t>
      </w:r>
    </w:p>
    <w:p w14:paraId="6D0333C1" w14:textId="1DC65B8A" w:rsidR="1757D5EA" w:rsidRDefault="1757D5EA" w:rsidP="00B254BB">
      <w:pPr>
        <w:pStyle w:val="ListNumber"/>
        <w:numPr>
          <w:ilvl w:val="0"/>
          <w:numId w:val="7"/>
        </w:numPr>
      </w:pPr>
      <w:r>
        <w:lastRenderedPageBreak/>
        <w:t>Use a ruler to measure the length and width of the area on the map in centimetres. Write these measurements in the third column.</w:t>
      </w:r>
    </w:p>
    <w:p w14:paraId="3D0F2C53" w14:textId="3B398C93" w:rsidR="1757D5EA" w:rsidRDefault="1757D5EA" w:rsidP="00B254BB">
      <w:pPr>
        <w:pStyle w:val="ListNumber"/>
        <w:numPr>
          <w:ilvl w:val="0"/>
          <w:numId w:val="7"/>
        </w:numPr>
      </w:pPr>
      <w:r>
        <w:t>Use a calculator to divide the real-life measurements by the map measurements. Write the answers in the fourth column.</w:t>
      </w:r>
    </w:p>
    <w:p w14:paraId="2ADA7F95" w14:textId="18617C6D" w:rsidR="1757D5EA" w:rsidRDefault="1757D5EA" w:rsidP="00B254BB">
      <w:pPr>
        <w:pStyle w:val="ListNumber"/>
        <w:numPr>
          <w:ilvl w:val="0"/>
          <w:numId w:val="7"/>
        </w:numPr>
      </w:pPr>
      <w:r>
        <w:t xml:space="preserve">Use a ruler to measure the other </w:t>
      </w:r>
      <w:r w:rsidR="00B23FFC">
        <w:t>2</w:t>
      </w:r>
      <w:r>
        <w:t xml:space="preserve"> areas on your map. Write these measurements in the third column.</w:t>
      </w:r>
    </w:p>
    <w:p w14:paraId="7A164928" w14:textId="6EEF185E" w:rsidR="1757D5EA" w:rsidRDefault="1757D5EA" w:rsidP="00B254BB">
      <w:pPr>
        <w:pStyle w:val="ListNumber"/>
        <w:numPr>
          <w:ilvl w:val="0"/>
          <w:numId w:val="7"/>
        </w:numPr>
      </w:pPr>
      <w:r>
        <w:t xml:space="preserve">Estimate the real-life measurements for these </w:t>
      </w:r>
      <w:r w:rsidR="00B23FFC">
        <w:t>2</w:t>
      </w:r>
      <w:r>
        <w:t xml:space="preserve"> areas using the calculations for the first area you measured. Write your estimations in the second column using a pencil.</w:t>
      </w:r>
    </w:p>
    <w:p w14:paraId="32DA0517" w14:textId="7E625321" w:rsidR="1757D5EA" w:rsidRDefault="1757D5EA" w:rsidP="00B254BB">
      <w:pPr>
        <w:pStyle w:val="ListNumber"/>
        <w:numPr>
          <w:ilvl w:val="0"/>
          <w:numId w:val="7"/>
        </w:numPr>
      </w:pPr>
      <w:r>
        <w:t xml:space="preserve">Collect the real-life measurements of the </w:t>
      </w:r>
      <w:r w:rsidR="00B23FFC">
        <w:t>2</w:t>
      </w:r>
      <w:r>
        <w:t xml:space="preserve"> areas using a trundle wheel or a tape measure. Compare the measurements to your estimates. How accurate were you?</w:t>
      </w:r>
    </w:p>
    <w:p w14:paraId="3AB92376" w14:textId="77777777" w:rsidR="1757D5EA" w:rsidRDefault="1757D5EA" w:rsidP="00B254BB">
      <w:pPr>
        <w:pStyle w:val="ListNumber"/>
        <w:numPr>
          <w:ilvl w:val="0"/>
          <w:numId w:val="7"/>
        </w:numPr>
      </w:pPr>
      <w:r>
        <w:t>Use a calculator to divide the real-life measurements by the map measurements. Write the answers in the fourth column.</w:t>
      </w:r>
    </w:p>
    <w:p w14:paraId="79F71E4C" w14:textId="1D1C05A3" w:rsidR="1757D5EA" w:rsidRDefault="1757D5EA" w:rsidP="00B254BB">
      <w:pPr>
        <w:pStyle w:val="ListNumber"/>
        <w:numPr>
          <w:ilvl w:val="0"/>
          <w:numId w:val="7"/>
        </w:numPr>
      </w:pPr>
      <w:r>
        <w:t xml:space="preserve">Discuss your answers with another pair and estimate the scale for the map. Round the scale to the nearest </w:t>
      </w:r>
      <w:r w:rsidR="00B23FFC">
        <w:t>100 </w:t>
      </w:r>
      <w:r>
        <w:t>centimetres. Write the scale:</w:t>
      </w:r>
    </w:p>
    <w:p w14:paraId="2BA2E003" w14:textId="5905B0B8" w:rsidR="1757D5EA" w:rsidRDefault="1757D5EA" w:rsidP="00852498">
      <w:pPr>
        <w:pStyle w:val="ListBullet2"/>
      </w:pPr>
      <w:r>
        <w:t>in sentence form</w:t>
      </w:r>
    </w:p>
    <w:p w14:paraId="405281D0" w14:textId="3D2EDEA2" w:rsidR="1757D5EA" w:rsidRDefault="1757D5EA" w:rsidP="00852498">
      <w:pPr>
        <w:pStyle w:val="ListBullet2"/>
      </w:pPr>
      <w:r>
        <w:t>as a ratio scale</w:t>
      </w:r>
    </w:p>
    <w:p w14:paraId="14C98604" w14:textId="02DDA914" w:rsidR="1757D5EA" w:rsidRDefault="1757D5EA" w:rsidP="00852498">
      <w:pPr>
        <w:pStyle w:val="ListBullet2"/>
      </w:pPr>
      <w:r>
        <w:t>as a linear scale.</w:t>
      </w:r>
    </w:p>
    <w:p w14:paraId="7DCD6771" w14:textId="230608C7" w:rsidR="0002418F" w:rsidRPr="0002418F" w:rsidRDefault="0002418F" w:rsidP="0002418F">
      <w:pPr>
        <w:pStyle w:val="Caption"/>
      </w:pPr>
      <w:bookmarkStart w:id="20" w:name="_Ref173843367"/>
      <w:r>
        <w:t xml:space="preserve">Table </w:t>
      </w:r>
      <w:r>
        <w:fldChar w:fldCharType="begin"/>
      </w:r>
      <w:r>
        <w:instrText xml:space="preserve"> SEQ Table \* ARABIC </w:instrText>
      </w:r>
      <w:r>
        <w:fldChar w:fldCharType="separate"/>
      </w:r>
      <w:r w:rsidR="00164C42">
        <w:rPr>
          <w:noProof/>
        </w:rPr>
        <w:t>1</w:t>
      </w:r>
      <w:r>
        <w:fldChar w:fldCharType="end"/>
      </w:r>
      <w:bookmarkEnd w:id="20"/>
      <w:r>
        <w:t xml:space="preserve"> – map scale calculations</w:t>
      </w:r>
    </w:p>
    <w:tbl>
      <w:tblPr>
        <w:tblStyle w:val="Tableheader"/>
        <w:tblW w:w="0" w:type="auto"/>
        <w:tblLook w:val="04A0" w:firstRow="1" w:lastRow="0" w:firstColumn="1" w:lastColumn="0" w:noHBand="0" w:noVBand="1"/>
        <w:tblDescription w:val="Map scale calculations. Table 1 is supplied for students to complete the real life measurement recorded in the field, "/>
      </w:tblPr>
      <w:tblGrid>
        <w:gridCol w:w="2407"/>
        <w:gridCol w:w="2407"/>
        <w:gridCol w:w="2407"/>
        <w:gridCol w:w="2407"/>
      </w:tblGrid>
      <w:tr w:rsidR="3C29DE11" w14:paraId="358FB987" w14:textId="77777777" w:rsidTr="3C29DE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699BD842" w14:textId="047128D5" w:rsidR="3C29DE11" w:rsidRDefault="3C29DE11" w:rsidP="005520D1">
            <w:r>
              <w:t>Area</w:t>
            </w:r>
          </w:p>
        </w:tc>
        <w:tc>
          <w:tcPr>
            <w:tcW w:w="2407" w:type="dxa"/>
          </w:tcPr>
          <w:p w14:paraId="10FFC699" w14:textId="34E48435" w:rsidR="3C29DE11" w:rsidRDefault="3C29DE11" w:rsidP="005520D1">
            <w:pPr>
              <w:cnfStyle w:val="100000000000" w:firstRow="1" w:lastRow="0" w:firstColumn="0" w:lastColumn="0" w:oddVBand="0" w:evenVBand="0" w:oddHBand="0" w:evenHBand="0" w:firstRowFirstColumn="0" w:firstRowLastColumn="0" w:lastRowFirstColumn="0" w:lastRowLastColumn="0"/>
            </w:pPr>
            <w:r>
              <w:t>Real-life measurements</w:t>
            </w:r>
          </w:p>
        </w:tc>
        <w:tc>
          <w:tcPr>
            <w:tcW w:w="2407" w:type="dxa"/>
          </w:tcPr>
          <w:p w14:paraId="739501E4" w14:textId="38EE3247" w:rsidR="3C29DE11" w:rsidRDefault="3C29DE11" w:rsidP="005520D1">
            <w:pPr>
              <w:cnfStyle w:val="100000000000" w:firstRow="1" w:lastRow="0" w:firstColumn="0" w:lastColumn="0" w:oddVBand="0" w:evenVBand="0" w:oddHBand="0" w:evenHBand="0" w:firstRowFirstColumn="0" w:firstRowLastColumn="0" w:lastRowFirstColumn="0" w:lastRowLastColumn="0"/>
            </w:pPr>
            <w:r>
              <w:t>Map measurements</w:t>
            </w:r>
          </w:p>
        </w:tc>
        <w:tc>
          <w:tcPr>
            <w:tcW w:w="2407" w:type="dxa"/>
          </w:tcPr>
          <w:p w14:paraId="31D9F65F" w14:textId="29527DBF" w:rsidR="3C29DE11" w:rsidRDefault="3C29DE11" w:rsidP="005520D1">
            <w:pPr>
              <w:cnfStyle w:val="100000000000" w:firstRow="1" w:lastRow="0" w:firstColumn="0" w:lastColumn="0" w:oddVBand="0" w:evenVBand="0" w:oddHBand="0" w:evenHBand="0" w:firstRowFirstColumn="0" w:firstRowLastColumn="0" w:lastRowFirstColumn="0" w:lastRowLastColumn="0"/>
            </w:pPr>
            <w:r>
              <w:t>Scale calculations</w:t>
            </w:r>
          </w:p>
        </w:tc>
      </w:tr>
      <w:tr w:rsidR="3C29DE11" w14:paraId="2D66830E" w14:textId="77777777" w:rsidTr="3C29DE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205E83AB" w14:textId="77777777" w:rsidR="3C29DE11" w:rsidRDefault="3C29DE11" w:rsidP="005520D1"/>
        </w:tc>
        <w:tc>
          <w:tcPr>
            <w:tcW w:w="2407" w:type="dxa"/>
          </w:tcPr>
          <w:p w14:paraId="6509549F"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Length:</w:t>
            </w:r>
          </w:p>
          <w:p w14:paraId="31756516" w14:textId="2652CB93" w:rsidR="00C17C9D" w:rsidRDefault="00C17C9D" w:rsidP="005520D1">
            <w:pPr>
              <w:pStyle w:val="ListBullet"/>
              <w:spacing w:after="480"/>
              <w:cnfStyle w:val="000000100000" w:firstRow="0" w:lastRow="0" w:firstColumn="0" w:lastColumn="0" w:oddVBand="0" w:evenVBand="0" w:oddHBand="1" w:evenHBand="0" w:firstRowFirstColumn="0" w:firstRowLastColumn="0" w:lastRowFirstColumn="0" w:lastRowLastColumn="0"/>
            </w:pPr>
            <w:r>
              <w:t>estimate</w:t>
            </w:r>
          </w:p>
          <w:p w14:paraId="3139588A" w14:textId="3B5648EF" w:rsidR="00C17C9D" w:rsidRDefault="00C17C9D" w:rsidP="00C17C9D">
            <w:pPr>
              <w:pStyle w:val="ListBullet"/>
              <w:spacing w:after="480"/>
              <w:cnfStyle w:val="000000100000" w:firstRow="0" w:lastRow="0" w:firstColumn="0" w:lastColumn="0" w:oddVBand="0" w:evenVBand="0" w:oddHBand="1" w:evenHBand="0" w:firstRowFirstColumn="0" w:firstRowLastColumn="0" w:lastRowFirstColumn="0" w:lastRowLastColumn="0"/>
            </w:pPr>
            <w:r>
              <w:t>actual</w:t>
            </w:r>
          </w:p>
          <w:p w14:paraId="0F92B36B"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Width:</w:t>
            </w:r>
          </w:p>
          <w:p w14:paraId="74ABC717" w14:textId="77777777" w:rsidR="00C17C9D" w:rsidRDefault="00C17C9D" w:rsidP="00C17C9D">
            <w:pPr>
              <w:pStyle w:val="ListBullet"/>
              <w:spacing w:after="480"/>
              <w:cnfStyle w:val="000000100000" w:firstRow="0" w:lastRow="0" w:firstColumn="0" w:lastColumn="0" w:oddVBand="0" w:evenVBand="0" w:oddHBand="1" w:evenHBand="0" w:firstRowFirstColumn="0" w:firstRowLastColumn="0" w:lastRowFirstColumn="0" w:lastRowLastColumn="0"/>
            </w:pPr>
            <w:r>
              <w:lastRenderedPageBreak/>
              <w:t>estimate</w:t>
            </w:r>
          </w:p>
          <w:p w14:paraId="483EF598" w14:textId="11228743" w:rsidR="00C17C9D" w:rsidRDefault="00C17C9D" w:rsidP="00C17C9D">
            <w:pPr>
              <w:pStyle w:val="ListBullet"/>
              <w:spacing w:after="480"/>
              <w:cnfStyle w:val="000000100000" w:firstRow="0" w:lastRow="0" w:firstColumn="0" w:lastColumn="0" w:oddVBand="0" w:evenVBand="0" w:oddHBand="1" w:evenHBand="0" w:firstRowFirstColumn="0" w:firstRowLastColumn="0" w:lastRowFirstColumn="0" w:lastRowLastColumn="0"/>
            </w:pPr>
            <w:r>
              <w:t>actual</w:t>
            </w:r>
          </w:p>
        </w:tc>
        <w:tc>
          <w:tcPr>
            <w:tcW w:w="2407" w:type="dxa"/>
          </w:tcPr>
          <w:p w14:paraId="58D7BD70"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lastRenderedPageBreak/>
              <w:t>Length:</w:t>
            </w:r>
          </w:p>
          <w:p w14:paraId="1FCD27A9" w14:textId="7CABE1DD"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Width:</w:t>
            </w:r>
          </w:p>
        </w:tc>
        <w:tc>
          <w:tcPr>
            <w:tcW w:w="2407" w:type="dxa"/>
          </w:tcPr>
          <w:p w14:paraId="3455C272"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Length:</w:t>
            </w:r>
          </w:p>
          <w:p w14:paraId="00085456" w14:textId="75EC34E8"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Width:</w:t>
            </w:r>
          </w:p>
        </w:tc>
      </w:tr>
      <w:tr w:rsidR="3C29DE11" w14:paraId="1A2F4D78" w14:textId="77777777" w:rsidTr="3C29DE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44996C5B" w14:textId="77777777" w:rsidR="3C29DE11" w:rsidRDefault="3C29DE11" w:rsidP="005520D1"/>
        </w:tc>
        <w:tc>
          <w:tcPr>
            <w:tcW w:w="2407" w:type="dxa"/>
          </w:tcPr>
          <w:p w14:paraId="4C2A2811" w14:textId="77777777" w:rsidR="3C29DE11" w:rsidRDefault="3C29DE11" w:rsidP="005520D1">
            <w:pPr>
              <w:cnfStyle w:val="000000010000" w:firstRow="0" w:lastRow="0" w:firstColumn="0" w:lastColumn="0" w:oddVBand="0" w:evenVBand="0" w:oddHBand="0" w:evenHBand="1" w:firstRowFirstColumn="0" w:firstRowLastColumn="0" w:lastRowFirstColumn="0" w:lastRowLastColumn="0"/>
            </w:pPr>
            <w:r>
              <w:t>Length:</w:t>
            </w:r>
          </w:p>
          <w:p w14:paraId="5C228A93" w14:textId="09F3A665" w:rsidR="3C29DE11" w:rsidRDefault="3C29DE11" w:rsidP="005520D1">
            <w:pPr>
              <w:pStyle w:val="ListBullet"/>
              <w:spacing w:after="480"/>
              <w:cnfStyle w:val="000000010000" w:firstRow="0" w:lastRow="0" w:firstColumn="0" w:lastColumn="0" w:oddVBand="0" w:evenVBand="0" w:oddHBand="0" w:evenHBand="1" w:firstRowFirstColumn="0" w:firstRowLastColumn="0" w:lastRowFirstColumn="0" w:lastRowLastColumn="0"/>
            </w:pPr>
            <w:r>
              <w:t>estimate</w:t>
            </w:r>
          </w:p>
          <w:p w14:paraId="3CE262EA" w14:textId="4CE40783" w:rsidR="3C29DE11" w:rsidRDefault="3C29DE11" w:rsidP="005520D1">
            <w:pPr>
              <w:pStyle w:val="ListBullet"/>
              <w:spacing w:after="480"/>
              <w:cnfStyle w:val="000000010000" w:firstRow="0" w:lastRow="0" w:firstColumn="0" w:lastColumn="0" w:oddVBand="0" w:evenVBand="0" w:oddHBand="0" w:evenHBand="1" w:firstRowFirstColumn="0" w:firstRowLastColumn="0" w:lastRowFirstColumn="0" w:lastRowLastColumn="0"/>
            </w:pPr>
            <w:r>
              <w:t>actual</w:t>
            </w:r>
          </w:p>
          <w:p w14:paraId="2C943F58" w14:textId="77777777" w:rsidR="3C29DE11" w:rsidRDefault="3C29DE11" w:rsidP="005520D1">
            <w:pPr>
              <w:cnfStyle w:val="000000010000" w:firstRow="0" w:lastRow="0" w:firstColumn="0" w:lastColumn="0" w:oddVBand="0" w:evenVBand="0" w:oddHBand="0" w:evenHBand="1" w:firstRowFirstColumn="0" w:firstRowLastColumn="0" w:lastRowFirstColumn="0" w:lastRowLastColumn="0"/>
            </w:pPr>
            <w:r>
              <w:t>Width:</w:t>
            </w:r>
          </w:p>
          <w:p w14:paraId="603CB809" w14:textId="77777777" w:rsidR="3C29DE11" w:rsidRDefault="3C29DE11" w:rsidP="005520D1">
            <w:pPr>
              <w:pStyle w:val="ListBullet"/>
              <w:spacing w:after="480"/>
              <w:cnfStyle w:val="000000010000" w:firstRow="0" w:lastRow="0" w:firstColumn="0" w:lastColumn="0" w:oddVBand="0" w:evenVBand="0" w:oddHBand="0" w:evenHBand="1" w:firstRowFirstColumn="0" w:firstRowLastColumn="0" w:lastRowFirstColumn="0" w:lastRowLastColumn="0"/>
            </w:pPr>
            <w:bookmarkStart w:id="21" w:name="_Hlk173333290"/>
            <w:r>
              <w:t>estimate</w:t>
            </w:r>
          </w:p>
          <w:p w14:paraId="464749B8" w14:textId="74C4EB83" w:rsidR="00C17C9D" w:rsidRDefault="3C29DE11" w:rsidP="00DD4C50">
            <w:pPr>
              <w:pStyle w:val="ListBullet"/>
              <w:spacing w:after="480"/>
              <w:cnfStyle w:val="000000010000" w:firstRow="0" w:lastRow="0" w:firstColumn="0" w:lastColumn="0" w:oddVBand="0" w:evenVBand="0" w:oddHBand="0" w:evenHBand="1" w:firstRowFirstColumn="0" w:firstRowLastColumn="0" w:lastRowFirstColumn="0" w:lastRowLastColumn="0"/>
            </w:pPr>
            <w:r>
              <w:t>actual</w:t>
            </w:r>
            <w:bookmarkEnd w:id="21"/>
          </w:p>
        </w:tc>
        <w:tc>
          <w:tcPr>
            <w:tcW w:w="2407" w:type="dxa"/>
          </w:tcPr>
          <w:p w14:paraId="22EC35C8" w14:textId="77777777" w:rsidR="3C29DE11" w:rsidRDefault="3C29DE11" w:rsidP="005520D1">
            <w:pPr>
              <w:spacing w:after="480"/>
              <w:cnfStyle w:val="000000010000" w:firstRow="0" w:lastRow="0" w:firstColumn="0" w:lastColumn="0" w:oddVBand="0" w:evenVBand="0" w:oddHBand="0" w:evenHBand="1" w:firstRowFirstColumn="0" w:firstRowLastColumn="0" w:lastRowFirstColumn="0" w:lastRowLastColumn="0"/>
            </w:pPr>
            <w:r>
              <w:t>Length:</w:t>
            </w:r>
          </w:p>
          <w:p w14:paraId="3B504AC6" w14:textId="3B37E2DF" w:rsidR="3C29DE11" w:rsidRDefault="3C29DE11" w:rsidP="005520D1">
            <w:pPr>
              <w:spacing w:after="480"/>
              <w:cnfStyle w:val="000000010000" w:firstRow="0" w:lastRow="0" w:firstColumn="0" w:lastColumn="0" w:oddVBand="0" w:evenVBand="0" w:oddHBand="0" w:evenHBand="1" w:firstRowFirstColumn="0" w:firstRowLastColumn="0" w:lastRowFirstColumn="0" w:lastRowLastColumn="0"/>
            </w:pPr>
            <w:r>
              <w:t>Width:</w:t>
            </w:r>
          </w:p>
        </w:tc>
        <w:tc>
          <w:tcPr>
            <w:tcW w:w="2407" w:type="dxa"/>
          </w:tcPr>
          <w:p w14:paraId="2C69B7E2" w14:textId="77777777" w:rsidR="3C29DE11" w:rsidRDefault="3C29DE11" w:rsidP="005520D1">
            <w:pPr>
              <w:spacing w:after="480"/>
              <w:cnfStyle w:val="000000010000" w:firstRow="0" w:lastRow="0" w:firstColumn="0" w:lastColumn="0" w:oddVBand="0" w:evenVBand="0" w:oddHBand="0" w:evenHBand="1" w:firstRowFirstColumn="0" w:firstRowLastColumn="0" w:lastRowFirstColumn="0" w:lastRowLastColumn="0"/>
            </w:pPr>
            <w:r>
              <w:t>Length:</w:t>
            </w:r>
          </w:p>
          <w:p w14:paraId="795FFD04" w14:textId="234AAE0D" w:rsidR="3C29DE11" w:rsidRDefault="3C29DE11" w:rsidP="005520D1">
            <w:pPr>
              <w:spacing w:after="480"/>
              <w:cnfStyle w:val="000000010000" w:firstRow="0" w:lastRow="0" w:firstColumn="0" w:lastColumn="0" w:oddVBand="0" w:evenVBand="0" w:oddHBand="0" w:evenHBand="1" w:firstRowFirstColumn="0" w:firstRowLastColumn="0" w:lastRowFirstColumn="0" w:lastRowLastColumn="0"/>
            </w:pPr>
            <w:r>
              <w:t>Width:</w:t>
            </w:r>
          </w:p>
        </w:tc>
      </w:tr>
      <w:tr w:rsidR="3C29DE11" w14:paraId="77D267C9" w14:textId="77777777" w:rsidTr="3C29DE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47C5DEE2" w14:textId="77777777" w:rsidR="3C29DE11" w:rsidRDefault="3C29DE11" w:rsidP="005520D1"/>
        </w:tc>
        <w:tc>
          <w:tcPr>
            <w:tcW w:w="2407" w:type="dxa"/>
          </w:tcPr>
          <w:p w14:paraId="3C681651" w14:textId="77777777" w:rsidR="3C29DE11" w:rsidRDefault="3C29DE11" w:rsidP="005520D1">
            <w:pPr>
              <w:cnfStyle w:val="000000100000" w:firstRow="0" w:lastRow="0" w:firstColumn="0" w:lastColumn="0" w:oddVBand="0" w:evenVBand="0" w:oddHBand="1" w:evenHBand="0" w:firstRowFirstColumn="0" w:firstRowLastColumn="0" w:lastRowFirstColumn="0" w:lastRowLastColumn="0"/>
            </w:pPr>
            <w:r>
              <w:t>Length:</w:t>
            </w:r>
          </w:p>
          <w:p w14:paraId="073EFBF7" w14:textId="77777777" w:rsidR="3C29DE11" w:rsidRDefault="3C29DE11" w:rsidP="005520D1">
            <w:pPr>
              <w:pStyle w:val="ListBullet"/>
              <w:spacing w:after="480"/>
              <w:cnfStyle w:val="000000100000" w:firstRow="0" w:lastRow="0" w:firstColumn="0" w:lastColumn="0" w:oddVBand="0" w:evenVBand="0" w:oddHBand="1" w:evenHBand="0" w:firstRowFirstColumn="0" w:firstRowLastColumn="0" w:lastRowFirstColumn="0" w:lastRowLastColumn="0"/>
            </w:pPr>
            <w:r>
              <w:t>estimate</w:t>
            </w:r>
          </w:p>
          <w:p w14:paraId="2C5B75A2" w14:textId="77777777" w:rsidR="3C29DE11" w:rsidRDefault="3C29DE11" w:rsidP="005520D1">
            <w:pPr>
              <w:pStyle w:val="ListBullet"/>
              <w:spacing w:after="480"/>
              <w:cnfStyle w:val="000000100000" w:firstRow="0" w:lastRow="0" w:firstColumn="0" w:lastColumn="0" w:oddVBand="0" w:evenVBand="0" w:oddHBand="1" w:evenHBand="0" w:firstRowFirstColumn="0" w:firstRowLastColumn="0" w:lastRowFirstColumn="0" w:lastRowLastColumn="0"/>
            </w:pPr>
            <w:r>
              <w:t>actual</w:t>
            </w:r>
          </w:p>
          <w:p w14:paraId="01376C75" w14:textId="77777777" w:rsidR="3C29DE11" w:rsidRDefault="3C29DE11" w:rsidP="005520D1">
            <w:pPr>
              <w:cnfStyle w:val="000000100000" w:firstRow="0" w:lastRow="0" w:firstColumn="0" w:lastColumn="0" w:oddVBand="0" w:evenVBand="0" w:oddHBand="1" w:evenHBand="0" w:firstRowFirstColumn="0" w:firstRowLastColumn="0" w:lastRowFirstColumn="0" w:lastRowLastColumn="0"/>
            </w:pPr>
            <w:r>
              <w:t>Width:</w:t>
            </w:r>
          </w:p>
          <w:p w14:paraId="1C0C8669" w14:textId="77777777" w:rsidR="3C29DE11" w:rsidRDefault="3C29DE11" w:rsidP="005520D1">
            <w:pPr>
              <w:pStyle w:val="ListBullet"/>
              <w:spacing w:after="480"/>
              <w:cnfStyle w:val="000000100000" w:firstRow="0" w:lastRow="0" w:firstColumn="0" w:lastColumn="0" w:oddVBand="0" w:evenVBand="0" w:oddHBand="1" w:evenHBand="0" w:firstRowFirstColumn="0" w:firstRowLastColumn="0" w:lastRowFirstColumn="0" w:lastRowLastColumn="0"/>
            </w:pPr>
            <w:r>
              <w:t>estimate</w:t>
            </w:r>
          </w:p>
          <w:p w14:paraId="00A967C3" w14:textId="629D6CB7" w:rsidR="3C29DE11" w:rsidRDefault="3C29DE11" w:rsidP="005520D1">
            <w:pPr>
              <w:pStyle w:val="ListBullet"/>
              <w:cnfStyle w:val="000000100000" w:firstRow="0" w:lastRow="0" w:firstColumn="0" w:lastColumn="0" w:oddVBand="0" w:evenVBand="0" w:oddHBand="1" w:evenHBand="0" w:firstRowFirstColumn="0" w:firstRowLastColumn="0" w:lastRowFirstColumn="0" w:lastRowLastColumn="0"/>
            </w:pPr>
            <w:r>
              <w:t>actual</w:t>
            </w:r>
          </w:p>
        </w:tc>
        <w:tc>
          <w:tcPr>
            <w:tcW w:w="2407" w:type="dxa"/>
          </w:tcPr>
          <w:p w14:paraId="3059653F"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Length:</w:t>
            </w:r>
          </w:p>
          <w:p w14:paraId="61E882C4" w14:textId="7A186932"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Width:</w:t>
            </w:r>
          </w:p>
        </w:tc>
        <w:tc>
          <w:tcPr>
            <w:tcW w:w="2407" w:type="dxa"/>
          </w:tcPr>
          <w:p w14:paraId="29931FD1"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Length:</w:t>
            </w:r>
          </w:p>
          <w:p w14:paraId="70A32726" w14:textId="76E45F50"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Width:</w:t>
            </w:r>
          </w:p>
        </w:tc>
      </w:tr>
    </w:tbl>
    <w:p w14:paraId="4213142D" w14:textId="7D01AE92" w:rsidR="1757D5EA" w:rsidRDefault="1757D5EA" w:rsidP="005520D1">
      <w:pPr>
        <w:pStyle w:val="FeatureBox2"/>
      </w:pPr>
      <w:r w:rsidRPr="3C29DE11">
        <w:rPr>
          <w:b/>
          <w:bCs/>
        </w:rPr>
        <w:t>Differentiation:</w:t>
      </w:r>
      <w:r>
        <w:t xml:space="preserve"> the complexity of the task can be increased for </w:t>
      </w:r>
      <w:r w:rsidR="006E15D6">
        <w:t>high potential and gifted education (</w:t>
      </w:r>
      <w:r>
        <w:t>HPGE</w:t>
      </w:r>
      <w:r w:rsidR="006E15D6">
        <w:t>)</w:t>
      </w:r>
      <w:r>
        <w:t xml:space="preserve"> students by not supplying a calculator and having students complete the activity using either </w:t>
      </w:r>
      <w:hyperlink r:id="rId18">
        <w:r w:rsidRPr="3C29DE11">
          <w:rPr>
            <w:rStyle w:val="Hyperlink"/>
          </w:rPr>
          <w:t>cross division</w:t>
        </w:r>
      </w:hyperlink>
      <w:r>
        <w:t xml:space="preserve"> or </w:t>
      </w:r>
      <w:hyperlink r:id="rId19">
        <w:r w:rsidRPr="3C29DE11">
          <w:rPr>
            <w:rStyle w:val="Hyperlink"/>
          </w:rPr>
          <w:t>estimating multi-digit division</w:t>
        </w:r>
      </w:hyperlink>
      <w:r>
        <w:t xml:space="preserve">. Preselecting and measuring areas </w:t>
      </w:r>
      <w:proofErr w:type="gramStart"/>
      <w:r>
        <w:t>is</w:t>
      </w:r>
      <w:proofErr w:type="gramEnd"/>
      <w:r>
        <w:t xml:space="preserve"> </w:t>
      </w:r>
      <w:r>
        <w:lastRenderedPageBreak/>
        <w:t xml:space="preserve">recommended to support students with lower numeracy ability. </w:t>
      </w:r>
      <w:r w:rsidR="00F458F2">
        <w:t>Mixed-</w:t>
      </w:r>
      <w:r>
        <w:t xml:space="preserve">ability grouping </w:t>
      </w:r>
      <w:r w:rsidR="001C2B78">
        <w:t xml:space="preserve">may </w:t>
      </w:r>
      <w:r>
        <w:t>encourage social support for this task.</w:t>
      </w:r>
    </w:p>
    <w:p w14:paraId="0F2FEE33" w14:textId="5CCD1403" w:rsidR="18D53759" w:rsidRDefault="004C5D6A" w:rsidP="00713D55">
      <w:pPr>
        <w:pStyle w:val="Heading2"/>
      </w:pPr>
      <w:bookmarkStart w:id="22" w:name="_Toc184217462"/>
      <w:r>
        <w:t>Construct</w:t>
      </w:r>
      <w:r w:rsidR="00F632C5">
        <w:t xml:space="preserve"> a </w:t>
      </w:r>
      <w:r>
        <w:t>scaled map</w:t>
      </w:r>
      <w:bookmarkEnd w:id="22"/>
    </w:p>
    <w:p w14:paraId="57178125" w14:textId="4DA4A3CD" w:rsidR="515445A5" w:rsidRDefault="00AB55A4" w:rsidP="515445A5">
      <w:pPr>
        <w:pStyle w:val="FeatureBox2"/>
      </w:pPr>
      <w:r w:rsidRPr="00EA0CCD">
        <w:rPr>
          <w:b/>
          <w:bCs/>
        </w:rPr>
        <w:t>Note:</w:t>
      </w:r>
      <w:r>
        <w:t xml:space="preserve"> students will </w:t>
      </w:r>
      <w:r w:rsidR="008F7160">
        <w:t>construct</w:t>
      </w:r>
      <w:r w:rsidR="00EA0CCD">
        <w:t xml:space="preserve"> a </w:t>
      </w:r>
      <w:r w:rsidR="001A3B75">
        <w:t xml:space="preserve">classroom </w:t>
      </w:r>
      <w:r w:rsidR="00EA0CCD">
        <w:t>map</w:t>
      </w:r>
      <w:r w:rsidR="008F7160">
        <w:t xml:space="preserve"> with BOLTSS</w:t>
      </w:r>
      <w:r w:rsidR="00EA0CCD">
        <w:t xml:space="preserve"> </w:t>
      </w:r>
      <w:r w:rsidR="001A3B75">
        <w:t>to develop an understanding of scale</w:t>
      </w:r>
      <w:r w:rsidR="00EA0CCD">
        <w:t xml:space="preserve">. </w:t>
      </w:r>
      <w:r w:rsidR="00164D7E">
        <w:t xml:space="preserve">Creating scaled visual representations of known locations supports student numeracy in proportional thinking. This activity is aligned with PrT6 of the </w:t>
      </w:r>
      <w:bookmarkStart w:id="23" w:name="_Hlk153197643"/>
      <w:r w:rsidR="00E31A11">
        <w:fldChar w:fldCharType="begin"/>
      </w:r>
      <w:r w:rsidR="00E31A11">
        <w:instrText>HYPERLINK "https://www.australiancurriculum.edu.au/resources/national-literacy-and-numeracy-learning-progressions/version-3-of-national-literacy-and-numeracy-learning-progressions/" \h</w:instrText>
      </w:r>
      <w:r w:rsidR="00E31A11">
        <w:fldChar w:fldCharType="separate"/>
      </w:r>
      <w:r w:rsidR="00164D7E" w:rsidRPr="515445A5">
        <w:rPr>
          <w:rStyle w:val="Hyperlink"/>
        </w:rPr>
        <w:t>National Numeracy Learning Progressions Version 3</w:t>
      </w:r>
      <w:r w:rsidR="00E31A11">
        <w:rPr>
          <w:rStyle w:val="Hyperlink"/>
        </w:rPr>
        <w:fldChar w:fldCharType="end"/>
      </w:r>
      <w:r w:rsidR="00164D7E">
        <w:t>.</w:t>
      </w:r>
    </w:p>
    <w:bookmarkEnd w:id="23"/>
    <w:p w14:paraId="118AE570" w14:textId="4B389181" w:rsidR="00592E74" w:rsidRDefault="004B245A" w:rsidP="00396CDC">
      <w:pPr>
        <w:pStyle w:val="FeatureBox2"/>
      </w:pPr>
      <w:r>
        <w:t>The</w:t>
      </w:r>
      <w:r w:rsidR="002405A8" w:rsidRPr="002405A8">
        <w:t xml:space="preserve"> following equipment </w:t>
      </w:r>
      <w:r>
        <w:t>is required</w:t>
      </w:r>
      <w:r w:rsidR="002405A8" w:rsidRPr="002405A8">
        <w:t>:</w:t>
      </w:r>
    </w:p>
    <w:p w14:paraId="59530BD4" w14:textId="77777777" w:rsidR="00592E74" w:rsidRDefault="001C2B78" w:rsidP="00B254BB">
      <w:pPr>
        <w:pStyle w:val="FeatureBox2"/>
        <w:numPr>
          <w:ilvl w:val="0"/>
          <w:numId w:val="10"/>
        </w:numPr>
        <w:ind w:left="567" w:hanging="567"/>
      </w:pPr>
      <w:r>
        <w:t>t</w:t>
      </w:r>
      <w:r w:rsidR="002405A8">
        <w:t>ape measure</w:t>
      </w:r>
    </w:p>
    <w:p w14:paraId="760B2827" w14:textId="77777777" w:rsidR="00592E74" w:rsidRDefault="002405A8" w:rsidP="00B254BB">
      <w:pPr>
        <w:pStyle w:val="FeatureBox2"/>
        <w:numPr>
          <w:ilvl w:val="0"/>
          <w:numId w:val="10"/>
        </w:numPr>
        <w:ind w:left="567" w:hanging="567"/>
      </w:pPr>
      <w:r w:rsidRPr="002405A8">
        <w:t>A3 paper</w:t>
      </w:r>
    </w:p>
    <w:p w14:paraId="0004837D" w14:textId="77777777" w:rsidR="00592E74" w:rsidRDefault="004E7C87" w:rsidP="00B254BB">
      <w:pPr>
        <w:pStyle w:val="FeatureBox2"/>
        <w:numPr>
          <w:ilvl w:val="0"/>
          <w:numId w:val="10"/>
        </w:numPr>
        <w:ind w:left="567" w:hanging="567"/>
      </w:pPr>
      <w:r>
        <w:t xml:space="preserve">lead </w:t>
      </w:r>
      <w:r w:rsidR="002405A8" w:rsidRPr="002405A8">
        <w:t>pencil</w:t>
      </w:r>
    </w:p>
    <w:p w14:paraId="5024A9D7" w14:textId="727D628C" w:rsidR="00592E74" w:rsidRDefault="002405A8" w:rsidP="00B254BB">
      <w:pPr>
        <w:pStyle w:val="FeatureBox2"/>
        <w:numPr>
          <w:ilvl w:val="0"/>
          <w:numId w:val="10"/>
        </w:numPr>
        <w:ind w:left="567" w:hanging="567"/>
      </w:pPr>
      <w:r w:rsidRPr="002405A8">
        <w:t>ruler.</w:t>
      </w:r>
    </w:p>
    <w:p w14:paraId="1659D53C" w14:textId="77777777" w:rsidR="00592E74" w:rsidRDefault="002405A8" w:rsidP="00396CDC">
      <w:pPr>
        <w:pStyle w:val="FeatureBox2"/>
      </w:pPr>
      <w:r w:rsidRPr="002405A8">
        <w:t>Optional</w:t>
      </w:r>
      <w:r w:rsidR="00164D7E">
        <w:t xml:space="preserve"> equipment</w:t>
      </w:r>
      <w:r w:rsidR="004B245A">
        <w:t>:</w:t>
      </w:r>
    </w:p>
    <w:p w14:paraId="59992A67" w14:textId="77777777" w:rsidR="00592E74" w:rsidRDefault="002405A8" w:rsidP="00B254BB">
      <w:pPr>
        <w:pStyle w:val="FeatureBox2"/>
        <w:numPr>
          <w:ilvl w:val="0"/>
          <w:numId w:val="11"/>
        </w:numPr>
        <w:ind w:left="567" w:hanging="567"/>
      </w:pPr>
      <w:r w:rsidRPr="002405A8">
        <w:t>colour</w:t>
      </w:r>
      <w:r w:rsidR="0012689E">
        <w:t>ed</w:t>
      </w:r>
      <w:r w:rsidRPr="002405A8">
        <w:t xml:space="preserve"> pencils</w:t>
      </w:r>
    </w:p>
    <w:p w14:paraId="0CDBDEC2" w14:textId="641375C0" w:rsidR="00251E2D" w:rsidRDefault="0012689E" w:rsidP="00B254BB">
      <w:pPr>
        <w:pStyle w:val="FeatureBox2"/>
        <w:numPr>
          <w:ilvl w:val="0"/>
          <w:numId w:val="11"/>
        </w:numPr>
        <w:ind w:left="567" w:hanging="567"/>
      </w:pPr>
      <w:r>
        <w:t>markers</w:t>
      </w:r>
      <w:r w:rsidR="002405A8" w:rsidRPr="002405A8">
        <w:t>.</w:t>
      </w:r>
    </w:p>
    <w:p w14:paraId="105B75DF" w14:textId="1CC36A85" w:rsidR="00D70613" w:rsidRPr="00D70613" w:rsidRDefault="00E23C54" w:rsidP="00396CDC">
      <w:pPr>
        <w:pStyle w:val="FeatureBox2"/>
      </w:pPr>
      <w:r>
        <w:t>To support smooth progression in this activity, a</w:t>
      </w:r>
      <w:r w:rsidR="00371830">
        <w:t>ssign student</w:t>
      </w:r>
      <w:r w:rsidR="00582218">
        <w:t xml:space="preserve"> group</w:t>
      </w:r>
      <w:r w:rsidR="00371830">
        <w:t>s to</w:t>
      </w:r>
      <w:r w:rsidR="00D70613">
        <w:t xml:space="preserve"> quadrants</w:t>
      </w:r>
      <w:r w:rsidR="00550DF1">
        <w:t xml:space="preserve"> or sections</w:t>
      </w:r>
      <w:r w:rsidR="00582218">
        <w:t xml:space="preserve"> in the classroom</w:t>
      </w:r>
      <w:r w:rsidR="005A74AD">
        <w:t xml:space="preserve"> and </w:t>
      </w:r>
      <w:r w:rsidR="004916EF">
        <w:t>display</w:t>
      </w:r>
      <w:r w:rsidR="005A74AD">
        <w:t xml:space="preserve"> a timer for </w:t>
      </w:r>
      <w:r w:rsidR="00550DF1">
        <w:t>when groups will</w:t>
      </w:r>
      <w:r w:rsidR="005A74AD">
        <w:t xml:space="preserve"> rotate to the </w:t>
      </w:r>
      <w:r w:rsidR="00F222AA">
        <w:t>next quadrant.</w:t>
      </w:r>
    </w:p>
    <w:p w14:paraId="4B728342" w14:textId="2AFCB079" w:rsidR="000B678D" w:rsidRPr="000B678D" w:rsidRDefault="000B678D" w:rsidP="00396CDC">
      <w:pPr>
        <w:pStyle w:val="FeatureBox2"/>
      </w:pPr>
      <w:r>
        <w:t xml:space="preserve">The </w:t>
      </w:r>
      <w:r w:rsidR="006146C2">
        <w:t>gallery walk</w:t>
      </w:r>
      <w:r>
        <w:t xml:space="preserve"> is </w:t>
      </w:r>
      <w:r w:rsidR="001C2B78">
        <w:t>a</w:t>
      </w:r>
      <w:r>
        <w:t xml:space="preserve"> strategy</w:t>
      </w:r>
      <w:r w:rsidR="001C2B78">
        <w:t xml:space="preserve"> that can be used as formative assessment</w:t>
      </w:r>
      <w:r>
        <w:t>. Students will need a</w:t>
      </w:r>
      <w:r w:rsidR="006146C2">
        <w:t xml:space="preserve"> teacher-modified</w:t>
      </w:r>
      <w:r>
        <w:t xml:space="preserve"> </w:t>
      </w:r>
      <w:hyperlink r:id="rId20" w:history="1">
        <w:r w:rsidRPr="000A6A05">
          <w:rPr>
            <w:rStyle w:val="Hyperlink"/>
          </w:rPr>
          <w:t>Gallery walk</w:t>
        </w:r>
      </w:hyperlink>
      <w:r w:rsidRPr="008F097D">
        <w:t xml:space="preserve"> response form</w:t>
      </w:r>
      <w:r>
        <w:t xml:space="preserve"> to assess specific criteria for the classroom mapping exercise.</w:t>
      </w:r>
    </w:p>
    <w:p w14:paraId="60BCC208" w14:textId="5EF98ABA" w:rsidR="00FD2B08" w:rsidRPr="00FD2B08" w:rsidRDefault="00FD2B08" w:rsidP="00FD2B08">
      <w:pPr>
        <w:pStyle w:val="FeatureBox2"/>
      </w:pPr>
      <w:r w:rsidRPr="00396CDC">
        <w:rPr>
          <w:b/>
        </w:rPr>
        <w:t>Differentiation:</w:t>
      </w:r>
      <w:r>
        <w:t xml:space="preserve"> </w:t>
      </w:r>
      <w:r w:rsidR="0031082A">
        <w:t>p</w:t>
      </w:r>
      <w:r w:rsidR="00A96415">
        <w:t>rovide</w:t>
      </w:r>
      <w:r w:rsidR="00225F13">
        <w:t xml:space="preserve"> </w:t>
      </w:r>
      <w:r w:rsidR="00BD562B">
        <w:t>students</w:t>
      </w:r>
      <w:r w:rsidR="00225F13">
        <w:t xml:space="preserve"> with lower numeracy skills </w:t>
      </w:r>
      <w:r w:rsidR="00A96415">
        <w:t xml:space="preserve">a </w:t>
      </w:r>
      <w:r w:rsidR="00580C3E">
        <w:t>pre-drawn classroom outli</w:t>
      </w:r>
      <w:r w:rsidR="00F329C2">
        <w:t xml:space="preserve">ne on the page </w:t>
      </w:r>
      <w:r w:rsidR="00225F13">
        <w:t>us</w:t>
      </w:r>
      <w:r w:rsidR="00F329C2">
        <w:t>ing</w:t>
      </w:r>
      <w:r w:rsidR="00225F13">
        <w:t xml:space="preserve"> a simple scale</w:t>
      </w:r>
      <w:r w:rsidR="00BD562B">
        <w:t>, such as 1:</w:t>
      </w:r>
      <w:r w:rsidR="00C54FC3">
        <w:t>2</w:t>
      </w:r>
      <w:r w:rsidR="00BD562B">
        <w:t>0 or 1:100</w:t>
      </w:r>
      <w:r w:rsidR="00EB2950">
        <w:t>. Mixed</w:t>
      </w:r>
      <w:r w:rsidR="00675F8C">
        <w:t>-</w:t>
      </w:r>
      <w:r w:rsidR="00EB2950">
        <w:t xml:space="preserve">ability grouping </w:t>
      </w:r>
      <w:r w:rsidR="001C2B78">
        <w:t xml:space="preserve">may be appropriate </w:t>
      </w:r>
      <w:r w:rsidR="00EB2950">
        <w:t>to enable</w:t>
      </w:r>
      <w:r w:rsidR="00BD562B">
        <w:t xml:space="preserve"> social support. </w:t>
      </w:r>
      <w:r w:rsidR="00C0219B">
        <w:t>HPGE students</w:t>
      </w:r>
      <w:r w:rsidR="00695C37">
        <w:t xml:space="preserve"> can be directed to use</w:t>
      </w:r>
      <w:r w:rsidR="00C0219B">
        <w:t xml:space="preserve"> a more complex scale</w:t>
      </w:r>
      <w:r w:rsidR="00641D72">
        <w:t>,</w:t>
      </w:r>
      <w:r w:rsidR="00C0219B">
        <w:t xml:space="preserve"> such as 1:7 or 1:</w:t>
      </w:r>
      <w:r w:rsidR="00C54FC3">
        <w:t>90</w:t>
      </w:r>
      <w:r w:rsidR="00151481">
        <w:t xml:space="preserve">, to increase </w:t>
      </w:r>
      <w:r w:rsidR="00567B14">
        <w:t>task</w:t>
      </w:r>
      <w:r w:rsidR="00151481">
        <w:t xml:space="preserve"> complexity</w:t>
      </w:r>
      <w:r w:rsidR="00641D72">
        <w:t>.</w:t>
      </w:r>
    </w:p>
    <w:p w14:paraId="2195AF40" w14:textId="77777777" w:rsidR="005F791F" w:rsidRDefault="005F791F">
      <w:pPr>
        <w:suppressAutoHyphens w:val="0"/>
        <w:spacing w:before="0" w:after="160" w:line="259" w:lineRule="auto"/>
      </w:pPr>
      <w:r>
        <w:br w:type="page"/>
      </w:r>
    </w:p>
    <w:p w14:paraId="5E12E501" w14:textId="618AB6DA" w:rsidR="00C51DE8" w:rsidRDefault="00C51DE8" w:rsidP="00C51DE8">
      <w:r>
        <w:lastRenderedPageBreak/>
        <w:t>Working in small groups</w:t>
      </w:r>
      <w:r w:rsidR="00F814A0">
        <w:t>, use the following</w:t>
      </w:r>
      <w:r>
        <w:t xml:space="preserve"> instructions </w:t>
      </w:r>
      <w:r w:rsidR="00F814A0">
        <w:t>to</w:t>
      </w:r>
      <w:r>
        <w:t xml:space="preserve"> </w:t>
      </w:r>
      <w:r w:rsidR="00F814A0">
        <w:t>draw a scaled map of your classroom</w:t>
      </w:r>
      <w:r>
        <w:t>.</w:t>
      </w:r>
    </w:p>
    <w:p w14:paraId="4B9183FB" w14:textId="4EC04EDC" w:rsidR="00346C77" w:rsidRDefault="00BD1321" w:rsidP="00B254BB">
      <w:pPr>
        <w:pStyle w:val="ListNumber"/>
        <w:numPr>
          <w:ilvl w:val="0"/>
          <w:numId w:val="8"/>
        </w:numPr>
      </w:pPr>
      <w:r>
        <w:t>M</w:t>
      </w:r>
      <w:r w:rsidR="00C454AE" w:rsidRPr="00C454AE">
        <w:t xml:space="preserve">easure the length and width of the </w:t>
      </w:r>
      <w:r w:rsidR="00B05216">
        <w:t>class</w:t>
      </w:r>
      <w:r w:rsidR="00C454AE" w:rsidRPr="00C454AE">
        <w:t>room</w:t>
      </w:r>
      <w:r>
        <w:t xml:space="preserve"> and the paper </w:t>
      </w:r>
      <w:r w:rsidR="00D0568F">
        <w:t>being used</w:t>
      </w:r>
      <w:r>
        <w:t xml:space="preserve"> for </w:t>
      </w:r>
      <w:r w:rsidR="00D0568F">
        <w:t>the</w:t>
      </w:r>
      <w:r>
        <w:t xml:space="preserve"> map</w:t>
      </w:r>
      <w:r w:rsidR="0070061D">
        <w:t xml:space="preserve"> in centimetres</w:t>
      </w:r>
      <w:r>
        <w:t>.</w:t>
      </w:r>
    </w:p>
    <w:p w14:paraId="2BF2A0D9" w14:textId="77777777" w:rsidR="0031082A" w:rsidRDefault="00BD1321" w:rsidP="00346C77">
      <w:pPr>
        <w:pStyle w:val="ListNumber"/>
      </w:pPr>
      <w:r>
        <w:t>D</w:t>
      </w:r>
      <w:r w:rsidR="00F536F2" w:rsidRPr="00F536F2">
        <w:t xml:space="preserve">etermine </w:t>
      </w:r>
      <w:r>
        <w:t xml:space="preserve">what scale should be used to fit </w:t>
      </w:r>
      <w:r w:rsidR="004A5739">
        <w:t>the classroom</w:t>
      </w:r>
      <w:r w:rsidR="005953CF">
        <w:t xml:space="preserve"> </w:t>
      </w:r>
      <w:r>
        <w:t xml:space="preserve">clearly on </w:t>
      </w:r>
      <w:r w:rsidR="004A5739">
        <w:t>the</w:t>
      </w:r>
      <w:r>
        <w:t xml:space="preserve"> paper. </w:t>
      </w:r>
      <w:r w:rsidR="008B5ED3">
        <w:t>Ensure you leave enough blank space on the paper for a legend.</w:t>
      </w:r>
    </w:p>
    <w:p w14:paraId="2B5F6DB4" w14:textId="56D61AF7" w:rsidR="00BD1321" w:rsidRDefault="0070061D" w:rsidP="0031082A">
      <w:pPr>
        <w:pStyle w:val="ListNumber"/>
        <w:numPr>
          <w:ilvl w:val="0"/>
          <w:numId w:val="0"/>
        </w:numPr>
        <w:ind w:left="567"/>
      </w:pPr>
      <w:r w:rsidRPr="0070061D">
        <w:rPr>
          <w:b/>
          <w:bCs/>
        </w:rPr>
        <w:t>Tip:</w:t>
      </w:r>
      <w:r>
        <w:t xml:space="preserve"> </w:t>
      </w:r>
      <w:r w:rsidR="0031082A">
        <w:t>d</w:t>
      </w:r>
      <w:r>
        <w:t>ivide the classroom measurement</w:t>
      </w:r>
      <w:r w:rsidR="00AA3748">
        <w:t xml:space="preserve"> by multiples of 10 until you </w:t>
      </w:r>
      <w:r w:rsidR="00E13912">
        <w:t>reach a size that will fit effectively on the paper.</w:t>
      </w:r>
    </w:p>
    <w:p w14:paraId="6D699AF6" w14:textId="69838EDC" w:rsidR="00BD1321" w:rsidRDefault="00BD1321" w:rsidP="00346C77">
      <w:pPr>
        <w:pStyle w:val="ListNumber"/>
      </w:pPr>
      <w:r>
        <w:t xml:space="preserve">Draw the outline of </w:t>
      </w:r>
      <w:r w:rsidR="00C34C9C">
        <w:t>the</w:t>
      </w:r>
      <w:r>
        <w:t xml:space="preserve"> classroom</w:t>
      </w:r>
      <w:r w:rsidR="008B5ED3">
        <w:t xml:space="preserve"> on the paper</w:t>
      </w:r>
      <w:r>
        <w:t xml:space="preserve"> using this scale</w:t>
      </w:r>
      <w:r w:rsidR="008B5ED3">
        <w:t xml:space="preserve">. This is the border of </w:t>
      </w:r>
      <w:r w:rsidR="00C34C9C">
        <w:t>the</w:t>
      </w:r>
      <w:r w:rsidR="008B5ED3">
        <w:t xml:space="preserve"> map.</w:t>
      </w:r>
    </w:p>
    <w:p w14:paraId="4A78E7EB" w14:textId="374E3F25" w:rsidR="00C454AE" w:rsidRDefault="008B5ED3" w:rsidP="00346C77">
      <w:pPr>
        <w:pStyle w:val="ListNumber"/>
      </w:pPr>
      <w:r>
        <w:t xml:space="preserve">Draw a rectangle </w:t>
      </w:r>
      <w:r w:rsidR="001B2BFA">
        <w:t>outside</w:t>
      </w:r>
      <w:r>
        <w:t xml:space="preserve"> </w:t>
      </w:r>
      <w:r w:rsidR="00C34C9C">
        <w:t>the</w:t>
      </w:r>
      <w:r>
        <w:t xml:space="preserve"> </w:t>
      </w:r>
      <w:r w:rsidR="00C34C9C">
        <w:t xml:space="preserve">border </w:t>
      </w:r>
      <w:r>
        <w:t xml:space="preserve">to be </w:t>
      </w:r>
      <w:r w:rsidR="00C34C9C">
        <w:t>the legend.</w:t>
      </w:r>
      <w:r>
        <w:t xml:space="preserve"> </w:t>
      </w:r>
      <w:r w:rsidR="00CC66A6">
        <w:t>Name the box ‘Legend’ and write</w:t>
      </w:r>
      <w:r w:rsidR="00BD1321">
        <w:t xml:space="preserve"> </w:t>
      </w:r>
      <w:r w:rsidR="00C34C9C">
        <w:t>the</w:t>
      </w:r>
      <w:r w:rsidR="00BD1321">
        <w:t xml:space="preserve"> chosen scale in ratio and linear form</w:t>
      </w:r>
      <w:r w:rsidR="00CC66A6">
        <w:t>.</w:t>
      </w:r>
    </w:p>
    <w:p w14:paraId="590931F5" w14:textId="264BE108" w:rsidR="0031082A" w:rsidRDefault="00CC66A6" w:rsidP="00346C77">
      <w:pPr>
        <w:pStyle w:val="ListNumber"/>
      </w:pPr>
      <w:r>
        <w:t>B</w:t>
      </w:r>
      <w:r w:rsidR="00A02C8E" w:rsidRPr="00A02C8E">
        <w:t xml:space="preserve">rainstorm ideas for symbols </w:t>
      </w:r>
      <w:r>
        <w:t>to represent</w:t>
      </w:r>
      <w:r w:rsidR="00A02C8E" w:rsidRPr="00A02C8E">
        <w:t xml:space="preserve"> </w:t>
      </w:r>
      <w:r w:rsidR="003C1CCC">
        <w:t>8</w:t>
      </w:r>
      <w:r w:rsidR="001C2B78">
        <w:t xml:space="preserve"> to </w:t>
      </w:r>
      <w:r w:rsidR="003C1CCC">
        <w:t xml:space="preserve">10 key </w:t>
      </w:r>
      <w:r w:rsidR="00A02C8E" w:rsidRPr="00A02C8E">
        <w:t xml:space="preserve">objects in the classroom, such as student desks, teacher desk, windows or </w:t>
      </w:r>
      <w:r w:rsidR="00B3472E">
        <w:t>display</w:t>
      </w:r>
      <w:r w:rsidR="00A02C8E" w:rsidRPr="00A02C8E">
        <w:t xml:space="preserve"> boards</w:t>
      </w:r>
      <w:r>
        <w:t>.</w:t>
      </w:r>
      <w:r w:rsidR="00364F25">
        <w:t xml:space="preserve"> Draw and label these in the legend.</w:t>
      </w:r>
    </w:p>
    <w:p w14:paraId="1F398C5F" w14:textId="61DF92A2" w:rsidR="00A02C8E" w:rsidRDefault="00660209" w:rsidP="0031082A">
      <w:pPr>
        <w:pStyle w:val="ListNumber"/>
        <w:numPr>
          <w:ilvl w:val="0"/>
          <w:numId w:val="0"/>
        </w:numPr>
        <w:ind w:left="567"/>
      </w:pPr>
      <w:r>
        <w:rPr>
          <w:b/>
          <w:bCs/>
        </w:rPr>
        <w:t>Tip:</w:t>
      </w:r>
      <w:r>
        <w:t xml:space="preserve"> consider using symbols you </w:t>
      </w:r>
      <w:r w:rsidR="00421196">
        <w:t xml:space="preserve">can </w:t>
      </w:r>
      <w:r w:rsidR="00D440F1">
        <w:t xml:space="preserve">easily change the size of on the map </w:t>
      </w:r>
      <w:r w:rsidR="00421196">
        <w:t>to reflect their scaled size, such as a rectangle for student desks.</w:t>
      </w:r>
    </w:p>
    <w:p w14:paraId="4B96D24E" w14:textId="77777777" w:rsidR="0031082A" w:rsidRDefault="00364F25" w:rsidP="00346C77">
      <w:pPr>
        <w:pStyle w:val="ListNumber"/>
      </w:pPr>
      <w:r>
        <w:t>M</w:t>
      </w:r>
      <w:r w:rsidR="000E0F68" w:rsidRPr="000E0F68">
        <w:t>easure the objects in the room, as well as the distance between the various objects</w:t>
      </w:r>
      <w:r>
        <w:t>.</w:t>
      </w:r>
    </w:p>
    <w:p w14:paraId="6125C12C" w14:textId="166F2413" w:rsidR="000E0F68" w:rsidRDefault="00850F27" w:rsidP="0031082A">
      <w:pPr>
        <w:pStyle w:val="ListNumber"/>
        <w:numPr>
          <w:ilvl w:val="0"/>
          <w:numId w:val="0"/>
        </w:numPr>
        <w:ind w:left="567"/>
      </w:pPr>
      <w:r>
        <w:rPr>
          <w:b/>
          <w:bCs/>
        </w:rPr>
        <w:t>Tip:</w:t>
      </w:r>
      <w:r>
        <w:t xml:space="preserve"> </w:t>
      </w:r>
      <w:r w:rsidR="0031082A">
        <w:t>m</w:t>
      </w:r>
      <w:r>
        <w:t xml:space="preserve">easuring </w:t>
      </w:r>
      <w:r w:rsidR="00192173">
        <w:t xml:space="preserve">an </w:t>
      </w:r>
      <w:r>
        <w:t>object</w:t>
      </w:r>
      <w:r w:rsidR="00192173">
        <w:t>’</w:t>
      </w:r>
      <w:r>
        <w:t xml:space="preserve">s distance from the </w:t>
      </w:r>
      <w:r w:rsidR="005047C3">
        <w:t xml:space="preserve">2 </w:t>
      </w:r>
      <w:r>
        <w:t>nearest walls is useful to ensure correct positioning on the map.</w:t>
      </w:r>
    </w:p>
    <w:p w14:paraId="4ECFE6DE" w14:textId="3E1BB4F0" w:rsidR="006F72EF" w:rsidRDefault="00ED457C" w:rsidP="00881089">
      <w:pPr>
        <w:pStyle w:val="ListNumber"/>
      </w:pPr>
      <w:r>
        <w:t xml:space="preserve">Mark the objects to scale on your map </w:t>
      </w:r>
      <w:r w:rsidR="0030750B" w:rsidRPr="0030750B">
        <w:t>us</w:t>
      </w:r>
      <w:r>
        <w:t>ing</w:t>
      </w:r>
      <w:r w:rsidR="0030750B" w:rsidRPr="0030750B">
        <w:t xml:space="preserve"> the symbols from the legend</w:t>
      </w:r>
      <w:r>
        <w:t xml:space="preserve">. Ensure the distances between objects </w:t>
      </w:r>
      <w:r w:rsidR="00AB5C80">
        <w:t>on the map accurately reflect the distances you measured.</w:t>
      </w:r>
    </w:p>
    <w:p w14:paraId="734B6732" w14:textId="24778574" w:rsidR="003A5722" w:rsidRDefault="00A336F6" w:rsidP="005D17AF">
      <w:pPr>
        <w:pStyle w:val="ListNumber"/>
      </w:pPr>
      <w:r>
        <w:t xml:space="preserve">Conduct a </w:t>
      </w:r>
      <w:hyperlink r:id="rId21">
        <w:r w:rsidRPr="4EEC2128">
          <w:rPr>
            <w:rStyle w:val="Hyperlink"/>
          </w:rPr>
          <w:t>Gallery walk</w:t>
        </w:r>
      </w:hyperlink>
      <w:r w:rsidR="0018126A">
        <w:t xml:space="preserve"> reviewing class</w:t>
      </w:r>
      <w:r w:rsidR="00881089">
        <w:t>room maps</w:t>
      </w:r>
      <w:r w:rsidR="00557BD2">
        <w:t xml:space="preserve"> constructed by yourself and your peers. Follow instructions from your teacher</w:t>
      </w:r>
      <w:r w:rsidR="00EF64F3">
        <w:t xml:space="preserve"> </w:t>
      </w:r>
      <w:r w:rsidR="008731FE">
        <w:t>and complete</w:t>
      </w:r>
      <w:r w:rsidR="00175A66">
        <w:t xml:space="preserve"> a</w:t>
      </w:r>
      <w:r w:rsidR="008731FE">
        <w:t xml:space="preserve"> </w:t>
      </w:r>
      <w:proofErr w:type="gramStart"/>
      <w:r w:rsidR="00E72175" w:rsidRPr="00423381">
        <w:t>Gallery walk</w:t>
      </w:r>
      <w:proofErr w:type="gramEnd"/>
      <w:r w:rsidR="00E72175" w:rsidRPr="00423381">
        <w:t xml:space="preserve"> response form</w:t>
      </w:r>
      <w:r w:rsidR="00175A66">
        <w:t>.</w:t>
      </w:r>
    </w:p>
    <w:p w14:paraId="2547D0AA" w14:textId="2C05B918" w:rsidR="00A74382" w:rsidRDefault="00A74382" w:rsidP="00445D69">
      <w:pPr>
        <w:pStyle w:val="Caption"/>
      </w:pPr>
      <w:r>
        <w:t xml:space="preserve">Table </w:t>
      </w:r>
      <w:r>
        <w:fldChar w:fldCharType="begin"/>
      </w:r>
      <w:r>
        <w:instrText xml:space="preserve"> SEQ Table \* ARABIC </w:instrText>
      </w:r>
      <w:r>
        <w:fldChar w:fldCharType="separate"/>
      </w:r>
      <w:r w:rsidR="00164C42">
        <w:rPr>
          <w:noProof/>
        </w:rPr>
        <w:t>2</w:t>
      </w:r>
      <w:r>
        <w:fldChar w:fldCharType="end"/>
      </w:r>
      <w:r>
        <w:t xml:space="preserve"> – </w:t>
      </w:r>
      <w:r w:rsidRPr="006C70A9">
        <w:t>self-assessment</w:t>
      </w:r>
    </w:p>
    <w:tbl>
      <w:tblPr>
        <w:tblStyle w:val="Tableheader"/>
        <w:tblW w:w="0" w:type="auto"/>
        <w:tblLook w:val="04A0" w:firstRow="1" w:lastRow="0" w:firstColumn="1" w:lastColumn="0" w:noHBand="0" w:noVBand="1"/>
        <w:tblDescription w:val="Table for students to rate their confidence against the statements in the first column. The cells in columns 2 to 4 next to these statements are empty to allow students to enter their self-rating."/>
      </w:tblPr>
      <w:tblGrid>
        <w:gridCol w:w="5382"/>
        <w:gridCol w:w="1417"/>
        <w:gridCol w:w="1418"/>
        <w:gridCol w:w="1411"/>
      </w:tblGrid>
      <w:tr w:rsidR="006837B6" w:rsidRPr="00A74382" w14:paraId="3D486B6A" w14:textId="77777777" w:rsidTr="00A74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7AB9AD1" w14:textId="77777777" w:rsidR="006837B6" w:rsidRPr="00A74382" w:rsidRDefault="006837B6" w:rsidP="00A74382">
            <w:r w:rsidRPr="00A74382">
              <w:t>Statement</w:t>
            </w:r>
          </w:p>
        </w:tc>
        <w:tc>
          <w:tcPr>
            <w:tcW w:w="1417" w:type="dxa"/>
          </w:tcPr>
          <w:p w14:paraId="5D5EEC9C" w14:textId="77777777" w:rsidR="006837B6" w:rsidRPr="00A74382" w:rsidRDefault="006837B6" w:rsidP="00A74382">
            <w:pPr>
              <w:cnfStyle w:val="100000000000" w:firstRow="1" w:lastRow="0" w:firstColumn="0" w:lastColumn="0" w:oddVBand="0" w:evenVBand="0" w:oddHBand="0" w:evenHBand="0" w:firstRowFirstColumn="0" w:firstRowLastColumn="0" w:lastRowFirstColumn="0" w:lastRowLastColumn="0"/>
            </w:pPr>
            <w:r w:rsidRPr="00A74382">
              <w:t>Confident</w:t>
            </w:r>
          </w:p>
        </w:tc>
        <w:tc>
          <w:tcPr>
            <w:tcW w:w="1418" w:type="dxa"/>
          </w:tcPr>
          <w:p w14:paraId="1DA80EB7" w14:textId="77777777" w:rsidR="006837B6" w:rsidRPr="00A74382" w:rsidRDefault="006837B6" w:rsidP="00A74382">
            <w:pPr>
              <w:cnfStyle w:val="100000000000" w:firstRow="1" w:lastRow="0" w:firstColumn="0" w:lastColumn="0" w:oddVBand="0" w:evenVBand="0" w:oddHBand="0" w:evenHBand="0" w:firstRowFirstColumn="0" w:firstRowLastColumn="0" w:lastRowFirstColumn="0" w:lastRowLastColumn="0"/>
            </w:pPr>
            <w:r w:rsidRPr="00A74382">
              <w:t>Somewhat confident</w:t>
            </w:r>
          </w:p>
        </w:tc>
        <w:tc>
          <w:tcPr>
            <w:tcW w:w="1411" w:type="dxa"/>
          </w:tcPr>
          <w:p w14:paraId="5349477D" w14:textId="77777777" w:rsidR="006837B6" w:rsidRPr="00A74382" w:rsidRDefault="006837B6" w:rsidP="00A74382">
            <w:pPr>
              <w:cnfStyle w:val="100000000000" w:firstRow="1" w:lastRow="0" w:firstColumn="0" w:lastColumn="0" w:oddVBand="0" w:evenVBand="0" w:oddHBand="0" w:evenHBand="0" w:firstRowFirstColumn="0" w:firstRowLastColumn="0" w:lastRowFirstColumn="0" w:lastRowLastColumn="0"/>
            </w:pPr>
            <w:r w:rsidRPr="00A74382">
              <w:t>Need more help</w:t>
            </w:r>
          </w:p>
        </w:tc>
      </w:tr>
      <w:tr w:rsidR="006837B6" w:rsidRPr="00A74382" w14:paraId="0F110151" w14:textId="77777777" w:rsidTr="00A7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E4D95A8" w14:textId="2651AB86" w:rsidR="006837B6" w:rsidRPr="00A74382" w:rsidRDefault="006837B6" w:rsidP="00A74382">
            <w:r w:rsidRPr="00A74382">
              <w:t>How confident are you in converting scale, such as linear to ratio or into words?</w:t>
            </w:r>
          </w:p>
        </w:tc>
        <w:tc>
          <w:tcPr>
            <w:tcW w:w="1417" w:type="dxa"/>
          </w:tcPr>
          <w:p w14:paraId="217300D6" w14:textId="77777777" w:rsidR="006837B6" w:rsidRPr="00A74382" w:rsidRDefault="006837B6" w:rsidP="00A74382">
            <w:pPr>
              <w:cnfStyle w:val="000000100000" w:firstRow="0" w:lastRow="0" w:firstColumn="0" w:lastColumn="0" w:oddVBand="0" w:evenVBand="0" w:oddHBand="1" w:evenHBand="0" w:firstRowFirstColumn="0" w:firstRowLastColumn="0" w:lastRowFirstColumn="0" w:lastRowLastColumn="0"/>
            </w:pPr>
          </w:p>
        </w:tc>
        <w:tc>
          <w:tcPr>
            <w:tcW w:w="1418" w:type="dxa"/>
          </w:tcPr>
          <w:p w14:paraId="53F3CB10" w14:textId="77777777" w:rsidR="006837B6" w:rsidRPr="00A74382" w:rsidRDefault="006837B6" w:rsidP="00A74382">
            <w:pPr>
              <w:cnfStyle w:val="000000100000" w:firstRow="0" w:lastRow="0" w:firstColumn="0" w:lastColumn="0" w:oddVBand="0" w:evenVBand="0" w:oddHBand="1" w:evenHBand="0" w:firstRowFirstColumn="0" w:firstRowLastColumn="0" w:lastRowFirstColumn="0" w:lastRowLastColumn="0"/>
            </w:pPr>
          </w:p>
        </w:tc>
        <w:tc>
          <w:tcPr>
            <w:tcW w:w="1411" w:type="dxa"/>
          </w:tcPr>
          <w:p w14:paraId="4AC1FCEE" w14:textId="77777777" w:rsidR="006837B6" w:rsidRPr="00A74382" w:rsidRDefault="006837B6" w:rsidP="00A74382">
            <w:pPr>
              <w:cnfStyle w:val="000000100000" w:firstRow="0" w:lastRow="0" w:firstColumn="0" w:lastColumn="0" w:oddVBand="0" w:evenVBand="0" w:oddHBand="1" w:evenHBand="0" w:firstRowFirstColumn="0" w:firstRowLastColumn="0" w:lastRowFirstColumn="0" w:lastRowLastColumn="0"/>
            </w:pPr>
          </w:p>
        </w:tc>
      </w:tr>
      <w:tr w:rsidR="006837B6" w:rsidRPr="00A74382" w14:paraId="69925313" w14:textId="77777777" w:rsidTr="00A74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A6C4583" w14:textId="4242CE17" w:rsidR="006837B6" w:rsidRPr="00A74382" w:rsidRDefault="006837B6" w:rsidP="00A74382">
            <w:r w:rsidRPr="00A74382">
              <w:lastRenderedPageBreak/>
              <w:t>How confident are you in scaling real life features onto a map?</w:t>
            </w:r>
          </w:p>
        </w:tc>
        <w:tc>
          <w:tcPr>
            <w:tcW w:w="1417" w:type="dxa"/>
          </w:tcPr>
          <w:p w14:paraId="46B37833" w14:textId="77777777" w:rsidR="006837B6" w:rsidRPr="00A74382" w:rsidRDefault="006837B6" w:rsidP="00A74382">
            <w:pPr>
              <w:cnfStyle w:val="000000010000" w:firstRow="0" w:lastRow="0" w:firstColumn="0" w:lastColumn="0" w:oddVBand="0" w:evenVBand="0" w:oddHBand="0" w:evenHBand="1" w:firstRowFirstColumn="0" w:firstRowLastColumn="0" w:lastRowFirstColumn="0" w:lastRowLastColumn="0"/>
            </w:pPr>
          </w:p>
        </w:tc>
        <w:tc>
          <w:tcPr>
            <w:tcW w:w="1418" w:type="dxa"/>
          </w:tcPr>
          <w:p w14:paraId="6E170C8C" w14:textId="77777777" w:rsidR="006837B6" w:rsidRPr="00A74382" w:rsidRDefault="006837B6" w:rsidP="00A74382">
            <w:pPr>
              <w:cnfStyle w:val="000000010000" w:firstRow="0" w:lastRow="0" w:firstColumn="0" w:lastColumn="0" w:oddVBand="0" w:evenVBand="0" w:oddHBand="0" w:evenHBand="1" w:firstRowFirstColumn="0" w:firstRowLastColumn="0" w:lastRowFirstColumn="0" w:lastRowLastColumn="0"/>
            </w:pPr>
          </w:p>
        </w:tc>
        <w:tc>
          <w:tcPr>
            <w:tcW w:w="1411" w:type="dxa"/>
          </w:tcPr>
          <w:p w14:paraId="054956C4" w14:textId="77777777" w:rsidR="006837B6" w:rsidRPr="00A74382" w:rsidRDefault="006837B6" w:rsidP="00A74382">
            <w:pPr>
              <w:cnfStyle w:val="000000010000" w:firstRow="0" w:lastRow="0" w:firstColumn="0" w:lastColumn="0" w:oddVBand="0" w:evenVBand="0" w:oddHBand="0" w:evenHBand="1" w:firstRowFirstColumn="0" w:firstRowLastColumn="0" w:lastRowFirstColumn="0" w:lastRowLastColumn="0"/>
            </w:pPr>
          </w:p>
        </w:tc>
      </w:tr>
    </w:tbl>
    <w:p w14:paraId="18F61A1B" w14:textId="3F0D5C6C" w:rsidR="73F66ACC" w:rsidRDefault="73F66ACC" w:rsidP="00F85E5F">
      <w:pPr>
        <w:pStyle w:val="ListNumber"/>
        <w:numPr>
          <w:ilvl w:val="0"/>
          <w:numId w:val="0"/>
        </w:numPr>
      </w:pPr>
      <w:r>
        <w:br w:type="page"/>
      </w:r>
    </w:p>
    <w:p w14:paraId="179A47B2" w14:textId="40C7AD91" w:rsidR="00EA5066" w:rsidRDefault="00EA5066" w:rsidP="005520D1">
      <w:pPr>
        <w:pStyle w:val="Heading1"/>
      </w:pPr>
      <w:bookmarkStart w:id="24" w:name="_Appendix_1_–"/>
      <w:bookmarkStart w:id="25" w:name="_Toc184217463"/>
      <w:bookmarkEnd w:id="24"/>
      <w:r>
        <w:lastRenderedPageBreak/>
        <w:t xml:space="preserve">Appendix </w:t>
      </w:r>
      <w:r w:rsidR="6676A629">
        <w:t>1</w:t>
      </w:r>
      <w:r>
        <w:t xml:space="preserve"> – </w:t>
      </w:r>
      <w:r w:rsidR="00377A21">
        <w:t>m</w:t>
      </w:r>
      <w:r>
        <w:t>apping tools</w:t>
      </w:r>
      <w:bookmarkEnd w:id="25"/>
    </w:p>
    <w:p w14:paraId="11339F2F" w14:textId="475A6426" w:rsidR="00CF2BFC" w:rsidRDefault="00EA5066" w:rsidP="00EA5066">
      <w:r>
        <w:t xml:space="preserve">The following page </w:t>
      </w:r>
      <w:r w:rsidR="00066CA3">
        <w:t xml:space="preserve">contains images of a ruler, protractor, compass and </w:t>
      </w:r>
      <w:r w:rsidR="001A3ED1">
        <w:t>1</w:t>
      </w:r>
      <w:r w:rsidR="00D16014">
        <w:t> </w:t>
      </w:r>
      <w:r w:rsidR="001A3ED1">
        <w:t xml:space="preserve">cm </w:t>
      </w:r>
      <w:r w:rsidR="00D81E3B">
        <w:t>×</w:t>
      </w:r>
      <w:r w:rsidR="001A3ED1">
        <w:t xml:space="preserve"> 1</w:t>
      </w:r>
      <w:r w:rsidR="00D16014">
        <w:t> </w:t>
      </w:r>
      <w:r w:rsidR="001A3ED1">
        <w:t xml:space="preserve">cm </w:t>
      </w:r>
      <w:r w:rsidR="009874AE">
        <w:t xml:space="preserve">grid to support students </w:t>
      </w:r>
      <w:r w:rsidR="001256A7">
        <w:t xml:space="preserve">when completing paper-based mapping skills tasks. It should be printed on </w:t>
      </w:r>
      <w:r w:rsidR="006D63FC">
        <w:t xml:space="preserve">A4 </w:t>
      </w:r>
      <w:r w:rsidR="001256A7">
        <w:t>transparency</w:t>
      </w:r>
      <w:r w:rsidR="006D63FC">
        <w:t xml:space="preserve"> sheets.</w:t>
      </w:r>
      <w:r w:rsidR="001E5C4D">
        <w:t xml:space="preserve"> Do not scale the </w:t>
      </w:r>
      <w:r w:rsidR="00CF2BFC">
        <w:t>page when printing.</w:t>
      </w:r>
    </w:p>
    <w:p w14:paraId="24520E67" w14:textId="77777777" w:rsidR="00F66A2E" w:rsidRDefault="00F66A2E">
      <w:pPr>
        <w:spacing w:before="0" w:after="160" w:line="259" w:lineRule="auto"/>
        <w:sectPr w:rsidR="00F66A2E" w:rsidSect="0003225F">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pgNumType w:start="0"/>
          <w:cols w:space="708"/>
          <w:titlePg/>
          <w:docGrid w:linePitch="360"/>
        </w:sectPr>
      </w:pPr>
    </w:p>
    <w:p w14:paraId="381CEF0A" w14:textId="4F1A48A0" w:rsidR="002A5A3F" w:rsidRDefault="00F66A2E" w:rsidP="00223FF9">
      <w:pPr>
        <w:sectPr w:rsidR="002A5A3F" w:rsidSect="0003225F">
          <w:headerReference w:type="first" r:id="rId28"/>
          <w:footerReference w:type="first" r:id="rId29"/>
          <w:pgSz w:w="11906" w:h="16838"/>
          <w:pgMar w:top="1134" w:right="1134" w:bottom="1134" w:left="1134" w:header="709" w:footer="709" w:gutter="0"/>
          <w:pgNumType w:start="0"/>
          <w:cols w:space="708"/>
          <w:titlePg/>
          <w:docGrid w:linePitch="360"/>
        </w:sectPr>
      </w:pPr>
      <w:r w:rsidRPr="004237ED">
        <w:rPr>
          <w:noProof/>
        </w:rPr>
        <w:lastRenderedPageBreak/>
        <w:drawing>
          <wp:inline distT="0" distB="0" distL="0" distR="0" wp14:anchorId="3E6112D1" wp14:editId="2D1BBCF6">
            <wp:extent cx="6009414" cy="9235440"/>
            <wp:effectExtent l="0" t="0" r="0" b="3810"/>
            <wp:docPr id="23" name="Picture 23" descr="A ruler, compass, protractor and 1cm by 1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uler, compass, protractor and 1cm by 1cm gri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89161" cy="9357998"/>
                    </a:xfrm>
                    <a:prstGeom prst="rect">
                      <a:avLst/>
                    </a:prstGeom>
                  </pic:spPr>
                </pic:pic>
              </a:graphicData>
            </a:graphic>
          </wp:inline>
        </w:drawing>
      </w:r>
    </w:p>
    <w:p w14:paraId="605C4940" w14:textId="71C0E2CA" w:rsidR="009C142D" w:rsidRDefault="009C142D" w:rsidP="00557638">
      <w:pPr>
        <w:pStyle w:val="Heading1"/>
      </w:pPr>
      <w:bookmarkStart w:id="27" w:name="_Appendix_2_–"/>
      <w:bookmarkStart w:id="28" w:name="_Toc184217464"/>
      <w:bookmarkStart w:id="29" w:name="_Toc112681297"/>
      <w:bookmarkEnd w:id="27"/>
      <w:r>
        <w:lastRenderedPageBreak/>
        <w:t xml:space="preserve">Appendix 2 – </w:t>
      </w:r>
      <w:r w:rsidR="004E413B">
        <w:t>s</w:t>
      </w:r>
      <w:r>
        <w:t>cale on maps</w:t>
      </w:r>
      <w:bookmarkEnd w:id="28"/>
    </w:p>
    <w:tbl>
      <w:tblPr>
        <w:tblStyle w:val="TableGrid"/>
        <w:tblW w:w="0" w:type="auto"/>
        <w:tblCellMar>
          <w:top w:w="108" w:type="dxa"/>
          <w:left w:w="0" w:type="dxa"/>
          <w:bottom w:w="108" w:type="dxa"/>
          <w:right w:w="0" w:type="dxa"/>
        </w:tblCellMar>
        <w:tblLook w:val="02A0" w:firstRow="1" w:lastRow="0" w:firstColumn="1" w:lastColumn="0" w:noHBand="1" w:noVBand="0"/>
        <w:tblDescription w:val="Topographic map scale activity. A blank table with headings in the first row to be used with the topographic map activity. The table has been designed for printing to support the activity."/>
      </w:tblPr>
      <w:tblGrid>
        <w:gridCol w:w="771"/>
        <w:gridCol w:w="1069"/>
        <w:gridCol w:w="1070"/>
        <w:gridCol w:w="1070"/>
        <w:gridCol w:w="1070"/>
        <w:gridCol w:w="1070"/>
        <w:gridCol w:w="1070"/>
        <w:gridCol w:w="1070"/>
        <w:gridCol w:w="1070"/>
      </w:tblGrid>
      <w:tr w:rsidR="00EC6FD5" w14:paraId="6145129A" w14:textId="77777777" w:rsidTr="004920FE">
        <w:trPr>
          <w:cantSplit/>
          <w:trHeight w:val="2948"/>
        </w:trPr>
        <w:tc>
          <w:tcPr>
            <w:tcW w:w="715" w:type="dxa"/>
            <w:tcBorders>
              <w:right w:val="single" w:sz="8" w:space="0" w:color="D0CECE"/>
            </w:tcBorders>
            <w:shd w:val="clear" w:color="auto" w:fill="4472C4" w:themeFill="accent1"/>
            <w:textDirection w:val="btLr"/>
            <w:vAlign w:val="bottom"/>
          </w:tcPr>
          <w:p w14:paraId="7D7A1A07" w14:textId="14203E0D" w:rsidR="00EC6FD5" w:rsidRPr="002715EB" w:rsidRDefault="00EC6FD5" w:rsidP="002715EB">
            <w:pPr>
              <w:rPr>
                <w:b/>
                <w:bCs/>
              </w:rPr>
            </w:pPr>
            <w:r w:rsidRPr="002715EB">
              <w:rPr>
                <w:b/>
                <w:bCs/>
              </w:rPr>
              <w:t>Linear scale</w:t>
            </w:r>
          </w:p>
        </w:tc>
        <w:tc>
          <w:tcPr>
            <w:tcW w:w="1069" w:type="dxa"/>
            <w:tcBorders>
              <w:left w:val="single" w:sz="8" w:space="0" w:color="D0CECE"/>
            </w:tcBorders>
            <w:textDirection w:val="btLr"/>
            <w:vAlign w:val="bottom"/>
          </w:tcPr>
          <w:p w14:paraId="50457335" w14:textId="77777777" w:rsidR="00EC6FD5" w:rsidRDefault="00EC6FD5" w:rsidP="00CE33A2">
            <w:pPr>
              <w:ind w:left="113" w:right="113"/>
            </w:pPr>
          </w:p>
        </w:tc>
        <w:tc>
          <w:tcPr>
            <w:tcW w:w="1070" w:type="dxa"/>
            <w:textDirection w:val="btLr"/>
            <w:vAlign w:val="bottom"/>
          </w:tcPr>
          <w:p w14:paraId="13618B0D" w14:textId="77777777" w:rsidR="00EC6FD5" w:rsidRDefault="00EC6FD5" w:rsidP="00CE33A2">
            <w:pPr>
              <w:ind w:left="113" w:right="113"/>
            </w:pPr>
          </w:p>
        </w:tc>
        <w:tc>
          <w:tcPr>
            <w:tcW w:w="1070" w:type="dxa"/>
            <w:textDirection w:val="btLr"/>
            <w:vAlign w:val="bottom"/>
          </w:tcPr>
          <w:p w14:paraId="2020408D" w14:textId="77777777" w:rsidR="00EC6FD5" w:rsidRDefault="00EC6FD5" w:rsidP="00CE33A2">
            <w:pPr>
              <w:ind w:left="113" w:right="113"/>
            </w:pPr>
          </w:p>
        </w:tc>
        <w:tc>
          <w:tcPr>
            <w:tcW w:w="1070" w:type="dxa"/>
            <w:textDirection w:val="btLr"/>
            <w:vAlign w:val="bottom"/>
          </w:tcPr>
          <w:p w14:paraId="10591800" w14:textId="77777777" w:rsidR="00EC6FD5" w:rsidRDefault="00EC6FD5" w:rsidP="00CE33A2">
            <w:pPr>
              <w:ind w:left="113" w:right="113"/>
            </w:pPr>
          </w:p>
        </w:tc>
        <w:tc>
          <w:tcPr>
            <w:tcW w:w="1070" w:type="dxa"/>
            <w:textDirection w:val="btLr"/>
            <w:vAlign w:val="bottom"/>
          </w:tcPr>
          <w:p w14:paraId="44FA6302" w14:textId="77777777" w:rsidR="00EC6FD5" w:rsidRDefault="00EC6FD5" w:rsidP="00CE33A2">
            <w:pPr>
              <w:ind w:left="113" w:right="113"/>
            </w:pPr>
          </w:p>
        </w:tc>
        <w:tc>
          <w:tcPr>
            <w:tcW w:w="1070" w:type="dxa"/>
            <w:textDirection w:val="btLr"/>
            <w:vAlign w:val="bottom"/>
          </w:tcPr>
          <w:p w14:paraId="54B5279B" w14:textId="77777777" w:rsidR="00EC6FD5" w:rsidRDefault="00EC6FD5" w:rsidP="00CE33A2">
            <w:pPr>
              <w:ind w:left="113" w:right="113"/>
            </w:pPr>
          </w:p>
        </w:tc>
        <w:tc>
          <w:tcPr>
            <w:tcW w:w="1070" w:type="dxa"/>
            <w:textDirection w:val="btLr"/>
            <w:vAlign w:val="bottom"/>
          </w:tcPr>
          <w:p w14:paraId="44BD4405" w14:textId="77777777" w:rsidR="00EC6FD5" w:rsidRDefault="00EC6FD5" w:rsidP="00CE33A2">
            <w:pPr>
              <w:ind w:left="113" w:right="113"/>
            </w:pPr>
          </w:p>
        </w:tc>
        <w:tc>
          <w:tcPr>
            <w:tcW w:w="1070" w:type="dxa"/>
            <w:textDirection w:val="btLr"/>
            <w:vAlign w:val="bottom"/>
          </w:tcPr>
          <w:p w14:paraId="2BE73E12" w14:textId="77777777" w:rsidR="00EC6FD5" w:rsidRDefault="00EC6FD5" w:rsidP="00CE33A2">
            <w:pPr>
              <w:ind w:left="113" w:right="113"/>
            </w:pPr>
          </w:p>
        </w:tc>
      </w:tr>
      <w:tr w:rsidR="00EC6FD5" w14:paraId="20094FD3" w14:textId="77777777" w:rsidTr="004920FE">
        <w:trPr>
          <w:cantSplit/>
          <w:trHeight w:val="2268"/>
        </w:trPr>
        <w:tc>
          <w:tcPr>
            <w:tcW w:w="715" w:type="dxa"/>
            <w:tcBorders>
              <w:right w:val="single" w:sz="8" w:space="0" w:color="D0CECE"/>
            </w:tcBorders>
            <w:shd w:val="clear" w:color="auto" w:fill="4472C4" w:themeFill="accent1"/>
            <w:textDirection w:val="btLr"/>
            <w:vAlign w:val="bottom"/>
          </w:tcPr>
          <w:p w14:paraId="31E78486" w14:textId="61BC497E" w:rsidR="00EC6FD5" w:rsidRPr="002715EB" w:rsidRDefault="00EC6FD5" w:rsidP="002715EB">
            <w:pPr>
              <w:rPr>
                <w:b/>
                <w:bCs/>
              </w:rPr>
            </w:pPr>
            <w:r w:rsidRPr="002715EB">
              <w:rPr>
                <w:b/>
                <w:bCs/>
              </w:rPr>
              <w:t>Ratio scale</w:t>
            </w:r>
          </w:p>
        </w:tc>
        <w:tc>
          <w:tcPr>
            <w:tcW w:w="1069" w:type="dxa"/>
            <w:tcBorders>
              <w:left w:val="single" w:sz="8" w:space="0" w:color="D0CECE"/>
            </w:tcBorders>
            <w:textDirection w:val="btLr"/>
            <w:vAlign w:val="bottom"/>
          </w:tcPr>
          <w:p w14:paraId="19D3D5B5" w14:textId="77777777" w:rsidR="00EC6FD5" w:rsidRDefault="00EC6FD5" w:rsidP="00CE33A2">
            <w:pPr>
              <w:ind w:left="113" w:right="113"/>
            </w:pPr>
          </w:p>
        </w:tc>
        <w:tc>
          <w:tcPr>
            <w:tcW w:w="1070" w:type="dxa"/>
            <w:textDirection w:val="btLr"/>
            <w:vAlign w:val="bottom"/>
          </w:tcPr>
          <w:p w14:paraId="6EBA501A" w14:textId="77777777" w:rsidR="00EC6FD5" w:rsidRDefault="00EC6FD5" w:rsidP="00CE33A2">
            <w:pPr>
              <w:ind w:left="113" w:right="113"/>
            </w:pPr>
          </w:p>
        </w:tc>
        <w:tc>
          <w:tcPr>
            <w:tcW w:w="1070" w:type="dxa"/>
            <w:textDirection w:val="btLr"/>
            <w:vAlign w:val="bottom"/>
          </w:tcPr>
          <w:p w14:paraId="7C9FDCFE" w14:textId="77777777" w:rsidR="00EC6FD5" w:rsidRDefault="00EC6FD5" w:rsidP="00CE33A2">
            <w:pPr>
              <w:ind w:left="113" w:right="113"/>
            </w:pPr>
          </w:p>
        </w:tc>
        <w:tc>
          <w:tcPr>
            <w:tcW w:w="1070" w:type="dxa"/>
            <w:textDirection w:val="btLr"/>
            <w:vAlign w:val="bottom"/>
          </w:tcPr>
          <w:p w14:paraId="1BEDFDAD" w14:textId="77777777" w:rsidR="00EC6FD5" w:rsidRDefault="00EC6FD5" w:rsidP="00CE33A2">
            <w:pPr>
              <w:ind w:left="113" w:right="113"/>
            </w:pPr>
          </w:p>
        </w:tc>
        <w:tc>
          <w:tcPr>
            <w:tcW w:w="1070" w:type="dxa"/>
            <w:textDirection w:val="btLr"/>
            <w:vAlign w:val="bottom"/>
          </w:tcPr>
          <w:p w14:paraId="1429A400" w14:textId="77777777" w:rsidR="00EC6FD5" w:rsidRDefault="00EC6FD5" w:rsidP="00CE33A2">
            <w:pPr>
              <w:ind w:left="113" w:right="113"/>
            </w:pPr>
          </w:p>
        </w:tc>
        <w:tc>
          <w:tcPr>
            <w:tcW w:w="1070" w:type="dxa"/>
            <w:textDirection w:val="btLr"/>
            <w:vAlign w:val="bottom"/>
          </w:tcPr>
          <w:p w14:paraId="1C8558C9" w14:textId="77777777" w:rsidR="00EC6FD5" w:rsidRDefault="00EC6FD5" w:rsidP="00CE33A2">
            <w:pPr>
              <w:ind w:left="113" w:right="113"/>
            </w:pPr>
          </w:p>
        </w:tc>
        <w:tc>
          <w:tcPr>
            <w:tcW w:w="1070" w:type="dxa"/>
            <w:textDirection w:val="btLr"/>
            <w:vAlign w:val="bottom"/>
          </w:tcPr>
          <w:p w14:paraId="42ABE71E" w14:textId="77777777" w:rsidR="00EC6FD5" w:rsidRDefault="00EC6FD5" w:rsidP="00CE33A2">
            <w:pPr>
              <w:ind w:left="113" w:right="113"/>
            </w:pPr>
          </w:p>
        </w:tc>
        <w:tc>
          <w:tcPr>
            <w:tcW w:w="1070" w:type="dxa"/>
            <w:textDirection w:val="btLr"/>
            <w:vAlign w:val="bottom"/>
          </w:tcPr>
          <w:p w14:paraId="57CE4A68" w14:textId="77777777" w:rsidR="00EC6FD5" w:rsidRDefault="00EC6FD5" w:rsidP="00CE33A2">
            <w:pPr>
              <w:ind w:left="113" w:right="113"/>
            </w:pPr>
          </w:p>
        </w:tc>
      </w:tr>
      <w:tr w:rsidR="00EC6FD5" w14:paraId="3D1A13FF" w14:textId="77777777" w:rsidTr="004920FE">
        <w:trPr>
          <w:cantSplit/>
          <w:trHeight w:val="3231"/>
        </w:trPr>
        <w:tc>
          <w:tcPr>
            <w:tcW w:w="715" w:type="dxa"/>
            <w:tcBorders>
              <w:right w:val="single" w:sz="8" w:space="0" w:color="D0CECE"/>
            </w:tcBorders>
            <w:shd w:val="clear" w:color="auto" w:fill="4472C4" w:themeFill="accent1"/>
            <w:textDirection w:val="btLr"/>
            <w:vAlign w:val="bottom"/>
          </w:tcPr>
          <w:p w14:paraId="2048158A" w14:textId="538BFB65" w:rsidR="00EC6FD5" w:rsidRPr="002715EB" w:rsidRDefault="00EC6FD5" w:rsidP="002715EB">
            <w:pPr>
              <w:rPr>
                <w:b/>
                <w:bCs/>
              </w:rPr>
            </w:pPr>
            <w:r w:rsidRPr="002715EB">
              <w:rPr>
                <w:b/>
                <w:bCs/>
              </w:rPr>
              <w:t>Written scale</w:t>
            </w:r>
          </w:p>
        </w:tc>
        <w:tc>
          <w:tcPr>
            <w:tcW w:w="1069" w:type="dxa"/>
            <w:tcBorders>
              <w:left w:val="single" w:sz="8" w:space="0" w:color="D0CECE"/>
            </w:tcBorders>
            <w:textDirection w:val="btLr"/>
            <w:vAlign w:val="bottom"/>
          </w:tcPr>
          <w:p w14:paraId="086F1857" w14:textId="77777777" w:rsidR="00EC6FD5" w:rsidRDefault="00EC6FD5" w:rsidP="00CE33A2">
            <w:pPr>
              <w:ind w:left="113" w:right="113"/>
            </w:pPr>
          </w:p>
        </w:tc>
        <w:tc>
          <w:tcPr>
            <w:tcW w:w="1070" w:type="dxa"/>
            <w:textDirection w:val="btLr"/>
            <w:vAlign w:val="bottom"/>
          </w:tcPr>
          <w:p w14:paraId="290586D7" w14:textId="77777777" w:rsidR="00EC6FD5" w:rsidRDefault="00EC6FD5" w:rsidP="00CE33A2">
            <w:pPr>
              <w:ind w:left="113" w:right="113"/>
            </w:pPr>
          </w:p>
        </w:tc>
        <w:tc>
          <w:tcPr>
            <w:tcW w:w="1070" w:type="dxa"/>
            <w:textDirection w:val="btLr"/>
            <w:vAlign w:val="bottom"/>
          </w:tcPr>
          <w:p w14:paraId="5412B9A6" w14:textId="77777777" w:rsidR="00EC6FD5" w:rsidRDefault="00EC6FD5" w:rsidP="00CE33A2">
            <w:pPr>
              <w:ind w:left="113" w:right="113"/>
            </w:pPr>
          </w:p>
        </w:tc>
        <w:tc>
          <w:tcPr>
            <w:tcW w:w="1070" w:type="dxa"/>
            <w:textDirection w:val="btLr"/>
            <w:vAlign w:val="bottom"/>
          </w:tcPr>
          <w:p w14:paraId="6D690372" w14:textId="77777777" w:rsidR="00EC6FD5" w:rsidRDefault="00EC6FD5" w:rsidP="00CE33A2">
            <w:pPr>
              <w:ind w:left="113" w:right="113"/>
            </w:pPr>
          </w:p>
        </w:tc>
        <w:tc>
          <w:tcPr>
            <w:tcW w:w="1070" w:type="dxa"/>
            <w:textDirection w:val="btLr"/>
            <w:vAlign w:val="bottom"/>
          </w:tcPr>
          <w:p w14:paraId="70B62D10" w14:textId="77777777" w:rsidR="00EC6FD5" w:rsidRDefault="00EC6FD5" w:rsidP="00CE33A2">
            <w:pPr>
              <w:ind w:left="113" w:right="113"/>
            </w:pPr>
          </w:p>
        </w:tc>
        <w:tc>
          <w:tcPr>
            <w:tcW w:w="1070" w:type="dxa"/>
            <w:textDirection w:val="btLr"/>
            <w:vAlign w:val="bottom"/>
          </w:tcPr>
          <w:p w14:paraId="17EBBA5F" w14:textId="77777777" w:rsidR="00EC6FD5" w:rsidRDefault="00EC6FD5" w:rsidP="00CE33A2">
            <w:pPr>
              <w:ind w:left="113" w:right="113"/>
            </w:pPr>
          </w:p>
        </w:tc>
        <w:tc>
          <w:tcPr>
            <w:tcW w:w="1070" w:type="dxa"/>
            <w:textDirection w:val="btLr"/>
            <w:vAlign w:val="bottom"/>
          </w:tcPr>
          <w:p w14:paraId="49599638" w14:textId="77777777" w:rsidR="00EC6FD5" w:rsidRDefault="00EC6FD5" w:rsidP="00CE33A2">
            <w:pPr>
              <w:ind w:left="113" w:right="113"/>
            </w:pPr>
          </w:p>
        </w:tc>
        <w:tc>
          <w:tcPr>
            <w:tcW w:w="1070" w:type="dxa"/>
            <w:textDirection w:val="btLr"/>
            <w:vAlign w:val="bottom"/>
          </w:tcPr>
          <w:p w14:paraId="0CE4B5AB" w14:textId="77777777" w:rsidR="00EC6FD5" w:rsidRDefault="00EC6FD5" w:rsidP="00CE33A2">
            <w:pPr>
              <w:ind w:left="113" w:right="113"/>
            </w:pPr>
          </w:p>
        </w:tc>
      </w:tr>
      <w:tr w:rsidR="00EC6FD5" w14:paraId="56867372" w14:textId="77777777" w:rsidTr="004920FE">
        <w:trPr>
          <w:cantSplit/>
          <w:trHeight w:val="2948"/>
        </w:trPr>
        <w:tc>
          <w:tcPr>
            <w:tcW w:w="715" w:type="dxa"/>
            <w:tcBorders>
              <w:bottom w:val="nil"/>
              <w:right w:val="single" w:sz="8" w:space="0" w:color="D0CECE"/>
            </w:tcBorders>
            <w:shd w:val="clear" w:color="auto" w:fill="4472C4" w:themeFill="accent1"/>
            <w:textDirection w:val="btLr"/>
            <w:vAlign w:val="bottom"/>
          </w:tcPr>
          <w:p w14:paraId="2C7E044A" w14:textId="4DB3A497" w:rsidR="00EC6FD5" w:rsidRPr="002715EB" w:rsidRDefault="00EC6FD5" w:rsidP="002715EB">
            <w:pPr>
              <w:rPr>
                <w:b/>
                <w:bCs/>
              </w:rPr>
            </w:pPr>
            <w:r w:rsidRPr="002715EB">
              <w:rPr>
                <w:b/>
                <w:bCs/>
              </w:rPr>
              <w:t>Map title</w:t>
            </w:r>
          </w:p>
        </w:tc>
        <w:tc>
          <w:tcPr>
            <w:tcW w:w="1069" w:type="dxa"/>
            <w:tcBorders>
              <w:left w:val="single" w:sz="8" w:space="0" w:color="D0CECE"/>
            </w:tcBorders>
            <w:textDirection w:val="btLr"/>
            <w:vAlign w:val="bottom"/>
          </w:tcPr>
          <w:p w14:paraId="79775EE0" w14:textId="77777777" w:rsidR="00EC6FD5" w:rsidRDefault="00EC6FD5" w:rsidP="00CE33A2">
            <w:pPr>
              <w:ind w:left="113" w:right="113"/>
            </w:pPr>
          </w:p>
        </w:tc>
        <w:tc>
          <w:tcPr>
            <w:tcW w:w="1070" w:type="dxa"/>
            <w:textDirection w:val="btLr"/>
            <w:vAlign w:val="bottom"/>
          </w:tcPr>
          <w:p w14:paraId="737FA8F7" w14:textId="77777777" w:rsidR="00EC6FD5" w:rsidRDefault="00EC6FD5" w:rsidP="00CE33A2">
            <w:pPr>
              <w:ind w:left="113" w:right="113"/>
            </w:pPr>
          </w:p>
        </w:tc>
        <w:tc>
          <w:tcPr>
            <w:tcW w:w="1070" w:type="dxa"/>
            <w:textDirection w:val="btLr"/>
            <w:vAlign w:val="bottom"/>
          </w:tcPr>
          <w:p w14:paraId="0381F3A9" w14:textId="77777777" w:rsidR="00EC6FD5" w:rsidRDefault="00EC6FD5" w:rsidP="00CE33A2">
            <w:pPr>
              <w:ind w:left="113" w:right="113"/>
            </w:pPr>
          </w:p>
        </w:tc>
        <w:tc>
          <w:tcPr>
            <w:tcW w:w="1070" w:type="dxa"/>
            <w:textDirection w:val="btLr"/>
            <w:vAlign w:val="bottom"/>
          </w:tcPr>
          <w:p w14:paraId="2B6D4B79" w14:textId="77777777" w:rsidR="00EC6FD5" w:rsidRDefault="00EC6FD5" w:rsidP="00CE33A2">
            <w:pPr>
              <w:ind w:left="113" w:right="113"/>
            </w:pPr>
          </w:p>
        </w:tc>
        <w:tc>
          <w:tcPr>
            <w:tcW w:w="1070" w:type="dxa"/>
            <w:textDirection w:val="btLr"/>
            <w:vAlign w:val="bottom"/>
          </w:tcPr>
          <w:p w14:paraId="1AF539D3" w14:textId="77777777" w:rsidR="00EC6FD5" w:rsidRDefault="00EC6FD5" w:rsidP="00CE33A2">
            <w:pPr>
              <w:ind w:left="113" w:right="113"/>
            </w:pPr>
          </w:p>
        </w:tc>
        <w:tc>
          <w:tcPr>
            <w:tcW w:w="1070" w:type="dxa"/>
            <w:textDirection w:val="btLr"/>
            <w:vAlign w:val="bottom"/>
          </w:tcPr>
          <w:p w14:paraId="4CB81776" w14:textId="77777777" w:rsidR="00EC6FD5" w:rsidRDefault="00EC6FD5" w:rsidP="00CE33A2">
            <w:pPr>
              <w:ind w:left="113" w:right="113"/>
            </w:pPr>
          </w:p>
        </w:tc>
        <w:tc>
          <w:tcPr>
            <w:tcW w:w="1070" w:type="dxa"/>
            <w:textDirection w:val="btLr"/>
            <w:vAlign w:val="bottom"/>
          </w:tcPr>
          <w:p w14:paraId="4D68F277" w14:textId="77777777" w:rsidR="00EC6FD5" w:rsidRDefault="00EC6FD5" w:rsidP="00CE33A2">
            <w:pPr>
              <w:ind w:left="113" w:right="113"/>
            </w:pPr>
          </w:p>
        </w:tc>
        <w:tc>
          <w:tcPr>
            <w:tcW w:w="1070" w:type="dxa"/>
            <w:textDirection w:val="btLr"/>
            <w:vAlign w:val="bottom"/>
          </w:tcPr>
          <w:p w14:paraId="4E2AAEF3" w14:textId="77777777" w:rsidR="00EC6FD5" w:rsidRDefault="00EC6FD5" w:rsidP="00CE33A2">
            <w:pPr>
              <w:ind w:left="113" w:right="113"/>
            </w:pPr>
          </w:p>
        </w:tc>
      </w:tr>
    </w:tbl>
    <w:p w14:paraId="3686E187" w14:textId="77777777" w:rsidR="008510AF" w:rsidRDefault="008510AF" w:rsidP="00713D55">
      <w:pPr>
        <w:pStyle w:val="Heading1"/>
        <w:sectPr w:rsidR="008510AF" w:rsidSect="00176707">
          <w:headerReference w:type="first" r:id="rId31"/>
          <w:footerReference w:type="first" r:id="rId32"/>
          <w:pgSz w:w="11906" w:h="16838"/>
          <w:pgMar w:top="1134" w:right="1134" w:bottom="1134" w:left="1134" w:header="709" w:footer="709" w:gutter="0"/>
          <w:pgNumType w:start="18"/>
          <w:cols w:space="708"/>
          <w:titlePg/>
          <w:docGrid w:linePitch="360"/>
        </w:sectPr>
      </w:pPr>
      <w:bookmarkStart w:id="30" w:name="_Appendix_3_–"/>
      <w:bookmarkEnd w:id="30"/>
    </w:p>
    <w:p w14:paraId="193CD7BD" w14:textId="0FC9492F" w:rsidR="002557C8" w:rsidRDefault="00BC6626" w:rsidP="005520D1">
      <w:pPr>
        <w:pStyle w:val="Heading1"/>
      </w:pPr>
      <w:bookmarkStart w:id="31" w:name="_Appendix_3_–_1"/>
      <w:bookmarkStart w:id="32" w:name="_Toc184217465"/>
      <w:bookmarkEnd w:id="31"/>
      <w:r>
        <w:lastRenderedPageBreak/>
        <w:t xml:space="preserve">Appendix </w:t>
      </w:r>
      <w:r w:rsidR="00601FA6">
        <w:t>3</w:t>
      </w:r>
      <w:r>
        <w:t xml:space="preserve"> – </w:t>
      </w:r>
      <w:r w:rsidR="004E413B">
        <w:t>m</w:t>
      </w:r>
      <w:r w:rsidR="002557C8">
        <w:t>aking a school map</w:t>
      </w:r>
      <w:bookmarkEnd w:id="32"/>
    </w:p>
    <w:p w14:paraId="377C296F" w14:textId="08C73924" w:rsidR="002557C8" w:rsidRDefault="002557C8" w:rsidP="002557C8">
      <w:r>
        <w:t>Complete the following steps to create a map of your school for the scale measurement activity</w:t>
      </w:r>
      <w:r w:rsidR="00C036D3">
        <w:t>.</w:t>
      </w:r>
    </w:p>
    <w:p w14:paraId="209A7433" w14:textId="1626626C" w:rsidR="00C036D3" w:rsidRPr="00C07CA4" w:rsidRDefault="00C036D3" w:rsidP="00B254BB">
      <w:pPr>
        <w:pStyle w:val="ListNumber"/>
        <w:numPr>
          <w:ilvl w:val="0"/>
          <w:numId w:val="9"/>
        </w:numPr>
      </w:pPr>
      <w:r w:rsidRPr="00C07CA4">
        <w:t xml:space="preserve">Open </w:t>
      </w:r>
      <w:hyperlink r:id="rId33" w:history="1">
        <w:r w:rsidRPr="00C07CA4">
          <w:rPr>
            <w:rStyle w:val="Hyperlink"/>
          </w:rPr>
          <w:t>Google Maps</w:t>
        </w:r>
      </w:hyperlink>
      <w:r w:rsidR="00F03962" w:rsidRPr="00C07CA4">
        <w:t>.</w:t>
      </w:r>
    </w:p>
    <w:p w14:paraId="71E63335" w14:textId="789B4F81" w:rsidR="00F03962" w:rsidRPr="00C07CA4" w:rsidRDefault="00F03962" w:rsidP="00C07CA4">
      <w:pPr>
        <w:pStyle w:val="ListNumber"/>
      </w:pPr>
      <w:r w:rsidRPr="00C07CA4">
        <w:t>Search for your school.</w:t>
      </w:r>
    </w:p>
    <w:p w14:paraId="0E2C0BE0" w14:textId="4804B31E" w:rsidR="00AA6E17" w:rsidRPr="00C07CA4" w:rsidRDefault="00F03962" w:rsidP="00C07CA4">
      <w:pPr>
        <w:pStyle w:val="ListNumber"/>
      </w:pPr>
      <w:r w:rsidRPr="00C07CA4">
        <w:t>Zoom in or out until all your school is clearly visible.</w:t>
      </w:r>
      <w:r w:rsidR="00901674" w:rsidRPr="00C07CA4">
        <w:t xml:space="preserve"> The zoom tools will be in the bottom</w:t>
      </w:r>
      <w:r w:rsidR="00216083">
        <w:t>-</w:t>
      </w:r>
      <w:r w:rsidR="00611A7D" w:rsidRPr="00C07CA4">
        <w:t>right corner of the screen.</w:t>
      </w:r>
    </w:p>
    <w:p w14:paraId="1AAB1BD1" w14:textId="0888F4D0" w:rsidR="00AA6E17" w:rsidRDefault="00C07CA4" w:rsidP="00AA6E17">
      <w:pPr>
        <w:pStyle w:val="Caption"/>
      </w:pPr>
      <w:r>
        <w:t xml:space="preserve">Figure </w:t>
      </w:r>
      <w:r>
        <w:fldChar w:fldCharType="begin"/>
      </w:r>
      <w:r>
        <w:instrText xml:space="preserve"> SEQ Figure \* ARABIC </w:instrText>
      </w:r>
      <w:r>
        <w:fldChar w:fldCharType="separate"/>
      </w:r>
      <w:r w:rsidR="00164C42">
        <w:rPr>
          <w:noProof/>
        </w:rPr>
        <w:t>4</w:t>
      </w:r>
      <w:r>
        <w:fldChar w:fldCharType="end"/>
      </w:r>
      <w:r>
        <w:t xml:space="preserve"> </w:t>
      </w:r>
      <w:r w:rsidR="00AA6E17">
        <w:t>– Google Maps zoom tools</w:t>
      </w:r>
    </w:p>
    <w:p w14:paraId="23F5AF28" w14:textId="2CD6093B" w:rsidR="00611A7D" w:rsidRDefault="00611A7D" w:rsidP="00611A7D">
      <w:r w:rsidRPr="00611A7D">
        <w:rPr>
          <w:noProof/>
        </w:rPr>
        <w:drawing>
          <wp:inline distT="0" distB="0" distL="0" distR="0" wp14:anchorId="2A2CF30D" wp14:editId="69C18FD6">
            <wp:extent cx="1800476" cy="1609950"/>
            <wp:effectExtent l="0" t="0" r="0" b="9525"/>
            <wp:docPr id="168149091" name="Picture 168149091" descr="A screenshot of the zoom tool in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9091" name="Picture 1" descr="A screenshot of the zoom tool in Google Maps."/>
                    <pic:cNvPicPr/>
                  </pic:nvPicPr>
                  <pic:blipFill>
                    <a:blip r:embed="rId34"/>
                    <a:stretch>
                      <a:fillRect/>
                    </a:stretch>
                  </pic:blipFill>
                  <pic:spPr>
                    <a:xfrm>
                      <a:off x="0" y="0"/>
                      <a:ext cx="1800476" cy="1609950"/>
                    </a:xfrm>
                    <a:prstGeom prst="rect">
                      <a:avLst/>
                    </a:prstGeom>
                  </pic:spPr>
                </pic:pic>
              </a:graphicData>
            </a:graphic>
          </wp:inline>
        </w:drawing>
      </w:r>
    </w:p>
    <w:p w14:paraId="6A1C5023" w14:textId="1A05BECE" w:rsidR="00E30290" w:rsidRPr="00E30290" w:rsidRDefault="00AB7C01" w:rsidP="007A3D87">
      <w:pPr>
        <w:pStyle w:val="Imageattributioncaption"/>
        <w:rPr>
          <w:rStyle w:val="SubtleReference"/>
        </w:rPr>
      </w:pPr>
      <w:r>
        <w:t xml:space="preserve">Image by </w:t>
      </w:r>
      <w:r w:rsidR="00E30290" w:rsidRPr="007A3D87">
        <w:t>©</w:t>
      </w:r>
      <w:r w:rsidR="00E30290">
        <w:rPr>
          <w:rStyle w:val="SubtleReference"/>
        </w:rPr>
        <w:t xml:space="preserve"> </w:t>
      </w:r>
      <w:hyperlink r:id="rId35" w:history="1">
        <w:r w:rsidR="00E30290" w:rsidRPr="004D4D0E">
          <w:rPr>
            <w:rStyle w:val="Hyperlink"/>
          </w:rPr>
          <w:t>Google 2023</w:t>
        </w:r>
      </w:hyperlink>
      <w:r>
        <w:rPr>
          <w:rStyle w:val="Hyperlink"/>
        </w:rPr>
        <w:t>.</w:t>
      </w:r>
    </w:p>
    <w:p w14:paraId="085905D6" w14:textId="2D3983AB" w:rsidR="00AA6E17" w:rsidRPr="00C07CA4" w:rsidRDefault="004C6C07" w:rsidP="00C07CA4">
      <w:pPr>
        <w:pStyle w:val="ListNumber"/>
      </w:pPr>
      <w:r>
        <w:t>Navigate to</w:t>
      </w:r>
      <w:r w:rsidRPr="00C07CA4">
        <w:t xml:space="preserve"> </w:t>
      </w:r>
      <w:r w:rsidR="00CF4E85" w:rsidRPr="00C07CA4">
        <w:t xml:space="preserve">the best map type by </w:t>
      </w:r>
      <w:r w:rsidR="00F648D3">
        <w:t>selecting</w:t>
      </w:r>
      <w:r w:rsidR="00724E65" w:rsidRPr="00C07CA4">
        <w:t xml:space="preserve"> </w:t>
      </w:r>
      <w:r w:rsidR="00FF32C6" w:rsidRPr="008F70EB">
        <w:rPr>
          <w:b/>
          <w:bCs/>
        </w:rPr>
        <w:t>Layers</w:t>
      </w:r>
      <w:r w:rsidR="00FF32C6" w:rsidRPr="00C07CA4">
        <w:t xml:space="preserve"> </w:t>
      </w:r>
      <w:r w:rsidR="00C736B3" w:rsidRPr="00C07CA4">
        <w:t>to</w:t>
      </w:r>
      <w:r w:rsidR="00FF32C6" w:rsidRPr="00C07CA4">
        <w:t xml:space="preserve"> </w:t>
      </w:r>
      <w:r w:rsidR="007A0EAC" w:rsidRPr="00C07CA4">
        <w:t>swap between</w:t>
      </w:r>
      <w:r w:rsidR="00F03962" w:rsidRPr="00C07CA4">
        <w:t xml:space="preserve"> </w:t>
      </w:r>
      <w:r w:rsidR="007746F3" w:rsidRPr="008F70EB">
        <w:rPr>
          <w:b/>
          <w:bCs/>
        </w:rPr>
        <w:t>Default</w:t>
      </w:r>
      <w:r w:rsidR="007746F3" w:rsidRPr="00C07CA4">
        <w:t xml:space="preserve"> and </w:t>
      </w:r>
      <w:r w:rsidR="007746F3" w:rsidRPr="003E73B1">
        <w:rPr>
          <w:b/>
          <w:bCs/>
        </w:rPr>
        <w:t>Satellite</w:t>
      </w:r>
      <w:r w:rsidR="00CF4E85" w:rsidRPr="00C07CA4">
        <w:t>.</w:t>
      </w:r>
      <w:r w:rsidR="00910023" w:rsidRPr="00C07CA4">
        <w:t xml:space="preserve"> Satellite view is recommended if students will be measuring outdoor spaces such as</w:t>
      </w:r>
      <w:r w:rsidR="009837A8" w:rsidRPr="00C07CA4">
        <w:t xml:space="preserve"> ovals and walkways.</w:t>
      </w:r>
      <w:r w:rsidR="00C936DD" w:rsidRPr="00C07CA4">
        <w:t xml:space="preserve"> The </w:t>
      </w:r>
      <w:r w:rsidR="00C936DD" w:rsidRPr="008F70EB">
        <w:rPr>
          <w:b/>
          <w:bCs/>
        </w:rPr>
        <w:t>Layers</w:t>
      </w:r>
      <w:r w:rsidR="00C936DD" w:rsidRPr="00C07CA4">
        <w:t xml:space="preserve"> button will be in the bottom</w:t>
      </w:r>
      <w:r w:rsidR="00174CCA">
        <w:t>-</w:t>
      </w:r>
      <w:r w:rsidR="00C936DD" w:rsidRPr="00C07CA4">
        <w:t>left corner of the screen.</w:t>
      </w:r>
    </w:p>
    <w:p w14:paraId="2374F0D9" w14:textId="3F7E48B8" w:rsidR="00C07CA4" w:rsidRPr="00C07CA4" w:rsidRDefault="00C07CA4" w:rsidP="00C07CA4">
      <w:pPr>
        <w:pStyle w:val="Caption"/>
      </w:pPr>
      <w:r>
        <w:t xml:space="preserve">Figure </w:t>
      </w:r>
      <w:r>
        <w:fldChar w:fldCharType="begin"/>
      </w:r>
      <w:r>
        <w:instrText xml:space="preserve"> SEQ Figure \* ARABIC </w:instrText>
      </w:r>
      <w:r>
        <w:fldChar w:fldCharType="separate"/>
      </w:r>
      <w:r w:rsidR="00164C42">
        <w:rPr>
          <w:noProof/>
        </w:rPr>
        <w:t>5</w:t>
      </w:r>
      <w:r>
        <w:fldChar w:fldCharType="end"/>
      </w:r>
      <w:r>
        <w:t xml:space="preserve"> – Google Maps Layers button</w:t>
      </w:r>
    </w:p>
    <w:p w14:paraId="3C0B00B3" w14:textId="3A64752A" w:rsidR="00C94058" w:rsidRDefault="00D65038" w:rsidP="00C94058">
      <w:r w:rsidRPr="00D65038">
        <w:rPr>
          <w:noProof/>
        </w:rPr>
        <w:drawing>
          <wp:inline distT="0" distB="0" distL="0" distR="0" wp14:anchorId="3AEFAAE5" wp14:editId="3D29BE5D">
            <wp:extent cx="924054" cy="895475"/>
            <wp:effectExtent l="0" t="0" r="9525" b="0"/>
            <wp:docPr id="1647464519" name="Picture 1647464519" descr="Screenshot of layers button in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64519" name="Picture 1" descr="Screenshot of layers button in Google Maps."/>
                    <pic:cNvPicPr/>
                  </pic:nvPicPr>
                  <pic:blipFill>
                    <a:blip r:embed="rId36"/>
                    <a:stretch>
                      <a:fillRect/>
                    </a:stretch>
                  </pic:blipFill>
                  <pic:spPr>
                    <a:xfrm>
                      <a:off x="0" y="0"/>
                      <a:ext cx="924054" cy="895475"/>
                    </a:xfrm>
                    <a:prstGeom prst="rect">
                      <a:avLst/>
                    </a:prstGeom>
                  </pic:spPr>
                </pic:pic>
              </a:graphicData>
            </a:graphic>
          </wp:inline>
        </w:drawing>
      </w:r>
    </w:p>
    <w:p w14:paraId="472E71D8" w14:textId="3B947E24" w:rsidR="004D4D0E" w:rsidRPr="00E30290" w:rsidRDefault="00AB7C01" w:rsidP="007A3D87">
      <w:pPr>
        <w:pStyle w:val="Imageattributioncaption"/>
        <w:rPr>
          <w:rStyle w:val="SubtleReference"/>
        </w:rPr>
      </w:pPr>
      <w:r>
        <w:t xml:space="preserve">Image by </w:t>
      </w:r>
      <w:r w:rsidR="004D4D0E" w:rsidRPr="007A3D87">
        <w:t>©</w:t>
      </w:r>
      <w:r w:rsidR="004D4D0E">
        <w:rPr>
          <w:rStyle w:val="SubtleReference"/>
        </w:rPr>
        <w:t xml:space="preserve"> </w:t>
      </w:r>
      <w:hyperlink r:id="rId37" w:history="1">
        <w:r w:rsidR="004D4D0E" w:rsidRPr="004D4D0E">
          <w:rPr>
            <w:rStyle w:val="Hyperlink"/>
          </w:rPr>
          <w:t>Google 2023</w:t>
        </w:r>
      </w:hyperlink>
      <w:r>
        <w:rPr>
          <w:rStyle w:val="Hyperlink"/>
        </w:rPr>
        <w:t>.</w:t>
      </w:r>
    </w:p>
    <w:p w14:paraId="758FC652" w14:textId="2B1F7550" w:rsidR="00AA6E17" w:rsidRPr="00C07CA4" w:rsidRDefault="00003A48" w:rsidP="00C07CA4">
      <w:pPr>
        <w:pStyle w:val="ListNumber"/>
      </w:pPr>
      <w:r w:rsidRPr="00C07CA4">
        <w:t xml:space="preserve">If using </w:t>
      </w:r>
      <w:r w:rsidR="007D6B26" w:rsidRPr="00C07CA4">
        <w:t>satellite view,</w:t>
      </w:r>
      <w:r w:rsidR="003F2933" w:rsidRPr="00C07CA4">
        <w:t xml:space="preserve"> </w:t>
      </w:r>
      <w:r w:rsidR="00CB2A6B" w:rsidRPr="00C07CA4">
        <w:t>hover over</w:t>
      </w:r>
      <w:r w:rsidR="003F2933" w:rsidRPr="00C07CA4">
        <w:t xml:space="preserve"> </w:t>
      </w:r>
      <w:r w:rsidR="003F2933" w:rsidRPr="008F70EB">
        <w:rPr>
          <w:b/>
          <w:bCs/>
        </w:rPr>
        <w:t>Layers</w:t>
      </w:r>
      <w:r w:rsidR="00CB2A6B" w:rsidRPr="00C07CA4">
        <w:t xml:space="preserve">, </w:t>
      </w:r>
      <w:r w:rsidR="00114C86">
        <w:t>select</w:t>
      </w:r>
      <w:r w:rsidR="00114C86" w:rsidRPr="00C07CA4">
        <w:t xml:space="preserve"> </w:t>
      </w:r>
      <w:r w:rsidR="003F2933" w:rsidRPr="003E73B1">
        <w:rPr>
          <w:b/>
          <w:bCs/>
        </w:rPr>
        <w:t>More</w:t>
      </w:r>
      <w:r w:rsidR="005F791F" w:rsidRPr="005F791F">
        <w:t>,</w:t>
      </w:r>
      <w:r w:rsidR="00681D52" w:rsidRPr="00C07CA4">
        <w:t xml:space="preserve"> then</w:t>
      </w:r>
      <w:r w:rsidR="007D6B26" w:rsidRPr="00C07CA4">
        <w:t xml:space="preserve"> u</w:t>
      </w:r>
      <w:r w:rsidR="00C10924" w:rsidRPr="00C07CA4">
        <w:t xml:space="preserve">ntick </w:t>
      </w:r>
      <w:r w:rsidR="00C10924" w:rsidRPr="003E73B1">
        <w:rPr>
          <w:b/>
          <w:bCs/>
        </w:rPr>
        <w:t>La</w:t>
      </w:r>
      <w:r w:rsidR="00504B86" w:rsidRPr="003E73B1">
        <w:rPr>
          <w:b/>
          <w:bCs/>
        </w:rPr>
        <w:t>bel</w:t>
      </w:r>
      <w:r w:rsidR="00C10924" w:rsidRPr="003E73B1">
        <w:rPr>
          <w:b/>
          <w:bCs/>
        </w:rPr>
        <w:t>s</w:t>
      </w:r>
      <w:r w:rsidR="00681D52" w:rsidRPr="00C07CA4">
        <w:t xml:space="preserve">. This removes location tags to reduce cognitive load </w:t>
      </w:r>
      <w:r w:rsidR="00345E81" w:rsidRPr="00C07CA4">
        <w:t>for students when using the map.</w:t>
      </w:r>
    </w:p>
    <w:p w14:paraId="00921698" w14:textId="3530BCDC" w:rsidR="00C07CA4" w:rsidRPr="00C07CA4" w:rsidRDefault="00C07CA4" w:rsidP="00C07CA4">
      <w:pPr>
        <w:pStyle w:val="Caption"/>
      </w:pPr>
      <w:r>
        <w:lastRenderedPageBreak/>
        <w:t xml:space="preserve">Figure </w:t>
      </w:r>
      <w:r>
        <w:fldChar w:fldCharType="begin"/>
      </w:r>
      <w:r>
        <w:instrText xml:space="preserve"> SEQ Figure \* ARABIC </w:instrText>
      </w:r>
      <w:r>
        <w:fldChar w:fldCharType="separate"/>
      </w:r>
      <w:r w:rsidR="00164C42">
        <w:rPr>
          <w:noProof/>
        </w:rPr>
        <w:t>6</w:t>
      </w:r>
      <w:r>
        <w:fldChar w:fldCharType="end"/>
      </w:r>
      <w:r>
        <w:t xml:space="preserve"> – Google Maps ‘More’ menu with ‘Labels’ unticked</w:t>
      </w:r>
    </w:p>
    <w:p w14:paraId="67595A56" w14:textId="01686BCC" w:rsidR="00B80BE2" w:rsidRDefault="00B80BE2" w:rsidP="00B80BE2">
      <w:r w:rsidRPr="00B80BE2">
        <w:rPr>
          <w:noProof/>
        </w:rPr>
        <w:drawing>
          <wp:inline distT="0" distB="0" distL="0" distR="0" wp14:anchorId="1DFC281C" wp14:editId="52FD71C7">
            <wp:extent cx="2100400" cy="4682613"/>
            <wp:effectExtent l="0" t="0" r="0" b="3810"/>
            <wp:docPr id="1136073871" name="Picture 1136073871" descr="Screenshot of the 'More' menu in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73871" name="Picture 1136073871" descr="Screenshot of the 'More' menu in Google Maps."/>
                    <pic:cNvPicPr/>
                  </pic:nvPicPr>
                  <pic:blipFill>
                    <a:blip r:embed="rId38"/>
                    <a:stretch>
                      <a:fillRect/>
                    </a:stretch>
                  </pic:blipFill>
                  <pic:spPr>
                    <a:xfrm>
                      <a:off x="0" y="0"/>
                      <a:ext cx="2103555" cy="4689646"/>
                    </a:xfrm>
                    <a:prstGeom prst="rect">
                      <a:avLst/>
                    </a:prstGeom>
                  </pic:spPr>
                </pic:pic>
              </a:graphicData>
            </a:graphic>
          </wp:inline>
        </w:drawing>
      </w:r>
    </w:p>
    <w:p w14:paraId="4332197D" w14:textId="4578CDB5" w:rsidR="004D4D0E" w:rsidRPr="00E30290" w:rsidRDefault="00AB7C01" w:rsidP="007A3D87">
      <w:pPr>
        <w:pStyle w:val="Imageattributioncaption"/>
        <w:rPr>
          <w:rStyle w:val="SubtleReference"/>
        </w:rPr>
      </w:pPr>
      <w:r>
        <w:t xml:space="preserve">Image by </w:t>
      </w:r>
      <w:r w:rsidR="004D4D0E" w:rsidRPr="007A3D87">
        <w:t>©</w:t>
      </w:r>
      <w:r w:rsidR="004D4D0E">
        <w:rPr>
          <w:rStyle w:val="SubtleReference"/>
        </w:rPr>
        <w:t xml:space="preserve"> </w:t>
      </w:r>
      <w:hyperlink r:id="rId39" w:history="1">
        <w:r w:rsidR="004D4D0E" w:rsidRPr="004D4D0E">
          <w:rPr>
            <w:rStyle w:val="Hyperlink"/>
          </w:rPr>
          <w:t>Google 2023</w:t>
        </w:r>
      </w:hyperlink>
      <w:r>
        <w:rPr>
          <w:rStyle w:val="Hyperlink"/>
        </w:rPr>
        <w:t>.</w:t>
      </w:r>
    </w:p>
    <w:p w14:paraId="0A3336EB" w14:textId="6CD21310" w:rsidR="00504B86" w:rsidRPr="007B48C8" w:rsidRDefault="00504B86" w:rsidP="007B48C8">
      <w:pPr>
        <w:pStyle w:val="ListNumber"/>
      </w:pPr>
      <w:r w:rsidRPr="007B48C8">
        <w:t>Print your map</w:t>
      </w:r>
      <w:r w:rsidR="00F87267" w:rsidRPr="007B48C8">
        <w:t xml:space="preserve">. </w:t>
      </w:r>
      <w:r w:rsidR="00AB7C01">
        <w:t xml:space="preserve">Select </w:t>
      </w:r>
      <w:r w:rsidR="00AB7C01" w:rsidRPr="008F70EB">
        <w:rPr>
          <w:b/>
          <w:bCs/>
        </w:rPr>
        <w:t>File</w:t>
      </w:r>
      <w:r w:rsidR="00AB7C01">
        <w:t xml:space="preserve"> and</w:t>
      </w:r>
      <w:r w:rsidRPr="007B48C8">
        <w:t xml:space="preserve"> </w:t>
      </w:r>
      <w:r w:rsidR="007509DF" w:rsidRPr="007B48C8">
        <w:t xml:space="preserve">then </w:t>
      </w:r>
      <w:r w:rsidR="00AB7C01" w:rsidRPr="008F70EB">
        <w:rPr>
          <w:b/>
          <w:bCs/>
        </w:rPr>
        <w:t>Print</w:t>
      </w:r>
      <w:r w:rsidR="00AB7C01">
        <w:t xml:space="preserve">, and then </w:t>
      </w:r>
      <w:r w:rsidR="00AB7C01" w:rsidRPr="008F70EB">
        <w:rPr>
          <w:b/>
          <w:bCs/>
        </w:rPr>
        <w:t>P</w:t>
      </w:r>
      <w:r w:rsidR="007509DF" w:rsidRPr="008F70EB">
        <w:rPr>
          <w:b/>
          <w:bCs/>
        </w:rPr>
        <w:t>rint to PDF</w:t>
      </w:r>
      <w:r w:rsidR="007509DF" w:rsidRPr="007B48C8">
        <w:t>. This allows you to</w:t>
      </w:r>
      <w:r w:rsidR="00B956C3" w:rsidRPr="007B48C8">
        <w:t xml:space="preserve"> use the Adobe ‘Edit PDF’ tool</w:t>
      </w:r>
      <w:r w:rsidR="007509DF" w:rsidRPr="007B48C8">
        <w:t xml:space="preserve"> </w:t>
      </w:r>
      <w:r w:rsidR="00B956C3" w:rsidRPr="007B48C8">
        <w:t xml:space="preserve">to </w:t>
      </w:r>
      <w:r w:rsidR="007509DF" w:rsidRPr="007B48C8">
        <w:t>remove the scale</w:t>
      </w:r>
      <w:r w:rsidR="00B956C3" w:rsidRPr="007B48C8">
        <w:t xml:space="preserve"> in the map caption</w:t>
      </w:r>
      <w:r w:rsidR="007509DF" w:rsidRPr="007B48C8">
        <w:t xml:space="preserve"> before printing</w:t>
      </w:r>
      <w:r w:rsidR="00F87267" w:rsidRPr="007B48C8">
        <w:t>.</w:t>
      </w:r>
      <w:r w:rsidR="00A10677" w:rsidRPr="007B48C8">
        <w:t xml:space="preserve"> It is recommended to print landscape to achieve a larger </w:t>
      </w:r>
      <w:r w:rsidR="00461AB4" w:rsidRPr="007B48C8">
        <w:t>map.</w:t>
      </w:r>
    </w:p>
    <w:p w14:paraId="3A2C32F9" w14:textId="576A0FBE" w:rsidR="001345A4" w:rsidRDefault="00357E3F" w:rsidP="000D7E24">
      <w:pPr>
        <w:pStyle w:val="FeatureBox2"/>
        <w:sectPr w:rsidR="001345A4" w:rsidSect="0003213F">
          <w:pgSz w:w="11906" w:h="16838"/>
          <w:pgMar w:top="1134" w:right="1134" w:bottom="1134" w:left="1134" w:header="709" w:footer="709" w:gutter="0"/>
          <w:cols w:space="708"/>
          <w:titlePg/>
          <w:docGrid w:linePitch="360"/>
        </w:sectPr>
      </w:pPr>
      <w:r w:rsidRPr="00357E3F">
        <w:rPr>
          <w:b/>
          <w:bCs/>
        </w:rPr>
        <w:t>Note</w:t>
      </w:r>
      <w:r>
        <w:t xml:space="preserve">: the map scale provided by Google for the printed version </w:t>
      </w:r>
      <w:r w:rsidR="00DE3BA0">
        <w:t>could</w:t>
      </w:r>
      <w:r>
        <w:t xml:space="preserve"> be inaccurate.</w:t>
      </w:r>
      <w:r w:rsidR="0021636D">
        <w:t xml:space="preserve"> It is recommended teachers complete the </w:t>
      </w:r>
      <w:r w:rsidR="00F4238C">
        <w:t>measurement activity in this learning sequence to determine a scale for the map before using it with the class.</w:t>
      </w:r>
    </w:p>
    <w:p w14:paraId="0E7DA4E1" w14:textId="60E20747" w:rsidR="00C02F82" w:rsidRDefault="00C02F82" w:rsidP="005520D1">
      <w:pPr>
        <w:pStyle w:val="Heading1"/>
      </w:pPr>
      <w:bookmarkStart w:id="33" w:name="_Toc184217466"/>
      <w:r>
        <w:lastRenderedPageBreak/>
        <w:t>References</w:t>
      </w:r>
      <w:bookmarkEnd w:id="29"/>
      <w:bookmarkEnd w:id="33"/>
    </w:p>
    <w:p w14:paraId="696EE869" w14:textId="77777777" w:rsidR="002C00A7" w:rsidRDefault="002C00A7" w:rsidP="002C00A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ED6E5C6" w14:textId="77777777" w:rsidR="002C00A7" w:rsidRDefault="002C00A7" w:rsidP="002C00A7">
      <w:pPr>
        <w:pStyle w:val="FeatureBox2"/>
      </w:pPr>
      <w:r>
        <w:t xml:space="preserve">Please refer to the NESA Copyright Disclaimer for more information </w:t>
      </w:r>
      <w:hyperlink r:id="rId40" w:tgtFrame="_blank" w:tooltip="https://educationstandards.nsw.edu.au/wps/portal/nesa/mini-footer/copyright" w:history="1">
        <w:r>
          <w:rPr>
            <w:rStyle w:val="Hyperlink"/>
          </w:rPr>
          <w:t>https://educationstandards.nsw.edu.au/wps/portal/nesa/mini-footer/copyright</w:t>
        </w:r>
      </w:hyperlink>
      <w:r>
        <w:t>.</w:t>
      </w:r>
    </w:p>
    <w:p w14:paraId="7C5EF38D" w14:textId="59B46D3F" w:rsidR="002C00A7" w:rsidRPr="002C00A7" w:rsidRDefault="002C00A7" w:rsidP="002C00A7">
      <w:pPr>
        <w:pStyle w:val="FeatureBox2"/>
      </w:pPr>
      <w:r>
        <w:t xml:space="preserve">NESA holds the only official and up-to-date versions of the NSW Curriculum and syllabus documents. Please visit the NSW Education Standards Authority (NESA) website </w:t>
      </w:r>
      <w:hyperlink r:id="rId41" w:history="1">
        <w:r>
          <w:rPr>
            <w:rStyle w:val="Hyperlink"/>
          </w:rPr>
          <w:t>https://educationstandards.nsw.edu.au</w:t>
        </w:r>
      </w:hyperlink>
      <w:r>
        <w:t xml:space="preserve"> and the NSW Curriculum website </w:t>
      </w:r>
      <w:hyperlink r:id="rId42" w:history="1">
        <w:r>
          <w:rPr>
            <w:rStyle w:val="Hyperlink"/>
          </w:rPr>
          <w:t>https://curriculum.nsw.edu.au</w:t>
        </w:r>
      </w:hyperlink>
      <w:r>
        <w:t>.</w:t>
      </w:r>
    </w:p>
    <w:p w14:paraId="2C495AFD" w14:textId="1925A48C" w:rsidR="00245F74" w:rsidRDefault="00245F74" w:rsidP="00245F74">
      <w:hyperlink r:id="rId43" w:history="1">
        <w:r w:rsidRPr="008D3F2C">
          <w:rPr>
            <w:rStyle w:val="Hyperlink"/>
          </w:rPr>
          <w:t>G</w:t>
        </w:r>
        <w:r w:rsidR="008E73F7" w:rsidRPr="008D3F2C">
          <w:rPr>
            <w:rStyle w:val="Hyperlink"/>
          </w:rPr>
          <w:t>eography 7</w:t>
        </w:r>
        <w:r w:rsidR="005F791F">
          <w:rPr>
            <w:rStyle w:val="Hyperlink"/>
          </w:rPr>
          <w:t>–</w:t>
        </w:r>
        <w:r w:rsidR="008E73F7" w:rsidRPr="008D3F2C">
          <w:rPr>
            <w:rStyle w:val="Hyperlink"/>
          </w:rPr>
          <w:t>10 Syllabus</w:t>
        </w:r>
      </w:hyperlink>
      <w:r w:rsidRPr="00960B09">
        <w:rPr>
          <w:rStyle w:val="SubtleReference"/>
          <w:sz w:val="24"/>
        </w:rPr>
        <w:t xml:space="preserve"> </w:t>
      </w:r>
      <w:r w:rsidRPr="00C506E2">
        <w:rPr>
          <w:rStyle w:val="SubtleReference"/>
          <w:sz w:val="24"/>
        </w:rPr>
        <w:t xml:space="preserve">© </w:t>
      </w:r>
      <w:r>
        <w:t xml:space="preserve">NSW Education Standards Authority (NESA) for and on behalf of the Crown in right of the State of New South Wales, </w:t>
      </w:r>
      <w:r w:rsidR="008E73F7">
        <w:t>2024</w:t>
      </w:r>
      <w:r>
        <w:t>.</w:t>
      </w:r>
    </w:p>
    <w:bookmarkStart w:id="34" w:name="_Hlk174537739"/>
    <w:p w14:paraId="0A961818" w14:textId="2F1AFC41" w:rsidR="002C00A7" w:rsidRDefault="002C00A7" w:rsidP="00C02F82">
      <w:r>
        <w:fldChar w:fldCharType="begin"/>
      </w:r>
      <w:r>
        <w:instrText>HYPERLINK "https://www.australiancurriculum.edu.au/resources/national-literacy-and-numeracy-learning-progressions/version-3-of-national-literacy-and-numeracy-learning-progressions/"</w:instrText>
      </w:r>
      <w:r>
        <w:fldChar w:fldCharType="separate"/>
      </w:r>
      <w:r>
        <w:rPr>
          <w:rStyle w:val="Hyperlink"/>
        </w:rPr>
        <w:t>National Numeracy Learning Progression</w:t>
      </w:r>
      <w:r>
        <w:fldChar w:fldCharType="end"/>
      </w:r>
      <w:r>
        <w:t xml:space="preserve"> © Australian Curriculum, Assessment and Reporting Authority (ACARA) 2010 to present, unless otherwise indicated. This material was downloaded from the </w:t>
      </w:r>
      <w:hyperlink r:id="rId44" w:history="1">
        <w:r>
          <w:rPr>
            <w:rStyle w:val="Hyperlink"/>
          </w:rPr>
          <w:t>Australian Curriculum</w:t>
        </w:r>
      </w:hyperlink>
      <w:r>
        <w:t xml:space="preserve"> website (National Numeracy Learning Progression) (accessed </w:t>
      </w:r>
      <w:r w:rsidR="00BE02C1">
        <w:t>11 December 2023</w:t>
      </w:r>
      <w:r>
        <w:t xml:space="preserve">) and </w:t>
      </w:r>
      <w:r w:rsidR="00BE02C1">
        <w:t>was not</w:t>
      </w:r>
      <w:r>
        <w:t xml:space="preserve"> modified.</w:t>
      </w:r>
      <w:r w:rsidR="00164C42">
        <w:t xml:space="preserve"> </w:t>
      </w:r>
      <w:r w:rsidR="00164C42" w:rsidRPr="00164C42">
        <w:t xml:space="preserve">This material is licensed under </w:t>
      </w:r>
      <w:hyperlink r:id="rId45" w:history="1">
        <w:r w:rsidR="00164C42" w:rsidRPr="00164C42">
          <w:rPr>
            <w:rStyle w:val="Hyperlink"/>
          </w:rPr>
          <w:t>CC BY 4.0</w:t>
        </w:r>
      </w:hyperlink>
      <w:r w:rsidR="00164C42">
        <w:t>.</w:t>
      </w:r>
    </w:p>
    <w:p w14:paraId="013C472A" w14:textId="77777777" w:rsidR="00AA2DE3" w:rsidRDefault="00AA2DE3" w:rsidP="00AA2DE3">
      <w:bookmarkStart w:id="35" w:name="_Hlk170816272"/>
      <w:bookmarkEnd w:id="34"/>
      <w:r>
        <w:t>AIATSIS (</w:t>
      </w:r>
      <w:r w:rsidRPr="00746EDD">
        <w:t>The Australian Institute of Aboriginal and Torres Strait Islander Studies</w:t>
      </w:r>
      <w:r>
        <w:t xml:space="preserve">) (n.d.) </w:t>
      </w:r>
      <w:hyperlink r:id="rId46" w:history="1">
        <w:r w:rsidRPr="00CD77A1">
          <w:rPr>
            <w:rStyle w:val="Hyperlink"/>
            <w:i/>
            <w:iCs/>
          </w:rPr>
          <w:t>Map of Indigenous Australia</w:t>
        </w:r>
      </w:hyperlink>
      <w:r>
        <w:t>, AITSIS website, accessed 24 August 2023.</w:t>
      </w:r>
    </w:p>
    <w:p w14:paraId="0082C46B" w14:textId="77777777" w:rsidR="00AA2DE3" w:rsidRDefault="00AA2DE3" w:rsidP="00AA2DE3">
      <w:r>
        <w:t xml:space="preserve">Australian Government Geoscience Australia (2023) </w:t>
      </w:r>
      <w:hyperlink r:id="rId47" w:history="1">
        <w:r w:rsidRPr="00CB5468">
          <w:rPr>
            <w:rStyle w:val="Hyperlink"/>
            <w:i/>
            <w:iCs/>
          </w:rPr>
          <w:t>Topographic Maps</w:t>
        </w:r>
      </w:hyperlink>
      <w:r>
        <w:t xml:space="preserve">, </w:t>
      </w:r>
      <w:r w:rsidRPr="00CB5468">
        <w:t>Geoscience Australia</w:t>
      </w:r>
      <w:r>
        <w:t xml:space="preserve"> website, accessed 21 August 2023.</w:t>
      </w:r>
    </w:p>
    <w:bookmarkEnd w:id="35"/>
    <w:p w14:paraId="2453BEE3" w14:textId="27EE9D5E" w:rsidR="00AA2DE3" w:rsidRDefault="00AA2DE3" w:rsidP="00AA2DE3">
      <w:r>
        <w:t xml:space="preserve">NESA </w:t>
      </w:r>
      <w:r w:rsidRPr="00EC038F">
        <w:t xml:space="preserve">(NSW Education Standards Authority) </w:t>
      </w:r>
      <w:r>
        <w:t>(2022) ‘</w:t>
      </w:r>
      <w:hyperlink r:id="rId48" w:history="1">
        <w:r w:rsidRPr="00BF46B9">
          <w:rPr>
            <w:rStyle w:val="Hyperlink"/>
          </w:rPr>
          <w:t xml:space="preserve">Proficient Teacher Standard </w:t>
        </w:r>
        <w:r w:rsidR="005F791F">
          <w:rPr>
            <w:rStyle w:val="Hyperlink"/>
          </w:rPr>
          <w:t>D</w:t>
        </w:r>
        <w:r w:rsidRPr="00BF46B9">
          <w:rPr>
            <w:rStyle w:val="Hyperlink"/>
          </w:rPr>
          <w:t>escriptors’</w:t>
        </w:r>
      </w:hyperlink>
      <w:r>
        <w:t xml:space="preserve">, </w:t>
      </w:r>
      <w:r w:rsidRPr="00BF46B9">
        <w:rPr>
          <w:i/>
          <w:iCs/>
        </w:rPr>
        <w:t>The Standards</w:t>
      </w:r>
      <w:r>
        <w:t xml:space="preserve">, NESA website, </w:t>
      </w:r>
      <w:r w:rsidRPr="00B17DAF">
        <w:t xml:space="preserve">accessed </w:t>
      </w:r>
      <w:r w:rsidRPr="0001594B">
        <w:t>20 July 2023</w:t>
      </w:r>
      <w:r w:rsidRPr="00B17DAF">
        <w:t>.</w:t>
      </w:r>
    </w:p>
    <w:p w14:paraId="2137490B" w14:textId="237B6E1F" w:rsidR="00F80FBA" w:rsidRDefault="00F80FBA" w:rsidP="00F80FBA">
      <w:r>
        <w:t xml:space="preserve">NSW Aboriginal Education Consultative Group (2023) </w:t>
      </w:r>
      <w:hyperlink r:id="rId49" w:history="1">
        <w:r>
          <w:rPr>
            <w:rStyle w:val="Hyperlink"/>
            <w:i/>
            <w:iCs/>
          </w:rPr>
          <w:t>NSW AECG Languages App</w:t>
        </w:r>
      </w:hyperlink>
      <w:r>
        <w:t>, WellMob website, accessed 21 August 2023.</w:t>
      </w:r>
    </w:p>
    <w:p w14:paraId="3BCECAE7" w14:textId="77777777" w:rsidR="00AA2DE3" w:rsidRDefault="00AA2DE3" w:rsidP="00AA2DE3">
      <w:r>
        <w:t xml:space="preserve">NSW Government Spatial Services (2023) </w:t>
      </w:r>
      <w:hyperlink r:id="rId50" w:history="1">
        <w:r w:rsidRPr="00CB5468">
          <w:rPr>
            <w:rStyle w:val="Hyperlink"/>
            <w:i/>
            <w:iCs/>
          </w:rPr>
          <w:t>Topographic Maps</w:t>
        </w:r>
      </w:hyperlink>
      <w:r>
        <w:t xml:space="preserve">, </w:t>
      </w:r>
      <w:r w:rsidRPr="00CB5468">
        <w:t>Spatial Service</w:t>
      </w:r>
      <w:r>
        <w:t>s website, accessed 21 August 2023.</w:t>
      </w:r>
    </w:p>
    <w:p w14:paraId="6594508B" w14:textId="77777777" w:rsidR="00915ECE" w:rsidRDefault="00915ECE" w:rsidP="00BF46B9">
      <w:pPr>
        <w:sectPr w:rsidR="00915ECE" w:rsidSect="0003213F">
          <w:pgSz w:w="11906" w:h="16838"/>
          <w:pgMar w:top="1134" w:right="1134" w:bottom="1134" w:left="1134" w:header="709" w:footer="709" w:gutter="0"/>
          <w:cols w:space="708"/>
          <w:titlePg/>
          <w:docGrid w:linePitch="360"/>
        </w:sectPr>
      </w:pPr>
    </w:p>
    <w:p w14:paraId="6A6FA1C0" w14:textId="7829F13C" w:rsidR="00303189" w:rsidRPr="001748AB" w:rsidRDefault="00303189" w:rsidP="00303189">
      <w:pPr>
        <w:rPr>
          <w:rStyle w:val="Strong"/>
          <w:szCs w:val="22"/>
        </w:rPr>
      </w:pPr>
      <w:r w:rsidRPr="001748AB">
        <w:rPr>
          <w:rStyle w:val="Strong"/>
          <w:szCs w:val="22"/>
        </w:rPr>
        <w:lastRenderedPageBreak/>
        <w:t>© State of New South Wales (Department of Education), 202</w:t>
      </w:r>
      <w:r>
        <w:rPr>
          <w:rStyle w:val="Strong"/>
          <w:szCs w:val="22"/>
        </w:rPr>
        <w:t>4</w:t>
      </w:r>
    </w:p>
    <w:p w14:paraId="579D389C" w14:textId="77777777" w:rsidR="00303189" w:rsidRDefault="00303189" w:rsidP="00303189">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591AE29" w14:textId="77777777" w:rsidR="00303189" w:rsidRDefault="00303189" w:rsidP="00303189">
      <w:r>
        <w:t xml:space="preserve">Copyright material available in this resource and owned by the NSW Department of Education is licensed under a </w:t>
      </w:r>
      <w:hyperlink r:id="rId51" w:history="1">
        <w:r w:rsidRPr="003B3E41">
          <w:rPr>
            <w:rStyle w:val="Hyperlink"/>
          </w:rPr>
          <w:t>Creative Commons Attribution 4.0 International (CC BY 4.0) license</w:t>
        </w:r>
      </w:hyperlink>
      <w:r>
        <w:t>.</w:t>
      </w:r>
    </w:p>
    <w:p w14:paraId="00D32D8B" w14:textId="77777777" w:rsidR="00303189" w:rsidRDefault="00303189" w:rsidP="00303189">
      <w:r>
        <w:rPr>
          <w:noProof/>
        </w:rPr>
        <w:drawing>
          <wp:inline distT="0" distB="0" distL="0" distR="0" wp14:anchorId="469CDE77" wp14:editId="0B0F5898">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86EE62" w14:textId="77777777" w:rsidR="00303189" w:rsidRDefault="00303189" w:rsidP="00303189">
      <w:r>
        <w:t>This license allows you to share and adapt the material for any purpose, even commercially.</w:t>
      </w:r>
    </w:p>
    <w:p w14:paraId="13740AFC" w14:textId="53A3B6D0" w:rsidR="00303189" w:rsidRDefault="00303189" w:rsidP="00303189">
      <w:r>
        <w:t>Attribution should be given to © State of New South Wales (Department of Education), 2024.</w:t>
      </w:r>
    </w:p>
    <w:p w14:paraId="65D61B45" w14:textId="77777777" w:rsidR="00303189" w:rsidRDefault="00303189" w:rsidP="00303189">
      <w:r>
        <w:t>Material in this resource not available under a Creative Commons license:</w:t>
      </w:r>
    </w:p>
    <w:p w14:paraId="61E108F8" w14:textId="77777777" w:rsidR="00303189" w:rsidRDefault="00303189" w:rsidP="00B254BB">
      <w:pPr>
        <w:pStyle w:val="ListBullet"/>
        <w:numPr>
          <w:ilvl w:val="0"/>
          <w:numId w:val="1"/>
        </w:numPr>
      </w:pPr>
      <w:r>
        <w:t>the NSW Department of Education logo, other logos and trademark-protected material</w:t>
      </w:r>
    </w:p>
    <w:p w14:paraId="1122094F" w14:textId="77777777" w:rsidR="00303189" w:rsidRDefault="00303189" w:rsidP="00B254BB">
      <w:pPr>
        <w:pStyle w:val="ListBullet"/>
        <w:numPr>
          <w:ilvl w:val="0"/>
          <w:numId w:val="1"/>
        </w:numPr>
      </w:pPr>
      <w:r>
        <w:t>material owned by a third party that has been reproduced with permission. You will need to obtain permission from the third party to reuse its material.</w:t>
      </w:r>
    </w:p>
    <w:p w14:paraId="61CBCECC" w14:textId="77777777" w:rsidR="00303189" w:rsidRPr="003B3E41" w:rsidRDefault="00303189" w:rsidP="00303189">
      <w:pPr>
        <w:pStyle w:val="FeatureBox2"/>
        <w:rPr>
          <w:rStyle w:val="Strong"/>
        </w:rPr>
      </w:pPr>
      <w:r w:rsidRPr="003B3E41">
        <w:rPr>
          <w:rStyle w:val="Strong"/>
        </w:rPr>
        <w:t>Links to third-party material and websites</w:t>
      </w:r>
    </w:p>
    <w:p w14:paraId="62C963AA" w14:textId="77777777" w:rsidR="00303189" w:rsidRDefault="00303189" w:rsidP="0030318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6F25266" w14:textId="372A3F44" w:rsidR="005B3CF9" w:rsidRPr="00FC0E4A" w:rsidRDefault="00303189" w:rsidP="0030318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5B3CF9" w:rsidRPr="00FC0E4A" w:rsidSect="0003213F">
      <w:headerReference w:type="first" r:id="rId53"/>
      <w:footerReference w:type="first" r:id="rId5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5E565" w14:textId="77777777" w:rsidR="00443629" w:rsidRDefault="00443629" w:rsidP="00E51733">
      <w:r>
        <w:separator/>
      </w:r>
    </w:p>
    <w:p w14:paraId="721E2429" w14:textId="77777777" w:rsidR="00443629" w:rsidRDefault="00443629"/>
  </w:endnote>
  <w:endnote w:type="continuationSeparator" w:id="0">
    <w:p w14:paraId="7F3A0065" w14:textId="77777777" w:rsidR="00443629" w:rsidRDefault="00443629" w:rsidP="00E51733">
      <w:r>
        <w:continuationSeparator/>
      </w:r>
    </w:p>
    <w:p w14:paraId="6F2E15C7" w14:textId="77777777" w:rsidR="00443629" w:rsidRDefault="00443629"/>
  </w:endnote>
  <w:endnote w:type="continuationNotice" w:id="1">
    <w:p w14:paraId="5089A0E2" w14:textId="77777777" w:rsidR="00443629" w:rsidRDefault="00443629">
      <w:pPr>
        <w:spacing w:before="0" w:after="0" w:line="240" w:lineRule="auto"/>
      </w:pPr>
    </w:p>
    <w:p w14:paraId="4AEDDE76" w14:textId="77777777" w:rsidR="00443629" w:rsidRDefault="004436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63877C99"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DD09D2">
      <w:rPr>
        <w:noProof/>
      </w:rPr>
      <w:t>Dec-24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3430" w14:textId="63CD3C7F" w:rsidR="00F66145" w:rsidRPr="001422D6" w:rsidRDefault="001422D6" w:rsidP="001422D6">
    <w:pPr>
      <w:pStyle w:val="Footer"/>
    </w:pPr>
    <w:r>
      <w:t xml:space="preserve">© NSW Department of Education, </w:t>
    </w:r>
    <w:r>
      <w:fldChar w:fldCharType="begin"/>
    </w:r>
    <w:r>
      <w:instrText xml:space="preserve"> DATE  \@ "MMM-yy"  \* MERGEFORMAT </w:instrText>
    </w:r>
    <w:r>
      <w:fldChar w:fldCharType="separate"/>
    </w:r>
    <w:r w:rsidR="00DD09D2">
      <w:rPr>
        <w:noProof/>
      </w:rPr>
      <w:t>Dec-24</w:t>
    </w:r>
    <w:r>
      <w:fldChar w:fldCharType="end"/>
    </w:r>
    <w:r>
      <w:ptab w:relativeTo="margin" w:alignment="right" w:leader="none"/>
    </w:r>
    <w:r>
      <w:rPr>
        <w:b/>
        <w:noProof/>
        <w:sz w:val="28"/>
        <w:szCs w:val="28"/>
      </w:rPr>
      <w:drawing>
        <wp:inline distT="0" distB="0" distL="0" distR="0" wp14:anchorId="3F672336" wp14:editId="72BEB484">
          <wp:extent cx="571500" cy="190500"/>
          <wp:effectExtent l="0" t="0" r="0" b="0"/>
          <wp:docPr id="188082752" name="Picture 1880827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34F9" w14:textId="1F99087C" w:rsidR="00E119D9" w:rsidRPr="001422D6" w:rsidRDefault="001422D6" w:rsidP="001422D6">
    <w:pPr>
      <w:pStyle w:val="Logo"/>
      <w:tabs>
        <w:tab w:val="clear" w:pos="10200"/>
        <w:tab w:val="right" w:pos="9639"/>
      </w:tabs>
      <w:ind w:right="-1"/>
      <w:jc w:val="right"/>
    </w:pPr>
    <w:r w:rsidRPr="008426B6">
      <w:rPr>
        <w:noProof/>
      </w:rPr>
      <w:drawing>
        <wp:inline distT="0" distB="0" distL="0" distR="0" wp14:anchorId="429A5950" wp14:editId="36612CBA">
          <wp:extent cx="834442" cy="906218"/>
          <wp:effectExtent l="0" t="0" r="3810" b="8255"/>
          <wp:docPr id="239232661" name="Graphic 2392326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0F0FE" w14:textId="47744FDE" w:rsidR="00F66A2E" w:rsidRPr="00F66A2E" w:rsidRDefault="00F66A2E" w:rsidP="00F66A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7C3CE" w14:textId="1CE5F672" w:rsidR="004E413B" w:rsidRPr="001422D6" w:rsidRDefault="004E413B" w:rsidP="004E413B">
    <w:pPr>
      <w:pStyle w:val="Footer"/>
    </w:pPr>
    <w:r>
      <w:t xml:space="preserve">© NSW Department of Education, </w:t>
    </w:r>
    <w:r>
      <w:fldChar w:fldCharType="begin"/>
    </w:r>
    <w:r>
      <w:instrText xml:space="preserve"> DATE  \@ "MMM-yy"  \* MERGEFORMAT </w:instrText>
    </w:r>
    <w:r>
      <w:fldChar w:fldCharType="separate"/>
    </w:r>
    <w:r w:rsidR="00DD09D2">
      <w:rPr>
        <w:noProof/>
      </w:rPr>
      <w:t>Dec-24</w:t>
    </w:r>
    <w:r>
      <w:fldChar w:fldCharType="end"/>
    </w:r>
    <w:r>
      <w:ptab w:relativeTo="margin" w:alignment="right" w:leader="none"/>
    </w:r>
    <w:r>
      <w:rPr>
        <w:b/>
        <w:noProof/>
        <w:sz w:val="28"/>
        <w:szCs w:val="28"/>
      </w:rPr>
      <w:drawing>
        <wp:inline distT="0" distB="0" distL="0" distR="0" wp14:anchorId="4C77E178" wp14:editId="2E118DCA">
          <wp:extent cx="571500" cy="190500"/>
          <wp:effectExtent l="0" t="0" r="0" b="0"/>
          <wp:docPr id="2040982780" name="Picture 204098278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97CD0" w14:textId="627A6BB9" w:rsidR="00303189" w:rsidRPr="001422D6" w:rsidRDefault="00303189" w:rsidP="004E4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204C4" w14:textId="77777777" w:rsidR="00443629" w:rsidRDefault="00443629" w:rsidP="00E51733">
      <w:r>
        <w:separator/>
      </w:r>
    </w:p>
    <w:p w14:paraId="0FDD8FC0" w14:textId="77777777" w:rsidR="00443629" w:rsidRDefault="00443629"/>
  </w:footnote>
  <w:footnote w:type="continuationSeparator" w:id="0">
    <w:p w14:paraId="584BCE43" w14:textId="77777777" w:rsidR="00443629" w:rsidRDefault="00443629" w:rsidP="00E51733">
      <w:r>
        <w:continuationSeparator/>
      </w:r>
    </w:p>
    <w:p w14:paraId="6F34B588" w14:textId="77777777" w:rsidR="00443629" w:rsidRDefault="00443629"/>
  </w:footnote>
  <w:footnote w:type="continuationNotice" w:id="1">
    <w:p w14:paraId="2CF30BC5" w14:textId="77777777" w:rsidR="00443629" w:rsidRDefault="00443629">
      <w:pPr>
        <w:spacing w:before="0" w:after="0" w:line="240" w:lineRule="auto"/>
      </w:pPr>
    </w:p>
    <w:p w14:paraId="031761EE" w14:textId="77777777" w:rsidR="00443629" w:rsidRDefault="004436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BB8B3" w14:textId="67835643" w:rsidR="001422D6" w:rsidRDefault="001422D6" w:rsidP="001422D6">
    <w:pPr>
      <w:pStyle w:val="Documentname"/>
    </w:pPr>
    <w:r>
      <w:t>[</w:t>
    </w:r>
    <w:r w:rsidRPr="00F846A2">
      <w:t>ŠTitle of the document</w:t>
    </w:r>
    <w:r>
      <w:t>] – [</w:t>
    </w:r>
    <w:r w:rsidRPr="00F846A2">
      <w:t>Š</w:t>
    </w:r>
    <w:r>
      <w:t xml:space="preserve">Subtitle of the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8D258" w14:textId="6558D811" w:rsidR="001422D6" w:rsidRPr="005520D1" w:rsidRDefault="005520D1" w:rsidP="005520D1">
    <w:pPr>
      <w:pStyle w:val="Documentname"/>
    </w:pPr>
    <w:bookmarkStart w:id="26" w:name="_Hlk170725478"/>
    <w:r w:rsidRPr="003A39EF">
      <w:t>Geography 7</w:t>
    </w:r>
    <w:r>
      <w:t>–</w:t>
    </w:r>
    <w:r w:rsidRPr="003A39EF">
      <w:t xml:space="preserve">10 – guide to teaching </w:t>
    </w:r>
    <w:r>
      <w:t>mapping – scale</w:t>
    </w:r>
    <w:bookmarkEnd w:id="26"/>
    <w:r>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697D" w14:textId="72748AC2" w:rsidR="00E119D9" w:rsidRPr="001422D6" w:rsidRDefault="00DD09D2" w:rsidP="001422D6">
    <w:pPr>
      <w:pStyle w:val="Header"/>
      <w:spacing w:after="0"/>
    </w:pPr>
    <w:r>
      <w:pict w14:anchorId="6EB8D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422D6" w:rsidRPr="009D43DD">
      <w:t>NSW Department of Education</w:t>
    </w:r>
    <w:r w:rsidR="001422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C8115" w14:textId="5D40E0BD" w:rsidR="00F66A2E" w:rsidRPr="00F66A2E" w:rsidRDefault="00F66A2E" w:rsidP="00F66A2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254E0" w14:textId="380512ED" w:rsidR="004E413B" w:rsidRPr="001422D6" w:rsidRDefault="004E413B" w:rsidP="004E413B">
    <w:pPr>
      <w:pStyle w:val="Documentname"/>
    </w:pPr>
    <w:r w:rsidRPr="003A39EF">
      <w:t>Geography 7</w:t>
    </w:r>
    <w:r>
      <w:t>–</w:t>
    </w:r>
    <w:r w:rsidRPr="003A39EF">
      <w:t xml:space="preserve">10 – guide to teaching </w:t>
    </w:r>
    <w:r>
      <w:t xml:space="preserve">mapping – scale </w:t>
    </w:r>
    <w:r w:rsidRPr="00D2403C">
      <w:t xml:space="preserve">| </w:t>
    </w:r>
    <w:r>
      <w:fldChar w:fldCharType="begin"/>
    </w:r>
    <w:r>
      <w:instrText xml:space="preserve"> PAGE   \* MERGEFORMAT </w:instrText>
    </w:r>
    <w:r>
      <w:fldChar w:fldCharType="separate"/>
    </w:r>
    <w:r>
      <w:t>17</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8DFFF" w14:textId="56BC35D4" w:rsidR="00303189" w:rsidRPr="00303189" w:rsidRDefault="00303189" w:rsidP="003031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DF3225D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AA6AE2"/>
    <w:multiLevelType w:val="hybridMultilevel"/>
    <w:tmpl w:val="492C9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442751"/>
    <w:multiLevelType w:val="hybridMultilevel"/>
    <w:tmpl w:val="207EE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B60FAB"/>
    <w:multiLevelType w:val="hybridMultilevel"/>
    <w:tmpl w:val="9E62B5B2"/>
    <w:lvl w:ilvl="0" w:tplc="FC8C0C88">
      <w:start w:val="1"/>
      <w:numFmt w:val="bullet"/>
      <w:pStyle w:val="ListBullet2"/>
      <w:lvlText w:val="ꟷ"/>
      <w:lvlJc w:val="left"/>
      <w:pPr>
        <w:ind w:left="927"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34424812">
    <w:abstractNumId w:val="2"/>
  </w:num>
  <w:num w:numId="2" w16cid:durableId="1468931651">
    <w:abstractNumId w:val="0"/>
  </w:num>
  <w:num w:numId="3" w16cid:durableId="617297387">
    <w:abstractNumId w:val="2"/>
  </w:num>
  <w:num w:numId="4" w16cid:durableId="1400059909">
    <w:abstractNumId w:val="7"/>
  </w:num>
  <w:num w:numId="5" w16cid:durableId="1477911437">
    <w:abstractNumId w:val="4"/>
  </w:num>
  <w:num w:numId="6" w16cid:durableId="1254821360">
    <w:abstractNumId w:val="6"/>
  </w:num>
  <w:num w:numId="7" w16cid:durableId="14341335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140310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17892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0909500">
    <w:abstractNumId w:val="3"/>
  </w:num>
  <w:num w:numId="11" w16cid:durableId="1295794691">
    <w:abstractNumId w:val="5"/>
  </w:num>
  <w:num w:numId="12" w16cid:durableId="3303281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55960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331083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1256"/>
    <w:rsid w:val="00003A48"/>
    <w:rsid w:val="00003AA5"/>
    <w:rsid w:val="00004332"/>
    <w:rsid w:val="000061E6"/>
    <w:rsid w:val="000075BB"/>
    <w:rsid w:val="00010F5E"/>
    <w:rsid w:val="00011D50"/>
    <w:rsid w:val="00011E18"/>
    <w:rsid w:val="00012992"/>
    <w:rsid w:val="00013FF2"/>
    <w:rsid w:val="000145B6"/>
    <w:rsid w:val="0001499C"/>
    <w:rsid w:val="00016BB3"/>
    <w:rsid w:val="00017824"/>
    <w:rsid w:val="00017CCE"/>
    <w:rsid w:val="00017DEC"/>
    <w:rsid w:val="00017F58"/>
    <w:rsid w:val="00022447"/>
    <w:rsid w:val="00022EFC"/>
    <w:rsid w:val="00023405"/>
    <w:rsid w:val="000235BC"/>
    <w:rsid w:val="0002418F"/>
    <w:rsid w:val="00024227"/>
    <w:rsid w:val="000246E1"/>
    <w:rsid w:val="000252CB"/>
    <w:rsid w:val="00025969"/>
    <w:rsid w:val="00025CE4"/>
    <w:rsid w:val="00025D7F"/>
    <w:rsid w:val="00026A98"/>
    <w:rsid w:val="000270E6"/>
    <w:rsid w:val="000273D8"/>
    <w:rsid w:val="000279CC"/>
    <w:rsid w:val="00032067"/>
    <w:rsid w:val="0003213F"/>
    <w:rsid w:val="0003225F"/>
    <w:rsid w:val="000330CC"/>
    <w:rsid w:val="00033306"/>
    <w:rsid w:val="00033F92"/>
    <w:rsid w:val="0003458B"/>
    <w:rsid w:val="000349F8"/>
    <w:rsid w:val="00034CDF"/>
    <w:rsid w:val="000352F9"/>
    <w:rsid w:val="00035BF6"/>
    <w:rsid w:val="0003681A"/>
    <w:rsid w:val="00036920"/>
    <w:rsid w:val="00036AC2"/>
    <w:rsid w:val="00037544"/>
    <w:rsid w:val="00041685"/>
    <w:rsid w:val="00042401"/>
    <w:rsid w:val="000427B7"/>
    <w:rsid w:val="0004288D"/>
    <w:rsid w:val="00042FC7"/>
    <w:rsid w:val="0004328D"/>
    <w:rsid w:val="00044FBF"/>
    <w:rsid w:val="00045F0D"/>
    <w:rsid w:val="0004750C"/>
    <w:rsid w:val="00047862"/>
    <w:rsid w:val="00050396"/>
    <w:rsid w:val="00050B0E"/>
    <w:rsid w:val="00051512"/>
    <w:rsid w:val="00052284"/>
    <w:rsid w:val="00053564"/>
    <w:rsid w:val="00053962"/>
    <w:rsid w:val="00053A9F"/>
    <w:rsid w:val="00053D13"/>
    <w:rsid w:val="00054BAE"/>
    <w:rsid w:val="00054D26"/>
    <w:rsid w:val="00054D69"/>
    <w:rsid w:val="00054F55"/>
    <w:rsid w:val="000555DB"/>
    <w:rsid w:val="000575DA"/>
    <w:rsid w:val="00057ADC"/>
    <w:rsid w:val="00057B33"/>
    <w:rsid w:val="00057CE4"/>
    <w:rsid w:val="00057FB7"/>
    <w:rsid w:val="00061D5B"/>
    <w:rsid w:val="00062069"/>
    <w:rsid w:val="0006227B"/>
    <w:rsid w:val="000626F6"/>
    <w:rsid w:val="00062912"/>
    <w:rsid w:val="000638D6"/>
    <w:rsid w:val="00063B3E"/>
    <w:rsid w:val="00063F18"/>
    <w:rsid w:val="0006549D"/>
    <w:rsid w:val="00065AC9"/>
    <w:rsid w:val="0006632B"/>
    <w:rsid w:val="00066B48"/>
    <w:rsid w:val="00066CA3"/>
    <w:rsid w:val="000676FE"/>
    <w:rsid w:val="00067EB3"/>
    <w:rsid w:val="00067EF7"/>
    <w:rsid w:val="00070C29"/>
    <w:rsid w:val="0007465C"/>
    <w:rsid w:val="00074F0F"/>
    <w:rsid w:val="00075A68"/>
    <w:rsid w:val="000763C0"/>
    <w:rsid w:val="00076D21"/>
    <w:rsid w:val="0007742E"/>
    <w:rsid w:val="000777D7"/>
    <w:rsid w:val="000802D4"/>
    <w:rsid w:val="0008038A"/>
    <w:rsid w:val="00081C06"/>
    <w:rsid w:val="00083E6E"/>
    <w:rsid w:val="00083EC0"/>
    <w:rsid w:val="00084418"/>
    <w:rsid w:val="00085CB6"/>
    <w:rsid w:val="00086879"/>
    <w:rsid w:val="00087719"/>
    <w:rsid w:val="00087B6C"/>
    <w:rsid w:val="00087D75"/>
    <w:rsid w:val="00087E71"/>
    <w:rsid w:val="00087ECB"/>
    <w:rsid w:val="000917FE"/>
    <w:rsid w:val="000918E7"/>
    <w:rsid w:val="00092824"/>
    <w:rsid w:val="00093133"/>
    <w:rsid w:val="00096A86"/>
    <w:rsid w:val="00096F03"/>
    <w:rsid w:val="000970F1"/>
    <w:rsid w:val="000971C5"/>
    <w:rsid w:val="00097D59"/>
    <w:rsid w:val="00097DA9"/>
    <w:rsid w:val="000A1965"/>
    <w:rsid w:val="000A1DF0"/>
    <w:rsid w:val="000A278F"/>
    <w:rsid w:val="000A2D52"/>
    <w:rsid w:val="000A4A90"/>
    <w:rsid w:val="000A4D3B"/>
    <w:rsid w:val="000A621B"/>
    <w:rsid w:val="000A6A05"/>
    <w:rsid w:val="000A7D55"/>
    <w:rsid w:val="000B1398"/>
    <w:rsid w:val="000B1702"/>
    <w:rsid w:val="000B4D3D"/>
    <w:rsid w:val="000B5950"/>
    <w:rsid w:val="000B5B99"/>
    <w:rsid w:val="000B678D"/>
    <w:rsid w:val="000B764E"/>
    <w:rsid w:val="000B7A1C"/>
    <w:rsid w:val="000C049C"/>
    <w:rsid w:val="000C0687"/>
    <w:rsid w:val="000C0C30"/>
    <w:rsid w:val="000C110A"/>
    <w:rsid w:val="000C1764"/>
    <w:rsid w:val="000C1B93"/>
    <w:rsid w:val="000C1BA3"/>
    <w:rsid w:val="000C21A0"/>
    <w:rsid w:val="000C24ED"/>
    <w:rsid w:val="000C2760"/>
    <w:rsid w:val="000C5AC9"/>
    <w:rsid w:val="000C6132"/>
    <w:rsid w:val="000C7100"/>
    <w:rsid w:val="000C7183"/>
    <w:rsid w:val="000C77B7"/>
    <w:rsid w:val="000D1497"/>
    <w:rsid w:val="000D177B"/>
    <w:rsid w:val="000D19B3"/>
    <w:rsid w:val="000D2448"/>
    <w:rsid w:val="000D2D5C"/>
    <w:rsid w:val="000D3BBE"/>
    <w:rsid w:val="000D3C4D"/>
    <w:rsid w:val="000D40D1"/>
    <w:rsid w:val="000D5D02"/>
    <w:rsid w:val="000D677A"/>
    <w:rsid w:val="000D6F9F"/>
    <w:rsid w:val="000D7466"/>
    <w:rsid w:val="000D7AAD"/>
    <w:rsid w:val="000D7E24"/>
    <w:rsid w:val="000E06A3"/>
    <w:rsid w:val="000E082C"/>
    <w:rsid w:val="000E0F68"/>
    <w:rsid w:val="000E31AA"/>
    <w:rsid w:val="000E3727"/>
    <w:rsid w:val="000E38E0"/>
    <w:rsid w:val="000E4094"/>
    <w:rsid w:val="000E44AE"/>
    <w:rsid w:val="000E46EB"/>
    <w:rsid w:val="000E4AB9"/>
    <w:rsid w:val="000E53CD"/>
    <w:rsid w:val="000E660F"/>
    <w:rsid w:val="000E6B12"/>
    <w:rsid w:val="000E75E9"/>
    <w:rsid w:val="000F0806"/>
    <w:rsid w:val="000F0CFE"/>
    <w:rsid w:val="000F0ED9"/>
    <w:rsid w:val="000F1AA5"/>
    <w:rsid w:val="000F1E6F"/>
    <w:rsid w:val="000F2FB2"/>
    <w:rsid w:val="000F446D"/>
    <w:rsid w:val="000F51BF"/>
    <w:rsid w:val="000F5FA8"/>
    <w:rsid w:val="000F63EA"/>
    <w:rsid w:val="000F6482"/>
    <w:rsid w:val="000F7120"/>
    <w:rsid w:val="00100805"/>
    <w:rsid w:val="0010304C"/>
    <w:rsid w:val="001035FB"/>
    <w:rsid w:val="0010381C"/>
    <w:rsid w:val="00103CC7"/>
    <w:rsid w:val="00106D01"/>
    <w:rsid w:val="0010780C"/>
    <w:rsid w:val="00107ADB"/>
    <w:rsid w:val="00107C7E"/>
    <w:rsid w:val="00110ABC"/>
    <w:rsid w:val="001112EC"/>
    <w:rsid w:val="00112528"/>
    <w:rsid w:val="001126E8"/>
    <w:rsid w:val="00113421"/>
    <w:rsid w:val="00113AC7"/>
    <w:rsid w:val="00113ADD"/>
    <w:rsid w:val="00114C86"/>
    <w:rsid w:val="00115808"/>
    <w:rsid w:val="00115F52"/>
    <w:rsid w:val="00116625"/>
    <w:rsid w:val="00120111"/>
    <w:rsid w:val="00120D9A"/>
    <w:rsid w:val="00122A4C"/>
    <w:rsid w:val="00125186"/>
    <w:rsid w:val="001256A7"/>
    <w:rsid w:val="0012689E"/>
    <w:rsid w:val="00127858"/>
    <w:rsid w:val="00127DF7"/>
    <w:rsid w:val="00130525"/>
    <w:rsid w:val="00130686"/>
    <w:rsid w:val="00130DBD"/>
    <w:rsid w:val="0013147C"/>
    <w:rsid w:val="0013254A"/>
    <w:rsid w:val="00132DB8"/>
    <w:rsid w:val="001345A4"/>
    <w:rsid w:val="0013485A"/>
    <w:rsid w:val="00135294"/>
    <w:rsid w:val="00137BC9"/>
    <w:rsid w:val="00137BE8"/>
    <w:rsid w:val="001422D6"/>
    <w:rsid w:val="00142C96"/>
    <w:rsid w:val="00142FB9"/>
    <w:rsid w:val="00143E65"/>
    <w:rsid w:val="00144ABF"/>
    <w:rsid w:val="0014665A"/>
    <w:rsid w:val="00146DEF"/>
    <w:rsid w:val="00151002"/>
    <w:rsid w:val="00151481"/>
    <w:rsid w:val="00152A5D"/>
    <w:rsid w:val="0015304B"/>
    <w:rsid w:val="00153882"/>
    <w:rsid w:val="00153F7B"/>
    <w:rsid w:val="00155B4B"/>
    <w:rsid w:val="00155B8D"/>
    <w:rsid w:val="00156229"/>
    <w:rsid w:val="00156B53"/>
    <w:rsid w:val="0015709A"/>
    <w:rsid w:val="00157CAC"/>
    <w:rsid w:val="00157D19"/>
    <w:rsid w:val="00162376"/>
    <w:rsid w:val="00164C42"/>
    <w:rsid w:val="00164D7E"/>
    <w:rsid w:val="00165D94"/>
    <w:rsid w:val="001665D7"/>
    <w:rsid w:val="00167ECB"/>
    <w:rsid w:val="00170550"/>
    <w:rsid w:val="00170A4A"/>
    <w:rsid w:val="00173277"/>
    <w:rsid w:val="0017411F"/>
    <w:rsid w:val="00174CCA"/>
    <w:rsid w:val="00174EA8"/>
    <w:rsid w:val="00175A66"/>
    <w:rsid w:val="00176707"/>
    <w:rsid w:val="001767C4"/>
    <w:rsid w:val="00176ADC"/>
    <w:rsid w:val="00176CEA"/>
    <w:rsid w:val="00177AEB"/>
    <w:rsid w:val="0018012C"/>
    <w:rsid w:val="001803A8"/>
    <w:rsid w:val="0018126A"/>
    <w:rsid w:val="00181D66"/>
    <w:rsid w:val="00182367"/>
    <w:rsid w:val="00182D4A"/>
    <w:rsid w:val="001834CB"/>
    <w:rsid w:val="0018420A"/>
    <w:rsid w:val="0018497F"/>
    <w:rsid w:val="001851D7"/>
    <w:rsid w:val="001854E5"/>
    <w:rsid w:val="0019080E"/>
    <w:rsid w:val="00190930"/>
    <w:rsid w:val="00190C6F"/>
    <w:rsid w:val="001914A1"/>
    <w:rsid w:val="00192173"/>
    <w:rsid w:val="0019237F"/>
    <w:rsid w:val="001936B9"/>
    <w:rsid w:val="00194907"/>
    <w:rsid w:val="0019666A"/>
    <w:rsid w:val="00196CBE"/>
    <w:rsid w:val="00197134"/>
    <w:rsid w:val="001A28E4"/>
    <w:rsid w:val="001A2B86"/>
    <w:rsid w:val="001A2D64"/>
    <w:rsid w:val="001A3009"/>
    <w:rsid w:val="001A3B75"/>
    <w:rsid w:val="001A3ED1"/>
    <w:rsid w:val="001A40C6"/>
    <w:rsid w:val="001B1110"/>
    <w:rsid w:val="001B1BD8"/>
    <w:rsid w:val="001B1F50"/>
    <w:rsid w:val="001B26F6"/>
    <w:rsid w:val="001B283F"/>
    <w:rsid w:val="001B2BFA"/>
    <w:rsid w:val="001B3538"/>
    <w:rsid w:val="001B3778"/>
    <w:rsid w:val="001B5DEF"/>
    <w:rsid w:val="001B77EF"/>
    <w:rsid w:val="001B7ABA"/>
    <w:rsid w:val="001C03AD"/>
    <w:rsid w:val="001C138D"/>
    <w:rsid w:val="001C23B2"/>
    <w:rsid w:val="001C2AB2"/>
    <w:rsid w:val="001C2B78"/>
    <w:rsid w:val="001C35F8"/>
    <w:rsid w:val="001C3ABD"/>
    <w:rsid w:val="001C41C5"/>
    <w:rsid w:val="001C43FA"/>
    <w:rsid w:val="001C4E78"/>
    <w:rsid w:val="001C5298"/>
    <w:rsid w:val="001C5788"/>
    <w:rsid w:val="001C6C3C"/>
    <w:rsid w:val="001C6CF9"/>
    <w:rsid w:val="001C76AD"/>
    <w:rsid w:val="001C7CB1"/>
    <w:rsid w:val="001C7E97"/>
    <w:rsid w:val="001D0214"/>
    <w:rsid w:val="001D0885"/>
    <w:rsid w:val="001D1520"/>
    <w:rsid w:val="001D232F"/>
    <w:rsid w:val="001D2F14"/>
    <w:rsid w:val="001D3243"/>
    <w:rsid w:val="001D43EF"/>
    <w:rsid w:val="001D5230"/>
    <w:rsid w:val="001D5673"/>
    <w:rsid w:val="001D5BAF"/>
    <w:rsid w:val="001D6210"/>
    <w:rsid w:val="001D6EC9"/>
    <w:rsid w:val="001D7229"/>
    <w:rsid w:val="001E04C0"/>
    <w:rsid w:val="001E4016"/>
    <w:rsid w:val="001E589F"/>
    <w:rsid w:val="001E5C4D"/>
    <w:rsid w:val="001E5C86"/>
    <w:rsid w:val="001E7283"/>
    <w:rsid w:val="001E75DE"/>
    <w:rsid w:val="001F0F66"/>
    <w:rsid w:val="001F16AB"/>
    <w:rsid w:val="001F2826"/>
    <w:rsid w:val="001F2D78"/>
    <w:rsid w:val="001F3174"/>
    <w:rsid w:val="001F34B5"/>
    <w:rsid w:val="001F51B5"/>
    <w:rsid w:val="001F76D7"/>
    <w:rsid w:val="001F7968"/>
    <w:rsid w:val="00200C1B"/>
    <w:rsid w:val="002015D7"/>
    <w:rsid w:val="00202772"/>
    <w:rsid w:val="00202AE6"/>
    <w:rsid w:val="002031C8"/>
    <w:rsid w:val="0020372A"/>
    <w:rsid w:val="00203C60"/>
    <w:rsid w:val="00205BB1"/>
    <w:rsid w:val="0020629F"/>
    <w:rsid w:val="00206736"/>
    <w:rsid w:val="002068C8"/>
    <w:rsid w:val="00206F65"/>
    <w:rsid w:val="002105AD"/>
    <w:rsid w:val="00211726"/>
    <w:rsid w:val="002120E8"/>
    <w:rsid w:val="0021545F"/>
    <w:rsid w:val="002159F4"/>
    <w:rsid w:val="00216083"/>
    <w:rsid w:val="0021636D"/>
    <w:rsid w:val="00216547"/>
    <w:rsid w:val="002169DF"/>
    <w:rsid w:val="002175FD"/>
    <w:rsid w:val="002178E8"/>
    <w:rsid w:val="00220329"/>
    <w:rsid w:val="00220FF0"/>
    <w:rsid w:val="0022173F"/>
    <w:rsid w:val="00222DB7"/>
    <w:rsid w:val="00223FF9"/>
    <w:rsid w:val="0022540B"/>
    <w:rsid w:val="00225F13"/>
    <w:rsid w:val="00227C75"/>
    <w:rsid w:val="00231018"/>
    <w:rsid w:val="002321E4"/>
    <w:rsid w:val="00232A13"/>
    <w:rsid w:val="002344D0"/>
    <w:rsid w:val="00236815"/>
    <w:rsid w:val="00236E7B"/>
    <w:rsid w:val="0023743A"/>
    <w:rsid w:val="00240052"/>
    <w:rsid w:val="002405A8"/>
    <w:rsid w:val="0024100E"/>
    <w:rsid w:val="00241227"/>
    <w:rsid w:val="00242804"/>
    <w:rsid w:val="00242A00"/>
    <w:rsid w:val="002447AF"/>
    <w:rsid w:val="00245360"/>
    <w:rsid w:val="00245758"/>
    <w:rsid w:val="00245F74"/>
    <w:rsid w:val="0024615F"/>
    <w:rsid w:val="00246AAE"/>
    <w:rsid w:val="00246FE9"/>
    <w:rsid w:val="00250883"/>
    <w:rsid w:val="00250B79"/>
    <w:rsid w:val="00250DD5"/>
    <w:rsid w:val="00251CFC"/>
    <w:rsid w:val="00251E2D"/>
    <w:rsid w:val="0025263F"/>
    <w:rsid w:val="00253BE1"/>
    <w:rsid w:val="00253E5A"/>
    <w:rsid w:val="002557C8"/>
    <w:rsid w:val="0025592F"/>
    <w:rsid w:val="00256113"/>
    <w:rsid w:val="00256183"/>
    <w:rsid w:val="00256DBF"/>
    <w:rsid w:val="0025724A"/>
    <w:rsid w:val="0026058B"/>
    <w:rsid w:val="002606E7"/>
    <w:rsid w:val="00263F31"/>
    <w:rsid w:val="002641D5"/>
    <w:rsid w:val="002652DD"/>
    <w:rsid w:val="0026548C"/>
    <w:rsid w:val="00266207"/>
    <w:rsid w:val="0026684F"/>
    <w:rsid w:val="00270216"/>
    <w:rsid w:val="0027123E"/>
    <w:rsid w:val="002715EB"/>
    <w:rsid w:val="00271B4C"/>
    <w:rsid w:val="00272350"/>
    <w:rsid w:val="00272B91"/>
    <w:rsid w:val="0027370C"/>
    <w:rsid w:val="0027393B"/>
    <w:rsid w:val="002750D6"/>
    <w:rsid w:val="00275379"/>
    <w:rsid w:val="00276984"/>
    <w:rsid w:val="00276C1F"/>
    <w:rsid w:val="00276D79"/>
    <w:rsid w:val="00277313"/>
    <w:rsid w:val="00280936"/>
    <w:rsid w:val="00282085"/>
    <w:rsid w:val="00283AB0"/>
    <w:rsid w:val="00284B3F"/>
    <w:rsid w:val="00285291"/>
    <w:rsid w:val="00287E92"/>
    <w:rsid w:val="00290C0A"/>
    <w:rsid w:val="002917CA"/>
    <w:rsid w:val="00291942"/>
    <w:rsid w:val="00291A81"/>
    <w:rsid w:val="00294159"/>
    <w:rsid w:val="00294D4F"/>
    <w:rsid w:val="0029509E"/>
    <w:rsid w:val="002954CC"/>
    <w:rsid w:val="00296072"/>
    <w:rsid w:val="00296C3C"/>
    <w:rsid w:val="00297254"/>
    <w:rsid w:val="002A18C6"/>
    <w:rsid w:val="002A2148"/>
    <w:rsid w:val="002A28B4"/>
    <w:rsid w:val="002A2B8C"/>
    <w:rsid w:val="002A35CF"/>
    <w:rsid w:val="002A4580"/>
    <w:rsid w:val="002A45E1"/>
    <w:rsid w:val="002A475D"/>
    <w:rsid w:val="002A4A95"/>
    <w:rsid w:val="002A4AE4"/>
    <w:rsid w:val="002A4E4B"/>
    <w:rsid w:val="002A4E73"/>
    <w:rsid w:val="002A5A3F"/>
    <w:rsid w:val="002A5B28"/>
    <w:rsid w:val="002A6493"/>
    <w:rsid w:val="002A7E19"/>
    <w:rsid w:val="002A7EB8"/>
    <w:rsid w:val="002B01F2"/>
    <w:rsid w:val="002B155F"/>
    <w:rsid w:val="002B268E"/>
    <w:rsid w:val="002B2833"/>
    <w:rsid w:val="002B3C7E"/>
    <w:rsid w:val="002B4729"/>
    <w:rsid w:val="002B4F42"/>
    <w:rsid w:val="002B50F2"/>
    <w:rsid w:val="002B55E4"/>
    <w:rsid w:val="002B74F3"/>
    <w:rsid w:val="002B7D7A"/>
    <w:rsid w:val="002C00A7"/>
    <w:rsid w:val="002C01C8"/>
    <w:rsid w:val="002C023E"/>
    <w:rsid w:val="002C0D9E"/>
    <w:rsid w:val="002C103B"/>
    <w:rsid w:val="002C1916"/>
    <w:rsid w:val="002C2570"/>
    <w:rsid w:val="002C4441"/>
    <w:rsid w:val="002C6D0C"/>
    <w:rsid w:val="002C77C8"/>
    <w:rsid w:val="002D12D4"/>
    <w:rsid w:val="002D1439"/>
    <w:rsid w:val="002D19B3"/>
    <w:rsid w:val="002D1DF1"/>
    <w:rsid w:val="002D24E8"/>
    <w:rsid w:val="002D3529"/>
    <w:rsid w:val="002D4393"/>
    <w:rsid w:val="002D4454"/>
    <w:rsid w:val="002D45EA"/>
    <w:rsid w:val="002D59D2"/>
    <w:rsid w:val="002D5A77"/>
    <w:rsid w:val="002D5C75"/>
    <w:rsid w:val="002D62CD"/>
    <w:rsid w:val="002D6566"/>
    <w:rsid w:val="002D7382"/>
    <w:rsid w:val="002E0DF9"/>
    <w:rsid w:val="002E1B12"/>
    <w:rsid w:val="002E2B7A"/>
    <w:rsid w:val="002E3377"/>
    <w:rsid w:val="002E342D"/>
    <w:rsid w:val="002E3AF7"/>
    <w:rsid w:val="002E3DB7"/>
    <w:rsid w:val="002E42D2"/>
    <w:rsid w:val="002E4726"/>
    <w:rsid w:val="002E5CC8"/>
    <w:rsid w:val="002E6E40"/>
    <w:rsid w:val="002E6E49"/>
    <w:rsid w:val="002E77FD"/>
    <w:rsid w:val="002F1ADE"/>
    <w:rsid w:val="002F2776"/>
    <w:rsid w:val="002F32F6"/>
    <w:rsid w:val="002F37B4"/>
    <w:rsid w:val="002F3AB8"/>
    <w:rsid w:val="002F41D2"/>
    <w:rsid w:val="002F6498"/>
    <w:rsid w:val="002F785D"/>
    <w:rsid w:val="002F7CFE"/>
    <w:rsid w:val="00300328"/>
    <w:rsid w:val="003008B2"/>
    <w:rsid w:val="003022CC"/>
    <w:rsid w:val="003028BC"/>
    <w:rsid w:val="00302AAB"/>
    <w:rsid w:val="00302E5D"/>
    <w:rsid w:val="00302EF4"/>
    <w:rsid w:val="00303085"/>
    <w:rsid w:val="00303189"/>
    <w:rsid w:val="00304F21"/>
    <w:rsid w:val="00305EFD"/>
    <w:rsid w:val="00306C23"/>
    <w:rsid w:val="0030750B"/>
    <w:rsid w:val="0030756B"/>
    <w:rsid w:val="0031082A"/>
    <w:rsid w:val="00310851"/>
    <w:rsid w:val="00312E22"/>
    <w:rsid w:val="0031373D"/>
    <w:rsid w:val="0031462D"/>
    <w:rsid w:val="003150E9"/>
    <w:rsid w:val="003154C0"/>
    <w:rsid w:val="003157B5"/>
    <w:rsid w:val="003171EF"/>
    <w:rsid w:val="00317BC6"/>
    <w:rsid w:val="00317DDF"/>
    <w:rsid w:val="00320629"/>
    <w:rsid w:val="003210C1"/>
    <w:rsid w:val="00322C9F"/>
    <w:rsid w:val="0032334C"/>
    <w:rsid w:val="00324103"/>
    <w:rsid w:val="003248B3"/>
    <w:rsid w:val="003250C6"/>
    <w:rsid w:val="003253DD"/>
    <w:rsid w:val="003261EF"/>
    <w:rsid w:val="00326839"/>
    <w:rsid w:val="003305AB"/>
    <w:rsid w:val="003323B7"/>
    <w:rsid w:val="00332444"/>
    <w:rsid w:val="00333436"/>
    <w:rsid w:val="00333C1F"/>
    <w:rsid w:val="0033436C"/>
    <w:rsid w:val="0033459A"/>
    <w:rsid w:val="00335570"/>
    <w:rsid w:val="00335DAC"/>
    <w:rsid w:val="00337F74"/>
    <w:rsid w:val="00340DD9"/>
    <w:rsid w:val="003410DF"/>
    <w:rsid w:val="00341FC2"/>
    <w:rsid w:val="00342336"/>
    <w:rsid w:val="003435DF"/>
    <w:rsid w:val="003437C7"/>
    <w:rsid w:val="00345E81"/>
    <w:rsid w:val="00346958"/>
    <w:rsid w:val="00346C77"/>
    <w:rsid w:val="003478B1"/>
    <w:rsid w:val="00350B28"/>
    <w:rsid w:val="00352060"/>
    <w:rsid w:val="00355DE5"/>
    <w:rsid w:val="00356735"/>
    <w:rsid w:val="00356973"/>
    <w:rsid w:val="00357E3F"/>
    <w:rsid w:val="0036041E"/>
    <w:rsid w:val="00360E17"/>
    <w:rsid w:val="0036209C"/>
    <w:rsid w:val="00362D68"/>
    <w:rsid w:val="00363480"/>
    <w:rsid w:val="003642A3"/>
    <w:rsid w:val="00364654"/>
    <w:rsid w:val="00364B33"/>
    <w:rsid w:val="00364F25"/>
    <w:rsid w:val="00365729"/>
    <w:rsid w:val="00366288"/>
    <w:rsid w:val="00366A74"/>
    <w:rsid w:val="00366B37"/>
    <w:rsid w:val="00370A17"/>
    <w:rsid w:val="00370A3C"/>
    <w:rsid w:val="00371830"/>
    <w:rsid w:val="003719B2"/>
    <w:rsid w:val="003720C4"/>
    <w:rsid w:val="003736A0"/>
    <w:rsid w:val="00375756"/>
    <w:rsid w:val="00376956"/>
    <w:rsid w:val="00376AC8"/>
    <w:rsid w:val="00377A21"/>
    <w:rsid w:val="003800F2"/>
    <w:rsid w:val="003804A0"/>
    <w:rsid w:val="00380BA8"/>
    <w:rsid w:val="00382176"/>
    <w:rsid w:val="0038238D"/>
    <w:rsid w:val="00382C74"/>
    <w:rsid w:val="00385DFB"/>
    <w:rsid w:val="003863F7"/>
    <w:rsid w:val="00386A36"/>
    <w:rsid w:val="00386FC5"/>
    <w:rsid w:val="00387D3E"/>
    <w:rsid w:val="00387FAB"/>
    <w:rsid w:val="00391460"/>
    <w:rsid w:val="00391BBE"/>
    <w:rsid w:val="00393420"/>
    <w:rsid w:val="00394078"/>
    <w:rsid w:val="00394308"/>
    <w:rsid w:val="00394E83"/>
    <w:rsid w:val="00395756"/>
    <w:rsid w:val="00395DBC"/>
    <w:rsid w:val="00396CDC"/>
    <w:rsid w:val="00397ED6"/>
    <w:rsid w:val="003A0468"/>
    <w:rsid w:val="003A1302"/>
    <w:rsid w:val="003A1996"/>
    <w:rsid w:val="003A1DE9"/>
    <w:rsid w:val="003A3330"/>
    <w:rsid w:val="003A3ADD"/>
    <w:rsid w:val="003A4C4B"/>
    <w:rsid w:val="003A4DB8"/>
    <w:rsid w:val="003A5190"/>
    <w:rsid w:val="003A5722"/>
    <w:rsid w:val="003A5D04"/>
    <w:rsid w:val="003A695A"/>
    <w:rsid w:val="003A6A80"/>
    <w:rsid w:val="003B0340"/>
    <w:rsid w:val="003B113A"/>
    <w:rsid w:val="003B1DF0"/>
    <w:rsid w:val="003B240E"/>
    <w:rsid w:val="003B2C77"/>
    <w:rsid w:val="003B33DB"/>
    <w:rsid w:val="003B3C46"/>
    <w:rsid w:val="003B3FE7"/>
    <w:rsid w:val="003B4DB4"/>
    <w:rsid w:val="003B6357"/>
    <w:rsid w:val="003C01A8"/>
    <w:rsid w:val="003C026E"/>
    <w:rsid w:val="003C1CCC"/>
    <w:rsid w:val="003C2754"/>
    <w:rsid w:val="003C2756"/>
    <w:rsid w:val="003C3825"/>
    <w:rsid w:val="003C4D0D"/>
    <w:rsid w:val="003C50E6"/>
    <w:rsid w:val="003C5BB1"/>
    <w:rsid w:val="003C6161"/>
    <w:rsid w:val="003C73FF"/>
    <w:rsid w:val="003C7F96"/>
    <w:rsid w:val="003D01FA"/>
    <w:rsid w:val="003D13EF"/>
    <w:rsid w:val="003D3360"/>
    <w:rsid w:val="003D5B69"/>
    <w:rsid w:val="003D668A"/>
    <w:rsid w:val="003D7489"/>
    <w:rsid w:val="003D761C"/>
    <w:rsid w:val="003D7DD7"/>
    <w:rsid w:val="003E0F59"/>
    <w:rsid w:val="003E1D2B"/>
    <w:rsid w:val="003E2ED3"/>
    <w:rsid w:val="003E3030"/>
    <w:rsid w:val="003E3936"/>
    <w:rsid w:val="003E3F87"/>
    <w:rsid w:val="003E4B08"/>
    <w:rsid w:val="003E5133"/>
    <w:rsid w:val="003E5C7C"/>
    <w:rsid w:val="003E6F4F"/>
    <w:rsid w:val="003E71A7"/>
    <w:rsid w:val="003E73B1"/>
    <w:rsid w:val="003E7893"/>
    <w:rsid w:val="003E79F5"/>
    <w:rsid w:val="003E7BA9"/>
    <w:rsid w:val="003E7C71"/>
    <w:rsid w:val="003F138E"/>
    <w:rsid w:val="003F1942"/>
    <w:rsid w:val="003F1A5D"/>
    <w:rsid w:val="003F2490"/>
    <w:rsid w:val="003F2933"/>
    <w:rsid w:val="003F37EB"/>
    <w:rsid w:val="003F44CB"/>
    <w:rsid w:val="003F46E1"/>
    <w:rsid w:val="003F4780"/>
    <w:rsid w:val="003F4F53"/>
    <w:rsid w:val="003F52EC"/>
    <w:rsid w:val="003F5417"/>
    <w:rsid w:val="003F65CA"/>
    <w:rsid w:val="003F7261"/>
    <w:rsid w:val="003F7D90"/>
    <w:rsid w:val="00400751"/>
    <w:rsid w:val="00401084"/>
    <w:rsid w:val="0040164A"/>
    <w:rsid w:val="0040211A"/>
    <w:rsid w:val="004039DE"/>
    <w:rsid w:val="0040455D"/>
    <w:rsid w:val="004049DE"/>
    <w:rsid w:val="00404C53"/>
    <w:rsid w:val="00406C07"/>
    <w:rsid w:val="00407E8B"/>
    <w:rsid w:val="00407EF0"/>
    <w:rsid w:val="00410E90"/>
    <w:rsid w:val="004111B7"/>
    <w:rsid w:val="0041147F"/>
    <w:rsid w:val="004118E5"/>
    <w:rsid w:val="00412F2B"/>
    <w:rsid w:val="004131C1"/>
    <w:rsid w:val="00413819"/>
    <w:rsid w:val="004139AD"/>
    <w:rsid w:val="00413D0C"/>
    <w:rsid w:val="00414083"/>
    <w:rsid w:val="0041433B"/>
    <w:rsid w:val="00415C4B"/>
    <w:rsid w:val="00417068"/>
    <w:rsid w:val="00417155"/>
    <w:rsid w:val="00417196"/>
    <w:rsid w:val="004178B3"/>
    <w:rsid w:val="00420563"/>
    <w:rsid w:val="00420574"/>
    <w:rsid w:val="00421196"/>
    <w:rsid w:val="00423381"/>
    <w:rsid w:val="004249B2"/>
    <w:rsid w:val="0042660D"/>
    <w:rsid w:val="00430243"/>
    <w:rsid w:val="00430D7F"/>
    <w:rsid w:val="00430F12"/>
    <w:rsid w:val="00431D07"/>
    <w:rsid w:val="00431F28"/>
    <w:rsid w:val="004332C0"/>
    <w:rsid w:val="004333C3"/>
    <w:rsid w:val="00433FD1"/>
    <w:rsid w:val="004341F4"/>
    <w:rsid w:val="00434BE4"/>
    <w:rsid w:val="0043615A"/>
    <w:rsid w:val="00436D25"/>
    <w:rsid w:val="00437769"/>
    <w:rsid w:val="00437C14"/>
    <w:rsid w:val="0044038B"/>
    <w:rsid w:val="00440927"/>
    <w:rsid w:val="00440FBB"/>
    <w:rsid w:val="00441C62"/>
    <w:rsid w:val="00442498"/>
    <w:rsid w:val="00443342"/>
    <w:rsid w:val="00443629"/>
    <w:rsid w:val="00443E07"/>
    <w:rsid w:val="004447DE"/>
    <w:rsid w:val="0044524A"/>
    <w:rsid w:val="00445391"/>
    <w:rsid w:val="00445D69"/>
    <w:rsid w:val="00446E1E"/>
    <w:rsid w:val="004474BD"/>
    <w:rsid w:val="00447B6A"/>
    <w:rsid w:val="00447E5B"/>
    <w:rsid w:val="00447EEE"/>
    <w:rsid w:val="0045090B"/>
    <w:rsid w:val="00450C68"/>
    <w:rsid w:val="00452886"/>
    <w:rsid w:val="00453710"/>
    <w:rsid w:val="004540EB"/>
    <w:rsid w:val="00454F74"/>
    <w:rsid w:val="00455573"/>
    <w:rsid w:val="00460517"/>
    <w:rsid w:val="004610D0"/>
    <w:rsid w:val="00461149"/>
    <w:rsid w:val="00461AB4"/>
    <w:rsid w:val="00461B61"/>
    <w:rsid w:val="00461D0F"/>
    <w:rsid w:val="004622E2"/>
    <w:rsid w:val="00462D85"/>
    <w:rsid w:val="00462F4F"/>
    <w:rsid w:val="00463367"/>
    <w:rsid w:val="00463795"/>
    <w:rsid w:val="004639C7"/>
    <w:rsid w:val="004642A4"/>
    <w:rsid w:val="00464D68"/>
    <w:rsid w:val="00465F05"/>
    <w:rsid w:val="00465FB0"/>
    <w:rsid w:val="004662AB"/>
    <w:rsid w:val="00467ED6"/>
    <w:rsid w:val="004716A9"/>
    <w:rsid w:val="0047329D"/>
    <w:rsid w:val="004733CA"/>
    <w:rsid w:val="00474411"/>
    <w:rsid w:val="00474CC2"/>
    <w:rsid w:val="00475116"/>
    <w:rsid w:val="0047657A"/>
    <w:rsid w:val="004770B4"/>
    <w:rsid w:val="00480185"/>
    <w:rsid w:val="00480996"/>
    <w:rsid w:val="00481A9D"/>
    <w:rsid w:val="00484612"/>
    <w:rsid w:val="004849EA"/>
    <w:rsid w:val="0048592C"/>
    <w:rsid w:val="004863F9"/>
    <w:rsid w:val="0048640E"/>
    <w:rsid w:val="0048642E"/>
    <w:rsid w:val="00486C7E"/>
    <w:rsid w:val="00486EB0"/>
    <w:rsid w:val="00486F1C"/>
    <w:rsid w:val="0048767A"/>
    <w:rsid w:val="00487734"/>
    <w:rsid w:val="0049092A"/>
    <w:rsid w:val="00490E4A"/>
    <w:rsid w:val="00491389"/>
    <w:rsid w:val="004916EF"/>
    <w:rsid w:val="00491F4D"/>
    <w:rsid w:val="004920FE"/>
    <w:rsid w:val="00492301"/>
    <w:rsid w:val="00492E98"/>
    <w:rsid w:val="00493C20"/>
    <w:rsid w:val="00493D93"/>
    <w:rsid w:val="00493EB4"/>
    <w:rsid w:val="004948A8"/>
    <w:rsid w:val="00495365"/>
    <w:rsid w:val="004956B2"/>
    <w:rsid w:val="0049630D"/>
    <w:rsid w:val="00496DBA"/>
    <w:rsid w:val="004974A9"/>
    <w:rsid w:val="0049768F"/>
    <w:rsid w:val="00497DDE"/>
    <w:rsid w:val="004A13AE"/>
    <w:rsid w:val="004A25D6"/>
    <w:rsid w:val="004A34A9"/>
    <w:rsid w:val="004A5083"/>
    <w:rsid w:val="004A5515"/>
    <w:rsid w:val="004A5739"/>
    <w:rsid w:val="004A6B8A"/>
    <w:rsid w:val="004A6F37"/>
    <w:rsid w:val="004A7C35"/>
    <w:rsid w:val="004B059F"/>
    <w:rsid w:val="004B0AE8"/>
    <w:rsid w:val="004B245A"/>
    <w:rsid w:val="004B2A1E"/>
    <w:rsid w:val="004B4324"/>
    <w:rsid w:val="004B484F"/>
    <w:rsid w:val="004B4B43"/>
    <w:rsid w:val="004B5D87"/>
    <w:rsid w:val="004B62D7"/>
    <w:rsid w:val="004B6AE5"/>
    <w:rsid w:val="004B6FCB"/>
    <w:rsid w:val="004C0342"/>
    <w:rsid w:val="004C098B"/>
    <w:rsid w:val="004C11A9"/>
    <w:rsid w:val="004C14C4"/>
    <w:rsid w:val="004C158D"/>
    <w:rsid w:val="004C1D27"/>
    <w:rsid w:val="004C330C"/>
    <w:rsid w:val="004C5D6A"/>
    <w:rsid w:val="004C630E"/>
    <w:rsid w:val="004C63DC"/>
    <w:rsid w:val="004C64C0"/>
    <w:rsid w:val="004C6C07"/>
    <w:rsid w:val="004C6D6E"/>
    <w:rsid w:val="004C7AF1"/>
    <w:rsid w:val="004D2084"/>
    <w:rsid w:val="004D2527"/>
    <w:rsid w:val="004D2A19"/>
    <w:rsid w:val="004D4D0E"/>
    <w:rsid w:val="004D53BE"/>
    <w:rsid w:val="004D58C5"/>
    <w:rsid w:val="004D5B45"/>
    <w:rsid w:val="004D6942"/>
    <w:rsid w:val="004D6993"/>
    <w:rsid w:val="004D785B"/>
    <w:rsid w:val="004D7AEE"/>
    <w:rsid w:val="004D7D8A"/>
    <w:rsid w:val="004E19A0"/>
    <w:rsid w:val="004E2144"/>
    <w:rsid w:val="004E2616"/>
    <w:rsid w:val="004E29EB"/>
    <w:rsid w:val="004E2A94"/>
    <w:rsid w:val="004E2CDA"/>
    <w:rsid w:val="004E37DD"/>
    <w:rsid w:val="004E3986"/>
    <w:rsid w:val="004E413B"/>
    <w:rsid w:val="004E49BD"/>
    <w:rsid w:val="004E4D05"/>
    <w:rsid w:val="004E5A4B"/>
    <w:rsid w:val="004E5D2C"/>
    <w:rsid w:val="004E7C87"/>
    <w:rsid w:val="004F00D7"/>
    <w:rsid w:val="004F01E5"/>
    <w:rsid w:val="004F1E0B"/>
    <w:rsid w:val="004F1F0F"/>
    <w:rsid w:val="004F2153"/>
    <w:rsid w:val="004F384E"/>
    <w:rsid w:val="004F3A6A"/>
    <w:rsid w:val="004F3ADB"/>
    <w:rsid w:val="004F48DD"/>
    <w:rsid w:val="004F584D"/>
    <w:rsid w:val="004F6AF2"/>
    <w:rsid w:val="004F6D1E"/>
    <w:rsid w:val="004F763A"/>
    <w:rsid w:val="004F76B6"/>
    <w:rsid w:val="0050150F"/>
    <w:rsid w:val="00501C73"/>
    <w:rsid w:val="00501DDB"/>
    <w:rsid w:val="0050275D"/>
    <w:rsid w:val="0050385D"/>
    <w:rsid w:val="005047C3"/>
    <w:rsid w:val="005048DB"/>
    <w:rsid w:val="00504B86"/>
    <w:rsid w:val="005063CC"/>
    <w:rsid w:val="005106C3"/>
    <w:rsid w:val="00510BB1"/>
    <w:rsid w:val="005111D3"/>
    <w:rsid w:val="005115D7"/>
    <w:rsid w:val="00511863"/>
    <w:rsid w:val="00511D92"/>
    <w:rsid w:val="00513A6F"/>
    <w:rsid w:val="00514180"/>
    <w:rsid w:val="0051430A"/>
    <w:rsid w:val="005165AA"/>
    <w:rsid w:val="00517619"/>
    <w:rsid w:val="00520D1A"/>
    <w:rsid w:val="00521B63"/>
    <w:rsid w:val="00521DBF"/>
    <w:rsid w:val="0052229E"/>
    <w:rsid w:val="00523D5C"/>
    <w:rsid w:val="00523DA9"/>
    <w:rsid w:val="0052540C"/>
    <w:rsid w:val="00526795"/>
    <w:rsid w:val="00526D70"/>
    <w:rsid w:val="00527370"/>
    <w:rsid w:val="00527941"/>
    <w:rsid w:val="005311B9"/>
    <w:rsid w:val="0053266C"/>
    <w:rsid w:val="00533223"/>
    <w:rsid w:val="00533956"/>
    <w:rsid w:val="00533E11"/>
    <w:rsid w:val="0053606C"/>
    <w:rsid w:val="0053617D"/>
    <w:rsid w:val="00536586"/>
    <w:rsid w:val="0053664B"/>
    <w:rsid w:val="0053665F"/>
    <w:rsid w:val="005402E5"/>
    <w:rsid w:val="00540B8C"/>
    <w:rsid w:val="00540D94"/>
    <w:rsid w:val="00541FBB"/>
    <w:rsid w:val="00542037"/>
    <w:rsid w:val="0054255F"/>
    <w:rsid w:val="005429EF"/>
    <w:rsid w:val="005440E6"/>
    <w:rsid w:val="0054420B"/>
    <w:rsid w:val="0054438E"/>
    <w:rsid w:val="005443EA"/>
    <w:rsid w:val="005465E1"/>
    <w:rsid w:val="00547272"/>
    <w:rsid w:val="00550DF1"/>
    <w:rsid w:val="0055163E"/>
    <w:rsid w:val="005519EC"/>
    <w:rsid w:val="00551C9A"/>
    <w:rsid w:val="005520D1"/>
    <w:rsid w:val="0055216E"/>
    <w:rsid w:val="0055320E"/>
    <w:rsid w:val="00553C54"/>
    <w:rsid w:val="00553D5B"/>
    <w:rsid w:val="00554A94"/>
    <w:rsid w:val="00554DEA"/>
    <w:rsid w:val="00555447"/>
    <w:rsid w:val="005557EF"/>
    <w:rsid w:val="00555F59"/>
    <w:rsid w:val="005560CF"/>
    <w:rsid w:val="005568AF"/>
    <w:rsid w:val="00556C4C"/>
    <w:rsid w:val="00557638"/>
    <w:rsid w:val="00557BD2"/>
    <w:rsid w:val="00560AA3"/>
    <w:rsid w:val="00561F1F"/>
    <w:rsid w:val="0056385D"/>
    <w:rsid w:val="00563B41"/>
    <w:rsid w:val="005649D2"/>
    <w:rsid w:val="005658B7"/>
    <w:rsid w:val="005669CD"/>
    <w:rsid w:val="005671E4"/>
    <w:rsid w:val="00567B14"/>
    <w:rsid w:val="005706FB"/>
    <w:rsid w:val="00570733"/>
    <w:rsid w:val="00570E78"/>
    <w:rsid w:val="0057170E"/>
    <w:rsid w:val="00571CD1"/>
    <w:rsid w:val="00572277"/>
    <w:rsid w:val="00573E93"/>
    <w:rsid w:val="0057420F"/>
    <w:rsid w:val="005749D1"/>
    <w:rsid w:val="00574A2F"/>
    <w:rsid w:val="00575766"/>
    <w:rsid w:val="00575FA6"/>
    <w:rsid w:val="005767DF"/>
    <w:rsid w:val="005769E8"/>
    <w:rsid w:val="00576F9C"/>
    <w:rsid w:val="00580357"/>
    <w:rsid w:val="00580C3E"/>
    <w:rsid w:val="00580F7E"/>
    <w:rsid w:val="0058102D"/>
    <w:rsid w:val="0058118C"/>
    <w:rsid w:val="00581D0A"/>
    <w:rsid w:val="00582218"/>
    <w:rsid w:val="00583731"/>
    <w:rsid w:val="00583D6F"/>
    <w:rsid w:val="00584C03"/>
    <w:rsid w:val="00585B06"/>
    <w:rsid w:val="00585B84"/>
    <w:rsid w:val="00585BBB"/>
    <w:rsid w:val="0058747D"/>
    <w:rsid w:val="0058763A"/>
    <w:rsid w:val="00590AFB"/>
    <w:rsid w:val="00592C0D"/>
    <w:rsid w:val="00592E74"/>
    <w:rsid w:val="005934B4"/>
    <w:rsid w:val="00593503"/>
    <w:rsid w:val="005953CF"/>
    <w:rsid w:val="00596157"/>
    <w:rsid w:val="0059616C"/>
    <w:rsid w:val="00597644"/>
    <w:rsid w:val="00597DC2"/>
    <w:rsid w:val="005A1839"/>
    <w:rsid w:val="005A34D4"/>
    <w:rsid w:val="005A4C03"/>
    <w:rsid w:val="005A6348"/>
    <w:rsid w:val="005A67CA"/>
    <w:rsid w:val="005A74AD"/>
    <w:rsid w:val="005A75B4"/>
    <w:rsid w:val="005A7BA0"/>
    <w:rsid w:val="005B0D0F"/>
    <w:rsid w:val="005B13E8"/>
    <w:rsid w:val="005B15A3"/>
    <w:rsid w:val="005B17A3"/>
    <w:rsid w:val="005B184F"/>
    <w:rsid w:val="005B22E9"/>
    <w:rsid w:val="005B2D39"/>
    <w:rsid w:val="005B3755"/>
    <w:rsid w:val="005B3CF9"/>
    <w:rsid w:val="005B44FD"/>
    <w:rsid w:val="005B4DD0"/>
    <w:rsid w:val="005B66E0"/>
    <w:rsid w:val="005B77E0"/>
    <w:rsid w:val="005C077A"/>
    <w:rsid w:val="005C14A7"/>
    <w:rsid w:val="005C1BF9"/>
    <w:rsid w:val="005C2513"/>
    <w:rsid w:val="005C29A4"/>
    <w:rsid w:val="005C2ADD"/>
    <w:rsid w:val="005C2F85"/>
    <w:rsid w:val="005C34D7"/>
    <w:rsid w:val="005C37E2"/>
    <w:rsid w:val="005C5B3D"/>
    <w:rsid w:val="005D0140"/>
    <w:rsid w:val="005D0A6A"/>
    <w:rsid w:val="005D17AF"/>
    <w:rsid w:val="005D21E8"/>
    <w:rsid w:val="005D2CD2"/>
    <w:rsid w:val="005D3A67"/>
    <w:rsid w:val="005D44AA"/>
    <w:rsid w:val="005D49FE"/>
    <w:rsid w:val="005D54D4"/>
    <w:rsid w:val="005D64AA"/>
    <w:rsid w:val="005D6BDB"/>
    <w:rsid w:val="005D7110"/>
    <w:rsid w:val="005D73A0"/>
    <w:rsid w:val="005D75CF"/>
    <w:rsid w:val="005D7E35"/>
    <w:rsid w:val="005E0526"/>
    <w:rsid w:val="005E0F6D"/>
    <w:rsid w:val="005E11A2"/>
    <w:rsid w:val="005E1693"/>
    <w:rsid w:val="005E1C51"/>
    <w:rsid w:val="005E1F63"/>
    <w:rsid w:val="005E341B"/>
    <w:rsid w:val="005E39F1"/>
    <w:rsid w:val="005E3ACA"/>
    <w:rsid w:val="005E4213"/>
    <w:rsid w:val="005E4A18"/>
    <w:rsid w:val="005E4C85"/>
    <w:rsid w:val="005E603F"/>
    <w:rsid w:val="005E6B9E"/>
    <w:rsid w:val="005F013F"/>
    <w:rsid w:val="005F0B0B"/>
    <w:rsid w:val="005F0BE4"/>
    <w:rsid w:val="005F2DDC"/>
    <w:rsid w:val="005F2EC4"/>
    <w:rsid w:val="005F3304"/>
    <w:rsid w:val="005F35B1"/>
    <w:rsid w:val="005F3B9D"/>
    <w:rsid w:val="005F43A0"/>
    <w:rsid w:val="005F530F"/>
    <w:rsid w:val="005F5675"/>
    <w:rsid w:val="005F71D5"/>
    <w:rsid w:val="005F791F"/>
    <w:rsid w:val="005F7F99"/>
    <w:rsid w:val="00600645"/>
    <w:rsid w:val="006016B7"/>
    <w:rsid w:val="00601845"/>
    <w:rsid w:val="00601FA6"/>
    <w:rsid w:val="00602440"/>
    <w:rsid w:val="00603379"/>
    <w:rsid w:val="00604F16"/>
    <w:rsid w:val="00605E78"/>
    <w:rsid w:val="00606874"/>
    <w:rsid w:val="00606E7A"/>
    <w:rsid w:val="0061004F"/>
    <w:rsid w:val="00610E38"/>
    <w:rsid w:val="0061119F"/>
    <w:rsid w:val="00611A7D"/>
    <w:rsid w:val="00611D44"/>
    <w:rsid w:val="00613BC3"/>
    <w:rsid w:val="00613ECB"/>
    <w:rsid w:val="006146C2"/>
    <w:rsid w:val="00614ED0"/>
    <w:rsid w:val="00616CB7"/>
    <w:rsid w:val="00617646"/>
    <w:rsid w:val="006178A6"/>
    <w:rsid w:val="00620B32"/>
    <w:rsid w:val="006213B1"/>
    <w:rsid w:val="00621F04"/>
    <w:rsid w:val="00622187"/>
    <w:rsid w:val="00622B18"/>
    <w:rsid w:val="00623FB4"/>
    <w:rsid w:val="00625329"/>
    <w:rsid w:val="00626BBF"/>
    <w:rsid w:val="00626DB0"/>
    <w:rsid w:val="0062751D"/>
    <w:rsid w:val="00627C9F"/>
    <w:rsid w:val="00630833"/>
    <w:rsid w:val="00632C24"/>
    <w:rsid w:val="00632C81"/>
    <w:rsid w:val="00632F2C"/>
    <w:rsid w:val="00633451"/>
    <w:rsid w:val="00634F16"/>
    <w:rsid w:val="00635060"/>
    <w:rsid w:val="0063520C"/>
    <w:rsid w:val="00635634"/>
    <w:rsid w:val="00635D00"/>
    <w:rsid w:val="006367CD"/>
    <w:rsid w:val="0063732A"/>
    <w:rsid w:val="00637774"/>
    <w:rsid w:val="00637F4D"/>
    <w:rsid w:val="006408AE"/>
    <w:rsid w:val="00641D72"/>
    <w:rsid w:val="00641DA9"/>
    <w:rsid w:val="0064273E"/>
    <w:rsid w:val="00643CC4"/>
    <w:rsid w:val="00645BF1"/>
    <w:rsid w:val="00645C25"/>
    <w:rsid w:val="006479C6"/>
    <w:rsid w:val="00647A5B"/>
    <w:rsid w:val="00650B05"/>
    <w:rsid w:val="00651591"/>
    <w:rsid w:val="0065233D"/>
    <w:rsid w:val="006546CB"/>
    <w:rsid w:val="0065529E"/>
    <w:rsid w:val="006573AB"/>
    <w:rsid w:val="00660209"/>
    <w:rsid w:val="0066065A"/>
    <w:rsid w:val="00660C84"/>
    <w:rsid w:val="00660D4C"/>
    <w:rsid w:val="00661B73"/>
    <w:rsid w:val="00662313"/>
    <w:rsid w:val="00662671"/>
    <w:rsid w:val="00664688"/>
    <w:rsid w:val="006659D1"/>
    <w:rsid w:val="00665BC1"/>
    <w:rsid w:val="00667489"/>
    <w:rsid w:val="00670D3D"/>
    <w:rsid w:val="006715F2"/>
    <w:rsid w:val="00672245"/>
    <w:rsid w:val="0067501A"/>
    <w:rsid w:val="00675066"/>
    <w:rsid w:val="00675F8C"/>
    <w:rsid w:val="006767CB"/>
    <w:rsid w:val="0067729B"/>
    <w:rsid w:val="00677835"/>
    <w:rsid w:val="00680388"/>
    <w:rsid w:val="0068071D"/>
    <w:rsid w:val="0068184B"/>
    <w:rsid w:val="00681D52"/>
    <w:rsid w:val="00681D60"/>
    <w:rsid w:val="00682F1F"/>
    <w:rsid w:val="0068341E"/>
    <w:rsid w:val="006837B6"/>
    <w:rsid w:val="0068421F"/>
    <w:rsid w:val="006850D1"/>
    <w:rsid w:val="00685ACA"/>
    <w:rsid w:val="006860CD"/>
    <w:rsid w:val="00686119"/>
    <w:rsid w:val="0068660D"/>
    <w:rsid w:val="00691AF4"/>
    <w:rsid w:val="00691D34"/>
    <w:rsid w:val="00691EB1"/>
    <w:rsid w:val="00693BD5"/>
    <w:rsid w:val="006953D0"/>
    <w:rsid w:val="00695C37"/>
    <w:rsid w:val="0069616B"/>
    <w:rsid w:val="00696410"/>
    <w:rsid w:val="006964C0"/>
    <w:rsid w:val="006965FD"/>
    <w:rsid w:val="00696888"/>
    <w:rsid w:val="0069785F"/>
    <w:rsid w:val="00697AFD"/>
    <w:rsid w:val="006A0B30"/>
    <w:rsid w:val="006A0D4E"/>
    <w:rsid w:val="006A3884"/>
    <w:rsid w:val="006A4993"/>
    <w:rsid w:val="006A56F7"/>
    <w:rsid w:val="006A63A3"/>
    <w:rsid w:val="006B0268"/>
    <w:rsid w:val="006B21A7"/>
    <w:rsid w:val="006B24DC"/>
    <w:rsid w:val="006B2783"/>
    <w:rsid w:val="006B3488"/>
    <w:rsid w:val="006B34CC"/>
    <w:rsid w:val="006B485B"/>
    <w:rsid w:val="006B5BFF"/>
    <w:rsid w:val="006B6226"/>
    <w:rsid w:val="006B65E3"/>
    <w:rsid w:val="006B69B3"/>
    <w:rsid w:val="006B7DE9"/>
    <w:rsid w:val="006C090F"/>
    <w:rsid w:val="006C0B2A"/>
    <w:rsid w:val="006C266C"/>
    <w:rsid w:val="006C2681"/>
    <w:rsid w:val="006C43A3"/>
    <w:rsid w:val="006C4AB8"/>
    <w:rsid w:val="006C51BB"/>
    <w:rsid w:val="006C5982"/>
    <w:rsid w:val="006C7AF9"/>
    <w:rsid w:val="006C7E6D"/>
    <w:rsid w:val="006D00B0"/>
    <w:rsid w:val="006D080C"/>
    <w:rsid w:val="006D1661"/>
    <w:rsid w:val="006D1CF3"/>
    <w:rsid w:val="006D292A"/>
    <w:rsid w:val="006D2D98"/>
    <w:rsid w:val="006D3A8A"/>
    <w:rsid w:val="006D41AF"/>
    <w:rsid w:val="006D45B7"/>
    <w:rsid w:val="006D4AD0"/>
    <w:rsid w:val="006D6052"/>
    <w:rsid w:val="006D63FC"/>
    <w:rsid w:val="006D6DB4"/>
    <w:rsid w:val="006D6E43"/>
    <w:rsid w:val="006D7B31"/>
    <w:rsid w:val="006E15D6"/>
    <w:rsid w:val="006E17D4"/>
    <w:rsid w:val="006E1AC4"/>
    <w:rsid w:val="006E39DE"/>
    <w:rsid w:val="006E54D3"/>
    <w:rsid w:val="006E6380"/>
    <w:rsid w:val="006E6CA5"/>
    <w:rsid w:val="006E6CDC"/>
    <w:rsid w:val="006E782B"/>
    <w:rsid w:val="006F03F5"/>
    <w:rsid w:val="006F076A"/>
    <w:rsid w:val="006F0AE9"/>
    <w:rsid w:val="006F0C18"/>
    <w:rsid w:val="006F1AFF"/>
    <w:rsid w:val="006F2073"/>
    <w:rsid w:val="006F571B"/>
    <w:rsid w:val="006F5E97"/>
    <w:rsid w:val="006F63B6"/>
    <w:rsid w:val="006F72EF"/>
    <w:rsid w:val="0070061D"/>
    <w:rsid w:val="007009D8"/>
    <w:rsid w:val="0070111A"/>
    <w:rsid w:val="007011A9"/>
    <w:rsid w:val="007027D2"/>
    <w:rsid w:val="007040D4"/>
    <w:rsid w:val="00705246"/>
    <w:rsid w:val="007062AA"/>
    <w:rsid w:val="00707C45"/>
    <w:rsid w:val="007127E6"/>
    <w:rsid w:val="00712C7E"/>
    <w:rsid w:val="00712E87"/>
    <w:rsid w:val="00712FF9"/>
    <w:rsid w:val="00713D55"/>
    <w:rsid w:val="0071679C"/>
    <w:rsid w:val="00717237"/>
    <w:rsid w:val="007175EE"/>
    <w:rsid w:val="00717FA5"/>
    <w:rsid w:val="0072170F"/>
    <w:rsid w:val="007222C7"/>
    <w:rsid w:val="007228AD"/>
    <w:rsid w:val="0072463D"/>
    <w:rsid w:val="00724E65"/>
    <w:rsid w:val="00725334"/>
    <w:rsid w:val="007259DC"/>
    <w:rsid w:val="00725F67"/>
    <w:rsid w:val="007300F5"/>
    <w:rsid w:val="00731010"/>
    <w:rsid w:val="00731591"/>
    <w:rsid w:val="00731E45"/>
    <w:rsid w:val="00732ED2"/>
    <w:rsid w:val="0073557F"/>
    <w:rsid w:val="00735A2E"/>
    <w:rsid w:val="00736926"/>
    <w:rsid w:val="00736B9F"/>
    <w:rsid w:val="00737A89"/>
    <w:rsid w:val="00740305"/>
    <w:rsid w:val="00740A3F"/>
    <w:rsid w:val="00740CB1"/>
    <w:rsid w:val="0074116F"/>
    <w:rsid w:val="00741A4E"/>
    <w:rsid w:val="00742388"/>
    <w:rsid w:val="007424F7"/>
    <w:rsid w:val="007426D9"/>
    <w:rsid w:val="00742FE1"/>
    <w:rsid w:val="00743A9F"/>
    <w:rsid w:val="00746EDD"/>
    <w:rsid w:val="007478EC"/>
    <w:rsid w:val="00747DB5"/>
    <w:rsid w:val="007509DF"/>
    <w:rsid w:val="00751044"/>
    <w:rsid w:val="007516EC"/>
    <w:rsid w:val="007517F6"/>
    <w:rsid w:val="007526B5"/>
    <w:rsid w:val="00752D00"/>
    <w:rsid w:val="00753F67"/>
    <w:rsid w:val="007542AE"/>
    <w:rsid w:val="007550F7"/>
    <w:rsid w:val="0075613A"/>
    <w:rsid w:val="007564F8"/>
    <w:rsid w:val="00756C82"/>
    <w:rsid w:val="00757C1A"/>
    <w:rsid w:val="00762043"/>
    <w:rsid w:val="00762D7C"/>
    <w:rsid w:val="00762DA2"/>
    <w:rsid w:val="007636AB"/>
    <w:rsid w:val="00766BF5"/>
    <w:rsid w:val="00766C82"/>
    <w:rsid w:val="00766D19"/>
    <w:rsid w:val="00767CA4"/>
    <w:rsid w:val="00770449"/>
    <w:rsid w:val="00771426"/>
    <w:rsid w:val="00771A1A"/>
    <w:rsid w:val="0077432D"/>
    <w:rsid w:val="007746F3"/>
    <w:rsid w:val="00775182"/>
    <w:rsid w:val="00777A3E"/>
    <w:rsid w:val="007811E1"/>
    <w:rsid w:val="007813EB"/>
    <w:rsid w:val="00781FF6"/>
    <w:rsid w:val="007845A5"/>
    <w:rsid w:val="00784AEE"/>
    <w:rsid w:val="00784DFA"/>
    <w:rsid w:val="007851DC"/>
    <w:rsid w:val="0078579B"/>
    <w:rsid w:val="00786713"/>
    <w:rsid w:val="007867F1"/>
    <w:rsid w:val="0078733E"/>
    <w:rsid w:val="0078776D"/>
    <w:rsid w:val="00787A64"/>
    <w:rsid w:val="00787C44"/>
    <w:rsid w:val="00790C26"/>
    <w:rsid w:val="00790E6A"/>
    <w:rsid w:val="00790E7F"/>
    <w:rsid w:val="00791DD2"/>
    <w:rsid w:val="00792290"/>
    <w:rsid w:val="00793287"/>
    <w:rsid w:val="00793C5B"/>
    <w:rsid w:val="0079467A"/>
    <w:rsid w:val="0079586E"/>
    <w:rsid w:val="007962EE"/>
    <w:rsid w:val="0079664F"/>
    <w:rsid w:val="00797068"/>
    <w:rsid w:val="007A0EAC"/>
    <w:rsid w:val="007A2C54"/>
    <w:rsid w:val="007A2F50"/>
    <w:rsid w:val="007A302F"/>
    <w:rsid w:val="007A37AA"/>
    <w:rsid w:val="007A3D87"/>
    <w:rsid w:val="007A506B"/>
    <w:rsid w:val="007A5A4E"/>
    <w:rsid w:val="007A6D7A"/>
    <w:rsid w:val="007B020C"/>
    <w:rsid w:val="007B088C"/>
    <w:rsid w:val="007B0C27"/>
    <w:rsid w:val="007B160C"/>
    <w:rsid w:val="007B48C8"/>
    <w:rsid w:val="007B498B"/>
    <w:rsid w:val="007B5137"/>
    <w:rsid w:val="007B523A"/>
    <w:rsid w:val="007B5D62"/>
    <w:rsid w:val="007B65E2"/>
    <w:rsid w:val="007C02C2"/>
    <w:rsid w:val="007C1110"/>
    <w:rsid w:val="007C154B"/>
    <w:rsid w:val="007C1F61"/>
    <w:rsid w:val="007C28E4"/>
    <w:rsid w:val="007C311A"/>
    <w:rsid w:val="007C31B4"/>
    <w:rsid w:val="007C41D3"/>
    <w:rsid w:val="007C4375"/>
    <w:rsid w:val="007C45CC"/>
    <w:rsid w:val="007C4B88"/>
    <w:rsid w:val="007C5F4D"/>
    <w:rsid w:val="007C61E6"/>
    <w:rsid w:val="007D1CCD"/>
    <w:rsid w:val="007D2A01"/>
    <w:rsid w:val="007D4015"/>
    <w:rsid w:val="007D48AC"/>
    <w:rsid w:val="007D57BB"/>
    <w:rsid w:val="007D5B41"/>
    <w:rsid w:val="007D6B26"/>
    <w:rsid w:val="007D767F"/>
    <w:rsid w:val="007E1665"/>
    <w:rsid w:val="007E17C4"/>
    <w:rsid w:val="007E28B3"/>
    <w:rsid w:val="007E34E6"/>
    <w:rsid w:val="007E4845"/>
    <w:rsid w:val="007E5DD4"/>
    <w:rsid w:val="007E7A0B"/>
    <w:rsid w:val="007F066A"/>
    <w:rsid w:val="007F0966"/>
    <w:rsid w:val="007F0A7D"/>
    <w:rsid w:val="007F212C"/>
    <w:rsid w:val="007F23B9"/>
    <w:rsid w:val="007F2ADE"/>
    <w:rsid w:val="007F3CA5"/>
    <w:rsid w:val="007F48CB"/>
    <w:rsid w:val="007F4DED"/>
    <w:rsid w:val="007F539A"/>
    <w:rsid w:val="007F55C9"/>
    <w:rsid w:val="007F598E"/>
    <w:rsid w:val="007F6BE6"/>
    <w:rsid w:val="00800B4E"/>
    <w:rsid w:val="008019E3"/>
    <w:rsid w:val="0080248A"/>
    <w:rsid w:val="00803012"/>
    <w:rsid w:val="00804F58"/>
    <w:rsid w:val="00806952"/>
    <w:rsid w:val="008073B1"/>
    <w:rsid w:val="00807E7B"/>
    <w:rsid w:val="00810CF0"/>
    <w:rsid w:val="00810D66"/>
    <w:rsid w:val="00811824"/>
    <w:rsid w:val="00811C15"/>
    <w:rsid w:val="008126FE"/>
    <w:rsid w:val="00812D89"/>
    <w:rsid w:val="008130F8"/>
    <w:rsid w:val="00814087"/>
    <w:rsid w:val="008146A4"/>
    <w:rsid w:val="00814A9F"/>
    <w:rsid w:val="00814EA0"/>
    <w:rsid w:val="008172D0"/>
    <w:rsid w:val="00817C67"/>
    <w:rsid w:val="00820160"/>
    <w:rsid w:val="00820E4E"/>
    <w:rsid w:val="00821472"/>
    <w:rsid w:val="00821FE3"/>
    <w:rsid w:val="00822948"/>
    <w:rsid w:val="008229A7"/>
    <w:rsid w:val="0082302F"/>
    <w:rsid w:val="008240A6"/>
    <w:rsid w:val="008310E9"/>
    <w:rsid w:val="008317F7"/>
    <w:rsid w:val="00833885"/>
    <w:rsid w:val="008339EF"/>
    <w:rsid w:val="00833AD0"/>
    <w:rsid w:val="00834283"/>
    <w:rsid w:val="00835A29"/>
    <w:rsid w:val="00835B02"/>
    <w:rsid w:val="00836900"/>
    <w:rsid w:val="00836A85"/>
    <w:rsid w:val="00837247"/>
    <w:rsid w:val="0084051C"/>
    <w:rsid w:val="008413DA"/>
    <w:rsid w:val="00841D3B"/>
    <w:rsid w:val="00841F22"/>
    <w:rsid w:val="0084412D"/>
    <w:rsid w:val="00844170"/>
    <w:rsid w:val="00845AD4"/>
    <w:rsid w:val="00846407"/>
    <w:rsid w:val="00847750"/>
    <w:rsid w:val="008477FF"/>
    <w:rsid w:val="00847A4B"/>
    <w:rsid w:val="00847F90"/>
    <w:rsid w:val="00850F27"/>
    <w:rsid w:val="008510AF"/>
    <w:rsid w:val="00852498"/>
    <w:rsid w:val="00852F13"/>
    <w:rsid w:val="00854CC9"/>
    <w:rsid w:val="008559F3"/>
    <w:rsid w:val="00856CA3"/>
    <w:rsid w:val="00856CB0"/>
    <w:rsid w:val="00862C6A"/>
    <w:rsid w:val="00864A18"/>
    <w:rsid w:val="00865BC1"/>
    <w:rsid w:val="008669B5"/>
    <w:rsid w:val="00866CD7"/>
    <w:rsid w:val="0086794A"/>
    <w:rsid w:val="008703C7"/>
    <w:rsid w:val="00871640"/>
    <w:rsid w:val="00871C63"/>
    <w:rsid w:val="008731FE"/>
    <w:rsid w:val="008736B3"/>
    <w:rsid w:val="00873817"/>
    <w:rsid w:val="0087496A"/>
    <w:rsid w:val="0087675C"/>
    <w:rsid w:val="00881089"/>
    <w:rsid w:val="00882919"/>
    <w:rsid w:val="0088314F"/>
    <w:rsid w:val="008862A7"/>
    <w:rsid w:val="0088653D"/>
    <w:rsid w:val="00886E42"/>
    <w:rsid w:val="008901D5"/>
    <w:rsid w:val="008904CF"/>
    <w:rsid w:val="0089093A"/>
    <w:rsid w:val="00890EEE"/>
    <w:rsid w:val="008917B0"/>
    <w:rsid w:val="00892896"/>
    <w:rsid w:val="0089316E"/>
    <w:rsid w:val="00895A31"/>
    <w:rsid w:val="00895C54"/>
    <w:rsid w:val="00896060"/>
    <w:rsid w:val="008961FC"/>
    <w:rsid w:val="0089681A"/>
    <w:rsid w:val="0089687B"/>
    <w:rsid w:val="00896FD0"/>
    <w:rsid w:val="0089780B"/>
    <w:rsid w:val="008A03BD"/>
    <w:rsid w:val="008A0630"/>
    <w:rsid w:val="008A08F0"/>
    <w:rsid w:val="008A0A06"/>
    <w:rsid w:val="008A108E"/>
    <w:rsid w:val="008A1C65"/>
    <w:rsid w:val="008A2BB4"/>
    <w:rsid w:val="008A3A2E"/>
    <w:rsid w:val="008A4364"/>
    <w:rsid w:val="008A4AB7"/>
    <w:rsid w:val="008A4CF6"/>
    <w:rsid w:val="008A5FD8"/>
    <w:rsid w:val="008A60D3"/>
    <w:rsid w:val="008A6F51"/>
    <w:rsid w:val="008A78BB"/>
    <w:rsid w:val="008B117C"/>
    <w:rsid w:val="008B51B8"/>
    <w:rsid w:val="008B5ED3"/>
    <w:rsid w:val="008B68FB"/>
    <w:rsid w:val="008B7598"/>
    <w:rsid w:val="008C07EB"/>
    <w:rsid w:val="008C08B8"/>
    <w:rsid w:val="008C52C1"/>
    <w:rsid w:val="008C5918"/>
    <w:rsid w:val="008C6626"/>
    <w:rsid w:val="008C6700"/>
    <w:rsid w:val="008C7BF5"/>
    <w:rsid w:val="008C7CCB"/>
    <w:rsid w:val="008D094B"/>
    <w:rsid w:val="008D0DF3"/>
    <w:rsid w:val="008D2942"/>
    <w:rsid w:val="008D2983"/>
    <w:rsid w:val="008D3228"/>
    <w:rsid w:val="008D3688"/>
    <w:rsid w:val="008D3F2C"/>
    <w:rsid w:val="008D4CE2"/>
    <w:rsid w:val="008D53B6"/>
    <w:rsid w:val="008D5DF0"/>
    <w:rsid w:val="008D6CFF"/>
    <w:rsid w:val="008D7501"/>
    <w:rsid w:val="008D779A"/>
    <w:rsid w:val="008E091F"/>
    <w:rsid w:val="008E10B4"/>
    <w:rsid w:val="008E2D07"/>
    <w:rsid w:val="008E2D9A"/>
    <w:rsid w:val="008E363D"/>
    <w:rsid w:val="008E3D8A"/>
    <w:rsid w:val="008E3D96"/>
    <w:rsid w:val="008E3DE9"/>
    <w:rsid w:val="008E4EB1"/>
    <w:rsid w:val="008E5D31"/>
    <w:rsid w:val="008E640E"/>
    <w:rsid w:val="008E71B1"/>
    <w:rsid w:val="008E7215"/>
    <w:rsid w:val="008E73F7"/>
    <w:rsid w:val="008F097D"/>
    <w:rsid w:val="008F16B5"/>
    <w:rsid w:val="008F1C9F"/>
    <w:rsid w:val="008F1EEB"/>
    <w:rsid w:val="008F2AD7"/>
    <w:rsid w:val="008F33C0"/>
    <w:rsid w:val="008F46FD"/>
    <w:rsid w:val="008F572F"/>
    <w:rsid w:val="008F70EB"/>
    <w:rsid w:val="008F7160"/>
    <w:rsid w:val="008F7A2E"/>
    <w:rsid w:val="0090050F"/>
    <w:rsid w:val="00901674"/>
    <w:rsid w:val="00901E85"/>
    <w:rsid w:val="00903241"/>
    <w:rsid w:val="009033D4"/>
    <w:rsid w:val="00903688"/>
    <w:rsid w:val="00903BC0"/>
    <w:rsid w:val="00903D71"/>
    <w:rsid w:val="00904C2E"/>
    <w:rsid w:val="00905C74"/>
    <w:rsid w:val="009060D7"/>
    <w:rsid w:val="009074E2"/>
    <w:rsid w:val="00910023"/>
    <w:rsid w:val="009107ED"/>
    <w:rsid w:val="00910C91"/>
    <w:rsid w:val="00911BE5"/>
    <w:rsid w:val="00911F60"/>
    <w:rsid w:val="00912482"/>
    <w:rsid w:val="00912846"/>
    <w:rsid w:val="00912A53"/>
    <w:rsid w:val="009138BF"/>
    <w:rsid w:val="009138D7"/>
    <w:rsid w:val="009143AF"/>
    <w:rsid w:val="00915A74"/>
    <w:rsid w:val="00915ECE"/>
    <w:rsid w:val="009160EA"/>
    <w:rsid w:val="00916303"/>
    <w:rsid w:val="00916645"/>
    <w:rsid w:val="00916668"/>
    <w:rsid w:val="00920590"/>
    <w:rsid w:val="0092076E"/>
    <w:rsid w:val="00921C1E"/>
    <w:rsid w:val="00923570"/>
    <w:rsid w:val="009240C0"/>
    <w:rsid w:val="009244D1"/>
    <w:rsid w:val="00924C8B"/>
    <w:rsid w:val="00926631"/>
    <w:rsid w:val="0092789B"/>
    <w:rsid w:val="00930D71"/>
    <w:rsid w:val="00932A37"/>
    <w:rsid w:val="00933A32"/>
    <w:rsid w:val="0093491E"/>
    <w:rsid w:val="00934EF2"/>
    <w:rsid w:val="009357D4"/>
    <w:rsid w:val="00935F80"/>
    <w:rsid w:val="00936689"/>
    <w:rsid w:val="0093679E"/>
    <w:rsid w:val="0093686A"/>
    <w:rsid w:val="009368C1"/>
    <w:rsid w:val="00941F6F"/>
    <w:rsid w:val="00942329"/>
    <w:rsid w:val="00942A98"/>
    <w:rsid w:val="00943766"/>
    <w:rsid w:val="00943DB4"/>
    <w:rsid w:val="00944EC2"/>
    <w:rsid w:val="0094511B"/>
    <w:rsid w:val="00946B73"/>
    <w:rsid w:val="00946E59"/>
    <w:rsid w:val="00947585"/>
    <w:rsid w:val="0094787B"/>
    <w:rsid w:val="00947A8F"/>
    <w:rsid w:val="00947DDD"/>
    <w:rsid w:val="009502D7"/>
    <w:rsid w:val="009513CD"/>
    <w:rsid w:val="009521F4"/>
    <w:rsid w:val="00953672"/>
    <w:rsid w:val="009537A0"/>
    <w:rsid w:val="00953F6F"/>
    <w:rsid w:val="00954981"/>
    <w:rsid w:val="00954F66"/>
    <w:rsid w:val="0095545B"/>
    <w:rsid w:val="00955874"/>
    <w:rsid w:val="00955B53"/>
    <w:rsid w:val="009560DE"/>
    <w:rsid w:val="0095612E"/>
    <w:rsid w:val="0095670A"/>
    <w:rsid w:val="009571F5"/>
    <w:rsid w:val="0096030D"/>
    <w:rsid w:val="00960B09"/>
    <w:rsid w:val="00961299"/>
    <w:rsid w:val="00963288"/>
    <w:rsid w:val="00966700"/>
    <w:rsid w:val="00966F95"/>
    <w:rsid w:val="00970128"/>
    <w:rsid w:val="00970BF6"/>
    <w:rsid w:val="00970DCC"/>
    <w:rsid w:val="00971B4B"/>
    <w:rsid w:val="00972610"/>
    <w:rsid w:val="00972A60"/>
    <w:rsid w:val="00972F42"/>
    <w:rsid w:val="00972FF9"/>
    <w:rsid w:val="00973638"/>
    <w:rsid w:val="009739C8"/>
    <w:rsid w:val="009746A7"/>
    <w:rsid w:val="00974775"/>
    <w:rsid w:val="00975250"/>
    <w:rsid w:val="00975535"/>
    <w:rsid w:val="00975836"/>
    <w:rsid w:val="009760E2"/>
    <w:rsid w:val="00976489"/>
    <w:rsid w:val="00977A8F"/>
    <w:rsid w:val="00977AC1"/>
    <w:rsid w:val="00981AFB"/>
    <w:rsid w:val="00982157"/>
    <w:rsid w:val="0098227C"/>
    <w:rsid w:val="00982D25"/>
    <w:rsid w:val="009837A8"/>
    <w:rsid w:val="009843FD"/>
    <w:rsid w:val="00984ACA"/>
    <w:rsid w:val="0098508B"/>
    <w:rsid w:val="009854BF"/>
    <w:rsid w:val="00985930"/>
    <w:rsid w:val="00986C55"/>
    <w:rsid w:val="00987343"/>
    <w:rsid w:val="009874AE"/>
    <w:rsid w:val="00987AB9"/>
    <w:rsid w:val="00990BA9"/>
    <w:rsid w:val="009910A7"/>
    <w:rsid w:val="00991CF2"/>
    <w:rsid w:val="00994165"/>
    <w:rsid w:val="009950F1"/>
    <w:rsid w:val="00996851"/>
    <w:rsid w:val="00996FEC"/>
    <w:rsid w:val="0099790E"/>
    <w:rsid w:val="009A3808"/>
    <w:rsid w:val="009A4495"/>
    <w:rsid w:val="009A4DED"/>
    <w:rsid w:val="009A543A"/>
    <w:rsid w:val="009A55B2"/>
    <w:rsid w:val="009A57A5"/>
    <w:rsid w:val="009A6A5E"/>
    <w:rsid w:val="009A744A"/>
    <w:rsid w:val="009A7450"/>
    <w:rsid w:val="009A7487"/>
    <w:rsid w:val="009A792A"/>
    <w:rsid w:val="009B1280"/>
    <w:rsid w:val="009B18A5"/>
    <w:rsid w:val="009B2796"/>
    <w:rsid w:val="009B2CB4"/>
    <w:rsid w:val="009B4296"/>
    <w:rsid w:val="009B54FA"/>
    <w:rsid w:val="009B57F6"/>
    <w:rsid w:val="009B678D"/>
    <w:rsid w:val="009B67BA"/>
    <w:rsid w:val="009B7AF5"/>
    <w:rsid w:val="009C0EC8"/>
    <w:rsid w:val="009C1174"/>
    <w:rsid w:val="009C1373"/>
    <w:rsid w:val="009C142D"/>
    <w:rsid w:val="009C2004"/>
    <w:rsid w:val="009C22BF"/>
    <w:rsid w:val="009C2DB5"/>
    <w:rsid w:val="009C2E5B"/>
    <w:rsid w:val="009C4955"/>
    <w:rsid w:val="009C54DA"/>
    <w:rsid w:val="009C54E6"/>
    <w:rsid w:val="009C5B0E"/>
    <w:rsid w:val="009C5B3B"/>
    <w:rsid w:val="009C5E0E"/>
    <w:rsid w:val="009C6D0F"/>
    <w:rsid w:val="009C6E5F"/>
    <w:rsid w:val="009C7308"/>
    <w:rsid w:val="009C730E"/>
    <w:rsid w:val="009C75B0"/>
    <w:rsid w:val="009D01F9"/>
    <w:rsid w:val="009D02AD"/>
    <w:rsid w:val="009D0391"/>
    <w:rsid w:val="009D102C"/>
    <w:rsid w:val="009D10EA"/>
    <w:rsid w:val="009D1249"/>
    <w:rsid w:val="009D1732"/>
    <w:rsid w:val="009D1A26"/>
    <w:rsid w:val="009D2B1B"/>
    <w:rsid w:val="009D2BD0"/>
    <w:rsid w:val="009D3042"/>
    <w:rsid w:val="009D3FE0"/>
    <w:rsid w:val="009D42BD"/>
    <w:rsid w:val="009D4D79"/>
    <w:rsid w:val="009D5557"/>
    <w:rsid w:val="009D5C60"/>
    <w:rsid w:val="009D72C5"/>
    <w:rsid w:val="009E0068"/>
    <w:rsid w:val="009E1420"/>
    <w:rsid w:val="009E1A2F"/>
    <w:rsid w:val="009E34A9"/>
    <w:rsid w:val="009E3A7B"/>
    <w:rsid w:val="009E422A"/>
    <w:rsid w:val="009E6390"/>
    <w:rsid w:val="009E6FBE"/>
    <w:rsid w:val="009E748E"/>
    <w:rsid w:val="009F1503"/>
    <w:rsid w:val="009F1C93"/>
    <w:rsid w:val="009F3148"/>
    <w:rsid w:val="009F34D7"/>
    <w:rsid w:val="009F39CE"/>
    <w:rsid w:val="009F6435"/>
    <w:rsid w:val="009F6B98"/>
    <w:rsid w:val="009F6BCE"/>
    <w:rsid w:val="00A00415"/>
    <w:rsid w:val="00A005C0"/>
    <w:rsid w:val="00A00A60"/>
    <w:rsid w:val="00A00C47"/>
    <w:rsid w:val="00A00D58"/>
    <w:rsid w:val="00A016CF"/>
    <w:rsid w:val="00A02C8E"/>
    <w:rsid w:val="00A02E31"/>
    <w:rsid w:val="00A0350E"/>
    <w:rsid w:val="00A03E46"/>
    <w:rsid w:val="00A05D12"/>
    <w:rsid w:val="00A07267"/>
    <w:rsid w:val="00A07350"/>
    <w:rsid w:val="00A10289"/>
    <w:rsid w:val="00A10677"/>
    <w:rsid w:val="00A11580"/>
    <w:rsid w:val="00A119B4"/>
    <w:rsid w:val="00A11A89"/>
    <w:rsid w:val="00A11F18"/>
    <w:rsid w:val="00A14093"/>
    <w:rsid w:val="00A16A2C"/>
    <w:rsid w:val="00A170A2"/>
    <w:rsid w:val="00A20AA0"/>
    <w:rsid w:val="00A214A6"/>
    <w:rsid w:val="00A21B85"/>
    <w:rsid w:val="00A21FD5"/>
    <w:rsid w:val="00A2428D"/>
    <w:rsid w:val="00A24580"/>
    <w:rsid w:val="00A24D2D"/>
    <w:rsid w:val="00A2500B"/>
    <w:rsid w:val="00A2537A"/>
    <w:rsid w:val="00A260AD"/>
    <w:rsid w:val="00A261CF"/>
    <w:rsid w:val="00A273A2"/>
    <w:rsid w:val="00A31EDD"/>
    <w:rsid w:val="00A3333F"/>
    <w:rsid w:val="00A336E0"/>
    <w:rsid w:val="00A336F6"/>
    <w:rsid w:val="00A3659A"/>
    <w:rsid w:val="00A36D58"/>
    <w:rsid w:val="00A37BCB"/>
    <w:rsid w:val="00A404A0"/>
    <w:rsid w:val="00A40C1E"/>
    <w:rsid w:val="00A40DBE"/>
    <w:rsid w:val="00A410D5"/>
    <w:rsid w:val="00A41986"/>
    <w:rsid w:val="00A41D80"/>
    <w:rsid w:val="00A43394"/>
    <w:rsid w:val="00A444AF"/>
    <w:rsid w:val="00A44CA0"/>
    <w:rsid w:val="00A45D89"/>
    <w:rsid w:val="00A501D3"/>
    <w:rsid w:val="00A510DC"/>
    <w:rsid w:val="00A534B8"/>
    <w:rsid w:val="00A53E27"/>
    <w:rsid w:val="00A54063"/>
    <w:rsid w:val="00A5409F"/>
    <w:rsid w:val="00A54185"/>
    <w:rsid w:val="00A57460"/>
    <w:rsid w:val="00A57D73"/>
    <w:rsid w:val="00A60D99"/>
    <w:rsid w:val="00A63027"/>
    <w:rsid w:val="00A63054"/>
    <w:rsid w:val="00A63D4F"/>
    <w:rsid w:val="00A71433"/>
    <w:rsid w:val="00A73F77"/>
    <w:rsid w:val="00A740E3"/>
    <w:rsid w:val="00A74382"/>
    <w:rsid w:val="00A74DBD"/>
    <w:rsid w:val="00A7558D"/>
    <w:rsid w:val="00A76054"/>
    <w:rsid w:val="00A7629F"/>
    <w:rsid w:val="00A76BE9"/>
    <w:rsid w:val="00A80BEA"/>
    <w:rsid w:val="00A8185A"/>
    <w:rsid w:val="00A81ED2"/>
    <w:rsid w:val="00A82C39"/>
    <w:rsid w:val="00A82F83"/>
    <w:rsid w:val="00A83664"/>
    <w:rsid w:val="00A84D01"/>
    <w:rsid w:val="00A85532"/>
    <w:rsid w:val="00A8667E"/>
    <w:rsid w:val="00A86A8E"/>
    <w:rsid w:val="00A86CEC"/>
    <w:rsid w:val="00A8783A"/>
    <w:rsid w:val="00A9042C"/>
    <w:rsid w:val="00A91937"/>
    <w:rsid w:val="00A91D35"/>
    <w:rsid w:val="00A91D4C"/>
    <w:rsid w:val="00A9425F"/>
    <w:rsid w:val="00A94687"/>
    <w:rsid w:val="00A94769"/>
    <w:rsid w:val="00A95F73"/>
    <w:rsid w:val="00A96415"/>
    <w:rsid w:val="00A979A9"/>
    <w:rsid w:val="00A979CE"/>
    <w:rsid w:val="00AA2DE3"/>
    <w:rsid w:val="00AA313D"/>
    <w:rsid w:val="00AA34EB"/>
    <w:rsid w:val="00AA3748"/>
    <w:rsid w:val="00AA4E22"/>
    <w:rsid w:val="00AA5A03"/>
    <w:rsid w:val="00AA5A71"/>
    <w:rsid w:val="00AA6842"/>
    <w:rsid w:val="00AA6E17"/>
    <w:rsid w:val="00AA7208"/>
    <w:rsid w:val="00AA743C"/>
    <w:rsid w:val="00AA7CEB"/>
    <w:rsid w:val="00AB099B"/>
    <w:rsid w:val="00AB1551"/>
    <w:rsid w:val="00AB16D8"/>
    <w:rsid w:val="00AB3948"/>
    <w:rsid w:val="00AB55A4"/>
    <w:rsid w:val="00AB5C80"/>
    <w:rsid w:val="00AB7C01"/>
    <w:rsid w:val="00AC035A"/>
    <w:rsid w:val="00AC0B3D"/>
    <w:rsid w:val="00AC1B7B"/>
    <w:rsid w:val="00AC28B9"/>
    <w:rsid w:val="00AC2F76"/>
    <w:rsid w:val="00AC3650"/>
    <w:rsid w:val="00AC3F14"/>
    <w:rsid w:val="00AC6F37"/>
    <w:rsid w:val="00AC7225"/>
    <w:rsid w:val="00AC796D"/>
    <w:rsid w:val="00AD0A16"/>
    <w:rsid w:val="00AD147A"/>
    <w:rsid w:val="00AE03AB"/>
    <w:rsid w:val="00AE19B7"/>
    <w:rsid w:val="00AE1AB1"/>
    <w:rsid w:val="00AE1EE5"/>
    <w:rsid w:val="00AE4760"/>
    <w:rsid w:val="00AE6EFF"/>
    <w:rsid w:val="00AE790A"/>
    <w:rsid w:val="00AE7AAA"/>
    <w:rsid w:val="00AF043D"/>
    <w:rsid w:val="00AF05DE"/>
    <w:rsid w:val="00AF08EA"/>
    <w:rsid w:val="00AF11C5"/>
    <w:rsid w:val="00AF1738"/>
    <w:rsid w:val="00AF223C"/>
    <w:rsid w:val="00AF2A8B"/>
    <w:rsid w:val="00AF313B"/>
    <w:rsid w:val="00AF5E27"/>
    <w:rsid w:val="00AF6C83"/>
    <w:rsid w:val="00AF6CC0"/>
    <w:rsid w:val="00AF7448"/>
    <w:rsid w:val="00B00193"/>
    <w:rsid w:val="00B00C53"/>
    <w:rsid w:val="00B0233B"/>
    <w:rsid w:val="00B026A8"/>
    <w:rsid w:val="00B02D25"/>
    <w:rsid w:val="00B0302C"/>
    <w:rsid w:val="00B03248"/>
    <w:rsid w:val="00B04188"/>
    <w:rsid w:val="00B04308"/>
    <w:rsid w:val="00B050C0"/>
    <w:rsid w:val="00B05216"/>
    <w:rsid w:val="00B05AB5"/>
    <w:rsid w:val="00B0632E"/>
    <w:rsid w:val="00B067D2"/>
    <w:rsid w:val="00B074CE"/>
    <w:rsid w:val="00B076CB"/>
    <w:rsid w:val="00B07B8B"/>
    <w:rsid w:val="00B07D2E"/>
    <w:rsid w:val="00B110EA"/>
    <w:rsid w:val="00B116FD"/>
    <w:rsid w:val="00B13458"/>
    <w:rsid w:val="00B142D2"/>
    <w:rsid w:val="00B14ECB"/>
    <w:rsid w:val="00B15389"/>
    <w:rsid w:val="00B17393"/>
    <w:rsid w:val="00B17DAF"/>
    <w:rsid w:val="00B2036D"/>
    <w:rsid w:val="00B2052B"/>
    <w:rsid w:val="00B20CF6"/>
    <w:rsid w:val="00B219AF"/>
    <w:rsid w:val="00B2207C"/>
    <w:rsid w:val="00B23224"/>
    <w:rsid w:val="00B23FFC"/>
    <w:rsid w:val="00B254BB"/>
    <w:rsid w:val="00B2648F"/>
    <w:rsid w:val="00B26C50"/>
    <w:rsid w:val="00B26E9F"/>
    <w:rsid w:val="00B27042"/>
    <w:rsid w:val="00B27215"/>
    <w:rsid w:val="00B310F5"/>
    <w:rsid w:val="00B31CF9"/>
    <w:rsid w:val="00B33BC7"/>
    <w:rsid w:val="00B3472E"/>
    <w:rsid w:val="00B35BB3"/>
    <w:rsid w:val="00B4124F"/>
    <w:rsid w:val="00B41509"/>
    <w:rsid w:val="00B41A7F"/>
    <w:rsid w:val="00B41EB1"/>
    <w:rsid w:val="00B420E7"/>
    <w:rsid w:val="00B422EB"/>
    <w:rsid w:val="00B426BB"/>
    <w:rsid w:val="00B4340C"/>
    <w:rsid w:val="00B44F62"/>
    <w:rsid w:val="00B45590"/>
    <w:rsid w:val="00B46033"/>
    <w:rsid w:val="00B46562"/>
    <w:rsid w:val="00B46776"/>
    <w:rsid w:val="00B473F9"/>
    <w:rsid w:val="00B474A9"/>
    <w:rsid w:val="00B47932"/>
    <w:rsid w:val="00B5169D"/>
    <w:rsid w:val="00B51FAA"/>
    <w:rsid w:val="00B533F3"/>
    <w:rsid w:val="00B53FCE"/>
    <w:rsid w:val="00B56FF8"/>
    <w:rsid w:val="00B5771A"/>
    <w:rsid w:val="00B57D56"/>
    <w:rsid w:val="00B57FA4"/>
    <w:rsid w:val="00B602C1"/>
    <w:rsid w:val="00B617BB"/>
    <w:rsid w:val="00B61B3B"/>
    <w:rsid w:val="00B61D88"/>
    <w:rsid w:val="00B63688"/>
    <w:rsid w:val="00B63A84"/>
    <w:rsid w:val="00B645A0"/>
    <w:rsid w:val="00B65452"/>
    <w:rsid w:val="00B65BF1"/>
    <w:rsid w:val="00B661BE"/>
    <w:rsid w:val="00B66C4C"/>
    <w:rsid w:val="00B677B1"/>
    <w:rsid w:val="00B67949"/>
    <w:rsid w:val="00B721B1"/>
    <w:rsid w:val="00B724EE"/>
    <w:rsid w:val="00B726A8"/>
    <w:rsid w:val="00B727A4"/>
    <w:rsid w:val="00B72931"/>
    <w:rsid w:val="00B731E0"/>
    <w:rsid w:val="00B736F9"/>
    <w:rsid w:val="00B76D17"/>
    <w:rsid w:val="00B7706A"/>
    <w:rsid w:val="00B774F5"/>
    <w:rsid w:val="00B7772A"/>
    <w:rsid w:val="00B80AAD"/>
    <w:rsid w:val="00B80ADE"/>
    <w:rsid w:val="00B80BE2"/>
    <w:rsid w:val="00B80F70"/>
    <w:rsid w:val="00B816F2"/>
    <w:rsid w:val="00B81A61"/>
    <w:rsid w:val="00B82433"/>
    <w:rsid w:val="00B82A7D"/>
    <w:rsid w:val="00B84667"/>
    <w:rsid w:val="00B8505F"/>
    <w:rsid w:val="00B86CC3"/>
    <w:rsid w:val="00B91C1B"/>
    <w:rsid w:val="00B929F7"/>
    <w:rsid w:val="00B92A84"/>
    <w:rsid w:val="00B94674"/>
    <w:rsid w:val="00B955EE"/>
    <w:rsid w:val="00B956C3"/>
    <w:rsid w:val="00B95D07"/>
    <w:rsid w:val="00B9613F"/>
    <w:rsid w:val="00B9705E"/>
    <w:rsid w:val="00BA1F0D"/>
    <w:rsid w:val="00BA1F6E"/>
    <w:rsid w:val="00BA2D5B"/>
    <w:rsid w:val="00BA3006"/>
    <w:rsid w:val="00BA39CA"/>
    <w:rsid w:val="00BA4010"/>
    <w:rsid w:val="00BA41E4"/>
    <w:rsid w:val="00BA4D01"/>
    <w:rsid w:val="00BA59C3"/>
    <w:rsid w:val="00BA67D4"/>
    <w:rsid w:val="00BA7230"/>
    <w:rsid w:val="00BA72DE"/>
    <w:rsid w:val="00BA7AAB"/>
    <w:rsid w:val="00BB1204"/>
    <w:rsid w:val="00BB13A2"/>
    <w:rsid w:val="00BB20D4"/>
    <w:rsid w:val="00BB51AD"/>
    <w:rsid w:val="00BB5569"/>
    <w:rsid w:val="00BC0128"/>
    <w:rsid w:val="00BC1FB6"/>
    <w:rsid w:val="00BC30C6"/>
    <w:rsid w:val="00BC39EB"/>
    <w:rsid w:val="00BC5145"/>
    <w:rsid w:val="00BC6626"/>
    <w:rsid w:val="00BC6D3D"/>
    <w:rsid w:val="00BD0400"/>
    <w:rsid w:val="00BD1321"/>
    <w:rsid w:val="00BD135B"/>
    <w:rsid w:val="00BD52EE"/>
    <w:rsid w:val="00BD562B"/>
    <w:rsid w:val="00BD5863"/>
    <w:rsid w:val="00BD7521"/>
    <w:rsid w:val="00BD7580"/>
    <w:rsid w:val="00BD7F65"/>
    <w:rsid w:val="00BE02C1"/>
    <w:rsid w:val="00BE0A8A"/>
    <w:rsid w:val="00BE11BC"/>
    <w:rsid w:val="00BE1647"/>
    <w:rsid w:val="00BE1799"/>
    <w:rsid w:val="00BE2315"/>
    <w:rsid w:val="00BE3D59"/>
    <w:rsid w:val="00BE3EA6"/>
    <w:rsid w:val="00BE5044"/>
    <w:rsid w:val="00BE525F"/>
    <w:rsid w:val="00BE5430"/>
    <w:rsid w:val="00BE57D9"/>
    <w:rsid w:val="00BE5DC0"/>
    <w:rsid w:val="00BE69BA"/>
    <w:rsid w:val="00BE719E"/>
    <w:rsid w:val="00BF021A"/>
    <w:rsid w:val="00BF048D"/>
    <w:rsid w:val="00BF0FDD"/>
    <w:rsid w:val="00BF1E0B"/>
    <w:rsid w:val="00BF1FF5"/>
    <w:rsid w:val="00BF243C"/>
    <w:rsid w:val="00BF2B90"/>
    <w:rsid w:val="00BF2E23"/>
    <w:rsid w:val="00BF2FD2"/>
    <w:rsid w:val="00BF315E"/>
    <w:rsid w:val="00BF35D4"/>
    <w:rsid w:val="00BF46B9"/>
    <w:rsid w:val="00BF519A"/>
    <w:rsid w:val="00BF56A3"/>
    <w:rsid w:val="00BF6619"/>
    <w:rsid w:val="00BF687C"/>
    <w:rsid w:val="00BF732E"/>
    <w:rsid w:val="00BF746D"/>
    <w:rsid w:val="00BF7517"/>
    <w:rsid w:val="00BF7918"/>
    <w:rsid w:val="00BF7E25"/>
    <w:rsid w:val="00C005B1"/>
    <w:rsid w:val="00C00780"/>
    <w:rsid w:val="00C00FA1"/>
    <w:rsid w:val="00C0219B"/>
    <w:rsid w:val="00C0255B"/>
    <w:rsid w:val="00C02995"/>
    <w:rsid w:val="00C02F82"/>
    <w:rsid w:val="00C036D3"/>
    <w:rsid w:val="00C0474E"/>
    <w:rsid w:val="00C064AB"/>
    <w:rsid w:val="00C068FC"/>
    <w:rsid w:val="00C06EC2"/>
    <w:rsid w:val="00C07CA4"/>
    <w:rsid w:val="00C10924"/>
    <w:rsid w:val="00C11A3D"/>
    <w:rsid w:val="00C122D9"/>
    <w:rsid w:val="00C122F1"/>
    <w:rsid w:val="00C13172"/>
    <w:rsid w:val="00C134CA"/>
    <w:rsid w:val="00C13BEE"/>
    <w:rsid w:val="00C1468A"/>
    <w:rsid w:val="00C14B4B"/>
    <w:rsid w:val="00C156CF"/>
    <w:rsid w:val="00C16454"/>
    <w:rsid w:val="00C167BB"/>
    <w:rsid w:val="00C17210"/>
    <w:rsid w:val="00C17609"/>
    <w:rsid w:val="00C17C9D"/>
    <w:rsid w:val="00C17D5D"/>
    <w:rsid w:val="00C2025B"/>
    <w:rsid w:val="00C2103E"/>
    <w:rsid w:val="00C210B3"/>
    <w:rsid w:val="00C22B95"/>
    <w:rsid w:val="00C22DCA"/>
    <w:rsid w:val="00C230C0"/>
    <w:rsid w:val="00C24086"/>
    <w:rsid w:val="00C24250"/>
    <w:rsid w:val="00C26807"/>
    <w:rsid w:val="00C27408"/>
    <w:rsid w:val="00C279AF"/>
    <w:rsid w:val="00C311CE"/>
    <w:rsid w:val="00C32170"/>
    <w:rsid w:val="00C3258D"/>
    <w:rsid w:val="00C32FA5"/>
    <w:rsid w:val="00C33942"/>
    <w:rsid w:val="00C33DBB"/>
    <w:rsid w:val="00C34996"/>
    <w:rsid w:val="00C34BC8"/>
    <w:rsid w:val="00C34C9C"/>
    <w:rsid w:val="00C36194"/>
    <w:rsid w:val="00C36567"/>
    <w:rsid w:val="00C405CF"/>
    <w:rsid w:val="00C40B1B"/>
    <w:rsid w:val="00C41077"/>
    <w:rsid w:val="00C42159"/>
    <w:rsid w:val="00C436AB"/>
    <w:rsid w:val="00C44523"/>
    <w:rsid w:val="00C454AE"/>
    <w:rsid w:val="00C456B1"/>
    <w:rsid w:val="00C462E3"/>
    <w:rsid w:val="00C46660"/>
    <w:rsid w:val="00C46E08"/>
    <w:rsid w:val="00C478ED"/>
    <w:rsid w:val="00C51717"/>
    <w:rsid w:val="00C51DE8"/>
    <w:rsid w:val="00C51EC5"/>
    <w:rsid w:val="00C522F4"/>
    <w:rsid w:val="00C533D7"/>
    <w:rsid w:val="00C54FC3"/>
    <w:rsid w:val="00C55B02"/>
    <w:rsid w:val="00C5794C"/>
    <w:rsid w:val="00C61014"/>
    <w:rsid w:val="00C61EC7"/>
    <w:rsid w:val="00C625E7"/>
    <w:rsid w:val="00C62B29"/>
    <w:rsid w:val="00C62FCA"/>
    <w:rsid w:val="00C65541"/>
    <w:rsid w:val="00C6642A"/>
    <w:rsid w:val="00C664FC"/>
    <w:rsid w:val="00C67584"/>
    <w:rsid w:val="00C70789"/>
    <w:rsid w:val="00C70C44"/>
    <w:rsid w:val="00C710BB"/>
    <w:rsid w:val="00C736B3"/>
    <w:rsid w:val="00C751F6"/>
    <w:rsid w:val="00C760F9"/>
    <w:rsid w:val="00C76586"/>
    <w:rsid w:val="00C76B90"/>
    <w:rsid w:val="00C807C4"/>
    <w:rsid w:val="00C80CB2"/>
    <w:rsid w:val="00C82794"/>
    <w:rsid w:val="00C8291D"/>
    <w:rsid w:val="00C8382E"/>
    <w:rsid w:val="00C8387A"/>
    <w:rsid w:val="00C87F7A"/>
    <w:rsid w:val="00C904EB"/>
    <w:rsid w:val="00C91751"/>
    <w:rsid w:val="00C936DD"/>
    <w:rsid w:val="00C94058"/>
    <w:rsid w:val="00C94412"/>
    <w:rsid w:val="00C94A79"/>
    <w:rsid w:val="00C94CE2"/>
    <w:rsid w:val="00C94D48"/>
    <w:rsid w:val="00C97C3E"/>
    <w:rsid w:val="00CA0226"/>
    <w:rsid w:val="00CA0A97"/>
    <w:rsid w:val="00CA3A86"/>
    <w:rsid w:val="00CA3D26"/>
    <w:rsid w:val="00CA4B20"/>
    <w:rsid w:val="00CA5ACE"/>
    <w:rsid w:val="00CA661D"/>
    <w:rsid w:val="00CB1541"/>
    <w:rsid w:val="00CB1E07"/>
    <w:rsid w:val="00CB2145"/>
    <w:rsid w:val="00CB22D2"/>
    <w:rsid w:val="00CB2824"/>
    <w:rsid w:val="00CB2A6B"/>
    <w:rsid w:val="00CB37FA"/>
    <w:rsid w:val="00CB3F4F"/>
    <w:rsid w:val="00CB3F68"/>
    <w:rsid w:val="00CB52EE"/>
    <w:rsid w:val="00CB5804"/>
    <w:rsid w:val="00CB5C5A"/>
    <w:rsid w:val="00CB63AD"/>
    <w:rsid w:val="00CB66B0"/>
    <w:rsid w:val="00CB6D76"/>
    <w:rsid w:val="00CB7B1A"/>
    <w:rsid w:val="00CB7B49"/>
    <w:rsid w:val="00CB7E1B"/>
    <w:rsid w:val="00CC00D0"/>
    <w:rsid w:val="00CC114C"/>
    <w:rsid w:val="00CC15CB"/>
    <w:rsid w:val="00CC171A"/>
    <w:rsid w:val="00CC2A9C"/>
    <w:rsid w:val="00CC2F83"/>
    <w:rsid w:val="00CC2FD4"/>
    <w:rsid w:val="00CC3180"/>
    <w:rsid w:val="00CC34E0"/>
    <w:rsid w:val="00CC5F9E"/>
    <w:rsid w:val="00CC63D6"/>
    <w:rsid w:val="00CC66A6"/>
    <w:rsid w:val="00CC6B3C"/>
    <w:rsid w:val="00CD22CB"/>
    <w:rsid w:val="00CD29D7"/>
    <w:rsid w:val="00CD2C83"/>
    <w:rsid w:val="00CD2EA6"/>
    <w:rsid w:val="00CD2F6F"/>
    <w:rsid w:val="00CD6723"/>
    <w:rsid w:val="00CE052E"/>
    <w:rsid w:val="00CE0EDE"/>
    <w:rsid w:val="00CE0F2D"/>
    <w:rsid w:val="00CE15ED"/>
    <w:rsid w:val="00CE25D5"/>
    <w:rsid w:val="00CE33A2"/>
    <w:rsid w:val="00CE3D14"/>
    <w:rsid w:val="00CE4838"/>
    <w:rsid w:val="00CE5951"/>
    <w:rsid w:val="00CE7F17"/>
    <w:rsid w:val="00CF06F8"/>
    <w:rsid w:val="00CF0B3C"/>
    <w:rsid w:val="00CF1590"/>
    <w:rsid w:val="00CF17B2"/>
    <w:rsid w:val="00CF1CEA"/>
    <w:rsid w:val="00CF2BFC"/>
    <w:rsid w:val="00CF3A93"/>
    <w:rsid w:val="00CF3B60"/>
    <w:rsid w:val="00CF40A5"/>
    <w:rsid w:val="00CF4149"/>
    <w:rsid w:val="00CF4E85"/>
    <w:rsid w:val="00CF53D4"/>
    <w:rsid w:val="00CF5684"/>
    <w:rsid w:val="00CF62C8"/>
    <w:rsid w:val="00CF6502"/>
    <w:rsid w:val="00CF65A0"/>
    <w:rsid w:val="00CF73E9"/>
    <w:rsid w:val="00D018C6"/>
    <w:rsid w:val="00D02626"/>
    <w:rsid w:val="00D02675"/>
    <w:rsid w:val="00D02D39"/>
    <w:rsid w:val="00D035D9"/>
    <w:rsid w:val="00D0378A"/>
    <w:rsid w:val="00D04BB4"/>
    <w:rsid w:val="00D0568B"/>
    <w:rsid w:val="00D0568F"/>
    <w:rsid w:val="00D0578B"/>
    <w:rsid w:val="00D05B2F"/>
    <w:rsid w:val="00D06251"/>
    <w:rsid w:val="00D063A9"/>
    <w:rsid w:val="00D078CB"/>
    <w:rsid w:val="00D07A43"/>
    <w:rsid w:val="00D10627"/>
    <w:rsid w:val="00D10C2E"/>
    <w:rsid w:val="00D10F5E"/>
    <w:rsid w:val="00D114B8"/>
    <w:rsid w:val="00D136E3"/>
    <w:rsid w:val="00D13770"/>
    <w:rsid w:val="00D14228"/>
    <w:rsid w:val="00D14237"/>
    <w:rsid w:val="00D1430D"/>
    <w:rsid w:val="00D14CFE"/>
    <w:rsid w:val="00D15A52"/>
    <w:rsid w:val="00D16014"/>
    <w:rsid w:val="00D168EE"/>
    <w:rsid w:val="00D17A02"/>
    <w:rsid w:val="00D17DB8"/>
    <w:rsid w:val="00D206A1"/>
    <w:rsid w:val="00D20A29"/>
    <w:rsid w:val="00D20E63"/>
    <w:rsid w:val="00D21D2C"/>
    <w:rsid w:val="00D22F85"/>
    <w:rsid w:val="00D22FF7"/>
    <w:rsid w:val="00D242D5"/>
    <w:rsid w:val="00D24617"/>
    <w:rsid w:val="00D2474B"/>
    <w:rsid w:val="00D24968"/>
    <w:rsid w:val="00D2691B"/>
    <w:rsid w:val="00D26C1E"/>
    <w:rsid w:val="00D26C3D"/>
    <w:rsid w:val="00D30562"/>
    <w:rsid w:val="00D317CC"/>
    <w:rsid w:val="00D31E35"/>
    <w:rsid w:val="00D326B2"/>
    <w:rsid w:val="00D3292A"/>
    <w:rsid w:val="00D33167"/>
    <w:rsid w:val="00D331CE"/>
    <w:rsid w:val="00D33D95"/>
    <w:rsid w:val="00D34D69"/>
    <w:rsid w:val="00D360F4"/>
    <w:rsid w:val="00D366D8"/>
    <w:rsid w:val="00D373C1"/>
    <w:rsid w:val="00D37F88"/>
    <w:rsid w:val="00D40893"/>
    <w:rsid w:val="00D40998"/>
    <w:rsid w:val="00D42505"/>
    <w:rsid w:val="00D43735"/>
    <w:rsid w:val="00D440F1"/>
    <w:rsid w:val="00D4452E"/>
    <w:rsid w:val="00D47286"/>
    <w:rsid w:val="00D5048D"/>
    <w:rsid w:val="00D50583"/>
    <w:rsid w:val="00D507E2"/>
    <w:rsid w:val="00D509F0"/>
    <w:rsid w:val="00D519DB"/>
    <w:rsid w:val="00D532FF"/>
    <w:rsid w:val="00D534B3"/>
    <w:rsid w:val="00D53587"/>
    <w:rsid w:val="00D53E30"/>
    <w:rsid w:val="00D553F5"/>
    <w:rsid w:val="00D55D37"/>
    <w:rsid w:val="00D55D51"/>
    <w:rsid w:val="00D5672E"/>
    <w:rsid w:val="00D56A55"/>
    <w:rsid w:val="00D5719A"/>
    <w:rsid w:val="00D573F6"/>
    <w:rsid w:val="00D57D9D"/>
    <w:rsid w:val="00D61CE0"/>
    <w:rsid w:val="00D623BC"/>
    <w:rsid w:val="00D624B4"/>
    <w:rsid w:val="00D62E27"/>
    <w:rsid w:val="00D63DA5"/>
    <w:rsid w:val="00D649F1"/>
    <w:rsid w:val="00D64D0B"/>
    <w:rsid w:val="00D65038"/>
    <w:rsid w:val="00D655BB"/>
    <w:rsid w:val="00D65709"/>
    <w:rsid w:val="00D6650D"/>
    <w:rsid w:val="00D665B8"/>
    <w:rsid w:val="00D67383"/>
    <w:rsid w:val="00D678DB"/>
    <w:rsid w:val="00D70613"/>
    <w:rsid w:val="00D706BB"/>
    <w:rsid w:val="00D70CF7"/>
    <w:rsid w:val="00D71415"/>
    <w:rsid w:val="00D72819"/>
    <w:rsid w:val="00D740FF"/>
    <w:rsid w:val="00D74233"/>
    <w:rsid w:val="00D756F5"/>
    <w:rsid w:val="00D76085"/>
    <w:rsid w:val="00D8122A"/>
    <w:rsid w:val="00D81B7B"/>
    <w:rsid w:val="00D81E3B"/>
    <w:rsid w:val="00D82008"/>
    <w:rsid w:val="00D8309E"/>
    <w:rsid w:val="00D83546"/>
    <w:rsid w:val="00D83A84"/>
    <w:rsid w:val="00D83D32"/>
    <w:rsid w:val="00D83E75"/>
    <w:rsid w:val="00D86072"/>
    <w:rsid w:val="00D86798"/>
    <w:rsid w:val="00D86A5B"/>
    <w:rsid w:val="00D86F2D"/>
    <w:rsid w:val="00D875F2"/>
    <w:rsid w:val="00D87B32"/>
    <w:rsid w:val="00D91D66"/>
    <w:rsid w:val="00D92D6E"/>
    <w:rsid w:val="00D936ED"/>
    <w:rsid w:val="00D93E7F"/>
    <w:rsid w:val="00D949C5"/>
    <w:rsid w:val="00D94CA6"/>
    <w:rsid w:val="00D9585A"/>
    <w:rsid w:val="00D95F09"/>
    <w:rsid w:val="00D9665B"/>
    <w:rsid w:val="00D97F63"/>
    <w:rsid w:val="00DA1325"/>
    <w:rsid w:val="00DA2031"/>
    <w:rsid w:val="00DA266E"/>
    <w:rsid w:val="00DA40DA"/>
    <w:rsid w:val="00DA4540"/>
    <w:rsid w:val="00DA5261"/>
    <w:rsid w:val="00DA65BF"/>
    <w:rsid w:val="00DA6FEE"/>
    <w:rsid w:val="00DA7C78"/>
    <w:rsid w:val="00DB016F"/>
    <w:rsid w:val="00DB0406"/>
    <w:rsid w:val="00DB075D"/>
    <w:rsid w:val="00DB3451"/>
    <w:rsid w:val="00DB38BB"/>
    <w:rsid w:val="00DB38CA"/>
    <w:rsid w:val="00DB42DD"/>
    <w:rsid w:val="00DB45A5"/>
    <w:rsid w:val="00DB735F"/>
    <w:rsid w:val="00DC0E42"/>
    <w:rsid w:val="00DC0F72"/>
    <w:rsid w:val="00DC1353"/>
    <w:rsid w:val="00DC1FFC"/>
    <w:rsid w:val="00DC2AE4"/>
    <w:rsid w:val="00DC530B"/>
    <w:rsid w:val="00DC5A6B"/>
    <w:rsid w:val="00DC74E1"/>
    <w:rsid w:val="00DC75AD"/>
    <w:rsid w:val="00DC7694"/>
    <w:rsid w:val="00DC7922"/>
    <w:rsid w:val="00DC7C95"/>
    <w:rsid w:val="00DD09D2"/>
    <w:rsid w:val="00DD09FB"/>
    <w:rsid w:val="00DD19E6"/>
    <w:rsid w:val="00DD2F4E"/>
    <w:rsid w:val="00DD4C50"/>
    <w:rsid w:val="00DD4DB5"/>
    <w:rsid w:val="00DD60E2"/>
    <w:rsid w:val="00DD613A"/>
    <w:rsid w:val="00DD72EB"/>
    <w:rsid w:val="00DE07A5"/>
    <w:rsid w:val="00DE1724"/>
    <w:rsid w:val="00DE1C03"/>
    <w:rsid w:val="00DE2413"/>
    <w:rsid w:val="00DE2CE3"/>
    <w:rsid w:val="00DE3BA0"/>
    <w:rsid w:val="00DE3F85"/>
    <w:rsid w:val="00DE52DA"/>
    <w:rsid w:val="00DE54DF"/>
    <w:rsid w:val="00DE5564"/>
    <w:rsid w:val="00DE69FC"/>
    <w:rsid w:val="00DE7F4A"/>
    <w:rsid w:val="00DF0260"/>
    <w:rsid w:val="00DF0CE8"/>
    <w:rsid w:val="00DF0D7B"/>
    <w:rsid w:val="00DF1619"/>
    <w:rsid w:val="00DF29AE"/>
    <w:rsid w:val="00DF44B9"/>
    <w:rsid w:val="00DF4802"/>
    <w:rsid w:val="00DF5BF6"/>
    <w:rsid w:val="00DF5EE6"/>
    <w:rsid w:val="00DF5F7B"/>
    <w:rsid w:val="00DF6487"/>
    <w:rsid w:val="00DF70F7"/>
    <w:rsid w:val="00DF7E00"/>
    <w:rsid w:val="00E001B4"/>
    <w:rsid w:val="00E00E17"/>
    <w:rsid w:val="00E017A0"/>
    <w:rsid w:val="00E0439C"/>
    <w:rsid w:val="00E04DAF"/>
    <w:rsid w:val="00E06E25"/>
    <w:rsid w:val="00E06FFF"/>
    <w:rsid w:val="00E07A6D"/>
    <w:rsid w:val="00E07B39"/>
    <w:rsid w:val="00E108E7"/>
    <w:rsid w:val="00E112C7"/>
    <w:rsid w:val="00E114AF"/>
    <w:rsid w:val="00E119D9"/>
    <w:rsid w:val="00E125FE"/>
    <w:rsid w:val="00E12F40"/>
    <w:rsid w:val="00E13912"/>
    <w:rsid w:val="00E13A35"/>
    <w:rsid w:val="00E13AFC"/>
    <w:rsid w:val="00E1406D"/>
    <w:rsid w:val="00E1495D"/>
    <w:rsid w:val="00E156B1"/>
    <w:rsid w:val="00E15A38"/>
    <w:rsid w:val="00E1662A"/>
    <w:rsid w:val="00E20832"/>
    <w:rsid w:val="00E21C2C"/>
    <w:rsid w:val="00E22F6B"/>
    <w:rsid w:val="00E23C54"/>
    <w:rsid w:val="00E26327"/>
    <w:rsid w:val="00E26E4A"/>
    <w:rsid w:val="00E2723D"/>
    <w:rsid w:val="00E274B6"/>
    <w:rsid w:val="00E27A51"/>
    <w:rsid w:val="00E30290"/>
    <w:rsid w:val="00E30798"/>
    <w:rsid w:val="00E30FC1"/>
    <w:rsid w:val="00E31A11"/>
    <w:rsid w:val="00E320E2"/>
    <w:rsid w:val="00E329EF"/>
    <w:rsid w:val="00E33FC5"/>
    <w:rsid w:val="00E341C5"/>
    <w:rsid w:val="00E34FBE"/>
    <w:rsid w:val="00E35EA4"/>
    <w:rsid w:val="00E3698D"/>
    <w:rsid w:val="00E37229"/>
    <w:rsid w:val="00E40C0D"/>
    <w:rsid w:val="00E4272D"/>
    <w:rsid w:val="00E445CB"/>
    <w:rsid w:val="00E449BD"/>
    <w:rsid w:val="00E45960"/>
    <w:rsid w:val="00E45CF7"/>
    <w:rsid w:val="00E47400"/>
    <w:rsid w:val="00E478E1"/>
    <w:rsid w:val="00E479D8"/>
    <w:rsid w:val="00E5058E"/>
    <w:rsid w:val="00E50B5E"/>
    <w:rsid w:val="00E50DFF"/>
    <w:rsid w:val="00E51733"/>
    <w:rsid w:val="00E51A65"/>
    <w:rsid w:val="00E51C11"/>
    <w:rsid w:val="00E51FA3"/>
    <w:rsid w:val="00E52E2D"/>
    <w:rsid w:val="00E5408F"/>
    <w:rsid w:val="00E56264"/>
    <w:rsid w:val="00E5752F"/>
    <w:rsid w:val="00E602EB"/>
    <w:rsid w:val="00E604B6"/>
    <w:rsid w:val="00E61514"/>
    <w:rsid w:val="00E62368"/>
    <w:rsid w:val="00E6482D"/>
    <w:rsid w:val="00E6524F"/>
    <w:rsid w:val="00E66047"/>
    <w:rsid w:val="00E66397"/>
    <w:rsid w:val="00E66CA0"/>
    <w:rsid w:val="00E67187"/>
    <w:rsid w:val="00E705B4"/>
    <w:rsid w:val="00E71A4E"/>
    <w:rsid w:val="00E720CC"/>
    <w:rsid w:val="00E72175"/>
    <w:rsid w:val="00E72884"/>
    <w:rsid w:val="00E72C02"/>
    <w:rsid w:val="00E73F81"/>
    <w:rsid w:val="00E757F5"/>
    <w:rsid w:val="00E7635F"/>
    <w:rsid w:val="00E77AEF"/>
    <w:rsid w:val="00E812C8"/>
    <w:rsid w:val="00E81A89"/>
    <w:rsid w:val="00E81BD9"/>
    <w:rsid w:val="00E82B22"/>
    <w:rsid w:val="00E83343"/>
    <w:rsid w:val="00E833A2"/>
    <w:rsid w:val="00E83615"/>
    <w:rsid w:val="00E836F5"/>
    <w:rsid w:val="00E85407"/>
    <w:rsid w:val="00E85BAA"/>
    <w:rsid w:val="00E85EE0"/>
    <w:rsid w:val="00E85EF7"/>
    <w:rsid w:val="00E905F9"/>
    <w:rsid w:val="00E91281"/>
    <w:rsid w:val="00E93C72"/>
    <w:rsid w:val="00E94404"/>
    <w:rsid w:val="00E94AFD"/>
    <w:rsid w:val="00E97BED"/>
    <w:rsid w:val="00E97CFE"/>
    <w:rsid w:val="00EA0CCD"/>
    <w:rsid w:val="00EA19D5"/>
    <w:rsid w:val="00EA1E39"/>
    <w:rsid w:val="00EA1E74"/>
    <w:rsid w:val="00EA21DD"/>
    <w:rsid w:val="00EA3052"/>
    <w:rsid w:val="00EA31A2"/>
    <w:rsid w:val="00EA40FA"/>
    <w:rsid w:val="00EA5066"/>
    <w:rsid w:val="00EA549E"/>
    <w:rsid w:val="00EA571D"/>
    <w:rsid w:val="00EA6A70"/>
    <w:rsid w:val="00EA6B19"/>
    <w:rsid w:val="00EA709F"/>
    <w:rsid w:val="00EA721C"/>
    <w:rsid w:val="00EB091A"/>
    <w:rsid w:val="00EB1B27"/>
    <w:rsid w:val="00EB2950"/>
    <w:rsid w:val="00EB2A2F"/>
    <w:rsid w:val="00EB2C11"/>
    <w:rsid w:val="00EB49B8"/>
    <w:rsid w:val="00EB61E5"/>
    <w:rsid w:val="00EB70DA"/>
    <w:rsid w:val="00EC0AD1"/>
    <w:rsid w:val="00EC0CDA"/>
    <w:rsid w:val="00EC1DD5"/>
    <w:rsid w:val="00EC1EDF"/>
    <w:rsid w:val="00EC24B9"/>
    <w:rsid w:val="00EC2D6A"/>
    <w:rsid w:val="00EC3579"/>
    <w:rsid w:val="00EC4BEC"/>
    <w:rsid w:val="00EC5667"/>
    <w:rsid w:val="00EC5AE3"/>
    <w:rsid w:val="00EC5B1C"/>
    <w:rsid w:val="00EC6FD5"/>
    <w:rsid w:val="00EC7B26"/>
    <w:rsid w:val="00ED1EF8"/>
    <w:rsid w:val="00ED2717"/>
    <w:rsid w:val="00ED3716"/>
    <w:rsid w:val="00ED457C"/>
    <w:rsid w:val="00ED60BE"/>
    <w:rsid w:val="00ED7454"/>
    <w:rsid w:val="00EE076F"/>
    <w:rsid w:val="00EE1046"/>
    <w:rsid w:val="00EE28CA"/>
    <w:rsid w:val="00EE2D4C"/>
    <w:rsid w:val="00EE43FF"/>
    <w:rsid w:val="00EE45F1"/>
    <w:rsid w:val="00EE4EDD"/>
    <w:rsid w:val="00EE6396"/>
    <w:rsid w:val="00EE7186"/>
    <w:rsid w:val="00EE7F85"/>
    <w:rsid w:val="00EF0DB4"/>
    <w:rsid w:val="00EF0F23"/>
    <w:rsid w:val="00EF11DB"/>
    <w:rsid w:val="00EF1C13"/>
    <w:rsid w:val="00EF1C2F"/>
    <w:rsid w:val="00EF1D1A"/>
    <w:rsid w:val="00EF21A2"/>
    <w:rsid w:val="00EF2232"/>
    <w:rsid w:val="00EF3396"/>
    <w:rsid w:val="00EF379B"/>
    <w:rsid w:val="00EF64F3"/>
    <w:rsid w:val="00EF7C25"/>
    <w:rsid w:val="00F00C9B"/>
    <w:rsid w:val="00F03962"/>
    <w:rsid w:val="00F0445C"/>
    <w:rsid w:val="00F06530"/>
    <w:rsid w:val="00F0671E"/>
    <w:rsid w:val="00F06D3D"/>
    <w:rsid w:val="00F06F36"/>
    <w:rsid w:val="00F0702E"/>
    <w:rsid w:val="00F07E08"/>
    <w:rsid w:val="00F11A3C"/>
    <w:rsid w:val="00F129EA"/>
    <w:rsid w:val="00F13251"/>
    <w:rsid w:val="00F1415A"/>
    <w:rsid w:val="00F14BAC"/>
    <w:rsid w:val="00F14D7F"/>
    <w:rsid w:val="00F15A0D"/>
    <w:rsid w:val="00F15F8E"/>
    <w:rsid w:val="00F1718D"/>
    <w:rsid w:val="00F20172"/>
    <w:rsid w:val="00F20AC8"/>
    <w:rsid w:val="00F20D1A"/>
    <w:rsid w:val="00F21F8A"/>
    <w:rsid w:val="00F222AA"/>
    <w:rsid w:val="00F2234A"/>
    <w:rsid w:val="00F22CBC"/>
    <w:rsid w:val="00F2504D"/>
    <w:rsid w:val="00F2512B"/>
    <w:rsid w:val="00F26704"/>
    <w:rsid w:val="00F27969"/>
    <w:rsid w:val="00F317C5"/>
    <w:rsid w:val="00F329C2"/>
    <w:rsid w:val="00F32BB0"/>
    <w:rsid w:val="00F32E13"/>
    <w:rsid w:val="00F33D5C"/>
    <w:rsid w:val="00F342A2"/>
    <w:rsid w:val="00F3454B"/>
    <w:rsid w:val="00F34711"/>
    <w:rsid w:val="00F3484E"/>
    <w:rsid w:val="00F34B39"/>
    <w:rsid w:val="00F35BF3"/>
    <w:rsid w:val="00F36275"/>
    <w:rsid w:val="00F368D5"/>
    <w:rsid w:val="00F3712B"/>
    <w:rsid w:val="00F37766"/>
    <w:rsid w:val="00F416C9"/>
    <w:rsid w:val="00F41C6F"/>
    <w:rsid w:val="00F41DDC"/>
    <w:rsid w:val="00F41F68"/>
    <w:rsid w:val="00F4238C"/>
    <w:rsid w:val="00F43AA5"/>
    <w:rsid w:val="00F43BE9"/>
    <w:rsid w:val="00F458F2"/>
    <w:rsid w:val="00F45B47"/>
    <w:rsid w:val="00F46B8E"/>
    <w:rsid w:val="00F46BF9"/>
    <w:rsid w:val="00F47438"/>
    <w:rsid w:val="00F474BF"/>
    <w:rsid w:val="00F506C2"/>
    <w:rsid w:val="00F5071C"/>
    <w:rsid w:val="00F50AF6"/>
    <w:rsid w:val="00F522E3"/>
    <w:rsid w:val="00F5244D"/>
    <w:rsid w:val="00F536F2"/>
    <w:rsid w:val="00F545C1"/>
    <w:rsid w:val="00F54B66"/>
    <w:rsid w:val="00F54F06"/>
    <w:rsid w:val="00F564AC"/>
    <w:rsid w:val="00F56780"/>
    <w:rsid w:val="00F60AC5"/>
    <w:rsid w:val="00F62070"/>
    <w:rsid w:val="00F632C5"/>
    <w:rsid w:val="00F6484E"/>
    <w:rsid w:val="00F648D3"/>
    <w:rsid w:val="00F6593B"/>
    <w:rsid w:val="00F65C10"/>
    <w:rsid w:val="00F66145"/>
    <w:rsid w:val="00F661CA"/>
    <w:rsid w:val="00F66A2E"/>
    <w:rsid w:val="00F66EBE"/>
    <w:rsid w:val="00F67719"/>
    <w:rsid w:val="00F67E8F"/>
    <w:rsid w:val="00F70E0D"/>
    <w:rsid w:val="00F7118B"/>
    <w:rsid w:val="00F71632"/>
    <w:rsid w:val="00F72542"/>
    <w:rsid w:val="00F77FB9"/>
    <w:rsid w:val="00F80FBA"/>
    <w:rsid w:val="00F814A0"/>
    <w:rsid w:val="00F81980"/>
    <w:rsid w:val="00F82572"/>
    <w:rsid w:val="00F826BD"/>
    <w:rsid w:val="00F83781"/>
    <w:rsid w:val="00F838F6"/>
    <w:rsid w:val="00F849A3"/>
    <w:rsid w:val="00F85E5F"/>
    <w:rsid w:val="00F87267"/>
    <w:rsid w:val="00F876B2"/>
    <w:rsid w:val="00F8786A"/>
    <w:rsid w:val="00F87BF6"/>
    <w:rsid w:val="00F87D17"/>
    <w:rsid w:val="00F9061F"/>
    <w:rsid w:val="00F90866"/>
    <w:rsid w:val="00F9143B"/>
    <w:rsid w:val="00F91CDB"/>
    <w:rsid w:val="00F92DE4"/>
    <w:rsid w:val="00F945AB"/>
    <w:rsid w:val="00F94EF8"/>
    <w:rsid w:val="00F9710D"/>
    <w:rsid w:val="00F97185"/>
    <w:rsid w:val="00FA0110"/>
    <w:rsid w:val="00FA0169"/>
    <w:rsid w:val="00FA02D6"/>
    <w:rsid w:val="00FA2EF4"/>
    <w:rsid w:val="00FA3555"/>
    <w:rsid w:val="00FA358E"/>
    <w:rsid w:val="00FA392F"/>
    <w:rsid w:val="00FA40AA"/>
    <w:rsid w:val="00FA4B71"/>
    <w:rsid w:val="00FB073B"/>
    <w:rsid w:val="00FB35EA"/>
    <w:rsid w:val="00FB3A5D"/>
    <w:rsid w:val="00FB431F"/>
    <w:rsid w:val="00FB4D81"/>
    <w:rsid w:val="00FB785D"/>
    <w:rsid w:val="00FC0E4A"/>
    <w:rsid w:val="00FC3330"/>
    <w:rsid w:val="00FC489C"/>
    <w:rsid w:val="00FC6E07"/>
    <w:rsid w:val="00FC733D"/>
    <w:rsid w:val="00FC7A8E"/>
    <w:rsid w:val="00FD0A93"/>
    <w:rsid w:val="00FD0EB2"/>
    <w:rsid w:val="00FD2B08"/>
    <w:rsid w:val="00FD367A"/>
    <w:rsid w:val="00FD3DAC"/>
    <w:rsid w:val="00FD48BA"/>
    <w:rsid w:val="00FD4A60"/>
    <w:rsid w:val="00FD549E"/>
    <w:rsid w:val="00FD578A"/>
    <w:rsid w:val="00FD73E5"/>
    <w:rsid w:val="00FE4A6A"/>
    <w:rsid w:val="00FE58B4"/>
    <w:rsid w:val="00FE5E0D"/>
    <w:rsid w:val="00FE6627"/>
    <w:rsid w:val="00FE67CB"/>
    <w:rsid w:val="00FE79B2"/>
    <w:rsid w:val="00FF0080"/>
    <w:rsid w:val="00FF0466"/>
    <w:rsid w:val="00FF0FE6"/>
    <w:rsid w:val="00FF24E7"/>
    <w:rsid w:val="00FF32BF"/>
    <w:rsid w:val="00FF32C6"/>
    <w:rsid w:val="00FF3C34"/>
    <w:rsid w:val="00FF435A"/>
    <w:rsid w:val="00FF5A94"/>
    <w:rsid w:val="00FF67CC"/>
    <w:rsid w:val="00FF6E18"/>
    <w:rsid w:val="05C21A04"/>
    <w:rsid w:val="0B4690A0"/>
    <w:rsid w:val="0B8CDF3C"/>
    <w:rsid w:val="1757D5EA"/>
    <w:rsid w:val="18D53759"/>
    <w:rsid w:val="199252F0"/>
    <w:rsid w:val="1C596102"/>
    <w:rsid w:val="220F5946"/>
    <w:rsid w:val="26A625A7"/>
    <w:rsid w:val="2C20A819"/>
    <w:rsid w:val="2D97CD25"/>
    <w:rsid w:val="2FD12DB8"/>
    <w:rsid w:val="3AD60CAD"/>
    <w:rsid w:val="3B1DD1A3"/>
    <w:rsid w:val="3C29DE11"/>
    <w:rsid w:val="40E3AAB2"/>
    <w:rsid w:val="4581BAE7"/>
    <w:rsid w:val="467DDB86"/>
    <w:rsid w:val="4B6C3891"/>
    <w:rsid w:val="4EEC2128"/>
    <w:rsid w:val="515445A5"/>
    <w:rsid w:val="53E24E7B"/>
    <w:rsid w:val="6167A92F"/>
    <w:rsid w:val="658C561B"/>
    <w:rsid w:val="6676A629"/>
    <w:rsid w:val="721592C7"/>
    <w:rsid w:val="72EB78B5"/>
    <w:rsid w:val="73F66ACC"/>
    <w:rsid w:val="7BF8C5DD"/>
    <w:rsid w:val="7CF3DDE3"/>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A7088D80-2960-451E-80D4-9962864C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67C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67C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67C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67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67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67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67C4"/>
    <w:pPr>
      <w:keepNext/>
      <w:spacing w:after="200" w:line="240" w:lineRule="auto"/>
    </w:pPr>
    <w:rPr>
      <w:iCs/>
      <w:color w:val="002664"/>
      <w:sz w:val="18"/>
      <w:szCs w:val="18"/>
    </w:rPr>
  </w:style>
  <w:style w:type="table" w:customStyle="1" w:styleId="Tableheader">
    <w:name w:val="ŠTable header"/>
    <w:basedOn w:val="TableNormal"/>
    <w:uiPriority w:val="99"/>
    <w:rsid w:val="001767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6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67C4"/>
    <w:pPr>
      <w:numPr>
        <w:numId w:val="5"/>
      </w:numPr>
    </w:pPr>
  </w:style>
  <w:style w:type="paragraph" w:styleId="ListNumber2">
    <w:name w:val="List Number 2"/>
    <w:aliases w:val="ŠList Number 2"/>
    <w:basedOn w:val="Normal"/>
    <w:uiPriority w:val="8"/>
    <w:qFormat/>
    <w:rsid w:val="001767C4"/>
    <w:pPr>
      <w:numPr>
        <w:numId w:val="4"/>
      </w:numPr>
    </w:pPr>
  </w:style>
  <w:style w:type="paragraph" w:styleId="ListBullet">
    <w:name w:val="List Bullet"/>
    <w:aliases w:val="ŠList Bullet"/>
    <w:basedOn w:val="Normal"/>
    <w:uiPriority w:val="9"/>
    <w:qFormat/>
    <w:rsid w:val="001767C4"/>
    <w:pPr>
      <w:numPr>
        <w:numId w:val="3"/>
      </w:numPr>
    </w:pPr>
  </w:style>
  <w:style w:type="paragraph" w:styleId="ListBullet2">
    <w:name w:val="List Bullet 2"/>
    <w:aliases w:val="ŠList Bullet 2"/>
    <w:basedOn w:val="ListParagraph"/>
    <w:uiPriority w:val="10"/>
    <w:rsid w:val="00276984"/>
    <w:pPr>
      <w:numPr>
        <w:numId w:val="6"/>
      </w:numPr>
      <w:ind w:left="1134" w:hanging="567"/>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1767C4"/>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1767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1665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1767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67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67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67C4"/>
    <w:rPr>
      <w:color w:val="2F5496" w:themeColor="accent1" w:themeShade="BF"/>
      <w:u w:val="single"/>
    </w:rPr>
  </w:style>
  <w:style w:type="paragraph" w:customStyle="1" w:styleId="Logo">
    <w:name w:val="ŠLogo"/>
    <w:basedOn w:val="Normal"/>
    <w:uiPriority w:val="18"/>
    <w:qFormat/>
    <w:rsid w:val="001767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67C4"/>
    <w:pPr>
      <w:tabs>
        <w:tab w:val="right" w:leader="dot" w:pos="14570"/>
      </w:tabs>
      <w:spacing w:before="0"/>
    </w:pPr>
    <w:rPr>
      <w:b/>
      <w:noProof/>
    </w:rPr>
  </w:style>
  <w:style w:type="paragraph" w:styleId="TOC2">
    <w:name w:val="toc 2"/>
    <w:aliases w:val="ŠTOC 2"/>
    <w:basedOn w:val="Normal"/>
    <w:next w:val="Normal"/>
    <w:uiPriority w:val="39"/>
    <w:unhideWhenUsed/>
    <w:rsid w:val="001767C4"/>
    <w:pPr>
      <w:tabs>
        <w:tab w:val="right" w:leader="dot" w:pos="14570"/>
      </w:tabs>
      <w:spacing w:before="0"/>
    </w:pPr>
    <w:rPr>
      <w:noProof/>
    </w:rPr>
  </w:style>
  <w:style w:type="paragraph" w:styleId="TOC3">
    <w:name w:val="toc 3"/>
    <w:aliases w:val="ŠTOC 3"/>
    <w:basedOn w:val="Normal"/>
    <w:next w:val="Normal"/>
    <w:uiPriority w:val="39"/>
    <w:unhideWhenUsed/>
    <w:rsid w:val="001767C4"/>
    <w:pPr>
      <w:spacing w:before="0"/>
      <w:ind w:left="244"/>
    </w:pPr>
  </w:style>
  <w:style w:type="paragraph" w:styleId="Title">
    <w:name w:val="Title"/>
    <w:aliases w:val="ŠTitle"/>
    <w:basedOn w:val="Normal"/>
    <w:next w:val="Normal"/>
    <w:link w:val="TitleChar"/>
    <w:uiPriority w:val="1"/>
    <w:rsid w:val="001767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67C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767C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67C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67C4"/>
    <w:pPr>
      <w:spacing w:after="240"/>
      <w:outlineLvl w:val="9"/>
    </w:pPr>
    <w:rPr>
      <w:szCs w:val="40"/>
    </w:rPr>
  </w:style>
  <w:style w:type="paragraph" w:styleId="Footer">
    <w:name w:val="footer"/>
    <w:aliases w:val="ŠFooter"/>
    <w:basedOn w:val="Normal"/>
    <w:link w:val="FooterChar"/>
    <w:uiPriority w:val="19"/>
    <w:rsid w:val="001767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67C4"/>
    <w:rPr>
      <w:rFonts w:ascii="Arial" w:hAnsi="Arial" w:cs="Arial"/>
      <w:sz w:val="18"/>
      <w:szCs w:val="18"/>
    </w:rPr>
  </w:style>
  <w:style w:type="paragraph" w:styleId="Header">
    <w:name w:val="header"/>
    <w:aliases w:val="ŠHeader"/>
    <w:basedOn w:val="Normal"/>
    <w:link w:val="HeaderChar"/>
    <w:uiPriority w:val="16"/>
    <w:rsid w:val="001767C4"/>
    <w:rPr>
      <w:noProof/>
      <w:color w:val="002664"/>
      <w:sz w:val="28"/>
      <w:szCs w:val="28"/>
    </w:rPr>
  </w:style>
  <w:style w:type="character" w:customStyle="1" w:styleId="HeaderChar">
    <w:name w:val="Header Char"/>
    <w:aliases w:val="ŠHeader Char"/>
    <w:basedOn w:val="DefaultParagraphFont"/>
    <w:link w:val="Header"/>
    <w:uiPriority w:val="16"/>
    <w:rsid w:val="001767C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67C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67C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67C4"/>
    <w:rPr>
      <w:rFonts w:ascii="Arial" w:hAnsi="Arial" w:cs="Arial"/>
      <w:b/>
      <w:szCs w:val="32"/>
    </w:rPr>
  </w:style>
  <w:style w:type="character" w:styleId="UnresolvedMention">
    <w:name w:val="Unresolved Mention"/>
    <w:basedOn w:val="DefaultParagraphFont"/>
    <w:uiPriority w:val="99"/>
    <w:semiHidden/>
    <w:unhideWhenUsed/>
    <w:rsid w:val="001767C4"/>
    <w:rPr>
      <w:color w:val="605E5C"/>
      <w:shd w:val="clear" w:color="auto" w:fill="E1DFDD"/>
    </w:rPr>
  </w:style>
  <w:style w:type="character" w:styleId="Emphasis">
    <w:name w:val="Emphasis"/>
    <w:aliases w:val="ŠEmphasis,Italic"/>
    <w:qFormat/>
    <w:rsid w:val="001767C4"/>
    <w:rPr>
      <w:i/>
      <w:iCs/>
    </w:rPr>
  </w:style>
  <w:style w:type="character" w:styleId="SubtleEmphasis">
    <w:name w:val="Subtle Emphasis"/>
    <w:basedOn w:val="DefaultParagraphFont"/>
    <w:uiPriority w:val="19"/>
    <w:semiHidden/>
    <w:qFormat/>
    <w:rsid w:val="001767C4"/>
    <w:rPr>
      <w:i/>
      <w:iCs/>
      <w:color w:val="404040" w:themeColor="text1" w:themeTint="BF"/>
    </w:rPr>
  </w:style>
  <w:style w:type="paragraph" w:styleId="TOC4">
    <w:name w:val="toc 4"/>
    <w:aliases w:val="ŠTOC 4"/>
    <w:basedOn w:val="Normal"/>
    <w:next w:val="Normal"/>
    <w:autoRedefine/>
    <w:uiPriority w:val="39"/>
    <w:unhideWhenUsed/>
    <w:rsid w:val="001767C4"/>
    <w:pPr>
      <w:spacing w:before="0"/>
      <w:ind w:left="488"/>
    </w:pPr>
  </w:style>
  <w:style w:type="character" w:styleId="CommentReference">
    <w:name w:val="annotation reference"/>
    <w:basedOn w:val="DefaultParagraphFont"/>
    <w:uiPriority w:val="99"/>
    <w:semiHidden/>
    <w:unhideWhenUsed/>
    <w:rsid w:val="001767C4"/>
    <w:rPr>
      <w:sz w:val="16"/>
      <w:szCs w:val="16"/>
    </w:rPr>
  </w:style>
  <w:style w:type="paragraph" w:styleId="CommentText">
    <w:name w:val="annotation text"/>
    <w:basedOn w:val="Normal"/>
    <w:link w:val="CommentTextChar"/>
    <w:uiPriority w:val="99"/>
    <w:unhideWhenUsed/>
    <w:rsid w:val="001767C4"/>
    <w:pPr>
      <w:spacing w:line="240" w:lineRule="auto"/>
    </w:pPr>
    <w:rPr>
      <w:sz w:val="20"/>
      <w:szCs w:val="20"/>
    </w:rPr>
  </w:style>
  <w:style w:type="character" w:customStyle="1" w:styleId="CommentTextChar">
    <w:name w:val="Comment Text Char"/>
    <w:basedOn w:val="DefaultParagraphFont"/>
    <w:link w:val="CommentText"/>
    <w:uiPriority w:val="99"/>
    <w:rsid w:val="001767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67C4"/>
    <w:rPr>
      <w:b/>
      <w:bCs/>
    </w:rPr>
  </w:style>
  <w:style w:type="character" w:customStyle="1" w:styleId="CommentSubjectChar">
    <w:name w:val="Comment Subject Char"/>
    <w:basedOn w:val="CommentTextChar"/>
    <w:link w:val="CommentSubject"/>
    <w:uiPriority w:val="99"/>
    <w:semiHidden/>
    <w:rsid w:val="001767C4"/>
    <w:rPr>
      <w:rFonts w:ascii="Arial" w:hAnsi="Arial" w:cs="Arial"/>
      <w:b/>
      <w:bCs/>
      <w:sz w:val="20"/>
      <w:szCs w:val="20"/>
    </w:rPr>
  </w:style>
  <w:style w:type="paragraph" w:styleId="ListParagraph">
    <w:name w:val="List Paragraph"/>
    <w:aliases w:val="ŠList Paragraph"/>
    <w:basedOn w:val="Normal"/>
    <w:uiPriority w:val="34"/>
    <w:unhideWhenUsed/>
    <w:qFormat/>
    <w:rsid w:val="001767C4"/>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67C4"/>
    <w:rPr>
      <w:color w:val="954F72" w:themeColor="followedHyperlink"/>
      <w:u w:val="single"/>
    </w:rPr>
  </w:style>
  <w:style w:type="character" w:styleId="PlaceholderText">
    <w:name w:val="Placeholder Text"/>
    <w:basedOn w:val="DefaultParagraphFont"/>
    <w:uiPriority w:val="99"/>
    <w:semiHidden/>
    <w:rsid w:val="001767C4"/>
    <w:rPr>
      <w:color w:val="808080"/>
    </w:rPr>
  </w:style>
  <w:style w:type="character" w:customStyle="1" w:styleId="BoldItalic">
    <w:name w:val="ŠBold Italic"/>
    <w:basedOn w:val="DefaultParagraphFont"/>
    <w:uiPriority w:val="1"/>
    <w:qFormat/>
    <w:rsid w:val="001767C4"/>
    <w:rPr>
      <w:b/>
      <w:i/>
      <w:iCs/>
    </w:rPr>
  </w:style>
  <w:style w:type="paragraph" w:styleId="ListNumber3">
    <w:name w:val="List Number 3"/>
    <w:aliases w:val="ŠList Number 3"/>
    <w:basedOn w:val="ListBullet3"/>
    <w:uiPriority w:val="8"/>
    <w:rsid w:val="001767C4"/>
    <w:pPr>
      <w:numPr>
        <w:ilvl w:val="2"/>
        <w:numId w:val="4"/>
      </w:numPr>
    </w:pPr>
  </w:style>
  <w:style w:type="paragraph" w:styleId="ListBullet3">
    <w:name w:val="List Bullet 3"/>
    <w:aliases w:val="ŠList Bullet 3"/>
    <w:basedOn w:val="Normal"/>
    <w:uiPriority w:val="10"/>
    <w:rsid w:val="001767C4"/>
    <w:pPr>
      <w:numPr>
        <w:numId w:val="2"/>
      </w:numPr>
    </w:pPr>
  </w:style>
  <w:style w:type="paragraph" w:customStyle="1" w:styleId="Documentname">
    <w:name w:val="ŠDocument name"/>
    <w:basedOn w:val="Normal"/>
    <w:next w:val="Normal"/>
    <w:uiPriority w:val="17"/>
    <w:qFormat/>
    <w:rsid w:val="001767C4"/>
    <w:pPr>
      <w:pBdr>
        <w:bottom w:val="single" w:sz="8" w:space="10" w:color="D0CECE"/>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767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767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767C4"/>
    <w:pPr>
      <w:spacing w:after="0"/>
    </w:pPr>
    <w:rPr>
      <w:sz w:val="18"/>
      <w:szCs w:val="18"/>
    </w:rPr>
  </w:style>
  <w:style w:type="paragraph" w:customStyle="1" w:styleId="Pulloutquote">
    <w:name w:val="ŠPull out quote"/>
    <w:basedOn w:val="Normal"/>
    <w:next w:val="Normal"/>
    <w:uiPriority w:val="20"/>
    <w:qFormat/>
    <w:rsid w:val="001767C4"/>
    <w:pPr>
      <w:keepNext/>
      <w:ind w:left="567" w:right="57"/>
    </w:pPr>
    <w:rPr>
      <w:szCs w:val="22"/>
    </w:rPr>
  </w:style>
  <w:style w:type="paragraph" w:customStyle="1" w:styleId="Subtitle0">
    <w:name w:val="ŠSubtitle"/>
    <w:basedOn w:val="Normal"/>
    <w:link w:val="SubtitleChar0"/>
    <w:uiPriority w:val="2"/>
    <w:qFormat/>
    <w:rsid w:val="001767C4"/>
    <w:pPr>
      <w:spacing w:before="360"/>
    </w:pPr>
    <w:rPr>
      <w:color w:val="002664"/>
      <w:sz w:val="44"/>
      <w:szCs w:val="48"/>
    </w:rPr>
  </w:style>
  <w:style w:type="character" w:customStyle="1" w:styleId="SubtitleChar0">
    <w:name w:val="ŠSubtitle Char"/>
    <w:basedOn w:val="DefaultParagraphFont"/>
    <w:link w:val="Subtitle0"/>
    <w:uiPriority w:val="2"/>
    <w:rsid w:val="001767C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50719">
      <w:bodyDiv w:val="1"/>
      <w:marLeft w:val="0"/>
      <w:marRight w:val="0"/>
      <w:marTop w:val="0"/>
      <w:marBottom w:val="0"/>
      <w:divBdr>
        <w:top w:val="none" w:sz="0" w:space="0" w:color="auto"/>
        <w:left w:val="none" w:sz="0" w:space="0" w:color="auto"/>
        <w:bottom w:val="none" w:sz="0" w:space="0" w:color="auto"/>
        <w:right w:val="none" w:sz="0" w:space="0" w:color="auto"/>
      </w:divBdr>
    </w:div>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1178425918">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1864399371">
      <w:bodyDiv w:val="1"/>
      <w:marLeft w:val="0"/>
      <w:marRight w:val="0"/>
      <w:marTop w:val="0"/>
      <w:marBottom w:val="0"/>
      <w:divBdr>
        <w:top w:val="none" w:sz="0" w:space="0" w:color="auto"/>
        <w:left w:val="none" w:sz="0" w:space="0" w:color="auto"/>
        <w:bottom w:val="none" w:sz="0" w:space="0" w:color="auto"/>
        <w:right w:val="none" w:sz="0" w:space="0" w:color="auto"/>
      </w:divBdr>
    </w:div>
    <w:div w:id="1944026918">
      <w:bodyDiv w:val="1"/>
      <w:marLeft w:val="0"/>
      <w:marRight w:val="0"/>
      <w:marTop w:val="0"/>
      <w:marBottom w:val="0"/>
      <w:divBdr>
        <w:top w:val="none" w:sz="0" w:space="0" w:color="auto"/>
        <w:left w:val="none" w:sz="0" w:space="0" w:color="auto"/>
        <w:bottom w:val="none" w:sz="0" w:space="0" w:color="auto"/>
        <w:right w:val="none" w:sz="0" w:space="0" w:color="auto"/>
      </w:divBdr>
    </w:div>
    <w:div w:id="1950549582">
      <w:bodyDiv w:val="1"/>
      <w:marLeft w:val="0"/>
      <w:marRight w:val="0"/>
      <w:marTop w:val="0"/>
      <w:marBottom w:val="0"/>
      <w:divBdr>
        <w:top w:val="none" w:sz="0" w:space="0" w:color="auto"/>
        <w:left w:val="none" w:sz="0" w:space="0" w:color="auto"/>
        <w:bottom w:val="none" w:sz="0" w:space="0" w:color="auto"/>
        <w:right w:val="none" w:sz="0" w:space="0" w:color="auto"/>
      </w:divBdr>
    </w:div>
    <w:div w:id="198215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hsie/hsie-curriculum-resources-k-12/hsie-11-12-curriculum-resources/boltss-and-scale" TargetMode="External"/><Relationship Id="rId18" Type="http://schemas.openxmlformats.org/officeDocument/2006/relationships/hyperlink" Target="https://worldmentalcalculation.com/how-to-divide-by-long-numbers-in-mental-math/" TargetMode="External"/><Relationship Id="rId26" Type="http://schemas.openxmlformats.org/officeDocument/2006/relationships/header" Target="header3.xml"/><Relationship Id="rId39" Type="http://schemas.openxmlformats.org/officeDocument/2006/relationships/hyperlink" Target="https://maps.google.com" TargetMode="External"/><Relationship Id="rId21" Type="http://schemas.openxmlformats.org/officeDocument/2006/relationships/hyperlink" Target="https://app.education.nsw.gov.au/digital-learning-selector/LearningActivity/Card/555" TargetMode="External"/><Relationship Id="rId34" Type="http://schemas.openxmlformats.org/officeDocument/2006/relationships/image" Target="media/image9.png"/><Relationship Id="rId42" Type="http://schemas.openxmlformats.org/officeDocument/2006/relationships/hyperlink" Target="https://curriculum.nsw.edu.au" TargetMode="External"/><Relationship Id="rId47" Type="http://schemas.openxmlformats.org/officeDocument/2006/relationships/hyperlink" Target="https://www.ga.gov.au/scientific-topics/national-location-information/topographic-maps-data/topographic-maps" TargetMode="External"/><Relationship Id="rId50" Type="http://schemas.openxmlformats.org/officeDocument/2006/relationships/hyperlink" Target="https://www.spatial.nsw.gov.au/products_and_services/topographic_maps" TargetMode="External"/><Relationship Id="rId55" Type="http://schemas.openxmlformats.org/officeDocument/2006/relationships/fontTable" Target="fontTable.xml"/><Relationship Id="rId7" Type="http://schemas.openxmlformats.org/officeDocument/2006/relationships/hyperlink" Target="https://curriculum.nsw.edu.au/learning-areas/hsie/geography-7-10-2024/overview"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hyperlink" Target="https://maps.google.com" TargetMode="External"/><Relationship Id="rId40" Type="http://schemas.openxmlformats.org/officeDocument/2006/relationships/hyperlink" Target="https://educationstandards.nsw.edu.au/wps/portal/nesa/mini-footer/copyright" TargetMode="External"/><Relationship Id="rId45" Type="http://schemas.openxmlformats.org/officeDocument/2006/relationships/hyperlink" Target="https://creativecommons.org/licenses/by/4.0/" TargetMode="External"/><Relationship Id="rId53" Type="http://schemas.openxmlformats.org/officeDocument/2006/relationships/header" Target="header6.xml"/><Relationship Id="rId5" Type="http://schemas.openxmlformats.org/officeDocument/2006/relationships/footnotes" Target="footnotes.xm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www.khanacademy.org/math/cc-fifth-grade-math/multi-digit-multiplication-and-division/multi-digit-division-estimation/v/approximating-multi-digit-division" TargetMode="External"/><Relationship Id="rId31" Type="http://schemas.openxmlformats.org/officeDocument/2006/relationships/header" Target="header5.xml"/><Relationship Id="rId44" Type="http://schemas.openxmlformats.org/officeDocument/2006/relationships/hyperlink" Target="http://www.australiancurriculum.edu.au/" TargetMode="External"/><Relationship Id="rId52"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spatial.nsw.gov.au/products_and_services/topographic_maps" TargetMode="External"/><Relationship Id="rId14"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hyperlink" Target="https://maps.google.com" TargetMode="External"/><Relationship Id="rId43" Type="http://schemas.openxmlformats.org/officeDocument/2006/relationships/hyperlink" Target="https://curriculum.nsw.edu.au/learning-areas/hsie/geography-7-10-2024/overview" TargetMode="External"/><Relationship Id="rId48" Type="http://schemas.openxmlformats.org/officeDocument/2006/relationships/hyperlink" Target="https://www.nsw.gov.au/education-and-training/nesa/teacher-accreditation/proficient-teacher/standard-descriptors" TargetMode="External"/><Relationship Id="rId56" Type="http://schemas.openxmlformats.org/officeDocument/2006/relationships/theme" Target="theme/theme1.xml"/><Relationship Id="rId8" Type="http://schemas.openxmlformats.org/officeDocument/2006/relationships/hyperlink" Target="https://www.ga.gov.au/scientific-topics/national-location-information/topographic-maps-data/topographic-maps" TargetMode="External"/><Relationship Id="rId51"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footer" Target="footer2.xml"/><Relationship Id="rId33" Type="http://schemas.openxmlformats.org/officeDocument/2006/relationships/hyperlink" Target="https://maps.google.com" TargetMode="External"/><Relationship Id="rId38" Type="http://schemas.openxmlformats.org/officeDocument/2006/relationships/image" Target="media/image11.png"/><Relationship Id="rId46" Type="http://schemas.openxmlformats.org/officeDocument/2006/relationships/hyperlink" Target="https://aiatsis.gov.au/explore/map-indigenous-australia" TargetMode="External"/><Relationship Id="rId20" Type="http://schemas.openxmlformats.org/officeDocument/2006/relationships/hyperlink" Target="https://app.education.nsw.gov.au/digital-learning-selector/LearningActivity/Card/555" TargetMode="External"/><Relationship Id="rId41" Type="http://schemas.openxmlformats.org/officeDocument/2006/relationships/hyperlink" Target="https://educationstandards.nsw.edu.au" TargetMode="External"/><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ellmob.org.au/key-resources/resources/43997/?title=NSW+AECG+languages+app&amp;contenttypeid=1&amp;contentid=43997_1"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0.png"/><Relationship Id="rId49" Type="http://schemas.openxmlformats.org/officeDocument/2006/relationships/hyperlink" Target="https://wellmob.org.au/key-resources/resources/43997/?title=NSW+AECG+languages+app&amp;contenttypeid=1&amp;contentid=43997_1"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DoE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o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4069</Words>
  <Characters>21403</Characters>
  <Application>Microsoft Office Word</Application>
  <DocSecurity>0</DocSecurity>
  <Lines>563</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25041</CharactersWithSpaces>
  <SharedDoc>false</SharedDoc>
  <HLinks>
    <vt:vector size="414" baseType="variant">
      <vt:variant>
        <vt:i4>2621544</vt:i4>
      </vt:variant>
      <vt:variant>
        <vt:i4>219</vt:i4>
      </vt:variant>
      <vt:variant>
        <vt:i4>0</vt:i4>
      </vt:variant>
      <vt:variant>
        <vt:i4>5</vt:i4>
      </vt:variant>
      <vt:variant>
        <vt:lpwstr>https://aiatsis.gov.au/explore/map-indigenous-australia</vt:lpwstr>
      </vt:variant>
      <vt:variant>
        <vt:lpwstr/>
      </vt:variant>
      <vt:variant>
        <vt:i4>852069</vt:i4>
      </vt:variant>
      <vt:variant>
        <vt:i4>216</vt:i4>
      </vt:variant>
      <vt:variant>
        <vt:i4>0</vt:i4>
      </vt:variant>
      <vt:variant>
        <vt:i4>5</vt:i4>
      </vt:variant>
      <vt:variant>
        <vt:lpwstr>https://www.spatial.nsw.gov.au/products_and_services/topographic_maps</vt:lpwstr>
      </vt:variant>
      <vt:variant>
        <vt:lpwstr/>
      </vt:variant>
      <vt:variant>
        <vt:i4>6619240</vt:i4>
      </vt:variant>
      <vt:variant>
        <vt:i4>213</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1900567</vt:i4>
      </vt:variant>
      <vt:variant>
        <vt:i4>210</vt:i4>
      </vt:variant>
      <vt:variant>
        <vt:i4>0</vt:i4>
      </vt:variant>
      <vt:variant>
        <vt:i4>5</vt:i4>
      </vt:variant>
      <vt:variant>
        <vt:lpwstr>https://www.ga.gov.au/scientific-topics/national-location-information/topographic-maps-data/topographic-maps</vt:lpwstr>
      </vt:variant>
      <vt:variant>
        <vt:lpwstr/>
      </vt:variant>
      <vt:variant>
        <vt:i4>5505040</vt:i4>
      </vt:variant>
      <vt:variant>
        <vt:i4>207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5767245</vt:i4>
      </vt:variant>
      <vt:variant>
        <vt:i4>204</vt:i4>
      </vt:variant>
      <vt:variant>
        <vt:i4>0</vt:i4>
      </vt:variant>
      <vt:variant>
        <vt:i4>5</vt:i4>
      </vt:variant>
      <vt:variant>
        <vt:lpwstr>https://www.aecg.nsw.edu.au/download-aecg-languages-app/</vt:lpwstr>
      </vt:variant>
      <vt:variant>
        <vt:lpwstr/>
      </vt:variant>
      <vt:variant>
        <vt:i4>3735665</vt:i4>
      </vt:variant>
      <vt:variant>
        <vt:i4>201</vt:i4>
      </vt:variant>
      <vt:variant>
        <vt:i4>0</vt:i4>
      </vt:variant>
      <vt:variant>
        <vt:i4>5</vt:i4>
      </vt:variant>
      <vt:variant>
        <vt:lpwstr>https://curriculum.nsw.edu.au/home</vt:lpwstr>
      </vt:variant>
      <vt:variant>
        <vt:lpwstr/>
      </vt:variant>
      <vt:variant>
        <vt:i4>3997797</vt:i4>
      </vt:variant>
      <vt:variant>
        <vt:i4>198</vt:i4>
      </vt:variant>
      <vt:variant>
        <vt:i4>0</vt:i4>
      </vt:variant>
      <vt:variant>
        <vt:i4>5</vt:i4>
      </vt:variant>
      <vt:variant>
        <vt:lpwstr>https://educationstandards.nsw.edu.au/</vt:lpwstr>
      </vt:variant>
      <vt:variant>
        <vt:lpwstr/>
      </vt:variant>
      <vt:variant>
        <vt:i4>7536744</vt:i4>
      </vt:variant>
      <vt:variant>
        <vt:i4>195</vt:i4>
      </vt:variant>
      <vt:variant>
        <vt:i4>0</vt:i4>
      </vt:variant>
      <vt:variant>
        <vt:i4>5</vt:i4>
      </vt:variant>
      <vt:variant>
        <vt:lpwstr>https://educationstandards.nsw.edu.au/wps/portal/nesa/mini-footer/copyright</vt:lpwstr>
      </vt:variant>
      <vt:variant>
        <vt:lpwstr/>
      </vt:variant>
      <vt:variant>
        <vt:i4>2949164</vt:i4>
      </vt:variant>
      <vt:variant>
        <vt:i4>192</vt:i4>
      </vt:variant>
      <vt:variant>
        <vt:i4>0</vt:i4>
      </vt:variant>
      <vt:variant>
        <vt:i4>5</vt:i4>
      </vt:variant>
      <vt:variant>
        <vt:lpwstr>https://educationstandards.nsw.edu.au/wps/portal/nesa/home</vt:lpwstr>
      </vt:variant>
      <vt:variant>
        <vt:lpwstr/>
      </vt:variant>
      <vt:variant>
        <vt:i4>4194327</vt:i4>
      </vt:variant>
      <vt:variant>
        <vt:i4>189</vt:i4>
      </vt:variant>
      <vt:variant>
        <vt:i4>0</vt:i4>
      </vt:variant>
      <vt:variant>
        <vt:i4>5</vt:i4>
      </vt:variant>
      <vt:variant>
        <vt:lpwstr>https://www.educationstandards.nsw.edu.au/wps/portal/nesa/k-10/learning-areas/hsie/geography-k-10</vt:lpwstr>
      </vt:variant>
      <vt:variant>
        <vt:lpwstr/>
      </vt:variant>
      <vt:variant>
        <vt:i4>5308424</vt:i4>
      </vt:variant>
      <vt:variant>
        <vt:i4>186</vt:i4>
      </vt:variant>
      <vt:variant>
        <vt:i4>0</vt:i4>
      </vt:variant>
      <vt:variant>
        <vt:i4>5</vt:i4>
      </vt:variant>
      <vt:variant>
        <vt:lpwstr>https://creativecommons.org/licenses/by/4.0/</vt:lpwstr>
      </vt:variant>
      <vt:variant>
        <vt:lpwstr/>
      </vt:variant>
      <vt:variant>
        <vt:i4>8192063</vt:i4>
      </vt:variant>
      <vt:variant>
        <vt:i4>183</vt:i4>
      </vt:variant>
      <vt:variant>
        <vt:i4>0</vt:i4>
      </vt:variant>
      <vt:variant>
        <vt:i4>5</vt:i4>
      </vt:variant>
      <vt:variant>
        <vt:lpwstr>https://education.nsw.gov.au/about-us/copyright</vt:lpwstr>
      </vt:variant>
      <vt:variant>
        <vt:lpwstr/>
      </vt:variant>
      <vt:variant>
        <vt:i4>589840</vt:i4>
      </vt:variant>
      <vt:variant>
        <vt:i4>180</vt:i4>
      </vt:variant>
      <vt:variant>
        <vt:i4>0</vt:i4>
      </vt:variant>
      <vt:variant>
        <vt:i4>5</vt:i4>
      </vt:variant>
      <vt:variant>
        <vt:lpwstr>https://maps.google.com/</vt:lpwstr>
      </vt:variant>
      <vt:variant>
        <vt:lpwstr/>
      </vt:variant>
      <vt:variant>
        <vt:i4>589840</vt:i4>
      </vt:variant>
      <vt:variant>
        <vt:i4>177</vt:i4>
      </vt:variant>
      <vt:variant>
        <vt:i4>0</vt:i4>
      </vt:variant>
      <vt:variant>
        <vt:i4>5</vt:i4>
      </vt:variant>
      <vt:variant>
        <vt:lpwstr>https://maps.google.com/</vt:lpwstr>
      </vt:variant>
      <vt:variant>
        <vt:lpwstr/>
      </vt:variant>
      <vt:variant>
        <vt:i4>589840</vt:i4>
      </vt:variant>
      <vt:variant>
        <vt:i4>174</vt:i4>
      </vt:variant>
      <vt:variant>
        <vt:i4>0</vt:i4>
      </vt:variant>
      <vt:variant>
        <vt:i4>5</vt:i4>
      </vt:variant>
      <vt:variant>
        <vt:lpwstr>https://maps.google.com/</vt:lpwstr>
      </vt:variant>
      <vt:variant>
        <vt:lpwstr/>
      </vt:variant>
      <vt:variant>
        <vt:i4>589840</vt:i4>
      </vt:variant>
      <vt:variant>
        <vt:i4>171</vt:i4>
      </vt:variant>
      <vt:variant>
        <vt:i4>0</vt:i4>
      </vt:variant>
      <vt:variant>
        <vt:i4>5</vt:i4>
      </vt:variant>
      <vt:variant>
        <vt:lpwstr>https://maps.google.com/</vt:lpwstr>
      </vt:variant>
      <vt:variant>
        <vt:lpwstr/>
      </vt:variant>
      <vt:variant>
        <vt:i4>2687098</vt:i4>
      </vt:variant>
      <vt:variant>
        <vt:i4>168</vt:i4>
      </vt:variant>
      <vt:variant>
        <vt:i4>0</vt:i4>
      </vt:variant>
      <vt:variant>
        <vt:i4>5</vt:i4>
      </vt:variant>
      <vt:variant>
        <vt:lpwstr>https://app.education.nsw.gov.au/digital-learning-selector/LearningActivity/Browser?clearCache=467ffef2-d893-1c56-eacd-f11d8fb4d3ba</vt:lpwstr>
      </vt:variant>
      <vt:variant>
        <vt:lpwstr/>
      </vt:variant>
      <vt:variant>
        <vt:i4>2621566</vt:i4>
      </vt:variant>
      <vt:variant>
        <vt:i4>165</vt:i4>
      </vt:variant>
      <vt:variant>
        <vt:i4>0</vt:i4>
      </vt:variant>
      <vt:variant>
        <vt:i4>5</vt:i4>
      </vt:variant>
      <vt:variant>
        <vt:lpwstr>https://app.education.nsw.gov.au/digital-learning-selector/LearningActivity/Index?=</vt:lpwstr>
      </vt:variant>
      <vt:variant>
        <vt:lpwstr/>
      </vt:variant>
      <vt:variant>
        <vt:i4>5505040</vt:i4>
      </vt:variant>
      <vt:variant>
        <vt:i4>162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4653124</vt:i4>
      </vt:variant>
      <vt:variant>
        <vt:i4>159</vt:i4>
      </vt:variant>
      <vt:variant>
        <vt:i4>0</vt:i4>
      </vt:variant>
      <vt:variant>
        <vt:i4>5</vt:i4>
      </vt:variant>
      <vt:variant>
        <vt:lpwstr>https://www.khanacademy.org/math/cc-fifth-grade-math/multi-digit-multiplication-and-division/multi-digit-division-estimation/v/approximating-multi-digit-division</vt:lpwstr>
      </vt:variant>
      <vt:variant>
        <vt:lpwstr/>
      </vt:variant>
      <vt:variant>
        <vt:i4>1835015</vt:i4>
      </vt:variant>
      <vt:variant>
        <vt:i4>156</vt:i4>
      </vt:variant>
      <vt:variant>
        <vt:i4>0</vt:i4>
      </vt:variant>
      <vt:variant>
        <vt:i4>5</vt:i4>
      </vt:variant>
      <vt:variant>
        <vt:lpwstr>https://worldmentalcalculation.com/how-to-divide-by-long-numbers-in-mental-math/</vt:lpwstr>
      </vt:variant>
      <vt:variant>
        <vt:lpwstr/>
      </vt:variant>
      <vt:variant>
        <vt:i4>5505040</vt:i4>
      </vt:variant>
      <vt:variant>
        <vt:i4>153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1441893</vt:i4>
      </vt:variant>
      <vt:variant>
        <vt:i4>150</vt:i4>
      </vt:variant>
      <vt:variant>
        <vt:i4>0</vt:i4>
      </vt:variant>
      <vt:variant>
        <vt:i4>5</vt:i4>
      </vt:variant>
      <vt:variant>
        <vt:lpwstr/>
      </vt:variant>
      <vt:variant>
        <vt:lpwstr>_Appendix_3_–</vt:lpwstr>
      </vt:variant>
      <vt:variant>
        <vt:i4>1441892</vt:i4>
      </vt:variant>
      <vt:variant>
        <vt:i4>147</vt:i4>
      </vt:variant>
      <vt:variant>
        <vt:i4>0</vt:i4>
      </vt:variant>
      <vt:variant>
        <vt:i4>5</vt:i4>
      </vt:variant>
      <vt:variant>
        <vt:lpwstr/>
      </vt:variant>
      <vt:variant>
        <vt:lpwstr>_Appendix_2_–</vt:lpwstr>
      </vt:variant>
      <vt:variant>
        <vt:i4>1441892</vt:i4>
      </vt:variant>
      <vt:variant>
        <vt:i4>144</vt:i4>
      </vt:variant>
      <vt:variant>
        <vt:i4>0</vt:i4>
      </vt:variant>
      <vt:variant>
        <vt:i4>5</vt:i4>
      </vt:variant>
      <vt:variant>
        <vt:lpwstr/>
      </vt:variant>
      <vt:variant>
        <vt:lpwstr>_Appendix_2_–</vt:lpwstr>
      </vt:variant>
      <vt:variant>
        <vt:i4>1441892</vt:i4>
      </vt:variant>
      <vt:variant>
        <vt:i4>141</vt:i4>
      </vt:variant>
      <vt:variant>
        <vt:i4>0</vt:i4>
      </vt:variant>
      <vt:variant>
        <vt:i4>5</vt:i4>
      </vt:variant>
      <vt:variant>
        <vt:lpwstr/>
      </vt:variant>
      <vt:variant>
        <vt:lpwstr>_Appendix_2_–</vt:lpwstr>
      </vt:variant>
      <vt:variant>
        <vt:i4>8192063</vt:i4>
      </vt:variant>
      <vt:variant>
        <vt:i4>138</vt:i4>
      </vt:variant>
      <vt:variant>
        <vt:i4>0</vt:i4>
      </vt:variant>
      <vt:variant>
        <vt:i4>5</vt:i4>
      </vt:variant>
      <vt:variant>
        <vt:lpwstr>https://education.nsw.gov.au/about-us/copyright</vt:lpwstr>
      </vt:variant>
      <vt:variant>
        <vt:lpwstr/>
      </vt:variant>
      <vt:variant>
        <vt:i4>5767245</vt:i4>
      </vt:variant>
      <vt:variant>
        <vt:i4>132</vt:i4>
      </vt:variant>
      <vt:variant>
        <vt:i4>0</vt:i4>
      </vt:variant>
      <vt:variant>
        <vt:i4>5</vt:i4>
      </vt:variant>
      <vt:variant>
        <vt:lpwstr>https://www.aecg.nsw.edu.au/download-aecg-languages-app/</vt:lpwstr>
      </vt:variant>
      <vt:variant>
        <vt:lpwstr/>
      </vt:variant>
      <vt:variant>
        <vt:i4>6553657</vt:i4>
      </vt:variant>
      <vt:variant>
        <vt:i4>129</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
      </vt:variant>
      <vt:variant>
        <vt:i4>7471204</vt:i4>
      </vt:variant>
      <vt:variant>
        <vt:i4>126</vt:i4>
      </vt:variant>
      <vt:variant>
        <vt:i4>0</vt:i4>
      </vt:variant>
      <vt:variant>
        <vt:i4>5</vt:i4>
      </vt:variant>
      <vt:variant>
        <vt:lpwstr>https://education.nsw.gov.au/teaching-and-learning/curriculum/hsie/hsie-curriculum-resources-k-12/hsie-11-12-curriculum-resources/boltss-and-scale</vt:lpwstr>
      </vt:variant>
      <vt:variant>
        <vt:lpwstr/>
      </vt:variant>
      <vt:variant>
        <vt:i4>5505040</vt:i4>
      </vt:variant>
      <vt:variant>
        <vt:i4>117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1441895</vt:i4>
      </vt:variant>
      <vt:variant>
        <vt:i4>114</vt:i4>
      </vt:variant>
      <vt:variant>
        <vt:i4>0</vt:i4>
      </vt:variant>
      <vt:variant>
        <vt:i4>5</vt:i4>
      </vt:variant>
      <vt:variant>
        <vt:lpwstr/>
      </vt:variant>
      <vt:variant>
        <vt:lpwstr>_Appendix_1_–</vt:lpwstr>
      </vt:variant>
      <vt:variant>
        <vt:i4>852069</vt:i4>
      </vt:variant>
      <vt:variant>
        <vt:i4>111</vt:i4>
      </vt:variant>
      <vt:variant>
        <vt:i4>0</vt:i4>
      </vt:variant>
      <vt:variant>
        <vt:i4>5</vt:i4>
      </vt:variant>
      <vt:variant>
        <vt:lpwstr>https://www.spatial.nsw.gov.au/products_and_services/topographic_maps</vt:lpwstr>
      </vt:variant>
      <vt:variant>
        <vt:lpwstr/>
      </vt:variant>
      <vt:variant>
        <vt:i4>1900567</vt:i4>
      </vt:variant>
      <vt:variant>
        <vt:i4>108</vt:i4>
      </vt:variant>
      <vt:variant>
        <vt:i4>0</vt:i4>
      </vt:variant>
      <vt:variant>
        <vt:i4>5</vt:i4>
      </vt:variant>
      <vt:variant>
        <vt:lpwstr>https://www.ga.gov.au/scientific-topics/national-location-information/topographic-maps-data/topographic-maps</vt:lpwstr>
      </vt:variant>
      <vt:variant>
        <vt:lpwstr/>
      </vt:variant>
      <vt:variant>
        <vt:i4>4194327</vt:i4>
      </vt:variant>
      <vt:variant>
        <vt:i4>105</vt:i4>
      </vt:variant>
      <vt:variant>
        <vt:i4>0</vt:i4>
      </vt:variant>
      <vt:variant>
        <vt:i4>5</vt:i4>
      </vt:variant>
      <vt:variant>
        <vt:lpwstr>https://www.educationstandards.nsw.edu.au/wps/portal/nesa/k-10/learning-areas/hsie/geography-k-10</vt:lpwstr>
      </vt:variant>
      <vt:variant>
        <vt:lpwstr/>
      </vt:variant>
      <vt:variant>
        <vt:i4>7733373</vt:i4>
      </vt:variant>
      <vt:variant>
        <vt:i4>102</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2031666</vt:i4>
      </vt:variant>
      <vt:variant>
        <vt:i4>95</vt:i4>
      </vt:variant>
      <vt:variant>
        <vt:i4>0</vt:i4>
      </vt:variant>
      <vt:variant>
        <vt:i4>5</vt:i4>
      </vt:variant>
      <vt:variant>
        <vt:lpwstr/>
      </vt:variant>
      <vt:variant>
        <vt:lpwstr>_Toc153198943</vt:lpwstr>
      </vt:variant>
      <vt:variant>
        <vt:i4>2031666</vt:i4>
      </vt:variant>
      <vt:variant>
        <vt:i4>89</vt:i4>
      </vt:variant>
      <vt:variant>
        <vt:i4>0</vt:i4>
      </vt:variant>
      <vt:variant>
        <vt:i4>5</vt:i4>
      </vt:variant>
      <vt:variant>
        <vt:lpwstr/>
      </vt:variant>
      <vt:variant>
        <vt:lpwstr>_Toc153198942</vt:lpwstr>
      </vt:variant>
      <vt:variant>
        <vt:i4>2031666</vt:i4>
      </vt:variant>
      <vt:variant>
        <vt:i4>83</vt:i4>
      </vt:variant>
      <vt:variant>
        <vt:i4>0</vt:i4>
      </vt:variant>
      <vt:variant>
        <vt:i4>5</vt:i4>
      </vt:variant>
      <vt:variant>
        <vt:lpwstr/>
      </vt:variant>
      <vt:variant>
        <vt:lpwstr>_Toc153198941</vt:lpwstr>
      </vt:variant>
      <vt:variant>
        <vt:i4>2031666</vt:i4>
      </vt:variant>
      <vt:variant>
        <vt:i4>77</vt:i4>
      </vt:variant>
      <vt:variant>
        <vt:i4>0</vt:i4>
      </vt:variant>
      <vt:variant>
        <vt:i4>5</vt:i4>
      </vt:variant>
      <vt:variant>
        <vt:lpwstr/>
      </vt:variant>
      <vt:variant>
        <vt:lpwstr>_Toc153198940</vt:lpwstr>
      </vt:variant>
      <vt:variant>
        <vt:i4>1572914</vt:i4>
      </vt:variant>
      <vt:variant>
        <vt:i4>71</vt:i4>
      </vt:variant>
      <vt:variant>
        <vt:i4>0</vt:i4>
      </vt:variant>
      <vt:variant>
        <vt:i4>5</vt:i4>
      </vt:variant>
      <vt:variant>
        <vt:lpwstr/>
      </vt:variant>
      <vt:variant>
        <vt:lpwstr>_Toc153198939</vt:lpwstr>
      </vt:variant>
      <vt:variant>
        <vt:i4>1572914</vt:i4>
      </vt:variant>
      <vt:variant>
        <vt:i4>65</vt:i4>
      </vt:variant>
      <vt:variant>
        <vt:i4>0</vt:i4>
      </vt:variant>
      <vt:variant>
        <vt:i4>5</vt:i4>
      </vt:variant>
      <vt:variant>
        <vt:lpwstr/>
      </vt:variant>
      <vt:variant>
        <vt:lpwstr>_Toc153198938</vt:lpwstr>
      </vt:variant>
      <vt:variant>
        <vt:i4>1572914</vt:i4>
      </vt:variant>
      <vt:variant>
        <vt:i4>59</vt:i4>
      </vt:variant>
      <vt:variant>
        <vt:i4>0</vt:i4>
      </vt:variant>
      <vt:variant>
        <vt:i4>5</vt:i4>
      </vt:variant>
      <vt:variant>
        <vt:lpwstr/>
      </vt:variant>
      <vt:variant>
        <vt:lpwstr>_Toc153198937</vt:lpwstr>
      </vt:variant>
      <vt:variant>
        <vt:i4>1572914</vt:i4>
      </vt:variant>
      <vt:variant>
        <vt:i4>53</vt:i4>
      </vt:variant>
      <vt:variant>
        <vt:i4>0</vt:i4>
      </vt:variant>
      <vt:variant>
        <vt:i4>5</vt:i4>
      </vt:variant>
      <vt:variant>
        <vt:lpwstr/>
      </vt:variant>
      <vt:variant>
        <vt:lpwstr>_Toc153198936</vt:lpwstr>
      </vt:variant>
      <vt:variant>
        <vt:i4>1572914</vt:i4>
      </vt:variant>
      <vt:variant>
        <vt:i4>47</vt:i4>
      </vt:variant>
      <vt:variant>
        <vt:i4>0</vt:i4>
      </vt:variant>
      <vt:variant>
        <vt:i4>5</vt:i4>
      </vt:variant>
      <vt:variant>
        <vt:lpwstr/>
      </vt:variant>
      <vt:variant>
        <vt:lpwstr>_Toc153198935</vt:lpwstr>
      </vt:variant>
      <vt:variant>
        <vt:i4>1572914</vt:i4>
      </vt:variant>
      <vt:variant>
        <vt:i4>41</vt:i4>
      </vt:variant>
      <vt:variant>
        <vt:i4>0</vt:i4>
      </vt:variant>
      <vt:variant>
        <vt:i4>5</vt:i4>
      </vt:variant>
      <vt:variant>
        <vt:lpwstr/>
      </vt:variant>
      <vt:variant>
        <vt:lpwstr>_Toc153198934</vt:lpwstr>
      </vt:variant>
      <vt:variant>
        <vt:i4>1572914</vt:i4>
      </vt:variant>
      <vt:variant>
        <vt:i4>35</vt:i4>
      </vt:variant>
      <vt:variant>
        <vt:i4>0</vt:i4>
      </vt:variant>
      <vt:variant>
        <vt:i4>5</vt:i4>
      </vt:variant>
      <vt:variant>
        <vt:lpwstr/>
      </vt:variant>
      <vt:variant>
        <vt:lpwstr>_Toc153198933</vt:lpwstr>
      </vt:variant>
      <vt:variant>
        <vt:i4>1572914</vt:i4>
      </vt:variant>
      <vt:variant>
        <vt:i4>29</vt:i4>
      </vt:variant>
      <vt:variant>
        <vt:i4>0</vt:i4>
      </vt:variant>
      <vt:variant>
        <vt:i4>5</vt:i4>
      </vt:variant>
      <vt:variant>
        <vt:lpwstr/>
      </vt:variant>
      <vt:variant>
        <vt:lpwstr>_Toc153198932</vt:lpwstr>
      </vt:variant>
      <vt:variant>
        <vt:i4>1572914</vt:i4>
      </vt:variant>
      <vt:variant>
        <vt:i4>23</vt:i4>
      </vt:variant>
      <vt:variant>
        <vt:i4>0</vt:i4>
      </vt:variant>
      <vt:variant>
        <vt:i4>5</vt:i4>
      </vt:variant>
      <vt:variant>
        <vt:lpwstr/>
      </vt:variant>
      <vt:variant>
        <vt:lpwstr>_Toc153198931</vt:lpwstr>
      </vt:variant>
      <vt:variant>
        <vt:i4>1572914</vt:i4>
      </vt:variant>
      <vt:variant>
        <vt:i4>17</vt:i4>
      </vt:variant>
      <vt:variant>
        <vt:i4>0</vt:i4>
      </vt:variant>
      <vt:variant>
        <vt:i4>5</vt:i4>
      </vt:variant>
      <vt:variant>
        <vt:lpwstr/>
      </vt:variant>
      <vt:variant>
        <vt:lpwstr>_Toc153198930</vt:lpwstr>
      </vt:variant>
      <vt:variant>
        <vt:i4>1638450</vt:i4>
      </vt:variant>
      <vt:variant>
        <vt:i4>11</vt:i4>
      </vt:variant>
      <vt:variant>
        <vt:i4>0</vt:i4>
      </vt:variant>
      <vt:variant>
        <vt:i4>5</vt:i4>
      </vt:variant>
      <vt:variant>
        <vt:lpwstr/>
      </vt:variant>
      <vt:variant>
        <vt:lpwstr>_Toc153198929</vt:lpwstr>
      </vt:variant>
      <vt:variant>
        <vt:i4>1638450</vt:i4>
      </vt:variant>
      <vt:variant>
        <vt:i4>5</vt:i4>
      </vt:variant>
      <vt:variant>
        <vt:i4>0</vt:i4>
      </vt:variant>
      <vt:variant>
        <vt:i4>5</vt:i4>
      </vt:variant>
      <vt:variant>
        <vt:lpwstr/>
      </vt:variant>
      <vt:variant>
        <vt:lpwstr>_Toc153198928</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42</vt:i4>
      </vt:variant>
      <vt:variant>
        <vt:i4>0</vt:i4>
      </vt:variant>
      <vt:variant>
        <vt:i4>5</vt:i4>
      </vt:variant>
      <vt:variant>
        <vt:lpwstr>mailto:Melissa.ELLIS13@det.nsw.edu.au</vt:lpwstr>
      </vt:variant>
      <vt:variant>
        <vt:lpwstr/>
      </vt:variant>
      <vt:variant>
        <vt:i4>4194355</vt:i4>
      </vt:variant>
      <vt:variant>
        <vt:i4>39</vt:i4>
      </vt:variant>
      <vt:variant>
        <vt:i4>0</vt:i4>
      </vt:variant>
      <vt:variant>
        <vt:i4>5</vt:i4>
      </vt:variant>
      <vt:variant>
        <vt:lpwstr>mailto:Melissa.ELLIS13@det.nsw.edu.au</vt:lpwstr>
      </vt:variant>
      <vt:variant>
        <vt:lpwstr/>
      </vt:variant>
      <vt:variant>
        <vt:i4>5243001</vt:i4>
      </vt:variant>
      <vt:variant>
        <vt:i4>36</vt:i4>
      </vt:variant>
      <vt:variant>
        <vt:i4>0</vt:i4>
      </vt:variant>
      <vt:variant>
        <vt:i4>5</vt:i4>
      </vt:variant>
      <vt:variant>
        <vt:lpwstr>mailto:Elizabeth.Clifford4@det.nsw.edu.au</vt:lpwstr>
      </vt:variant>
      <vt:variant>
        <vt:lpwstr/>
      </vt:variant>
      <vt:variant>
        <vt:i4>1638400</vt:i4>
      </vt:variant>
      <vt:variant>
        <vt:i4>33</vt:i4>
      </vt:variant>
      <vt:variant>
        <vt:i4>0</vt:i4>
      </vt:variant>
      <vt:variant>
        <vt:i4>5</vt:i4>
      </vt:variant>
      <vt:variant>
        <vt:lpwstr>https://app.education.nsw.gov.au/digital-learning-selector/LearningActivity/Card/555</vt:lpwstr>
      </vt:variant>
      <vt:variant>
        <vt:lpwstr/>
      </vt:variant>
      <vt:variant>
        <vt:i4>4194355</vt:i4>
      </vt:variant>
      <vt:variant>
        <vt:i4>30</vt:i4>
      </vt:variant>
      <vt:variant>
        <vt:i4>0</vt:i4>
      </vt:variant>
      <vt:variant>
        <vt:i4>5</vt:i4>
      </vt:variant>
      <vt:variant>
        <vt:lpwstr>mailto:Melissa.ELLIS13@det.nsw.edu.au</vt:lpwstr>
      </vt:variant>
      <vt:variant>
        <vt:lpwstr/>
      </vt:variant>
      <vt:variant>
        <vt:i4>4194355</vt:i4>
      </vt:variant>
      <vt:variant>
        <vt:i4>27</vt:i4>
      </vt:variant>
      <vt:variant>
        <vt:i4>0</vt:i4>
      </vt:variant>
      <vt:variant>
        <vt:i4>5</vt:i4>
      </vt:variant>
      <vt:variant>
        <vt:lpwstr>mailto:Melissa.ELLIS13@det.nsw.edu.au</vt:lpwstr>
      </vt:variant>
      <vt:variant>
        <vt:lpwstr/>
      </vt:variant>
      <vt:variant>
        <vt:i4>4194355</vt:i4>
      </vt:variant>
      <vt:variant>
        <vt:i4>24</vt:i4>
      </vt:variant>
      <vt:variant>
        <vt:i4>0</vt:i4>
      </vt:variant>
      <vt:variant>
        <vt:i4>5</vt:i4>
      </vt:variant>
      <vt:variant>
        <vt:lpwstr>mailto:Melissa.ELLIS13@det.nsw.edu.au</vt:lpwstr>
      </vt:variant>
      <vt:variant>
        <vt:lpwstr/>
      </vt:variant>
      <vt:variant>
        <vt:i4>4194355</vt:i4>
      </vt:variant>
      <vt:variant>
        <vt:i4>21</vt:i4>
      </vt:variant>
      <vt:variant>
        <vt:i4>0</vt:i4>
      </vt:variant>
      <vt:variant>
        <vt:i4>5</vt:i4>
      </vt:variant>
      <vt:variant>
        <vt:lpwstr>mailto:Melissa.ELLIS13@det.nsw.edu.au</vt:lpwstr>
      </vt:variant>
      <vt:variant>
        <vt:lpwstr/>
      </vt:variant>
      <vt:variant>
        <vt:i4>5243001</vt:i4>
      </vt:variant>
      <vt:variant>
        <vt:i4>18</vt:i4>
      </vt:variant>
      <vt:variant>
        <vt:i4>0</vt:i4>
      </vt:variant>
      <vt:variant>
        <vt:i4>5</vt:i4>
      </vt:variant>
      <vt:variant>
        <vt:lpwstr>mailto:Elizabeth.Clifford4@det.nsw.edu.au</vt:lpwstr>
      </vt:variant>
      <vt:variant>
        <vt:lpwstr/>
      </vt:variant>
      <vt:variant>
        <vt:i4>4194355</vt:i4>
      </vt:variant>
      <vt:variant>
        <vt:i4>15</vt:i4>
      </vt:variant>
      <vt:variant>
        <vt:i4>0</vt:i4>
      </vt:variant>
      <vt:variant>
        <vt:i4>5</vt:i4>
      </vt:variant>
      <vt:variant>
        <vt:lpwstr>mailto:Melissa.ELLIS13@det.nsw.edu.au</vt:lpwstr>
      </vt:variant>
      <vt:variant>
        <vt:lpwstr/>
      </vt:variant>
      <vt:variant>
        <vt:i4>4194355</vt:i4>
      </vt:variant>
      <vt:variant>
        <vt:i4>12</vt:i4>
      </vt:variant>
      <vt:variant>
        <vt:i4>0</vt:i4>
      </vt:variant>
      <vt:variant>
        <vt:i4>5</vt:i4>
      </vt:variant>
      <vt:variant>
        <vt:lpwstr>mailto:Melissa.ELLIS13@det.nsw.edu.au</vt:lpwstr>
      </vt:variant>
      <vt:variant>
        <vt:lpwstr/>
      </vt:variant>
      <vt:variant>
        <vt:i4>5243001</vt:i4>
      </vt:variant>
      <vt:variant>
        <vt:i4>9</vt:i4>
      </vt:variant>
      <vt:variant>
        <vt:i4>0</vt:i4>
      </vt:variant>
      <vt:variant>
        <vt:i4>5</vt:i4>
      </vt:variant>
      <vt:variant>
        <vt:lpwstr>mailto:Elizabeth.Clifford4@det.nsw.edu.au</vt:lpwstr>
      </vt:variant>
      <vt:variant>
        <vt:lpwstr/>
      </vt:variant>
      <vt:variant>
        <vt:i4>4194355</vt:i4>
      </vt:variant>
      <vt:variant>
        <vt:i4>6</vt:i4>
      </vt:variant>
      <vt:variant>
        <vt:i4>0</vt:i4>
      </vt:variant>
      <vt:variant>
        <vt:i4>5</vt:i4>
      </vt:variant>
      <vt:variant>
        <vt:lpwstr>mailto:Melissa.ELLIS13@det.nsw.edu.au</vt:lpwstr>
      </vt:variant>
      <vt:variant>
        <vt:lpwstr/>
      </vt:variant>
      <vt:variant>
        <vt:i4>4194355</vt:i4>
      </vt:variant>
      <vt:variant>
        <vt:i4>3</vt:i4>
      </vt:variant>
      <vt:variant>
        <vt:i4>0</vt:i4>
      </vt:variant>
      <vt:variant>
        <vt:i4>5</vt:i4>
      </vt:variant>
      <vt:variant>
        <vt:lpwstr>mailto:Melissa.ELLIS13@det.nsw.edu.au</vt:lpwstr>
      </vt:variant>
      <vt:variant>
        <vt:lpwstr/>
      </vt:variant>
      <vt:variant>
        <vt:i4>5243001</vt:i4>
      </vt:variant>
      <vt:variant>
        <vt:i4>0</vt:i4>
      </vt:variant>
      <vt:variant>
        <vt:i4>0</vt:i4>
      </vt:variant>
      <vt:variant>
        <vt:i4>5</vt:i4>
      </vt:variant>
      <vt:variant>
        <vt:lpwstr>mailto:Elizabeth.Clifford4@det.nsw.edu.au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mapping – scale – Geography 7–10</dc:title>
  <dc:subject>This teaching support resource addresses Thinking and working geographically.</dc:subject>
  <dc:creator>NSW Department of Education</dc:creator>
  <cp:keywords/>
  <dc:description/>
  <dcterms:created xsi:type="dcterms:W3CDTF">2024-12-04T21:09:00Z</dcterms:created>
  <dcterms:modified xsi:type="dcterms:W3CDTF">2024-12-04T21:09:00Z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2024-12-04T21:09:56Z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cad3920f-d95b-44c0-a8c6-76888d8ecf29</vt:lpwstr>
  </property>
  <property fmtid="{D5CDD505-2E9C-101B-9397-08002B2CF9AE}" pid="8" name="MSIP_Label_b603dfd7-d93a-4381-a340-2995d8282205_ContentBits">
    <vt:lpwstr>0</vt:lpwstr>
  </property>
</Properties>
</file>