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6C7CF" w14:textId="1F07262F" w:rsidR="00D6427C" w:rsidRDefault="00852715" w:rsidP="00D6427C">
      <w:pPr>
        <w:pStyle w:val="Title"/>
      </w:pPr>
      <w:bookmarkStart w:id="0" w:name="_Hlk141095191"/>
      <w:bookmarkEnd w:id="0"/>
      <w:r w:rsidRPr="00D6427C">
        <w:t>Geography</w:t>
      </w:r>
      <w:r>
        <w:t xml:space="preserve"> 7</w:t>
      </w:r>
      <w:r w:rsidR="00322FEC">
        <w:t>–</w:t>
      </w:r>
      <w:r>
        <w:t>10</w:t>
      </w:r>
      <w:r w:rsidR="006C75B3">
        <w:t xml:space="preserve"> – g</w:t>
      </w:r>
      <w:r>
        <w:t>uide</w:t>
      </w:r>
      <w:r w:rsidR="00D6427C">
        <w:t xml:space="preserve"> </w:t>
      </w:r>
      <w:r>
        <w:t>to teaching</w:t>
      </w:r>
      <w:r w:rsidR="000D57BE">
        <w:t xml:space="preserve"> mapping – area</w:t>
      </w:r>
      <w:r>
        <w:t xml:space="preserve"> and grid reference</w:t>
      </w:r>
    </w:p>
    <w:p w14:paraId="57B07870" w14:textId="245A2128" w:rsidR="00C02F82" w:rsidRDefault="009950F1" w:rsidP="00D6427C">
      <w:r>
        <w:br w:type="page"/>
      </w:r>
    </w:p>
    <w:p w14:paraId="2809513B" w14:textId="77777777" w:rsidR="00447B6A" w:rsidRPr="002506EE" w:rsidRDefault="00447B6A" w:rsidP="007F373D">
      <w:pPr>
        <w:pStyle w:val="TOCHeading"/>
      </w:pPr>
      <w:r w:rsidRPr="007F373D">
        <w:lastRenderedPageBreak/>
        <w:t>Contents</w:t>
      </w:r>
    </w:p>
    <w:p w14:paraId="22C41135" w14:textId="7D48306B" w:rsidR="00461E2B" w:rsidRDefault="00B9465E">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9039223" w:history="1">
        <w:r w:rsidR="00461E2B" w:rsidRPr="00CE41FF">
          <w:rPr>
            <w:rStyle w:val="Hyperlink"/>
          </w:rPr>
          <w:t>Overview</w:t>
        </w:r>
        <w:r w:rsidR="00461E2B">
          <w:rPr>
            <w:webHidden/>
          </w:rPr>
          <w:tab/>
        </w:r>
        <w:r w:rsidR="00461E2B">
          <w:rPr>
            <w:webHidden/>
          </w:rPr>
          <w:fldChar w:fldCharType="begin"/>
        </w:r>
        <w:r w:rsidR="00461E2B">
          <w:rPr>
            <w:webHidden/>
          </w:rPr>
          <w:instrText xml:space="preserve"> PAGEREF _Toc189039223 \h </w:instrText>
        </w:r>
        <w:r w:rsidR="00461E2B">
          <w:rPr>
            <w:webHidden/>
          </w:rPr>
        </w:r>
        <w:r w:rsidR="00461E2B">
          <w:rPr>
            <w:webHidden/>
          </w:rPr>
          <w:fldChar w:fldCharType="separate"/>
        </w:r>
        <w:r w:rsidR="00461E2B">
          <w:rPr>
            <w:webHidden/>
          </w:rPr>
          <w:t>2</w:t>
        </w:r>
        <w:r w:rsidR="00461E2B">
          <w:rPr>
            <w:webHidden/>
          </w:rPr>
          <w:fldChar w:fldCharType="end"/>
        </w:r>
      </w:hyperlink>
    </w:p>
    <w:p w14:paraId="56D4E43C" w14:textId="55249CA1" w:rsidR="00461E2B" w:rsidRDefault="00461E2B">
      <w:pPr>
        <w:pStyle w:val="TOC2"/>
        <w:rPr>
          <w:rFonts w:asciiTheme="minorHAnsi" w:eastAsiaTheme="minorEastAsia" w:hAnsiTheme="minorHAnsi" w:cstheme="minorBidi"/>
          <w:kern w:val="2"/>
          <w:sz w:val="24"/>
          <w:lang w:eastAsia="en-AU"/>
          <w14:ligatures w14:val="standardContextual"/>
        </w:rPr>
      </w:pPr>
      <w:hyperlink w:anchor="_Toc189039224" w:history="1">
        <w:r w:rsidRPr="00CE41FF">
          <w:rPr>
            <w:rStyle w:val="Hyperlink"/>
          </w:rPr>
          <w:t>Outcomes</w:t>
        </w:r>
        <w:r>
          <w:rPr>
            <w:webHidden/>
          </w:rPr>
          <w:tab/>
        </w:r>
        <w:r>
          <w:rPr>
            <w:webHidden/>
          </w:rPr>
          <w:fldChar w:fldCharType="begin"/>
        </w:r>
        <w:r>
          <w:rPr>
            <w:webHidden/>
          </w:rPr>
          <w:instrText xml:space="preserve"> PAGEREF _Toc189039224 \h </w:instrText>
        </w:r>
        <w:r>
          <w:rPr>
            <w:webHidden/>
          </w:rPr>
        </w:r>
        <w:r>
          <w:rPr>
            <w:webHidden/>
          </w:rPr>
          <w:fldChar w:fldCharType="separate"/>
        </w:r>
        <w:r>
          <w:rPr>
            <w:webHidden/>
          </w:rPr>
          <w:t>2</w:t>
        </w:r>
        <w:r>
          <w:rPr>
            <w:webHidden/>
          </w:rPr>
          <w:fldChar w:fldCharType="end"/>
        </w:r>
      </w:hyperlink>
    </w:p>
    <w:p w14:paraId="4044C4AA" w14:textId="5FE5C95D" w:rsidR="00461E2B" w:rsidRDefault="00461E2B">
      <w:pPr>
        <w:pStyle w:val="TOC1"/>
        <w:rPr>
          <w:rFonts w:asciiTheme="minorHAnsi" w:eastAsiaTheme="minorEastAsia" w:hAnsiTheme="minorHAnsi" w:cstheme="minorBidi"/>
          <w:b w:val="0"/>
          <w:kern w:val="2"/>
          <w:sz w:val="24"/>
          <w:lang w:eastAsia="en-AU"/>
          <w14:ligatures w14:val="standardContextual"/>
        </w:rPr>
      </w:pPr>
      <w:hyperlink w:anchor="_Toc189039225" w:history="1">
        <w:r w:rsidRPr="00CE41FF">
          <w:rPr>
            <w:rStyle w:val="Hyperlink"/>
          </w:rPr>
          <w:t>Learning sequence 1 – area and grid reference</w:t>
        </w:r>
        <w:r>
          <w:rPr>
            <w:webHidden/>
          </w:rPr>
          <w:tab/>
        </w:r>
        <w:r>
          <w:rPr>
            <w:webHidden/>
          </w:rPr>
          <w:fldChar w:fldCharType="begin"/>
        </w:r>
        <w:r>
          <w:rPr>
            <w:webHidden/>
          </w:rPr>
          <w:instrText xml:space="preserve"> PAGEREF _Toc189039225 \h </w:instrText>
        </w:r>
        <w:r>
          <w:rPr>
            <w:webHidden/>
          </w:rPr>
        </w:r>
        <w:r>
          <w:rPr>
            <w:webHidden/>
          </w:rPr>
          <w:fldChar w:fldCharType="separate"/>
        </w:r>
        <w:r>
          <w:rPr>
            <w:webHidden/>
          </w:rPr>
          <w:t>3</w:t>
        </w:r>
        <w:r>
          <w:rPr>
            <w:webHidden/>
          </w:rPr>
          <w:fldChar w:fldCharType="end"/>
        </w:r>
      </w:hyperlink>
    </w:p>
    <w:p w14:paraId="293972B2" w14:textId="11F3261F" w:rsidR="00461E2B" w:rsidRDefault="00461E2B">
      <w:pPr>
        <w:pStyle w:val="TOC2"/>
        <w:rPr>
          <w:rFonts w:asciiTheme="minorHAnsi" w:eastAsiaTheme="minorEastAsia" w:hAnsiTheme="minorHAnsi" w:cstheme="minorBidi"/>
          <w:kern w:val="2"/>
          <w:sz w:val="24"/>
          <w:lang w:eastAsia="en-AU"/>
          <w14:ligatures w14:val="standardContextual"/>
        </w:rPr>
      </w:pPr>
      <w:hyperlink w:anchor="_Toc189039226" w:history="1">
        <w:r w:rsidRPr="00CE41FF">
          <w:rPr>
            <w:rStyle w:val="Hyperlink"/>
          </w:rPr>
          <w:t>Syllabus content</w:t>
        </w:r>
        <w:r>
          <w:rPr>
            <w:webHidden/>
          </w:rPr>
          <w:tab/>
        </w:r>
        <w:r>
          <w:rPr>
            <w:webHidden/>
          </w:rPr>
          <w:fldChar w:fldCharType="begin"/>
        </w:r>
        <w:r>
          <w:rPr>
            <w:webHidden/>
          </w:rPr>
          <w:instrText xml:space="preserve"> PAGEREF _Toc189039226 \h </w:instrText>
        </w:r>
        <w:r>
          <w:rPr>
            <w:webHidden/>
          </w:rPr>
        </w:r>
        <w:r>
          <w:rPr>
            <w:webHidden/>
          </w:rPr>
          <w:fldChar w:fldCharType="separate"/>
        </w:r>
        <w:r>
          <w:rPr>
            <w:webHidden/>
          </w:rPr>
          <w:t>3</w:t>
        </w:r>
        <w:r>
          <w:rPr>
            <w:webHidden/>
          </w:rPr>
          <w:fldChar w:fldCharType="end"/>
        </w:r>
      </w:hyperlink>
    </w:p>
    <w:p w14:paraId="1BF1CE57" w14:textId="5ACF0744" w:rsidR="00461E2B" w:rsidRDefault="00461E2B">
      <w:pPr>
        <w:pStyle w:val="TOC2"/>
        <w:rPr>
          <w:rFonts w:asciiTheme="minorHAnsi" w:eastAsiaTheme="minorEastAsia" w:hAnsiTheme="minorHAnsi" w:cstheme="minorBidi"/>
          <w:kern w:val="2"/>
          <w:sz w:val="24"/>
          <w:lang w:eastAsia="en-AU"/>
          <w14:ligatures w14:val="standardContextual"/>
        </w:rPr>
      </w:pPr>
      <w:hyperlink w:anchor="_Toc189039227" w:history="1">
        <w:r w:rsidRPr="00CE41FF">
          <w:rPr>
            <w:rStyle w:val="Hyperlink"/>
          </w:rPr>
          <w:t>Learning intentions and success criteria</w:t>
        </w:r>
        <w:r>
          <w:rPr>
            <w:webHidden/>
          </w:rPr>
          <w:tab/>
        </w:r>
        <w:r>
          <w:rPr>
            <w:webHidden/>
          </w:rPr>
          <w:fldChar w:fldCharType="begin"/>
        </w:r>
        <w:r>
          <w:rPr>
            <w:webHidden/>
          </w:rPr>
          <w:instrText xml:space="preserve"> PAGEREF _Toc189039227 \h </w:instrText>
        </w:r>
        <w:r>
          <w:rPr>
            <w:webHidden/>
          </w:rPr>
        </w:r>
        <w:r>
          <w:rPr>
            <w:webHidden/>
          </w:rPr>
          <w:fldChar w:fldCharType="separate"/>
        </w:r>
        <w:r>
          <w:rPr>
            <w:webHidden/>
          </w:rPr>
          <w:t>3</w:t>
        </w:r>
        <w:r>
          <w:rPr>
            <w:webHidden/>
          </w:rPr>
          <w:fldChar w:fldCharType="end"/>
        </w:r>
      </w:hyperlink>
    </w:p>
    <w:p w14:paraId="26859182" w14:textId="59604DDB" w:rsidR="00461E2B" w:rsidRDefault="00461E2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28" w:history="1">
        <w:r w:rsidRPr="00CE41FF">
          <w:rPr>
            <w:rStyle w:val="Hyperlink"/>
            <w:noProof/>
          </w:rPr>
          <w:t>Learning intention</w:t>
        </w:r>
        <w:r>
          <w:rPr>
            <w:noProof/>
            <w:webHidden/>
          </w:rPr>
          <w:tab/>
        </w:r>
        <w:r>
          <w:rPr>
            <w:noProof/>
            <w:webHidden/>
          </w:rPr>
          <w:fldChar w:fldCharType="begin"/>
        </w:r>
        <w:r>
          <w:rPr>
            <w:noProof/>
            <w:webHidden/>
          </w:rPr>
          <w:instrText xml:space="preserve"> PAGEREF _Toc189039228 \h </w:instrText>
        </w:r>
        <w:r>
          <w:rPr>
            <w:noProof/>
            <w:webHidden/>
          </w:rPr>
        </w:r>
        <w:r>
          <w:rPr>
            <w:noProof/>
            <w:webHidden/>
          </w:rPr>
          <w:fldChar w:fldCharType="separate"/>
        </w:r>
        <w:r>
          <w:rPr>
            <w:noProof/>
            <w:webHidden/>
          </w:rPr>
          <w:t>3</w:t>
        </w:r>
        <w:r>
          <w:rPr>
            <w:noProof/>
            <w:webHidden/>
          </w:rPr>
          <w:fldChar w:fldCharType="end"/>
        </w:r>
      </w:hyperlink>
    </w:p>
    <w:p w14:paraId="6D2C0104" w14:textId="48FE6922" w:rsidR="00461E2B" w:rsidRDefault="00461E2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29" w:history="1">
        <w:r w:rsidRPr="00CE41FF">
          <w:rPr>
            <w:rStyle w:val="Hyperlink"/>
            <w:noProof/>
          </w:rPr>
          <w:t>Success criteria</w:t>
        </w:r>
        <w:r>
          <w:rPr>
            <w:noProof/>
            <w:webHidden/>
          </w:rPr>
          <w:tab/>
        </w:r>
        <w:r>
          <w:rPr>
            <w:noProof/>
            <w:webHidden/>
          </w:rPr>
          <w:fldChar w:fldCharType="begin"/>
        </w:r>
        <w:r>
          <w:rPr>
            <w:noProof/>
            <w:webHidden/>
          </w:rPr>
          <w:instrText xml:space="preserve"> PAGEREF _Toc189039229 \h </w:instrText>
        </w:r>
        <w:r>
          <w:rPr>
            <w:noProof/>
            <w:webHidden/>
          </w:rPr>
        </w:r>
        <w:r>
          <w:rPr>
            <w:noProof/>
            <w:webHidden/>
          </w:rPr>
          <w:fldChar w:fldCharType="separate"/>
        </w:r>
        <w:r>
          <w:rPr>
            <w:noProof/>
            <w:webHidden/>
          </w:rPr>
          <w:t>3</w:t>
        </w:r>
        <w:r>
          <w:rPr>
            <w:noProof/>
            <w:webHidden/>
          </w:rPr>
          <w:fldChar w:fldCharType="end"/>
        </w:r>
      </w:hyperlink>
    </w:p>
    <w:p w14:paraId="4C2FD9A8" w14:textId="55C93529" w:rsidR="00461E2B" w:rsidRDefault="00461E2B">
      <w:pPr>
        <w:pStyle w:val="TOC2"/>
        <w:rPr>
          <w:rFonts w:asciiTheme="minorHAnsi" w:eastAsiaTheme="minorEastAsia" w:hAnsiTheme="minorHAnsi" w:cstheme="minorBidi"/>
          <w:kern w:val="2"/>
          <w:sz w:val="24"/>
          <w:lang w:eastAsia="en-AU"/>
          <w14:ligatures w14:val="standardContextual"/>
        </w:rPr>
      </w:pPr>
      <w:hyperlink w:anchor="_Toc189039230" w:history="1">
        <w:r w:rsidRPr="00CE41FF">
          <w:rPr>
            <w:rStyle w:val="Hyperlink"/>
          </w:rPr>
          <w:t>Working with maps</w:t>
        </w:r>
        <w:r>
          <w:rPr>
            <w:webHidden/>
          </w:rPr>
          <w:tab/>
        </w:r>
        <w:r>
          <w:rPr>
            <w:webHidden/>
          </w:rPr>
          <w:fldChar w:fldCharType="begin"/>
        </w:r>
        <w:r>
          <w:rPr>
            <w:webHidden/>
          </w:rPr>
          <w:instrText xml:space="preserve"> PAGEREF _Toc189039230 \h </w:instrText>
        </w:r>
        <w:r>
          <w:rPr>
            <w:webHidden/>
          </w:rPr>
        </w:r>
        <w:r>
          <w:rPr>
            <w:webHidden/>
          </w:rPr>
          <w:fldChar w:fldCharType="separate"/>
        </w:r>
        <w:r>
          <w:rPr>
            <w:webHidden/>
          </w:rPr>
          <w:t>4</w:t>
        </w:r>
        <w:r>
          <w:rPr>
            <w:webHidden/>
          </w:rPr>
          <w:fldChar w:fldCharType="end"/>
        </w:r>
      </w:hyperlink>
    </w:p>
    <w:p w14:paraId="62BDEEC0" w14:textId="3448A37F" w:rsidR="00461E2B" w:rsidRDefault="00461E2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31" w:history="1">
        <w:r w:rsidRPr="00CE41FF">
          <w:rPr>
            <w:rStyle w:val="Hyperlink"/>
            <w:noProof/>
          </w:rPr>
          <w:t>Maps</w:t>
        </w:r>
        <w:r>
          <w:rPr>
            <w:noProof/>
            <w:webHidden/>
          </w:rPr>
          <w:tab/>
        </w:r>
        <w:r>
          <w:rPr>
            <w:noProof/>
            <w:webHidden/>
          </w:rPr>
          <w:fldChar w:fldCharType="begin"/>
        </w:r>
        <w:r>
          <w:rPr>
            <w:noProof/>
            <w:webHidden/>
          </w:rPr>
          <w:instrText xml:space="preserve"> PAGEREF _Toc189039231 \h </w:instrText>
        </w:r>
        <w:r>
          <w:rPr>
            <w:noProof/>
            <w:webHidden/>
          </w:rPr>
        </w:r>
        <w:r>
          <w:rPr>
            <w:noProof/>
            <w:webHidden/>
          </w:rPr>
          <w:fldChar w:fldCharType="separate"/>
        </w:r>
        <w:r>
          <w:rPr>
            <w:noProof/>
            <w:webHidden/>
          </w:rPr>
          <w:t>4</w:t>
        </w:r>
        <w:r>
          <w:rPr>
            <w:noProof/>
            <w:webHidden/>
          </w:rPr>
          <w:fldChar w:fldCharType="end"/>
        </w:r>
      </w:hyperlink>
    </w:p>
    <w:p w14:paraId="2B7D2B18" w14:textId="1789A633" w:rsidR="00461E2B" w:rsidRDefault="00461E2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32" w:history="1">
        <w:r w:rsidRPr="00CE41FF">
          <w:rPr>
            <w:rStyle w:val="Hyperlink"/>
            <w:noProof/>
          </w:rPr>
          <w:t>Finding places using area reference</w:t>
        </w:r>
        <w:r>
          <w:rPr>
            <w:noProof/>
            <w:webHidden/>
          </w:rPr>
          <w:tab/>
        </w:r>
        <w:r>
          <w:rPr>
            <w:noProof/>
            <w:webHidden/>
          </w:rPr>
          <w:fldChar w:fldCharType="begin"/>
        </w:r>
        <w:r>
          <w:rPr>
            <w:noProof/>
            <w:webHidden/>
          </w:rPr>
          <w:instrText xml:space="preserve"> PAGEREF _Toc189039232 \h </w:instrText>
        </w:r>
        <w:r>
          <w:rPr>
            <w:noProof/>
            <w:webHidden/>
          </w:rPr>
        </w:r>
        <w:r>
          <w:rPr>
            <w:noProof/>
            <w:webHidden/>
          </w:rPr>
          <w:fldChar w:fldCharType="separate"/>
        </w:r>
        <w:r>
          <w:rPr>
            <w:noProof/>
            <w:webHidden/>
          </w:rPr>
          <w:t>4</w:t>
        </w:r>
        <w:r>
          <w:rPr>
            <w:noProof/>
            <w:webHidden/>
          </w:rPr>
          <w:fldChar w:fldCharType="end"/>
        </w:r>
      </w:hyperlink>
    </w:p>
    <w:p w14:paraId="7BEB0E68" w14:textId="634F84AB" w:rsidR="00461E2B" w:rsidRDefault="00461E2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33" w:history="1">
        <w:r w:rsidRPr="00CE41FF">
          <w:rPr>
            <w:rStyle w:val="Hyperlink"/>
            <w:noProof/>
          </w:rPr>
          <w:t>Snake in the grass game</w:t>
        </w:r>
        <w:r>
          <w:rPr>
            <w:noProof/>
            <w:webHidden/>
          </w:rPr>
          <w:tab/>
        </w:r>
        <w:r>
          <w:rPr>
            <w:noProof/>
            <w:webHidden/>
          </w:rPr>
          <w:fldChar w:fldCharType="begin"/>
        </w:r>
        <w:r>
          <w:rPr>
            <w:noProof/>
            <w:webHidden/>
          </w:rPr>
          <w:instrText xml:space="preserve"> PAGEREF _Toc189039233 \h </w:instrText>
        </w:r>
        <w:r>
          <w:rPr>
            <w:noProof/>
            <w:webHidden/>
          </w:rPr>
        </w:r>
        <w:r>
          <w:rPr>
            <w:noProof/>
            <w:webHidden/>
          </w:rPr>
          <w:fldChar w:fldCharType="separate"/>
        </w:r>
        <w:r>
          <w:rPr>
            <w:noProof/>
            <w:webHidden/>
          </w:rPr>
          <w:t>7</w:t>
        </w:r>
        <w:r>
          <w:rPr>
            <w:noProof/>
            <w:webHidden/>
          </w:rPr>
          <w:fldChar w:fldCharType="end"/>
        </w:r>
      </w:hyperlink>
    </w:p>
    <w:p w14:paraId="0394B20F" w14:textId="275AB1DF" w:rsidR="00461E2B" w:rsidRDefault="00461E2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34" w:history="1">
        <w:r w:rsidRPr="00CE41FF">
          <w:rPr>
            <w:rStyle w:val="Hyperlink"/>
            <w:noProof/>
          </w:rPr>
          <w:t>Finding places using a grid reference</w:t>
        </w:r>
        <w:r>
          <w:rPr>
            <w:noProof/>
            <w:webHidden/>
          </w:rPr>
          <w:tab/>
        </w:r>
        <w:r>
          <w:rPr>
            <w:noProof/>
            <w:webHidden/>
          </w:rPr>
          <w:fldChar w:fldCharType="begin"/>
        </w:r>
        <w:r>
          <w:rPr>
            <w:noProof/>
            <w:webHidden/>
          </w:rPr>
          <w:instrText xml:space="preserve"> PAGEREF _Toc189039234 \h </w:instrText>
        </w:r>
        <w:r>
          <w:rPr>
            <w:noProof/>
            <w:webHidden/>
          </w:rPr>
        </w:r>
        <w:r>
          <w:rPr>
            <w:noProof/>
            <w:webHidden/>
          </w:rPr>
          <w:fldChar w:fldCharType="separate"/>
        </w:r>
        <w:r>
          <w:rPr>
            <w:noProof/>
            <w:webHidden/>
          </w:rPr>
          <w:t>9</w:t>
        </w:r>
        <w:r>
          <w:rPr>
            <w:noProof/>
            <w:webHidden/>
          </w:rPr>
          <w:fldChar w:fldCharType="end"/>
        </w:r>
      </w:hyperlink>
    </w:p>
    <w:p w14:paraId="7A7F89BD" w14:textId="57821234" w:rsidR="00461E2B" w:rsidRDefault="00461E2B">
      <w:pPr>
        <w:pStyle w:val="TOC1"/>
        <w:rPr>
          <w:rFonts w:asciiTheme="minorHAnsi" w:eastAsiaTheme="minorEastAsia" w:hAnsiTheme="minorHAnsi" w:cstheme="minorBidi"/>
          <w:b w:val="0"/>
          <w:kern w:val="2"/>
          <w:sz w:val="24"/>
          <w:lang w:eastAsia="en-AU"/>
          <w14:ligatures w14:val="standardContextual"/>
        </w:rPr>
      </w:pPr>
      <w:hyperlink w:anchor="_Toc189039235" w:history="1">
        <w:r w:rsidRPr="00CE41FF">
          <w:rPr>
            <w:rStyle w:val="Hyperlink"/>
          </w:rPr>
          <w:t>Appendix 1 – snake in the grass</w:t>
        </w:r>
        <w:r>
          <w:rPr>
            <w:webHidden/>
          </w:rPr>
          <w:tab/>
        </w:r>
        <w:r>
          <w:rPr>
            <w:webHidden/>
          </w:rPr>
          <w:fldChar w:fldCharType="begin"/>
        </w:r>
        <w:r>
          <w:rPr>
            <w:webHidden/>
          </w:rPr>
          <w:instrText xml:space="preserve"> PAGEREF _Toc189039235 \h </w:instrText>
        </w:r>
        <w:r>
          <w:rPr>
            <w:webHidden/>
          </w:rPr>
        </w:r>
        <w:r>
          <w:rPr>
            <w:webHidden/>
          </w:rPr>
          <w:fldChar w:fldCharType="separate"/>
        </w:r>
        <w:r>
          <w:rPr>
            <w:webHidden/>
          </w:rPr>
          <w:t>15</w:t>
        </w:r>
        <w:r>
          <w:rPr>
            <w:webHidden/>
          </w:rPr>
          <w:fldChar w:fldCharType="end"/>
        </w:r>
      </w:hyperlink>
    </w:p>
    <w:p w14:paraId="09D422E1" w14:textId="3DE20B84" w:rsidR="00461E2B" w:rsidRDefault="00461E2B">
      <w:pPr>
        <w:pStyle w:val="TOC1"/>
        <w:rPr>
          <w:rFonts w:asciiTheme="minorHAnsi" w:eastAsiaTheme="minorEastAsia" w:hAnsiTheme="minorHAnsi" w:cstheme="minorBidi"/>
          <w:b w:val="0"/>
          <w:kern w:val="2"/>
          <w:sz w:val="24"/>
          <w:lang w:eastAsia="en-AU"/>
          <w14:ligatures w14:val="standardContextual"/>
        </w:rPr>
      </w:pPr>
      <w:hyperlink w:anchor="_Toc189039236" w:history="1">
        <w:r w:rsidRPr="00CE41FF">
          <w:rPr>
            <w:rStyle w:val="Hyperlink"/>
          </w:rPr>
          <w:t>References</w:t>
        </w:r>
        <w:r>
          <w:rPr>
            <w:webHidden/>
          </w:rPr>
          <w:tab/>
        </w:r>
        <w:r>
          <w:rPr>
            <w:webHidden/>
          </w:rPr>
          <w:fldChar w:fldCharType="begin"/>
        </w:r>
        <w:r>
          <w:rPr>
            <w:webHidden/>
          </w:rPr>
          <w:instrText xml:space="preserve"> PAGEREF _Toc189039236 \h </w:instrText>
        </w:r>
        <w:r>
          <w:rPr>
            <w:webHidden/>
          </w:rPr>
        </w:r>
        <w:r>
          <w:rPr>
            <w:webHidden/>
          </w:rPr>
          <w:fldChar w:fldCharType="separate"/>
        </w:r>
        <w:r>
          <w:rPr>
            <w:webHidden/>
          </w:rPr>
          <w:t>16</w:t>
        </w:r>
        <w:r>
          <w:rPr>
            <w:webHidden/>
          </w:rPr>
          <w:fldChar w:fldCharType="end"/>
        </w:r>
      </w:hyperlink>
    </w:p>
    <w:p w14:paraId="1196D29A" w14:textId="2A4AD819" w:rsidR="00C02F82" w:rsidRDefault="00B9465E" w:rsidP="007F373D">
      <w:pPr>
        <w:pStyle w:val="FeatureBox2"/>
      </w:pPr>
      <w:r>
        <w:rPr>
          <w:b/>
          <w:noProof/>
        </w:rPr>
        <w:fldChar w:fldCharType="end"/>
      </w:r>
      <w:r w:rsidR="00C02F82" w:rsidRPr="00B14901">
        <w:t xml:space="preserve">This resource </w:t>
      </w:r>
      <w:r w:rsidR="00C02F82" w:rsidRPr="007F373D">
        <w:t>has</w:t>
      </w:r>
      <w:r w:rsidR="00C02F82" w:rsidRPr="00B14901">
        <w:t xml:space="preserve"> been developed to assist teachers </w:t>
      </w:r>
      <w:r w:rsidR="00C02F82" w:rsidRPr="007F373D">
        <w:t>in</w:t>
      </w:r>
      <w:r w:rsidR="00C02F82" w:rsidRPr="00B14901">
        <w:t xml:space="preserve">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w:t>
      </w:r>
      <w:r w:rsidR="005A7CF6">
        <w:t>new curriculum</w:t>
      </w:r>
      <w:r w:rsidR="00C02F82" w:rsidRPr="00B14901">
        <w:t xml:space="preserve">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Pr="00D241D2" w:rsidRDefault="00C02F82" w:rsidP="00A95BBC">
      <w:pPr>
        <w:pStyle w:val="Heading1"/>
      </w:pPr>
      <w:bookmarkStart w:id="1" w:name="_Toc112681289"/>
      <w:bookmarkStart w:id="2" w:name="_Toc189039223"/>
      <w:r w:rsidRPr="00A95BBC">
        <w:lastRenderedPageBreak/>
        <w:t>Overview</w:t>
      </w:r>
      <w:bookmarkEnd w:id="1"/>
      <w:bookmarkEnd w:id="2"/>
    </w:p>
    <w:p w14:paraId="15A08BCD" w14:textId="6707E436" w:rsidR="00C02F82" w:rsidRDefault="00C02F82" w:rsidP="00A95BBC">
      <w:pPr>
        <w:rPr>
          <w:noProof/>
        </w:rPr>
      </w:pPr>
      <w:r w:rsidRPr="00A95BBC">
        <w:rPr>
          <w:rStyle w:val="Strong"/>
        </w:rPr>
        <w:t>Description</w:t>
      </w:r>
      <w:r w:rsidRPr="00A95BBC">
        <w:t>:</w:t>
      </w:r>
      <w:r w:rsidRPr="4840EA71">
        <w:rPr>
          <w:noProof/>
        </w:rPr>
        <w:t xml:space="preserve"> </w:t>
      </w:r>
      <w:r w:rsidR="005A7CF6">
        <w:rPr>
          <w:noProof/>
        </w:rPr>
        <w:t>t</w:t>
      </w:r>
      <w:r w:rsidR="005A7CF6" w:rsidRPr="26DCB695">
        <w:rPr>
          <w:noProof/>
        </w:rPr>
        <w:t xml:space="preserve">his </w:t>
      </w:r>
      <w:r w:rsidR="00462E92">
        <w:rPr>
          <w:noProof/>
        </w:rPr>
        <w:t>teaching support resource</w:t>
      </w:r>
      <w:r w:rsidR="00462E92" w:rsidRPr="26DCB695">
        <w:rPr>
          <w:noProof/>
        </w:rPr>
        <w:t xml:space="preserve"> addresses </w:t>
      </w:r>
      <w:r w:rsidR="00462E92">
        <w:rPr>
          <w:noProof/>
        </w:rPr>
        <w:t>Thinking and working geographically, providing examples of how students can engage with the geographical tool of maps</w:t>
      </w:r>
      <w:r w:rsidR="00462E92" w:rsidRPr="00057CE4">
        <w:t>.</w:t>
      </w:r>
      <w:r w:rsidR="00462E92" w:rsidRPr="26DCB695">
        <w:rPr>
          <w:noProof/>
        </w:rPr>
        <w:t xml:space="preserve"> The </w:t>
      </w:r>
      <w:r w:rsidR="00462E92">
        <w:rPr>
          <w:noProof/>
        </w:rPr>
        <w:t xml:space="preserve">lessons in this resource </w:t>
      </w:r>
      <w:r w:rsidR="00462E92" w:rsidRPr="26DCB695">
        <w:rPr>
          <w:noProof/>
        </w:rPr>
        <w:t xml:space="preserve">are designed to </w:t>
      </w:r>
      <w:r w:rsidR="00462E92">
        <w:rPr>
          <w:noProof/>
        </w:rPr>
        <w:t>allow students to</w:t>
      </w:r>
      <w:r w:rsidR="00462E92" w:rsidRPr="26DCB695">
        <w:rPr>
          <w:noProof/>
        </w:rPr>
        <w:t xml:space="preserve"> build understanding of this</w:t>
      </w:r>
      <w:r w:rsidR="00462E92">
        <w:rPr>
          <w:noProof/>
        </w:rPr>
        <w:t xml:space="preserve"> geographical tool</w:t>
      </w:r>
      <w:r w:rsidR="00462E92" w:rsidRPr="26DCB695">
        <w:rPr>
          <w:noProof/>
        </w:rPr>
        <w:t xml:space="preserve"> through a range</w:t>
      </w:r>
      <w:r w:rsidR="005A7CF6">
        <w:rPr>
          <w:noProof/>
        </w:rPr>
        <w:t xml:space="preserve"> of</w:t>
      </w:r>
      <w:r w:rsidR="00462E92" w:rsidRPr="26DCB695">
        <w:rPr>
          <w:noProof/>
        </w:rPr>
        <w:t xml:space="preserve"> </w:t>
      </w:r>
      <w:r w:rsidR="00462E92">
        <w:rPr>
          <w:noProof/>
        </w:rPr>
        <w:t xml:space="preserve">learning activities and can be applied where appropriate across </w:t>
      </w:r>
      <w:r w:rsidR="005A7CF6">
        <w:rPr>
          <w:noProof/>
        </w:rPr>
        <w:t xml:space="preserve">Geography </w:t>
      </w:r>
      <w:r w:rsidR="00462E92">
        <w:rPr>
          <w:noProof/>
        </w:rPr>
        <w:t>7–10</w:t>
      </w:r>
      <w:r w:rsidR="00462E92" w:rsidRPr="26DCB695">
        <w:rPr>
          <w:noProof/>
        </w:rPr>
        <w:t>.</w:t>
      </w:r>
    </w:p>
    <w:p w14:paraId="4B1FEB2C" w14:textId="34CAEB4C" w:rsidR="00C02F82" w:rsidRDefault="00C02F82" w:rsidP="00A95BBC">
      <w:pPr>
        <w:rPr>
          <w:noProof/>
        </w:rPr>
      </w:pPr>
      <w:r w:rsidRPr="00A95BBC">
        <w:rPr>
          <w:rStyle w:val="Strong"/>
        </w:rPr>
        <w:t>Duration</w:t>
      </w:r>
      <w:r w:rsidRPr="00A95BBC">
        <w:t>:</w:t>
      </w:r>
      <w:r>
        <w:rPr>
          <w:noProof/>
        </w:rPr>
        <w:t xml:space="preserve"> </w:t>
      </w:r>
      <w:r w:rsidR="00322FEC">
        <w:rPr>
          <w:noProof/>
        </w:rPr>
        <w:t>t</w:t>
      </w:r>
      <w:r>
        <w:rPr>
          <w:noProof/>
        </w:rPr>
        <w:t>his learning</w:t>
      </w:r>
      <w:r w:rsidR="00123C05">
        <w:rPr>
          <w:noProof/>
        </w:rPr>
        <w:t xml:space="preserve"> sequence</w:t>
      </w:r>
      <w:r>
        <w:rPr>
          <w:noProof/>
        </w:rPr>
        <w:t xml:space="preserve"> is designed to be completed in approximately </w:t>
      </w:r>
      <w:r w:rsidR="00351921">
        <w:rPr>
          <w:noProof/>
        </w:rPr>
        <w:t>2</w:t>
      </w:r>
      <w:r>
        <w:rPr>
          <w:noProof/>
        </w:rPr>
        <w:t xml:space="preserve"> hours.</w:t>
      </w:r>
    </w:p>
    <w:p w14:paraId="228DDD90" w14:textId="77777777" w:rsidR="00C02F82" w:rsidRPr="00D241D2" w:rsidRDefault="00C02F82" w:rsidP="00A95BBC">
      <w:pPr>
        <w:pStyle w:val="Heading2"/>
      </w:pPr>
      <w:bookmarkStart w:id="3" w:name="_Toc189039224"/>
      <w:r w:rsidRPr="00A95BBC">
        <w:t>Outcomes</w:t>
      </w:r>
      <w:bookmarkEnd w:id="3"/>
    </w:p>
    <w:p w14:paraId="3779AA57" w14:textId="76474539" w:rsidR="00C02F82" w:rsidRDefault="00C02F82" w:rsidP="00A95BBC">
      <w:r w:rsidRPr="00084646">
        <w:t>A student:</w:t>
      </w:r>
    </w:p>
    <w:p w14:paraId="2FD86DF7" w14:textId="77777777" w:rsidR="00B35CC3" w:rsidRDefault="00B35CC3" w:rsidP="004F3113">
      <w:pPr>
        <w:pStyle w:val="ListBullet"/>
        <w:numPr>
          <w:ilvl w:val="0"/>
          <w:numId w:val="1"/>
        </w:numPr>
      </w:pPr>
      <w:r w:rsidRPr="00A83000">
        <w:rPr>
          <w:b/>
          <w:bCs/>
        </w:rPr>
        <w:t>GE4-TAP-01</w:t>
      </w:r>
      <w:r>
        <w:t xml:space="preserve"> selects and uses geographical tools to acquire and process geographical information</w:t>
      </w:r>
    </w:p>
    <w:p w14:paraId="1CFF7393" w14:textId="77777777" w:rsidR="00B35CC3" w:rsidRDefault="00B35CC3" w:rsidP="004F3113">
      <w:pPr>
        <w:pStyle w:val="ListBullet"/>
        <w:numPr>
          <w:ilvl w:val="0"/>
          <w:numId w:val="1"/>
        </w:numPr>
      </w:pPr>
      <w:r w:rsidRPr="005B6543">
        <w:rPr>
          <w:b/>
          <w:bCs/>
        </w:rPr>
        <w:t>GE5-TAP-01</w:t>
      </w:r>
      <w:r>
        <w:t xml:space="preserve"> applies and evaluates a range of geographical tools to acquire and process geographical information</w:t>
      </w:r>
    </w:p>
    <w:p w14:paraId="0F0195E3" w14:textId="597785BF" w:rsidR="00B35CC3" w:rsidRPr="004757BD" w:rsidRDefault="00B35CC3" w:rsidP="000C330F">
      <w:pPr>
        <w:pStyle w:val="Imageattributioncaption"/>
        <w:rPr>
          <w:rStyle w:val="SubtleReference"/>
          <w:sz w:val="18"/>
        </w:rPr>
      </w:pPr>
      <w:hyperlink r:id="rId11" w:history="1">
        <w:r w:rsidRPr="00445C64">
          <w:rPr>
            <w:rStyle w:val="Hyperlink"/>
          </w:rPr>
          <w:t>Geography 7</w:t>
        </w:r>
        <w:r w:rsidR="00B9465E">
          <w:rPr>
            <w:rStyle w:val="Hyperlink"/>
          </w:rPr>
          <w:t>–</w:t>
        </w:r>
        <w:r w:rsidRPr="00445C64">
          <w:rPr>
            <w:rStyle w:val="Hyperlink"/>
          </w:rPr>
          <w:t>10 Syllabus</w:t>
        </w:r>
      </w:hyperlink>
      <w:r w:rsidRPr="003A39EF">
        <w:t xml:space="preserve"> © NSW </w:t>
      </w:r>
      <w:r w:rsidRPr="000C330F">
        <w:t>Education</w:t>
      </w:r>
      <w:r w:rsidRPr="003A39EF">
        <w:t xml:space="preserve"> Standards Authority (NESA) for and on behalf of the Crown in right of the State of New South Wales, 20</w:t>
      </w:r>
      <w:r>
        <w:t>24</w:t>
      </w:r>
      <w:r w:rsidRPr="003A39EF">
        <w:t>.</w:t>
      </w:r>
    </w:p>
    <w:p w14:paraId="1B0D42D8" w14:textId="77777777" w:rsidR="00322FEC" w:rsidRPr="000C330F" w:rsidRDefault="00322FEC" w:rsidP="000C330F">
      <w:r>
        <w:br w:type="page"/>
      </w:r>
    </w:p>
    <w:p w14:paraId="74A78282" w14:textId="567C1C36" w:rsidR="00012992" w:rsidRPr="00D241D2" w:rsidRDefault="00012992" w:rsidP="006D15B6">
      <w:pPr>
        <w:pStyle w:val="Heading1"/>
      </w:pPr>
      <w:bookmarkStart w:id="4" w:name="_Toc189039225"/>
      <w:r w:rsidRPr="00D241D2">
        <w:lastRenderedPageBreak/>
        <w:t>Learning sequence 1</w:t>
      </w:r>
      <w:r w:rsidR="00E17490" w:rsidRPr="00D241D2">
        <w:t xml:space="preserve"> –</w:t>
      </w:r>
      <w:r w:rsidRPr="00D241D2">
        <w:t xml:space="preserve"> </w:t>
      </w:r>
      <w:r w:rsidR="00E17490" w:rsidRPr="00D241D2">
        <w:t>a</w:t>
      </w:r>
      <w:r w:rsidR="0065529E" w:rsidRPr="00D241D2">
        <w:t xml:space="preserve">rea </w:t>
      </w:r>
      <w:r w:rsidR="001F51B5" w:rsidRPr="00D241D2">
        <w:t>and grid reference</w:t>
      </w:r>
      <w:bookmarkEnd w:id="4"/>
    </w:p>
    <w:p w14:paraId="39D63C16" w14:textId="2102D986" w:rsidR="00E1326C" w:rsidRDefault="00E1326C" w:rsidP="006D15B6">
      <w:pPr>
        <w:pStyle w:val="FeatureBox2"/>
      </w:pPr>
      <w:r w:rsidRPr="006D15B6">
        <w:rPr>
          <w:rStyle w:val="Strong"/>
        </w:rPr>
        <w:t>Note</w:t>
      </w:r>
      <w:r w:rsidRPr="006D15B6">
        <w:t>:</w:t>
      </w:r>
      <w:r>
        <w:t xml:space="preserve"> </w:t>
      </w:r>
      <w:r w:rsidR="008F4196">
        <w:t xml:space="preserve">this </w:t>
      </w:r>
      <w:r>
        <w:t xml:space="preserve">guide to teaching </w:t>
      </w:r>
      <w:r w:rsidR="00CC6368">
        <w:t>area and grid reference</w:t>
      </w:r>
      <w:r>
        <w:t xml:space="preserve"> is designed to be used as a support resource for teachers addressing the tools continuum. This resource provides resources and strategies that can be applied at </w:t>
      </w:r>
      <w:r w:rsidRPr="006D15B6">
        <w:t>any</w:t>
      </w:r>
      <w:r>
        <w:t xml:space="preserve"> point </w:t>
      </w:r>
      <w:r w:rsidR="00CC6368">
        <w:t xml:space="preserve">in </w:t>
      </w:r>
      <w:r w:rsidR="00D2221D">
        <w:t xml:space="preserve">Geography </w:t>
      </w:r>
      <w:r w:rsidR="00CC6368">
        <w:t>7</w:t>
      </w:r>
      <w:r w:rsidR="008F4196">
        <w:t>–</w:t>
      </w:r>
      <w:r w:rsidR="00CC6368">
        <w:t>10</w:t>
      </w:r>
      <w:r>
        <w:t xml:space="preserve"> where relevant to syllabus content.</w:t>
      </w:r>
    </w:p>
    <w:p w14:paraId="08AB0EB6" w14:textId="77777777" w:rsidR="00012992" w:rsidRPr="00D241D2" w:rsidRDefault="00012992" w:rsidP="00D2221D">
      <w:pPr>
        <w:pStyle w:val="Heading2"/>
      </w:pPr>
      <w:bookmarkStart w:id="5" w:name="_Toc189039226"/>
      <w:r w:rsidRPr="00D241D2">
        <w:t xml:space="preserve">Syllabus </w:t>
      </w:r>
      <w:r w:rsidRPr="00D2221D">
        <w:t>content</w:t>
      </w:r>
      <w:bookmarkEnd w:id="5"/>
    </w:p>
    <w:p w14:paraId="457BF40E" w14:textId="055FB549" w:rsidR="00E73714" w:rsidRDefault="00E73714" w:rsidP="00D2221D">
      <w:r>
        <w:t xml:space="preserve">Maps take many forms and include digital and non-digital mediums. Examples include, but are not limited to, pictorial maps, large-scale and small-scale maps, relief maps, choropleth maps, flowline maps, cadastral maps, isoline maps, land use maps, physical maps, political maps, </w:t>
      </w:r>
      <w:r w:rsidR="00D2221D">
        <w:t xml:space="preserve">précis </w:t>
      </w:r>
      <w:r>
        <w:t>maps, cultural mapping, road maps, thematic maps, tactile maps, topographic maps and special-purpose maps.</w:t>
      </w:r>
    </w:p>
    <w:p w14:paraId="3AA3047E" w14:textId="4FFA79E0" w:rsidR="00067EF7" w:rsidRPr="00067EF7" w:rsidRDefault="00E73714" w:rsidP="00E73714">
      <w:pPr>
        <w:pStyle w:val="ListBullet"/>
        <w:numPr>
          <w:ilvl w:val="0"/>
          <w:numId w:val="0"/>
        </w:numPr>
      </w:pPr>
      <w:r>
        <w:t>Maps are used to locate, visualise, represent, display and record spatial data.</w:t>
      </w:r>
    </w:p>
    <w:p w14:paraId="723D20A3" w14:textId="4CD18FEC" w:rsidR="00012992" w:rsidRPr="00D241D2" w:rsidRDefault="00012992" w:rsidP="00D2221D">
      <w:pPr>
        <w:pStyle w:val="Heading2"/>
        <w:rPr>
          <w:highlight w:val="yellow"/>
        </w:rPr>
      </w:pPr>
      <w:bookmarkStart w:id="6" w:name="_Hlk138930814"/>
      <w:bookmarkStart w:id="7" w:name="_Toc189039227"/>
      <w:bookmarkEnd w:id="6"/>
      <w:r w:rsidRPr="00D241D2">
        <w:t xml:space="preserve">Learning intentions </w:t>
      </w:r>
      <w:r w:rsidRPr="00D2221D">
        <w:t>and</w:t>
      </w:r>
      <w:r w:rsidRPr="00D241D2">
        <w:t xml:space="preserve"> success criteria</w:t>
      </w:r>
      <w:bookmarkEnd w:id="7"/>
    </w:p>
    <w:p w14:paraId="2E19FFB5" w14:textId="77777777" w:rsidR="00012992" w:rsidRDefault="00012992" w:rsidP="00D2221D">
      <w:pPr>
        <w:pStyle w:val="FeatureBox2"/>
      </w:pPr>
      <w:r w:rsidRPr="00D2221D">
        <w:rPr>
          <w:rStyle w:val="Strong"/>
        </w:rPr>
        <w:t>Note</w:t>
      </w:r>
      <w:r w:rsidRPr="00D2221D">
        <w:t>:</w:t>
      </w:r>
      <w:r>
        <w:t xml:space="preserve"> these learning </w:t>
      </w:r>
      <w:r w:rsidRPr="00D2221D">
        <w:t>intentions</w:t>
      </w:r>
      <w:r>
        <w:t xml:space="preserve"> and success criteria are general and should be contextualised to suit your school and students’ needs.</w:t>
      </w:r>
    </w:p>
    <w:p w14:paraId="4C07D139" w14:textId="6CF48188" w:rsidR="00F876E2" w:rsidRPr="00D241D2" w:rsidRDefault="006D41AF" w:rsidP="00E04043">
      <w:pPr>
        <w:pStyle w:val="Heading3"/>
      </w:pPr>
      <w:bookmarkStart w:id="8" w:name="_Toc189039228"/>
      <w:bookmarkStart w:id="9" w:name="_Hlk169170778"/>
      <w:r w:rsidRPr="00D241D2">
        <w:t xml:space="preserve">Learning </w:t>
      </w:r>
      <w:r w:rsidRPr="00E04043">
        <w:t>intention</w:t>
      </w:r>
      <w:bookmarkEnd w:id="8"/>
    </w:p>
    <w:bookmarkEnd w:id="9"/>
    <w:p w14:paraId="235C3D91" w14:textId="3195F4C5" w:rsidR="003621E2" w:rsidRDefault="00012992" w:rsidP="007C5796">
      <w:r>
        <w:t>Students</w:t>
      </w:r>
      <w:r w:rsidR="00EB0B21">
        <w:t xml:space="preserve"> learn about</w:t>
      </w:r>
      <w:r w:rsidR="003621E2">
        <w:t>:</w:t>
      </w:r>
    </w:p>
    <w:p w14:paraId="4B0AFE27" w14:textId="60DC0055" w:rsidR="00E23A94" w:rsidRDefault="00B2648F" w:rsidP="007C5796">
      <w:pPr>
        <w:pStyle w:val="ListBullet"/>
      </w:pPr>
      <w:r>
        <w:t>findi</w:t>
      </w:r>
      <w:r w:rsidR="00E23A94">
        <w:t>ng</w:t>
      </w:r>
      <w:r>
        <w:t xml:space="preserve"> </w:t>
      </w:r>
      <w:r w:rsidRPr="007C5796">
        <w:t>places</w:t>
      </w:r>
      <w:r>
        <w:t xml:space="preserve"> and identifying features on maps</w:t>
      </w:r>
      <w:r w:rsidR="00E23A94">
        <w:t xml:space="preserve"> using coordinates</w:t>
      </w:r>
      <w:r w:rsidR="0020372A">
        <w:t>.</w:t>
      </w:r>
    </w:p>
    <w:p w14:paraId="64A6F9C4" w14:textId="7B1A2188" w:rsidR="00D92899" w:rsidRPr="00D241D2" w:rsidRDefault="00012992" w:rsidP="00E04043">
      <w:pPr>
        <w:pStyle w:val="Heading3"/>
      </w:pPr>
      <w:bookmarkStart w:id="10" w:name="_Toc189039229"/>
      <w:bookmarkStart w:id="11" w:name="_Hlk169170792"/>
      <w:r w:rsidRPr="007C5796">
        <w:t>S</w:t>
      </w:r>
      <w:r w:rsidR="005658B7" w:rsidRPr="007C5796">
        <w:t>uccess</w:t>
      </w:r>
      <w:r w:rsidR="005658B7" w:rsidRPr="00D241D2">
        <w:t xml:space="preserve"> criteria</w:t>
      </w:r>
      <w:bookmarkEnd w:id="10"/>
    </w:p>
    <w:bookmarkEnd w:id="11"/>
    <w:p w14:paraId="05D95166" w14:textId="261F09C1" w:rsidR="003B4C17" w:rsidRDefault="003B4C17" w:rsidP="007C5796">
      <w:r>
        <w:t xml:space="preserve">Students </w:t>
      </w:r>
      <w:r w:rsidRPr="007C5796">
        <w:t>will</w:t>
      </w:r>
      <w:r>
        <w:t xml:space="preserve"> be able to:</w:t>
      </w:r>
    </w:p>
    <w:p w14:paraId="4ECEC195" w14:textId="41835521" w:rsidR="00012992" w:rsidRPr="009B2CB4" w:rsidRDefault="003A3ADD" w:rsidP="00E04043">
      <w:pPr>
        <w:pStyle w:val="ListBullet"/>
      </w:pPr>
      <w:r>
        <w:t>us</w:t>
      </w:r>
      <w:r w:rsidR="00A46899">
        <w:t>e</w:t>
      </w:r>
      <w:r>
        <w:t xml:space="preserve"> </w:t>
      </w:r>
      <w:r w:rsidR="00A46899">
        <w:t>4</w:t>
      </w:r>
      <w:r>
        <w:t xml:space="preserve">-figure </w:t>
      </w:r>
      <w:r w:rsidR="00B5771A">
        <w:t>area</w:t>
      </w:r>
      <w:r>
        <w:t xml:space="preserve"> references</w:t>
      </w:r>
      <w:r w:rsidR="003B4C17">
        <w:t xml:space="preserve"> to find and describe features on maps</w:t>
      </w:r>
    </w:p>
    <w:p w14:paraId="17CFB4B1" w14:textId="1A177155" w:rsidR="00C02F82" w:rsidRPr="00E04043" w:rsidRDefault="00A46899" w:rsidP="00C02F82">
      <w:pPr>
        <w:pStyle w:val="ListBullet"/>
      </w:pPr>
      <w:r>
        <w:t>use 6-figure grid references to</w:t>
      </w:r>
      <w:r w:rsidR="009B2CB4">
        <w:t xml:space="preserve"> </w:t>
      </w:r>
      <w:r w:rsidR="003A3ADD">
        <w:t>find and describe features on maps</w:t>
      </w:r>
      <w:r w:rsidR="00B074CE">
        <w:t>.</w:t>
      </w:r>
      <w:r w:rsidR="00C02F82">
        <w:br w:type="page"/>
      </w:r>
    </w:p>
    <w:p w14:paraId="7D8B3DA3" w14:textId="44EB5EC6" w:rsidR="009C2004" w:rsidRPr="00D241D2" w:rsidRDefault="009C2004" w:rsidP="00E04043">
      <w:pPr>
        <w:pStyle w:val="Heading2"/>
      </w:pPr>
      <w:bookmarkStart w:id="12" w:name="_Toc138328459"/>
      <w:bookmarkStart w:id="13" w:name="_Toc189039230"/>
      <w:r w:rsidRPr="00D241D2">
        <w:lastRenderedPageBreak/>
        <w:t>W</w:t>
      </w:r>
      <w:r w:rsidR="002321E4" w:rsidRPr="00D241D2">
        <w:t xml:space="preserve">orking with </w:t>
      </w:r>
      <w:r w:rsidR="002321E4" w:rsidRPr="00E04043">
        <w:t>maps</w:t>
      </w:r>
      <w:bookmarkEnd w:id="12"/>
      <w:bookmarkEnd w:id="13"/>
    </w:p>
    <w:p w14:paraId="664CD7F8" w14:textId="31C76EAC" w:rsidR="00F06D3D" w:rsidRDefault="00F06D3D" w:rsidP="009B0FD2">
      <w:pPr>
        <w:pStyle w:val="FeatureBox2"/>
      </w:pPr>
      <w:r w:rsidRPr="00E04043">
        <w:rPr>
          <w:rStyle w:val="Strong"/>
        </w:rPr>
        <w:t>Note</w:t>
      </w:r>
      <w:r w:rsidRPr="00E04043">
        <w:t>:</w:t>
      </w:r>
      <w:r w:rsidRPr="00F06D3D">
        <w:t xml:space="preserve"> </w:t>
      </w:r>
      <w:r w:rsidR="00322FEC">
        <w:t>t</w:t>
      </w:r>
      <w:r w:rsidR="00A63163" w:rsidRPr="00A63163">
        <w:t xml:space="preserve">eachers will need to provide students with a topographic map for learning activities in this sequence. </w:t>
      </w:r>
      <w:hyperlink r:id="rId12" w:history="1">
        <w:r w:rsidR="00A63163" w:rsidRPr="00A63163">
          <w:rPr>
            <w:rStyle w:val="Hyperlink"/>
          </w:rPr>
          <w:t>Geoscience Australia</w:t>
        </w:r>
      </w:hyperlink>
      <w:r w:rsidR="00A63163" w:rsidRPr="00A63163">
        <w:t xml:space="preserve"> and </w:t>
      </w:r>
      <w:hyperlink r:id="rId13" w:history="1">
        <w:r w:rsidR="00A63163" w:rsidRPr="00A63163">
          <w:rPr>
            <w:rStyle w:val="Hyperlink"/>
          </w:rPr>
          <w:t>NSW Spatial Services</w:t>
        </w:r>
      </w:hyperlink>
      <w:r w:rsidR="00A63163" w:rsidRPr="008F4196">
        <w:t xml:space="preserve"> </w:t>
      </w:r>
      <w:r w:rsidR="00A63163" w:rsidRPr="00A63163">
        <w:t xml:space="preserve">provide a variety of topographic maps useful for this activity. Teachers need to be aware of the representative fraction scale on the Geoscience </w:t>
      </w:r>
      <w:r w:rsidR="009B0FD2">
        <w:t xml:space="preserve">Australia </w:t>
      </w:r>
      <w:r w:rsidR="00A63163" w:rsidRPr="00A63163">
        <w:t xml:space="preserve">maps and the recommended print sizes are A1 for Geoscience </w:t>
      </w:r>
      <w:r w:rsidR="009B0FD2">
        <w:t xml:space="preserve">Australia </w:t>
      </w:r>
      <w:r w:rsidR="00A63163" w:rsidRPr="00A63163">
        <w:t xml:space="preserve">1:50000 maps. </w:t>
      </w:r>
      <w:r w:rsidR="00B97918">
        <w:t xml:space="preserve">NSW </w:t>
      </w:r>
      <w:r w:rsidR="009B0FD2">
        <w:t xml:space="preserve">Topographic </w:t>
      </w:r>
      <w:r w:rsidR="00B97918">
        <w:t>M</w:t>
      </w:r>
      <w:r w:rsidR="009B0FD2">
        <w:t xml:space="preserve">aps from </w:t>
      </w:r>
      <w:r w:rsidR="00A63163" w:rsidRPr="00A63163">
        <w:t>Spatial Services include</w:t>
      </w:r>
      <w:r w:rsidR="008F4196">
        <w:t xml:space="preserve"> a</w:t>
      </w:r>
      <w:r w:rsidR="00A63163" w:rsidRPr="00A63163">
        <w:t xml:space="preserve"> linear scale and can be printed on A3 paper.</w:t>
      </w:r>
    </w:p>
    <w:p w14:paraId="5C1B3D93" w14:textId="0228CD48" w:rsidR="003830C2" w:rsidRPr="00F06D3D" w:rsidRDefault="003830C2" w:rsidP="009B0FD2">
      <w:pPr>
        <w:pStyle w:val="FeatureBox2"/>
      </w:pPr>
      <w:r w:rsidRPr="003830C2">
        <w:t>Th</w:t>
      </w:r>
      <w:r w:rsidR="00400506">
        <w:t>e</w:t>
      </w:r>
      <w:r w:rsidRPr="003830C2">
        <w:t xml:space="preserve"> activities in this sequence are aligned with </w:t>
      </w:r>
      <w:r>
        <w:t>PoL4</w:t>
      </w:r>
      <w:r w:rsidRPr="003830C2">
        <w:t xml:space="preserve"> and PoL5 of the </w:t>
      </w:r>
      <w:hyperlink r:id="rId14" w:history="1">
        <w:r w:rsidRPr="003830C2">
          <w:rPr>
            <w:rStyle w:val="Hyperlink"/>
          </w:rPr>
          <w:t>National Numeracy Learning Progressions Version 3</w:t>
        </w:r>
      </w:hyperlink>
      <w:r w:rsidRPr="003830C2">
        <w:t>.</w:t>
      </w:r>
    </w:p>
    <w:p w14:paraId="040F0AED" w14:textId="3C7BE109" w:rsidR="00C315D5" w:rsidRDefault="00C315D5" w:rsidP="00AA0823">
      <w:pPr>
        <w:pStyle w:val="Heading3"/>
      </w:pPr>
      <w:bookmarkStart w:id="14" w:name="_Toc189039231"/>
      <w:r>
        <w:t>Maps</w:t>
      </w:r>
      <w:bookmarkEnd w:id="14"/>
    </w:p>
    <w:p w14:paraId="61C8949E" w14:textId="1EFA6CC0" w:rsidR="009C2004" w:rsidRPr="005E341B" w:rsidRDefault="009A792A" w:rsidP="009B0FD2">
      <w:r w:rsidRPr="0001594B">
        <w:t xml:space="preserve">Maps </w:t>
      </w:r>
      <w:r w:rsidRPr="009B0FD2">
        <w:t>are</w:t>
      </w:r>
      <w:r w:rsidRPr="0001594B">
        <w:t xml:space="preserve"> used in geography to communicate information about places. </w:t>
      </w:r>
      <w:r w:rsidR="00520752">
        <w:t xml:space="preserve">Geographers use </w:t>
      </w:r>
      <w:r w:rsidRPr="0001594B">
        <w:t>many differ</w:t>
      </w:r>
      <w:r w:rsidR="00F26704" w:rsidRPr="0001594B">
        <w:t>ent types of</w:t>
      </w:r>
      <w:r w:rsidR="00520752">
        <w:t xml:space="preserve"> maps</w:t>
      </w:r>
      <w:r w:rsidR="00F26704" w:rsidRPr="0001594B">
        <w:t>. They are used as a tool</w:t>
      </w:r>
      <w:r w:rsidR="00971B4B" w:rsidRPr="0001594B">
        <w:t xml:space="preserve"> to find places, understand the patterns of natural and human </w:t>
      </w:r>
      <w:r w:rsidR="00CA6B2E" w:rsidRPr="0001594B">
        <w:t>features,</w:t>
      </w:r>
      <w:r w:rsidR="00971B4B" w:rsidRPr="0001594B">
        <w:t xml:space="preserve"> and discover relationships between features. </w:t>
      </w:r>
      <w:r w:rsidR="00771426" w:rsidRPr="0001594B">
        <w:t>Imaginary grid lines are used</w:t>
      </w:r>
      <w:r w:rsidR="00A91937" w:rsidRPr="0001594B">
        <w:t xml:space="preserve"> with numbers and letters to</w:t>
      </w:r>
      <w:r w:rsidR="00D72819" w:rsidRPr="0001594B">
        <w:t xml:space="preserve"> assist in finding features and places more easily. Alphanumeric grid systems use letters</w:t>
      </w:r>
      <w:r w:rsidR="0058763A" w:rsidRPr="0001594B">
        <w:t xml:space="preserve"> and numbers to form a reference point. A</w:t>
      </w:r>
      <w:r w:rsidR="00A76054" w:rsidRPr="0001594B">
        <w:t>rea</w:t>
      </w:r>
      <w:r w:rsidR="0058763A" w:rsidRPr="0001594B">
        <w:t xml:space="preserve"> </w:t>
      </w:r>
      <w:r w:rsidR="0093491E" w:rsidRPr="0001594B">
        <w:t>reference</w:t>
      </w:r>
      <w:r w:rsidR="00C315D5">
        <w:t>,</w:t>
      </w:r>
      <w:r w:rsidR="00D76085" w:rsidRPr="0001594B">
        <w:t xml:space="preserve"> also known as </w:t>
      </w:r>
      <w:r w:rsidR="00520752">
        <w:t>4</w:t>
      </w:r>
      <w:r w:rsidR="00D76085" w:rsidRPr="0001594B">
        <w:t>-figure grid reference</w:t>
      </w:r>
      <w:r w:rsidR="00C315D5">
        <w:t>,</w:t>
      </w:r>
      <w:r w:rsidR="00B00193" w:rsidRPr="0001594B">
        <w:t xml:space="preserve"> is a set of </w:t>
      </w:r>
      <w:r w:rsidR="00520752">
        <w:t>4</w:t>
      </w:r>
      <w:r w:rsidR="00B00193" w:rsidRPr="0001594B">
        <w:t xml:space="preserve"> numbers which can be used to find places on a topographic map</w:t>
      </w:r>
      <w:r w:rsidR="00D76085" w:rsidRPr="0001594B">
        <w:t>.</w:t>
      </w:r>
    </w:p>
    <w:p w14:paraId="344B81D5" w14:textId="0B9993F7" w:rsidR="00575FA6" w:rsidRPr="00D241D2" w:rsidRDefault="009C2004" w:rsidP="00AA0823">
      <w:pPr>
        <w:pStyle w:val="Heading3"/>
      </w:pPr>
      <w:bookmarkStart w:id="15" w:name="_Toc138328460"/>
      <w:bookmarkStart w:id="16" w:name="_Toc189039232"/>
      <w:r w:rsidRPr="00D241D2">
        <w:t>F</w:t>
      </w:r>
      <w:r w:rsidR="009D1732" w:rsidRPr="00D241D2">
        <w:t xml:space="preserve">inding places using </w:t>
      </w:r>
      <w:r w:rsidR="00886E42" w:rsidRPr="00C315D5">
        <w:t>ar</w:t>
      </w:r>
      <w:r w:rsidR="00B5771A" w:rsidRPr="00C315D5">
        <w:t>ea</w:t>
      </w:r>
      <w:r w:rsidR="009D1732" w:rsidRPr="00D241D2">
        <w:t xml:space="preserve"> reference</w:t>
      </w:r>
      <w:bookmarkEnd w:id="15"/>
      <w:bookmarkEnd w:id="16"/>
    </w:p>
    <w:p w14:paraId="11EBA8B8" w14:textId="7DEFABD6" w:rsidR="009C2004" w:rsidRPr="005E341B" w:rsidRDefault="00910C91" w:rsidP="00C315D5">
      <w:r w:rsidRPr="005E341B">
        <w:t xml:space="preserve">Area </w:t>
      </w:r>
      <w:r w:rsidR="00970128" w:rsidRPr="00C315D5">
        <w:t>reference</w:t>
      </w:r>
      <w:r w:rsidR="00970128" w:rsidRPr="005E341B">
        <w:t xml:space="preserve"> is used when we want to describe the general location of a place on a map.</w:t>
      </w:r>
    </w:p>
    <w:p w14:paraId="421E2126" w14:textId="4AED992C" w:rsidR="00821472" w:rsidRPr="005E341B" w:rsidRDefault="00821472" w:rsidP="00C315D5">
      <w:r w:rsidRPr="005E341B">
        <w:t>A</w:t>
      </w:r>
      <w:r w:rsidR="004D2527">
        <w:t>rea</w:t>
      </w:r>
      <w:r w:rsidRPr="005E341B">
        <w:t xml:space="preserve"> </w:t>
      </w:r>
      <w:r w:rsidRPr="00C315D5">
        <w:t>reference</w:t>
      </w:r>
      <w:r w:rsidRPr="005E341B">
        <w:t xml:space="preserve"> has </w:t>
      </w:r>
      <w:r w:rsidR="00520752">
        <w:t>4</w:t>
      </w:r>
      <w:r w:rsidRPr="005E341B">
        <w:t xml:space="preserve"> </w:t>
      </w:r>
      <w:r w:rsidR="00786713" w:rsidRPr="005E341B">
        <w:t>digits</w:t>
      </w:r>
      <w:r w:rsidRPr="005E341B">
        <w:t xml:space="preserve">. The first </w:t>
      </w:r>
      <w:r w:rsidR="00520752">
        <w:t>2</w:t>
      </w:r>
      <w:r w:rsidRPr="005E341B">
        <w:t xml:space="preserve"> </w:t>
      </w:r>
      <w:r w:rsidR="00786713" w:rsidRPr="005E341B">
        <w:t>digits</w:t>
      </w:r>
      <w:r w:rsidRPr="005E341B">
        <w:t xml:space="preserve"> are</w:t>
      </w:r>
      <w:r w:rsidR="009F39CE" w:rsidRPr="005E341B">
        <w:t xml:space="preserve"> </w:t>
      </w:r>
      <w:r w:rsidR="00786713" w:rsidRPr="005E341B">
        <w:t>the number</w:t>
      </w:r>
      <w:r w:rsidR="000D2A90">
        <w:t>s</w:t>
      </w:r>
      <w:r w:rsidR="00786713" w:rsidRPr="005E341B">
        <w:t xml:space="preserve"> for the</w:t>
      </w:r>
      <w:r w:rsidR="009F39CE" w:rsidRPr="005E341B">
        <w:t xml:space="preserve"> easting. </w:t>
      </w:r>
      <w:r w:rsidR="00B2052B" w:rsidRPr="005E341B">
        <w:t>These are shown in blue in</w:t>
      </w:r>
      <w:r w:rsidR="00913B87">
        <w:t xml:space="preserve"> </w:t>
      </w:r>
      <w:r w:rsidR="00913B87">
        <w:fldChar w:fldCharType="begin"/>
      </w:r>
      <w:r w:rsidR="00913B87">
        <w:instrText xml:space="preserve"> REF _Ref185490373 \h </w:instrText>
      </w:r>
      <w:r w:rsidR="00913B87">
        <w:fldChar w:fldCharType="separate"/>
      </w:r>
      <w:r w:rsidR="00913B87">
        <w:t xml:space="preserve">Figure </w:t>
      </w:r>
      <w:r w:rsidR="00913B87">
        <w:rPr>
          <w:noProof/>
        </w:rPr>
        <w:t>1</w:t>
      </w:r>
      <w:r w:rsidR="00913B87">
        <w:fldChar w:fldCharType="end"/>
      </w:r>
      <w:r w:rsidR="00B2052B" w:rsidRPr="005E341B">
        <w:t>.</w:t>
      </w:r>
      <w:r w:rsidR="009F39CE" w:rsidRPr="005E341B">
        <w:t xml:space="preserve"> The </w:t>
      </w:r>
      <w:r w:rsidR="000D2A90">
        <w:t>last</w:t>
      </w:r>
      <w:r w:rsidR="000D2A90" w:rsidRPr="005E341B">
        <w:t xml:space="preserve"> </w:t>
      </w:r>
      <w:r w:rsidR="00520752">
        <w:t>2</w:t>
      </w:r>
      <w:r w:rsidR="009F39CE" w:rsidRPr="005E341B">
        <w:t xml:space="preserve"> </w:t>
      </w:r>
      <w:r w:rsidR="00A63027" w:rsidRPr="005E341B">
        <w:t>digits</w:t>
      </w:r>
      <w:r w:rsidR="009F39CE" w:rsidRPr="005E341B">
        <w:t xml:space="preserve"> are </w:t>
      </w:r>
      <w:r w:rsidR="00A63027" w:rsidRPr="005E341B">
        <w:t>the number</w:t>
      </w:r>
      <w:r w:rsidR="000D2A90">
        <w:t>s</w:t>
      </w:r>
      <w:r w:rsidR="00A63027" w:rsidRPr="005E341B">
        <w:t xml:space="preserve"> for the</w:t>
      </w:r>
      <w:r w:rsidR="009F39CE" w:rsidRPr="005E341B">
        <w:t xml:space="preserve"> northing. </w:t>
      </w:r>
      <w:r w:rsidR="00B2052B" w:rsidRPr="005E341B">
        <w:t>These are shown in red in</w:t>
      </w:r>
      <w:r w:rsidR="00913B87">
        <w:t xml:space="preserve"> </w:t>
      </w:r>
      <w:r w:rsidR="00913B87">
        <w:fldChar w:fldCharType="begin"/>
      </w:r>
      <w:r w:rsidR="00913B87">
        <w:instrText xml:space="preserve"> REF _Ref185490373 \h </w:instrText>
      </w:r>
      <w:r w:rsidR="00913B87">
        <w:fldChar w:fldCharType="separate"/>
      </w:r>
      <w:r w:rsidR="00913B87">
        <w:t xml:space="preserve">Figure </w:t>
      </w:r>
      <w:r w:rsidR="00913B87">
        <w:rPr>
          <w:noProof/>
        </w:rPr>
        <w:t>1</w:t>
      </w:r>
      <w:r w:rsidR="00913B87">
        <w:fldChar w:fldCharType="end"/>
      </w:r>
      <w:r w:rsidR="00B2052B" w:rsidRPr="005E341B">
        <w:t>.</w:t>
      </w:r>
    </w:p>
    <w:p w14:paraId="6D2BA3AF" w14:textId="002FE741" w:rsidR="00D81B7B" w:rsidRDefault="00D81B7B" w:rsidP="000D2A90">
      <w:pPr>
        <w:pStyle w:val="FeatureBox2"/>
      </w:pPr>
      <w:r w:rsidRPr="000D2A90">
        <w:rPr>
          <w:rStyle w:val="Strong"/>
        </w:rPr>
        <w:t>Note</w:t>
      </w:r>
      <w:r w:rsidRPr="000D2A90">
        <w:t>:</w:t>
      </w:r>
      <w:r>
        <w:t xml:space="preserve"> </w:t>
      </w:r>
      <w:r w:rsidR="00585B84">
        <w:t>Bundjalung</w:t>
      </w:r>
      <w:r w:rsidR="00F1415A" w:rsidRPr="00F1415A">
        <w:t xml:space="preserve"> language is used in</w:t>
      </w:r>
      <w:r w:rsidR="00913B87">
        <w:t xml:space="preserve"> </w:t>
      </w:r>
      <w:r w:rsidR="00913B87">
        <w:fldChar w:fldCharType="begin"/>
      </w:r>
      <w:r w:rsidR="00913B87">
        <w:instrText xml:space="preserve"> REF _Ref185490373 \h </w:instrText>
      </w:r>
      <w:r w:rsidR="00913B87">
        <w:fldChar w:fldCharType="separate"/>
      </w:r>
      <w:r w:rsidR="00913B87">
        <w:t xml:space="preserve">Figure </w:t>
      </w:r>
      <w:r w:rsidR="00913B87">
        <w:rPr>
          <w:noProof/>
        </w:rPr>
        <w:t>1</w:t>
      </w:r>
      <w:r w:rsidR="00913B87">
        <w:fldChar w:fldCharType="end"/>
      </w:r>
      <w:r w:rsidR="00F1415A" w:rsidRPr="00F1415A">
        <w:t xml:space="preserve">. </w:t>
      </w:r>
      <w:r w:rsidR="00FF42A6">
        <w:t xml:space="preserve">The </w:t>
      </w:r>
      <w:r w:rsidR="00E905F9" w:rsidRPr="007C5F4D">
        <w:t>Bundjalung</w:t>
      </w:r>
      <w:r w:rsidR="00F1415A" w:rsidRPr="007C5F4D">
        <w:t xml:space="preserve"> nation </w:t>
      </w:r>
      <w:r w:rsidR="005557EF" w:rsidRPr="0001594B">
        <w:t>occupies land from</w:t>
      </w:r>
      <w:r w:rsidR="00F1415A" w:rsidRPr="007C5F4D">
        <w:t xml:space="preserve"> north-</w:t>
      </w:r>
      <w:r w:rsidR="005557EF" w:rsidRPr="0001594B">
        <w:t>east</w:t>
      </w:r>
      <w:r w:rsidR="00F1415A" w:rsidRPr="007C5F4D">
        <w:t xml:space="preserve"> NSW</w:t>
      </w:r>
      <w:r w:rsidR="00F1415A" w:rsidRPr="0001594B" w:rsidDel="00B67949">
        <w:t xml:space="preserve"> </w:t>
      </w:r>
      <w:r w:rsidR="005557EF" w:rsidRPr="0001594B">
        <w:t>to south-east Queensland</w:t>
      </w:r>
      <w:r w:rsidR="00651591" w:rsidRPr="005557EF">
        <w:t>.</w:t>
      </w:r>
      <w:r w:rsidR="00B67949">
        <w:t xml:space="preserve"> The </w:t>
      </w:r>
      <w:hyperlink r:id="rId15" w:history="1">
        <w:r w:rsidR="00B67949" w:rsidRPr="00B67949">
          <w:rPr>
            <w:rStyle w:val="Hyperlink"/>
          </w:rPr>
          <w:t>NSW AECG Languages App</w:t>
        </w:r>
      </w:hyperlink>
      <w:r w:rsidR="00B67949">
        <w:t xml:space="preserve"> contains all words used.</w:t>
      </w:r>
      <w:r w:rsidR="00651591">
        <w:t xml:space="preserve"> Permission to use the traditional </w:t>
      </w:r>
      <w:r w:rsidR="00B67949">
        <w:t>Bundjalung language</w:t>
      </w:r>
      <w:r w:rsidR="00651591">
        <w:t xml:space="preserve"> was </w:t>
      </w:r>
      <w:r w:rsidR="00FF42A6">
        <w:t xml:space="preserve">sought </w:t>
      </w:r>
      <w:r w:rsidR="00651591">
        <w:t xml:space="preserve">and approved by </w:t>
      </w:r>
      <w:r w:rsidR="006F269E">
        <w:t>the NSW Aboriginal Education Consultative Group (AECG).</w:t>
      </w:r>
      <w:r w:rsidR="00913B87">
        <w:t xml:space="preserve"> </w:t>
      </w:r>
      <w:r w:rsidR="00913B87">
        <w:fldChar w:fldCharType="begin"/>
      </w:r>
      <w:r w:rsidR="00913B87">
        <w:instrText xml:space="preserve"> REF _Ref185490373 \h </w:instrText>
      </w:r>
      <w:r w:rsidR="00913B87">
        <w:fldChar w:fldCharType="separate"/>
      </w:r>
      <w:r w:rsidR="00913B87">
        <w:t xml:space="preserve">Figure </w:t>
      </w:r>
      <w:r w:rsidR="00913B87">
        <w:rPr>
          <w:noProof/>
        </w:rPr>
        <w:t>1</w:t>
      </w:r>
      <w:r w:rsidR="00913B87">
        <w:fldChar w:fldCharType="end"/>
      </w:r>
      <w:r w:rsidR="00913B87">
        <w:t xml:space="preserve"> </w:t>
      </w:r>
      <w:r w:rsidR="009D02AD" w:rsidRPr="009D02AD">
        <w:t>is a fictional location used for illustrative purposes</w:t>
      </w:r>
      <w:r w:rsidR="009D02AD">
        <w:t>.</w:t>
      </w:r>
    </w:p>
    <w:p w14:paraId="036F7243" w14:textId="3AB2B744" w:rsidR="00A02C0C" w:rsidRDefault="00913B87" w:rsidP="00913B87">
      <w:pPr>
        <w:pStyle w:val="Caption"/>
      </w:pPr>
      <w:bookmarkStart w:id="17" w:name="_Ref185490373"/>
      <w:r>
        <w:lastRenderedPageBreak/>
        <w:t xml:space="preserve">Figure </w:t>
      </w:r>
      <w:r>
        <w:fldChar w:fldCharType="begin"/>
      </w:r>
      <w:r>
        <w:instrText xml:space="preserve"> SEQ Figure \* ARABIC </w:instrText>
      </w:r>
      <w:r>
        <w:fldChar w:fldCharType="separate"/>
      </w:r>
      <w:r w:rsidR="005E6F61">
        <w:rPr>
          <w:noProof/>
        </w:rPr>
        <w:t>1</w:t>
      </w:r>
      <w:r>
        <w:fldChar w:fldCharType="end"/>
      </w:r>
      <w:bookmarkEnd w:id="17"/>
      <w:r>
        <w:t xml:space="preserve"> </w:t>
      </w:r>
      <w:r w:rsidR="00A02C0C">
        <w:t xml:space="preserve">– </w:t>
      </w:r>
      <w:r w:rsidR="00A02C0C" w:rsidRPr="00AE60DC">
        <w:t>map illustrating eastings and northings</w:t>
      </w:r>
    </w:p>
    <w:p w14:paraId="3C5710A8" w14:textId="77777777" w:rsidR="002F195F" w:rsidRDefault="002D4454" w:rsidP="00913B87">
      <w:r w:rsidRPr="00913B87">
        <w:rPr>
          <w:noProof/>
        </w:rPr>
        <w:drawing>
          <wp:inline distT="0" distB="0" distL="0" distR="0" wp14:anchorId="7DD83C82" wp14:editId="7BEDDF84">
            <wp:extent cx="5238750" cy="4900521"/>
            <wp:effectExtent l="0" t="0" r="0" b="0"/>
            <wp:docPr id="16" name="Picture 16" descr="A map showing eastings grid lines in blue and northings grid lines in red. Across the top of the map is the title Eastings with arrows pointing to the right. To the left of the map is the title northings with arrows pointing upwards.&#10;Underneath the map is a legend that includes map title and sc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showing eastings grid lines in blue and northings grid lines in red. Across the top of the map is the title Eastings with arrows pointing to the right. To the left of the map is the title northings with arrows pointing upwards.&#10;Underneath the map is a legend that includes map title and scale.&#10;"/>
                    <pic:cNvPicPr/>
                  </pic:nvPicPr>
                  <pic:blipFill rotWithShape="1">
                    <a:blip r:embed="rId16" cstate="print">
                      <a:extLst>
                        <a:ext uri="{28A0092B-C50C-407E-A947-70E740481C1C}">
                          <a14:useLocalDpi xmlns:a14="http://schemas.microsoft.com/office/drawing/2010/main" val="0"/>
                        </a:ext>
                      </a:extLst>
                    </a:blip>
                    <a:srcRect t="2369"/>
                    <a:stretch/>
                  </pic:blipFill>
                  <pic:spPr bwMode="auto">
                    <a:xfrm>
                      <a:off x="0" y="0"/>
                      <a:ext cx="5238750" cy="4900521"/>
                    </a:xfrm>
                    <a:prstGeom prst="rect">
                      <a:avLst/>
                    </a:prstGeom>
                    <a:ln>
                      <a:noFill/>
                    </a:ln>
                    <a:extLst>
                      <a:ext uri="{53640926-AAD7-44D8-BBD7-CCE9431645EC}">
                        <a14:shadowObscured xmlns:a14="http://schemas.microsoft.com/office/drawing/2010/main"/>
                      </a:ext>
                    </a:extLst>
                  </pic:spPr>
                </pic:pic>
              </a:graphicData>
            </a:graphic>
          </wp:inline>
        </w:drawing>
      </w:r>
    </w:p>
    <w:p w14:paraId="0C19B870" w14:textId="1242F554" w:rsidR="0028265E" w:rsidRPr="00322FEC" w:rsidRDefault="0044343B" w:rsidP="00BE06DD">
      <w:pPr>
        <w:pStyle w:val="Imageattributioncaption"/>
      </w:pPr>
      <w:r w:rsidRPr="00322FEC">
        <w:t>Bundjalung language use</w:t>
      </w:r>
      <w:r w:rsidR="007B489F" w:rsidRPr="00322FEC">
        <w:t>d with permission of</w:t>
      </w:r>
      <w:r w:rsidR="0028265E" w:rsidRPr="00322FEC">
        <w:t xml:space="preserve"> NSW AECG</w:t>
      </w:r>
      <w:r w:rsidR="0061461A" w:rsidRPr="00322FEC">
        <w:t>.</w:t>
      </w:r>
    </w:p>
    <w:p w14:paraId="5AABE7E5" w14:textId="6E340F5D" w:rsidR="009C2004" w:rsidRDefault="00B4635A" w:rsidP="00BE06DD">
      <w:r w:rsidRPr="00BE06DD">
        <w:t>Engage</w:t>
      </w:r>
      <w:r>
        <w:t xml:space="preserve"> with </w:t>
      </w:r>
      <w:hyperlink r:id="rId17" w:history="1">
        <w:r w:rsidR="00762D7C" w:rsidRPr="00BE719E">
          <w:rPr>
            <w:rStyle w:val="Hyperlink"/>
          </w:rPr>
          <w:t>Area and grid refe</w:t>
        </w:r>
        <w:r w:rsidR="00F77D17">
          <w:rPr>
            <w:rStyle w:val="Hyperlink"/>
          </w:rPr>
          <w:t>re</w:t>
        </w:r>
        <w:r w:rsidR="00762D7C" w:rsidRPr="00BE719E">
          <w:rPr>
            <w:rStyle w:val="Hyperlink"/>
          </w:rPr>
          <w:t>nc</w:t>
        </w:r>
        <w:r w:rsidR="00FF42A6">
          <w:rPr>
            <w:rStyle w:val="Hyperlink"/>
          </w:rPr>
          <w:t>e (</w:t>
        </w:r>
        <w:r w:rsidR="00FD6664">
          <w:rPr>
            <w:rStyle w:val="Hyperlink"/>
          </w:rPr>
          <w:t>3:32</w:t>
        </w:r>
        <w:r w:rsidR="00FF42A6">
          <w:rPr>
            <w:rStyle w:val="Hyperlink"/>
          </w:rPr>
          <w:t>)</w:t>
        </w:r>
      </w:hyperlink>
      <w:r w:rsidR="00762D7C" w:rsidRPr="0001594B">
        <w:rPr>
          <w:rStyle w:val="Hyperlink"/>
          <w:u w:val="none"/>
        </w:rPr>
        <w:t xml:space="preserve"> </w:t>
      </w:r>
      <w:r w:rsidR="009C2004">
        <w:t>and revie</w:t>
      </w:r>
      <w:r w:rsidR="00BE06DD">
        <w:t xml:space="preserve">w </w:t>
      </w:r>
      <w:r w:rsidR="00BE06DD">
        <w:fldChar w:fldCharType="begin"/>
      </w:r>
      <w:r w:rsidR="00BE06DD">
        <w:instrText xml:space="preserve"> REF _Ref185490373 \h </w:instrText>
      </w:r>
      <w:r w:rsidR="00BE06DD">
        <w:fldChar w:fldCharType="separate"/>
      </w:r>
      <w:r w:rsidR="00BE06DD">
        <w:t xml:space="preserve">Figure </w:t>
      </w:r>
      <w:r w:rsidR="00BE06DD">
        <w:rPr>
          <w:noProof/>
        </w:rPr>
        <w:t>1</w:t>
      </w:r>
      <w:r w:rsidR="00BE06DD">
        <w:fldChar w:fldCharType="end"/>
      </w:r>
      <w:r w:rsidR="0031373D" w:rsidRPr="0001594B">
        <w:t>.</w:t>
      </w:r>
      <w:r w:rsidR="009C2004">
        <w:t xml:space="preserve"> </w:t>
      </w:r>
      <w:r w:rsidR="0031373D">
        <w:t>A</w:t>
      </w:r>
      <w:r w:rsidR="009C2004">
        <w:t>nswer</w:t>
      </w:r>
      <w:r w:rsidR="0025263F">
        <w:t xml:space="preserve"> the </w:t>
      </w:r>
      <w:r w:rsidR="00256DBF">
        <w:t>qu</w:t>
      </w:r>
      <w:r w:rsidR="00D573F6">
        <w:t>estions</w:t>
      </w:r>
      <w:r w:rsidR="0031373D">
        <w:t xml:space="preserve"> below</w:t>
      </w:r>
      <w:r w:rsidR="00D573F6">
        <w:t xml:space="preserve"> </w:t>
      </w:r>
      <w:r w:rsidR="00972A60">
        <w:t>with a partner</w:t>
      </w:r>
      <w:r w:rsidR="00D573F6">
        <w:t>.</w:t>
      </w:r>
    </w:p>
    <w:p w14:paraId="050AB99A" w14:textId="7635C38E" w:rsidR="003D7DD7" w:rsidRDefault="00B4635A" w:rsidP="005928F9">
      <w:pPr>
        <w:pStyle w:val="ListNumber"/>
      </w:pPr>
      <w:r w:rsidRPr="00BE06DD">
        <w:t>W</w:t>
      </w:r>
      <w:r w:rsidR="009C0EC8" w:rsidRPr="00BE06DD">
        <w:t>hat</w:t>
      </w:r>
      <w:r w:rsidR="009C0EC8">
        <w:t xml:space="preserve"> is located in the following</w:t>
      </w:r>
      <w:r w:rsidR="007F23B9">
        <w:t xml:space="preserve"> area</w:t>
      </w:r>
      <w:r w:rsidR="000E660F">
        <w:t xml:space="preserve"> reference</w:t>
      </w:r>
      <w:r w:rsidR="007F23B9">
        <w:t>s on your map</w:t>
      </w:r>
      <w:r w:rsidR="00F135A8">
        <w:t>?</w:t>
      </w:r>
    </w:p>
    <w:p w14:paraId="480AD011" w14:textId="49D00630" w:rsidR="00263F31" w:rsidRDefault="00B2459F" w:rsidP="005928F9">
      <w:pPr>
        <w:pStyle w:val="ListNumber2"/>
      </w:pPr>
      <w:r>
        <w:t>AR</w:t>
      </w:r>
      <w:r w:rsidR="008901D5">
        <w:t>0475</w:t>
      </w:r>
    </w:p>
    <w:p w14:paraId="08C979E0" w14:textId="4C8A32D5" w:rsidR="008901D5" w:rsidRDefault="00B2459F" w:rsidP="005928F9">
      <w:pPr>
        <w:pStyle w:val="ListNumber2"/>
      </w:pPr>
      <w:r>
        <w:t>AR</w:t>
      </w:r>
      <w:r w:rsidR="00882919">
        <w:t>0875</w:t>
      </w:r>
    </w:p>
    <w:p w14:paraId="41E80D47" w14:textId="02950EAE" w:rsidR="00882919" w:rsidRDefault="00B2459F" w:rsidP="005928F9">
      <w:pPr>
        <w:pStyle w:val="ListNumber2"/>
      </w:pPr>
      <w:r>
        <w:t>AR</w:t>
      </w:r>
      <w:r w:rsidR="00AE7AAA">
        <w:t>07</w:t>
      </w:r>
      <w:r w:rsidR="002D12D4">
        <w:t>72</w:t>
      </w:r>
      <w:r w:rsidR="00EF677A">
        <w:t>.</w:t>
      </w:r>
    </w:p>
    <w:p w14:paraId="497A5B52" w14:textId="48CE0249" w:rsidR="007F23B9" w:rsidRDefault="00B4635A" w:rsidP="005928F9">
      <w:pPr>
        <w:pStyle w:val="ListNumber"/>
      </w:pPr>
      <w:r>
        <w:t>W</w:t>
      </w:r>
      <w:r w:rsidR="00C22B95">
        <w:t xml:space="preserve">hat is the </w:t>
      </w:r>
      <w:r w:rsidR="00C710BB">
        <w:t>area reference for</w:t>
      </w:r>
      <w:r w:rsidR="00F135A8">
        <w:t xml:space="preserve"> the following?</w:t>
      </w:r>
    </w:p>
    <w:p w14:paraId="2C15753F" w14:textId="4E532666" w:rsidR="009A4495" w:rsidRDefault="00A20AA0" w:rsidP="004F3113">
      <w:pPr>
        <w:pStyle w:val="ListNumber2"/>
        <w:numPr>
          <w:ilvl w:val="0"/>
          <w:numId w:val="8"/>
        </w:numPr>
      </w:pPr>
      <w:r>
        <w:t>Maara Bay</w:t>
      </w:r>
    </w:p>
    <w:p w14:paraId="7B9D1DB8" w14:textId="047AC77A" w:rsidR="00A20AA0" w:rsidRDefault="00670DFC" w:rsidP="005928F9">
      <w:pPr>
        <w:pStyle w:val="ListNumber2"/>
      </w:pPr>
      <w:r>
        <w:t>t</w:t>
      </w:r>
      <w:r w:rsidR="0053665F">
        <w:t>he bridge</w:t>
      </w:r>
    </w:p>
    <w:p w14:paraId="0EF38598" w14:textId="2B60CC47" w:rsidR="0053665F" w:rsidRDefault="001C7CB1" w:rsidP="005928F9">
      <w:pPr>
        <w:pStyle w:val="ListNumber2"/>
      </w:pPr>
      <w:r>
        <w:lastRenderedPageBreak/>
        <w:t xml:space="preserve">the </w:t>
      </w:r>
      <w:r w:rsidR="00E47400">
        <w:t>m</w:t>
      </w:r>
      <w:r w:rsidR="0013485A">
        <w:t>ain area of the swamp</w:t>
      </w:r>
      <w:r w:rsidR="00EF677A">
        <w:t>.</w:t>
      </w:r>
    </w:p>
    <w:p w14:paraId="58467EBE" w14:textId="0AA94146" w:rsidR="0079467A" w:rsidRPr="001E043C" w:rsidRDefault="005E0F6D" w:rsidP="000B2026">
      <w:pPr>
        <w:pStyle w:val="FeatureBox3"/>
      </w:pPr>
      <w:r w:rsidRPr="001E043C">
        <w:rPr>
          <w:rStyle w:val="Strong"/>
        </w:rPr>
        <w:t>Answers</w:t>
      </w:r>
      <w:r w:rsidR="00E23A94" w:rsidRPr="001E043C">
        <w:t>:</w:t>
      </w:r>
    </w:p>
    <w:p w14:paraId="55B11354" w14:textId="30F65855" w:rsidR="0046704C" w:rsidRDefault="0046704C" w:rsidP="000B2026">
      <w:pPr>
        <w:pStyle w:val="FeatureBox3"/>
      </w:pPr>
      <w:r>
        <w:t>1.</w:t>
      </w:r>
    </w:p>
    <w:p w14:paraId="4DFBB632" w14:textId="26A2FC2D" w:rsidR="008C7241" w:rsidRPr="000B2026" w:rsidRDefault="00B7314C" w:rsidP="004F3113">
      <w:pPr>
        <w:pStyle w:val="FeatureBox3"/>
        <w:numPr>
          <w:ilvl w:val="0"/>
          <w:numId w:val="9"/>
        </w:numPr>
        <w:ind w:left="567" w:hanging="567"/>
      </w:pPr>
      <w:r w:rsidRPr="000B2026">
        <w:t>AR</w:t>
      </w:r>
      <w:r w:rsidR="0079467A" w:rsidRPr="000B2026">
        <w:t>0475</w:t>
      </w:r>
      <w:r w:rsidR="00F37AAC" w:rsidRPr="000B2026">
        <w:t xml:space="preserve"> – </w:t>
      </w:r>
      <w:r w:rsidR="00C3258D" w:rsidRPr="000B2026">
        <w:t>Mt Bilaar</w:t>
      </w:r>
    </w:p>
    <w:p w14:paraId="468A4579" w14:textId="3B8999EF" w:rsidR="008C7241" w:rsidRPr="000B2026" w:rsidRDefault="00B7314C" w:rsidP="004F3113">
      <w:pPr>
        <w:pStyle w:val="FeatureBox3"/>
        <w:numPr>
          <w:ilvl w:val="0"/>
          <w:numId w:val="9"/>
        </w:numPr>
        <w:ind w:left="567" w:hanging="567"/>
      </w:pPr>
      <w:r w:rsidRPr="000B2026">
        <w:t>AR</w:t>
      </w:r>
      <w:r w:rsidR="00C3258D" w:rsidRPr="000B2026">
        <w:t>0875</w:t>
      </w:r>
      <w:r w:rsidR="00F37AAC" w:rsidRPr="000B2026">
        <w:t xml:space="preserve"> –</w:t>
      </w:r>
      <w:r w:rsidR="00C3258D" w:rsidRPr="000B2026">
        <w:t xml:space="preserve"> </w:t>
      </w:r>
      <w:r w:rsidR="001F4CEE" w:rsidRPr="000B2026">
        <w:t>airport</w:t>
      </w:r>
    </w:p>
    <w:p w14:paraId="2D994AA6" w14:textId="28E34403" w:rsidR="008C7241" w:rsidRPr="000B2026" w:rsidRDefault="00103FFD" w:rsidP="004F3113">
      <w:pPr>
        <w:pStyle w:val="FeatureBox3"/>
        <w:numPr>
          <w:ilvl w:val="0"/>
          <w:numId w:val="9"/>
        </w:numPr>
        <w:ind w:left="567" w:hanging="567"/>
      </w:pPr>
      <w:r w:rsidRPr="000B2026">
        <w:t>AR</w:t>
      </w:r>
      <w:r w:rsidR="003171EF" w:rsidRPr="000B2026">
        <w:t>0772</w:t>
      </w:r>
      <w:r w:rsidR="00945CD4" w:rsidRPr="000B2026">
        <w:t xml:space="preserve"> –</w:t>
      </w:r>
      <w:r w:rsidR="003171EF" w:rsidRPr="000B2026">
        <w:t xml:space="preserve"> </w:t>
      </w:r>
      <w:r w:rsidR="001F4CEE" w:rsidRPr="000B2026">
        <w:t>hospital</w:t>
      </w:r>
    </w:p>
    <w:p w14:paraId="17643ABD" w14:textId="36D53FB0" w:rsidR="0046704C" w:rsidRDefault="0046704C" w:rsidP="000B2026">
      <w:pPr>
        <w:pStyle w:val="FeatureBox3"/>
      </w:pPr>
      <w:r>
        <w:t>2.</w:t>
      </w:r>
    </w:p>
    <w:p w14:paraId="579F6B32" w14:textId="4F6601EA" w:rsidR="008C7241" w:rsidRPr="000B2026" w:rsidRDefault="003171EF" w:rsidP="004F3113">
      <w:pPr>
        <w:pStyle w:val="FeatureBox3"/>
        <w:numPr>
          <w:ilvl w:val="0"/>
          <w:numId w:val="10"/>
        </w:numPr>
        <w:ind w:left="567" w:hanging="567"/>
      </w:pPr>
      <w:r w:rsidRPr="000B2026">
        <w:t>Maara Bay</w:t>
      </w:r>
      <w:r w:rsidR="00945CD4" w:rsidRPr="000B2026">
        <w:t xml:space="preserve"> –</w:t>
      </w:r>
      <w:r w:rsidRPr="000B2026">
        <w:t xml:space="preserve"> </w:t>
      </w:r>
      <w:r w:rsidR="00945CD4" w:rsidRPr="000B2026">
        <w:t>AR</w:t>
      </w:r>
      <w:r w:rsidR="009A57A5" w:rsidRPr="000B2026">
        <w:t>0472</w:t>
      </w:r>
    </w:p>
    <w:p w14:paraId="7D25B719" w14:textId="040C0903" w:rsidR="008C7241" w:rsidRPr="000B2026" w:rsidRDefault="000F4D69" w:rsidP="004F3113">
      <w:pPr>
        <w:pStyle w:val="FeatureBox3"/>
        <w:numPr>
          <w:ilvl w:val="0"/>
          <w:numId w:val="10"/>
        </w:numPr>
        <w:ind w:left="567" w:hanging="567"/>
      </w:pPr>
      <w:r w:rsidRPr="000B2026">
        <w:t xml:space="preserve">the bridge </w:t>
      </w:r>
      <w:r w:rsidR="00945CD4" w:rsidRPr="000B2026">
        <w:t>–</w:t>
      </w:r>
      <w:r w:rsidR="00CF40A5" w:rsidRPr="000B2026">
        <w:t xml:space="preserve"> </w:t>
      </w:r>
      <w:r w:rsidR="00945CD4" w:rsidRPr="000B2026">
        <w:t>AR</w:t>
      </w:r>
      <w:r w:rsidR="00CF40A5" w:rsidRPr="000B2026">
        <w:t>0674</w:t>
      </w:r>
    </w:p>
    <w:p w14:paraId="76568669" w14:textId="2B2979E4" w:rsidR="00EC1C61" w:rsidRPr="00EC1C61" w:rsidRDefault="00DF4024" w:rsidP="004F3113">
      <w:pPr>
        <w:pStyle w:val="FeatureBox3"/>
        <w:numPr>
          <w:ilvl w:val="0"/>
          <w:numId w:val="10"/>
        </w:numPr>
        <w:ind w:left="567" w:hanging="567"/>
      </w:pPr>
      <w:r>
        <w:t xml:space="preserve">main </w:t>
      </w:r>
      <w:r w:rsidR="000F4D69" w:rsidRPr="000B2026">
        <w:t xml:space="preserve">swamp </w:t>
      </w:r>
      <w:r w:rsidR="00CF40A5" w:rsidRPr="000B2026">
        <w:t>area</w:t>
      </w:r>
      <w:r w:rsidR="00945CD4" w:rsidRPr="000B2026">
        <w:t xml:space="preserve"> –</w:t>
      </w:r>
      <w:r w:rsidR="00CF40A5" w:rsidRPr="000B2026">
        <w:t xml:space="preserve"> </w:t>
      </w:r>
      <w:r w:rsidR="00B0561D" w:rsidRPr="000B2026">
        <w:t>AR</w:t>
      </w:r>
      <w:r w:rsidR="00CF40A5" w:rsidRPr="000B2026">
        <w:t>0974</w:t>
      </w:r>
    </w:p>
    <w:p w14:paraId="63325465" w14:textId="168A1785" w:rsidR="00F71632" w:rsidRDefault="003C73FF" w:rsidP="00B9750B">
      <w:r w:rsidRPr="00B9750B">
        <w:t>Your</w:t>
      </w:r>
      <w:r>
        <w:t xml:space="preserve"> teacher will provide you with a topographic map</w:t>
      </w:r>
      <w:r w:rsidR="00790E6A">
        <w:t xml:space="preserve"> and </w:t>
      </w:r>
      <w:r w:rsidR="00AE03AB">
        <w:t>allocate</w:t>
      </w:r>
      <w:r w:rsidR="00790E6A">
        <w:t xml:space="preserve"> you to a</w:t>
      </w:r>
      <w:r w:rsidR="00AE03AB">
        <w:t xml:space="preserve"> group</w:t>
      </w:r>
      <w:r w:rsidR="00790E6A">
        <w:t xml:space="preserve"> of 4</w:t>
      </w:r>
      <w:r w:rsidR="008C1E62">
        <w:t xml:space="preserve"> to </w:t>
      </w:r>
      <w:r w:rsidR="00790E6A">
        <w:t>5 students</w:t>
      </w:r>
      <w:r w:rsidR="008A78BB">
        <w:t>.</w:t>
      </w:r>
      <w:r w:rsidR="00E320E2">
        <w:t xml:space="preserve"> In your group</w:t>
      </w:r>
      <w:r w:rsidR="00B72015">
        <w:t>,</w:t>
      </w:r>
      <w:r w:rsidR="008A78BB">
        <w:t xml:space="preserve"> </w:t>
      </w:r>
      <w:r w:rsidR="00E320E2">
        <w:t>d</w:t>
      </w:r>
      <w:r w:rsidR="008A78BB">
        <w:t>evelop a</w:t>
      </w:r>
      <w:r w:rsidR="00903241">
        <w:t xml:space="preserve"> quiz t</w:t>
      </w:r>
      <w:r w:rsidR="00D65709">
        <w:t xml:space="preserve">o contribute to a </w:t>
      </w:r>
      <w:hyperlink r:id="rId18" w:history="1">
        <w:r w:rsidR="00D65709" w:rsidRPr="00BF2E23">
          <w:rPr>
            <w:rStyle w:val="Hyperlink"/>
          </w:rPr>
          <w:t>gallery walk</w:t>
        </w:r>
      </w:hyperlink>
      <w:r w:rsidR="00D65709">
        <w:t>.</w:t>
      </w:r>
      <w:r w:rsidR="00903241">
        <w:t xml:space="preserve"> </w:t>
      </w:r>
      <w:r w:rsidR="00E320E2">
        <w:t>The</w:t>
      </w:r>
      <w:r w:rsidR="00903241">
        <w:t xml:space="preserve"> quiz</w:t>
      </w:r>
      <w:r w:rsidR="00E320E2">
        <w:t xml:space="preserve"> must</w:t>
      </w:r>
      <w:r w:rsidR="00903241">
        <w:t xml:space="preserve"> include </w:t>
      </w:r>
      <w:r w:rsidR="009746A7">
        <w:t>6 to 8 questions</w:t>
      </w:r>
      <w:r w:rsidR="00CC2F83">
        <w:t xml:space="preserve"> </w:t>
      </w:r>
      <w:r w:rsidR="002C5FAF">
        <w:t xml:space="preserve">based on your allocated topographic map </w:t>
      </w:r>
      <w:r w:rsidR="00CC2F83">
        <w:t>for your peers to answer.</w:t>
      </w:r>
      <w:r w:rsidR="00F71632" w:rsidRPr="00F71632">
        <w:t xml:space="preserve"> </w:t>
      </w:r>
      <w:r w:rsidR="00161393">
        <w:t>When constructing your questions, ensure that your peers have an opportunity to:</w:t>
      </w:r>
    </w:p>
    <w:p w14:paraId="1CDC9776" w14:textId="79D8CB3D" w:rsidR="00F71632" w:rsidRPr="00F71632" w:rsidRDefault="003250C6" w:rsidP="00B9750B">
      <w:pPr>
        <w:pStyle w:val="ListBullet"/>
      </w:pPr>
      <w:r w:rsidRPr="00B9750B">
        <w:t>u</w:t>
      </w:r>
      <w:r w:rsidR="00F71632" w:rsidRPr="00B9750B">
        <w:t>se</w:t>
      </w:r>
      <w:r w:rsidR="00F71632" w:rsidRPr="00F71632">
        <w:t xml:space="preserve"> an area reference to find a location</w:t>
      </w:r>
    </w:p>
    <w:p w14:paraId="55AB4B81" w14:textId="0B69CBC1" w:rsidR="00F71632" w:rsidRPr="00F71632" w:rsidRDefault="003250C6" w:rsidP="0001594B">
      <w:pPr>
        <w:pStyle w:val="ListBullet"/>
      </w:pPr>
      <w:r>
        <w:t>p</w:t>
      </w:r>
      <w:r w:rsidR="00F71632" w:rsidRPr="00F71632">
        <w:t>rovide an area reference for a location</w:t>
      </w:r>
    </w:p>
    <w:p w14:paraId="29FE8505" w14:textId="72A6EE00" w:rsidR="00E445CB" w:rsidRDefault="003250C6" w:rsidP="005C077A">
      <w:pPr>
        <w:pStyle w:val="ListBullet"/>
      </w:pPr>
      <w:r>
        <w:t>i</w:t>
      </w:r>
      <w:r w:rsidR="00F71632">
        <w:t>dentify a feature from the legend in a specific area reference</w:t>
      </w:r>
      <w:r w:rsidR="008C6626">
        <w:t>.</w:t>
      </w:r>
    </w:p>
    <w:p w14:paraId="2B3D2714" w14:textId="0A93D2FB" w:rsidR="00DC530B" w:rsidRDefault="00E445CB" w:rsidP="00B9750B">
      <w:r w:rsidRPr="00C279AF">
        <w:t>Us</w:t>
      </w:r>
      <w:r w:rsidR="002E342D" w:rsidRPr="00C279AF">
        <w:t>e the maps presented by your peers in the gallery walk to</w:t>
      </w:r>
      <w:r w:rsidR="00C279AF" w:rsidRPr="00C279AF">
        <w:t xml:space="preserve"> answer the quiz questions. At the </w:t>
      </w:r>
      <w:r w:rsidR="00C279AF" w:rsidRPr="00B9750B">
        <w:t>conclusion</w:t>
      </w:r>
      <w:r w:rsidR="00C279AF" w:rsidRPr="00C279AF">
        <w:t xml:space="preserve"> of the activity</w:t>
      </w:r>
      <w:r w:rsidR="00B9750B">
        <w:t>,</w:t>
      </w:r>
      <w:r w:rsidR="00C279AF" w:rsidRPr="00C279AF">
        <w:t xml:space="preserve"> groups share the correct answers for each quiz.</w:t>
      </w:r>
    </w:p>
    <w:p w14:paraId="17BB338C" w14:textId="6576D7B0" w:rsidR="00F5071C" w:rsidRDefault="002F1ADE" w:rsidP="00B4474F">
      <w:pPr>
        <w:pStyle w:val="FeatureBox2"/>
      </w:pPr>
      <w:r w:rsidRPr="00B4474F">
        <w:rPr>
          <w:rStyle w:val="Strong"/>
        </w:rPr>
        <w:t>Differentiation</w:t>
      </w:r>
      <w:r w:rsidRPr="00B4474F">
        <w:t>:</w:t>
      </w:r>
      <w:r>
        <w:t xml:space="preserve"> </w:t>
      </w:r>
      <w:hyperlink r:id="rId19" w:anchor=":~:text=Flexible%20student%20grouping%20options" w:history="1">
        <w:r w:rsidRPr="00320029" w:rsidDel="00710FBC">
          <w:rPr>
            <w:rStyle w:val="Hyperlink"/>
          </w:rPr>
          <w:t xml:space="preserve">Differentiating learning – </w:t>
        </w:r>
        <w:r w:rsidR="00270B83">
          <w:rPr>
            <w:rStyle w:val="Hyperlink"/>
          </w:rPr>
          <w:t>F</w:t>
        </w:r>
        <w:r w:rsidRPr="00320029" w:rsidDel="00710FBC">
          <w:rPr>
            <w:rStyle w:val="Hyperlink"/>
          </w:rPr>
          <w:t>lexible student grouping options</w:t>
        </w:r>
      </w:hyperlink>
      <w:r w:rsidDel="00710FBC">
        <w:t xml:space="preserve"> provides useful grouping strategies</w:t>
      </w:r>
      <w:r>
        <w:t xml:space="preserve"> that promote student social support</w:t>
      </w:r>
      <w:r w:rsidDel="00710FBC">
        <w:t>.</w:t>
      </w:r>
    </w:p>
    <w:p w14:paraId="01AC1BA4" w14:textId="237D6DD4" w:rsidR="009604D7" w:rsidRPr="00D241D2" w:rsidRDefault="009604D7" w:rsidP="00AA0823">
      <w:pPr>
        <w:pStyle w:val="Heading3"/>
      </w:pPr>
      <w:bookmarkStart w:id="18" w:name="_Toc189039233"/>
      <w:r w:rsidRPr="00D241D2">
        <w:lastRenderedPageBreak/>
        <w:t xml:space="preserve">Snake in the grass </w:t>
      </w:r>
      <w:r w:rsidR="005F5A42" w:rsidRPr="00B4474F">
        <w:t>game</w:t>
      </w:r>
      <w:bookmarkEnd w:id="18"/>
    </w:p>
    <w:p w14:paraId="6A1D4B96" w14:textId="018EC80B" w:rsidR="005F5A42" w:rsidRDefault="005F5A42" w:rsidP="004D3834">
      <w:pPr>
        <w:pStyle w:val="FeatureBox2"/>
      </w:pPr>
      <w:r w:rsidRPr="004D3834">
        <w:rPr>
          <w:rStyle w:val="Strong"/>
        </w:rPr>
        <w:t>Note</w:t>
      </w:r>
      <w:r w:rsidRPr="004D3834">
        <w:t>:</w:t>
      </w:r>
      <w:r>
        <w:t xml:space="preserve"> </w:t>
      </w:r>
      <w:r w:rsidR="00322FEC">
        <w:t>t</w:t>
      </w:r>
      <w:r>
        <w:t>his activity takes approximately 15 minutes per round. Students play the game in pairs. Each student requires</w:t>
      </w:r>
      <w:r w:rsidR="003F3A43">
        <w:t xml:space="preserve"> a</w:t>
      </w:r>
      <w:r>
        <w:t>:</w:t>
      </w:r>
    </w:p>
    <w:p w14:paraId="00E9A89D" w14:textId="1A0BDAA4" w:rsidR="005F5A42" w:rsidRPr="00B4474F" w:rsidRDefault="005F5A42" w:rsidP="004F3113">
      <w:pPr>
        <w:pStyle w:val="FeatureBox2"/>
        <w:numPr>
          <w:ilvl w:val="0"/>
          <w:numId w:val="6"/>
        </w:numPr>
        <w:ind w:left="567" w:hanging="567"/>
      </w:pPr>
      <w:r w:rsidRPr="00B4474F">
        <w:t xml:space="preserve">game sheet </w:t>
      </w:r>
      <w:r w:rsidR="00FF42A6" w:rsidRPr="00B4474F">
        <w:t>(</w:t>
      </w:r>
      <w:hyperlink w:anchor="_Appendix_1_–" w:history="1">
        <w:r w:rsidR="002A213B" w:rsidRPr="004D3834">
          <w:rPr>
            <w:rStyle w:val="Hyperlink"/>
          </w:rPr>
          <w:t>Appendix 1 – snake in the grass</w:t>
        </w:r>
      </w:hyperlink>
      <w:r w:rsidR="00FF42A6" w:rsidRPr="00B4474F">
        <w:rPr>
          <w:rStyle w:val="Hyperlink"/>
          <w:color w:val="auto"/>
          <w:u w:val="none"/>
        </w:rPr>
        <w:t>)</w:t>
      </w:r>
      <w:r w:rsidR="00FF42A6" w:rsidRPr="00B4474F">
        <w:t xml:space="preserve"> </w:t>
      </w:r>
      <w:r w:rsidRPr="00B4474F">
        <w:t>– printed or digital</w:t>
      </w:r>
    </w:p>
    <w:p w14:paraId="1EF650D3" w14:textId="77777777" w:rsidR="005F5A42" w:rsidRPr="00B4474F" w:rsidRDefault="005F5A42" w:rsidP="004F3113">
      <w:pPr>
        <w:pStyle w:val="FeatureBox2"/>
        <w:numPr>
          <w:ilvl w:val="0"/>
          <w:numId w:val="6"/>
        </w:numPr>
        <w:ind w:left="567" w:hanging="567"/>
      </w:pPr>
      <w:r w:rsidRPr="00B4474F">
        <w:t>pen or digital device</w:t>
      </w:r>
    </w:p>
    <w:p w14:paraId="28CA1FC2" w14:textId="576E1223" w:rsidR="0016276B" w:rsidRPr="00B4474F" w:rsidRDefault="005F5A42" w:rsidP="004F3113">
      <w:pPr>
        <w:pStyle w:val="FeatureBox2"/>
        <w:numPr>
          <w:ilvl w:val="0"/>
          <w:numId w:val="6"/>
        </w:numPr>
        <w:ind w:left="567" w:hanging="567"/>
      </w:pPr>
      <w:r w:rsidRPr="00B4474F">
        <w:t>divider</w:t>
      </w:r>
      <w:r w:rsidR="003F3A43" w:rsidRPr="00B4474F">
        <w:t>,</w:t>
      </w:r>
      <w:r w:rsidRPr="00B4474F">
        <w:t xml:space="preserve"> </w:t>
      </w:r>
      <w:r w:rsidR="003F3A43" w:rsidRPr="00B4474F">
        <w:t xml:space="preserve">such as a book, </w:t>
      </w:r>
      <w:r w:rsidRPr="00B4474F">
        <w:t>to hide their game sheet.</w:t>
      </w:r>
    </w:p>
    <w:p w14:paraId="0994FF57" w14:textId="7DC46FC2" w:rsidR="00F83592" w:rsidRDefault="00F83592" w:rsidP="004D3834">
      <w:r w:rsidRPr="004D3834">
        <w:t>Your</w:t>
      </w:r>
      <w:r>
        <w:t xml:space="preserve"> teacher will provide you with equipment to play a game </w:t>
      </w:r>
      <w:r w:rsidR="00FF42A6">
        <w:t xml:space="preserve">of </w:t>
      </w:r>
      <w:r>
        <w:t>‘</w:t>
      </w:r>
      <w:r w:rsidR="00E63B82">
        <w:t>s</w:t>
      </w:r>
      <w:r>
        <w:t>nake in the grass’</w:t>
      </w:r>
      <w:r w:rsidR="008C0D1F">
        <w:t>.</w:t>
      </w:r>
      <w:r>
        <w:t xml:space="preserve"> </w:t>
      </w:r>
      <w:r w:rsidR="008C0D1F">
        <w:t>F</w:t>
      </w:r>
      <w:r>
        <w:t>ollow the instructions to participate in the game</w:t>
      </w:r>
      <w:r w:rsidR="009B66DE">
        <w:t>.</w:t>
      </w:r>
    </w:p>
    <w:p w14:paraId="42AD0C2A" w14:textId="26AD5A16" w:rsidR="009604D7" w:rsidRDefault="009604D7" w:rsidP="004D3834">
      <w:r>
        <w:t>Mark snakes in the ‘My yard’ panel on your game sheet using the letters shown for each snake in the legend. Each snake must be marked in a straight horizontal or vertical line using one letter per grid square. An example is provided in</w:t>
      </w:r>
      <w:r w:rsidR="00400F82">
        <w:t xml:space="preserve"> </w:t>
      </w:r>
      <w:r w:rsidR="00400F82">
        <w:fldChar w:fldCharType="begin"/>
      </w:r>
      <w:r w:rsidR="00400F82">
        <w:instrText xml:space="preserve"> REF _Ref185491058 \h </w:instrText>
      </w:r>
      <w:r w:rsidR="00400F82">
        <w:fldChar w:fldCharType="separate"/>
      </w:r>
      <w:r w:rsidR="00400F82">
        <w:t xml:space="preserve">Figure </w:t>
      </w:r>
      <w:r w:rsidR="00400F82">
        <w:rPr>
          <w:noProof/>
        </w:rPr>
        <w:t>2</w:t>
      </w:r>
      <w:r w:rsidR="00400F82">
        <w:fldChar w:fldCharType="end"/>
      </w:r>
      <w:r>
        <w:t>.</w:t>
      </w:r>
    </w:p>
    <w:p w14:paraId="08016C18" w14:textId="550B37CB" w:rsidR="00A02C0C" w:rsidRDefault="00400F82" w:rsidP="00400F82">
      <w:pPr>
        <w:pStyle w:val="Caption"/>
      </w:pPr>
      <w:bookmarkStart w:id="19" w:name="_Ref185491058"/>
      <w:r>
        <w:lastRenderedPageBreak/>
        <w:t xml:space="preserve">Figure </w:t>
      </w:r>
      <w:r>
        <w:fldChar w:fldCharType="begin"/>
      </w:r>
      <w:r>
        <w:instrText xml:space="preserve"> SEQ Figure \* ARABIC </w:instrText>
      </w:r>
      <w:r>
        <w:fldChar w:fldCharType="separate"/>
      </w:r>
      <w:r w:rsidR="005E6F61">
        <w:rPr>
          <w:noProof/>
        </w:rPr>
        <w:t>2</w:t>
      </w:r>
      <w:r>
        <w:fldChar w:fldCharType="end"/>
      </w:r>
      <w:bookmarkEnd w:id="19"/>
      <w:r>
        <w:t xml:space="preserve"> </w:t>
      </w:r>
      <w:r w:rsidR="00A02C0C">
        <w:t xml:space="preserve">– </w:t>
      </w:r>
      <w:r w:rsidR="00A02C0C" w:rsidRPr="00CB13A2">
        <w:t>‘My yard’ example</w:t>
      </w:r>
    </w:p>
    <w:p w14:paraId="288831F8" w14:textId="77777777" w:rsidR="002F195F" w:rsidRDefault="009604D7" w:rsidP="00400F82">
      <w:r w:rsidRPr="00400F82">
        <w:rPr>
          <w:noProof/>
        </w:rPr>
        <w:drawing>
          <wp:inline distT="0" distB="0" distL="0" distR="0" wp14:anchorId="2E5A9295" wp14:editId="35E6F8E1">
            <wp:extent cx="4333875" cy="4751276"/>
            <wp:effectExtent l="0" t="0" r="0" b="0"/>
            <wp:docPr id="485079690" name="Picture 485079690" descr="My Yard section from the game sheet with letters representing snakes in grid squares. A, D and C are in horizontal straight lines. B and E are in vertical straigh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08510" name="Picture 238008510" descr="My Yard section from the game sheet with letters representing snakes in grid squares. A, D and C are in horizontal straight lines. B and E are in vertical straight lines."/>
                    <pic:cNvPicPr/>
                  </pic:nvPicPr>
                  <pic:blipFill>
                    <a:blip r:embed="rId20"/>
                    <a:stretch>
                      <a:fillRect/>
                    </a:stretch>
                  </pic:blipFill>
                  <pic:spPr>
                    <a:xfrm>
                      <a:off x="0" y="0"/>
                      <a:ext cx="4333875" cy="4751276"/>
                    </a:xfrm>
                    <a:prstGeom prst="rect">
                      <a:avLst/>
                    </a:prstGeom>
                  </pic:spPr>
                </pic:pic>
              </a:graphicData>
            </a:graphic>
          </wp:inline>
        </w:drawing>
      </w:r>
    </w:p>
    <w:p w14:paraId="36864AF3" w14:textId="77777777" w:rsidR="009604D7" w:rsidRDefault="009604D7" w:rsidP="00400F82">
      <w:r>
        <w:t>To decide who plays first:</w:t>
      </w:r>
    </w:p>
    <w:p w14:paraId="58F61ACD" w14:textId="37D91FF9" w:rsidR="009604D7" w:rsidRDefault="009604D7" w:rsidP="004F3113">
      <w:pPr>
        <w:pStyle w:val="ListNumber"/>
        <w:numPr>
          <w:ilvl w:val="0"/>
          <w:numId w:val="11"/>
        </w:numPr>
      </w:pPr>
      <w:r w:rsidRPr="00400F82">
        <w:t>close</w:t>
      </w:r>
      <w:r>
        <w:t xml:space="preserve"> your hand to make a fist</w:t>
      </w:r>
    </w:p>
    <w:p w14:paraId="746F1218" w14:textId="77777777" w:rsidR="009604D7" w:rsidRDefault="009604D7" w:rsidP="00393911">
      <w:pPr>
        <w:pStyle w:val="ListNumber"/>
      </w:pPr>
      <w:r>
        <w:t>count to 3</w:t>
      </w:r>
    </w:p>
    <w:p w14:paraId="64162AF0" w14:textId="2E177AF8" w:rsidR="009604D7" w:rsidRDefault="009604D7" w:rsidP="00393911">
      <w:pPr>
        <w:pStyle w:val="ListNumber"/>
      </w:pPr>
      <w:r>
        <w:t>on 3</w:t>
      </w:r>
      <w:r w:rsidR="00FF42A6">
        <w:t>,</w:t>
      </w:r>
      <w:r>
        <w:t xml:space="preserve"> use you</w:t>
      </w:r>
      <w:r w:rsidR="00FC4B9F">
        <w:t>r</w:t>
      </w:r>
      <w:r>
        <w:t xml:space="preserve"> fingers to show a number</w:t>
      </w:r>
      <w:r w:rsidR="00FF42A6">
        <w:t xml:space="preserve"> from zero to 5</w:t>
      </w:r>
    </w:p>
    <w:p w14:paraId="7C4185B7" w14:textId="77777777" w:rsidR="009604D7" w:rsidRDefault="009604D7" w:rsidP="00393911">
      <w:pPr>
        <w:pStyle w:val="ListNumber"/>
      </w:pPr>
      <w:r>
        <w:t>the first person to call the correct sum of the fingers becomes the first player.</w:t>
      </w:r>
    </w:p>
    <w:p w14:paraId="78B3AAF3" w14:textId="77777777" w:rsidR="009604D7" w:rsidRDefault="009604D7" w:rsidP="00B33D5F">
      <w:r w:rsidRPr="00B33D5F">
        <w:t>On</w:t>
      </w:r>
      <w:r>
        <w:t xml:space="preserve"> each turn:</w:t>
      </w:r>
    </w:p>
    <w:p w14:paraId="1FB214A8" w14:textId="60481F35" w:rsidR="009604D7" w:rsidRDefault="009604D7" w:rsidP="00B97918">
      <w:pPr>
        <w:pStyle w:val="ListNumber"/>
      </w:pPr>
      <w:r>
        <w:t>the player says an area reference</w:t>
      </w:r>
    </w:p>
    <w:p w14:paraId="0DCF258F" w14:textId="77777777" w:rsidR="009604D7" w:rsidRDefault="009604D7" w:rsidP="00052A94">
      <w:pPr>
        <w:pStyle w:val="ListNumber"/>
      </w:pPr>
      <w:r>
        <w:t>the other player responds:</w:t>
      </w:r>
    </w:p>
    <w:p w14:paraId="5EE09F16" w14:textId="17AD2826" w:rsidR="009604D7" w:rsidRDefault="00F503F5" w:rsidP="004F3113">
      <w:pPr>
        <w:pStyle w:val="ListNumber2"/>
        <w:numPr>
          <w:ilvl w:val="0"/>
          <w:numId w:val="12"/>
        </w:numPr>
      </w:pPr>
      <w:r>
        <w:t>‘S</w:t>
      </w:r>
      <w:r w:rsidR="009604D7">
        <w:t>afe</w:t>
      </w:r>
      <w:r>
        <w:t>’</w:t>
      </w:r>
      <w:r w:rsidR="009604D7">
        <w:t xml:space="preserve"> if the area reference is empty</w:t>
      </w:r>
    </w:p>
    <w:p w14:paraId="6A43FB69" w14:textId="3BC3E8CE" w:rsidR="009604D7" w:rsidRDefault="00F503F5" w:rsidP="00630058">
      <w:pPr>
        <w:pStyle w:val="ListNumber2"/>
      </w:pPr>
      <w:r>
        <w:lastRenderedPageBreak/>
        <w:t>‘</w:t>
      </w:r>
      <w:r w:rsidR="009604D7">
        <w:t>Catch</w:t>
      </w:r>
      <w:r>
        <w:t>’</w:t>
      </w:r>
      <w:r w:rsidR="009604D7">
        <w:t xml:space="preserve"> if the area reference has part of a snake </w:t>
      </w:r>
      <w:r w:rsidR="00630058">
        <w:t xml:space="preserve">(they </w:t>
      </w:r>
      <w:r w:rsidR="009604D7">
        <w:t>put a cross over the grid square to show that part of the snake has been caught</w:t>
      </w:r>
      <w:r w:rsidR="00630058">
        <w:t>)</w:t>
      </w:r>
    </w:p>
    <w:p w14:paraId="4D10E4FA" w14:textId="1D0B8408" w:rsidR="009604D7" w:rsidRDefault="00197482" w:rsidP="00630058">
      <w:pPr>
        <w:pStyle w:val="ListNumber2"/>
      </w:pPr>
      <w:r>
        <w:t>‘</w:t>
      </w:r>
      <w:r w:rsidR="009604D7">
        <w:t>You caught my [snake name]</w:t>
      </w:r>
      <w:r w:rsidR="00F503F5">
        <w:t>’</w:t>
      </w:r>
      <w:r w:rsidR="009604D7">
        <w:t xml:space="preserve"> if the area reference was the last remaining grid square for that snake</w:t>
      </w:r>
    </w:p>
    <w:p w14:paraId="1C2D3200" w14:textId="77777777" w:rsidR="009604D7" w:rsidRDefault="009604D7" w:rsidP="00630058">
      <w:pPr>
        <w:pStyle w:val="ListNumber"/>
      </w:pPr>
      <w:r>
        <w:t>the player marks the result of their guess in ‘Opponent’s yard’ on their game sheet and ends their turn.</w:t>
      </w:r>
    </w:p>
    <w:p w14:paraId="0CE3E20D" w14:textId="7FECFBC7" w:rsidR="00420E5A" w:rsidRDefault="009604D7" w:rsidP="004235CF">
      <w:pPr>
        <w:pStyle w:val="FeatureBox2"/>
      </w:pPr>
      <w:r w:rsidRPr="002767FE">
        <w:rPr>
          <w:rStyle w:val="Strong"/>
        </w:rPr>
        <w:t>Note</w:t>
      </w:r>
      <w:r w:rsidRPr="002767FE">
        <w:t>:</w:t>
      </w:r>
      <w:r>
        <w:t xml:space="preserve"> if the area reference is not given correctly, </w:t>
      </w:r>
      <w:r w:rsidR="00197482">
        <w:t>for example</w:t>
      </w:r>
      <w:r w:rsidR="005718FD">
        <w:t>,</w:t>
      </w:r>
      <w:r>
        <w:t xml:space="preserve"> </w:t>
      </w:r>
      <w:r w:rsidR="00197482">
        <w:t xml:space="preserve">if </w:t>
      </w:r>
      <w:r>
        <w:t>the numbers are provided in an incorrect order, the player misses their turn.</w:t>
      </w:r>
    </w:p>
    <w:p w14:paraId="1D63BB1B" w14:textId="77777777" w:rsidR="009604D7" w:rsidRDefault="009604D7" w:rsidP="004235CF">
      <w:pPr>
        <w:pStyle w:val="FeatureBox2"/>
      </w:pPr>
      <w:r>
        <w:t>The game continues until one player has caught all their opponent’s snakes. That player is the winner.</w:t>
      </w:r>
    </w:p>
    <w:p w14:paraId="248CC48C" w14:textId="757B405B" w:rsidR="008703C7" w:rsidRPr="00D241D2" w:rsidRDefault="008703C7" w:rsidP="00AA0823">
      <w:pPr>
        <w:pStyle w:val="Heading3"/>
      </w:pPr>
      <w:bookmarkStart w:id="20" w:name="_Toc189039234"/>
      <w:r w:rsidRPr="00D241D2">
        <w:t xml:space="preserve">Finding places using a </w:t>
      </w:r>
      <w:r w:rsidRPr="004235CF">
        <w:t>grid</w:t>
      </w:r>
      <w:r w:rsidRPr="00D241D2">
        <w:t xml:space="preserve"> reference</w:t>
      </w:r>
      <w:bookmarkEnd w:id="20"/>
    </w:p>
    <w:p w14:paraId="0CE9E0FD" w14:textId="65C709F7" w:rsidR="005B66E0" w:rsidRPr="001D0214" w:rsidRDefault="005B66E0" w:rsidP="004235CF">
      <w:pPr>
        <w:pStyle w:val="FeatureBox2"/>
      </w:pPr>
      <w:r w:rsidRPr="004235CF">
        <w:rPr>
          <w:rStyle w:val="Strong"/>
        </w:rPr>
        <w:t>Note</w:t>
      </w:r>
      <w:r w:rsidRPr="004235CF">
        <w:t>:</w:t>
      </w:r>
      <w:r>
        <w:t xml:space="preserve"> </w:t>
      </w:r>
      <w:r w:rsidR="00A03FF3">
        <w:t>a</w:t>
      </w:r>
      <w:r w:rsidR="009C6B9C">
        <w:t xml:space="preserve">dditional </w:t>
      </w:r>
      <w:r w:rsidR="009C6B9C" w:rsidRPr="004235CF">
        <w:t>support</w:t>
      </w:r>
      <w:r w:rsidR="009C6B9C">
        <w:t xml:space="preserve"> </w:t>
      </w:r>
      <w:r w:rsidR="00A03FF3">
        <w:t>should be provided in the following activity</w:t>
      </w:r>
      <w:r w:rsidR="009C6B9C">
        <w:t xml:space="preserve"> for students</w:t>
      </w:r>
      <w:r w:rsidR="007C7F73">
        <w:t xml:space="preserve"> </w:t>
      </w:r>
      <w:r w:rsidR="00A03FF3">
        <w:t>requiring</w:t>
      </w:r>
      <w:r w:rsidR="000D6CDE">
        <w:t xml:space="preserve"> num</w:t>
      </w:r>
      <w:r w:rsidR="00C12CD8">
        <w:t xml:space="preserve">eracy </w:t>
      </w:r>
      <w:r w:rsidR="00A03FF3">
        <w:t>interventions, particularly around understanding decimals.</w:t>
      </w:r>
      <w:r w:rsidR="005F3B9D">
        <w:t xml:space="preserve"> The video </w:t>
      </w:r>
      <w:hyperlink r:id="rId21" w:history="1">
        <w:r w:rsidR="005F3B9D" w:rsidRPr="00197482">
          <w:rPr>
            <w:rStyle w:val="Hyperlink"/>
          </w:rPr>
          <w:t>Number Line Tenths (</w:t>
        </w:r>
        <w:r w:rsidR="001D3243" w:rsidRPr="00197482">
          <w:rPr>
            <w:rStyle w:val="Hyperlink"/>
          </w:rPr>
          <w:t>3:1</w:t>
        </w:r>
        <w:r w:rsidR="0047290C">
          <w:rPr>
            <w:rStyle w:val="Hyperlink"/>
          </w:rPr>
          <w:t>1</w:t>
        </w:r>
        <w:r w:rsidR="001D3243" w:rsidRPr="00197482">
          <w:rPr>
            <w:rStyle w:val="Hyperlink"/>
          </w:rPr>
          <w:t>)</w:t>
        </w:r>
      </w:hyperlink>
      <w:r w:rsidR="001D3243">
        <w:t xml:space="preserve"> could be useful when explaining tenths</w:t>
      </w:r>
      <w:r w:rsidR="00F22536">
        <w:t xml:space="preserve"> and aligns with</w:t>
      </w:r>
      <w:r w:rsidR="00496DE9">
        <w:t xml:space="preserve"> progression</w:t>
      </w:r>
      <w:r w:rsidR="006327EA" w:rsidRPr="003830C2">
        <w:t xml:space="preserve"> </w:t>
      </w:r>
      <w:r w:rsidR="007D6588">
        <w:t>N</w:t>
      </w:r>
      <w:r w:rsidR="00C91EC8">
        <w:t>P</w:t>
      </w:r>
      <w:r w:rsidR="007D6588">
        <w:t>V6</w:t>
      </w:r>
      <w:r w:rsidR="006327EA" w:rsidRPr="003830C2">
        <w:t xml:space="preserve"> of the </w:t>
      </w:r>
      <w:hyperlink r:id="rId22" w:history="1">
        <w:r w:rsidR="006327EA" w:rsidRPr="003830C2">
          <w:rPr>
            <w:rStyle w:val="Hyperlink"/>
          </w:rPr>
          <w:t>National Numeracy Learning Progressions Version 3</w:t>
        </w:r>
      </w:hyperlink>
      <w:r w:rsidR="006327EA" w:rsidRPr="003830C2">
        <w:t>.</w:t>
      </w:r>
    </w:p>
    <w:p w14:paraId="6232DC60" w14:textId="0CA0BB32" w:rsidR="00CC6368" w:rsidRDefault="00B074CE" w:rsidP="00D119A7">
      <w:r>
        <w:t xml:space="preserve">A </w:t>
      </w:r>
      <w:r w:rsidR="00F503F5">
        <w:t>6</w:t>
      </w:r>
      <w:r>
        <w:t>-figure grid reference is used to give the exact location of a place on a map</w:t>
      </w:r>
      <w:r w:rsidR="00276D79">
        <w:t xml:space="preserve">. A </w:t>
      </w:r>
      <w:r w:rsidR="00F503F5">
        <w:t>6</w:t>
      </w:r>
      <w:r w:rsidR="00276D79">
        <w:t xml:space="preserve">-figure grid reference has </w:t>
      </w:r>
      <w:r w:rsidR="00F503F5">
        <w:t>6</w:t>
      </w:r>
      <w:r w:rsidR="00276D79">
        <w:t xml:space="preserve"> </w:t>
      </w:r>
      <w:r w:rsidR="005C2F85">
        <w:t>digits</w:t>
      </w:r>
      <w:r w:rsidR="00276D79">
        <w:t xml:space="preserve">. The first </w:t>
      </w:r>
      <w:r w:rsidR="00F503F5">
        <w:t>2</w:t>
      </w:r>
      <w:r w:rsidR="00276D79">
        <w:t xml:space="preserve"> </w:t>
      </w:r>
      <w:r w:rsidR="005C2F85">
        <w:t>digits</w:t>
      </w:r>
      <w:r w:rsidR="00276D79">
        <w:t xml:space="preserve"> tell us the easting on the left-hand side</w:t>
      </w:r>
      <w:r w:rsidR="00DC5A6B">
        <w:t xml:space="preserve"> of the location. The third </w:t>
      </w:r>
      <w:r w:rsidR="005C2F85">
        <w:t>digit</w:t>
      </w:r>
      <w:r w:rsidR="00DC5A6B">
        <w:t xml:space="preserve"> </w:t>
      </w:r>
      <w:r w:rsidR="005F3304">
        <w:t>tells us</w:t>
      </w:r>
      <w:r w:rsidR="00486EB0" w:rsidRPr="00486EB0">
        <w:t xml:space="preserve"> how many tenths to the right of the easting the feature is located</w:t>
      </w:r>
      <w:r w:rsidR="005F3304">
        <w:t>.</w:t>
      </w:r>
      <w:r w:rsidR="000279CC">
        <w:t xml:space="preserve"> </w:t>
      </w:r>
      <w:r w:rsidR="00232A13">
        <w:t xml:space="preserve">The </w:t>
      </w:r>
      <w:r w:rsidR="00232A13" w:rsidRPr="00D119A7">
        <w:t>fourth</w:t>
      </w:r>
      <w:r w:rsidR="00232A13">
        <w:t xml:space="preserve"> and fifth </w:t>
      </w:r>
      <w:r w:rsidR="005C2F85">
        <w:t>digits</w:t>
      </w:r>
      <w:r w:rsidR="000279CC">
        <w:t xml:space="preserve"> are the northing</w:t>
      </w:r>
      <w:r w:rsidR="00A82F83">
        <w:t xml:space="preserve"> below the </w:t>
      </w:r>
      <w:r w:rsidR="000D1497">
        <w:t>location. T</w:t>
      </w:r>
      <w:r w:rsidR="00A82F83">
        <w:t xml:space="preserve">he final </w:t>
      </w:r>
      <w:r w:rsidR="005C2F85">
        <w:t>digit</w:t>
      </w:r>
      <w:r w:rsidR="00A82F83">
        <w:t xml:space="preserve"> tells us how many tenths above the northing this point is.</w:t>
      </w:r>
      <w:r w:rsidR="005F3304">
        <w:t xml:space="preserve"> </w:t>
      </w:r>
      <w:r w:rsidR="00D119A7">
        <w:fldChar w:fldCharType="begin"/>
      </w:r>
      <w:r w:rsidR="00D119A7">
        <w:instrText xml:space="preserve"> REF _Ref185492056 \h </w:instrText>
      </w:r>
      <w:r w:rsidR="00D119A7">
        <w:fldChar w:fldCharType="separate"/>
      </w:r>
      <w:r w:rsidR="00D119A7">
        <w:t xml:space="preserve">Figure </w:t>
      </w:r>
      <w:r w:rsidR="00D119A7">
        <w:rPr>
          <w:noProof/>
        </w:rPr>
        <w:t>3</w:t>
      </w:r>
      <w:r w:rsidR="00D119A7">
        <w:fldChar w:fldCharType="end"/>
      </w:r>
      <w:r w:rsidR="00D119A7">
        <w:t xml:space="preserve"> </w:t>
      </w:r>
      <w:r w:rsidR="005F3304">
        <w:t>illustrate</w:t>
      </w:r>
      <w:r w:rsidR="00A53E27">
        <w:t>s</w:t>
      </w:r>
      <w:r w:rsidR="005F3304">
        <w:t xml:space="preserve"> a </w:t>
      </w:r>
      <w:r w:rsidR="00F503F5">
        <w:t>6</w:t>
      </w:r>
      <w:r w:rsidR="005F3304">
        <w:t xml:space="preserve">-figure grid reference on a topographic map. </w:t>
      </w:r>
      <w:r w:rsidR="00B110EA">
        <w:t xml:space="preserve">The grid reference for Mt. Bilaar </w:t>
      </w:r>
      <w:r w:rsidR="00C210B3">
        <w:t>is GR0</w:t>
      </w:r>
      <w:r w:rsidR="004111B7">
        <w:t>4</w:t>
      </w:r>
      <w:r w:rsidR="0006632B">
        <w:t>2</w:t>
      </w:r>
      <w:r w:rsidR="00784DFA">
        <w:t>75</w:t>
      </w:r>
      <w:r w:rsidR="00EF379B">
        <w:t>6.</w:t>
      </w:r>
    </w:p>
    <w:p w14:paraId="5FBDC9A0" w14:textId="581E2D0E" w:rsidR="00A02C0C" w:rsidRDefault="00D119A7" w:rsidP="00D119A7">
      <w:pPr>
        <w:pStyle w:val="Caption"/>
      </w:pPr>
      <w:bookmarkStart w:id="21" w:name="_Ref185492056"/>
      <w:r>
        <w:lastRenderedPageBreak/>
        <w:t xml:space="preserve">Figure </w:t>
      </w:r>
      <w:r>
        <w:fldChar w:fldCharType="begin"/>
      </w:r>
      <w:r>
        <w:instrText xml:space="preserve"> SEQ Figure \* ARABIC </w:instrText>
      </w:r>
      <w:r>
        <w:fldChar w:fldCharType="separate"/>
      </w:r>
      <w:r w:rsidR="005E6F61">
        <w:rPr>
          <w:noProof/>
        </w:rPr>
        <w:t>3</w:t>
      </w:r>
      <w:r>
        <w:fldChar w:fldCharType="end"/>
      </w:r>
      <w:bookmarkEnd w:id="21"/>
      <w:r>
        <w:t xml:space="preserve"> </w:t>
      </w:r>
      <w:r w:rsidR="00A02C0C">
        <w:t xml:space="preserve">– </w:t>
      </w:r>
      <w:r w:rsidR="00A02C0C" w:rsidRPr="00607F3B">
        <w:t>map with grid reference example</w:t>
      </w:r>
    </w:p>
    <w:p w14:paraId="36474657" w14:textId="77777777" w:rsidR="002F195F" w:rsidRDefault="005D3A67" w:rsidP="00D119A7">
      <w:r w:rsidRPr="00D119A7">
        <w:rPr>
          <w:noProof/>
        </w:rPr>
        <w:drawing>
          <wp:inline distT="0" distB="0" distL="0" distR="0" wp14:anchorId="60DBFA0E" wp14:editId="53945DA4">
            <wp:extent cx="4707846" cy="4333875"/>
            <wp:effectExtent l="0" t="0" r="0" b="0"/>
            <wp:docPr id="17" name="Picture 17" descr="A map with a call out box showing an enlarged grid square. The grid square has dotted lines creating a grid of 10 by 10 squares.&#10;Underneath the map is a legend that includes map title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with a call out box showing an enlarged grid square. The grid square has dotted lines creating a grid of 10 by 10 squares.&#10;Underneath the map is a legend that includes map title and sca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7846" cy="4333875"/>
                    </a:xfrm>
                    <a:prstGeom prst="rect">
                      <a:avLst/>
                    </a:prstGeom>
                  </pic:spPr>
                </pic:pic>
              </a:graphicData>
            </a:graphic>
          </wp:inline>
        </w:drawing>
      </w:r>
    </w:p>
    <w:p w14:paraId="020AF036" w14:textId="6628F285" w:rsidR="0061461A" w:rsidRPr="00322FEC" w:rsidRDefault="0061461A" w:rsidP="005E6F61">
      <w:pPr>
        <w:pStyle w:val="Imageattributioncaption"/>
      </w:pPr>
      <w:r w:rsidRPr="005E6F61">
        <w:t>Bundjalung</w:t>
      </w:r>
      <w:r w:rsidRPr="00322FEC">
        <w:t xml:space="preserve"> language used with </w:t>
      </w:r>
      <w:r w:rsidRPr="005E6F61">
        <w:t>permission</w:t>
      </w:r>
      <w:r w:rsidRPr="00322FEC">
        <w:t xml:space="preserve"> of NSW AECG.</w:t>
      </w:r>
    </w:p>
    <w:p w14:paraId="1BB92F41" w14:textId="7EF9A9C4" w:rsidR="00C462E3" w:rsidRPr="00C462E3" w:rsidRDefault="005C2513" w:rsidP="005E6F61">
      <w:pPr>
        <w:pStyle w:val="FeatureBox2"/>
      </w:pPr>
      <w:r w:rsidRPr="005E6F61">
        <w:rPr>
          <w:rStyle w:val="Strong"/>
        </w:rPr>
        <w:t>Note</w:t>
      </w:r>
      <w:r w:rsidRPr="005E6F61">
        <w:t>:</w:t>
      </w:r>
      <w:r>
        <w:t xml:space="preserve"> </w:t>
      </w:r>
      <w:r w:rsidR="00322FEC">
        <w:t>s</w:t>
      </w:r>
      <w:r>
        <w:t>tudents will need to be provided with</w:t>
      </w:r>
      <w:r w:rsidR="005E6F61">
        <w:t xml:space="preserve"> </w:t>
      </w:r>
      <w:r w:rsidR="008414AB">
        <w:fldChar w:fldCharType="begin"/>
      </w:r>
      <w:r w:rsidR="008414AB">
        <w:instrText xml:space="preserve"> REF _Ref185492159 \h </w:instrText>
      </w:r>
      <w:r w:rsidR="008414AB">
        <w:fldChar w:fldCharType="separate"/>
      </w:r>
      <w:r w:rsidR="008414AB">
        <w:t xml:space="preserve">Figure </w:t>
      </w:r>
      <w:r w:rsidR="008414AB">
        <w:rPr>
          <w:noProof/>
        </w:rPr>
        <w:t>4</w:t>
      </w:r>
      <w:r w:rsidR="008414AB">
        <w:fldChar w:fldCharType="end"/>
      </w:r>
      <w:r w:rsidR="008414AB">
        <w:t xml:space="preserve"> </w:t>
      </w:r>
      <w:r>
        <w:t xml:space="preserve">to answer the following learning activities. </w:t>
      </w:r>
      <w:r w:rsidR="00F1415A" w:rsidRPr="0001594B">
        <w:t>Gamilaraay language is used in</w:t>
      </w:r>
      <w:r w:rsidR="008414AB">
        <w:t xml:space="preserve"> </w:t>
      </w:r>
      <w:r w:rsidR="008414AB">
        <w:fldChar w:fldCharType="begin"/>
      </w:r>
      <w:r w:rsidR="008414AB">
        <w:instrText xml:space="preserve"> REF _Ref185492159 \h </w:instrText>
      </w:r>
      <w:r w:rsidR="008414AB">
        <w:fldChar w:fldCharType="separate"/>
      </w:r>
      <w:r w:rsidR="008414AB">
        <w:t xml:space="preserve">Figure </w:t>
      </w:r>
      <w:r w:rsidR="008414AB">
        <w:rPr>
          <w:noProof/>
        </w:rPr>
        <w:t>4</w:t>
      </w:r>
      <w:r w:rsidR="008414AB">
        <w:fldChar w:fldCharType="end"/>
      </w:r>
      <w:r w:rsidR="00F1415A" w:rsidRPr="0001594B">
        <w:t>. Gamilaraay nation is located in north-eastern NSW and south-western Queensland</w:t>
      </w:r>
      <w:r w:rsidR="002D5C75">
        <w:t xml:space="preserve">. </w:t>
      </w:r>
      <w:r w:rsidR="007C5F4D">
        <w:t xml:space="preserve">The </w:t>
      </w:r>
      <w:hyperlink r:id="rId24" w:history="1">
        <w:r w:rsidR="007C5F4D" w:rsidRPr="00B67949">
          <w:rPr>
            <w:rStyle w:val="Hyperlink"/>
          </w:rPr>
          <w:t>NSW AECG Languages App</w:t>
        </w:r>
      </w:hyperlink>
      <w:r w:rsidR="007C5F4D">
        <w:t xml:space="preserve"> contains all words used. </w:t>
      </w:r>
      <w:r w:rsidR="004D5B45">
        <w:t>Permission to use</w:t>
      </w:r>
      <w:r w:rsidR="007C154B">
        <w:t xml:space="preserve"> the traditional language of </w:t>
      </w:r>
      <w:r w:rsidR="00651591">
        <w:t>Gamilaraay</w:t>
      </w:r>
      <w:r w:rsidR="007C154B">
        <w:t xml:space="preserve"> </w:t>
      </w:r>
      <w:r w:rsidR="004C63DC">
        <w:t xml:space="preserve">was </w:t>
      </w:r>
      <w:r w:rsidR="008414AB">
        <w:t xml:space="preserve">sought </w:t>
      </w:r>
      <w:r w:rsidR="00C61014">
        <w:t xml:space="preserve">and approved </w:t>
      </w:r>
      <w:r w:rsidR="00BC7C46">
        <w:t>by the NSW Aboriginal Education Consultative Group (AECG).</w:t>
      </w:r>
      <w:r w:rsidR="008414AB">
        <w:t xml:space="preserve"> </w:t>
      </w:r>
      <w:r w:rsidR="008414AB">
        <w:fldChar w:fldCharType="begin"/>
      </w:r>
      <w:r w:rsidR="008414AB">
        <w:instrText xml:space="preserve"> REF _Ref185492159 \h </w:instrText>
      </w:r>
      <w:r w:rsidR="008414AB">
        <w:fldChar w:fldCharType="separate"/>
      </w:r>
      <w:r w:rsidR="008414AB">
        <w:t xml:space="preserve">Figure </w:t>
      </w:r>
      <w:r w:rsidR="008414AB">
        <w:rPr>
          <w:noProof/>
        </w:rPr>
        <w:t>4</w:t>
      </w:r>
      <w:r w:rsidR="008414AB">
        <w:fldChar w:fldCharType="end"/>
      </w:r>
      <w:r w:rsidR="008414AB">
        <w:t xml:space="preserve"> </w:t>
      </w:r>
      <w:r w:rsidR="00757C1A">
        <w:t xml:space="preserve">is </w:t>
      </w:r>
      <w:r w:rsidR="005E1C51">
        <w:t>a fictional location used for illustrative purposes.</w:t>
      </w:r>
    </w:p>
    <w:p w14:paraId="122BCB7C" w14:textId="77777777" w:rsidR="009635CD" w:rsidRDefault="009635CD">
      <w:pPr>
        <w:suppressAutoHyphens w:val="0"/>
        <w:spacing w:before="0" w:after="160" w:line="259" w:lineRule="auto"/>
      </w:pPr>
      <w:r>
        <w:br w:type="page"/>
      </w:r>
    </w:p>
    <w:p w14:paraId="72A22552" w14:textId="77777777" w:rsidR="009635CD" w:rsidRDefault="009635CD" w:rsidP="009635CD">
      <w:pPr>
        <w:pStyle w:val="Caption"/>
      </w:pPr>
      <w:bookmarkStart w:id="22" w:name="_Ref185492159"/>
      <w:r>
        <w:lastRenderedPageBreak/>
        <w:t xml:space="preserve">Figure </w:t>
      </w:r>
      <w:r>
        <w:fldChar w:fldCharType="begin"/>
      </w:r>
      <w:r>
        <w:instrText xml:space="preserve"> SEQ Figure \* ARABIC </w:instrText>
      </w:r>
      <w:r>
        <w:fldChar w:fldCharType="separate"/>
      </w:r>
      <w:r>
        <w:rPr>
          <w:noProof/>
        </w:rPr>
        <w:t>4</w:t>
      </w:r>
      <w:r>
        <w:fldChar w:fldCharType="end"/>
      </w:r>
      <w:bookmarkEnd w:id="22"/>
      <w:r>
        <w:t xml:space="preserve"> – </w:t>
      </w:r>
      <w:r w:rsidRPr="002D3AD4">
        <w:t>Bandaar Walaay</w:t>
      </w:r>
    </w:p>
    <w:p w14:paraId="3CE5588C" w14:textId="77777777" w:rsidR="009635CD" w:rsidRDefault="009635CD">
      <w:pPr>
        <w:suppressAutoHyphens w:val="0"/>
        <w:spacing w:before="0" w:after="160" w:line="259" w:lineRule="auto"/>
      </w:pPr>
      <w:r w:rsidRPr="00DF0369">
        <w:rPr>
          <w:noProof/>
        </w:rPr>
        <w:drawing>
          <wp:inline distT="0" distB="0" distL="0" distR="0" wp14:anchorId="70C231ED" wp14:editId="6502562B">
            <wp:extent cx="5839066" cy="8177034"/>
            <wp:effectExtent l="0" t="0" r="9525" b="0"/>
            <wp:docPr id="21" name="Picture 21" descr="Map with grid lines. Minor lines are along the top and left of the map to break the grid lines into tenths. Underneath the map is a legend that includes map title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with grid lines. Minor lines are along the top and left of the map to break the grid lines into tenths. Underneath the map is a legend that includes map title and scale."/>
                    <pic:cNvPicPr/>
                  </pic:nvPicPr>
                  <pic:blipFill rotWithShape="1">
                    <a:blip r:embed="rId25">
                      <a:extLst>
                        <a:ext uri="{28A0092B-C50C-407E-A947-70E740481C1C}">
                          <a14:useLocalDpi xmlns:a14="http://schemas.microsoft.com/office/drawing/2010/main" val="0"/>
                        </a:ext>
                      </a:extLst>
                    </a:blip>
                    <a:srcRect l="2116" t="675" r="5026" b="2708"/>
                    <a:stretch/>
                  </pic:blipFill>
                  <pic:spPr bwMode="auto">
                    <a:xfrm>
                      <a:off x="0" y="0"/>
                      <a:ext cx="5840458" cy="8178984"/>
                    </a:xfrm>
                    <a:prstGeom prst="rect">
                      <a:avLst/>
                    </a:prstGeom>
                    <a:ln>
                      <a:noFill/>
                    </a:ln>
                    <a:extLst>
                      <a:ext uri="{53640926-AAD7-44D8-BBD7-CCE9431645EC}">
                        <a14:shadowObscured xmlns:a14="http://schemas.microsoft.com/office/drawing/2010/main"/>
                      </a:ext>
                    </a:extLst>
                  </pic:spPr>
                </pic:pic>
              </a:graphicData>
            </a:graphic>
          </wp:inline>
        </w:drawing>
      </w:r>
    </w:p>
    <w:p w14:paraId="4582C235" w14:textId="77777777" w:rsidR="009635CD" w:rsidRPr="00322FEC" w:rsidRDefault="009635CD" w:rsidP="009635CD">
      <w:pPr>
        <w:pStyle w:val="Imageattributioncaption"/>
      </w:pPr>
      <w:r w:rsidRPr="00322FEC">
        <w:t xml:space="preserve">Gamilaraay </w:t>
      </w:r>
      <w:r w:rsidRPr="00DF0369">
        <w:t>language</w:t>
      </w:r>
      <w:r w:rsidRPr="00322FEC">
        <w:t xml:space="preserve"> used with permission of NSW AECG.</w:t>
      </w:r>
    </w:p>
    <w:p w14:paraId="293E680B" w14:textId="13945749" w:rsidR="009635CD" w:rsidRDefault="009635CD">
      <w:pPr>
        <w:suppressAutoHyphens w:val="0"/>
        <w:spacing w:before="0" w:after="160" w:line="259" w:lineRule="auto"/>
      </w:pPr>
      <w:r>
        <w:br w:type="page"/>
      </w:r>
    </w:p>
    <w:p w14:paraId="12D5833B" w14:textId="352A0CEB" w:rsidR="00EA571D" w:rsidRDefault="00EA571D" w:rsidP="00EA571D">
      <w:r>
        <w:lastRenderedPageBreak/>
        <w:t>Use</w:t>
      </w:r>
      <w:r w:rsidR="008256CE">
        <w:t xml:space="preserve"> </w:t>
      </w:r>
      <w:r w:rsidR="008256CE">
        <w:fldChar w:fldCharType="begin"/>
      </w:r>
      <w:r w:rsidR="008256CE">
        <w:instrText xml:space="preserve"> REF _Ref185492159 \h </w:instrText>
      </w:r>
      <w:r w:rsidR="008256CE">
        <w:fldChar w:fldCharType="separate"/>
      </w:r>
      <w:r w:rsidR="008256CE">
        <w:t xml:space="preserve">Figure </w:t>
      </w:r>
      <w:r w:rsidR="008256CE">
        <w:rPr>
          <w:noProof/>
        </w:rPr>
        <w:t>4</w:t>
      </w:r>
      <w:r w:rsidR="008256CE">
        <w:fldChar w:fldCharType="end"/>
      </w:r>
      <w:r w:rsidR="008414AB">
        <w:t xml:space="preserve"> </w:t>
      </w:r>
      <w:r>
        <w:t>to answer the following questions.</w:t>
      </w:r>
    </w:p>
    <w:p w14:paraId="241831B9" w14:textId="4AF2BB1D" w:rsidR="00EA571D" w:rsidRDefault="00EA571D" w:rsidP="004F3113">
      <w:pPr>
        <w:pStyle w:val="ListNumber"/>
        <w:numPr>
          <w:ilvl w:val="0"/>
          <w:numId w:val="13"/>
        </w:numPr>
      </w:pPr>
      <w:r>
        <w:t>What is located at</w:t>
      </w:r>
      <w:r w:rsidR="00F135A8">
        <w:t xml:space="preserve"> the following grid references?</w:t>
      </w:r>
    </w:p>
    <w:p w14:paraId="4F383E07" w14:textId="59A19B6D" w:rsidR="00EA571D" w:rsidRDefault="00D5050A" w:rsidP="004F3113">
      <w:pPr>
        <w:pStyle w:val="ListNumber2"/>
        <w:numPr>
          <w:ilvl w:val="0"/>
          <w:numId w:val="14"/>
        </w:numPr>
      </w:pPr>
      <w:r>
        <w:t>GR</w:t>
      </w:r>
      <w:r w:rsidR="00EA571D">
        <w:t>32</w:t>
      </w:r>
      <w:r w:rsidR="00AF6C83">
        <w:t>8</w:t>
      </w:r>
      <w:r w:rsidR="00EA571D">
        <w:t>18</w:t>
      </w:r>
      <w:r w:rsidR="00AF6C83">
        <w:t>8</w:t>
      </w:r>
    </w:p>
    <w:p w14:paraId="3BB078BF" w14:textId="1F1D13B0" w:rsidR="00EA571D" w:rsidRDefault="00D5050A" w:rsidP="004F3113">
      <w:pPr>
        <w:pStyle w:val="ListNumber2"/>
        <w:numPr>
          <w:ilvl w:val="0"/>
          <w:numId w:val="14"/>
        </w:numPr>
      </w:pPr>
      <w:r>
        <w:t>GR</w:t>
      </w:r>
      <w:r w:rsidR="00EA571D">
        <w:t>332198</w:t>
      </w:r>
    </w:p>
    <w:p w14:paraId="7C1507EE" w14:textId="59A1E7A8" w:rsidR="00EA571D" w:rsidRDefault="00D5050A" w:rsidP="004F3113">
      <w:pPr>
        <w:pStyle w:val="ListNumber2"/>
        <w:numPr>
          <w:ilvl w:val="0"/>
          <w:numId w:val="14"/>
        </w:numPr>
      </w:pPr>
      <w:r>
        <w:t>GR</w:t>
      </w:r>
      <w:r w:rsidR="00EA571D">
        <w:t>345179</w:t>
      </w:r>
    </w:p>
    <w:p w14:paraId="4DDE3FC7" w14:textId="517DE628" w:rsidR="00EA571D" w:rsidRDefault="00D5050A" w:rsidP="004F3113">
      <w:pPr>
        <w:pStyle w:val="ListNumber2"/>
        <w:numPr>
          <w:ilvl w:val="0"/>
          <w:numId w:val="14"/>
        </w:numPr>
      </w:pPr>
      <w:r>
        <w:t>GR</w:t>
      </w:r>
      <w:r w:rsidR="00EA571D">
        <w:t>35</w:t>
      </w:r>
      <w:r w:rsidR="008669B5">
        <w:t>7</w:t>
      </w:r>
      <w:r w:rsidR="00EA571D">
        <w:t>154</w:t>
      </w:r>
      <w:r w:rsidR="00EF677A">
        <w:t>.</w:t>
      </w:r>
    </w:p>
    <w:p w14:paraId="62419B1E" w14:textId="7A40810C" w:rsidR="00EA571D" w:rsidRDefault="00EA571D" w:rsidP="00835521">
      <w:pPr>
        <w:pStyle w:val="ListNumber"/>
      </w:pPr>
      <w:r w:rsidRPr="001F4CEE">
        <w:t>Give</w:t>
      </w:r>
      <w:r>
        <w:t xml:space="preserve"> a </w:t>
      </w:r>
      <w:r w:rsidR="00E56BE1">
        <w:t>6</w:t>
      </w:r>
      <w:r>
        <w:t>-figure grid reference for the following features on</w:t>
      </w:r>
      <w:r w:rsidR="001F4CEE">
        <w:t xml:space="preserve"> </w:t>
      </w:r>
      <w:r w:rsidR="001F4CEE">
        <w:fldChar w:fldCharType="begin"/>
      </w:r>
      <w:r w:rsidR="001F4CEE">
        <w:instrText xml:space="preserve"> REF _Ref185492159 \h </w:instrText>
      </w:r>
      <w:r w:rsidR="001F4CEE">
        <w:fldChar w:fldCharType="separate"/>
      </w:r>
      <w:r w:rsidR="001F4CEE">
        <w:t xml:space="preserve">Figure </w:t>
      </w:r>
      <w:r w:rsidR="001F4CEE">
        <w:rPr>
          <w:noProof/>
        </w:rPr>
        <w:t>4</w:t>
      </w:r>
      <w:r w:rsidR="001F4CEE">
        <w:fldChar w:fldCharType="end"/>
      </w:r>
      <w:r w:rsidR="005718FD">
        <w:t>:</w:t>
      </w:r>
    </w:p>
    <w:p w14:paraId="09E8C856" w14:textId="5D012B90" w:rsidR="00EA571D" w:rsidRDefault="001F4CEE" w:rsidP="004F3113">
      <w:pPr>
        <w:pStyle w:val="ListNumber2"/>
        <w:numPr>
          <w:ilvl w:val="0"/>
          <w:numId w:val="15"/>
        </w:numPr>
      </w:pPr>
      <w:r>
        <w:t xml:space="preserve">police </w:t>
      </w:r>
      <w:r w:rsidR="00EA571D">
        <w:t>station</w:t>
      </w:r>
    </w:p>
    <w:p w14:paraId="425A3713" w14:textId="10F11FF6" w:rsidR="00EA571D" w:rsidRDefault="001F4CEE" w:rsidP="00835521">
      <w:pPr>
        <w:pStyle w:val="ListNumber2"/>
      </w:pPr>
      <w:r>
        <w:t xml:space="preserve">fire </w:t>
      </w:r>
      <w:r w:rsidR="00EA571D" w:rsidRPr="001F4CEE">
        <w:t>station</w:t>
      </w:r>
    </w:p>
    <w:p w14:paraId="19FFB7B6" w14:textId="0D63E262" w:rsidR="00EA571D" w:rsidRDefault="001F4CEE" w:rsidP="00835521">
      <w:pPr>
        <w:pStyle w:val="ListNumber2"/>
      </w:pPr>
      <w:r>
        <w:t>hospital</w:t>
      </w:r>
    </w:p>
    <w:p w14:paraId="02377280" w14:textId="4BF07E0D" w:rsidR="00EA571D" w:rsidRDefault="001F4CEE" w:rsidP="00835521">
      <w:pPr>
        <w:pStyle w:val="ListNumber2"/>
      </w:pPr>
      <w:r>
        <w:t>heliport</w:t>
      </w:r>
      <w:r w:rsidR="00EA571D">
        <w:t>.</w:t>
      </w:r>
    </w:p>
    <w:p w14:paraId="57AB1C49" w14:textId="74337DD5" w:rsidR="00EA571D" w:rsidRDefault="00135294" w:rsidP="001F4CEE">
      <w:pPr>
        <w:pStyle w:val="FeatureBox3"/>
      </w:pPr>
      <w:r w:rsidRPr="001F4CEE">
        <w:rPr>
          <w:rStyle w:val="Strong"/>
        </w:rPr>
        <w:t>Answers</w:t>
      </w:r>
      <w:r w:rsidR="00E23A94" w:rsidRPr="00E33586">
        <w:t>:</w:t>
      </w:r>
    </w:p>
    <w:p w14:paraId="6B3AF47A" w14:textId="5DB2A164" w:rsidR="00EB36F2" w:rsidRPr="00EB36F2" w:rsidRDefault="00EB36F2" w:rsidP="00EB36F2">
      <w:pPr>
        <w:pStyle w:val="FeatureBox3"/>
      </w:pPr>
      <w:r>
        <w:t>1.</w:t>
      </w:r>
    </w:p>
    <w:p w14:paraId="767F4CB0" w14:textId="77777777" w:rsidR="008C7241" w:rsidRDefault="00D5050A" w:rsidP="004F3113">
      <w:pPr>
        <w:pStyle w:val="FeatureBox3"/>
        <w:numPr>
          <w:ilvl w:val="0"/>
          <w:numId w:val="16"/>
        </w:numPr>
        <w:ind w:left="567" w:hanging="567"/>
      </w:pPr>
      <w:r>
        <w:t>GR</w:t>
      </w:r>
      <w:r w:rsidR="00E13A35">
        <w:t>32</w:t>
      </w:r>
      <w:r w:rsidR="00F9710D">
        <w:t>8188</w:t>
      </w:r>
      <w:r>
        <w:t xml:space="preserve"> –</w:t>
      </w:r>
      <w:r w:rsidR="00F9710D">
        <w:t xml:space="preserve"> SES</w:t>
      </w:r>
    </w:p>
    <w:p w14:paraId="2635E902" w14:textId="77777777" w:rsidR="008C7241" w:rsidRDefault="00810A54" w:rsidP="004F3113">
      <w:pPr>
        <w:pStyle w:val="FeatureBox3"/>
        <w:numPr>
          <w:ilvl w:val="0"/>
          <w:numId w:val="16"/>
        </w:numPr>
        <w:ind w:left="567" w:hanging="567"/>
      </w:pPr>
      <w:r>
        <w:t>GR</w:t>
      </w:r>
      <w:r w:rsidR="00F9710D">
        <w:t>332198</w:t>
      </w:r>
      <w:r>
        <w:t xml:space="preserve"> –</w:t>
      </w:r>
      <w:r w:rsidR="00F9710D">
        <w:t xml:space="preserve"> </w:t>
      </w:r>
      <w:r w:rsidR="004A6F37">
        <w:t>Wii Dhuyul peak</w:t>
      </w:r>
    </w:p>
    <w:p w14:paraId="27997CD8" w14:textId="65F35FA0" w:rsidR="008C7241" w:rsidRDefault="00810A54" w:rsidP="004F3113">
      <w:pPr>
        <w:pStyle w:val="FeatureBox3"/>
        <w:numPr>
          <w:ilvl w:val="0"/>
          <w:numId w:val="16"/>
        </w:numPr>
        <w:ind w:left="567" w:hanging="567"/>
      </w:pPr>
      <w:r>
        <w:t>GR</w:t>
      </w:r>
      <w:r w:rsidR="004A6F37">
        <w:t>345</w:t>
      </w:r>
      <w:r w:rsidR="002F41D2">
        <w:t>179</w:t>
      </w:r>
      <w:r>
        <w:t xml:space="preserve"> –</w:t>
      </w:r>
      <w:r w:rsidR="002F41D2">
        <w:t xml:space="preserve"> </w:t>
      </w:r>
      <w:r w:rsidR="00F135A8">
        <w:t xml:space="preserve">picnic </w:t>
      </w:r>
      <w:r w:rsidR="002F41D2">
        <w:t>area</w:t>
      </w:r>
    </w:p>
    <w:p w14:paraId="487A59CB" w14:textId="44A867D3" w:rsidR="008C7241" w:rsidRDefault="00810A54" w:rsidP="004F3113">
      <w:pPr>
        <w:pStyle w:val="FeatureBox3"/>
        <w:numPr>
          <w:ilvl w:val="0"/>
          <w:numId w:val="16"/>
        </w:numPr>
        <w:ind w:left="567" w:hanging="567"/>
      </w:pPr>
      <w:r>
        <w:t>GR</w:t>
      </w:r>
      <w:r w:rsidR="002F41D2">
        <w:t>357154</w:t>
      </w:r>
      <w:r>
        <w:t xml:space="preserve"> –</w:t>
      </w:r>
      <w:r w:rsidR="002F41D2">
        <w:t xml:space="preserve"> </w:t>
      </w:r>
      <w:r w:rsidR="00F135A8">
        <w:t>windmill</w:t>
      </w:r>
    </w:p>
    <w:p w14:paraId="32E96A7C" w14:textId="023A88BA" w:rsidR="00EB36F2" w:rsidRPr="00EB36F2" w:rsidRDefault="00EB36F2" w:rsidP="00EB36F2">
      <w:pPr>
        <w:pStyle w:val="FeatureBox3"/>
      </w:pPr>
      <w:r>
        <w:t>2.</w:t>
      </w:r>
    </w:p>
    <w:p w14:paraId="5E87FA2A" w14:textId="0BA3D64F" w:rsidR="008C7241" w:rsidRDefault="00F135A8" w:rsidP="004F3113">
      <w:pPr>
        <w:pStyle w:val="FeatureBox3"/>
        <w:numPr>
          <w:ilvl w:val="0"/>
          <w:numId w:val="17"/>
        </w:numPr>
        <w:ind w:left="567" w:hanging="567"/>
      </w:pPr>
      <w:r>
        <w:t xml:space="preserve">police </w:t>
      </w:r>
      <w:r w:rsidR="00E45960">
        <w:t>station</w:t>
      </w:r>
      <w:r w:rsidR="00162F1E">
        <w:t xml:space="preserve"> –</w:t>
      </w:r>
      <w:r w:rsidR="00A00415">
        <w:t xml:space="preserve"> </w:t>
      </w:r>
      <w:r w:rsidR="00162F1E">
        <w:t>GR</w:t>
      </w:r>
      <w:r w:rsidR="00A00415">
        <w:t>3</w:t>
      </w:r>
      <w:r w:rsidR="00464D68">
        <w:t>55</w:t>
      </w:r>
      <w:r w:rsidR="00A00415">
        <w:t>17</w:t>
      </w:r>
      <w:r w:rsidR="00464D68">
        <w:t>1</w:t>
      </w:r>
    </w:p>
    <w:p w14:paraId="7BB49A7A" w14:textId="27614135" w:rsidR="008C7241" w:rsidRDefault="00F135A8" w:rsidP="004F3113">
      <w:pPr>
        <w:pStyle w:val="FeatureBox3"/>
        <w:numPr>
          <w:ilvl w:val="0"/>
          <w:numId w:val="17"/>
        </w:numPr>
        <w:ind w:left="567" w:hanging="567"/>
      </w:pPr>
      <w:r>
        <w:t xml:space="preserve">fire </w:t>
      </w:r>
      <w:r w:rsidR="009A4DED">
        <w:t>station</w:t>
      </w:r>
      <w:r w:rsidR="00162F1E">
        <w:t xml:space="preserve"> –</w:t>
      </w:r>
      <w:r w:rsidR="009A4DED">
        <w:t xml:space="preserve"> </w:t>
      </w:r>
      <w:r w:rsidR="00162F1E">
        <w:t>GR</w:t>
      </w:r>
      <w:r w:rsidR="00D14237">
        <w:t>3</w:t>
      </w:r>
      <w:r w:rsidR="006E6380">
        <w:t>50</w:t>
      </w:r>
      <w:r w:rsidR="00D14237">
        <w:t>1</w:t>
      </w:r>
      <w:r w:rsidR="006E6380">
        <w:t>68</w:t>
      </w:r>
    </w:p>
    <w:p w14:paraId="7FDE4371" w14:textId="3E7DF960" w:rsidR="008C7241" w:rsidRDefault="00F135A8" w:rsidP="004F3113">
      <w:pPr>
        <w:pStyle w:val="FeatureBox3"/>
        <w:numPr>
          <w:ilvl w:val="0"/>
          <w:numId w:val="17"/>
        </w:numPr>
        <w:ind w:left="567" w:hanging="567"/>
      </w:pPr>
      <w:r>
        <w:t xml:space="preserve">hospital </w:t>
      </w:r>
      <w:r w:rsidR="00162F1E">
        <w:t>–</w:t>
      </w:r>
      <w:r w:rsidR="00D14237">
        <w:t xml:space="preserve"> </w:t>
      </w:r>
      <w:r w:rsidR="00162F1E">
        <w:t>GR</w:t>
      </w:r>
      <w:r w:rsidR="00D02675">
        <w:t>346171</w:t>
      </w:r>
    </w:p>
    <w:p w14:paraId="072EFB33" w14:textId="567C191E" w:rsidR="00E45960" w:rsidRDefault="00F135A8" w:rsidP="004F3113">
      <w:pPr>
        <w:pStyle w:val="FeatureBox3"/>
        <w:numPr>
          <w:ilvl w:val="0"/>
          <w:numId w:val="17"/>
        </w:numPr>
        <w:ind w:left="567" w:hanging="567"/>
      </w:pPr>
      <w:r>
        <w:t xml:space="preserve">heliport </w:t>
      </w:r>
      <w:r w:rsidR="00E33586">
        <w:t>–</w:t>
      </w:r>
      <w:r w:rsidR="00282085">
        <w:t xml:space="preserve"> </w:t>
      </w:r>
      <w:r w:rsidR="00E33586">
        <w:t>GR</w:t>
      </w:r>
      <w:r w:rsidR="00282085">
        <w:t>332187</w:t>
      </w:r>
      <w:r w:rsidR="002F41D2">
        <w:t>.</w:t>
      </w:r>
    </w:p>
    <w:p w14:paraId="08FB2126" w14:textId="71DC845E" w:rsidR="009C6E5F" w:rsidRPr="00954981" w:rsidRDefault="009C6E5F" w:rsidP="00061EED">
      <w:pPr>
        <w:pStyle w:val="FeatureBox2"/>
      </w:pPr>
      <w:r w:rsidRPr="00061EED">
        <w:rPr>
          <w:rStyle w:val="Strong"/>
        </w:rPr>
        <w:lastRenderedPageBreak/>
        <w:t>Note</w:t>
      </w:r>
      <w:r w:rsidRPr="00061EED">
        <w:t>:</w:t>
      </w:r>
      <w:r>
        <w:t xml:space="preserve"> </w:t>
      </w:r>
      <w:r w:rsidR="00322FEC">
        <w:t>d</w:t>
      </w:r>
      <w:r w:rsidR="00250B79">
        <w:t xml:space="preserve">ivide students into small groups for the following learning activity. Provide each group with a different </w:t>
      </w:r>
      <w:hyperlink r:id="rId26" w:history="1">
        <w:r w:rsidR="00833AD0" w:rsidRPr="00833AD0">
          <w:rPr>
            <w:rStyle w:val="Hyperlink"/>
          </w:rPr>
          <w:t>NSW Spatial Services T</w:t>
        </w:r>
        <w:r w:rsidR="00250B79" w:rsidRPr="00833AD0">
          <w:rPr>
            <w:rStyle w:val="Hyperlink"/>
          </w:rPr>
          <w:t>opographic map</w:t>
        </w:r>
      </w:hyperlink>
      <w:r w:rsidR="00250B79">
        <w:t xml:space="preserve"> and narrative scenario. </w:t>
      </w:r>
      <w:r w:rsidR="00D22FF7">
        <w:t>Example scenarios</w:t>
      </w:r>
      <w:r w:rsidR="00294159">
        <w:t xml:space="preserve"> </w:t>
      </w:r>
      <w:r w:rsidR="00D22FF7">
        <w:t xml:space="preserve">include bush fire, </w:t>
      </w:r>
      <w:r w:rsidR="00461149">
        <w:t xml:space="preserve">local marathon, </w:t>
      </w:r>
      <w:r w:rsidR="00EE2805">
        <w:t xml:space="preserve">Scout </w:t>
      </w:r>
      <w:r w:rsidR="00461149">
        <w:t>camp</w:t>
      </w:r>
      <w:r w:rsidR="008D2942">
        <w:t>,</w:t>
      </w:r>
      <w:r w:rsidR="00294159">
        <w:t xml:space="preserve"> </w:t>
      </w:r>
      <w:r w:rsidR="008D2942">
        <w:t xml:space="preserve">bank robbery </w:t>
      </w:r>
      <w:r w:rsidR="00294159">
        <w:t xml:space="preserve">or </w:t>
      </w:r>
      <w:r w:rsidR="008F7A2E">
        <w:t>great race. Each group are</w:t>
      </w:r>
      <w:r w:rsidR="004A13AE">
        <w:t xml:space="preserve"> instructed</w:t>
      </w:r>
      <w:r w:rsidR="008F7A2E">
        <w:t xml:space="preserve"> to create a story</w:t>
      </w:r>
      <w:r w:rsidR="003150E9">
        <w:t xml:space="preserve"> </w:t>
      </w:r>
      <w:r w:rsidR="008F7A2E">
        <w:t>based on their scenario using their allocated topographic map.</w:t>
      </w:r>
      <w:r w:rsidR="005671E4">
        <w:t xml:space="preserve"> </w:t>
      </w:r>
      <w:r w:rsidR="004A13AE">
        <w:t>Groups</w:t>
      </w:r>
      <w:r w:rsidR="000971C5">
        <w:t xml:space="preserve"> develop a clo</w:t>
      </w:r>
      <w:r w:rsidR="00166DEE">
        <w:t>z</w:t>
      </w:r>
      <w:r w:rsidR="000971C5">
        <w:t>e passage by removing grid and area references</w:t>
      </w:r>
      <w:r w:rsidR="00486F1C">
        <w:t xml:space="preserve">, </w:t>
      </w:r>
      <w:r w:rsidR="00465F05">
        <w:t>t</w:t>
      </w:r>
      <w:r w:rsidR="00446E1E">
        <w:t>hen</w:t>
      </w:r>
      <w:r w:rsidR="005671E4">
        <w:t xml:space="preserve"> swap the story </w:t>
      </w:r>
      <w:r w:rsidR="00526D70">
        <w:t>for peers in their class to decipher.</w:t>
      </w:r>
    </w:p>
    <w:p w14:paraId="6778C5D9" w14:textId="535095C2" w:rsidR="004C6D6E" w:rsidRDefault="00F06530" w:rsidP="00EE2805">
      <w:r w:rsidRPr="00EE2805">
        <w:t>Your</w:t>
      </w:r>
      <w:r>
        <w:t xml:space="preserve"> teacher will allocate you to a group. Each group will be given a narrative scenario to write about using a topographic map to tell the story.</w:t>
      </w:r>
      <w:r w:rsidR="001C76AD">
        <w:t xml:space="preserve"> Your narrative </w:t>
      </w:r>
      <w:r w:rsidR="004D7249">
        <w:t>should include</w:t>
      </w:r>
      <w:r w:rsidR="004C6D6E">
        <w:t>:</w:t>
      </w:r>
    </w:p>
    <w:p w14:paraId="569AE6DB" w14:textId="558E10E9" w:rsidR="00740CB1" w:rsidRPr="00635060" w:rsidRDefault="001C76AD" w:rsidP="0001594B">
      <w:pPr>
        <w:pStyle w:val="ListBullet"/>
      </w:pPr>
      <w:r w:rsidRPr="00635060">
        <w:t>at least 6 locations on the map</w:t>
      </w:r>
    </w:p>
    <w:p w14:paraId="2C039E21" w14:textId="032B698C" w:rsidR="00436D25" w:rsidRPr="00635060" w:rsidRDefault="00740CB1" w:rsidP="00EE2805">
      <w:pPr>
        <w:pStyle w:val="ListBullet"/>
      </w:pPr>
      <w:r w:rsidRPr="00635060">
        <w:t xml:space="preserve">a </w:t>
      </w:r>
      <w:r w:rsidRPr="00EE2805">
        <w:t>variety</w:t>
      </w:r>
      <w:r w:rsidRPr="00635060">
        <w:t xml:space="preserve"> of locations referring to</w:t>
      </w:r>
      <w:r w:rsidR="00F3712B" w:rsidRPr="00635060">
        <w:t xml:space="preserve"> area or grid references</w:t>
      </w:r>
    </w:p>
    <w:p w14:paraId="5898A9E4" w14:textId="082A2968" w:rsidR="009C5E0E" w:rsidRPr="00635060" w:rsidRDefault="000349F8" w:rsidP="0001594B">
      <w:pPr>
        <w:pStyle w:val="ListBullet"/>
      </w:pPr>
      <w:r w:rsidRPr="00635060">
        <w:t xml:space="preserve">a </w:t>
      </w:r>
      <w:r w:rsidR="009C5E0E" w:rsidRPr="00635060">
        <w:t>clo</w:t>
      </w:r>
      <w:r w:rsidR="00166DEE">
        <w:t>z</w:t>
      </w:r>
      <w:r w:rsidR="009C5E0E" w:rsidRPr="00635060">
        <w:t>e passage</w:t>
      </w:r>
      <w:r w:rsidR="00436D25" w:rsidRPr="00635060">
        <w:t xml:space="preserve"> of your narrative</w:t>
      </w:r>
      <w:r w:rsidRPr="00635060">
        <w:t xml:space="preserve"> with </w:t>
      </w:r>
      <w:r w:rsidR="00F06530" w:rsidRPr="00635060">
        <w:t>the area and grid references</w:t>
      </w:r>
      <w:r w:rsidR="000E082C" w:rsidRPr="00635060">
        <w:t xml:space="preserve"> </w:t>
      </w:r>
      <w:r w:rsidR="00606874" w:rsidRPr="00635060">
        <w:t>removed</w:t>
      </w:r>
      <w:r w:rsidR="00764918">
        <w:t>.</w:t>
      </w:r>
    </w:p>
    <w:p w14:paraId="010E0EF8" w14:textId="36B2E765" w:rsidR="006A0D4E" w:rsidRDefault="00764918" w:rsidP="00EE2805">
      <w:r>
        <w:t>S</w:t>
      </w:r>
      <w:r w:rsidR="00F06530" w:rsidRPr="00635060">
        <w:t>wap</w:t>
      </w:r>
      <w:r w:rsidR="009C5E0E" w:rsidRPr="00635060">
        <w:t xml:space="preserve"> the</w:t>
      </w:r>
      <w:r w:rsidR="00606874" w:rsidRPr="00635060">
        <w:t xml:space="preserve"> </w:t>
      </w:r>
      <w:r w:rsidR="00606874" w:rsidRPr="00EE2805">
        <w:t>clo</w:t>
      </w:r>
      <w:r w:rsidR="00166DEE" w:rsidRPr="00EE2805">
        <w:t>z</w:t>
      </w:r>
      <w:r w:rsidR="00606874" w:rsidRPr="00EE2805">
        <w:t>e</w:t>
      </w:r>
      <w:r w:rsidR="00606874" w:rsidRPr="00635060">
        <w:t xml:space="preserve"> passage</w:t>
      </w:r>
      <w:r w:rsidR="00F06530" w:rsidRPr="00635060">
        <w:t xml:space="preserve"> with another group in the class to decipher.</w:t>
      </w:r>
    </w:p>
    <w:p w14:paraId="765532E5" w14:textId="33FF7EC7" w:rsidR="00746329" w:rsidRDefault="00746329" w:rsidP="008B4980">
      <w:pPr>
        <w:pStyle w:val="FeatureBox2"/>
      </w:pPr>
      <w:r w:rsidRPr="008B4980">
        <w:rPr>
          <w:rStyle w:val="Strong"/>
        </w:rPr>
        <w:t>Note</w:t>
      </w:r>
      <w:r w:rsidRPr="008B4980">
        <w:t>:</w:t>
      </w:r>
      <w:r w:rsidR="00166DEE">
        <w:t xml:space="preserve"> </w:t>
      </w:r>
      <w:r w:rsidR="00322FEC">
        <w:t>w</w:t>
      </w:r>
      <w:r w:rsidR="00E23A94" w:rsidRPr="00492C0A">
        <w:t xml:space="preserve">hen using </w:t>
      </w:r>
      <w:r w:rsidR="00E23A94">
        <w:t>formative assessment</w:t>
      </w:r>
      <w:r w:rsidR="00E23A94" w:rsidRPr="00492C0A">
        <w:t xml:space="preserve">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w:t>
      </w:r>
      <w:r w:rsidR="00E23A94">
        <w:t>,</w:t>
      </w:r>
      <w:r w:rsidR="00E23A94" w:rsidRPr="00492C0A">
        <w:t xml:space="preserve"> encouraging them to become more autonomous learners.</w:t>
      </w:r>
      <w:r w:rsidR="00E23A94">
        <w:t xml:space="preserve"> The following learning activities provide an example of self-assessment. More information on this aspect of formative assessment is available at </w:t>
      </w:r>
      <w:hyperlink r:id="rId27" w:history="1">
        <w:r w:rsidR="00E23A94" w:rsidRPr="0079205F">
          <w:rPr>
            <w:rStyle w:val="Hyperlink"/>
          </w:rPr>
          <w:t>Peer and self-assessment for students</w:t>
        </w:r>
      </w:hyperlink>
      <w:r w:rsidR="00E23A94">
        <w:t>.</w:t>
      </w:r>
    </w:p>
    <w:p w14:paraId="3D8E6A16" w14:textId="7696FC7B" w:rsidR="00746329" w:rsidRPr="000D723E" w:rsidRDefault="000721DF" w:rsidP="00773FE0">
      <w:r>
        <w:t xml:space="preserve">Use </w:t>
      </w:r>
      <w:r w:rsidR="00773FE0">
        <w:fldChar w:fldCharType="begin"/>
      </w:r>
      <w:r w:rsidR="00773FE0">
        <w:instrText xml:space="preserve"> REF _Ref185495429 \h </w:instrText>
      </w:r>
      <w:r w:rsidR="00773FE0">
        <w:fldChar w:fldCharType="separate"/>
      </w:r>
      <w:r w:rsidR="00773FE0">
        <w:t xml:space="preserve">Table </w:t>
      </w:r>
      <w:r w:rsidR="00773FE0">
        <w:rPr>
          <w:noProof/>
        </w:rPr>
        <w:t>1</w:t>
      </w:r>
      <w:r w:rsidR="00773FE0">
        <w:fldChar w:fldCharType="end"/>
      </w:r>
      <w:r w:rsidR="00773FE0">
        <w:t xml:space="preserve"> </w:t>
      </w:r>
      <w:r>
        <w:t xml:space="preserve">to reflect on your learning and understanding of </w:t>
      </w:r>
      <w:r w:rsidR="00551588">
        <w:t>using area and grid reference to find and describe places on maps.</w:t>
      </w:r>
    </w:p>
    <w:p w14:paraId="01A4374E" w14:textId="31AFC37E" w:rsidR="00522C49" w:rsidRDefault="00773FE0" w:rsidP="00773FE0">
      <w:pPr>
        <w:pStyle w:val="Caption"/>
      </w:pPr>
      <w:bookmarkStart w:id="23" w:name="_Ref185495429"/>
      <w:r>
        <w:t xml:space="preserve">Table </w:t>
      </w:r>
      <w:r>
        <w:fldChar w:fldCharType="begin"/>
      </w:r>
      <w:r>
        <w:instrText xml:space="preserve"> SEQ Table \* ARABIC </w:instrText>
      </w:r>
      <w:r>
        <w:fldChar w:fldCharType="separate"/>
      </w:r>
      <w:r>
        <w:rPr>
          <w:noProof/>
        </w:rPr>
        <w:t>1</w:t>
      </w:r>
      <w:r>
        <w:fldChar w:fldCharType="end"/>
      </w:r>
      <w:bookmarkEnd w:id="23"/>
      <w:r>
        <w:t xml:space="preserve"> </w:t>
      </w:r>
      <w:r w:rsidR="00322FEC">
        <w:rPr>
          <w:noProof/>
        </w:rPr>
        <w:t>–</w:t>
      </w:r>
      <w:r w:rsidR="00522C49">
        <w:t xml:space="preserve"> </w:t>
      </w:r>
      <w:r w:rsidR="00322FEC">
        <w:t>s</w:t>
      </w:r>
      <w:r w:rsidR="006F69EC">
        <w:t>elf-assessment</w:t>
      </w:r>
      <w:r w:rsidR="00522C49">
        <w:t xml:space="preserve"> tool</w:t>
      </w:r>
    </w:p>
    <w:tbl>
      <w:tblPr>
        <w:tblStyle w:val="Tableheader"/>
        <w:tblW w:w="5000" w:type="pct"/>
        <w:tblLook w:val="04A0" w:firstRow="1" w:lastRow="0" w:firstColumn="1" w:lastColumn="0" w:noHBand="0" w:noVBand="1"/>
        <w:tblDescription w:val="Column 1 contains reflective questions. Column 2 has space to answer the questions. The questions are: What did we do in class today? Why did we do it? What did I learn today? How can I apply it? What questions do I have about it? "/>
      </w:tblPr>
      <w:tblGrid>
        <w:gridCol w:w="3859"/>
        <w:gridCol w:w="5771"/>
      </w:tblGrid>
      <w:tr w:rsidR="005F08EB" w:rsidRPr="00917E64" w14:paraId="514A58EB" w14:textId="77777777" w:rsidTr="007C4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1B88A13D" w14:textId="77777777" w:rsidR="005F08EB" w:rsidRPr="006571FC" w:rsidRDefault="005F08EB" w:rsidP="00917E64">
            <w:pPr>
              <w:rPr>
                <w:rStyle w:val="Strong"/>
                <w:b/>
                <w:bCs w:val="0"/>
              </w:rPr>
            </w:pPr>
            <w:r w:rsidRPr="006571FC">
              <w:rPr>
                <w:rStyle w:val="Strong"/>
                <w:b/>
                <w:bCs w:val="0"/>
              </w:rPr>
              <w:t>Reflective question</w:t>
            </w:r>
          </w:p>
        </w:tc>
        <w:tc>
          <w:tcPr>
            <w:tcW w:w="3382" w:type="pct"/>
          </w:tcPr>
          <w:p w14:paraId="639E736E" w14:textId="77777777" w:rsidR="005F08EB" w:rsidRPr="006571FC" w:rsidRDefault="005F08EB" w:rsidP="00917E64">
            <w:pPr>
              <w:cnfStyle w:val="100000000000" w:firstRow="1" w:lastRow="0" w:firstColumn="0" w:lastColumn="0" w:oddVBand="0" w:evenVBand="0" w:oddHBand="0" w:evenHBand="0" w:firstRowFirstColumn="0" w:firstRowLastColumn="0" w:lastRowFirstColumn="0" w:lastRowLastColumn="0"/>
              <w:rPr>
                <w:rStyle w:val="Strong"/>
                <w:b/>
                <w:bCs w:val="0"/>
              </w:rPr>
            </w:pPr>
            <w:r w:rsidRPr="006571FC">
              <w:rPr>
                <w:rStyle w:val="Strong"/>
                <w:b/>
                <w:bCs w:val="0"/>
              </w:rPr>
              <w:t>Response</w:t>
            </w:r>
          </w:p>
        </w:tc>
      </w:tr>
      <w:tr w:rsidR="005F08EB" w:rsidRPr="00917E64" w14:paraId="020D3BB9" w14:textId="77777777" w:rsidTr="007C4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2C41FE1F" w14:textId="1674821F" w:rsidR="005F08EB" w:rsidRPr="006571FC" w:rsidRDefault="005F08EB" w:rsidP="00917E64">
            <w:pPr>
              <w:rPr>
                <w:rStyle w:val="Strong"/>
                <w:b/>
                <w:bCs w:val="0"/>
              </w:rPr>
            </w:pPr>
            <w:r w:rsidRPr="006571FC">
              <w:rPr>
                <w:rStyle w:val="Strong"/>
                <w:b/>
                <w:bCs w:val="0"/>
              </w:rPr>
              <w:t>What did we do in class today?</w:t>
            </w:r>
          </w:p>
        </w:tc>
        <w:tc>
          <w:tcPr>
            <w:tcW w:w="3382" w:type="pct"/>
          </w:tcPr>
          <w:p w14:paraId="7ABEC16D" w14:textId="77777777" w:rsidR="005F08EB" w:rsidRPr="00917E64" w:rsidRDefault="005F08EB" w:rsidP="00917E64">
            <w:pPr>
              <w:cnfStyle w:val="000000100000" w:firstRow="0" w:lastRow="0" w:firstColumn="0" w:lastColumn="0" w:oddVBand="0" w:evenVBand="0" w:oddHBand="1" w:evenHBand="0" w:firstRowFirstColumn="0" w:firstRowLastColumn="0" w:lastRowFirstColumn="0" w:lastRowLastColumn="0"/>
            </w:pPr>
          </w:p>
        </w:tc>
      </w:tr>
      <w:tr w:rsidR="005F08EB" w:rsidRPr="00917E64" w14:paraId="764F836C" w14:textId="77777777" w:rsidTr="007C4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50B8EB0B" w14:textId="5273400D" w:rsidR="005F08EB" w:rsidRPr="006571FC" w:rsidRDefault="005F08EB" w:rsidP="00917E64">
            <w:pPr>
              <w:rPr>
                <w:rStyle w:val="Strong"/>
                <w:b/>
                <w:bCs w:val="0"/>
              </w:rPr>
            </w:pPr>
            <w:r w:rsidRPr="006571FC">
              <w:rPr>
                <w:rStyle w:val="Strong"/>
                <w:b/>
                <w:bCs w:val="0"/>
              </w:rPr>
              <w:t>Why did we do it?</w:t>
            </w:r>
          </w:p>
        </w:tc>
        <w:tc>
          <w:tcPr>
            <w:tcW w:w="3382" w:type="pct"/>
          </w:tcPr>
          <w:p w14:paraId="611DF6BB" w14:textId="77777777" w:rsidR="005F08EB" w:rsidRPr="00917E64" w:rsidRDefault="005F08EB" w:rsidP="00917E64">
            <w:pPr>
              <w:cnfStyle w:val="000000010000" w:firstRow="0" w:lastRow="0" w:firstColumn="0" w:lastColumn="0" w:oddVBand="0" w:evenVBand="0" w:oddHBand="0" w:evenHBand="1" w:firstRowFirstColumn="0" w:firstRowLastColumn="0" w:lastRowFirstColumn="0" w:lastRowLastColumn="0"/>
            </w:pPr>
          </w:p>
        </w:tc>
      </w:tr>
      <w:tr w:rsidR="005F08EB" w:rsidRPr="00917E64" w14:paraId="61D70DC0" w14:textId="77777777" w:rsidTr="007C4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6371BD98" w14:textId="77777777" w:rsidR="005F08EB" w:rsidRPr="006571FC" w:rsidRDefault="005F08EB" w:rsidP="00917E64">
            <w:pPr>
              <w:rPr>
                <w:rStyle w:val="Strong"/>
                <w:b/>
                <w:bCs w:val="0"/>
              </w:rPr>
            </w:pPr>
            <w:r w:rsidRPr="006571FC">
              <w:rPr>
                <w:rStyle w:val="Strong"/>
                <w:b/>
                <w:bCs w:val="0"/>
              </w:rPr>
              <w:lastRenderedPageBreak/>
              <w:t>What did I learn today?</w:t>
            </w:r>
          </w:p>
        </w:tc>
        <w:tc>
          <w:tcPr>
            <w:tcW w:w="3382" w:type="pct"/>
          </w:tcPr>
          <w:p w14:paraId="1D8357B2" w14:textId="77777777" w:rsidR="005F08EB" w:rsidRPr="00917E64" w:rsidRDefault="005F08EB" w:rsidP="00917E64">
            <w:pPr>
              <w:cnfStyle w:val="000000100000" w:firstRow="0" w:lastRow="0" w:firstColumn="0" w:lastColumn="0" w:oddVBand="0" w:evenVBand="0" w:oddHBand="1" w:evenHBand="0" w:firstRowFirstColumn="0" w:firstRowLastColumn="0" w:lastRowFirstColumn="0" w:lastRowLastColumn="0"/>
            </w:pPr>
          </w:p>
        </w:tc>
      </w:tr>
      <w:tr w:rsidR="005F08EB" w:rsidRPr="00917E64" w14:paraId="285D0FD3" w14:textId="77777777" w:rsidTr="007C4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12376ACD" w14:textId="41E1BF77" w:rsidR="005F08EB" w:rsidRPr="006571FC" w:rsidRDefault="005F08EB" w:rsidP="00917E64">
            <w:pPr>
              <w:rPr>
                <w:rStyle w:val="Strong"/>
                <w:b/>
                <w:bCs w:val="0"/>
              </w:rPr>
            </w:pPr>
            <w:r w:rsidRPr="006571FC">
              <w:rPr>
                <w:rStyle w:val="Strong"/>
                <w:b/>
                <w:bCs w:val="0"/>
              </w:rPr>
              <w:t>How can I apply it?</w:t>
            </w:r>
          </w:p>
        </w:tc>
        <w:tc>
          <w:tcPr>
            <w:tcW w:w="3382" w:type="pct"/>
          </w:tcPr>
          <w:p w14:paraId="7308EB19" w14:textId="77777777" w:rsidR="005F08EB" w:rsidRPr="00917E64" w:rsidRDefault="005F08EB" w:rsidP="00917E64">
            <w:pPr>
              <w:cnfStyle w:val="000000010000" w:firstRow="0" w:lastRow="0" w:firstColumn="0" w:lastColumn="0" w:oddVBand="0" w:evenVBand="0" w:oddHBand="0" w:evenHBand="1" w:firstRowFirstColumn="0" w:firstRowLastColumn="0" w:lastRowFirstColumn="0" w:lastRowLastColumn="0"/>
            </w:pPr>
          </w:p>
        </w:tc>
      </w:tr>
      <w:tr w:rsidR="005F08EB" w:rsidRPr="00917E64" w14:paraId="27322F1C" w14:textId="77777777" w:rsidTr="007C4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Pr>
          <w:p w14:paraId="1534D1A5" w14:textId="278CF8EA" w:rsidR="005F08EB" w:rsidRPr="006571FC" w:rsidRDefault="005F08EB" w:rsidP="00917E64">
            <w:pPr>
              <w:rPr>
                <w:rStyle w:val="Strong"/>
                <w:b/>
                <w:bCs w:val="0"/>
              </w:rPr>
            </w:pPr>
            <w:r w:rsidRPr="006571FC">
              <w:rPr>
                <w:rStyle w:val="Strong"/>
                <w:b/>
                <w:bCs w:val="0"/>
              </w:rPr>
              <w:t>What questions do I have about it?</w:t>
            </w:r>
          </w:p>
        </w:tc>
        <w:tc>
          <w:tcPr>
            <w:tcW w:w="3382" w:type="pct"/>
          </w:tcPr>
          <w:p w14:paraId="265B5F11" w14:textId="77777777" w:rsidR="005F08EB" w:rsidRPr="00917E64" w:rsidRDefault="005F08EB" w:rsidP="00917E64">
            <w:pPr>
              <w:cnfStyle w:val="000000100000" w:firstRow="0" w:lastRow="0" w:firstColumn="0" w:lastColumn="0" w:oddVBand="0" w:evenVBand="0" w:oddHBand="1" w:evenHBand="0" w:firstRowFirstColumn="0" w:firstRowLastColumn="0" w:lastRowFirstColumn="0" w:lastRowLastColumn="0"/>
            </w:pPr>
          </w:p>
        </w:tc>
      </w:tr>
    </w:tbl>
    <w:p w14:paraId="3167A05B" w14:textId="395E6761" w:rsidR="009C2004" w:rsidRPr="004C6E30" w:rsidRDefault="009C2004" w:rsidP="0001594B">
      <w:r>
        <w:br w:type="page"/>
      </w:r>
    </w:p>
    <w:p w14:paraId="06ADEA55" w14:textId="151B687A" w:rsidR="0092077E" w:rsidRPr="00D241D2" w:rsidRDefault="0092077E" w:rsidP="00E87B7F">
      <w:pPr>
        <w:pStyle w:val="Heading1"/>
      </w:pPr>
      <w:bookmarkStart w:id="24" w:name="_Appendix_1_–"/>
      <w:bookmarkStart w:id="25" w:name="_Toc189039235"/>
      <w:bookmarkStart w:id="26" w:name="_Hlk151641594"/>
      <w:bookmarkStart w:id="27" w:name="_Toc112681297"/>
      <w:bookmarkStart w:id="28" w:name="_Hlk122451129"/>
      <w:bookmarkStart w:id="29" w:name="_Hlk169184325"/>
      <w:bookmarkEnd w:id="24"/>
      <w:r w:rsidRPr="00D241D2">
        <w:lastRenderedPageBreak/>
        <w:t xml:space="preserve">Appendix 1 – </w:t>
      </w:r>
      <w:r w:rsidRPr="00E87B7F">
        <w:t>snake</w:t>
      </w:r>
      <w:r w:rsidRPr="00D241D2">
        <w:t xml:space="preserve"> in the grass</w:t>
      </w:r>
      <w:bookmarkEnd w:id="25"/>
    </w:p>
    <w:p w14:paraId="42DB9991" w14:textId="6694A3D3" w:rsidR="007E7535" w:rsidRPr="007E7535" w:rsidRDefault="0092077E" w:rsidP="007E7535">
      <w:r w:rsidRPr="00E87B7F">
        <w:rPr>
          <w:noProof/>
        </w:rPr>
        <w:drawing>
          <wp:inline distT="0" distB="0" distL="0" distR="0" wp14:anchorId="74B6F9AF" wp14:editId="2A95A70F">
            <wp:extent cx="5631027" cy="8246534"/>
            <wp:effectExtent l="0" t="0" r="8255" b="2540"/>
            <wp:docPr id="1681759958" name="Picture 1681759958" descr="Game sheet for snake in the grass. Top left has 9x9 grid squares for my yard. Bottom left has 9x9 grid squares for opponent's yard. Centre right has the legend:&#10;6 As for Australian scrub python&#10;5 Bs for Red–bellied black snake&#10;2 Cs for Copperhead&#10;3 Ds for Dugite&#10;4 Es for Eastern brown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59958" name="Picture 1681759958" descr="Game sheet for snake in the grass. Top left has 9x9 grid squares for my yard. Bottom left has 9x9 grid squares for opponent's yard. Centre right has the legend:&#10;6 As for Australian scrub python&#10;5 Bs for Red–bellied black snake&#10;2 Cs for Copperhead&#10;3 Ds for Dugite&#10;4 Es for Eastern brown snake."/>
                    <pic:cNvPicPr/>
                  </pic:nvPicPr>
                  <pic:blipFill rotWithShape="1">
                    <a:blip r:embed="rId28" cstate="print">
                      <a:extLst>
                        <a:ext uri="{28A0092B-C50C-407E-A947-70E740481C1C}">
                          <a14:useLocalDpi xmlns:a14="http://schemas.microsoft.com/office/drawing/2010/main" val="0"/>
                        </a:ext>
                      </a:extLst>
                    </a:blip>
                    <a:srcRect l="7580" t="1943" r="3657" b="6158"/>
                    <a:stretch/>
                  </pic:blipFill>
                  <pic:spPr bwMode="auto">
                    <a:xfrm>
                      <a:off x="0" y="0"/>
                      <a:ext cx="5635107" cy="8252510"/>
                    </a:xfrm>
                    <a:prstGeom prst="rect">
                      <a:avLst/>
                    </a:prstGeom>
                    <a:ln>
                      <a:noFill/>
                    </a:ln>
                    <a:extLst>
                      <a:ext uri="{53640926-AAD7-44D8-BBD7-CCE9431645EC}">
                        <a14:shadowObscured xmlns:a14="http://schemas.microsoft.com/office/drawing/2010/main"/>
                      </a:ext>
                    </a:extLst>
                  </pic:spPr>
                </pic:pic>
              </a:graphicData>
            </a:graphic>
          </wp:inline>
        </w:drawing>
      </w:r>
      <w:bookmarkEnd w:id="26"/>
      <w:bookmarkEnd w:id="27"/>
      <w:r w:rsidR="007E7535">
        <w:br w:type="page"/>
      </w:r>
    </w:p>
    <w:p w14:paraId="443EA564" w14:textId="3A8CB3D4" w:rsidR="00322FEC" w:rsidRPr="00D241D2" w:rsidRDefault="00322FEC" w:rsidP="0027283B">
      <w:pPr>
        <w:pStyle w:val="Heading1"/>
      </w:pPr>
      <w:bookmarkStart w:id="30" w:name="_Toc189039236"/>
      <w:r w:rsidRPr="0027283B">
        <w:lastRenderedPageBreak/>
        <w:t>References</w:t>
      </w:r>
      <w:bookmarkEnd w:id="30"/>
    </w:p>
    <w:p w14:paraId="5C4A676B" w14:textId="77777777" w:rsidR="0027283B" w:rsidRDefault="0027283B" w:rsidP="0027283B">
      <w:pPr>
        <w:pStyle w:val="FeatureBox2"/>
      </w:pPr>
      <w:bookmarkStart w:id="31" w:name="_Hlk171683226"/>
      <w:bookmarkEnd w:id="28"/>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6E591A" w14:textId="77777777" w:rsidR="0027283B" w:rsidRDefault="0027283B" w:rsidP="0027283B">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7D5CFD21" w14:textId="77777777" w:rsidR="0027283B" w:rsidRDefault="0027283B" w:rsidP="0027283B">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Pr>
            <w:rStyle w:val="Hyperlink"/>
          </w:rPr>
          <w:t>https://curriculum.nsw.edu.au</w:t>
        </w:r>
      </w:hyperlink>
      <w:r>
        <w:t>.</w:t>
      </w:r>
    </w:p>
    <w:p w14:paraId="7EA1E3E0" w14:textId="40F25991" w:rsidR="00C02F82" w:rsidRDefault="0027283B" w:rsidP="00904059">
      <w:hyperlink r:id="rId32" w:history="1">
        <w:r w:rsidRPr="00EE3729">
          <w:rPr>
            <w:rStyle w:val="Hyperlink"/>
          </w:rPr>
          <w:t>Geography 7–10 Syllabus</w:t>
        </w:r>
      </w:hyperlink>
      <w:r>
        <w:t xml:space="preserve"> </w:t>
      </w:r>
      <w:r w:rsidR="00AC7225" w:rsidRPr="00C506E2">
        <w:rPr>
          <w:rStyle w:val="SubtleReference"/>
          <w:sz w:val="24"/>
        </w:rPr>
        <w:t xml:space="preserve">© </w:t>
      </w:r>
      <w:r w:rsidR="00C02F82">
        <w:t>NSW Education Standards Authority (NESA) for and on behalf of the Crown in right of the State of New South Wales</w:t>
      </w:r>
      <w:r w:rsidR="003C28C5">
        <w:t xml:space="preserve">, </w:t>
      </w:r>
      <w:r w:rsidR="003C28C5" w:rsidRPr="003C28C5">
        <w:t>20</w:t>
      </w:r>
      <w:r w:rsidR="00657BCA">
        <w:t>24</w:t>
      </w:r>
      <w:r w:rsidR="00C02F82">
        <w:t>.</w:t>
      </w:r>
    </w:p>
    <w:p w14:paraId="3E19EE70" w14:textId="3D4F72B4" w:rsidR="00EE644C" w:rsidRDefault="00EE644C" w:rsidP="00C02F82">
      <w:hyperlink r:id="rId33" w:history="1">
        <w:r>
          <w:rPr>
            <w:rStyle w:val="Hyperlink"/>
          </w:rPr>
          <w:t>National Numeracy Learning Progression</w:t>
        </w:r>
      </w:hyperlink>
      <w:r>
        <w:t xml:space="preserve"> © Australian Curriculum, Assessment and Reporting Authority (ACARA) 2010 to present, unless otherwise indicated. This material was downloaded from the </w:t>
      </w:r>
      <w:hyperlink r:id="rId34" w:history="1">
        <w:r>
          <w:rPr>
            <w:rStyle w:val="Hyperlink"/>
          </w:rPr>
          <w:t>Australian Curriculum</w:t>
        </w:r>
      </w:hyperlink>
      <w:r>
        <w:t xml:space="preserve"> website (National Numeracy Learning Progression) (accessed 11 December 2023) and was not modified. </w:t>
      </w:r>
      <w:r w:rsidRPr="00164C42">
        <w:t xml:space="preserve">This material is licensed under </w:t>
      </w:r>
      <w:hyperlink r:id="rId35" w:history="1">
        <w:r w:rsidRPr="00164C42">
          <w:rPr>
            <w:rStyle w:val="Hyperlink"/>
          </w:rPr>
          <w:t>CC BY 4.0</w:t>
        </w:r>
      </w:hyperlink>
      <w:r>
        <w:t>.</w:t>
      </w:r>
    </w:p>
    <w:bookmarkEnd w:id="29"/>
    <w:p w14:paraId="05422494" w14:textId="16466ED0" w:rsidR="00575766" w:rsidRDefault="00DD19E6" w:rsidP="00BF46B9">
      <w:r>
        <w:t>Ed</w:t>
      </w:r>
      <w:r w:rsidR="00450C68">
        <w:t xml:space="preserve">puzzle Curriculum </w:t>
      </w:r>
      <w:r w:rsidR="00B310F5">
        <w:t>(</w:t>
      </w:r>
      <w:r w:rsidR="007F785C">
        <w:t xml:space="preserve">4 September </w:t>
      </w:r>
      <w:r w:rsidR="00450C68">
        <w:t>20</w:t>
      </w:r>
      <w:r w:rsidR="00B310F5">
        <w:t>19)</w:t>
      </w:r>
      <w:r w:rsidR="00450C68">
        <w:t xml:space="preserve"> </w:t>
      </w:r>
      <w:hyperlink r:id="rId36" w:history="1">
        <w:r w:rsidR="00ED3545" w:rsidRPr="00763094">
          <w:rPr>
            <w:rStyle w:val="Hyperlink"/>
          </w:rPr>
          <w:t>‘</w:t>
        </w:r>
        <w:r w:rsidR="001B5DEF" w:rsidRPr="00763094">
          <w:rPr>
            <w:rStyle w:val="Hyperlink"/>
          </w:rPr>
          <w:t>Number Line Tenths</w:t>
        </w:r>
        <w:r w:rsidR="00ED3545" w:rsidRPr="00763094">
          <w:rPr>
            <w:rStyle w:val="Hyperlink"/>
          </w:rPr>
          <w:t>’</w:t>
        </w:r>
        <w:r w:rsidR="000725B8" w:rsidRPr="00763094">
          <w:rPr>
            <w:rStyle w:val="Hyperlink"/>
          </w:rPr>
          <w:t xml:space="preserve"> </w:t>
        </w:r>
        <w:r w:rsidR="00452B00" w:rsidRPr="00763094">
          <w:rPr>
            <w:rStyle w:val="Hyperlink"/>
          </w:rPr>
          <w:t>[video]</w:t>
        </w:r>
      </w:hyperlink>
      <w:r w:rsidR="00452B00">
        <w:t>,</w:t>
      </w:r>
      <w:r w:rsidR="00B310F5">
        <w:t xml:space="preserve"> </w:t>
      </w:r>
      <w:r w:rsidR="007F785C" w:rsidRPr="00763094">
        <w:rPr>
          <w:rStyle w:val="Emphasis"/>
        </w:rPr>
        <w:t>Edpuzzle Curriculum</w:t>
      </w:r>
      <w:r w:rsidR="007F785C">
        <w:t xml:space="preserve">, </w:t>
      </w:r>
      <w:r w:rsidR="00B310F5">
        <w:t>YouTube, accessed 21 August</w:t>
      </w:r>
      <w:r w:rsidR="003F1942">
        <w:t xml:space="preserve"> 2023.</w:t>
      </w:r>
    </w:p>
    <w:p w14:paraId="2C9B6FB7" w14:textId="5FB99AB2" w:rsidR="00B56226" w:rsidRDefault="00B56226" w:rsidP="00B56226">
      <w:r>
        <w:t>Geoscience Australia (2023) ‘</w:t>
      </w:r>
      <w:hyperlink r:id="rId37" w:history="1">
        <w:r w:rsidRPr="00B56226">
          <w:rPr>
            <w:rStyle w:val="Hyperlink"/>
          </w:rPr>
          <w:t>Topographic Maps</w:t>
        </w:r>
      </w:hyperlink>
      <w:r>
        <w:t xml:space="preserve">’, </w:t>
      </w:r>
      <w:r w:rsidRPr="00CD7247">
        <w:rPr>
          <w:rStyle w:val="Emphasis"/>
        </w:rPr>
        <w:t>Topographic information</w:t>
      </w:r>
      <w:r w:rsidRPr="00B56226">
        <w:t xml:space="preserve">, </w:t>
      </w:r>
      <w:r w:rsidRPr="00CB5468">
        <w:t>Geoscience Australia</w:t>
      </w:r>
      <w:r>
        <w:t xml:space="preserve"> website, accessed 21 August 2023.</w:t>
      </w:r>
    </w:p>
    <w:p w14:paraId="68167117" w14:textId="77777777" w:rsidR="00D7021A" w:rsidRDefault="00D7021A" w:rsidP="00D7021A">
      <w:r>
        <w:t>NESA (</w:t>
      </w:r>
      <w:r w:rsidRPr="00260ADB">
        <w:t>NSW Education Standards Authority</w:t>
      </w:r>
      <w:r>
        <w:t>)</w:t>
      </w:r>
      <w:r w:rsidRPr="00260ADB">
        <w:t xml:space="preserve"> </w:t>
      </w:r>
      <w:r>
        <w:t>(2022) ‘</w:t>
      </w:r>
      <w:hyperlink r:id="rId38" w:history="1">
        <w:r w:rsidRPr="00BF46B9">
          <w:rPr>
            <w:rStyle w:val="Hyperlink"/>
          </w:rPr>
          <w:t>Proficient Teacher Standard descriptors’</w:t>
        </w:r>
      </w:hyperlink>
      <w:r>
        <w:t xml:space="preserve">, </w:t>
      </w:r>
      <w:r w:rsidRPr="002C2E3D">
        <w:rPr>
          <w:i/>
          <w:iCs/>
        </w:rPr>
        <w:t>Teacher accreditation</w:t>
      </w:r>
      <w:r>
        <w:t xml:space="preserve">, NESA website, </w:t>
      </w:r>
      <w:r w:rsidRPr="00B17DAF">
        <w:t xml:space="preserve">accessed </w:t>
      </w:r>
      <w:r w:rsidRPr="00223FF9">
        <w:t>20 July 2023</w:t>
      </w:r>
      <w:r w:rsidRPr="00B17DAF">
        <w:t>.</w:t>
      </w:r>
    </w:p>
    <w:p w14:paraId="56A2B3F3" w14:textId="77777777" w:rsidR="00560D4C" w:rsidRDefault="00560D4C" w:rsidP="00560D4C">
      <w:r>
        <w:t xml:space="preserve">NSW Aboriginal Education Consultative Group (2023) </w:t>
      </w:r>
      <w:hyperlink r:id="rId39" w:history="1">
        <w:r>
          <w:rPr>
            <w:rStyle w:val="Hyperlink"/>
            <w:i/>
            <w:iCs/>
          </w:rPr>
          <w:t>NSW AECG Languages App</w:t>
        </w:r>
      </w:hyperlink>
      <w:r>
        <w:t>, WellMob website, accessed 21 August 2023.</w:t>
      </w:r>
    </w:p>
    <w:p w14:paraId="6B5C1C79" w14:textId="3BF90BAA" w:rsidR="00BF46B9" w:rsidRDefault="00E34FBE" w:rsidP="00BF46B9">
      <w:r>
        <w:t>NSW Government Spatial Service</w:t>
      </w:r>
      <w:r w:rsidR="007F785C">
        <w:t>s</w:t>
      </w:r>
      <w:r>
        <w:t xml:space="preserve"> (2023)</w:t>
      </w:r>
      <w:r w:rsidR="00B82A7D">
        <w:t xml:space="preserve"> </w:t>
      </w:r>
      <w:r w:rsidR="00A372BA">
        <w:t>‘</w:t>
      </w:r>
      <w:hyperlink r:id="rId40" w:history="1">
        <w:r w:rsidR="00113AC7" w:rsidRPr="00A372BA">
          <w:rPr>
            <w:rStyle w:val="Hyperlink"/>
          </w:rPr>
          <w:t>Topographic Maps</w:t>
        </w:r>
      </w:hyperlink>
      <w:r w:rsidR="00A372BA">
        <w:t>’,</w:t>
      </w:r>
      <w:r w:rsidR="004F584D" w:rsidRPr="00A372BA">
        <w:t xml:space="preserve"> </w:t>
      </w:r>
      <w:r w:rsidR="00A372BA" w:rsidRPr="00A372BA">
        <w:rPr>
          <w:rStyle w:val="Emphasis"/>
        </w:rPr>
        <w:t>Products and Services</w:t>
      </w:r>
      <w:r w:rsidR="00A372BA">
        <w:t>,</w:t>
      </w:r>
      <w:r w:rsidR="00A372BA" w:rsidRPr="00A372BA">
        <w:t xml:space="preserve"> </w:t>
      </w:r>
      <w:r w:rsidR="004F584D" w:rsidRPr="00CB5468">
        <w:t>Spatial Service</w:t>
      </w:r>
      <w:r w:rsidR="007F785C">
        <w:t>s website</w:t>
      </w:r>
      <w:r w:rsidR="004F584D">
        <w:t>, accessed 21 August 2023.</w:t>
      </w:r>
    </w:p>
    <w:bookmarkEnd w:id="31"/>
    <w:p w14:paraId="2CAEC249" w14:textId="77777777" w:rsidR="00322FEC" w:rsidRDefault="00322FEC" w:rsidP="00BF46B9">
      <w:pPr>
        <w:sectPr w:rsidR="00322FEC" w:rsidSect="00D97669">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pgNumType w:start="0"/>
          <w:cols w:space="708"/>
          <w:titlePg/>
          <w:docGrid w:linePitch="360"/>
        </w:sectPr>
      </w:pPr>
    </w:p>
    <w:p w14:paraId="619864AA" w14:textId="6BC85186" w:rsidR="00511C58" w:rsidRPr="001748AB" w:rsidRDefault="00511C58" w:rsidP="00511C58">
      <w:pPr>
        <w:rPr>
          <w:rStyle w:val="Strong"/>
          <w:szCs w:val="22"/>
        </w:rPr>
      </w:pPr>
      <w:r w:rsidRPr="001748AB">
        <w:rPr>
          <w:rStyle w:val="Strong"/>
          <w:szCs w:val="22"/>
        </w:rPr>
        <w:lastRenderedPageBreak/>
        <w:t>© State of New South Wales (Department of Education), 202</w:t>
      </w:r>
      <w:r>
        <w:rPr>
          <w:rStyle w:val="Strong"/>
          <w:szCs w:val="22"/>
        </w:rPr>
        <w:t>5</w:t>
      </w:r>
    </w:p>
    <w:p w14:paraId="2E5AAE7E" w14:textId="77777777" w:rsidR="00511C58" w:rsidRDefault="00511C58" w:rsidP="00511C5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7E4F55B" w14:textId="77777777" w:rsidR="00511C58" w:rsidRDefault="00511C58" w:rsidP="00511C58">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55A59F3D" w14:textId="77777777" w:rsidR="00511C58" w:rsidRDefault="00511C58" w:rsidP="00511C58">
      <w:r>
        <w:rPr>
          <w:noProof/>
        </w:rPr>
        <w:drawing>
          <wp:inline distT="0" distB="0" distL="0" distR="0" wp14:anchorId="269445D6" wp14:editId="2147F457">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DDAD8AD" w14:textId="77777777" w:rsidR="00511C58" w:rsidRDefault="00511C58" w:rsidP="00511C58">
      <w:r>
        <w:t>This license allows you to share and adapt the material for any purpose, even commercially.</w:t>
      </w:r>
    </w:p>
    <w:p w14:paraId="5FB745CE" w14:textId="39775E88" w:rsidR="00511C58" w:rsidRDefault="00511C58" w:rsidP="00511C58">
      <w:r>
        <w:t>Attribution should be given to © State of New South Wales (Department of Education), 2025.</w:t>
      </w:r>
    </w:p>
    <w:p w14:paraId="14FDCB54" w14:textId="77777777" w:rsidR="00511C58" w:rsidRDefault="00511C58" w:rsidP="00511C58">
      <w:r>
        <w:t>Material in this resource not available under a Creative Commons license:</w:t>
      </w:r>
    </w:p>
    <w:p w14:paraId="676E00AC" w14:textId="77777777" w:rsidR="00511C58" w:rsidRDefault="00511C58" w:rsidP="004F3113">
      <w:pPr>
        <w:pStyle w:val="ListBullet"/>
        <w:numPr>
          <w:ilvl w:val="0"/>
          <w:numId w:val="1"/>
        </w:numPr>
      </w:pPr>
      <w:r>
        <w:t>the NSW Department of Education logo, other logos and trademark-protected material</w:t>
      </w:r>
    </w:p>
    <w:p w14:paraId="021CB84E" w14:textId="77777777" w:rsidR="00511C58" w:rsidRDefault="00511C58" w:rsidP="004F3113">
      <w:pPr>
        <w:pStyle w:val="ListBullet"/>
        <w:numPr>
          <w:ilvl w:val="0"/>
          <w:numId w:val="1"/>
        </w:numPr>
      </w:pPr>
      <w:r>
        <w:t>material owned by a third party that has been reproduced with permission. You will need to obtain permission from the third party to reuse its material.</w:t>
      </w:r>
    </w:p>
    <w:p w14:paraId="22D73871" w14:textId="77777777" w:rsidR="00511C58" w:rsidRPr="003B3E41" w:rsidRDefault="00511C58" w:rsidP="00511C58">
      <w:pPr>
        <w:pStyle w:val="FeatureBox2"/>
        <w:rPr>
          <w:rStyle w:val="Strong"/>
        </w:rPr>
      </w:pPr>
      <w:r w:rsidRPr="003B3E41">
        <w:rPr>
          <w:rStyle w:val="Strong"/>
        </w:rPr>
        <w:t>Links to third-party material and websites</w:t>
      </w:r>
    </w:p>
    <w:p w14:paraId="359D120F" w14:textId="77777777" w:rsidR="00511C58" w:rsidRDefault="00511C58" w:rsidP="00511C5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D8586B" w14:textId="0B7EE823" w:rsidR="00322FEC" w:rsidRPr="00EC22E4" w:rsidRDefault="00511C58" w:rsidP="00511C5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322FEC" w:rsidRPr="00EC22E4" w:rsidSect="00322FEC">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2A13" w14:textId="77777777" w:rsidR="00566901" w:rsidRDefault="00566901" w:rsidP="00E51733">
      <w:r>
        <w:separator/>
      </w:r>
    </w:p>
  </w:endnote>
  <w:endnote w:type="continuationSeparator" w:id="0">
    <w:p w14:paraId="77B13557" w14:textId="77777777" w:rsidR="00566901" w:rsidRDefault="00566901" w:rsidP="00E51733">
      <w:r>
        <w:continuationSeparator/>
      </w:r>
    </w:p>
  </w:endnote>
  <w:endnote w:type="continuationNotice" w:id="1">
    <w:p w14:paraId="28A28B50" w14:textId="77777777" w:rsidR="00566901" w:rsidRDefault="005669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1C98C" w14:textId="6203A12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F1D38">
      <w:rPr>
        <w:noProof/>
      </w:rPr>
      <w:t>Jan-25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022" w14:textId="1228D3AE" w:rsidR="00D6427C" w:rsidRPr="00123A38" w:rsidRDefault="00D6427C" w:rsidP="00D6427C">
    <w:pPr>
      <w:pStyle w:val="Footer"/>
    </w:pPr>
    <w:r>
      <w:t xml:space="preserve">© NSW Department of Education, </w:t>
    </w:r>
    <w:r>
      <w:fldChar w:fldCharType="begin"/>
    </w:r>
    <w:r>
      <w:instrText xml:space="preserve"> DATE  \@ "MMM-yy"  \* MERGEFORMAT </w:instrText>
    </w:r>
    <w:r>
      <w:fldChar w:fldCharType="separate"/>
    </w:r>
    <w:r w:rsidR="003F1D38">
      <w:rPr>
        <w:noProof/>
      </w:rPr>
      <w:t>Jan-25</w:t>
    </w:r>
    <w:r>
      <w:fldChar w:fldCharType="end"/>
    </w:r>
    <w:r>
      <w:ptab w:relativeTo="margin" w:alignment="right" w:leader="none"/>
    </w:r>
    <w:r>
      <w:rPr>
        <w:b/>
        <w:noProof/>
        <w:sz w:val="28"/>
        <w:szCs w:val="28"/>
      </w:rPr>
      <w:drawing>
        <wp:inline distT="0" distB="0" distL="0" distR="0" wp14:anchorId="78CD0BD3" wp14:editId="6D4B95A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642" w14:textId="77777777" w:rsidR="00EC79D0" w:rsidRPr="002F375A" w:rsidRDefault="00EC79D0" w:rsidP="00EC79D0">
    <w:pPr>
      <w:pStyle w:val="Logo"/>
      <w:tabs>
        <w:tab w:val="clear" w:pos="10200"/>
        <w:tab w:val="right" w:pos="9639"/>
      </w:tabs>
      <w:ind w:right="-1"/>
      <w:jc w:val="right"/>
    </w:pPr>
    <w:r w:rsidRPr="008426B6">
      <w:rPr>
        <w:noProof/>
      </w:rPr>
      <w:drawing>
        <wp:inline distT="0" distB="0" distL="0" distR="0" wp14:anchorId="0ADE0692" wp14:editId="02AEB46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CA6C" w14:textId="77777777" w:rsidR="005560FB" w:rsidRPr="00EC1782" w:rsidRDefault="005560F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B60FC" w14:textId="77777777" w:rsidR="00566901" w:rsidRDefault="00566901" w:rsidP="00E51733">
      <w:r>
        <w:separator/>
      </w:r>
    </w:p>
  </w:footnote>
  <w:footnote w:type="continuationSeparator" w:id="0">
    <w:p w14:paraId="2B30D688" w14:textId="77777777" w:rsidR="00566901" w:rsidRDefault="00566901" w:rsidP="00E51733">
      <w:r>
        <w:continuationSeparator/>
      </w:r>
    </w:p>
  </w:footnote>
  <w:footnote w:type="continuationNotice" w:id="1">
    <w:p w14:paraId="032A3B21" w14:textId="77777777" w:rsidR="00566901" w:rsidRDefault="0056690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38EA" w14:textId="77777777" w:rsidR="00D6427C" w:rsidRPr="001748AB" w:rsidRDefault="00D6427C" w:rsidP="00D6427C">
    <w:pPr>
      <w:pStyle w:val="Documentname"/>
    </w:pPr>
    <w:r w:rsidRPr="00B04B6D">
      <w:t xml:space="preserve">Geography 7–10 – guide to teaching mapping – area and grid reference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BDC" w14:textId="77777777" w:rsidR="00EC79D0" w:rsidRPr="00FA6449" w:rsidRDefault="00000000" w:rsidP="00EC79D0">
    <w:pPr>
      <w:pStyle w:val="Header"/>
      <w:spacing w:after="0"/>
    </w:pPr>
    <w:r>
      <w:pict w14:anchorId="2A4F4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C79D0" w:rsidRPr="009D43DD">
      <w:t>NSW Department of Education</w:t>
    </w:r>
    <w:r w:rsidR="00EC79D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BF984" w14:textId="77777777" w:rsidR="005560FB" w:rsidRPr="00EC1782" w:rsidRDefault="005560F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4B37A6D"/>
    <w:multiLevelType w:val="hybridMultilevel"/>
    <w:tmpl w:val="C24E9DE4"/>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8793BB9"/>
    <w:multiLevelType w:val="hybridMultilevel"/>
    <w:tmpl w:val="CA6E6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B415CE"/>
    <w:multiLevelType w:val="hybridMultilevel"/>
    <w:tmpl w:val="57B2CA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5AB7EFA"/>
    <w:multiLevelType w:val="hybridMultilevel"/>
    <w:tmpl w:val="3FF28E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EDE6278"/>
    <w:multiLevelType w:val="hybridMultilevel"/>
    <w:tmpl w:val="052269C4"/>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7118973">
    <w:abstractNumId w:val="1"/>
  </w:num>
  <w:num w:numId="2" w16cid:durableId="113740839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87171758">
    <w:abstractNumId w:val="0"/>
  </w:num>
  <w:num w:numId="4" w16cid:durableId="1748309027">
    <w:abstractNumId w:val="1"/>
  </w:num>
  <w:num w:numId="5" w16cid:durableId="742994484">
    <w:abstractNumId w:val="2"/>
  </w:num>
  <w:num w:numId="6" w16cid:durableId="42799537">
    <w:abstractNumId w:val="6"/>
  </w:num>
  <w:num w:numId="7" w16cid:durableId="927496887">
    <w:abstractNumId w:val="5"/>
  </w:num>
  <w:num w:numId="8" w16cid:durableId="1445803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8671810">
    <w:abstractNumId w:val="8"/>
  </w:num>
  <w:num w:numId="10" w16cid:durableId="1146163059">
    <w:abstractNumId w:val="7"/>
  </w:num>
  <w:num w:numId="11" w16cid:durableId="9519802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85886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6573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02486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8631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8940264">
    <w:abstractNumId w:val="4"/>
  </w:num>
  <w:num w:numId="17" w16cid:durableId="192244358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1256"/>
    <w:rsid w:val="00002BBE"/>
    <w:rsid w:val="00010A46"/>
    <w:rsid w:val="00011D50"/>
    <w:rsid w:val="00012992"/>
    <w:rsid w:val="00012EA3"/>
    <w:rsid w:val="00013FF2"/>
    <w:rsid w:val="0001499C"/>
    <w:rsid w:val="0001594B"/>
    <w:rsid w:val="00016346"/>
    <w:rsid w:val="00016BB3"/>
    <w:rsid w:val="00017824"/>
    <w:rsid w:val="00017855"/>
    <w:rsid w:val="00017CCE"/>
    <w:rsid w:val="00017F58"/>
    <w:rsid w:val="00020574"/>
    <w:rsid w:val="00021040"/>
    <w:rsid w:val="000235BC"/>
    <w:rsid w:val="00024227"/>
    <w:rsid w:val="000252CB"/>
    <w:rsid w:val="00025969"/>
    <w:rsid w:val="00025CE4"/>
    <w:rsid w:val="000273D8"/>
    <w:rsid w:val="000279CC"/>
    <w:rsid w:val="00033306"/>
    <w:rsid w:val="000349F8"/>
    <w:rsid w:val="0003681A"/>
    <w:rsid w:val="00036EF6"/>
    <w:rsid w:val="0004288D"/>
    <w:rsid w:val="00042FC7"/>
    <w:rsid w:val="00043049"/>
    <w:rsid w:val="00045F0D"/>
    <w:rsid w:val="00046042"/>
    <w:rsid w:val="0004750C"/>
    <w:rsid w:val="00047862"/>
    <w:rsid w:val="00050396"/>
    <w:rsid w:val="00051512"/>
    <w:rsid w:val="00052A94"/>
    <w:rsid w:val="00053D13"/>
    <w:rsid w:val="00054D26"/>
    <w:rsid w:val="00054D69"/>
    <w:rsid w:val="000575DA"/>
    <w:rsid w:val="00057CE4"/>
    <w:rsid w:val="00060999"/>
    <w:rsid w:val="00061D5B"/>
    <w:rsid w:val="00061EED"/>
    <w:rsid w:val="000626F6"/>
    <w:rsid w:val="00062912"/>
    <w:rsid w:val="00063095"/>
    <w:rsid w:val="000638D6"/>
    <w:rsid w:val="00063B3E"/>
    <w:rsid w:val="00065AC9"/>
    <w:rsid w:val="0006632B"/>
    <w:rsid w:val="00066B48"/>
    <w:rsid w:val="000676FE"/>
    <w:rsid w:val="00067EF7"/>
    <w:rsid w:val="000721DF"/>
    <w:rsid w:val="000722F2"/>
    <w:rsid w:val="000725B8"/>
    <w:rsid w:val="00072BCB"/>
    <w:rsid w:val="00074AC8"/>
    <w:rsid w:val="00074F0F"/>
    <w:rsid w:val="00076D21"/>
    <w:rsid w:val="0007742E"/>
    <w:rsid w:val="000802D4"/>
    <w:rsid w:val="0008038A"/>
    <w:rsid w:val="00083437"/>
    <w:rsid w:val="00083682"/>
    <w:rsid w:val="00083907"/>
    <w:rsid w:val="00083E6E"/>
    <w:rsid w:val="00084B24"/>
    <w:rsid w:val="00085CB6"/>
    <w:rsid w:val="000876BD"/>
    <w:rsid w:val="00087719"/>
    <w:rsid w:val="00087D75"/>
    <w:rsid w:val="00087E71"/>
    <w:rsid w:val="00087ECB"/>
    <w:rsid w:val="000918E7"/>
    <w:rsid w:val="0009222B"/>
    <w:rsid w:val="00092824"/>
    <w:rsid w:val="000958AC"/>
    <w:rsid w:val="00096F03"/>
    <w:rsid w:val="000970F1"/>
    <w:rsid w:val="000971C5"/>
    <w:rsid w:val="00097DA9"/>
    <w:rsid w:val="000A1965"/>
    <w:rsid w:val="000A2C2D"/>
    <w:rsid w:val="000A7D55"/>
    <w:rsid w:val="000A7EE5"/>
    <w:rsid w:val="000B0372"/>
    <w:rsid w:val="000B0778"/>
    <w:rsid w:val="000B107F"/>
    <w:rsid w:val="000B2026"/>
    <w:rsid w:val="000B581F"/>
    <w:rsid w:val="000C0687"/>
    <w:rsid w:val="000C0BE2"/>
    <w:rsid w:val="000C110A"/>
    <w:rsid w:val="000C1B93"/>
    <w:rsid w:val="000C21A0"/>
    <w:rsid w:val="000C24ED"/>
    <w:rsid w:val="000C2760"/>
    <w:rsid w:val="000C330F"/>
    <w:rsid w:val="000C51EB"/>
    <w:rsid w:val="000C5EAB"/>
    <w:rsid w:val="000C6850"/>
    <w:rsid w:val="000C68F8"/>
    <w:rsid w:val="000C73F2"/>
    <w:rsid w:val="000C7A24"/>
    <w:rsid w:val="000D1497"/>
    <w:rsid w:val="000D177B"/>
    <w:rsid w:val="000D2448"/>
    <w:rsid w:val="000D274F"/>
    <w:rsid w:val="000D2A90"/>
    <w:rsid w:val="000D3313"/>
    <w:rsid w:val="000D3BBE"/>
    <w:rsid w:val="000D57BE"/>
    <w:rsid w:val="000D6CDE"/>
    <w:rsid w:val="000D723E"/>
    <w:rsid w:val="000D7466"/>
    <w:rsid w:val="000E06A3"/>
    <w:rsid w:val="000E082C"/>
    <w:rsid w:val="000E4AB9"/>
    <w:rsid w:val="000E53CD"/>
    <w:rsid w:val="000E5BEA"/>
    <w:rsid w:val="000E660F"/>
    <w:rsid w:val="000E6B12"/>
    <w:rsid w:val="000E6F04"/>
    <w:rsid w:val="000E73A2"/>
    <w:rsid w:val="000F0806"/>
    <w:rsid w:val="000F155D"/>
    <w:rsid w:val="000F1AA5"/>
    <w:rsid w:val="000F1D95"/>
    <w:rsid w:val="000F4D69"/>
    <w:rsid w:val="000F51BF"/>
    <w:rsid w:val="000F5590"/>
    <w:rsid w:val="000F5FA8"/>
    <w:rsid w:val="000F63EA"/>
    <w:rsid w:val="000F7120"/>
    <w:rsid w:val="00100805"/>
    <w:rsid w:val="00103FFD"/>
    <w:rsid w:val="0010551F"/>
    <w:rsid w:val="00112528"/>
    <w:rsid w:val="00113AC7"/>
    <w:rsid w:val="00113ADD"/>
    <w:rsid w:val="001163A8"/>
    <w:rsid w:val="00120D9A"/>
    <w:rsid w:val="00122A4C"/>
    <w:rsid w:val="00122BA7"/>
    <w:rsid w:val="00122C3B"/>
    <w:rsid w:val="00123C05"/>
    <w:rsid w:val="00130DBD"/>
    <w:rsid w:val="00132DB8"/>
    <w:rsid w:val="0013485A"/>
    <w:rsid w:val="00135294"/>
    <w:rsid w:val="00142C96"/>
    <w:rsid w:val="00142FB9"/>
    <w:rsid w:val="00144B10"/>
    <w:rsid w:val="00144F7D"/>
    <w:rsid w:val="0014665A"/>
    <w:rsid w:val="00146978"/>
    <w:rsid w:val="00151002"/>
    <w:rsid w:val="00153F7B"/>
    <w:rsid w:val="0015709A"/>
    <w:rsid w:val="00161393"/>
    <w:rsid w:val="00162376"/>
    <w:rsid w:val="0016276B"/>
    <w:rsid w:val="00162F1E"/>
    <w:rsid w:val="00163037"/>
    <w:rsid w:val="00166DEE"/>
    <w:rsid w:val="00167ECB"/>
    <w:rsid w:val="001701C6"/>
    <w:rsid w:val="001707E9"/>
    <w:rsid w:val="00176335"/>
    <w:rsid w:val="00176C2C"/>
    <w:rsid w:val="001803A8"/>
    <w:rsid w:val="001807A5"/>
    <w:rsid w:val="00180F8F"/>
    <w:rsid w:val="001815A0"/>
    <w:rsid w:val="00182D4A"/>
    <w:rsid w:val="001834CB"/>
    <w:rsid w:val="0018420A"/>
    <w:rsid w:val="00190930"/>
    <w:rsid w:val="00190C6F"/>
    <w:rsid w:val="00191FAF"/>
    <w:rsid w:val="0019237F"/>
    <w:rsid w:val="00194907"/>
    <w:rsid w:val="00195A94"/>
    <w:rsid w:val="00196CBE"/>
    <w:rsid w:val="00197482"/>
    <w:rsid w:val="001A103F"/>
    <w:rsid w:val="001A2D64"/>
    <w:rsid w:val="001A3009"/>
    <w:rsid w:val="001A40C6"/>
    <w:rsid w:val="001A69AC"/>
    <w:rsid w:val="001B1AEC"/>
    <w:rsid w:val="001B1CB9"/>
    <w:rsid w:val="001B1F50"/>
    <w:rsid w:val="001B52F6"/>
    <w:rsid w:val="001B5DEF"/>
    <w:rsid w:val="001B64D6"/>
    <w:rsid w:val="001B7ABA"/>
    <w:rsid w:val="001C15A7"/>
    <w:rsid w:val="001C1EBA"/>
    <w:rsid w:val="001C2AB2"/>
    <w:rsid w:val="001C349B"/>
    <w:rsid w:val="001C35F8"/>
    <w:rsid w:val="001C3ABD"/>
    <w:rsid w:val="001C41C5"/>
    <w:rsid w:val="001C4390"/>
    <w:rsid w:val="001C76AD"/>
    <w:rsid w:val="001C7CB1"/>
    <w:rsid w:val="001C7E97"/>
    <w:rsid w:val="001D0214"/>
    <w:rsid w:val="001D1046"/>
    <w:rsid w:val="001D145F"/>
    <w:rsid w:val="001D3243"/>
    <w:rsid w:val="001D43EF"/>
    <w:rsid w:val="001D5230"/>
    <w:rsid w:val="001D5BAF"/>
    <w:rsid w:val="001D6210"/>
    <w:rsid w:val="001D7229"/>
    <w:rsid w:val="001E043C"/>
    <w:rsid w:val="001E5823"/>
    <w:rsid w:val="001E589F"/>
    <w:rsid w:val="001E6578"/>
    <w:rsid w:val="001F2D78"/>
    <w:rsid w:val="001F4CEE"/>
    <w:rsid w:val="001F51B5"/>
    <w:rsid w:val="00202772"/>
    <w:rsid w:val="0020372A"/>
    <w:rsid w:val="00206736"/>
    <w:rsid w:val="002068C8"/>
    <w:rsid w:val="00206F65"/>
    <w:rsid w:val="002105AD"/>
    <w:rsid w:val="00211726"/>
    <w:rsid w:val="00211E7A"/>
    <w:rsid w:val="002143B6"/>
    <w:rsid w:val="002159F4"/>
    <w:rsid w:val="00216547"/>
    <w:rsid w:val="002169DF"/>
    <w:rsid w:val="00222DB7"/>
    <w:rsid w:val="00224061"/>
    <w:rsid w:val="00224ABE"/>
    <w:rsid w:val="0022540B"/>
    <w:rsid w:val="00226CB4"/>
    <w:rsid w:val="00227C75"/>
    <w:rsid w:val="002321E4"/>
    <w:rsid w:val="00232A13"/>
    <w:rsid w:val="00236E7B"/>
    <w:rsid w:val="00240BE1"/>
    <w:rsid w:val="00242E0E"/>
    <w:rsid w:val="00242F2C"/>
    <w:rsid w:val="002447AF"/>
    <w:rsid w:val="00245758"/>
    <w:rsid w:val="00246DDB"/>
    <w:rsid w:val="00246FE9"/>
    <w:rsid w:val="00250883"/>
    <w:rsid w:val="00250B79"/>
    <w:rsid w:val="00250DD5"/>
    <w:rsid w:val="0025263F"/>
    <w:rsid w:val="00253E5A"/>
    <w:rsid w:val="00255126"/>
    <w:rsid w:val="0025592F"/>
    <w:rsid w:val="00256113"/>
    <w:rsid w:val="00256DBF"/>
    <w:rsid w:val="00263EFC"/>
    <w:rsid w:val="00263F31"/>
    <w:rsid w:val="00265157"/>
    <w:rsid w:val="0026548C"/>
    <w:rsid w:val="00266207"/>
    <w:rsid w:val="002664DF"/>
    <w:rsid w:val="00270B83"/>
    <w:rsid w:val="0027123E"/>
    <w:rsid w:val="00272350"/>
    <w:rsid w:val="0027283B"/>
    <w:rsid w:val="0027370C"/>
    <w:rsid w:val="00273842"/>
    <w:rsid w:val="00274773"/>
    <w:rsid w:val="002750D6"/>
    <w:rsid w:val="002767FE"/>
    <w:rsid w:val="00276D79"/>
    <w:rsid w:val="00277313"/>
    <w:rsid w:val="00280936"/>
    <w:rsid w:val="00282085"/>
    <w:rsid w:val="0028265E"/>
    <w:rsid w:val="00283559"/>
    <w:rsid w:val="00284B3F"/>
    <w:rsid w:val="00285291"/>
    <w:rsid w:val="002907A2"/>
    <w:rsid w:val="00294159"/>
    <w:rsid w:val="002954CC"/>
    <w:rsid w:val="00296C3C"/>
    <w:rsid w:val="00297254"/>
    <w:rsid w:val="002A18C6"/>
    <w:rsid w:val="002A213B"/>
    <w:rsid w:val="002A2148"/>
    <w:rsid w:val="002A28B4"/>
    <w:rsid w:val="002A2B8C"/>
    <w:rsid w:val="002A35CF"/>
    <w:rsid w:val="002A3DE4"/>
    <w:rsid w:val="002A4580"/>
    <w:rsid w:val="002A45B5"/>
    <w:rsid w:val="002A472F"/>
    <w:rsid w:val="002A475D"/>
    <w:rsid w:val="002A4E73"/>
    <w:rsid w:val="002B01F2"/>
    <w:rsid w:val="002B155F"/>
    <w:rsid w:val="002B268E"/>
    <w:rsid w:val="002B2894"/>
    <w:rsid w:val="002B50F2"/>
    <w:rsid w:val="002C023E"/>
    <w:rsid w:val="002C0D9E"/>
    <w:rsid w:val="002C12D2"/>
    <w:rsid w:val="002C1916"/>
    <w:rsid w:val="002C2570"/>
    <w:rsid w:val="002C2B5B"/>
    <w:rsid w:val="002C4441"/>
    <w:rsid w:val="002C5700"/>
    <w:rsid w:val="002C5FAF"/>
    <w:rsid w:val="002D12D4"/>
    <w:rsid w:val="002D1439"/>
    <w:rsid w:val="002D388E"/>
    <w:rsid w:val="002D4454"/>
    <w:rsid w:val="002D45EA"/>
    <w:rsid w:val="002D5A77"/>
    <w:rsid w:val="002D5C75"/>
    <w:rsid w:val="002D6566"/>
    <w:rsid w:val="002E1B36"/>
    <w:rsid w:val="002E253F"/>
    <w:rsid w:val="002E342D"/>
    <w:rsid w:val="002E3DB7"/>
    <w:rsid w:val="002E5CC8"/>
    <w:rsid w:val="002F0A56"/>
    <w:rsid w:val="002F195F"/>
    <w:rsid w:val="002F1ADE"/>
    <w:rsid w:val="002F41D2"/>
    <w:rsid w:val="002F785D"/>
    <w:rsid w:val="002F7CFE"/>
    <w:rsid w:val="00300328"/>
    <w:rsid w:val="00300B89"/>
    <w:rsid w:val="003022CC"/>
    <w:rsid w:val="003028BC"/>
    <w:rsid w:val="00302AAB"/>
    <w:rsid w:val="00303085"/>
    <w:rsid w:val="00304BDA"/>
    <w:rsid w:val="00306C23"/>
    <w:rsid w:val="00306FE3"/>
    <w:rsid w:val="0030756B"/>
    <w:rsid w:val="00310851"/>
    <w:rsid w:val="0031373D"/>
    <w:rsid w:val="0031462D"/>
    <w:rsid w:val="003150E9"/>
    <w:rsid w:val="003154C0"/>
    <w:rsid w:val="003171EF"/>
    <w:rsid w:val="00320629"/>
    <w:rsid w:val="00322FEC"/>
    <w:rsid w:val="00324103"/>
    <w:rsid w:val="003250C6"/>
    <w:rsid w:val="003250E4"/>
    <w:rsid w:val="00325BE1"/>
    <w:rsid w:val="00326D61"/>
    <w:rsid w:val="003305AB"/>
    <w:rsid w:val="00331354"/>
    <w:rsid w:val="00333C1F"/>
    <w:rsid w:val="0033459A"/>
    <w:rsid w:val="00335570"/>
    <w:rsid w:val="00335DAC"/>
    <w:rsid w:val="00340DD9"/>
    <w:rsid w:val="00342336"/>
    <w:rsid w:val="0034300B"/>
    <w:rsid w:val="00350531"/>
    <w:rsid w:val="0035103A"/>
    <w:rsid w:val="00351921"/>
    <w:rsid w:val="003545CD"/>
    <w:rsid w:val="00355457"/>
    <w:rsid w:val="00356735"/>
    <w:rsid w:val="00356973"/>
    <w:rsid w:val="0036041E"/>
    <w:rsid w:val="00360E17"/>
    <w:rsid w:val="0036209C"/>
    <w:rsid w:val="003621E2"/>
    <w:rsid w:val="00363480"/>
    <w:rsid w:val="003642A3"/>
    <w:rsid w:val="00364654"/>
    <w:rsid w:val="00366A74"/>
    <w:rsid w:val="00366B37"/>
    <w:rsid w:val="003719B2"/>
    <w:rsid w:val="003720C4"/>
    <w:rsid w:val="00375756"/>
    <w:rsid w:val="00376AC8"/>
    <w:rsid w:val="003804A0"/>
    <w:rsid w:val="0038291C"/>
    <w:rsid w:val="003830C2"/>
    <w:rsid w:val="00383795"/>
    <w:rsid w:val="00385DFB"/>
    <w:rsid w:val="003863F7"/>
    <w:rsid w:val="00387D3E"/>
    <w:rsid w:val="00391460"/>
    <w:rsid w:val="00391BBE"/>
    <w:rsid w:val="00392499"/>
    <w:rsid w:val="00392BB8"/>
    <w:rsid w:val="00393911"/>
    <w:rsid w:val="0039410E"/>
    <w:rsid w:val="003941CB"/>
    <w:rsid w:val="00394308"/>
    <w:rsid w:val="00394CE1"/>
    <w:rsid w:val="00394E83"/>
    <w:rsid w:val="00395756"/>
    <w:rsid w:val="003A1302"/>
    <w:rsid w:val="003A1996"/>
    <w:rsid w:val="003A1BF8"/>
    <w:rsid w:val="003A35EF"/>
    <w:rsid w:val="003A3663"/>
    <w:rsid w:val="003A3ADD"/>
    <w:rsid w:val="003A5151"/>
    <w:rsid w:val="003A5190"/>
    <w:rsid w:val="003A732B"/>
    <w:rsid w:val="003B240E"/>
    <w:rsid w:val="003B33DB"/>
    <w:rsid w:val="003B3FE7"/>
    <w:rsid w:val="003B4C17"/>
    <w:rsid w:val="003B4DB4"/>
    <w:rsid w:val="003B6B7B"/>
    <w:rsid w:val="003C14C5"/>
    <w:rsid w:val="003C2754"/>
    <w:rsid w:val="003C28C5"/>
    <w:rsid w:val="003C30AE"/>
    <w:rsid w:val="003C3825"/>
    <w:rsid w:val="003C4D0D"/>
    <w:rsid w:val="003C73FF"/>
    <w:rsid w:val="003D13EF"/>
    <w:rsid w:val="003D6730"/>
    <w:rsid w:val="003D7DD7"/>
    <w:rsid w:val="003E07D3"/>
    <w:rsid w:val="003E2ED3"/>
    <w:rsid w:val="003E3936"/>
    <w:rsid w:val="003E4B08"/>
    <w:rsid w:val="003E6F4F"/>
    <w:rsid w:val="003E79F5"/>
    <w:rsid w:val="003E7BA9"/>
    <w:rsid w:val="003E7C71"/>
    <w:rsid w:val="003F1942"/>
    <w:rsid w:val="003F1D38"/>
    <w:rsid w:val="003F3A43"/>
    <w:rsid w:val="003F52EC"/>
    <w:rsid w:val="003F5417"/>
    <w:rsid w:val="00400506"/>
    <w:rsid w:val="00400751"/>
    <w:rsid w:val="00400F82"/>
    <w:rsid w:val="00401084"/>
    <w:rsid w:val="0040164A"/>
    <w:rsid w:val="00407E8B"/>
    <w:rsid w:val="00407EF0"/>
    <w:rsid w:val="00410E90"/>
    <w:rsid w:val="004111B7"/>
    <w:rsid w:val="00411589"/>
    <w:rsid w:val="004124A8"/>
    <w:rsid w:val="00412666"/>
    <w:rsid w:val="00412F2B"/>
    <w:rsid w:val="004139AD"/>
    <w:rsid w:val="00413D0C"/>
    <w:rsid w:val="00415756"/>
    <w:rsid w:val="00417155"/>
    <w:rsid w:val="004178B3"/>
    <w:rsid w:val="00420920"/>
    <w:rsid w:val="00420E5A"/>
    <w:rsid w:val="004215E8"/>
    <w:rsid w:val="0042287D"/>
    <w:rsid w:val="004235CF"/>
    <w:rsid w:val="00424687"/>
    <w:rsid w:val="004249B2"/>
    <w:rsid w:val="0042660D"/>
    <w:rsid w:val="00430243"/>
    <w:rsid w:val="004305D8"/>
    <w:rsid w:val="00430F12"/>
    <w:rsid w:val="00432C2F"/>
    <w:rsid w:val="004333C3"/>
    <w:rsid w:val="004341F4"/>
    <w:rsid w:val="0043615A"/>
    <w:rsid w:val="00436D25"/>
    <w:rsid w:val="00440FBB"/>
    <w:rsid w:val="00441C62"/>
    <w:rsid w:val="00442498"/>
    <w:rsid w:val="0044343B"/>
    <w:rsid w:val="00443E07"/>
    <w:rsid w:val="00446E1E"/>
    <w:rsid w:val="00447045"/>
    <w:rsid w:val="00447B6A"/>
    <w:rsid w:val="00447E5B"/>
    <w:rsid w:val="00450299"/>
    <w:rsid w:val="00450C68"/>
    <w:rsid w:val="00451597"/>
    <w:rsid w:val="004526EB"/>
    <w:rsid w:val="00452B00"/>
    <w:rsid w:val="00452CC0"/>
    <w:rsid w:val="00461149"/>
    <w:rsid w:val="00461E2B"/>
    <w:rsid w:val="00462D85"/>
    <w:rsid w:val="00462E92"/>
    <w:rsid w:val="00463367"/>
    <w:rsid w:val="004639C7"/>
    <w:rsid w:val="004642A4"/>
    <w:rsid w:val="00464D68"/>
    <w:rsid w:val="00465F05"/>
    <w:rsid w:val="004662AB"/>
    <w:rsid w:val="00466D51"/>
    <w:rsid w:val="0046704C"/>
    <w:rsid w:val="0046763F"/>
    <w:rsid w:val="00467660"/>
    <w:rsid w:val="00467ED6"/>
    <w:rsid w:val="00471CFD"/>
    <w:rsid w:val="00472386"/>
    <w:rsid w:val="00472570"/>
    <w:rsid w:val="0047290C"/>
    <w:rsid w:val="004733CA"/>
    <w:rsid w:val="00474CC2"/>
    <w:rsid w:val="00480185"/>
    <w:rsid w:val="00481A9D"/>
    <w:rsid w:val="00482B7C"/>
    <w:rsid w:val="00483DBD"/>
    <w:rsid w:val="0048640E"/>
    <w:rsid w:val="0048642E"/>
    <w:rsid w:val="00486C7E"/>
    <w:rsid w:val="00486EB0"/>
    <w:rsid w:val="00486F1C"/>
    <w:rsid w:val="0048767A"/>
    <w:rsid w:val="00487734"/>
    <w:rsid w:val="00487FD0"/>
    <w:rsid w:val="00491389"/>
    <w:rsid w:val="00492301"/>
    <w:rsid w:val="00493EB4"/>
    <w:rsid w:val="004956B2"/>
    <w:rsid w:val="0049630D"/>
    <w:rsid w:val="00496DE9"/>
    <w:rsid w:val="004A13AE"/>
    <w:rsid w:val="004A20D6"/>
    <w:rsid w:val="004A25D6"/>
    <w:rsid w:val="004A31FF"/>
    <w:rsid w:val="004A34A9"/>
    <w:rsid w:val="004A6F37"/>
    <w:rsid w:val="004B277F"/>
    <w:rsid w:val="004B484F"/>
    <w:rsid w:val="004B4B43"/>
    <w:rsid w:val="004B5D87"/>
    <w:rsid w:val="004C0342"/>
    <w:rsid w:val="004C11A9"/>
    <w:rsid w:val="004C164E"/>
    <w:rsid w:val="004C25D4"/>
    <w:rsid w:val="004C4B92"/>
    <w:rsid w:val="004C63DC"/>
    <w:rsid w:val="004C64C0"/>
    <w:rsid w:val="004C6D6E"/>
    <w:rsid w:val="004D01C0"/>
    <w:rsid w:val="004D06D7"/>
    <w:rsid w:val="004D2527"/>
    <w:rsid w:val="004D33B1"/>
    <w:rsid w:val="004D3834"/>
    <w:rsid w:val="004D53BE"/>
    <w:rsid w:val="004D5B45"/>
    <w:rsid w:val="004D7249"/>
    <w:rsid w:val="004D7D8A"/>
    <w:rsid w:val="004E2144"/>
    <w:rsid w:val="004E21F5"/>
    <w:rsid w:val="004E2A94"/>
    <w:rsid w:val="004E2CDA"/>
    <w:rsid w:val="004E37DD"/>
    <w:rsid w:val="004E3F52"/>
    <w:rsid w:val="004E49BD"/>
    <w:rsid w:val="004E5D2C"/>
    <w:rsid w:val="004F01E5"/>
    <w:rsid w:val="004F1F0F"/>
    <w:rsid w:val="004F2153"/>
    <w:rsid w:val="004F3113"/>
    <w:rsid w:val="004F3A6A"/>
    <w:rsid w:val="004F45AE"/>
    <w:rsid w:val="004F48DD"/>
    <w:rsid w:val="004F584D"/>
    <w:rsid w:val="004F6A60"/>
    <w:rsid w:val="004F6AF2"/>
    <w:rsid w:val="004F6D1E"/>
    <w:rsid w:val="00501C73"/>
    <w:rsid w:val="0050275D"/>
    <w:rsid w:val="005048DB"/>
    <w:rsid w:val="00510BB1"/>
    <w:rsid w:val="00511863"/>
    <w:rsid w:val="00511C58"/>
    <w:rsid w:val="005139CC"/>
    <w:rsid w:val="00514180"/>
    <w:rsid w:val="00520752"/>
    <w:rsid w:val="00521DBF"/>
    <w:rsid w:val="00522C49"/>
    <w:rsid w:val="005237F8"/>
    <w:rsid w:val="00525185"/>
    <w:rsid w:val="00526795"/>
    <w:rsid w:val="00526D70"/>
    <w:rsid w:val="00527370"/>
    <w:rsid w:val="00532E65"/>
    <w:rsid w:val="00533E11"/>
    <w:rsid w:val="0053606C"/>
    <w:rsid w:val="0053617D"/>
    <w:rsid w:val="0053664B"/>
    <w:rsid w:val="0053665F"/>
    <w:rsid w:val="00541FBB"/>
    <w:rsid w:val="00546C50"/>
    <w:rsid w:val="00546CAE"/>
    <w:rsid w:val="00551588"/>
    <w:rsid w:val="00553C54"/>
    <w:rsid w:val="00554A94"/>
    <w:rsid w:val="00554DEA"/>
    <w:rsid w:val="00555447"/>
    <w:rsid w:val="005557EF"/>
    <w:rsid w:val="005560CF"/>
    <w:rsid w:val="005560FB"/>
    <w:rsid w:val="005568AF"/>
    <w:rsid w:val="00560D4C"/>
    <w:rsid w:val="00563B41"/>
    <w:rsid w:val="005649D2"/>
    <w:rsid w:val="005658B7"/>
    <w:rsid w:val="00566901"/>
    <w:rsid w:val="005669CD"/>
    <w:rsid w:val="005671E4"/>
    <w:rsid w:val="005706FB"/>
    <w:rsid w:val="00570733"/>
    <w:rsid w:val="005715DB"/>
    <w:rsid w:val="0057170E"/>
    <w:rsid w:val="005718FD"/>
    <w:rsid w:val="00572277"/>
    <w:rsid w:val="005741FD"/>
    <w:rsid w:val="0057420F"/>
    <w:rsid w:val="00575766"/>
    <w:rsid w:val="00575FA6"/>
    <w:rsid w:val="0058102D"/>
    <w:rsid w:val="00581D0A"/>
    <w:rsid w:val="00583731"/>
    <w:rsid w:val="00583C89"/>
    <w:rsid w:val="005848D1"/>
    <w:rsid w:val="00584C03"/>
    <w:rsid w:val="00585B84"/>
    <w:rsid w:val="00585BBB"/>
    <w:rsid w:val="0058669D"/>
    <w:rsid w:val="0058763A"/>
    <w:rsid w:val="005928F9"/>
    <w:rsid w:val="005934B4"/>
    <w:rsid w:val="00594493"/>
    <w:rsid w:val="0059616C"/>
    <w:rsid w:val="00597644"/>
    <w:rsid w:val="00597DC2"/>
    <w:rsid w:val="005A1839"/>
    <w:rsid w:val="005A34D4"/>
    <w:rsid w:val="005A6348"/>
    <w:rsid w:val="005A67CA"/>
    <w:rsid w:val="005A75B4"/>
    <w:rsid w:val="005A7CF6"/>
    <w:rsid w:val="005B0D0F"/>
    <w:rsid w:val="005B13E8"/>
    <w:rsid w:val="005B15A3"/>
    <w:rsid w:val="005B17A3"/>
    <w:rsid w:val="005B184F"/>
    <w:rsid w:val="005B1D57"/>
    <w:rsid w:val="005B3755"/>
    <w:rsid w:val="005B44FD"/>
    <w:rsid w:val="005B6163"/>
    <w:rsid w:val="005B66E0"/>
    <w:rsid w:val="005B77E0"/>
    <w:rsid w:val="005C077A"/>
    <w:rsid w:val="005C14A7"/>
    <w:rsid w:val="005C1BF9"/>
    <w:rsid w:val="005C2513"/>
    <w:rsid w:val="005C2ADD"/>
    <w:rsid w:val="005C2F85"/>
    <w:rsid w:val="005C33E1"/>
    <w:rsid w:val="005C3A47"/>
    <w:rsid w:val="005C68DF"/>
    <w:rsid w:val="005D0140"/>
    <w:rsid w:val="005D21E8"/>
    <w:rsid w:val="005D23D4"/>
    <w:rsid w:val="005D3A67"/>
    <w:rsid w:val="005D44AA"/>
    <w:rsid w:val="005D49FE"/>
    <w:rsid w:val="005D64AA"/>
    <w:rsid w:val="005D7110"/>
    <w:rsid w:val="005D73A0"/>
    <w:rsid w:val="005D7E35"/>
    <w:rsid w:val="005E0F6D"/>
    <w:rsid w:val="005E1C51"/>
    <w:rsid w:val="005E1F63"/>
    <w:rsid w:val="005E341B"/>
    <w:rsid w:val="005E35CB"/>
    <w:rsid w:val="005E38BD"/>
    <w:rsid w:val="005E4C85"/>
    <w:rsid w:val="005E6ECC"/>
    <w:rsid w:val="005E6F61"/>
    <w:rsid w:val="005F08EB"/>
    <w:rsid w:val="005F0BE4"/>
    <w:rsid w:val="005F3304"/>
    <w:rsid w:val="005F35B1"/>
    <w:rsid w:val="005F3B9D"/>
    <w:rsid w:val="005F5A42"/>
    <w:rsid w:val="005F7F99"/>
    <w:rsid w:val="00600645"/>
    <w:rsid w:val="00602440"/>
    <w:rsid w:val="00602C59"/>
    <w:rsid w:val="006041E1"/>
    <w:rsid w:val="00604F16"/>
    <w:rsid w:val="00606874"/>
    <w:rsid w:val="00606E7A"/>
    <w:rsid w:val="0061004F"/>
    <w:rsid w:val="00611D0D"/>
    <w:rsid w:val="00611D44"/>
    <w:rsid w:val="00613ECB"/>
    <w:rsid w:val="0061461A"/>
    <w:rsid w:val="00620B32"/>
    <w:rsid w:val="0062120A"/>
    <w:rsid w:val="00622B18"/>
    <w:rsid w:val="00625329"/>
    <w:rsid w:val="00625A43"/>
    <w:rsid w:val="00626BBF"/>
    <w:rsid w:val="00627C9F"/>
    <w:rsid w:val="00630058"/>
    <w:rsid w:val="00631B60"/>
    <w:rsid w:val="006327EA"/>
    <w:rsid w:val="00633451"/>
    <w:rsid w:val="00634F16"/>
    <w:rsid w:val="00635060"/>
    <w:rsid w:val="00635634"/>
    <w:rsid w:val="006367CD"/>
    <w:rsid w:val="00636CC4"/>
    <w:rsid w:val="00637F4D"/>
    <w:rsid w:val="0064273E"/>
    <w:rsid w:val="00643077"/>
    <w:rsid w:val="00643CC4"/>
    <w:rsid w:val="00650A8F"/>
    <w:rsid w:val="00650B05"/>
    <w:rsid w:val="00651591"/>
    <w:rsid w:val="00653893"/>
    <w:rsid w:val="006546CB"/>
    <w:rsid w:val="006549CF"/>
    <w:rsid w:val="0065529E"/>
    <w:rsid w:val="006566C1"/>
    <w:rsid w:val="006571FC"/>
    <w:rsid w:val="00657BCA"/>
    <w:rsid w:val="0066065A"/>
    <w:rsid w:val="00661283"/>
    <w:rsid w:val="00664688"/>
    <w:rsid w:val="00670D3D"/>
    <w:rsid w:val="00670DFC"/>
    <w:rsid w:val="006711AA"/>
    <w:rsid w:val="00672245"/>
    <w:rsid w:val="00672BD6"/>
    <w:rsid w:val="00677835"/>
    <w:rsid w:val="00677885"/>
    <w:rsid w:val="00680388"/>
    <w:rsid w:val="0068184B"/>
    <w:rsid w:val="00681B12"/>
    <w:rsid w:val="00682F1F"/>
    <w:rsid w:val="00683F02"/>
    <w:rsid w:val="0068421F"/>
    <w:rsid w:val="00686119"/>
    <w:rsid w:val="0068794E"/>
    <w:rsid w:val="006910CD"/>
    <w:rsid w:val="00693BD5"/>
    <w:rsid w:val="00694094"/>
    <w:rsid w:val="006953D0"/>
    <w:rsid w:val="0069616B"/>
    <w:rsid w:val="00696410"/>
    <w:rsid w:val="006A0D4E"/>
    <w:rsid w:val="006A3884"/>
    <w:rsid w:val="006A4993"/>
    <w:rsid w:val="006A63A3"/>
    <w:rsid w:val="006B21A7"/>
    <w:rsid w:val="006B24DC"/>
    <w:rsid w:val="006B3488"/>
    <w:rsid w:val="006B485B"/>
    <w:rsid w:val="006C0EE4"/>
    <w:rsid w:val="006C4AB8"/>
    <w:rsid w:val="006C51BB"/>
    <w:rsid w:val="006C72DD"/>
    <w:rsid w:val="006C75B3"/>
    <w:rsid w:val="006C7AF9"/>
    <w:rsid w:val="006D00B0"/>
    <w:rsid w:val="006D15B6"/>
    <w:rsid w:val="006D1CF3"/>
    <w:rsid w:val="006D2D98"/>
    <w:rsid w:val="006D41AF"/>
    <w:rsid w:val="006D58E0"/>
    <w:rsid w:val="006E54D3"/>
    <w:rsid w:val="006E6380"/>
    <w:rsid w:val="006E782B"/>
    <w:rsid w:val="006F076A"/>
    <w:rsid w:val="006F2073"/>
    <w:rsid w:val="006F269E"/>
    <w:rsid w:val="006F571B"/>
    <w:rsid w:val="006F63B6"/>
    <w:rsid w:val="006F6939"/>
    <w:rsid w:val="006F69EC"/>
    <w:rsid w:val="007009D8"/>
    <w:rsid w:val="00703270"/>
    <w:rsid w:val="00705246"/>
    <w:rsid w:val="00705991"/>
    <w:rsid w:val="00705C0A"/>
    <w:rsid w:val="00707C45"/>
    <w:rsid w:val="00710ED4"/>
    <w:rsid w:val="0071679C"/>
    <w:rsid w:val="00717237"/>
    <w:rsid w:val="007259DC"/>
    <w:rsid w:val="007267D8"/>
    <w:rsid w:val="00731010"/>
    <w:rsid w:val="00731E45"/>
    <w:rsid w:val="00733B33"/>
    <w:rsid w:val="00736492"/>
    <w:rsid w:val="00736926"/>
    <w:rsid w:val="00736B9F"/>
    <w:rsid w:val="00736BE5"/>
    <w:rsid w:val="00740A3F"/>
    <w:rsid w:val="00740CB1"/>
    <w:rsid w:val="0074116F"/>
    <w:rsid w:val="00742388"/>
    <w:rsid w:val="00742FE1"/>
    <w:rsid w:val="0074307B"/>
    <w:rsid w:val="00743CB8"/>
    <w:rsid w:val="00746329"/>
    <w:rsid w:val="00747DB5"/>
    <w:rsid w:val="00750162"/>
    <w:rsid w:val="00751044"/>
    <w:rsid w:val="00752718"/>
    <w:rsid w:val="00752D00"/>
    <w:rsid w:val="007542AE"/>
    <w:rsid w:val="0075540B"/>
    <w:rsid w:val="007564F8"/>
    <w:rsid w:val="00757C1A"/>
    <w:rsid w:val="00762043"/>
    <w:rsid w:val="0076268F"/>
    <w:rsid w:val="0076286C"/>
    <w:rsid w:val="00762D7C"/>
    <w:rsid w:val="00763094"/>
    <w:rsid w:val="00764918"/>
    <w:rsid w:val="00764990"/>
    <w:rsid w:val="00766C82"/>
    <w:rsid w:val="00766D19"/>
    <w:rsid w:val="00767CA4"/>
    <w:rsid w:val="00770449"/>
    <w:rsid w:val="00771426"/>
    <w:rsid w:val="00771A1A"/>
    <w:rsid w:val="00773FE0"/>
    <w:rsid w:val="00775182"/>
    <w:rsid w:val="007811E1"/>
    <w:rsid w:val="007813EB"/>
    <w:rsid w:val="00784AEE"/>
    <w:rsid w:val="00784DFA"/>
    <w:rsid w:val="0078579B"/>
    <w:rsid w:val="0078579F"/>
    <w:rsid w:val="00786713"/>
    <w:rsid w:val="0078733E"/>
    <w:rsid w:val="00787A64"/>
    <w:rsid w:val="00790E6A"/>
    <w:rsid w:val="00793287"/>
    <w:rsid w:val="00793C5B"/>
    <w:rsid w:val="0079467A"/>
    <w:rsid w:val="0079664F"/>
    <w:rsid w:val="007A2C54"/>
    <w:rsid w:val="007A302F"/>
    <w:rsid w:val="007A37AA"/>
    <w:rsid w:val="007A6301"/>
    <w:rsid w:val="007A6D7A"/>
    <w:rsid w:val="007B020C"/>
    <w:rsid w:val="007B088C"/>
    <w:rsid w:val="007B489F"/>
    <w:rsid w:val="007B498B"/>
    <w:rsid w:val="007B523A"/>
    <w:rsid w:val="007C154B"/>
    <w:rsid w:val="007C1F61"/>
    <w:rsid w:val="007C3107"/>
    <w:rsid w:val="007C42D0"/>
    <w:rsid w:val="007C4B88"/>
    <w:rsid w:val="007C5796"/>
    <w:rsid w:val="007C5F4D"/>
    <w:rsid w:val="007C61E6"/>
    <w:rsid w:val="007C7F73"/>
    <w:rsid w:val="007D0B8F"/>
    <w:rsid w:val="007D462F"/>
    <w:rsid w:val="007D57BB"/>
    <w:rsid w:val="007D6588"/>
    <w:rsid w:val="007E17C4"/>
    <w:rsid w:val="007E2848"/>
    <w:rsid w:val="007E28B3"/>
    <w:rsid w:val="007E4845"/>
    <w:rsid w:val="007E58CE"/>
    <w:rsid w:val="007E7535"/>
    <w:rsid w:val="007E7D67"/>
    <w:rsid w:val="007F066A"/>
    <w:rsid w:val="007F0A7D"/>
    <w:rsid w:val="007F23B9"/>
    <w:rsid w:val="007F2ADE"/>
    <w:rsid w:val="007F373D"/>
    <w:rsid w:val="007F52A4"/>
    <w:rsid w:val="007F55C9"/>
    <w:rsid w:val="007F598E"/>
    <w:rsid w:val="007F6BE6"/>
    <w:rsid w:val="007F77C8"/>
    <w:rsid w:val="007F785C"/>
    <w:rsid w:val="00800B4E"/>
    <w:rsid w:val="008019E3"/>
    <w:rsid w:val="0080248A"/>
    <w:rsid w:val="00803012"/>
    <w:rsid w:val="00804541"/>
    <w:rsid w:val="0080493C"/>
    <w:rsid w:val="00804F58"/>
    <w:rsid w:val="00805614"/>
    <w:rsid w:val="008073B1"/>
    <w:rsid w:val="00807E7B"/>
    <w:rsid w:val="00810384"/>
    <w:rsid w:val="00810A54"/>
    <w:rsid w:val="00811824"/>
    <w:rsid w:val="008126FE"/>
    <w:rsid w:val="00814087"/>
    <w:rsid w:val="00820160"/>
    <w:rsid w:val="00821472"/>
    <w:rsid w:val="00821FE3"/>
    <w:rsid w:val="008224D5"/>
    <w:rsid w:val="00822948"/>
    <w:rsid w:val="008256CE"/>
    <w:rsid w:val="008310E9"/>
    <w:rsid w:val="00833AD0"/>
    <w:rsid w:val="00835521"/>
    <w:rsid w:val="00835A29"/>
    <w:rsid w:val="00835B02"/>
    <w:rsid w:val="00836951"/>
    <w:rsid w:val="00840D36"/>
    <w:rsid w:val="008413DA"/>
    <w:rsid w:val="008414AB"/>
    <w:rsid w:val="00841F22"/>
    <w:rsid w:val="00843351"/>
    <w:rsid w:val="00845AD4"/>
    <w:rsid w:val="00846407"/>
    <w:rsid w:val="00847750"/>
    <w:rsid w:val="008477FF"/>
    <w:rsid w:val="00847A4B"/>
    <w:rsid w:val="00847F90"/>
    <w:rsid w:val="00851D23"/>
    <w:rsid w:val="00852715"/>
    <w:rsid w:val="00852F13"/>
    <w:rsid w:val="00853521"/>
    <w:rsid w:val="008559F3"/>
    <w:rsid w:val="00856CA3"/>
    <w:rsid w:val="00856CB0"/>
    <w:rsid w:val="00865BC1"/>
    <w:rsid w:val="008669B5"/>
    <w:rsid w:val="0086794A"/>
    <w:rsid w:val="008703C7"/>
    <w:rsid w:val="00871C63"/>
    <w:rsid w:val="008736B3"/>
    <w:rsid w:val="00873817"/>
    <w:rsid w:val="0087496A"/>
    <w:rsid w:val="00875760"/>
    <w:rsid w:val="00881998"/>
    <w:rsid w:val="00882919"/>
    <w:rsid w:val="0088314F"/>
    <w:rsid w:val="00885D4F"/>
    <w:rsid w:val="008862A7"/>
    <w:rsid w:val="00886E42"/>
    <w:rsid w:val="008901D5"/>
    <w:rsid w:val="008904CF"/>
    <w:rsid w:val="00890EEE"/>
    <w:rsid w:val="0089316E"/>
    <w:rsid w:val="00895725"/>
    <w:rsid w:val="00896060"/>
    <w:rsid w:val="008A03BD"/>
    <w:rsid w:val="008A0630"/>
    <w:rsid w:val="008A0A06"/>
    <w:rsid w:val="008A2BB4"/>
    <w:rsid w:val="008A4364"/>
    <w:rsid w:val="008A4CF6"/>
    <w:rsid w:val="008A4DC4"/>
    <w:rsid w:val="008A78BB"/>
    <w:rsid w:val="008B4980"/>
    <w:rsid w:val="008B4D01"/>
    <w:rsid w:val="008B5A76"/>
    <w:rsid w:val="008B5BDB"/>
    <w:rsid w:val="008B68FB"/>
    <w:rsid w:val="008B75EF"/>
    <w:rsid w:val="008B77B7"/>
    <w:rsid w:val="008C0D1F"/>
    <w:rsid w:val="008C1E62"/>
    <w:rsid w:val="008C2F3E"/>
    <w:rsid w:val="008C4809"/>
    <w:rsid w:val="008C6626"/>
    <w:rsid w:val="008C6700"/>
    <w:rsid w:val="008C7241"/>
    <w:rsid w:val="008D2942"/>
    <w:rsid w:val="008D2983"/>
    <w:rsid w:val="008D3228"/>
    <w:rsid w:val="008D3688"/>
    <w:rsid w:val="008D4CF6"/>
    <w:rsid w:val="008D5DF0"/>
    <w:rsid w:val="008D6CFF"/>
    <w:rsid w:val="008E0259"/>
    <w:rsid w:val="008E10B4"/>
    <w:rsid w:val="008E1FA4"/>
    <w:rsid w:val="008E2F50"/>
    <w:rsid w:val="008E3D8A"/>
    <w:rsid w:val="008E3DE9"/>
    <w:rsid w:val="008E4D78"/>
    <w:rsid w:val="008E6E42"/>
    <w:rsid w:val="008F2AD7"/>
    <w:rsid w:val="008F4196"/>
    <w:rsid w:val="008F46FD"/>
    <w:rsid w:val="008F7A2E"/>
    <w:rsid w:val="00901E85"/>
    <w:rsid w:val="00903241"/>
    <w:rsid w:val="009033D4"/>
    <w:rsid w:val="00903BC0"/>
    <w:rsid w:val="00904059"/>
    <w:rsid w:val="009056AA"/>
    <w:rsid w:val="00905C74"/>
    <w:rsid w:val="009071E5"/>
    <w:rsid w:val="009074E2"/>
    <w:rsid w:val="009107ED"/>
    <w:rsid w:val="00910C91"/>
    <w:rsid w:val="00912896"/>
    <w:rsid w:val="009138BF"/>
    <w:rsid w:val="00913B87"/>
    <w:rsid w:val="009143AF"/>
    <w:rsid w:val="009160EA"/>
    <w:rsid w:val="00916303"/>
    <w:rsid w:val="009177DA"/>
    <w:rsid w:val="00917E64"/>
    <w:rsid w:val="0092077E"/>
    <w:rsid w:val="00921C1E"/>
    <w:rsid w:val="00922508"/>
    <w:rsid w:val="00923570"/>
    <w:rsid w:val="00924C8B"/>
    <w:rsid w:val="0092508D"/>
    <w:rsid w:val="009260E8"/>
    <w:rsid w:val="00927744"/>
    <w:rsid w:val="009313EC"/>
    <w:rsid w:val="00933A32"/>
    <w:rsid w:val="00933F46"/>
    <w:rsid w:val="0093491E"/>
    <w:rsid w:val="009357D4"/>
    <w:rsid w:val="00935F80"/>
    <w:rsid w:val="0093679E"/>
    <w:rsid w:val="009368C1"/>
    <w:rsid w:val="00940B18"/>
    <w:rsid w:val="00943DB4"/>
    <w:rsid w:val="0094511B"/>
    <w:rsid w:val="00945CD4"/>
    <w:rsid w:val="00946F13"/>
    <w:rsid w:val="009478D6"/>
    <w:rsid w:val="00947A8F"/>
    <w:rsid w:val="00950BEA"/>
    <w:rsid w:val="00951B64"/>
    <w:rsid w:val="009526CF"/>
    <w:rsid w:val="009537A0"/>
    <w:rsid w:val="00954981"/>
    <w:rsid w:val="00956177"/>
    <w:rsid w:val="0095670A"/>
    <w:rsid w:val="00957D5F"/>
    <w:rsid w:val="0096030D"/>
    <w:rsid w:val="009604D7"/>
    <w:rsid w:val="00960B09"/>
    <w:rsid w:val="00961299"/>
    <w:rsid w:val="009635CD"/>
    <w:rsid w:val="00966700"/>
    <w:rsid w:val="00970128"/>
    <w:rsid w:val="00971B4B"/>
    <w:rsid w:val="00972610"/>
    <w:rsid w:val="00972A60"/>
    <w:rsid w:val="009739C8"/>
    <w:rsid w:val="009746A7"/>
    <w:rsid w:val="00974775"/>
    <w:rsid w:val="00975535"/>
    <w:rsid w:val="00975E76"/>
    <w:rsid w:val="00976489"/>
    <w:rsid w:val="00977AC1"/>
    <w:rsid w:val="00982157"/>
    <w:rsid w:val="0098270C"/>
    <w:rsid w:val="00982D25"/>
    <w:rsid w:val="009843FD"/>
    <w:rsid w:val="0098508B"/>
    <w:rsid w:val="00986C55"/>
    <w:rsid w:val="00987343"/>
    <w:rsid w:val="00987AB9"/>
    <w:rsid w:val="00987EDF"/>
    <w:rsid w:val="0099069B"/>
    <w:rsid w:val="009910A7"/>
    <w:rsid w:val="00993635"/>
    <w:rsid w:val="00994C72"/>
    <w:rsid w:val="009950F1"/>
    <w:rsid w:val="00995B97"/>
    <w:rsid w:val="0099790E"/>
    <w:rsid w:val="009A06C9"/>
    <w:rsid w:val="009A3808"/>
    <w:rsid w:val="009A4154"/>
    <w:rsid w:val="009A4495"/>
    <w:rsid w:val="009A4DED"/>
    <w:rsid w:val="009A55B2"/>
    <w:rsid w:val="009A57A5"/>
    <w:rsid w:val="009A6062"/>
    <w:rsid w:val="009A744A"/>
    <w:rsid w:val="009A792A"/>
    <w:rsid w:val="009B070D"/>
    <w:rsid w:val="009B0FD2"/>
    <w:rsid w:val="009B1280"/>
    <w:rsid w:val="009B2CB4"/>
    <w:rsid w:val="009B54FA"/>
    <w:rsid w:val="009B57F6"/>
    <w:rsid w:val="009B66DE"/>
    <w:rsid w:val="009B67BA"/>
    <w:rsid w:val="009B758D"/>
    <w:rsid w:val="009C08B2"/>
    <w:rsid w:val="009C0EC8"/>
    <w:rsid w:val="009C2004"/>
    <w:rsid w:val="009C2DB5"/>
    <w:rsid w:val="009C2E5B"/>
    <w:rsid w:val="009C2F08"/>
    <w:rsid w:val="009C5374"/>
    <w:rsid w:val="009C5B0E"/>
    <w:rsid w:val="009C5E0E"/>
    <w:rsid w:val="009C6764"/>
    <w:rsid w:val="009C6B9C"/>
    <w:rsid w:val="009C6E5F"/>
    <w:rsid w:val="009C75B0"/>
    <w:rsid w:val="009D02AD"/>
    <w:rsid w:val="009D102C"/>
    <w:rsid w:val="009D1249"/>
    <w:rsid w:val="009D1732"/>
    <w:rsid w:val="009D1A26"/>
    <w:rsid w:val="009D2B1B"/>
    <w:rsid w:val="009D2BD0"/>
    <w:rsid w:val="009D3FE0"/>
    <w:rsid w:val="009D413B"/>
    <w:rsid w:val="009D4A19"/>
    <w:rsid w:val="009D5C60"/>
    <w:rsid w:val="009D77E9"/>
    <w:rsid w:val="009E0323"/>
    <w:rsid w:val="009E1986"/>
    <w:rsid w:val="009E1A2F"/>
    <w:rsid w:val="009E34A9"/>
    <w:rsid w:val="009E5EEB"/>
    <w:rsid w:val="009E6FBE"/>
    <w:rsid w:val="009E748E"/>
    <w:rsid w:val="009F1503"/>
    <w:rsid w:val="009F34D7"/>
    <w:rsid w:val="009F39CE"/>
    <w:rsid w:val="009F6B98"/>
    <w:rsid w:val="009F6BCE"/>
    <w:rsid w:val="00A00415"/>
    <w:rsid w:val="00A00A60"/>
    <w:rsid w:val="00A00BA8"/>
    <w:rsid w:val="00A00DD7"/>
    <w:rsid w:val="00A0192A"/>
    <w:rsid w:val="00A02155"/>
    <w:rsid w:val="00A0231C"/>
    <w:rsid w:val="00A02C0C"/>
    <w:rsid w:val="00A03FF3"/>
    <w:rsid w:val="00A05D12"/>
    <w:rsid w:val="00A07350"/>
    <w:rsid w:val="00A11580"/>
    <w:rsid w:val="00A119B4"/>
    <w:rsid w:val="00A14093"/>
    <w:rsid w:val="00A16373"/>
    <w:rsid w:val="00A16A2C"/>
    <w:rsid w:val="00A170A2"/>
    <w:rsid w:val="00A20AA0"/>
    <w:rsid w:val="00A21FD5"/>
    <w:rsid w:val="00A2428D"/>
    <w:rsid w:val="00A24580"/>
    <w:rsid w:val="00A31EDD"/>
    <w:rsid w:val="00A36D58"/>
    <w:rsid w:val="00A372BA"/>
    <w:rsid w:val="00A37BCB"/>
    <w:rsid w:val="00A400F6"/>
    <w:rsid w:val="00A41986"/>
    <w:rsid w:val="00A444AF"/>
    <w:rsid w:val="00A45C83"/>
    <w:rsid w:val="00A45D89"/>
    <w:rsid w:val="00A46899"/>
    <w:rsid w:val="00A510DC"/>
    <w:rsid w:val="00A52BA7"/>
    <w:rsid w:val="00A530E2"/>
    <w:rsid w:val="00A534B8"/>
    <w:rsid w:val="00A53E27"/>
    <w:rsid w:val="00A54063"/>
    <w:rsid w:val="00A5409F"/>
    <w:rsid w:val="00A57460"/>
    <w:rsid w:val="00A63027"/>
    <w:rsid w:val="00A63054"/>
    <w:rsid w:val="00A63163"/>
    <w:rsid w:val="00A63D4F"/>
    <w:rsid w:val="00A6573C"/>
    <w:rsid w:val="00A7558D"/>
    <w:rsid w:val="00A76054"/>
    <w:rsid w:val="00A76BE9"/>
    <w:rsid w:val="00A76CCC"/>
    <w:rsid w:val="00A76F59"/>
    <w:rsid w:val="00A80C62"/>
    <w:rsid w:val="00A82476"/>
    <w:rsid w:val="00A82F83"/>
    <w:rsid w:val="00A8412C"/>
    <w:rsid w:val="00A842EF"/>
    <w:rsid w:val="00A85532"/>
    <w:rsid w:val="00A86CEC"/>
    <w:rsid w:val="00A8783A"/>
    <w:rsid w:val="00A9042C"/>
    <w:rsid w:val="00A91937"/>
    <w:rsid w:val="00A92175"/>
    <w:rsid w:val="00A92D53"/>
    <w:rsid w:val="00A95BBC"/>
    <w:rsid w:val="00A979A9"/>
    <w:rsid w:val="00AA04E7"/>
    <w:rsid w:val="00AA0823"/>
    <w:rsid w:val="00AA2527"/>
    <w:rsid w:val="00AA3456"/>
    <w:rsid w:val="00AA34EB"/>
    <w:rsid w:val="00AA71E0"/>
    <w:rsid w:val="00AB099B"/>
    <w:rsid w:val="00AB1814"/>
    <w:rsid w:val="00AC1C1E"/>
    <w:rsid w:val="00AC328D"/>
    <w:rsid w:val="00AC7225"/>
    <w:rsid w:val="00AD147A"/>
    <w:rsid w:val="00AE03AB"/>
    <w:rsid w:val="00AE4760"/>
    <w:rsid w:val="00AE5C74"/>
    <w:rsid w:val="00AE620D"/>
    <w:rsid w:val="00AE7AAA"/>
    <w:rsid w:val="00AF03FB"/>
    <w:rsid w:val="00AF043D"/>
    <w:rsid w:val="00AF05DE"/>
    <w:rsid w:val="00AF223C"/>
    <w:rsid w:val="00AF5371"/>
    <w:rsid w:val="00AF6C83"/>
    <w:rsid w:val="00B00193"/>
    <w:rsid w:val="00B0233B"/>
    <w:rsid w:val="00B0302C"/>
    <w:rsid w:val="00B04308"/>
    <w:rsid w:val="00B050C0"/>
    <w:rsid w:val="00B0561D"/>
    <w:rsid w:val="00B067D2"/>
    <w:rsid w:val="00B074CE"/>
    <w:rsid w:val="00B07B8B"/>
    <w:rsid w:val="00B110EA"/>
    <w:rsid w:val="00B13458"/>
    <w:rsid w:val="00B1797B"/>
    <w:rsid w:val="00B17DAF"/>
    <w:rsid w:val="00B2036D"/>
    <w:rsid w:val="00B2052B"/>
    <w:rsid w:val="00B2459F"/>
    <w:rsid w:val="00B254E4"/>
    <w:rsid w:val="00B2648F"/>
    <w:rsid w:val="00B26C50"/>
    <w:rsid w:val="00B26E9F"/>
    <w:rsid w:val="00B310F5"/>
    <w:rsid w:val="00B32BAB"/>
    <w:rsid w:val="00B33BC7"/>
    <w:rsid w:val="00B33D5F"/>
    <w:rsid w:val="00B34311"/>
    <w:rsid w:val="00B35BB3"/>
    <w:rsid w:val="00B35CC3"/>
    <w:rsid w:val="00B41A7F"/>
    <w:rsid w:val="00B420E7"/>
    <w:rsid w:val="00B4253B"/>
    <w:rsid w:val="00B426BB"/>
    <w:rsid w:val="00B4474F"/>
    <w:rsid w:val="00B448CB"/>
    <w:rsid w:val="00B44F62"/>
    <w:rsid w:val="00B45590"/>
    <w:rsid w:val="00B46033"/>
    <w:rsid w:val="00B4635A"/>
    <w:rsid w:val="00B4654E"/>
    <w:rsid w:val="00B473F9"/>
    <w:rsid w:val="00B4751F"/>
    <w:rsid w:val="00B47932"/>
    <w:rsid w:val="00B51FA4"/>
    <w:rsid w:val="00B51FAA"/>
    <w:rsid w:val="00B532F6"/>
    <w:rsid w:val="00B53FCE"/>
    <w:rsid w:val="00B56226"/>
    <w:rsid w:val="00B56FF8"/>
    <w:rsid w:val="00B5771A"/>
    <w:rsid w:val="00B57D56"/>
    <w:rsid w:val="00B57FA4"/>
    <w:rsid w:val="00B602C1"/>
    <w:rsid w:val="00B6102D"/>
    <w:rsid w:val="00B63688"/>
    <w:rsid w:val="00B63A84"/>
    <w:rsid w:val="00B65452"/>
    <w:rsid w:val="00B66C4C"/>
    <w:rsid w:val="00B67949"/>
    <w:rsid w:val="00B72015"/>
    <w:rsid w:val="00B721B1"/>
    <w:rsid w:val="00B727A4"/>
    <w:rsid w:val="00B72931"/>
    <w:rsid w:val="00B7314C"/>
    <w:rsid w:val="00B731E0"/>
    <w:rsid w:val="00B73308"/>
    <w:rsid w:val="00B736F9"/>
    <w:rsid w:val="00B76D17"/>
    <w:rsid w:val="00B80AAD"/>
    <w:rsid w:val="00B80ADE"/>
    <w:rsid w:val="00B80F70"/>
    <w:rsid w:val="00B82A7D"/>
    <w:rsid w:val="00B845AE"/>
    <w:rsid w:val="00B87EF3"/>
    <w:rsid w:val="00B9465E"/>
    <w:rsid w:val="00B968C0"/>
    <w:rsid w:val="00B9705E"/>
    <w:rsid w:val="00B9750B"/>
    <w:rsid w:val="00B97918"/>
    <w:rsid w:val="00BA1B6F"/>
    <w:rsid w:val="00BA1F0D"/>
    <w:rsid w:val="00BA1F6E"/>
    <w:rsid w:val="00BA2D5B"/>
    <w:rsid w:val="00BA2E85"/>
    <w:rsid w:val="00BA39CA"/>
    <w:rsid w:val="00BA59C3"/>
    <w:rsid w:val="00BA6461"/>
    <w:rsid w:val="00BA7230"/>
    <w:rsid w:val="00BA72DE"/>
    <w:rsid w:val="00BA7AAB"/>
    <w:rsid w:val="00BB1204"/>
    <w:rsid w:val="00BB3DE1"/>
    <w:rsid w:val="00BC14F9"/>
    <w:rsid w:val="00BC1868"/>
    <w:rsid w:val="00BC1C4E"/>
    <w:rsid w:val="00BC1F22"/>
    <w:rsid w:val="00BC7C46"/>
    <w:rsid w:val="00BD236B"/>
    <w:rsid w:val="00BD2F8D"/>
    <w:rsid w:val="00BD52EE"/>
    <w:rsid w:val="00BD5863"/>
    <w:rsid w:val="00BD7521"/>
    <w:rsid w:val="00BD7F65"/>
    <w:rsid w:val="00BE06DD"/>
    <w:rsid w:val="00BE0A8A"/>
    <w:rsid w:val="00BE1799"/>
    <w:rsid w:val="00BE2315"/>
    <w:rsid w:val="00BE5044"/>
    <w:rsid w:val="00BE5DC0"/>
    <w:rsid w:val="00BE6228"/>
    <w:rsid w:val="00BE62B4"/>
    <w:rsid w:val="00BE69BA"/>
    <w:rsid w:val="00BE719E"/>
    <w:rsid w:val="00BF021A"/>
    <w:rsid w:val="00BF1FF5"/>
    <w:rsid w:val="00BF2173"/>
    <w:rsid w:val="00BF2B90"/>
    <w:rsid w:val="00BF2E23"/>
    <w:rsid w:val="00BF315E"/>
    <w:rsid w:val="00BF35D4"/>
    <w:rsid w:val="00BF46B9"/>
    <w:rsid w:val="00BF732E"/>
    <w:rsid w:val="00BF7918"/>
    <w:rsid w:val="00C001A3"/>
    <w:rsid w:val="00C005B1"/>
    <w:rsid w:val="00C02437"/>
    <w:rsid w:val="00C02995"/>
    <w:rsid w:val="00C02F82"/>
    <w:rsid w:val="00C0474E"/>
    <w:rsid w:val="00C048D8"/>
    <w:rsid w:val="00C06496"/>
    <w:rsid w:val="00C1211C"/>
    <w:rsid w:val="00C12CD8"/>
    <w:rsid w:val="00C1468A"/>
    <w:rsid w:val="00C14E64"/>
    <w:rsid w:val="00C156CF"/>
    <w:rsid w:val="00C16454"/>
    <w:rsid w:val="00C167BB"/>
    <w:rsid w:val="00C17D5D"/>
    <w:rsid w:val="00C210B3"/>
    <w:rsid w:val="00C22B95"/>
    <w:rsid w:val="00C230C0"/>
    <w:rsid w:val="00C26807"/>
    <w:rsid w:val="00C279AF"/>
    <w:rsid w:val="00C315D5"/>
    <w:rsid w:val="00C32170"/>
    <w:rsid w:val="00C3258D"/>
    <w:rsid w:val="00C32FA5"/>
    <w:rsid w:val="00C34996"/>
    <w:rsid w:val="00C34BC8"/>
    <w:rsid w:val="00C405CF"/>
    <w:rsid w:val="00C436AB"/>
    <w:rsid w:val="00C462E3"/>
    <w:rsid w:val="00C50120"/>
    <w:rsid w:val="00C51717"/>
    <w:rsid w:val="00C522F4"/>
    <w:rsid w:val="00C533D7"/>
    <w:rsid w:val="00C53D72"/>
    <w:rsid w:val="00C5794C"/>
    <w:rsid w:val="00C57D4D"/>
    <w:rsid w:val="00C61014"/>
    <w:rsid w:val="00C61EC7"/>
    <w:rsid w:val="00C625E7"/>
    <w:rsid w:val="00C62675"/>
    <w:rsid w:val="00C62B29"/>
    <w:rsid w:val="00C65541"/>
    <w:rsid w:val="00C664FC"/>
    <w:rsid w:val="00C70C44"/>
    <w:rsid w:val="00C710BB"/>
    <w:rsid w:val="00C7171C"/>
    <w:rsid w:val="00C77B12"/>
    <w:rsid w:val="00C80CB2"/>
    <w:rsid w:val="00C81E96"/>
    <w:rsid w:val="00C8291D"/>
    <w:rsid w:val="00C91A4E"/>
    <w:rsid w:val="00C91EC8"/>
    <w:rsid w:val="00C94412"/>
    <w:rsid w:val="00C94D48"/>
    <w:rsid w:val="00C97C3E"/>
    <w:rsid w:val="00C97E37"/>
    <w:rsid w:val="00CA0226"/>
    <w:rsid w:val="00CA0476"/>
    <w:rsid w:val="00CA3A86"/>
    <w:rsid w:val="00CA3D26"/>
    <w:rsid w:val="00CA4B41"/>
    <w:rsid w:val="00CA661D"/>
    <w:rsid w:val="00CA6B2E"/>
    <w:rsid w:val="00CA7EB0"/>
    <w:rsid w:val="00CB1975"/>
    <w:rsid w:val="00CB1E07"/>
    <w:rsid w:val="00CB2145"/>
    <w:rsid w:val="00CB22D2"/>
    <w:rsid w:val="00CB24F8"/>
    <w:rsid w:val="00CB3430"/>
    <w:rsid w:val="00CB52EE"/>
    <w:rsid w:val="00CB5468"/>
    <w:rsid w:val="00CB5804"/>
    <w:rsid w:val="00CB63AD"/>
    <w:rsid w:val="00CB66B0"/>
    <w:rsid w:val="00CB7B1A"/>
    <w:rsid w:val="00CB7B49"/>
    <w:rsid w:val="00CB7E1B"/>
    <w:rsid w:val="00CC2F83"/>
    <w:rsid w:val="00CC2FD4"/>
    <w:rsid w:val="00CC52FD"/>
    <w:rsid w:val="00CC5447"/>
    <w:rsid w:val="00CC5F9E"/>
    <w:rsid w:val="00CC6368"/>
    <w:rsid w:val="00CC63D6"/>
    <w:rsid w:val="00CC6B3C"/>
    <w:rsid w:val="00CD29D7"/>
    <w:rsid w:val="00CD2C83"/>
    <w:rsid w:val="00CD2F6F"/>
    <w:rsid w:val="00CD2FFC"/>
    <w:rsid w:val="00CD5421"/>
    <w:rsid w:val="00CD6723"/>
    <w:rsid w:val="00CE04BD"/>
    <w:rsid w:val="00CE052E"/>
    <w:rsid w:val="00CE0F2D"/>
    <w:rsid w:val="00CE3445"/>
    <w:rsid w:val="00CE3D14"/>
    <w:rsid w:val="00CE3D2D"/>
    <w:rsid w:val="00CE5951"/>
    <w:rsid w:val="00CE6A8C"/>
    <w:rsid w:val="00CE7EAE"/>
    <w:rsid w:val="00CF0E9A"/>
    <w:rsid w:val="00CF17B2"/>
    <w:rsid w:val="00CF1CEA"/>
    <w:rsid w:val="00CF3B60"/>
    <w:rsid w:val="00CF40A5"/>
    <w:rsid w:val="00CF4149"/>
    <w:rsid w:val="00CF44CA"/>
    <w:rsid w:val="00CF5684"/>
    <w:rsid w:val="00CF65A0"/>
    <w:rsid w:val="00CF73E9"/>
    <w:rsid w:val="00D02675"/>
    <w:rsid w:val="00D0378A"/>
    <w:rsid w:val="00D04C19"/>
    <w:rsid w:val="00D0595E"/>
    <w:rsid w:val="00D05AE0"/>
    <w:rsid w:val="00D05B2F"/>
    <w:rsid w:val="00D05F08"/>
    <w:rsid w:val="00D119A7"/>
    <w:rsid w:val="00D136E3"/>
    <w:rsid w:val="00D13770"/>
    <w:rsid w:val="00D14237"/>
    <w:rsid w:val="00D15A52"/>
    <w:rsid w:val="00D1627D"/>
    <w:rsid w:val="00D206A1"/>
    <w:rsid w:val="00D20E63"/>
    <w:rsid w:val="00D215C6"/>
    <w:rsid w:val="00D2221D"/>
    <w:rsid w:val="00D22FF7"/>
    <w:rsid w:val="00D241D2"/>
    <w:rsid w:val="00D242D5"/>
    <w:rsid w:val="00D2474B"/>
    <w:rsid w:val="00D2691B"/>
    <w:rsid w:val="00D30562"/>
    <w:rsid w:val="00D309B1"/>
    <w:rsid w:val="00D317CC"/>
    <w:rsid w:val="00D31E35"/>
    <w:rsid w:val="00D321D4"/>
    <w:rsid w:val="00D3292A"/>
    <w:rsid w:val="00D3365B"/>
    <w:rsid w:val="00D35809"/>
    <w:rsid w:val="00D37F88"/>
    <w:rsid w:val="00D40893"/>
    <w:rsid w:val="00D415D4"/>
    <w:rsid w:val="00D42505"/>
    <w:rsid w:val="00D4452E"/>
    <w:rsid w:val="00D5048D"/>
    <w:rsid w:val="00D5050A"/>
    <w:rsid w:val="00D507E2"/>
    <w:rsid w:val="00D52D0E"/>
    <w:rsid w:val="00D534B3"/>
    <w:rsid w:val="00D5719A"/>
    <w:rsid w:val="00D573F6"/>
    <w:rsid w:val="00D61572"/>
    <w:rsid w:val="00D618D5"/>
    <w:rsid w:val="00D61CE0"/>
    <w:rsid w:val="00D62E27"/>
    <w:rsid w:val="00D6427C"/>
    <w:rsid w:val="00D649F1"/>
    <w:rsid w:val="00D65709"/>
    <w:rsid w:val="00D6650D"/>
    <w:rsid w:val="00D678DB"/>
    <w:rsid w:val="00D7021A"/>
    <w:rsid w:val="00D706BB"/>
    <w:rsid w:val="00D70CF7"/>
    <w:rsid w:val="00D72819"/>
    <w:rsid w:val="00D76085"/>
    <w:rsid w:val="00D81B7B"/>
    <w:rsid w:val="00D826F1"/>
    <w:rsid w:val="00D82E4B"/>
    <w:rsid w:val="00D83A84"/>
    <w:rsid w:val="00D86A5B"/>
    <w:rsid w:val="00D92899"/>
    <w:rsid w:val="00D92D6E"/>
    <w:rsid w:val="00D92E46"/>
    <w:rsid w:val="00D94CA6"/>
    <w:rsid w:val="00D9585A"/>
    <w:rsid w:val="00D95F09"/>
    <w:rsid w:val="00D97669"/>
    <w:rsid w:val="00DA2031"/>
    <w:rsid w:val="00DA6C44"/>
    <w:rsid w:val="00DA7DAE"/>
    <w:rsid w:val="00DB0523"/>
    <w:rsid w:val="00DB22A8"/>
    <w:rsid w:val="00DB38BB"/>
    <w:rsid w:val="00DB3FAD"/>
    <w:rsid w:val="00DC0E42"/>
    <w:rsid w:val="00DC0F72"/>
    <w:rsid w:val="00DC1FFC"/>
    <w:rsid w:val="00DC423E"/>
    <w:rsid w:val="00DC530B"/>
    <w:rsid w:val="00DC5A6B"/>
    <w:rsid w:val="00DC74E1"/>
    <w:rsid w:val="00DD0E83"/>
    <w:rsid w:val="00DD0FE4"/>
    <w:rsid w:val="00DD19E6"/>
    <w:rsid w:val="00DD2F4E"/>
    <w:rsid w:val="00DD4276"/>
    <w:rsid w:val="00DD60E2"/>
    <w:rsid w:val="00DE005C"/>
    <w:rsid w:val="00DE07A5"/>
    <w:rsid w:val="00DE1C03"/>
    <w:rsid w:val="00DE2865"/>
    <w:rsid w:val="00DE2CE3"/>
    <w:rsid w:val="00DE52DA"/>
    <w:rsid w:val="00DE7F4A"/>
    <w:rsid w:val="00DF0369"/>
    <w:rsid w:val="00DF29AE"/>
    <w:rsid w:val="00DF4024"/>
    <w:rsid w:val="00DF5859"/>
    <w:rsid w:val="00DF5BF6"/>
    <w:rsid w:val="00E001B4"/>
    <w:rsid w:val="00E0125B"/>
    <w:rsid w:val="00E017A0"/>
    <w:rsid w:val="00E04043"/>
    <w:rsid w:val="00E04DAF"/>
    <w:rsid w:val="00E06E25"/>
    <w:rsid w:val="00E07B3E"/>
    <w:rsid w:val="00E112C7"/>
    <w:rsid w:val="00E114AF"/>
    <w:rsid w:val="00E11B42"/>
    <w:rsid w:val="00E1326C"/>
    <w:rsid w:val="00E13A35"/>
    <w:rsid w:val="00E1401E"/>
    <w:rsid w:val="00E1406D"/>
    <w:rsid w:val="00E14C7C"/>
    <w:rsid w:val="00E156B1"/>
    <w:rsid w:val="00E15742"/>
    <w:rsid w:val="00E17490"/>
    <w:rsid w:val="00E22F6B"/>
    <w:rsid w:val="00E23A94"/>
    <w:rsid w:val="00E25D3F"/>
    <w:rsid w:val="00E30361"/>
    <w:rsid w:val="00E30798"/>
    <w:rsid w:val="00E31355"/>
    <w:rsid w:val="00E320E2"/>
    <w:rsid w:val="00E33586"/>
    <w:rsid w:val="00E341C5"/>
    <w:rsid w:val="00E34FBE"/>
    <w:rsid w:val="00E4272D"/>
    <w:rsid w:val="00E445CB"/>
    <w:rsid w:val="00E449BD"/>
    <w:rsid w:val="00E45960"/>
    <w:rsid w:val="00E45CF7"/>
    <w:rsid w:val="00E47400"/>
    <w:rsid w:val="00E5058E"/>
    <w:rsid w:val="00E51733"/>
    <w:rsid w:val="00E51C11"/>
    <w:rsid w:val="00E56264"/>
    <w:rsid w:val="00E56ABF"/>
    <w:rsid w:val="00E56BE1"/>
    <w:rsid w:val="00E5752F"/>
    <w:rsid w:val="00E604B6"/>
    <w:rsid w:val="00E623A4"/>
    <w:rsid w:val="00E632E2"/>
    <w:rsid w:val="00E63B82"/>
    <w:rsid w:val="00E66CA0"/>
    <w:rsid w:val="00E71A4E"/>
    <w:rsid w:val="00E72C02"/>
    <w:rsid w:val="00E73714"/>
    <w:rsid w:val="00E73F81"/>
    <w:rsid w:val="00E74B73"/>
    <w:rsid w:val="00E812C8"/>
    <w:rsid w:val="00E83343"/>
    <w:rsid w:val="00E83615"/>
    <w:rsid w:val="00E836F5"/>
    <w:rsid w:val="00E86A26"/>
    <w:rsid w:val="00E87B7F"/>
    <w:rsid w:val="00E905F9"/>
    <w:rsid w:val="00E91281"/>
    <w:rsid w:val="00E949CD"/>
    <w:rsid w:val="00E97BED"/>
    <w:rsid w:val="00EA042A"/>
    <w:rsid w:val="00EA1E74"/>
    <w:rsid w:val="00EA3052"/>
    <w:rsid w:val="00EA571D"/>
    <w:rsid w:val="00EA5C7D"/>
    <w:rsid w:val="00EB0B21"/>
    <w:rsid w:val="00EB2A2F"/>
    <w:rsid w:val="00EB3419"/>
    <w:rsid w:val="00EB36F2"/>
    <w:rsid w:val="00EB70DA"/>
    <w:rsid w:val="00EC1C61"/>
    <w:rsid w:val="00EC79D0"/>
    <w:rsid w:val="00ED3545"/>
    <w:rsid w:val="00EE1046"/>
    <w:rsid w:val="00EE2805"/>
    <w:rsid w:val="00EE2D4C"/>
    <w:rsid w:val="00EE3497"/>
    <w:rsid w:val="00EE45F1"/>
    <w:rsid w:val="00EE5D00"/>
    <w:rsid w:val="00EE644C"/>
    <w:rsid w:val="00EE7186"/>
    <w:rsid w:val="00EF0E18"/>
    <w:rsid w:val="00EF11DB"/>
    <w:rsid w:val="00EF1C13"/>
    <w:rsid w:val="00EF1C2F"/>
    <w:rsid w:val="00EF379B"/>
    <w:rsid w:val="00EF677A"/>
    <w:rsid w:val="00F0299A"/>
    <w:rsid w:val="00F03A48"/>
    <w:rsid w:val="00F0445C"/>
    <w:rsid w:val="00F057B7"/>
    <w:rsid w:val="00F06530"/>
    <w:rsid w:val="00F06D3D"/>
    <w:rsid w:val="00F06F36"/>
    <w:rsid w:val="00F07429"/>
    <w:rsid w:val="00F1202B"/>
    <w:rsid w:val="00F13251"/>
    <w:rsid w:val="00F135A8"/>
    <w:rsid w:val="00F1415A"/>
    <w:rsid w:val="00F14D7F"/>
    <w:rsid w:val="00F20172"/>
    <w:rsid w:val="00F20AC8"/>
    <w:rsid w:val="00F20B4A"/>
    <w:rsid w:val="00F21A15"/>
    <w:rsid w:val="00F2234A"/>
    <w:rsid w:val="00F22536"/>
    <w:rsid w:val="00F2512B"/>
    <w:rsid w:val="00F2530A"/>
    <w:rsid w:val="00F26704"/>
    <w:rsid w:val="00F33D5C"/>
    <w:rsid w:val="00F3454B"/>
    <w:rsid w:val="00F3484E"/>
    <w:rsid w:val="00F35BF3"/>
    <w:rsid w:val="00F36275"/>
    <w:rsid w:val="00F368D5"/>
    <w:rsid w:val="00F3712B"/>
    <w:rsid w:val="00F37AAC"/>
    <w:rsid w:val="00F41BB0"/>
    <w:rsid w:val="00F43AA5"/>
    <w:rsid w:val="00F4684F"/>
    <w:rsid w:val="00F46B8E"/>
    <w:rsid w:val="00F476BB"/>
    <w:rsid w:val="00F503F5"/>
    <w:rsid w:val="00F50480"/>
    <w:rsid w:val="00F506C2"/>
    <w:rsid w:val="00F5071C"/>
    <w:rsid w:val="00F522E3"/>
    <w:rsid w:val="00F53911"/>
    <w:rsid w:val="00F54F06"/>
    <w:rsid w:val="00F60963"/>
    <w:rsid w:val="00F62070"/>
    <w:rsid w:val="00F6593B"/>
    <w:rsid w:val="00F65C10"/>
    <w:rsid w:val="00F66145"/>
    <w:rsid w:val="00F661CA"/>
    <w:rsid w:val="00F67719"/>
    <w:rsid w:val="00F7118B"/>
    <w:rsid w:val="00F71632"/>
    <w:rsid w:val="00F72559"/>
    <w:rsid w:val="00F75CC0"/>
    <w:rsid w:val="00F77907"/>
    <w:rsid w:val="00F77D17"/>
    <w:rsid w:val="00F81980"/>
    <w:rsid w:val="00F823BC"/>
    <w:rsid w:val="00F83592"/>
    <w:rsid w:val="00F848D3"/>
    <w:rsid w:val="00F876E2"/>
    <w:rsid w:val="00F91CDB"/>
    <w:rsid w:val="00F927A0"/>
    <w:rsid w:val="00F93405"/>
    <w:rsid w:val="00F945AB"/>
    <w:rsid w:val="00F94EF8"/>
    <w:rsid w:val="00F95EAE"/>
    <w:rsid w:val="00F9710D"/>
    <w:rsid w:val="00FA2B55"/>
    <w:rsid w:val="00FA3555"/>
    <w:rsid w:val="00FA40AA"/>
    <w:rsid w:val="00FB2E20"/>
    <w:rsid w:val="00FB4D81"/>
    <w:rsid w:val="00FC0E4A"/>
    <w:rsid w:val="00FC27F0"/>
    <w:rsid w:val="00FC489C"/>
    <w:rsid w:val="00FC4B9F"/>
    <w:rsid w:val="00FC7DA7"/>
    <w:rsid w:val="00FD0A93"/>
    <w:rsid w:val="00FD367A"/>
    <w:rsid w:val="00FD408E"/>
    <w:rsid w:val="00FD6664"/>
    <w:rsid w:val="00FD73E5"/>
    <w:rsid w:val="00FE50AD"/>
    <w:rsid w:val="00FE5E0D"/>
    <w:rsid w:val="00FE67CB"/>
    <w:rsid w:val="00FF0370"/>
    <w:rsid w:val="00FF03D2"/>
    <w:rsid w:val="00FF3C34"/>
    <w:rsid w:val="00FF42A6"/>
    <w:rsid w:val="00FF5A94"/>
    <w:rsid w:val="4840EA7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34732"/>
  <w15:chartTrackingRefBased/>
  <w15:docId w15:val="{DC7F0452-03BB-45CB-AB76-A7E67D98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79D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C79D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79D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79D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79D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79D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79D0"/>
    <w:pPr>
      <w:keepNext/>
      <w:spacing w:after="200" w:line="240" w:lineRule="auto"/>
    </w:pPr>
    <w:rPr>
      <w:iCs/>
      <w:color w:val="002664"/>
      <w:sz w:val="18"/>
      <w:szCs w:val="18"/>
    </w:rPr>
  </w:style>
  <w:style w:type="table" w:customStyle="1" w:styleId="Tableheader">
    <w:name w:val="ŠTable header"/>
    <w:basedOn w:val="TableNormal"/>
    <w:uiPriority w:val="99"/>
    <w:rsid w:val="00EC79D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79D0"/>
    <w:pPr>
      <w:numPr>
        <w:numId w:val="5"/>
      </w:numPr>
    </w:pPr>
  </w:style>
  <w:style w:type="paragraph" w:styleId="ListNumber2">
    <w:name w:val="List Number 2"/>
    <w:aliases w:val="ŠList Number 2"/>
    <w:basedOn w:val="Normal"/>
    <w:uiPriority w:val="8"/>
    <w:qFormat/>
    <w:rsid w:val="00EC79D0"/>
    <w:pPr>
      <w:numPr>
        <w:numId w:val="7"/>
      </w:numPr>
    </w:pPr>
  </w:style>
  <w:style w:type="paragraph" w:styleId="ListBullet">
    <w:name w:val="List Bullet"/>
    <w:aliases w:val="ŠList Bullet"/>
    <w:basedOn w:val="Normal"/>
    <w:uiPriority w:val="9"/>
    <w:qFormat/>
    <w:rsid w:val="00EC79D0"/>
    <w:pPr>
      <w:numPr>
        <w:numId w:val="4"/>
      </w:numPr>
    </w:pPr>
  </w:style>
  <w:style w:type="paragraph" w:styleId="ListBullet2">
    <w:name w:val="List Bullet 2"/>
    <w:aliases w:val="ŠList Bullet 2"/>
    <w:basedOn w:val="Normal"/>
    <w:uiPriority w:val="10"/>
    <w:qFormat/>
    <w:rsid w:val="00EC79D0"/>
    <w:pPr>
      <w:numPr>
        <w:numId w:val="2"/>
      </w:numPr>
      <w:ind w:left="1134" w:hanging="567"/>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EC79D0"/>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uiPriority w:val="12"/>
    <w:qFormat/>
    <w:rsid w:val="00EC79D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C79D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79D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79D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C79D0"/>
    <w:rPr>
      <w:color w:val="2F5496" w:themeColor="accent1" w:themeShade="BF"/>
      <w:u w:val="single"/>
    </w:rPr>
  </w:style>
  <w:style w:type="paragraph" w:customStyle="1" w:styleId="Logo">
    <w:name w:val="ŠLogo"/>
    <w:basedOn w:val="Normal"/>
    <w:uiPriority w:val="18"/>
    <w:qFormat/>
    <w:rsid w:val="00EC79D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79D0"/>
    <w:pPr>
      <w:tabs>
        <w:tab w:val="right" w:leader="dot" w:pos="14570"/>
      </w:tabs>
      <w:spacing w:before="0"/>
    </w:pPr>
    <w:rPr>
      <w:b/>
      <w:noProof/>
    </w:rPr>
  </w:style>
  <w:style w:type="paragraph" w:styleId="TOC2">
    <w:name w:val="toc 2"/>
    <w:aliases w:val="ŠTOC 2"/>
    <w:basedOn w:val="Normal"/>
    <w:next w:val="Normal"/>
    <w:uiPriority w:val="39"/>
    <w:unhideWhenUsed/>
    <w:rsid w:val="00EC79D0"/>
    <w:pPr>
      <w:tabs>
        <w:tab w:val="right" w:leader="dot" w:pos="14570"/>
      </w:tabs>
      <w:spacing w:before="0"/>
    </w:pPr>
    <w:rPr>
      <w:noProof/>
    </w:rPr>
  </w:style>
  <w:style w:type="paragraph" w:styleId="TOC3">
    <w:name w:val="toc 3"/>
    <w:aliases w:val="ŠTOC 3"/>
    <w:basedOn w:val="Normal"/>
    <w:next w:val="Normal"/>
    <w:uiPriority w:val="39"/>
    <w:unhideWhenUsed/>
    <w:rsid w:val="00EC79D0"/>
    <w:pPr>
      <w:spacing w:before="0"/>
      <w:ind w:left="244"/>
    </w:pPr>
  </w:style>
  <w:style w:type="paragraph" w:styleId="Title">
    <w:name w:val="Title"/>
    <w:aliases w:val="ŠTitle"/>
    <w:basedOn w:val="Normal"/>
    <w:next w:val="Normal"/>
    <w:link w:val="TitleChar"/>
    <w:uiPriority w:val="1"/>
    <w:rsid w:val="00EC79D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79D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C79D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79D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79D0"/>
    <w:pPr>
      <w:spacing w:after="240"/>
      <w:outlineLvl w:val="9"/>
    </w:pPr>
    <w:rPr>
      <w:szCs w:val="40"/>
    </w:rPr>
  </w:style>
  <w:style w:type="paragraph" w:styleId="Footer">
    <w:name w:val="footer"/>
    <w:aliases w:val="ŠFooter"/>
    <w:basedOn w:val="Normal"/>
    <w:link w:val="FooterChar"/>
    <w:uiPriority w:val="19"/>
    <w:rsid w:val="00EC79D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79D0"/>
    <w:rPr>
      <w:rFonts w:ascii="Arial" w:hAnsi="Arial" w:cs="Arial"/>
      <w:sz w:val="18"/>
      <w:szCs w:val="18"/>
    </w:rPr>
  </w:style>
  <w:style w:type="paragraph" w:styleId="Header">
    <w:name w:val="header"/>
    <w:aliases w:val="ŠHeader"/>
    <w:basedOn w:val="Normal"/>
    <w:link w:val="HeaderChar"/>
    <w:uiPriority w:val="16"/>
    <w:rsid w:val="00EC79D0"/>
    <w:rPr>
      <w:noProof/>
      <w:color w:val="002664"/>
      <w:sz w:val="28"/>
      <w:szCs w:val="28"/>
    </w:rPr>
  </w:style>
  <w:style w:type="character" w:customStyle="1" w:styleId="HeaderChar">
    <w:name w:val="Header Char"/>
    <w:aliases w:val="ŠHeader Char"/>
    <w:basedOn w:val="DefaultParagraphFont"/>
    <w:link w:val="Header"/>
    <w:uiPriority w:val="16"/>
    <w:rsid w:val="00EC79D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C79D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C79D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C79D0"/>
    <w:rPr>
      <w:rFonts w:ascii="Arial" w:hAnsi="Arial" w:cs="Arial"/>
      <w:b/>
      <w:szCs w:val="32"/>
    </w:rPr>
  </w:style>
  <w:style w:type="character" w:styleId="UnresolvedMention">
    <w:name w:val="Unresolved Mention"/>
    <w:basedOn w:val="DefaultParagraphFont"/>
    <w:uiPriority w:val="99"/>
    <w:semiHidden/>
    <w:unhideWhenUsed/>
    <w:rsid w:val="00322FEC"/>
    <w:rPr>
      <w:color w:val="605E5C"/>
      <w:shd w:val="clear" w:color="auto" w:fill="E1DFDD"/>
    </w:rPr>
  </w:style>
  <w:style w:type="character" w:styleId="Emphasis">
    <w:name w:val="Emphasis"/>
    <w:aliases w:val="ŠEmphasis,Italic"/>
    <w:qFormat/>
    <w:rsid w:val="00EC79D0"/>
    <w:rPr>
      <w:i/>
      <w:iCs/>
    </w:rPr>
  </w:style>
  <w:style w:type="character" w:styleId="SubtleEmphasis">
    <w:name w:val="Subtle Emphasis"/>
    <w:basedOn w:val="DefaultParagraphFont"/>
    <w:uiPriority w:val="19"/>
    <w:semiHidden/>
    <w:qFormat/>
    <w:rsid w:val="00EC79D0"/>
    <w:rPr>
      <w:i/>
      <w:iCs/>
      <w:color w:val="404040" w:themeColor="text1" w:themeTint="BF"/>
    </w:rPr>
  </w:style>
  <w:style w:type="paragraph" w:styleId="TOC4">
    <w:name w:val="toc 4"/>
    <w:aliases w:val="ŠTOC 4"/>
    <w:basedOn w:val="Normal"/>
    <w:next w:val="Normal"/>
    <w:autoRedefine/>
    <w:uiPriority w:val="39"/>
    <w:unhideWhenUsed/>
    <w:rsid w:val="00EC79D0"/>
    <w:pPr>
      <w:spacing w:before="0"/>
      <w:ind w:left="488"/>
    </w:pPr>
  </w:style>
  <w:style w:type="character" w:styleId="CommentReference">
    <w:name w:val="annotation reference"/>
    <w:basedOn w:val="DefaultParagraphFont"/>
    <w:uiPriority w:val="99"/>
    <w:semiHidden/>
    <w:unhideWhenUsed/>
    <w:rsid w:val="00EC79D0"/>
    <w:rPr>
      <w:sz w:val="16"/>
      <w:szCs w:val="16"/>
    </w:rPr>
  </w:style>
  <w:style w:type="paragraph" w:styleId="CommentText">
    <w:name w:val="annotation text"/>
    <w:basedOn w:val="Normal"/>
    <w:link w:val="CommentTextChar"/>
    <w:uiPriority w:val="99"/>
    <w:unhideWhenUsed/>
    <w:rsid w:val="00EC79D0"/>
    <w:pPr>
      <w:spacing w:line="240" w:lineRule="auto"/>
    </w:pPr>
    <w:rPr>
      <w:sz w:val="20"/>
      <w:szCs w:val="20"/>
    </w:rPr>
  </w:style>
  <w:style w:type="character" w:customStyle="1" w:styleId="CommentTextChar">
    <w:name w:val="Comment Text Char"/>
    <w:basedOn w:val="DefaultParagraphFont"/>
    <w:link w:val="CommentText"/>
    <w:uiPriority w:val="99"/>
    <w:rsid w:val="00EC79D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79D0"/>
    <w:rPr>
      <w:b/>
      <w:bCs/>
    </w:rPr>
  </w:style>
  <w:style w:type="character" w:customStyle="1" w:styleId="CommentSubjectChar">
    <w:name w:val="Comment Subject Char"/>
    <w:basedOn w:val="CommentTextChar"/>
    <w:link w:val="CommentSubject"/>
    <w:uiPriority w:val="99"/>
    <w:semiHidden/>
    <w:rsid w:val="00EC79D0"/>
    <w:rPr>
      <w:rFonts w:ascii="Arial" w:hAnsi="Arial" w:cs="Arial"/>
      <w:b/>
      <w:bCs/>
      <w:sz w:val="20"/>
      <w:szCs w:val="20"/>
    </w:rPr>
  </w:style>
  <w:style w:type="paragraph" w:styleId="ListParagraph">
    <w:name w:val="List Paragraph"/>
    <w:aliases w:val="ŠList Paragraph"/>
    <w:basedOn w:val="Normal"/>
    <w:uiPriority w:val="34"/>
    <w:unhideWhenUsed/>
    <w:qFormat/>
    <w:rsid w:val="00EC79D0"/>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EC79D0"/>
    <w:rPr>
      <w:color w:val="954F72" w:themeColor="followedHyperlink"/>
      <w:u w:val="single"/>
    </w:rPr>
  </w:style>
  <w:style w:type="character" w:customStyle="1" w:styleId="BoldItalic">
    <w:name w:val="ŠBold Italic"/>
    <w:basedOn w:val="DefaultParagraphFont"/>
    <w:uiPriority w:val="1"/>
    <w:qFormat/>
    <w:rsid w:val="00EC79D0"/>
    <w:rPr>
      <w:b/>
      <w:i/>
      <w:iCs/>
    </w:rPr>
  </w:style>
  <w:style w:type="paragraph" w:styleId="ListNumber3">
    <w:name w:val="List Number 3"/>
    <w:aliases w:val="ŠList Number 3"/>
    <w:basedOn w:val="ListBullet3"/>
    <w:uiPriority w:val="8"/>
    <w:rsid w:val="00EC79D0"/>
    <w:pPr>
      <w:numPr>
        <w:ilvl w:val="2"/>
        <w:numId w:val="7"/>
      </w:numPr>
    </w:pPr>
  </w:style>
  <w:style w:type="paragraph" w:styleId="ListBullet3">
    <w:name w:val="List Bullet 3"/>
    <w:aliases w:val="ŠList Bullet 3"/>
    <w:basedOn w:val="Normal"/>
    <w:uiPriority w:val="10"/>
    <w:rsid w:val="00EC79D0"/>
    <w:pPr>
      <w:numPr>
        <w:numId w:val="3"/>
      </w:numPr>
      <w:ind w:left="1701" w:hanging="567"/>
    </w:pPr>
  </w:style>
  <w:style w:type="character" w:styleId="PlaceholderText">
    <w:name w:val="Placeholder Text"/>
    <w:basedOn w:val="DefaultParagraphFont"/>
    <w:uiPriority w:val="99"/>
    <w:semiHidden/>
    <w:rsid w:val="00EC79D0"/>
    <w:rPr>
      <w:color w:val="808080"/>
    </w:rPr>
  </w:style>
  <w:style w:type="paragraph" w:customStyle="1" w:styleId="Documentname">
    <w:name w:val="ŠDocument name"/>
    <w:basedOn w:val="Normal"/>
    <w:next w:val="Normal"/>
    <w:uiPriority w:val="17"/>
    <w:qFormat/>
    <w:rsid w:val="00EC79D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C79D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C79D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C79D0"/>
    <w:pPr>
      <w:spacing w:after="0"/>
    </w:pPr>
    <w:rPr>
      <w:sz w:val="18"/>
      <w:szCs w:val="18"/>
    </w:rPr>
  </w:style>
  <w:style w:type="paragraph" w:customStyle="1" w:styleId="Pulloutquote">
    <w:name w:val="ŠPull out quote"/>
    <w:basedOn w:val="Normal"/>
    <w:next w:val="Normal"/>
    <w:uiPriority w:val="20"/>
    <w:qFormat/>
    <w:rsid w:val="00EC79D0"/>
    <w:pPr>
      <w:keepNext/>
      <w:ind w:left="567" w:right="57"/>
    </w:pPr>
    <w:rPr>
      <w:szCs w:val="22"/>
    </w:rPr>
  </w:style>
  <w:style w:type="paragraph" w:customStyle="1" w:styleId="Subtitle0">
    <w:name w:val="ŠSubtitle"/>
    <w:basedOn w:val="Normal"/>
    <w:link w:val="SubtitleChar0"/>
    <w:uiPriority w:val="2"/>
    <w:qFormat/>
    <w:rsid w:val="00EC79D0"/>
    <w:pPr>
      <w:spacing w:before="360"/>
    </w:pPr>
    <w:rPr>
      <w:color w:val="002664"/>
      <w:sz w:val="44"/>
      <w:szCs w:val="48"/>
    </w:rPr>
  </w:style>
  <w:style w:type="character" w:customStyle="1" w:styleId="SubtitleChar0">
    <w:name w:val="ŠSubtitle Char"/>
    <w:basedOn w:val="DefaultParagraphFont"/>
    <w:link w:val="Subtitle0"/>
    <w:uiPriority w:val="2"/>
    <w:rsid w:val="00EC79D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784664">
      <w:bodyDiv w:val="1"/>
      <w:marLeft w:val="0"/>
      <w:marRight w:val="0"/>
      <w:marTop w:val="0"/>
      <w:marBottom w:val="0"/>
      <w:divBdr>
        <w:top w:val="none" w:sz="0" w:space="0" w:color="auto"/>
        <w:left w:val="none" w:sz="0" w:space="0" w:color="auto"/>
        <w:bottom w:val="none" w:sz="0" w:space="0" w:color="auto"/>
        <w:right w:val="none" w:sz="0" w:space="0" w:color="auto"/>
      </w:divBdr>
    </w:div>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atial.nsw.gov.au/products_and_services/topographic_maps" TargetMode="External"/><Relationship Id="rId18" Type="http://schemas.openxmlformats.org/officeDocument/2006/relationships/hyperlink" Target="https://app.education.nsw.gov.au/digital-learning-selector/LearningActivity/Card/555" TargetMode="External"/><Relationship Id="rId26" Type="http://schemas.openxmlformats.org/officeDocument/2006/relationships/hyperlink" Target="https://www.spatial.nsw.gov.au/products_and_services/topographic_maps" TargetMode="External"/><Relationship Id="rId39" Type="http://schemas.openxmlformats.org/officeDocument/2006/relationships/hyperlink" Target="https://wellmob.org.au/key-resources/resources/43997/?title=NSW+AECG+languages+app&amp;contenttypeid=1&amp;contentid=43997_1" TargetMode="External"/><Relationship Id="rId21" Type="http://schemas.openxmlformats.org/officeDocument/2006/relationships/hyperlink" Target="https://www.youtube.com/watch?v=VhC-UKX3avg" TargetMode="External"/><Relationship Id="rId34" Type="http://schemas.openxmlformats.org/officeDocument/2006/relationships/hyperlink" Target="http://www.australiancurriculum.edu.au/" TargetMode="External"/><Relationship Id="rId42" Type="http://schemas.openxmlformats.org/officeDocument/2006/relationships/footer" Target="footer1.xml"/><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educationstandards.nsw.edu.au/wps/portal/nesa/mini-footer/copyright" TargetMode="External"/><Relationship Id="rId11" Type="http://schemas.openxmlformats.org/officeDocument/2006/relationships/hyperlink" Target="https://curriculum.nsw.edu.au/learning-areas/hsie/geography-7-10-2024/overview" TargetMode="External"/><Relationship Id="rId24" Type="http://schemas.openxmlformats.org/officeDocument/2006/relationships/hyperlink" Target="https://wellmob.org.au/key-resources/resources/43997/?title=NSW+AECG+languages+app&amp;contenttypeid=1&amp;contentid=43997_1" TargetMode="External"/><Relationship Id="rId32" Type="http://schemas.openxmlformats.org/officeDocument/2006/relationships/hyperlink" Target="https://curriculum.nsw.edu.au/learning-areas/hsie/geography-7-10-2024/overview" TargetMode="External"/><Relationship Id="rId37" Type="http://schemas.openxmlformats.org/officeDocument/2006/relationships/hyperlink" Target="https://www.ga.gov.au/scientific-topics/national-location-information/topographic-maps-data/topographic-maps" TargetMode="External"/><Relationship Id="rId40" Type="http://schemas.openxmlformats.org/officeDocument/2006/relationships/hyperlink" Target="https://www.spatial.nsw.gov.au/products_and_services/topographic_maps"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ellmob.org.au/key-resources/resources/43997/?title=NSW+AECG+languages+app&amp;contenttypeid=1&amp;contentid=43997_1"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www.youtube.com/watch?v=VhC-UKX3avg"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teaching-and-learning/professional-learning/teacher-quality-and-accreditation/strong-start-great-teachers/refining-practice/differentiating-learning" TargetMode="External"/><Relationship Id="rId31" Type="http://schemas.openxmlformats.org/officeDocument/2006/relationships/hyperlink" Target="https://curriculum.nsw.edu.au"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30" Type="http://schemas.openxmlformats.org/officeDocument/2006/relationships/hyperlink" Target="https://educationstandards.nsw.edu.au" TargetMode="External"/><Relationship Id="rId35" Type="http://schemas.openxmlformats.org/officeDocument/2006/relationships/hyperlink" Target="https://creativecommons.org/licenses/by/4.0/" TargetMode="External"/><Relationship Id="rId43" Type="http://schemas.openxmlformats.org/officeDocument/2006/relationships/footer" Target="footer2.xm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ga.gov.au/scientific-topics/national-location-information/topographic-maps-data/topographic-maps" TargetMode="External"/><Relationship Id="rId17" Type="http://schemas.openxmlformats.org/officeDocument/2006/relationships/hyperlink" Target="https://education.nsw.gov.au/teaching-and-learning/curriculum/hsie/hsie-curriculum-resources-k-12/hsie-11-12-curriculum-resources/area-and-grid-reference" TargetMode="External"/><Relationship Id="rId25" Type="http://schemas.openxmlformats.org/officeDocument/2006/relationships/image" Target="media/image4.png"/><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nsw.gov.au/education-and-training/nesa/teacher-accreditation/proficient-teacher/standard-descriptors" TargetMode="External"/><Relationship Id="rId46" Type="http://schemas.openxmlformats.org/officeDocument/2006/relationships/hyperlink" Target="https://creativecommons.org/licenses/by/4.0/" TargetMode="External"/><Relationship Id="rId20" Type="http://schemas.openxmlformats.org/officeDocument/2006/relationships/image" Target="media/image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c5b8ff7-b110-47e5-875b-c1ade981fe1d">
      <Terms xmlns="http://schemas.microsoft.com/office/infopath/2007/PartnerControls"/>
    </lcf76f155ced4ddcb4097134ff3c332f>
    <_ip_UnifiedCompliancePolicyProperties xmlns="http://schemas.microsoft.com/sharepoint/v3" xsi:nil="true"/>
    <TaxCatchAll xmlns="1ecf118d-1b68-4539-8f47-c72c4e394bb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50193-E8D5-4BD3-8C22-F983D7E70ADF}">
  <ds:schemaRefs>
    <ds:schemaRef ds:uri="http://schemas.openxmlformats.org/officeDocument/2006/bibliography"/>
  </ds:schemaRefs>
</ds:datastoreItem>
</file>

<file path=customXml/itemProps2.xml><?xml version="1.0" encoding="utf-8"?>
<ds:datastoreItem xmlns:ds="http://schemas.openxmlformats.org/officeDocument/2006/customXml" ds:itemID="{E9F673D5-42A7-4657-81EF-7942F33AEC28}">
  <ds:schemaRefs>
    <ds:schemaRef ds:uri="http://schemas.microsoft.com/sharepoint/v3/contenttype/forms"/>
  </ds:schemaRefs>
</ds:datastoreItem>
</file>

<file path=customXml/itemProps3.xml><?xml version="1.0" encoding="utf-8"?>
<ds:datastoreItem xmlns:ds="http://schemas.openxmlformats.org/officeDocument/2006/customXml" ds:itemID="{B1B7EE63-E365-4B5C-95BF-CE31A09C2870}">
  <ds:schemaRefs>
    <ds:schemaRef ds:uri="http://schemas.microsoft.com/office/2006/metadata/properties"/>
    <ds:schemaRef ds:uri="http://schemas.microsoft.com/office/infopath/2007/PartnerControls"/>
    <ds:schemaRef ds:uri="http://schemas.microsoft.com/sharepoint/v3"/>
    <ds:schemaRef ds:uri="3c5b8ff7-b110-47e5-875b-c1ade981fe1d"/>
    <ds:schemaRef ds:uri="1ecf118d-1b68-4539-8f47-c72c4e394bba"/>
  </ds:schemaRefs>
</ds:datastoreItem>
</file>

<file path=customXml/itemProps4.xml><?xml version="1.0" encoding="utf-8"?>
<ds:datastoreItem xmlns:ds="http://schemas.openxmlformats.org/officeDocument/2006/customXml" ds:itemID="{63FCDD36-9C3A-44CD-BADD-66194B1BA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3178</Words>
  <Characters>16719</Characters>
  <Application>Microsoft Office Word</Application>
  <DocSecurity>0</DocSecurity>
  <Lines>371</Lines>
  <Paragraphs>248</Paragraphs>
  <ScaleCrop>false</ScaleCrop>
  <HeadingPairs>
    <vt:vector size="2" baseType="variant">
      <vt:variant>
        <vt:lpstr>Title</vt:lpstr>
      </vt:variant>
      <vt:variant>
        <vt:i4>1</vt:i4>
      </vt:variant>
    </vt:vector>
  </HeadingPairs>
  <TitlesOfParts>
    <vt:vector size="1" baseType="lpstr">
      <vt:lpstr>Guide to teaching area and grid reference – Geography 7–10</vt:lpstr>
    </vt:vector>
  </TitlesOfParts>
  <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area and grid reference – Geography 7–10</dc:title>
  <dc:subject/>
  <dc:creator>NSW Department of Education</dc:creator>
  <cp:keywords/>
  <dc:description/>
  <dcterms:created xsi:type="dcterms:W3CDTF">2025-01-29T01:04:00Z</dcterms:created>
  <dcterms:modified xsi:type="dcterms:W3CDTF">2025-01-29T01:10:00Z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y fmtid="{D5CDD505-2E9C-101B-9397-08002B2CF9AE}" pid="11" name="GrammarlyDocumentId">
    <vt:lpwstr>bcafec39a2074a50b129d69abff1a46a2a353f62a98ec08606c15a4eaf1e1dd0</vt:lpwstr>
  </property>
</Properties>
</file>