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65FC4" w14:textId="2A097963" w:rsidR="00BB4FBA" w:rsidRDefault="00DF133D" w:rsidP="009F049B">
      <w:pPr>
        <w:pStyle w:val="Title"/>
      </w:pPr>
      <w:r>
        <w:t>English Studies 11–12 – sample scope and sequence</w:t>
      </w:r>
    </w:p>
    <w:p w14:paraId="0A34D286" w14:textId="593ADF40" w:rsidR="00666CBF" w:rsidRDefault="00DF133D" w:rsidP="00DF133D">
      <w:r>
        <w:t xml:space="preserve">This is a sample scope and sequence for English Studies 11–12 and it is aligned to the </w:t>
      </w:r>
      <w:hyperlink r:id="rId8" w:history="1">
        <w:r w:rsidRPr="00DF133D">
          <w:rPr>
            <w:rStyle w:val="Hyperlink"/>
          </w:rPr>
          <w:t>English Studies 11–12 Syllabus</w:t>
        </w:r>
      </w:hyperlink>
      <w:r>
        <w:t xml:space="preserve"> (NESA 2024). Samples of teaching and learning </w:t>
      </w:r>
      <w:r w:rsidRPr="00F5567A">
        <w:t xml:space="preserve">programs and assessment plans outlined in this scope and sequence will be made available on the </w:t>
      </w:r>
      <w:hyperlink r:id="rId9" w:history="1">
        <w:r w:rsidRPr="00F5567A">
          <w:rPr>
            <w:rStyle w:val="Hyperlink"/>
          </w:rPr>
          <w:t>Planning, programming and assessing English 11–12</w:t>
        </w:r>
        <w:r w:rsidRPr="001B65CF">
          <w:t xml:space="preserve"> webpage</w:t>
        </w:r>
      </w:hyperlink>
      <w:r w:rsidRPr="00F5567A">
        <w:t xml:space="preserve"> throughout 2025.</w:t>
      </w:r>
    </w:p>
    <w:p w14:paraId="277D1CF2" w14:textId="77777777" w:rsidR="00EC22E4" w:rsidRPr="0055553A" w:rsidRDefault="00EC22E4" w:rsidP="0055553A">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05CC4796" w14:textId="77777777" w:rsidR="00EC22E4" w:rsidRDefault="00EC22E4" w:rsidP="00F846A2">
          <w:pPr>
            <w:pStyle w:val="TOCHeading"/>
          </w:pPr>
          <w:r>
            <w:t>Contents</w:t>
          </w:r>
        </w:p>
        <w:p w14:paraId="22C8DC74" w14:textId="1EC8A7BF" w:rsidR="00FB50A9" w:rsidRDefault="00F846A2">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3998661" w:history="1">
            <w:r w:rsidR="00FB50A9" w:rsidRPr="00247526">
              <w:rPr>
                <w:rStyle w:val="Hyperlink"/>
              </w:rPr>
              <w:t>Rationale</w:t>
            </w:r>
            <w:r w:rsidR="00FB50A9">
              <w:rPr>
                <w:webHidden/>
              </w:rPr>
              <w:tab/>
            </w:r>
            <w:r w:rsidR="00FB50A9">
              <w:rPr>
                <w:webHidden/>
              </w:rPr>
              <w:fldChar w:fldCharType="begin"/>
            </w:r>
            <w:r w:rsidR="00FB50A9">
              <w:rPr>
                <w:webHidden/>
              </w:rPr>
              <w:instrText xml:space="preserve"> PAGEREF _Toc213998661 \h </w:instrText>
            </w:r>
            <w:r w:rsidR="00FB50A9">
              <w:rPr>
                <w:webHidden/>
              </w:rPr>
            </w:r>
            <w:r w:rsidR="00FB50A9">
              <w:rPr>
                <w:webHidden/>
              </w:rPr>
              <w:fldChar w:fldCharType="separate"/>
            </w:r>
            <w:r w:rsidR="00FB50A9">
              <w:rPr>
                <w:webHidden/>
              </w:rPr>
              <w:t>2</w:t>
            </w:r>
            <w:r w:rsidR="00FB50A9">
              <w:rPr>
                <w:webHidden/>
              </w:rPr>
              <w:fldChar w:fldCharType="end"/>
            </w:r>
          </w:hyperlink>
        </w:p>
        <w:p w14:paraId="0EBE121B" w14:textId="07298B4F" w:rsidR="00FB50A9" w:rsidRDefault="00FB50A9">
          <w:pPr>
            <w:pStyle w:val="TOC2"/>
            <w:rPr>
              <w:rFonts w:asciiTheme="minorHAnsi" w:eastAsia="Batang" w:hAnsiTheme="minorHAnsi" w:cstheme="minorBidi"/>
              <w:kern w:val="2"/>
              <w:sz w:val="24"/>
              <w:lang w:eastAsia="ja-JP"/>
              <w14:ligatures w14:val="standardContextual"/>
            </w:rPr>
          </w:pPr>
          <w:hyperlink w:anchor="_Toc213998662" w:history="1">
            <w:r w:rsidRPr="00247526">
              <w:rPr>
                <w:rStyle w:val="Hyperlink"/>
              </w:rPr>
              <w:t>Purpose, audience and suggested timeframes</w:t>
            </w:r>
            <w:r>
              <w:rPr>
                <w:webHidden/>
              </w:rPr>
              <w:tab/>
            </w:r>
            <w:r>
              <w:rPr>
                <w:webHidden/>
              </w:rPr>
              <w:fldChar w:fldCharType="begin"/>
            </w:r>
            <w:r>
              <w:rPr>
                <w:webHidden/>
              </w:rPr>
              <w:instrText xml:space="preserve"> PAGEREF _Toc213998662 \h </w:instrText>
            </w:r>
            <w:r>
              <w:rPr>
                <w:webHidden/>
              </w:rPr>
            </w:r>
            <w:r>
              <w:rPr>
                <w:webHidden/>
              </w:rPr>
              <w:fldChar w:fldCharType="separate"/>
            </w:r>
            <w:r>
              <w:rPr>
                <w:webHidden/>
              </w:rPr>
              <w:t>2</w:t>
            </w:r>
            <w:r>
              <w:rPr>
                <w:webHidden/>
              </w:rPr>
              <w:fldChar w:fldCharType="end"/>
            </w:r>
          </w:hyperlink>
        </w:p>
        <w:p w14:paraId="2CC93F9F" w14:textId="181B707F" w:rsidR="00FB50A9" w:rsidRDefault="00FB50A9">
          <w:pPr>
            <w:pStyle w:val="TOC2"/>
            <w:rPr>
              <w:rFonts w:asciiTheme="minorHAnsi" w:eastAsia="Batang" w:hAnsiTheme="minorHAnsi" w:cstheme="minorBidi"/>
              <w:kern w:val="2"/>
              <w:sz w:val="24"/>
              <w:lang w:eastAsia="ja-JP"/>
              <w14:ligatures w14:val="standardContextual"/>
            </w:rPr>
          </w:pPr>
          <w:hyperlink w:anchor="_Toc213998663" w:history="1">
            <w:r w:rsidRPr="00247526">
              <w:rPr>
                <w:rStyle w:val="Hyperlink"/>
              </w:rPr>
              <w:t>Opportunities for collaboration</w:t>
            </w:r>
            <w:r>
              <w:rPr>
                <w:webHidden/>
              </w:rPr>
              <w:tab/>
            </w:r>
            <w:r>
              <w:rPr>
                <w:webHidden/>
              </w:rPr>
              <w:fldChar w:fldCharType="begin"/>
            </w:r>
            <w:r>
              <w:rPr>
                <w:webHidden/>
              </w:rPr>
              <w:instrText xml:space="preserve"> PAGEREF _Toc213998663 \h </w:instrText>
            </w:r>
            <w:r>
              <w:rPr>
                <w:webHidden/>
              </w:rPr>
            </w:r>
            <w:r>
              <w:rPr>
                <w:webHidden/>
              </w:rPr>
              <w:fldChar w:fldCharType="separate"/>
            </w:r>
            <w:r>
              <w:rPr>
                <w:webHidden/>
              </w:rPr>
              <w:t>2</w:t>
            </w:r>
            <w:r>
              <w:rPr>
                <w:webHidden/>
              </w:rPr>
              <w:fldChar w:fldCharType="end"/>
            </w:r>
          </w:hyperlink>
        </w:p>
        <w:p w14:paraId="3F9A77E0" w14:textId="6BF88893" w:rsidR="00FB50A9" w:rsidRDefault="00FB50A9">
          <w:pPr>
            <w:pStyle w:val="TOC1"/>
            <w:rPr>
              <w:rFonts w:asciiTheme="minorHAnsi" w:eastAsia="Batang" w:hAnsiTheme="minorHAnsi" w:cstheme="minorBidi"/>
              <w:b w:val="0"/>
              <w:kern w:val="2"/>
              <w:sz w:val="24"/>
              <w:lang w:eastAsia="ja-JP"/>
              <w14:ligatures w14:val="standardContextual"/>
            </w:rPr>
          </w:pPr>
          <w:hyperlink w:anchor="_Toc213998664" w:history="1">
            <w:r w:rsidRPr="00247526">
              <w:rPr>
                <w:rStyle w:val="Hyperlink"/>
              </w:rPr>
              <w:t>Sample scope and sequence for Year 11</w:t>
            </w:r>
            <w:r>
              <w:rPr>
                <w:webHidden/>
              </w:rPr>
              <w:tab/>
            </w:r>
            <w:r>
              <w:rPr>
                <w:webHidden/>
              </w:rPr>
              <w:fldChar w:fldCharType="begin"/>
            </w:r>
            <w:r>
              <w:rPr>
                <w:webHidden/>
              </w:rPr>
              <w:instrText xml:space="preserve"> PAGEREF _Toc213998664 \h </w:instrText>
            </w:r>
            <w:r>
              <w:rPr>
                <w:webHidden/>
              </w:rPr>
            </w:r>
            <w:r>
              <w:rPr>
                <w:webHidden/>
              </w:rPr>
              <w:fldChar w:fldCharType="separate"/>
            </w:r>
            <w:r>
              <w:rPr>
                <w:webHidden/>
              </w:rPr>
              <w:t>4</w:t>
            </w:r>
            <w:r>
              <w:rPr>
                <w:webHidden/>
              </w:rPr>
              <w:fldChar w:fldCharType="end"/>
            </w:r>
          </w:hyperlink>
        </w:p>
        <w:p w14:paraId="23F5A04C" w14:textId="611F8556" w:rsidR="00FB50A9" w:rsidRDefault="00FB50A9">
          <w:pPr>
            <w:pStyle w:val="TOC2"/>
            <w:rPr>
              <w:rFonts w:asciiTheme="minorHAnsi" w:eastAsia="Batang" w:hAnsiTheme="minorHAnsi" w:cstheme="minorBidi"/>
              <w:kern w:val="2"/>
              <w:sz w:val="24"/>
              <w:lang w:eastAsia="ja-JP"/>
              <w14:ligatures w14:val="standardContextual"/>
            </w:rPr>
          </w:pPr>
          <w:hyperlink w:anchor="_Toc213998665" w:history="1">
            <w:r w:rsidRPr="00247526">
              <w:rPr>
                <w:rStyle w:val="Hyperlink"/>
              </w:rPr>
              <w:t>Reading to write: Transition to English Studies – 11.1</w:t>
            </w:r>
            <w:r>
              <w:rPr>
                <w:webHidden/>
              </w:rPr>
              <w:tab/>
            </w:r>
            <w:r>
              <w:rPr>
                <w:webHidden/>
              </w:rPr>
              <w:fldChar w:fldCharType="begin"/>
            </w:r>
            <w:r>
              <w:rPr>
                <w:webHidden/>
              </w:rPr>
              <w:instrText xml:space="preserve"> PAGEREF _Toc213998665 \h </w:instrText>
            </w:r>
            <w:r>
              <w:rPr>
                <w:webHidden/>
              </w:rPr>
            </w:r>
            <w:r>
              <w:rPr>
                <w:webHidden/>
              </w:rPr>
              <w:fldChar w:fldCharType="separate"/>
            </w:r>
            <w:r>
              <w:rPr>
                <w:webHidden/>
              </w:rPr>
              <w:t>4</w:t>
            </w:r>
            <w:r>
              <w:rPr>
                <w:webHidden/>
              </w:rPr>
              <w:fldChar w:fldCharType="end"/>
            </w:r>
          </w:hyperlink>
        </w:p>
        <w:p w14:paraId="211347DF" w14:textId="07372F81" w:rsidR="00FB50A9" w:rsidRDefault="00FB50A9">
          <w:pPr>
            <w:pStyle w:val="TOC2"/>
            <w:rPr>
              <w:rFonts w:asciiTheme="minorHAnsi" w:eastAsia="Batang" w:hAnsiTheme="minorHAnsi" w:cstheme="minorBidi"/>
              <w:kern w:val="2"/>
              <w:sz w:val="24"/>
              <w:lang w:eastAsia="ja-JP"/>
              <w14:ligatures w14:val="standardContextual"/>
            </w:rPr>
          </w:pPr>
          <w:hyperlink w:anchor="_Toc213998666" w:history="1">
            <w:r w:rsidRPr="00247526">
              <w:rPr>
                <w:rStyle w:val="Hyperlink"/>
              </w:rPr>
              <w:t>Elective A: Voices of Australia – 11.2</w:t>
            </w:r>
            <w:r>
              <w:rPr>
                <w:webHidden/>
              </w:rPr>
              <w:tab/>
            </w:r>
            <w:r>
              <w:rPr>
                <w:webHidden/>
              </w:rPr>
              <w:fldChar w:fldCharType="begin"/>
            </w:r>
            <w:r>
              <w:rPr>
                <w:webHidden/>
              </w:rPr>
              <w:instrText xml:space="preserve"> PAGEREF _Toc213998666 \h </w:instrText>
            </w:r>
            <w:r>
              <w:rPr>
                <w:webHidden/>
              </w:rPr>
            </w:r>
            <w:r>
              <w:rPr>
                <w:webHidden/>
              </w:rPr>
              <w:fldChar w:fldCharType="separate"/>
            </w:r>
            <w:r>
              <w:rPr>
                <w:webHidden/>
              </w:rPr>
              <w:t>7</w:t>
            </w:r>
            <w:r>
              <w:rPr>
                <w:webHidden/>
              </w:rPr>
              <w:fldChar w:fldCharType="end"/>
            </w:r>
          </w:hyperlink>
        </w:p>
        <w:p w14:paraId="7BB8FBB1" w14:textId="2EE29691" w:rsidR="00FB50A9" w:rsidRDefault="00FB50A9">
          <w:pPr>
            <w:pStyle w:val="TOC2"/>
            <w:rPr>
              <w:rFonts w:asciiTheme="minorHAnsi" w:eastAsia="Batang" w:hAnsiTheme="minorHAnsi" w:cstheme="minorBidi"/>
              <w:kern w:val="2"/>
              <w:sz w:val="24"/>
              <w:lang w:eastAsia="ja-JP"/>
              <w14:ligatures w14:val="standardContextual"/>
            </w:rPr>
          </w:pPr>
          <w:hyperlink w:anchor="_Toc213998667" w:history="1">
            <w:r w:rsidRPr="00247526">
              <w:rPr>
                <w:rStyle w:val="Hyperlink"/>
              </w:rPr>
              <w:t>Elective D: Playing the game – 11.3</w:t>
            </w:r>
            <w:r>
              <w:rPr>
                <w:webHidden/>
              </w:rPr>
              <w:tab/>
            </w:r>
            <w:r>
              <w:rPr>
                <w:webHidden/>
              </w:rPr>
              <w:fldChar w:fldCharType="begin"/>
            </w:r>
            <w:r>
              <w:rPr>
                <w:webHidden/>
              </w:rPr>
              <w:instrText xml:space="preserve"> PAGEREF _Toc213998667 \h </w:instrText>
            </w:r>
            <w:r>
              <w:rPr>
                <w:webHidden/>
              </w:rPr>
            </w:r>
            <w:r>
              <w:rPr>
                <w:webHidden/>
              </w:rPr>
              <w:fldChar w:fldCharType="separate"/>
            </w:r>
            <w:r>
              <w:rPr>
                <w:webHidden/>
              </w:rPr>
              <w:t>9</w:t>
            </w:r>
            <w:r>
              <w:rPr>
                <w:webHidden/>
              </w:rPr>
              <w:fldChar w:fldCharType="end"/>
            </w:r>
          </w:hyperlink>
        </w:p>
        <w:p w14:paraId="029CB2A9" w14:textId="16ADD8E9" w:rsidR="00FB50A9" w:rsidRDefault="00FB50A9">
          <w:pPr>
            <w:pStyle w:val="TOC1"/>
            <w:rPr>
              <w:rFonts w:asciiTheme="minorHAnsi" w:eastAsia="Batang" w:hAnsiTheme="minorHAnsi" w:cstheme="minorBidi"/>
              <w:b w:val="0"/>
              <w:kern w:val="2"/>
              <w:sz w:val="24"/>
              <w:lang w:eastAsia="ja-JP"/>
              <w14:ligatures w14:val="standardContextual"/>
            </w:rPr>
          </w:pPr>
          <w:hyperlink w:anchor="_Toc213998668" w:history="1">
            <w:r w:rsidRPr="00247526">
              <w:rPr>
                <w:rStyle w:val="Hyperlink"/>
              </w:rPr>
              <w:t>Sample scope and sequence for Year 12</w:t>
            </w:r>
            <w:r>
              <w:rPr>
                <w:webHidden/>
              </w:rPr>
              <w:tab/>
            </w:r>
            <w:r>
              <w:rPr>
                <w:webHidden/>
              </w:rPr>
              <w:fldChar w:fldCharType="begin"/>
            </w:r>
            <w:r>
              <w:rPr>
                <w:webHidden/>
              </w:rPr>
              <w:instrText xml:space="preserve"> PAGEREF _Toc213998668 \h </w:instrText>
            </w:r>
            <w:r>
              <w:rPr>
                <w:webHidden/>
              </w:rPr>
            </w:r>
            <w:r>
              <w:rPr>
                <w:webHidden/>
              </w:rPr>
              <w:fldChar w:fldCharType="separate"/>
            </w:r>
            <w:r>
              <w:rPr>
                <w:webHidden/>
              </w:rPr>
              <w:t>12</w:t>
            </w:r>
            <w:r>
              <w:rPr>
                <w:webHidden/>
              </w:rPr>
              <w:fldChar w:fldCharType="end"/>
            </w:r>
          </w:hyperlink>
        </w:p>
        <w:p w14:paraId="507EAC86" w14:textId="5D32A4A3" w:rsidR="00FB50A9" w:rsidRDefault="00FB50A9">
          <w:pPr>
            <w:pStyle w:val="TOC2"/>
            <w:rPr>
              <w:rFonts w:asciiTheme="minorHAnsi" w:eastAsia="Batang" w:hAnsiTheme="minorHAnsi" w:cstheme="minorBidi"/>
              <w:kern w:val="2"/>
              <w:sz w:val="24"/>
              <w:lang w:eastAsia="ja-JP"/>
              <w14:ligatures w14:val="standardContextual"/>
            </w:rPr>
          </w:pPr>
          <w:hyperlink w:anchor="_Toc213998669" w:history="1">
            <w:r w:rsidRPr="00247526">
              <w:rPr>
                <w:rStyle w:val="Hyperlink"/>
              </w:rPr>
              <w:t>Narrative and human experiences – 12.1</w:t>
            </w:r>
            <w:r>
              <w:rPr>
                <w:webHidden/>
              </w:rPr>
              <w:tab/>
            </w:r>
            <w:r>
              <w:rPr>
                <w:webHidden/>
              </w:rPr>
              <w:fldChar w:fldCharType="begin"/>
            </w:r>
            <w:r>
              <w:rPr>
                <w:webHidden/>
              </w:rPr>
              <w:instrText xml:space="preserve"> PAGEREF _Toc213998669 \h </w:instrText>
            </w:r>
            <w:r>
              <w:rPr>
                <w:webHidden/>
              </w:rPr>
            </w:r>
            <w:r>
              <w:rPr>
                <w:webHidden/>
              </w:rPr>
              <w:fldChar w:fldCharType="separate"/>
            </w:r>
            <w:r>
              <w:rPr>
                <w:webHidden/>
              </w:rPr>
              <w:t>12</w:t>
            </w:r>
            <w:r>
              <w:rPr>
                <w:webHidden/>
              </w:rPr>
              <w:fldChar w:fldCharType="end"/>
            </w:r>
          </w:hyperlink>
        </w:p>
        <w:p w14:paraId="26AD7430" w14:textId="6E955BC0" w:rsidR="00FB50A9" w:rsidRDefault="00FB50A9">
          <w:pPr>
            <w:pStyle w:val="TOC2"/>
            <w:rPr>
              <w:rFonts w:asciiTheme="minorHAnsi" w:eastAsia="Batang" w:hAnsiTheme="minorHAnsi" w:cstheme="minorBidi"/>
              <w:kern w:val="2"/>
              <w:sz w:val="24"/>
              <w:lang w:eastAsia="ja-JP"/>
              <w14:ligatures w14:val="standardContextual"/>
            </w:rPr>
          </w:pPr>
          <w:hyperlink w:anchor="_Toc213998670" w:history="1">
            <w:r w:rsidRPr="00247526">
              <w:rPr>
                <w:rStyle w:val="Hyperlink"/>
              </w:rPr>
              <w:t>Elective E: Lyrical voices – 12.2</w:t>
            </w:r>
            <w:r>
              <w:rPr>
                <w:webHidden/>
              </w:rPr>
              <w:tab/>
            </w:r>
            <w:r>
              <w:rPr>
                <w:webHidden/>
              </w:rPr>
              <w:fldChar w:fldCharType="begin"/>
            </w:r>
            <w:r>
              <w:rPr>
                <w:webHidden/>
              </w:rPr>
              <w:instrText xml:space="preserve"> PAGEREF _Toc213998670 \h </w:instrText>
            </w:r>
            <w:r>
              <w:rPr>
                <w:webHidden/>
              </w:rPr>
            </w:r>
            <w:r>
              <w:rPr>
                <w:webHidden/>
              </w:rPr>
              <w:fldChar w:fldCharType="separate"/>
            </w:r>
            <w:r>
              <w:rPr>
                <w:webHidden/>
              </w:rPr>
              <w:t>14</w:t>
            </w:r>
            <w:r>
              <w:rPr>
                <w:webHidden/>
              </w:rPr>
              <w:fldChar w:fldCharType="end"/>
            </w:r>
          </w:hyperlink>
        </w:p>
        <w:p w14:paraId="674F284E" w14:textId="2976E1BC" w:rsidR="00FB50A9" w:rsidRDefault="00FB50A9">
          <w:pPr>
            <w:pStyle w:val="TOC2"/>
            <w:rPr>
              <w:rFonts w:asciiTheme="minorHAnsi" w:eastAsia="Batang" w:hAnsiTheme="minorHAnsi" w:cstheme="minorBidi"/>
              <w:kern w:val="2"/>
              <w:sz w:val="24"/>
              <w:lang w:eastAsia="ja-JP"/>
              <w14:ligatures w14:val="standardContextual"/>
            </w:rPr>
          </w:pPr>
          <w:hyperlink w:anchor="_Toc213998671" w:history="1">
            <w:r w:rsidRPr="00247526">
              <w:rPr>
                <w:rStyle w:val="Hyperlink"/>
              </w:rPr>
              <w:t>Writing for purpose – 12.3</w:t>
            </w:r>
            <w:r>
              <w:rPr>
                <w:webHidden/>
              </w:rPr>
              <w:tab/>
            </w:r>
            <w:r>
              <w:rPr>
                <w:webHidden/>
              </w:rPr>
              <w:fldChar w:fldCharType="begin"/>
            </w:r>
            <w:r>
              <w:rPr>
                <w:webHidden/>
              </w:rPr>
              <w:instrText xml:space="preserve"> PAGEREF _Toc213998671 \h </w:instrText>
            </w:r>
            <w:r>
              <w:rPr>
                <w:webHidden/>
              </w:rPr>
            </w:r>
            <w:r>
              <w:rPr>
                <w:webHidden/>
              </w:rPr>
              <w:fldChar w:fldCharType="separate"/>
            </w:r>
            <w:r>
              <w:rPr>
                <w:webHidden/>
              </w:rPr>
              <w:t>16</w:t>
            </w:r>
            <w:r>
              <w:rPr>
                <w:webHidden/>
              </w:rPr>
              <w:fldChar w:fldCharType="end"/>
            </w:r>
          </w:hyperlink>
        </w:p>
        <w:p w14:paraId="62CA347E" w14:textId="3D51956D" w:rsidR="00FB50A9" w:rsidRDefault="00FB50A9">
          <w:pPr>
            <w:pStyle w:val="TOC2"/>
            <w:rPr>
              <w:rFonts w:asciiTheme="minorHAnsi" w:eastAsia="Batang" w:hAnsiTheme="minorHAnsi" w:cstheme="minorBidi"/>
              <w:kern w:val="2"/>
              <w:sz w:val="24"/>
              <w:lang w:eastAsia="ja-JP"/>
              <w14:ligatures w14:val="standardContextual"/>
            </w:rPr>
          </w:pPr>
          <w:hyperlink w:anchor="_Toc213998672" w:history="1">
            <w:r w:rsidRPr="00247526">
              <w:rPr>
                <w:rStyle w:val="Hyperlink"/>
              </w:rPr>
              <w:t>Elective H: Uncovering the truth – 12.4</w:t>
            </w:r>
            <w:r>
              <w:rPr>
                <w:webHidden/>
              </w:rPr>
              <w:tab/>
            </w:r>
            <w:r>
              <w:rPr>
                <w:webHidden/>
              </w:rPr>
              <w:fldChar w:fldCharType="begin"/>
            </w:r>
            <w:r>
              <w:rPr>
                <w:webHidden/>
              </w:rPr>
              <w:instrText xml:space="preserve"> PAGEREF _Toc213998672 \h </w:instrText>
            </w:r>
            <w:r>
              <w:rPr>
                <w:webHidden/>
              </w:rPr>
            </w:r>
            <w:r>
              <w:rPr>
                <w:webHidden/>
              </w:rPr>
              <w:fldChar w:fldCharType="separate"/>
            </w:r>
            <w:r>
              <w:rPr>
                <w:webHidden/>
              </w:rPr>
              <w:t>18</w:t>
            </w:r>
            <w:r>
              <w:rPr>
                <w:webHidden/>
              </w:rPr>
              <w:fldChar w:fldCharType="end"/>
            </w:r>
          </w:hyperlink>
        </w:p>
        <w:p w14:paraId="024C9ECB" w14:textId="5613DB19" w:rsidR="00FB50A9" w:rsidRDefault="00FB50A9">
          <w:pPr>
            <w:pStyle w:val="TOC1"/>
            <w:rPr>
              <w:rFonts w:asciiTheme="minorHAnsi" w:eastAsia="Batang" w:hAnsiTheme="minorHAnsi" w:cstheme="minorBidi"/>
              <w:b w:val="0"/>
              <w:kern w:val="2"/>
              <w:sz w:val="24"/>
              <w:lang w:eastAsia="ja-JP"/>
              <w14:ligatures w14:val="standardContextual"/>
            </w:rPr>
          </w:pPr>
          <w:hyperlink w:anchor="_Toc213998673" w:history="1">
            <w:r w:rsidRPr="00247526">
              <w:rPr>
                <w:rStyle w:val="Hyperlink"/>
              </w:rPr>
              <w:t>The English curriculum 7–12 team</w:t>
            </w:r>
            <w:r>
              <w:rPr>
                <w:webHidden/>
              </w:rPr>
              <w:tab/>
            </w:r>
            <w:r>
              <w:rPr>
                <w:webHidden/>
              </w:rPr>
              <w:fldChar w:fldCharType="begin"/>
            </w:r>
            <w:r>
              <w:rPr>
                <w:webHidden/>
              </w:rPr>
              <w:instrText xml:space="preserve"> PAGEREF _Toc213998673 \h </w:instrText>
            </w:r>
            <w:r>
              <w:rPr>
                <w:webHidden/>
              </w:rPr>
            </w:r>
            <w:r>
              <w:rPr>
                <w:webHidden/>
              </w:rPr>
              <w:fldChar w:fldCharType="separate"/>
            </w:r>
            <w:r>
              <w:rPr>
                <w:webHidden/>
              </w:rPr>
              <w:t>21</w:t>
            </w:r>
            <w:r>
              <w:rPr>
                <w:webHidden/>
              </w:rPr>
              <w:fldChar w:fldCharType="end"/>
            </w:r>
          </w:hyperlink>
        </w:p>
        <w:p w14:paraId="50747D21" w14:textId="0BD945B8" w:rsidR="00FB50A9" w:rsidRDefault="00FB50A9">
          <w:pPr>
            <w:pStyle w:val="TOC2"/>
            <w:rPr>
              <w:rFonts w:asciiTheme="minorHAnsi" w:eastAsia="Batang" w:hAnsiTheme="minorHAnsi" w:cstheme="minorBidi"/>
              <w:kern w:val="2"/>
              <w:sz w:val="24"/>
              <w:lang w:eastAsia="ja-JP"/>
              <w14:ligatures w14:val="standardContextual"/>
            </w:rPr>
          </w:pPr>
          <w:hyperlink w:anchor="_Toc213998674" w:history="1">
            <w:r w:rsidRPr="00247526">
              <w:rPr>
                <w:rStyle w:val="Hyperlink"/>
              </w:rPr>
              <w:t>Support and alignment</w:t>
            </w:r>
            <w:r>
              <w:rPr>
                <w:webHidden/>
              </w:rPr>
              <w:tab/>
            </w:r>
            <w:r>
              <w:rPr>
                <w:webHidden/>
              </w:rPr>
              <w:fldChar w:fldCharType="begin"/>
            </w:r>
            <w:r>
              <w:rPr>
                <w:webHidden/>
              </w:rPr>
              <w:instrText xml:space="preserve"> PAGEREF _Toc213998674 \h </w:instrText>
            </w:r>
            <w:r>
              <w:rPr>
                <w:webHidden/>
              </w:rPr>
            </w:r>
            <w:r>
              <w:rPr>
                <w:webHidden/>
              </w:rPr>
              <w:fldChar w:fldCharType="separate"/>
            </w:r>
            <w:r>
              <w:rPr>
                <w:webHidden/>
              </w:rPr>
              <w:t>21</w:t>
            </w:r>
            <w:r>
              <w:rPr>
                <w:webHidden/>
              </w:rPr>
              <w:fldChar w:fldCharType="end"/>
            </w:r>
          </w:hyperlink>
        </w:p>
        <w:p w14:paraId="1FF13B5A" w14:textId="228183A7" w:rsidR="00FB50A9" w:rsidRDefault="00FB50A9">
          <w:pPr>
            <w:pStyle w:val="TOC1"/>
            <w:rPr>
              <w:rFonts w:asciiTheme="minorHAnsi" w:eastAsia="Batang" w:hAnsiTheme="minorHAnsi" w:cstheme="minorBidi"/>
              <w:b w:val="0"/>
              <w:kern w:val="2"/>
              <w:sz w:val="24"/>
              <w:lang w:eastAsia="ja-JP"/>
              <w14:ligatures w14:val="standardContextual"/>
            </w:rPr>
          </w:pPr>
          <w:hyperlink w:anchor="_Toc213998675" w:history="1">
            <w:r w:rsidRPr="00247526">
              <w:rPr>
                <w:rStyle w:val="Hyperlink"/>
              </w:rPr>
              <w:t>References</w:t>
            </w:r>
            <w:r>
              <w:rPr>
                <w:webHidden/>
              </w:rPr>
              <w:tab/>
            </w:r>
            <w:r>
              <w:rPr>
                <w:webHidden/>
              </w:rPr>
              <w:fldChar w:fldCharType="begin"/>
            </w:r>
            <w:r>
              <w:rPr>
                <w:webHidden/>
              </w:rPr>
              <w:instrText xml:space="preserve"> PAGEREF _Toc213998675 \h </w:instrText>
            </w:r>
            <w:r>
              <w:rPr>
                <w:webHidden/>
              </w:rPr>
            </w:r>
            <w:r>
              <w:rPr>
                <w:webHidden/>
              </w:rPr>
              <w:fldChar w:fldCharType="separate"/>
            </w:r>
            <w:r>
              <w:rPr>
                <w:webHidden/>
              </w:rPr>
              <w:t>23</w:t>
            </w:r>
            <w:r>
              <w:rPr>
                <w:webHidden/>
              </w:rPr>
              <w:fldChar w:fldCharType="end"/>
            </w:r>
          </w:hyperlink>
        </w:p>
        <w:p w14:paraId="186EF465" w14:textId="047EA671" w:rsidR="00FF1ED0" w:rsidRDefault="00F846A2" w:rsidP="00FF1ED0">
          <w:pPr>
            <w:rPr>
              <w:b/>
              <w:noProof/>
            </w:rPr>
          </w:pPr>
          <w:r>
            <w:rPr>
              <w:b/>
              <w:noProof/>
            </w:rPr>
            <w:fldChar w:fldCharType="end"/>
          </w:r>
          <w:r w:rsidR="00FF1ED0">
            <w:rPr>
              <w:b/>
              <w:noProof/>
            </w:rPr>
            <w:br w:type="page"/>
          </w:r>
        </w:p>
      </w:sdtContent>
    </w:sdt>
    <w:p w14:paraId="2AA0AAC4" w14:textId="64F808F3" w:rsidR="00EC22E4" w:rsidRPr="00F846A2" w:rsidRDefault="00DF133D" w:rsidP="00494737">
      <w:pPr>
        <w:pStyle w:val="Heading1"/>
      </w:pPr>
      <w:bookmarkStart w:id="0" w:name="_Toc213998661"/>
      <w:r>
        <w:lastRenderedPageBreak/>
        <w:t>Rationale</w:t>
      </w:r>
      <w:bookmarkEnd w:id="0"/>
    </w:p>
    <w:p w14:paraId="22246803" w14:textId="77777777" w:rsidR="00DF133D" w:rsidRDefault="00DF133D" w:rsidP="00DF133D">
      <w:r w:rsidRPr="002926A7">
        <w:t xml:space="preserve">This resource has been developed to assist teachers in NSW Department of Education schools to create and deliver teaching and learning practices that are contextualised to their classroom. </w:t>
      </w:r>
      <w:r>
        <w:t xml:space="preserve">All NSW public schools need to plan curricula and develop teaching programs consistent with the </w:t>
      </w:r>
      <w:hyperlink r:id="rId10" w:history="1">
        <w:r w:rsidRPr="00F04167">
          <w:rPr>
            <w:rStyle w:val="Hyperlink"/>
            <w:i/>
            <w:iCs/>
          </w:rPr>
          <w:t>Education Act 1990</w:t>
        </w:r>
      </w:hyperlink>
      <w:r>
        <w:t xml:space="preserve">, the </w:t>
      </w:r>
      <w:hyperlink r:id="rId11">
        <w:r w:rsidRPr="44C354AF">
          <w:rPr>
            <w:rStyle w:val="Hyperlink"/>
          </w:rPr>
          <w:t>NSW Education Standards Authority (NESA)</w:t>
        </w:r>
      </w:hyperlink>
      <w:r>
        <w:t xml:space="preserve"> syllabuses </w:t>
      </w:r>
      <w:r w:rsidRPr="002926A7">
        <w:t>and credentialing requirements.</w:t>
      </w:r>
    </w:p>
    <w:p w14:paraId="69B700C5" w14:textId="77777777" w:rsidR="00DF133D" w:rsidRDefault="00DF133D" w:rsidP="00DF133D">
      <w:r w:rsidRPr="00446910">
        <w:t xml:space="preserve">Scope and sequence documents form part of the ongoing evidence schools maintain to comply with the </w:t>
      </w:r>
      <w:hyperlink r:id="rId12" w:history="1">
        <w:r>
          <w:rPr>
            <w:rStyle w:val="Hyperlink"/>
          </w:rPr>
          <w:t>Curriculum planning and programming, assessing and reporting to parents K-12</w:t>
        </w:r>
      </w:hyperlink>
      <w:r>
        <w:t xml:space="preserve"> policy</w:t>
      </w:r>
      <w:r w:rsidRPr="00446910">
        <w:t xml:space="preserve"> standards</w:t>
      </w:r>
      <w:r w:rsidRPr="00792DD5">
        <w:t xml:space="preserve">, the </w:t>
      </w:r>
      <w:hyperlink r:id="rId13" w:history="1">
        <w:r>
          <w:rPr>
            <w:rStyle w:val="Hyperlink"/>
          </w:rPr>
          <w:t>Stage 6 – monitoring implementation and support</w:t>
        </w:r>
      </w:hyperlink>
      <w:r>
        <w:t xml:space="preserve"> </w:t>
      </w:r>
      <w:r w:rsidRPr="00F77513">
        <w:t>information</w:t>
      </w:r>
      <w:r w:rsidRPr="00792DD5">
        <w:t xml:space="preserve"> and</w:t>
      </w:r>
      <w:r w:rsidRPr="00446910">
        <w:t xml:space="preserve"> NESA’s </w:t>
      </w:r>
      <w:hyperlink r:id="rId14" w:history="1">
        <w:r w:rsidRPr="003E70E0">
          <w:rPr>
            <w:rStyle w:val="Hyperlink"/>
          </w:rPr>
          <w:t>Registration process</w:t>
        </w:r>
        <w:r w:rsidRPr="005663B7">
          <w:t>.</w:t>
        </w:r>
      </w:hyperlink>
      <w:r>
        <w:t xml:space="preserve"> </w:t>
      </w:r>
      <w:r w:rsidRPr="00446910">
        <w:t xml:space="preserve">The sample scope and sequence uses NESA’s </w:t>
      </w:r>
      <w:hyperlink r:id="rId15" w:history="1">
        <w:r>
          <w:rPr>
            <w:rStyle w:val="Hyperlink"/>
          </w:rPr>
          <w:t>A</w:t>
        </w:r>
        <w:r w:rsidRPr="00417263">
          <w:rPr>
            <w:rStyle w:val="Hyperlink"/>
          </w:rPr>
          <w:t>dvice on scope and sequences</w:t>
        </w:r>
      </w:hyperlink>
      <w:r w:rsidRPr="00446910">
        <w:t>.</w:t>
      </w:r>
    </w:p>
    <w:p w14:paraId="2851F461" w14:textId="171E2D21" w:rsidR="00EC22E4" w:rsidRPr="00FA30A6" w:rsidRDefault="00DF133D" w:rsidP="00FA30A6">
      <w:pPr>
        <w:pStyle w:val="Heading2"/>
      </w:pPr>
      <w:bookmarkStart w:id="1" w:name="_Toc213998662"/>
      <w:r>
        <w:t>Purpose, audience and suggested timeframes</w:t>
      </w:r>
      <w:bookmarkEnd w:id="1"/>
    </w:p>
    <w:p w14:paraId="0064650B" w14:textId="77777777" w:rsidR="00DF133D" w:rsidRDefault="00DF133D" w:rsidP="00DF133D">
      <w:r w:rsidRPr="00B54B6A">
        <w:t xml:space="preserve">The sample scope and sequence will be useful during the engage </w:t>
      </w:r>
      <w:r>
        <w:t xml:space="preserve">and enact </w:t>
      </w:r>
      <w:hyperlink r:id="rId16" w:history="1">
        <w:r>
          <w:rPr>
            <w:rStyle w:val="Hyperlink"/>
          </w:rPr>
          <w:t>P</w:t>
        </w:r>
        <w:r w:rsidRPr="0085675C">
          <w:rPr>
            <w:rStyle w:val="Hyperlink"/>
          </w:rPr>
          <w:t>hases of the curriculum implementation</w:t>
        </w:r>
      </w:hyperlink>
      <w:r w:rsidRPr="00966FAF">
        <w:t xml:space="preserve"> cycle</w:t>
      </w:r>
      <w:r w:rsidRPr="00B54B6A">
        <w:t xml:space="preserve">. It is not a standalone resource. This sample is teacher facing and is designed to assist teachers as they familiarise themselves with the </w:t>
      </w:r>
      <w:hyperlink r:id="rId17" w:history="1">
        <w:r w:rsidRPr="00A61D54">
          <w:rPr>
            <w:rStyle w:val="Hyperlink"/>
          </w:rPr>
          <w:t>English Studies 11–12 Syllabus</w:t>
        </w:r>
      </w:hyperlink>
      <w:r>
        <w:t xml:space="preserve"> </w:t>
      </w:r>
      <w:r w:rsidRPr="00B54B6A">
        <w:t>(NESA 202</w:t>
      </w:r>
      <w:r>
        <w:t>4</w:t>
      </w:r>
      <w:r w:rsidRPr="00B54B6A">
        <w:t>) and plan for implementation. Many schools will have their own scope and sequence templates</w:t>
      </w:r>
      <w:r>
        <w:t>.</w:t>
      </w:r>
      <w:r w:rsidRPr="00B54B6A">
        <w:t xml:space="preserve"> </w:t>
      </w:r>
      <w:r>
        <w:t>T</w:t>
      </w:r>
      <w:r w:rsidRPr="00B54B6A">
        <w:t>h</w:t>
      </w:r>
      <w:r>
        <w:t>is</w:t>
      </w:r>
      <w:r w:rsidRPr="00B54B6A">
        <w:t xml:space="preserve"> sample </w:t>
      </w:r>
      <w:r>
        <w:t>is</w:t>
      </w:r>
      <w:r w:rsidRPr="00B54B6A">
        <w:t xml:space="preserve"> designed to be flexible and able to be adapted and refined by teachers as they plan for student learning needs.</w:t>
      </w:r>
    </w:p>
    <w:p w14:paraId="21B8ECAC" w14:textId="77777777" w:rsidR="00DF133D" w:rsidRDefault="00DF133D" w:rsidP="00DF133D">
      <w:pPr>
        <w:pStyle w:val="Heading2"/>
      </w:pPr>
      <w:bookmarkStart w:id="2" w:name="_Toc176693162"/>
      <w:bookmarkStart w:id="3" w:name="_Toc194063354"/>
      <w:bookmarkStart w:id="4" w:name="_Toc213998663"/>
      <w:r>
        <w:t>Opportunities for collaboration</w:t>
      </w:r>
      <w:bookmarkEnd w:id="2"/>
      <w:bookmarkEnd w:id="3"/>
      <w:bookmarkEnd w:id="4"/>
    </w:p>
    <w:p w14:paraId="4E5C5548" w14:textId="77777777" w:rsidR="00DF133D" w:rsidRPr="00C12413" w:rsidRDefault="00DF133D" w:rsidP="00DF133D">
      <w:r w:rsidRPr="00C12413">
        <w:t>The following is an outline of some of the ways this sample scope and sequence could be used with colleagues as part of the professional learning cycle</w:t>
      </w:r>
      <w:r>
        <w:t>.</w:t>
      </w:r>
    </w:p>
    <w:p w14:paraId="474079FB" w14:textId="77777777" w:rsidR="00DF133D" w:rsidRPr="00851C9F" w:rsidRDefault="00DF133D" w:rsidP="00DF133D">
      <w:pPr>
        <w:pStyle w:val="ListBullet"/>
        <w:suppressAutoHyphens w:val="0"/>
        <w:spacing w:before="0" w:after="160" w:line="259" w:lineRule="auto"/>
      </w:pPr>
      <w:r w:rsidRPr="00851C9F">
        <w:t xml:space="preserve">Use the structure and/or content of the sample as a model </w:t>
      </w:r>
      <w:r>
        <w:t xml:space="preserve">of compliant scope and sequencing </w:t>
      </w:r>
      <w:r w:rsidRPr="00851C9F">
        <w:t>and make modifications reflective of contextual needs.</w:t>
      </w:r>
    </w:p>
    <w:p w14:paraId="0F946F53" w14:textId="77777777" w:rsidR="00DF133D" w:rsidRPr="00D4259D" w:rsidRDefault="00DF133D" w:rsidP="00DF133D">
      <w:pPr>
        <w:pStyle w:val="ListBullet"/>
        <w:suppressAutoHyphens w:val="0"/>
        <w:spacing w:before="0" w:after="160" w:line="259" w:lineRule="auto"/>
      </w:pPr>
      <w:r w:rsidRPr="00D4259D">
        <w:lastRenderedPageBreak/>
        <w:t>Examine the template during faculty meetings and/or planning days and collaboratively refine scope and sequences based on faculty or school goals</w:t>
      </w:r>
      <w:r>
        <w:t>,</w:t>
      </w:r>
      <w:r w:rsidRPr="00D4259D">
        <w:t xml:space="preserve"> or plan opportunities for collaborative development.</w:t>
      </w:r>
    </w:p>
    <w:p w14:paraId="4C7F6E29" w14:textId="77777777" w:rsidR="00DF133D" w:rsidRPr="00D20C2E" w:rsidRDefault="00DF133D" w:rsidP="00DF133D">
      <w:pPr>
        <w:pStyle w:val="ListBullet"/>
        <w:suppressAutoHyphens w:val="0"/>
        <w:spacing w:before="0" w:after="160" w:line="259" w:lineRule="auto"/>
      </w:pPr>
      <w:r w:rsidRPr="00D20C2E">
        <w:t>Use the p</w:t>
      </w:r>
      <w:r>
        <w:t>rogramming, assessment or text requirement suggestions</w:t>
      </w:r>
      <w:r w:rsidRPr="00D20C2E">
        <w:t xml:space="preserve"> as an opportunity to backward map from </w:t>
      </w:r>
      <w:r>
        <w:t xml:space="preserve">Year 12 into Year 11 </w:t>
      </w:r>
      <w:r w:rsidRPr="00D20C2E">
        <w:t xml:space="preserve">and consider entry points from Stage </w:t>
      </w:r>
      <w:r>
        <w:t>5</w:t>
      </w:r>
      <w:r w:rsidRPr="00D20C2E">
        <w:t>.</w:t>
      </w:r>
    </w:p>
    <w:p w14:paraId="4FB1FEC6" w14:textId="77777777" w:rsidR="00DF133D" w:rsidRDefault="00DF133D" w:rsidP="00DF133D">
      <w:pPr>
        <w:pStyle w:val="ListBullet"/>
        <w:suppressAutoHyphens w:val="0"/>
        <w:spacing w:before="0" w:after="160" w:line="259" w:lineRule="auto"/>
      </w:pPr>
      <w:r w:rsidRPr="00D20C2E">
        <w:t xml:space="preserve">Use the planning as an opportunity to </w:t>
      </w:r>
      <w:r>
        <w:t>consider the individual requirements of the different Year 11 and 12 English courses.</w:t>
      </w:r>
    </w:p>
    <w:p w14:paraId="7A87D0A3" w14:textId="77777777" w:rsidR="00DF133D" w:rsidRPr="002418CE" w:rsidRDefault="00DF133D" w:rsidP="00DF133D">
      <w:pPr>
        <w:pStyle w:val="FeatureBox2"/>
        <w:rPr>
          <w:rStyle w:val="Strong"/>
          <w:b w:val="0"/>
          <w:bCs w:val="0"/>
        </w:rPr>
      </w:pPr>
      <w:r w:rsidRPr="00DE5F70">
        <w:rPr>
          <w:rStyle w:val="Strong"/>
        </w:rPr>
        <w:t>Teacher note</w:t>
      </w:r>
      <w:r w:rsidRPr="00DF133D">
        <w:rPr>
          <w:rStyle w:val="Strong"/>
          <w:b w:val="0"/>
          <w:bCs w:val="0"/>
        </w:rPr>
        <w:t xml:space="preserve">: this sample scope and sequence is organised to reflect the student learner journey. The </w:t>
      </w:r>
      <w:hyperlink r:id="rId18" w:history="1">
        <w:r w:rsidRPr="00DF133D">
          <w:rPr>
            <w:rStyle w:val="Hyperlink"/>
          </w:rPr>
          <w:t>Backward design model</w:t>
        </w:r>
      </w:hyperlink>
      <w:r w:rsidRPr="00DF133D">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576157EE" w14:textId="77777777" w:rsidR="001D2ACF" w:rsidRDefault="001D2ACF">
      <w:pPr>
        <w:suppressAutoHyphens w:val="0"/>
        <w:spacing w:before="0" w:after="160" w:line="259" w:lineRule="auto"/>
      </w:pPr>
      <w:r>
        <w:br w:type="page"/>
      </w:r>
    </w:p>
    <w:p w14:paraId="47DC3381" w14:textId="77777777" w:rsidR="00DF133D" w:rsidRDefault="00DF133D" w:rsidP="00DF133D">
      <w:pPr>
        <w:pStyle w:val="Heading1"/>
      </w:pPr>
      <w:bookmarkStart w:id="5" w:name="_Toc213998664"/>
      <w:r>
        <w:lastRenderedPageBreak/>
        <w:t>Sample scope and sequence for Year 11</w:t>
      </w:r>
      <w:bookmarkEnd w:id="5"/>
    </w:p>
    <w:p w14:paraId="48DB392E" w14:textId="36CCD49E" w:rsidR="00DF133D" w:rsidRDefault="00DF133D">
      <w:r>
        <w:t>The following tables set out the 3 sample programs that make up the English Studies Year 11 scope and sequence.</w:t>
      </w:r>
    </w:p>
    <w:p w14:paraId="55776968" w14:textId="77777777" w:rsidR="00DF133D" w:rsidRDefault="00DF133D" w:rsidP="00DF133D">
      <w:pPr>
        <w:pStyle w:val="Heading2"/>
      </w:pPr>
      <w:bookmarkStart w:id="6" w:name="_Toc213998665"/>
      <w:r>
        <w:t>Reading to write: Transition to English Studies – 11.1</w:t>
      </w:r>
      <w:bookmarkEnd w:id="6"/>
    </w:p>
    <w:p w14:paraId="3EC06256" w14:textId="77777777" w:rsidR="00DF133D" w:rsidRPr="007A7914" w:rsidRDefault="00DF133D" w:rsidP="00DF133D">
      <w:r>
        <w:t>In this focus area, students read a range of literary and non-literary texts and use the knowledge gained from their reading to develop their skills as writers. They use comprehension strategies to improve their understanding and knowledge of textual forms and language features to inspire thoughtful discussion and imaginative responses. Engaging with a range of texts provides students opportunities to develop their research, critical thinking and written communication skills.</w:t>
      </w:r>
    </w:p>
    <w:p w14:paraId="38F57085" w14:textId="4D72BD1D" w:rsidR="00F51BF4" w:rsidRDefault="00F51BF4" w:rsidP="00F51BF4">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4A6DF5">
        <w:t>English Studies Year 11, program 1 – Reading to write: Transition to English Studies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499"/>
        <w:gridCol w:w="12063"/>
      </w:tblGrid>
      <w:tr w:rsidR="00DF133D" w:rsidRPr="00DF133D" w14:paraId="29052040" w14:textId="77777777" w:rsidTr="00DF1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44BC7EA4" w14:textId="77777777" w:rsidR="00DF133D" w:rsidRPr="00DF133D" w:rsidRDefault="00DF133D" w:rsidP="00DF133D">
            <w:pPr>
              <w:rPr>
                <w:lang w:eastAsia="ko-KR"/>
              </w:rPr>
            </w:pPr>
            <w:r w:rsidRPr="00DF133D">
              <w:rPr>
                <w:lang w:eastAsia="ko-KR"/>
              </w:rPr>
              <w:t>Essentials</w:t>
            </w:r>
          </w:p>
        </w:tc>
        <w:tc>
          <w:tcPr>
            <w:tcW w:w="12063" w:type="dxa"/>
          </w:tcPr>
          <w:p w14:paraId="0E53342B" w14:textId="77777777" w:rsidR="00DF133D" w:rsidRPr="00DF133D" w:rsidRDefault="00DF133D" w:rsidP="00DF133D">
            <w:pPr>
              <w:cnfStyle w:val="100000000000" w:firstRow="1" w:lastRow="0" w:firstColumn="0" w:lastColumn="0" w:oddVBand="0" w:evenVBand="0" w:oddHBand="0" w:evenHBand="0" w:firstRowFirstColumn="0" w:firstRowLastColumn="0" w:lastRowFirstColumn="0" w:lastRowLastColumn="0"/>
              <w:rPr>
                <w:lang w:eastAsia="ko-KR"/>
              </w:rPr>
            </w:pPr>
            <w:r w:rsidRPr="00DF133D">
              <w:rPr>
                <w:lang w:eastAsia="ko-KR"/>
              </w:rPr>
              <w:t>Program and assessment overview</w:t>
            </w:r>
          </w:p>
        </w:tc>
      </w:tr>
      <w:tr w:rsidR="00DF133D" w:rsidRPr="00DF133D" w14:paraId="3919BFBE" w14:textId="77777777" w:rsidTr="00DF1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44B30DCB" w14:textId="77777777" w:rsidR="00DF133D" w:rsidRPr="00DF133D" w:rsidRDefault="00DF133D" w:rsidP="00DF133D">
            <w:pPr>
              <w:rPr>
                <w:lang w:eastAsia="ko-KR"/>
              </w:rPr>
            </w:pPr>
            <w:r w:rsidRPr="00DF133D">
              <w:rPr>
                <w:lang w:eastAsia="ko-KR"/>
              </w:rPr>
              <w:t>Focus area</w:t>
            </w:r>
          </w:p>
        </w:tc>
        <w:tc>
          <w:tcPr>
            <w:tcW w:w="12063" w:type="dxa"/>
          </w:tcPr>
          <w:p w14:paraId="2424F6B8"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r w:rsidRPr="00DF133D">
              <w:rPr>
                <w:b/>
                <w:bCs/>
                <w:lang w:eastAsia="ko-KR"/>
              </w:rPr>
              <w:t>Reading to write: Transition to English Studies</w:t>
            </w:r>
            <w:r w:rsidRPr="00DF133D">
              <w:rPr>
                <w:lang w:eastAsia="ko-KR"/>
              </w:rPr>
              <w:t xml:space="preserve"> – the </w:t>
            </w:r>
            <w:hyperlink r:id="rId19" w:anchor=":~:text=Year%2011%20course%20structure%20and%20requirements" w:history="1">
              <w:r w:rsidRPr="00DF133D">
                <w:rPr>
                  <w:rStyle w:val="Hyperlink"/>
                  <w:lang w:eastAsia="ko-KR"/>
                </w:rPr>
                <w:t>Year 11 course structure and requirements</w:t>
              </w:r>
            </w:hyperlink>
            <w:r w:rsidRPr="00DF133D">
              <w:rPr>
                <w:lang w:eastAsia="ko-KR"/>
              </w:rPr>
              <w:t xml:space="preserve"> mandate that for the English Studies Year 11 course, students are required to ‘</w:t>
            </w:r>
            <w:hyperlink r:id="rId20" w:anchor=":~:text=complete%20Reading%20to%20write%3A%20Transition%20to%20English%20Studies%20as%20the%20first%20unit%20of%20work" w:history="1">
              <w:r w:rsidRPr="00DF133D">
                <w:rPr>
                  <w:rStyle w:val="Hyperlink"/>
                  <w:lang w:eastAsia="ko-KR"/>
                </w:rPr>
                <w:t>complete Reading to write: Transition to English Studies as the first unit of work</w:t>
              </w:r>
            </w:hyperlink>
            <w:r w:rsidRPr="00DF133D">
              <w:rPr>
                <w:lang w:eastAsia="ko-KR"/>
              </w:rPr>
              <w:t>’.</w:t>
            </w:r>
          </w:p>
        </w:tc>
      </w:tr>
      <w:tr w:rsidR="00DF133D" w:rsidRPr="00DF133D" w14:paraId="7ABE2B69" w14:textId="77777777" w:rsidTr="00DF1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2BDDC021" w14:textId="77777777" w:rsidR="00DF133D" w:rsidRPr="00DF133D" w:rsidRDefault="00DF133D" w:rsidP="00DF133D">
            <w:pPr>
              <w:rPr>
                <w:lang w:eastAsia="ko-KR"/>
              </w:rPr>
            </w:pPr>
            <w:r w:rsidRPr="00DF133D">
              <w:rPr>
                <w:lang w:eastAsia="ko-KR"/>
              </w:rPr>
              <w:t>Indicative hours</w:t>
            </w:r>
          </w:p>
        </w:tc>
        <w:tc>
          <w:tcPr>
            <w:tcW w:w="12063" w:type="dxa"/>
          </w:tcPr>
          <w:p w14:paraId="75207F3D" w14:textId="77777777" w:rsidR="00DF133D" w:rsidRPr="00DF133D" w:rsidRDefault="00DF133D" w:rsidP="00DF133D">
            <w:pPr>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 xml:space="preserve">40 hours – the </w:t>
            </w:r>
            <w:hyperlink r:id="rId21" w:anchor=":~:text=Year%2011%20course%20structure%20and%20requirements" w:history="1">
              <w:r w:rsidRPr="00DF133D">
                <w:rPr>
                  <w:rStyle w:val="Hyperlink"/>
                  <w:lang w:eastAsia="ko-KR"/>
                </w:rPr>
                <w:t>Year 11 course structure and requirements</w:t>
              </w:r>
            </w:hyperlink>
            <w:r w:rsidRPr="00DF133D">
              <w:rPr>
                <w:lang w:eastAsia="ko-KR"/>
              </w:rPr>
              <w:t xml:space="preserve"> mandate the indicative hours for this focus area.</w:t>
            </w:r>
          </w:p>
        </w:tc>
      </w:tr>
      <w:tr w:rsidR="00DF133D" w:rsidRPr="00DF133D" w14:paraId="5BF73ED4" w14:textId="77777777" w:rsidTr="00DF1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6C945CD8" w14:textId="77777777" w:rsidR="00DF133D" w:rsidRPr="00DF133D" w:rsidRDefault="00DF133D" w:rsidP="00DF133D">
            <w:pPr>
              <w:rPr>
                <w:lang w:eastAsia="ko-KR"/>
              </w:rPr>
            </w:pPr>
            <w:r w:rsidRPr="00DF133D">
              <w:rPr>
                <w:lang w:eastAsia="ko-KR"/>
              </w:rPr>
              <w:t>Guiding questions</w:t>
            </w:r>
          </w:p>
        </w:tc>
        <w:tc>
          <w:tcPr>
            <w:tcW w:w="12063" w:type="dxa"/>
          </w:tcPr>
          <w:p w14:paraId="12BAB47F"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How can engaging with a range of model texts improve reading and writing skills?</w:t>
            </w:r>
          </w:p>
          <w:p w14:paraId="1FAB2084"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How can reading and writing empower people?</w:t>
            </w:r>
          </w:p>
          <w:p w14:paraId="030B1A29"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lastRenderedPageBreak/>
              <w:t>Why is it important to be a critical thinker?</w:t>
            </w:r>
          </w:p>
        </w:tc>
      </w:tr>
      <w:tr w:rsidR="00DF133D" w:rsidRPr="00DF133D" w14:paraId="049501CB" w14:textId="77777777" w:rsidTr="00DF1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3732441A" w14:textId="77777777" w:rsidR="00DF133D" w:rsidRPr="00DF133D" w:rsidRDefault="00DF133D" w:rsidP="00DF133D">
            <w:pPr>
              <w:rPr>
                <w:lang w:eastAsia="ko-KR"/>
              </w:rPr>
            </w:pPr>
            <w:r w:rsidRPr="00DF133D">
              <w:rPr>
                <w:lang w:eastAsia="ko-KR"/>
              </w:rPr>
              <w:lastRenderedPageBreak/>
              <w:t>Assessment</w:t>
            </w:r>
          </w:p>
        </w:tc>
        <w:tc>
          <w:tcPr>
            <w:tcW w:w="12063" w:type="dxa"/>
          </w:tcPr>
          <w:p w14:paraId="1E6B784F" w14:textId="77777777" w:rsidR="00DF133D" w:rsidRPr="00DF133D" w:rsidRDefault="00DF133D" w:rsidP="00DF133D">
            <w:pPr>
              <w:cnfStyle w:val="000000010000" w:firstRow="0" w:lastRow="0" w:firstColumn="0" w:lastColumn="0" w:oddVBand="0" w:evenVBand="0" w:oddHBand="0" w:evenHBand="1" w:firstRowFirstColumn="0" w:firstRowLastColumn="0" w:lastRowFirstColumn="0" w:lastRowLastColumn="0"/>
              <w:rPr>
                <w:lang w:eastAsia="ko-KR"/>
              </w:rPr>
            </w:pPr>
            <w:r w:rsidRPr="00DF133D">
              <w:rPr>
                <w:b/>
                <w:bCs/>
                <w:lang w:eastAsia="ko-KR"/>
              </w:rPr>
              <w:t>Portfolio of writing and reflection</w:t>
            </w:r>
            <w:r w:rsidRPr="00DF133D">
              <w:rPr>
                <w:lang w:eastAsia="ko-KR"/>
              </w:rPr>
              <w:t xml:space="preserve"> – students submit a portfolio of writing drawn from tasks completed in class throughout the term. Students will submit 3 texts composed in class and select one to be marked for the assessment. They will submit a:</w:t>
            </w:r>
          </w:p>
          <w:p w14:paraId="1BF32087"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performance poem</w:t>
            </w:r>
          </w:p>
          <w:p w14:paraId="5933ACDD"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hybrid discursive text</w:t>
            </w:r>
          </w:p>
          <w:p w14:paraId="2E7B819D"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narrative.</w:t>
            </w:r>
          </w:p>
          <w:p w14:paraId="53282A04" w14:textId="77777777" w:rsidR="00DF133D" w:rsidRPr="00DF133D" w:rsidRDefault="00DF133D" w:rsidP="00DF133D">
            <w:pPr>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Students will also submit a reflection explaining:</w:t>
            </w:r>
          </w:p>
          <w:p w14:paraId="46E0CE51"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how the stages of the writing process supported their composition</w:t>
            </w:r>
          </w:p>
          <w:p w14:paraId="3957E4B9"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how language choices have changed depending on the purpose, and form of each text</w:t>
            </w:r>
          </w:p>
          <w:p w14:paraId="7BEE6B3D"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their choice for selecting one text for marking.</w:t>
            </w:r>
          </w:p>
        </w:tc>
      </w:tr>
      <w:tr w:rsidR="00DF133D" w:rsidRPr="00DF133D" w14:paraId="0485AEE7" w14:textId="77777777" w:rsidTr="00DF1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63727B52" w14:textId="77777777" w:rsidR="00DF133D" w:rsidRPr="00DF133D" w:rsidRDefault="00DF133D" w:rsidP="00DF133D">
            <w:pPr>
              <w:rPr>
                <w:lang w:eastAsia="ko-KR"/>
              </w:rPr>
            </w:pPr>
            <w:r w:rsidRPr="00DF133D">
              <w:rPr>
                <w:lang w:eastAsia="ko-KR"/>
              </w:rPr>
              <w:t>Outcome codes</w:t>
            </w:r>
          </w:p>
        </w:tc>
        <w:tc>
          <w:tcPr>
            <w:tcW w:w="12063" w:type="dxa"/>
          </w:tcPr>
          <w:p w14:paraId="39F1E9EE"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A student:</w:t>
            </w:r>
          </w:p>
          <w:p w14:paraId="10A833F1"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F51BF4">
              <w:rPr>
                <w:b/>
                <w:bCs/>
                <w:lang w:eastAsia="ko-KR"/>
              </w:rPr>
              <w:t>ESD-11-01</w:t>
            </w:r>
            <w:r w:rsidRPr="00DF133D">
              <w:rPr>
                <w:lang w:eastAsia="ko-KR"/>
              </w:rPr>
              <w:t xml:space="preserve"> uses strategies to explain information and ideas in a variety of texts</w:t>
            </w:r>
          </w:p>
          <w:p w14:paraId="1FDD6E48"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F51BF4">
              <w:rPr>
                <w:b/>
                <w:bCs/>
                <w:lang w:eastAsia="ko-KR"/>
              </w:rPr>
              <w:t>ESD-11-04</w:t>
            </w:r>
            <w:r w:rsidRPr="00DF133D">
              <w:rPr>
                <w:lang w:eastAsia="ko-KR"/>
              </w:rPr>
              <w:t xml:space="preserve"> composes critical and creative texts that structure information and ideas for particular purposes</w:t>
            </w:r>
          </w:p>
          <w:p w14:paraId="0CDC8FCF"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F51BF4">
              <w:rPr>
                <w:b/>
                <w:bCs/>
                <w:lang w:eastAsia="ko-KR"/>
              </w:rPr>
              <w:t>ESD-11-05</w:t>
            </w:r>
            <w:r w:rsidRPr="00DF133D">
              <w:rPr>
                <w:lang w:eastAsia="ko-KR"/>
              </w:rPr>
              <w:t xml:space="preserve"> communicates ideas and perspectives using accurate terminology, grammar and textual evidence</w:t>
            </w:r>
          </w:p>
        </w:tc>
      </w:tr>
      <w:tr w:rsidR="00DF133D" w:rsidRPr="00DF133D" w14:paraId="48B54D9B" w14:textId="77777777" w:rsidTr="00DF1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79377F6" w14:textId="77777777" w:rsidR="00DF133D" w:rsidRPr="00DF133D" w:rsidRDefault="00DF133D" w:rsidP="00DF133D">
            <w:pPr>
              <w:rPr>
                <w:lang w:eastAsia="ko-KR"/>
              </w:rPr>
            </w:pPr>
            <w:r w:rsidRPr="00DF133D">
              <w:rPr>
                <w:lang w:eastAsia="ko-KR"/>
              </w:rPr>
              <w:lastRenderedPageBreak/>
              <w:t>Aligned Life Skills outcome codes</w:t>
            </w:r>
          </w:p>
        </w:tc>
        <w:tc>
          <w:tcPr>
            <w:tcW w:w="12063" w:type="dxa"/>
          </w:tcPr>
          <w:p w14:paraId="0F6DDA02" w14:textId="77777777" w:rsidR="00DF133D" w:rsidRPr="00DF133D" w:rsidRDefault="00DF133D" w:rsidP="00DF133D">
            <w:pPr>
              <w:cnfStyle w:val="000000010000" w:firstRow="0" w:lastRow="0" w:firstColumn="0" w:lastColumn="0" w:oddVBand="0" w:evenVBand="0" w:oddHBand="0" w:evenHBand="1" w:firstRowFirstColumn="0" w:firstRowLastColumn="0" w:lastRowFirstColumn="0" w:lastRowLastColumn="0"/>
              <w:rPr>
                <w:lang w:eastAsia="ko-KR"/>
              </w:rPr>
            </w:pPr>
            <w:r w:rsidRPr="00DF133D">
              <w:rPr>
                <w:lang w:eastAsia="ko-KR"/>
              </w:rPr>
              <w:t>A student:</w:t>
            </w:r>
          </w:p>
          <w:p w14:paraId="045136B4"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F51BF4">
              <w:rPr>
                <w:b/>
                <w:bCs/>
                <w:lang w:eastAsia="ko-KR"/>
              </w:rPr>
              <w:t>EN-LS-01</w:t>
            </w:r>
            <w:r w:rsidRPr="00DF133D">
              <w:rPr>
                <w:lang w:eastAsia="ko-KR"/>
              </w:rPr>
              <w:t xml:space="preserve"> communicates in a range of everyday contexts for familiar purposes and audiences</w:t>
            </w:r>
          </w:p>
          <w:p w14:paraId="3AAC3ECE"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F51BF4">
              <w:rPr>
                <w:b/>
                <w:bCs/>
                <w:lang w:eastAsia="ko-KR"/>
              </w:rPr>
              <w:t>EN-LS-02</w:t>
            </w:r>
            <w:r w:rsidRPr="00DF133D">
              <w:rPr>
                <w:lang w:eastAsia="ko-KR"/>
              </w:rPr>
              <w:t xml:space="preserve"> uses strategies to communicate for different purposes in different contexts</w:t>
            </w:r>
          </w:p>
          <w:p w14:paraId="7CF22D23"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F51BF4">
              <w:rPr>
                <w:b/>
                <w:bCs/>
                <w:lang w:eastAsia="ko-KR"/>
              </w:rPr>
              <w:t>EN-LS-03</w:t>
            </w:r>
            <w:r w:rsidRPr="00DF133D">
              <w:rPr>
                <w:lang w:eastAsia="ko-KR"/>
              </w:rPr>
              <w:t xml:space="preserve"> reads, views, represents or responds to texts in familiar contexts</w:t>
            </w:r>
          </w:p>
          <w:p w14:paraId="71BAA2C7"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F51BF4">
              <w:rPr>
                <w:b/>
                <w:bCs/>
                <w:lang w:eastAsia="ko-KR"/>
              </w:rPr>
              <w:t>EN-LS-06</w:t>
            </w:r>
            <w:r w:rsidRPr="00DF133D">
              <w:rPr>
                <w:lang w:eastAsia="ko-KR"/>
              </w:rPr>
              <w:t xml:space="preserve"> responds to a range of ideas and experiences in texts</w:t>
            </w:r>
          </w:p>
          <w:p w14:paraId="2003B14B" w14:textId="77777777" w:rsidR="00DF133D" w:rsidRPr="00DF133D" w:rsidRDefault="00DF133D" w:rsidP="00F51BF4">
            <w:pPr>
              <w:pStyle w:val="ListBullet"/>
              <w:cnfStyle w:val="000000010000" w:firstRow="0" w:lastRow="0" w:firstColumn="0" w:lastColumn="0" w:oddVBand="0" w:evenVBand="0" w:oddHBand="0" w:evenHBand="1" w:firstRowFirstColumn="0" w:firstRowLastColumn="0" w:lastRowFirstColumn="0" w:lastRowLastColumn="0"/>
              <w:rPr>
                <w:lang w:eastAsia="ko-KR"/>
              </w:rPr>
            </w:pPr>
            <w:r w:rsidRPr="00F51BF4">
              <w:rPr>
                <w:b/>
                <w:bCs/>
                <w:lang w:eastAsia="ko-KR"/>
              </w:rPr>
              <w:t>EN-LS-09</w:t>
            </w:r>
            <w:r w:rsidRPr="00DF133D">
              <w:rPr>
                <w:lang w:eastAsia="ko-KR"/>
              </w:rPr>
              <w:t xml:space="preserve"> composes texts for a variety of purposes and audiences</w:t>
            </w:r>
          </w:p>
        </w:tc>
      </w:tr>
      <w:tr w:rsidR="00DF133D" w:rsidRPr="00DF133D" w14:paraId="6BF65FA5" w14:textId="77777777" w:rsidTr="00DF1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6E6F1876" w14:textId="77777777" w:rsidR="00DF133D" w:rsidRPr="00DF133D" w:rsidRDefault="00DF133D" w:rsidP="00DF133D">
            <w:pPr>
              <w:rPr>
                <w:lang w:eastAsia="ko-KR"/>
              </w:rPr>
            </w:pPr>
            <w:r w:rsidRPr="00DF133D">
              <w:rPr>
                <w:lang w:eastAsia="ko-KR"/>
              </w:rPr>
              <w:t>Text and text requirements</w:t>
            </w:r>
          </w:p>
        </w:tc>
        <w:tc>
          <w:tcPr>
            <w:tcW w:w="12063" w:type="dxa"/>
          </w:tcPr>
          <w:p w14:paraId="370A48F3" w14:textId="77777777" w:rsidR="00DF133D" w:rsidRPr="00DF133D" w:rsidRDefault="00DF133D" w:rsidP="00DF133D">
            <w:pPr>
              <w:cnfStyle w:val="000000100000" w:firstRow="0" w:lastRow="0" w:firstColumn="0" w:lastColumn="0" w:oddVBand="0" w:evenVBand="0" w:oddHBand="1" w:evenHBand="0" w:firstRowFirstColumn="0" w:firstRowLastColumn="0" w:lastRowFirstColumn="0" w:lastRowLastColumn="0"/>
              <w:rPr>
                <w:lang w:eastAsia="ko-KR"/>
              </w:rPr>
            </w:pPr>
            <w:bookmarkStart w:id="7" w:name="_Hlk193979376"/>
            <w:r w:rsidRPr="00DF133D">
              <w:rPr>
                <w:lang w:eastAsia="ko-KR"/>
              </w:rPr>
              <w:t>A range of short texts including:</w:t>
            </w:r>
          </w:p>
          <w:p w14:paraId="209D6347"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Chan Q ‘What the doctor recommended’ (nf)</w:t>
            </w:r>
          </w:p>
          <w:p w14:paraId="50F65BD4"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Norton Lodge Z ‘The Marron’ (pf)</w:t>
            </w:r>
          </w:p>
          <w:p w14:paraId="162DC755" w14:textId="77777777" w:rsidR="00DF133D" w:rsidRPr="00DF133D" w:rsidRDefault="00DF133D" w:rsidP="00F51BF4">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DF133D">
              <w:rPr>
                <w:lang w:eastAsia="ko-KR"/>
              </w:rPr>
              <w:t>Mununggurr-Williams M ‘I run’ (pp)</w:t>
            </w:r>
          </w:p>
          <w:bookmarkEnd w:id="7"/>
          <w:p w14:paraId="7544D042" w14:textId="77777777" w:rsidR="00DF133D" w:rsidRPr="00DF133D" w:rsidRDefault="00DF133D" w:rsidP="00F51BF4">
            <w:pPr>
              <w:pStyle w:val="FeatureBox2"/>
              <w:cnfStyle w:val="000000100000" w:firstRow="0" w:lastRow="0" w:firstColumn="0" w:lastColumn="0" w:oddVBand="0" w:evenVBand="0" w:oddHBand="1" w:evenHBand="0" w:firstRowFirstColumn="0" w:firstRowLastColumn="0" w:lastRowFirstColumn="0" w:lastRowLastColumn="0"/>
              <w:rPr>
                <w:lang w:eastAsia="ko-KR"/>
              </w:rPr>
            </w:pPr>
            <w:r w:rsidRPr="00F51BF4">
              <w:rPr>
                <w:b/>
                <w:bCs/>
                <w:lang w:eastAsia="ko-KR"/>
              </w:rPr>
              <w:t>Teacher note</w:t>
            </w:r>
            <w:r w:rsidRPr="00DF133D">
              <w:rPr>
                <w:lang w:eastAsia="ko-KR"/>
              </w:rPr>
              <w:t xml:space="preserve">: see the </w:t>
            </w:r>
            <w:r w:rsidRPr="00F51BF4">
              <w:rPr>
                <w:b/>
                <w:bCs/>
                <w:lang w:eastAsia="ko-KR"/>
              </w:rPr>
              <w:t>Syllabus requirements planner</w:t>
            </w:r>
            <w:r w:rsidRPr="00DF133D">
              <w:rPr>
                <w:lang w:eastAsia="ko-KR"/>
              </w:rPr>
              <w:t xml:space="preserve"> for detailed alignment to text requirements and text references.</w:t>
            </w:r>
          </w:p>
        </w:tc>
      </w:tr>
    </w:tbl>
    <w:p w14:paraId="43734C5B" w14:textId="5075C955" w:rsidR="00F51BF4" w:rsidRDefault="00F51BF4" w:rsidP="00F51BF4">
      <w:pPr>
        <w:pStyle w:val="Heading2"/>
      </w:pPr>
      <w:bookmarkStart w:id="8" w:name="_Toc213998666"/>
      <w:r>
        <w:lastRenderedPageBreak/>
        <w:t>Elective A: Voices of Australia – 11.2</w:t>
      </w:r>
      <w:bookmarkEnd w:id="8"/>
    </w:p>
    <w:p w14:paraId="616462F7" w14:textId="77777777" w:rsidR="00F51BF4" w:rsidRPr="005B3444" w:rsidRDefault="00F51BF4" w:rsidP="00F51BF4">
      <w:r>
        <w:t xml:space="preserve">In this elective focus area, students develop their understanding of the </w:t>
      </w:r>
      <w:r w:rsidRPr="00612A32">
        <w:t>diverse communities, cultural identities and groups in contemporary and historical Australia.</w:t>
      </w:r>
      <w:r>
        <w:t xml:space="preserve"> Through engaging with a range of literary and everyday texts </w:t>
      </w:r>
      <w:r w:rsidRPr="00D12E6B">
        <w:t>that represent a diversity of Australian cultures, peoples, perspectives and voices</w:t>
      </w:r>
      <w:r>
        <w:t xml:space="preserve">, they </w:t>
      </w:r>
      <w:r w:rsidRPr="00D12E6B">
        <w:t>develop their awareness and understanding of issues around citizenship, community and cultural identity.</w:t>
      </w:r>
      <w:r>
        <w:t xml:space="preserve"> Students </w:t>
      </w:r>
      <w:r w:rsidRPr="005B3444">
        <w:t>develop skills in accessing and comprehending information that will enable them to have increasingly informed views on matters of public interest and to express those views</w:t>
      </w:r>
      <w:r>
        <w:t xml:space="preserve"> as they deepen their </w:t>
      </w:r>
      <w:r w:rsidRPr="000279DD">
        <w:t>sense of Australia’s place in the modern world and its likely place in the future</w:t>
      </w:r>
      <w:r>
        <w:t>.</w:t>
      </w:r>
    </w:p>
    <w:p w14:paraId="0D61F967" w14:textId="194C0071" w:rsidR="00F51BF4" w:rsidRDefault="00F51BF4" w:rsidP="00F51BF4">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9B53F7">
        <w:t>English Studies Year 11, program 2 – Elective A: Voices of Australia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F51BF4" w:rsidRPr="00F51BF4" w14:paraId="36C3C938" w14:textId="77777777" w:rsidTr="00F51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5DBA93" w14:textId="77777777" w:rsidR="00F51BF4" w:rsidRPr="00A702AE" w:rsidRDefault="00F51BF4" w:rsidP="00A702AE">
            <w:r w:rsidRPr="00A702AE">
              <w:t>Essentials</w:t>
            </w:r>
          </w:p>
        </w:tc>
        <w:tc>
          <w:tcPr>
            <w:tcW w:w="12438" w:type="dxa"/>
          </w:tcPr>
          <w:p w14:paraId="0ACB5D37" w14:textId="77777777" w:rsidR="00F51BF4" w:rsidRPr="00A702AE" w:rsidRDefault="00F51BF4" w:rsidP="00A702AE">
            <w:pPr>
              <w:cnfStyle w:val="100000000000" w:firstRow="1" w:lastRow="0" w:firstColumn="0" w:lastColumn="0" w:oddVBand="0" w:evenVBand="0" w:oddHBand="0" w:evenHBand="0" w:firstRowFirstColumn="0" w:firstRowLastColumn="0" w:lastRowFirstColumn="0" w:lastRowLastColumn="0"/>
            </w:pPr>
            <w:r w:rsidRPr="00A702AE">
              <w:t>Program and assessment overview</w:t>
            </w:r>
          </w:p>
        </w:tc>
      </w:tr>
      <w:tr w:rsidR="00F51BF4" w:rsidRPr="00F51BF4" w14:paraId="05D3FFD6" w14:textId="77777777" w:rsidTr="00F5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0B32B4" w14:textId="77777777" w:rsidR="00F51BF4" w:rsidRPr="00A702AE" w:rsidRDefault="00F51BF4" w:rsidP="00A702AE">
            <w:r w:rsidRPr="00A702AE">
              <w:t>Elective focus area</w:t>
            </w:r>
          </w:p>
        </w:tc>
        <w:tc>
          <w:tcPr>
            <w:tcW w:w="12438" w:type="dxa"/>
          </w:tcPr>
          <w:p w14:paraId="18A4D033"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rPr>
                <w:b/>
                <w:bCs/>
              </w:rPr>
              <w:t>Elective A: Voices of Australia</w:t>
            </w:r>
            <w:r w:rsidRPr="00A702AE">
              <w:t xml:space="preserve"> – the course requirements of the </w:t>
            </w:r>
            <w:hyperlink r:id="rId22" w:anchor=":~:text=Year%2011%20course%20structure%20and%20requirements" w:history="1">
              <w:r w:rsidRPr="00A702AE">
                <w:rPr>
                  <w:rStyle w:val="Hyperlink"/>
                </w:rPr>
                <w:t>Year 11 course structure and requirements</w:t>
              </w:r>
            </w:hyperlink>
            <w:r w:rsidRPr="00A702AE">
              <w:t xml:space="preserve"> mandate that ‘2–3 elective focus areas’ are to be completed.</w:t>
            </w:r>
          </w:p>
        </w:tc>
      </w:tr>
      <w:tr w:rsidR="00F51BF4" w:rsidRPr="00F51BF4" w14:paraId="5E302C19" w14:textId="77777777" w:rsidTr="00F51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0A56E9" w14:textId="77777777" w:rsidR="00F51BF4" w:rsidRPr="00A702AE" w:rsidRDefault="00F51BF4" w:rsidP="00A702AE">
            <w:r w:rsidRPr="00A702AE">
              <w:t>Indicative hours</w:t>
            </w:r>
          </w:p>
        </w:tc>
        <w:tc>
          <w:tcPr>
            <w:tcW w:w="12438" w:type="dxa"/>
          </w:tcPr>
          <w:p w14:paraId="74B4FBE3" w14:textId="77777777" w:rsidR="00F51BF4" w:rsidRPr="00A702AE" w:rsidRDefault="00F51BF4" w:rsidP="00A702AE">
            <w:pPr>
              <w:cnfStyle w:val="000000010000" w:firstRow="0" w:lastRow="0" w:firstColumn="0" w:lastColumn="0" w:oddVBand="0" w:evenVBand="0" w:oddHBand="0" w:evenHBand="1" w:firstRowFirstColumn="0" w:firstRowLastColumn="0" w:lastRowFirstColumn="0" w:lastRowLastColumn="0"/>
            </w:pPr>
            <w:r w:rsidRPr="00A702AE">
              <w:t xml:space="preserve">40 hours – the course requirements of the </w:t>
            </w:r>
            <w:hyperlink r:id="rId23" w:anchor=":~:text=Year%2011%20course%20structure%20and%20requirements" w:history="1">
              <w:r w:rsidRPr="00A702AE">
                <w:rPr>
                  <w:rStyle w:val="Hyperlink"/>
                </w:rPr>
                <w:t>Year 11 course structure and requirements</w:t>
              </w:r>
            </w:hyperlink>
            <w:r w:rsidRPr="00A702AE">
              <w:t xml:space="preserve"> mandate the indicative hours for </w:t>
            </w:r>
            <w:hyperlink r:id="rId24" w:history="1">
              <w:r w:rsidRPr="00A702AE">
                <w:rPr>
                  <w:rStyle w:val="Hyperlink"/>
                </w:rPr>
                <w:t>Elective focus areas</w:t>
              </w:r>
            </w:hyperlink>
            <w:r w:rsidRPr="00A702AE">
              <w:t>.</w:t>
            </w:r>
          </w:p>
        </w:tc>
      </w:tr>
      <w:tr w:rsidR="00F51BF4" w:rsidRPr="00F51BF4" w14:paraId="589D7B6E" w14:textId="77777777" w:rsidTr="00F5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18A600" w14:textId="77777777" w:rsidR="00F51BF4" w:rsidRPr="00A702AE" w:rsidRDefault="00F51BF4" w:rsidP="00A702AE">
            <w:r w:rsidRPr="00A702AE">
              <w:t>Guiding questions</w:t>
            </w:r>
          </w:p>
        </w:tc>
        <w:tc>
          <w:tcPr>
            <w:tcW w:w="12438" w:type="dxa"/>
          </w:tcPr>
          <w:p w14:paraId="41A555EC"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t>Why is it important to recognise representations of ourselves and our world in texts?</w:t>
            </w:r>
          </w:p>
          <w:p w14:paraId="7EDE0563"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t>How do different textual forms draw on language forms and features to represent uniquely Australian experiences?</w:t>
            </w:r>
          </w:p>
          <w:p w14:paraId="2681B22F"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t>How do different textual forms draw on language forms and features to explore ideas about citizenship, cultural identity and belonging?</w:t>
            </w:r>
          </w:p>
        </w:tc>
      </w:tr>
      <w:tr w:rsidR="00F51BF4" w:rsidRPr="00F51BF4" w14:paraId="60B7B227" w14:textId="77777777" w:rsidTr="00F51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951A4E" w14:textId="77777777" w:rsidR="00F51BF4" w:rsidRPr="00A702AE" w:rsidRDefault="00F51BF4" w:rsidP="00A702AE">
            <w:r w:rsidRPr="00A702AE">
              <w:lastRenderedPageBreak/>
              <w:t>Assessment</w:t>
            </w:r>
          </w:p>
        </w:tc>
        <w:tc>
          <w:tcPr>
            <w:tcW w:w="12438" w:type="dxa"/>
          </w:tcPr>
          <w:p w14:paraId="6F1EF907" w14:textId="77777777" w:rsidR="00F51BF4" w:rsidRPr="00A702AE" w:rsidRDefault="00F51BF4" w:rsidP="00A702AE">
            <w:pPr>
              <w:cnfStyle w:val="000000010000" w:firstRow="0" w:lastRow="0" w:firstColumn="0" w:lastColumn="0" w:oddVBand="0" w:evenVBand="0" w:oddHBand="0" w:evenHBand="1" w:firstRowFirstColumn="0" w:firstRowLastColumn="0" w:lastRowFirstColumn="0" w:lastRowLastColumn="0"/>
            </w:pPr>
            <w:r w:rsidRPr="00A702AE">
              <w:rPr>
                <w:b/>
                <w:bCs/>
              </w:rPr>
              <w:t>Advertising campaign</w:t>
            </w:r>
            <w:r w:rsidRPr="00A702AE">
              <w:t xml:space="preserve"> – students will work in a group to create an advertising campaign for a performance of the core text. This will include a range of texts such as a:</w:t>
            </w:r>
          </w:p>
          <w:p w14:paraId="12446174"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t>poster</w:t>
            </w:r>
          </w:p>
          <w:p w14:paraId="645B65CC"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t>radio advertisement</w:t>
            </w:r>
          </w:p>
          <w:p w14:paraId="215D27F7"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t>review for social media</w:t>
            </w:r>
          </w:p>
          <w:p w14:paraId="0DD2F4F1"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t>performance program</w:t>
            </w:r>
          </w:p>
          <w:p w14:paraId="710B7C97"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t>design for an item for the merchandise stand (for example, keyring, t-shirt, coffee mug).</w:t>
            </w:r>
          </w:p>
        </w:tc>
      </w:tr>
      <w:tr w:rsidR="00F51BF4" w:rsidRPr="00F51BF4" w14:paraId="6F84688D" w14:textId="77777777" w:rsidTr="00F5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3A6168" w14:textId="77777777" w:rsidR="00F51BF4" w:rsidRPr="00A702AE" w:rsidRDefault="00F51BF4" w:rsidP="00A702AE">
            <w:r w:rsidRPr="00A702AE">
              <w:t>Outcome codes</w:t>
            </w:r>
          </w:p>
        </w:tc>
        <w:tc>
          <w:tcPr>
            <w:tcW w:w="12438" w:type="dxa"/>
          </w:tcPr>
          <w:p w14:paraId="14B78117"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t>A student:</w:t>
            </w:r>
          </w:p>
          <w:p w14:paraId="5EE00C93" w14:textId="77777777" w:rsidR="00F51BF4" w:rsidRPr="00A702AE" w:rsidRDefault="00F51BF4" w:rsidP="00A702AE">
            <w:pPr>
              <w:pStyle w:val="ListBullet"/>
              <w:cnfStyle w:val="000000100000" w:firstRow="0" w:lastRow="0" w:firstColumn="0" w:lastColumn="0" w:oddVBand="0" w:evenVBand="0" w:oddHBand="1" w:evenHBand="0" w:firstRowFirstColumn="0" w:firstRowLastColumn="0" w:lastRowFirstColumn="0" w:lastRowLastColumn="0"/>
            </w:pPr>
            <w:r w:rsidRPr="00A702AE">
              <w:rPr>
                <w:b/>
                <w:bCs/>
              </w:rPr>
              <w:t>ESD-11-02</w:t>
            </w:r>
            <w:r w:rsidRPr="00A702AE">
              <w:t xml:space="preserve"> explains how authors shape meaning and influence audiences through context, textual form and features in a range of modes and mediums</w:t>
            </w:r>
          </w:p>
          <w:p w14:paraId="544F3D3E" w14:textId="77777777" w:rsidR="00F51BF4" w:rsidRPr="00A702AE" w:rsidRDefault="00F51BF4" w:rsidP="00A702AE">
            <w:pPr>
              <w:pStyle w:val="ListBullet"/>
              <w:cnfStyle w:val="000000100000" w:firstRow="0" w:lastRow="0" w:firstColumn="0" w:lastColumn="0" w:oddVBand="0" w:evenVBand="0" w:oddHBand="1" w:evenHBand="0" w:firstRowFirstColumn="0" w:firstRowLastColumn="0" w:lastRowFirstColumn="0" w:lastRowLastColumn="0"/>
            </w:pPr>
            <w:r w:rsidRPr="00A702AE">
              <w:rPr>
                <w:b/>
                <w:bCs/>
              </w:rPr>
              <w:t>ESD-11-03</w:t>
            </w:r>
            <w:r w:rsidRPr="00A702AE">
              <w:t xml:space="preserve"> identifies connections between texts</w:t>
            </w:r>
          </w:p>
          <w:p w14:paraId="7EED4531" w14:textId="77777777" w:rsidR="00F51BF4" w:rsidRPr="00A702AE" w:rsidRDefault="00F51BF4" w:rsidP="00A702AE">
            <w:pPr>
              <w:pStyle w:val="ListBullet"/>
              <w:cnfStyle w:val="000000100000" w:firstRow="0" w:lastRow="0" w:firstColumn="0" w:lastColumn="0" w:oddVBand="0" w:evenVBand="0" w:oddHBand="1" w:evenHBand="0" w:firstRowFirstColumn="0" w:firstRowLastColumn="0" w:lastRowFirstColumn="0" w:lastRowLastColumn="0"/>
            </w:pPr>
            <w:r w:rsidRPr="00A702AE">
              <w:rPr>
                <w:b/>
                <w:bCs/>
              </w:rPr>
              <w:t>ESD-11-05</w:t>
            </w:r>
            <w:r w:rsidRPr="00A702AE">
              <w:t xml:space="preserve"> communicates ideas and perspectives using accurate terminology, grammar and textual evidence</w:t>
            </w:r>
          </w:p>
        </w:tc>
      </w:tr>
      <w:tr w:rsidR="00F51BF4" w:rsidRPr="00F51BF4" w14:paraId="79C68446" w14:textId="77777777" w:rsidTr="00F51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ABDDE3" w14:textId="77777777" w:rsidR="00F51BF4" w:rsidRPr="00A702AE" w:rsidRDefault="00F51BF4" w:rsidP="00A702AE">
            <w:r w:rsidRPr="00A702AE">
              <w:t>Aligned Life Skills outcome codes</w:t>
            </w:r>
          </w:p>
        </w:tc>
        <w:tc>
          <w:tcPr>
            <w:tcW w:w="12438" w:type="dxa"/>
          </w:tcPr>
          <w:p w14:paraId="6D6C2042" w14:textId="77777777" w:rsidR="00F51BF4" w:rsidRPr="00A702AE" w:rsidRDefault="00F51BF4" w:rsidP="00A702AE">
            <w:pPr>
              <w:cnfStyle w:val="000000010000" w:firstRow="0" w:lastRow="0" w:firstColumn="0" w:lastColumn="0" w:oddVBand="0" w:evenVBand="0" w:oddHBand="0" w:evenHBand="1" w:firstRowFirstColumn="0" w:firstRowLastColumn="0" w:lastRowFirstColumn="0" w:lastRowLastColumn="0"/>
            </w:pPr>
            <w:r w:rsidRPr="00A702AE">
              <w:t>A student:</w:t>
            </w:r>
          </w:p>
          <w:p w14:paraId="681E792A"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rPr>
                <w:b/>
                <w:bCs/>
              </w:rPr>
              <w:t>EN-LS-02</w:t>
            </w:r>
            <w:r w:rsidRPr="00A702AE">
              <w:t xml:space="preserve"> uses strategies to communicate for different purposes in different contexts</w:t>
            </w:r>
          </w:p>
          <w:p w14:paraId="741B1D64"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rPr>
                <w:b/>
                <w:bCs/>
              </w:rPr>
              <w:t>EN-LS-04</w:t>
            </w:r>
            <w:r w:rsidRPr="00A702AE">
              <w:t xml:space="preserve"> uses a range of strategies to engage with texts</w:t>
            </w:r>
          </w:p>
          <w:p w14:paraId="4F437D10"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rPr>
                <w:b/>
                <w:bCs/>
              </w:rPr>
              <w:lastRenderedPageBreak/>
              <w:t>EN-LS-06</w:t>
            </w:r>
            <w:r w:rsidRPr="00A702AE">
              <w:t xml:space="preserve"> responds to a range of ideas and experiences in texts</w:t>
            </w:r>
          </w:p>
          <w:p w14:paraId="6B21B2D7"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rPr>
                <w:b/>
                <w:bCs/>
              </w:rPr>
              <w:t>EN-LS-07</w:t>
            </w:r>
            <w:r w:rsidRPr="00A702AE">
              <w:t xml:space="preserve"> identifies ways context influences responses</w:t>
            </w:r>
          </w:p>
          <w:p w14:paraId="06D6CEC1" w14:textId="77777777" w:rsidR="00F51BF4" w:rsidRPr="00A702AE" w:rsidRDefault="00F51BF4" w:rsidP="00A702AE">
            <w:pPr>
              <w:pStyle w:val="ListBullet"/>
              <w:cnfStyle w:val="000000010000" w:firstRow="0" w:lastRow="0" w:firstColumn="0" w:lastColumn="0" w:oddVBand="0" w:evenVBand="0" w:oddHBand="0" w:evenHBand="1" w:firstRowFirstColumn="0" w:firstRowLastColumn="0" w:lastRowFirstColumn="0" w:lastRowLastColumn="0"/>
            </w:pPr>
            <w:r w:rsidRPr="00A702AE">
              <w:rPr>
                <w:b/>
                <w:bCs/>
              </w:rPr>
              <w:t>EN-LS-09</w:t>
            </w:r>
            <w:r w:rsidRPr="00A702AE">
              <w:t xml:space="preserve"> composes texts for a variety of purposes and audiences</w:t>
            </w:r>
          </w:p>
        </w:tc>
      </w:tr>
      <w:tr w:rsidR="00F51BF4" w:rsidRPr="00F51BF4" w14:paraId="7ABBC814" w14:textId="77777777" w:rsidTr="00F5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CD5A2E" w14:textId="77777777" w:rsidR="00F51BF4" w:rsidRPr="00A702AE" w:rsidRDefault="00F51BF4" w:rsidP="00A702AE">
            <w:r w:rsidRPr="00A702AE">
              <w:lastRenderedPageBreak/>
              <w:t>Text and text requirements</w:t>
            </w:r>
          </w:p>
        </w:tc>
        <w:tc>
          <w:tcPr>
            <w:tcW w:w="12438" w:type="dxa"/>
          </w:tcPr>
          <w:p w14:paraId="14096E28"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bookmarkStart w:id="9" w:name="_Hlk193982355"/>
            <w:r w:rsidRPr="00A702AE">
              <w:t xml:space="preserve">Kruckmeyer F </w:t>
            </w:r>
            <w:r w:rsidRPr="00EB4336">
              <w:rPr>
                <w:i/>
                <w:iCs/>
              </w:rPr>
              <w:t>The Violent Outburst that Drew Me to You</w:t>
            </w:r>
            <w:r w:rsidRPr="00A702AE">
              <w:t xml:space="preserve"> (d)</w:t>
            </w:r>
          </w:p>
          <w:p w14:paraId="48D3A708" w14:textId="77777777" w:rsidR="00F51BF4" w:rsidRPr="00A702AE" w:rsidRDefault="00F51BF4" w:rsidP="00A702AE">
            <w:pPr>
              <w:cnfStyle w:val="000000100000" w:firstRow="0" w:lastRow="0" w:firstColumn="0" w:lastColumn="0" w:oddVBand="0" w:evenVBand="0" w:oddHBand="1" w:evenHBand="0" w:firstRowFirstColumn="0" w:firstRowLastColumn="0" w:lastRowFirstColumn="0" w:lastRowLastColumn="0"/>
            </w:pPr>
            <w:r w:rsidRPr="00A702AE">
              <w:t xml:space="preserve">Mununggurr-Williams M </w:t>
            </w:r>
            <w:hyperlink r:id="rId25" w:history="1">
              <w:r w:rsidRPr="00A702AE">
                <w:rPr>
                  <w:rStyle w:val="Hyperlink"/>
                </w:rPr>
                <w:t>Double Threat (2:22)</w:t>
              </w:r>
            </w:hyperlink>
            <w:r w:rsidRPr="00A702AE">
              <w:t xml:space="preserve"> (pp)</w:t>
            </w:r>
            <w:bookmarkEnd w:id="9"/>
          </w:p>
        </w:tc>
      </w:tr>
    </w:tbl>
    <w:p w14:paraId="56E5A70B" w14:textId="0FD103F3" w:rsidR="00F51BF4" w:rsidRDefault="00F51BF4" w:rsidP="00F51BF4">
      <w:pPr>
        <w:pStyle w:val="Heading2"/>
      </w:pPr>
      <w:bookmarkStart w:id="10" w:name="_Toc213998667"/>
      <w:r>
        <w:t>Elective D: Playing the game – 11.3</w:t>
      </w:r>
      <w:bookmarkEnd w:id="10"/>
    </w:p>
    <w:p w14:paraId="08791E16" w14:textId="77777777" w:rsidR="00F51BF4" w:rsidRPr="001F0F44" w:rsidRDefault="00F51BF4" w:rsidP="00F51BF4">
      <w:r>
        <w:t>In this elective focus area, students explore the interplay between language and sport and how language has the power to influence perceptions within the sporting world. Students develop understanding of the ways that language is used in sport to enthuse, motivate, report on and analyse team and individual performances. Through exploring a range of texts composed in various forms, students examine the role of storytelling to represent the experiences of success and failure, building resilience, facing challenges, controversy, fairness and ambition. They develop understanding of the role of language in generating and sustaining interest in sporting stories, constructing particular points of view and reflecting on and challenging perspectives on issues in recreational and professional sport.</w:t>
      </w:r>
    </w:p>
    <w:p w14:paraId="21A3B208" w14:textId="7722A6BE" w:rsidR="00F51BF4" w:rsidRDefault="00F51BF4" w:rsidP="00F51BF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A23F1D">
        <w:t>English Studies Year 11, program 3 – Elective D: Playing the game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F51BF4" w:rsidRPr="004A79C8" w14:paraId="48A88145" w14:textId="77777777" w:rsidTr="006D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2E8EE9" w14:textId="77777777" w:rsidR="00F51BF4" w:rsidRPr="004A79C8" w:rsidRDefault="00F51BF4" w:rsidP="004A79C8">
            <w:r w:rsidRPr="004A79C8">
              <w:t>Essentials</w:t>
            </w:r>
          </w:p>
        </w:tc>
        <w:tc>
          <w:tcPr>
            <w:tcW w:w="12438" w:type="dxa"/>
          </w:tcPr>
          <w:p w14:paraId="082D3074" w14:textId="77777777" w:rsidR="00F51BF4" w:rsidRPr="004A79C8" w:rsidRDefault="00F51BF4" w:rsidP="004A79C8">
            <w:pPr>
              <w:cnfStyle w:val="100000000000" w:firstRow="1" w:lastRow="0" w:firstColumn="0" w:lastColumn="0" w:oddVBand="0" w:evenVBand="0" w:oddHBand="0" w:evenHBand="0" w:firstRowFirstColumn="0" w:firstRowLastColumn="0" w:lastRowFirstColumn="0" w:lastRowLastColumn="0"/>
            </w:pPr>
            <w:r w:rsidRPr="004A79C8">
              <w:t>Program and assessment overview</w:t>
            </w:r>
          </w:p>
        </w:tc>
      </w:tr>
      <w:tr w:rsidR="00F51BF4" w:rsidRPr="004A79C8" w14:paraId="33CB1BED"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741793" w14:textId="77777777" w:rsidR="00F51BF4" w:rsidRPr="004A79C8" w:rsidRDefault="00F51BF4" w:rsidP="004A79C8">
            <w:r w:rsidRPr="004A79C8">
              <w:t xml:space="preserve">Elective focus </w:t>
            </w:r>
            <w:r w:rsidRPr="004A79C8">
              <w:lastRenderedPageBreak/>
              <w:t>area</w:t>
            </w:r>
          </w:p>
        </w:tc>
        <w:tc>
          <w:tcPr>
            <w:tcW w:w="12438" w:type="dxa"/>
          </w:tcPr>
          <w:p w14:paraId="17B91E46"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rPr>
                <w:b/>
                <w:bCs/>
              </w:rPr>
              <w:lastRenderedPageBreak/>
              <w:t>Elective D: Playing the game</w:t>
            </w:r>
            <w:r w:rsidRPr="004A79C8">
              <w:t xml:space="preserve"> – the course requirements of the </w:t>
            </w:r>
            <w:hyperlink r:id="rId26" w:anchor=":~:text=Year%2011%20course%20structure%20and%20requirements" w:history="1">
              <w:r w:rsidRPr="004A79C8">
                <w:rPr>
                  <w:rStyle w:val="Hyperlink"/>
                </w:rPr>
                <w:t>Year 11 course structure and requirements</w:t>
              </w:r>
            </w:hyperlink>
            <w:r w:rsidRPr="004A79C8">
              <w:t xml:space="preserve"> mandate that ‘2–</w:t>
            </w:r>
            <w:r w:rsidRPr="004A79C8">
              <w:lastRenderedPageBreak/>
              <w:t>3 elective focus areas’ are to be completed.</w:t>
            </w:r>
          </w:p>
        </w:tc>
      </w:tr>
      <w:tr w:rsidR="00F51BF4" w:rsidRPr="004A79C8" w14:paraId="213AEBB8"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FB2B4B" w14:textId="77777777" w:rsidR="00F51BF4" w:rsidRPr="004A79C8" w:rsidRDefault="00F51BF4" w:rsidP="004A79C8">
            <w:r w:rsidRPr="004A79C8">
              <w:lastRenderedPageBreak/>
              <w:t>Indicative hours</w:t>
            </w:r>
          </w:p>
        </w:tc>
        <w:tc>
          <w:tcPr>
            <w:tcW w:w="12438" w:type="dxa"/>
          </w:tcPr>
          <w:p w14:paraId="6BB887B4" w14:textId="06F8B3A8"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 xml:space="preserve">40 hours – the course requirements of the </w:t>
            </w:r>
            <w:hyperlink r:id="rId27" w:anchor=":~:text=Year%2011%20course%20structure%20and%20requirements" w:history="1">
              <w:r w:rsidRPr="004A79C8">
                <w:rPr>
                  <w:rStyle w:val="Hyperlink"/>
                </w:rPr>
                <w:t>Year 11 course structure and requirements</w:t>
              </w:r>
            </w:hyperlink>
            <w:r w:rsidRPr="004A79C8">
              <w:t xml:space="preserve"> mandate the indicative hours for </w:t>
            </w:r>
            <w:hyperlink r:id="rId28" w:history="1">
              <w:r w:rsidRPr="004A79C8">
                <w:rPr>
                  <w:rStyle w:val="Hyperlink"/>
                </w:rPr>
                <w:t>Elective focus areas</w:t>
              </w:r>
            </w:hyperlink>
            <w:r w:rsidRPr="004A79C8">
              <w:t>.</w:t>
            </w:r>
          </w:p>
        </w:tc>
      </w:tr>
      <w:tr w:rsidR="00F51BF4" w:rsidRPr="004A79C8" w14:paraId="2E3DBBF0"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71B7E6" w14:textId="77777777" w:rsidR="00F51BF4" w:rsidRPr="004A79C8" w:rsidRDefault="00F51BF4" w:rsidP="004A79C8">
            <w:r w:rsidRPr="004A79C8">
              <w:t>Guiding questions</w:t>
            </w:r>
          </w:p>
        </w:tc>
        <w:tc>
          <w:tcPr>
            <w:tcW w:w="12438" w:type="dxa"/>
          </w:tcPr>
          <w:p w14:paraId="61A8EC63"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can language be used to shape public opinion on sports and athletes?</w:t>
            </w:r>
          </w:p>
          <w:p w14:paraId="2881794B"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do texts that represent the world of sport reveal cultural attitudes and values?</w:t>
            </w:r>
          </w:p>
          <w:p w14:paraId="0A16F83C"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is language used for different purposes in the world of sport?</w:t>
            </w:r>
          </w:p>
        </w:tc>
      </w:tr>
      <w:tr w:rsidR="00F51BF4" w:rsidRPr="004A79C8" w14:paraId="2777A170"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5FAB20" w14:textId="77777777" w:rsidR="00F51BF4" w:rsidRPr="004A79C8" w:rsidRDefault="00F51BF4" w:rsidP="004A79C8">
            <w:r w:rsidRPr="004A79C8">
              <w:t>Assessment</w:t>
            </w:r>
          </w:p>
        </w:tc>
        <w:tc>
          <w:tcPr>
            <w:tcW w:w="12438" w:type="dxa"/>
          </w:tcPr>
          <w:p w14:paraId="1E34A24D" w14:textId="4A7C68B8"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rPr>
                <w:b/>
                <w:bCs/>
              </w:rPr>
              <w:t>Composition</w:t>
            </w:r>
            <w:r w:rsidRPr="004A79C8">
              <w:t xml:space="preserve"> – students will compose a text related sporting event. Students can choose to compose </w:t>
            </w:r>
            <w:r w:rsidR="00E561A5" w:rsidRPr="004A79C8">
              <w:t>one of the following</w:t>
            </w:r>
            <w:r w:rsidRPr="004A79C8">
              <w:t>:</w:t>
            </w:r>
          </w:p>
          <w:p w14:paraId="644315DF"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t>sports report</w:t>
            </w:r>
          </w:p>
          <w:p w14:paraId="7CAB0B29"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t>short story that draws inspiration from the event</w:t>
            </w:r>
          </w:p>
          <w:p w14:paraId="48D82D76"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t>motivational speech for the team or athletes</w:t>
            </w:r>
          </w:p>
          <w:p w14:paraId="2854F497"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t>short film documentary about the team or athletes</w:t>
            </w:r>
          </w:p>
          <w:p w14:paraId="5E380DD6"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t>short biography or extract from a biography.</w:t>
            </w:r>
          </w:p>
        </w:tc>
      </w:tr>
      <w:tr w:rsidR="00F51BF4" w:rsidRPr="004A79C8" w14:paraId="483CA44F"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78FF3C" w14:textId="77777777" w:rsidR="00F51BF4" w:rsidRPr="004A79C8" w:rsidRDefault="00F51BF4" w:rsidP="004A79C8">
            <w:r w:rsidRPr="004A79C8">
              <w:t>Outcome codes</w:t>
            </w:r>
          </w:p>
        </w:tc>
        <w:tc>
          <w:tcPr>
            <w:tcW w:w="12438" w:type="dxa"/>
          </w:tcPr>
          <w:p w14:paraId="43E46774"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A student:</w:t>
            </w:r>
          </w:p>
          <w:p w14:paraId="2C61B1FF"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ESD-11-01</w:t>
            </w:r>
            <w:r w:rsidRPr="004A79C8">
              <w:t xml:space="preserve"> uses strategies to explain information and ideas in a variety of texts</w:t>
            </w:r>
          </w:p>
          <w:p w14:paraId="3AF649D8"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lastRenderedPageBreak/>
              <w:t>ESD-11-04</w:t>
            </w:r>
            <w:r w:rsidRPr="004A79C8">
              <w:t xml:space="preserve"> composes critical and creative texts that structure information and ideas for particular purposes</w:t>
            </w:r>
          </w:p>
          <w:p w14:paraId="157BC4E1"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ESD-11-05</w:t>
            </w:r>
            <w:r w:rsidRPr="004A79C8">
              <w:t xml:space="preserve"> communicates ideas and perspectives using accurate terminology, grammar and textual evidence</w:t>
            </w:r>
          </w:p>
        </w:tc>
      </w:tr>
      <w:tr w:rsidR="00F51BF4" w:rsidRPr="004A79C8" w14:paraId="56BAE46E"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7849DB" w14:textId="77777777" w:rsidR="00F51BF4" w:rsidRPr="004A79C8" w:rsidRDefault="00F51BF4" w:rsidP="004A79C8">
            <w:r w:rsidRPr="004A79C8">
              <w:lastRenderedPageBreak/>
              <w:t>Aligned Life Skills outcome codes</w:t>
            </w:r>
          </w:p>
        </w:tc>
        <w:tc>
          <w:tcPr>
            <w:tcW w:w="12438" w:type="dxa"/>
          </w:tcPr>
          <w:p w14:paraId="76B64A9F"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A student:</w:t>
            </w:r>
          </w:p>
          <w:p w14:paraId="4A599D76"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EN-LS-03</w:t>
            </w:r>
            <w:r w:rsidRPr="004A79C8">
              <w:t xml:space="preserve"> reads, views, represents or responds to texts in familiar contexts</w:t>
            </w:r>
          </w:p>
          <w:p w14:paraId="6AFAA0B1"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EN-LS-05</w:t>
            </w:r>
            <w:r w:rsidRPr="004A79C8">
              <w:t xml:space="preserve"> identifies ways language forms and features of texts create meaning</w:t>
            </w:r>
          </w:p>
          <w:p w14:paraId="2BF38490"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EN-LS-10</w:t>
            </w:r>
            <w:r w:rsidRPr="004A79C8">
              <w:t xml:space="preserve"> uses language forms and features to compose texts</w:t>
            </w:r>
          </w:p>
          <w:p w14:paraId="38314F45"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EN-LS-11</w:t>
            </w:r>
            <w:r w:rsidRPr="004A79C8">
              <w:t xml:space="preserve"> plans, reflects on and revises the composition of texts</w:t>
            </w:r>
          </w:p>
        </w:tc>
      </w:tr>
      <w:tr w:rsidR="00F51BF4" w:rsidRPr="004A79C8" w14:paraId="50538FE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DA2C0C" w14:textId="77777777" w:rsidR="00F51BF4" w:rsidRPr="004A79C8" w:rsidRDefault="00F51BF4" w:rsidP="004A79C8">
            <w:r w:rsidRPr="004A79C8">
              <w:t>Text and text requirements</w:t>
            </w:r>
          </w:p>
        </w:tc>
        <w:tc>
          <w:tcPr>
            <w:tcW w:w="12438" w:type="dxa"/>
          </w:tcPr>
          <w:p w14:paraId="7ED8AB43"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bookmarkStart w:id="11" w:name="_Hlk193983475"/>
            <w:r w:rsidRPr="004A79C8">
              <w:t>A range of short texts including:</w:t>
            </w:r>
          </w:p>
          <w:p w14:paraId="592F208D"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t>sports reports (nf)</w:t>
            </w:r>
          </w:p>
          <w:p w14:paraId="00009AC4"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t>extracts from biographies (nf)</w:t>
            </w:r>
          </w:p>
          <w:p w14:paraId="323E0701"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t>extracts from films (f)</w:t>
            </w:r>
          </w:p>
          <w:p w14:paraId="109F74E1"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t xml:space="preserve">documentary – Bender Wynn K </w:t>
            </w:r>
            <w:r w:rsidRPr="00EB4336">
              <w:rPr>
                <w:i/>
                <w:iCs/>
              </w:rPr>
              <w:t>The World at our Feet</w:t>
            </w:r>
            <w:r w:rsidRPr="004A79C8">
              <w:t xml:space="preserve"> (f/nf) or Darling I </w:t>
            </w:r>
            <w:r w:rsidRPr="00EB4336">
              <w:rPr>
                <w:i/>
                <w:iCs/>
              </w:rPr>
              <w:t>The Final Quarter</w:t>
            </w:r>
            <w:r w:rsidRPr="004A79C8">
              <w:t xml:space="preserve"> (f/nf).</w:t>
            </w:r>
            <w:bookmarkEnd w:id="11"/>
          </w:p>
        </w:tc>
      </w:tr>
    </w:tbl>
    <w:p w14:paraId="0BF0B927" w14:textId="6DB4503F" w:rsidR="00F51BF4" w:rsidRDefault="00F51BF4" w:rsidP="00F04118">
      <w:r>
        <w:br w:type="page"/>
      </w:r>
    </w:p>
    <w:p w14:paraId="3D19D1D2" w14:textId="77777777" w:rsidR="00F51BF4" w:rsidRDefault="00F51BF4" w:rsidP="00F51BF4">
      <w:pPr>
        <w:pStyle w:val="Heading1"/>
      </w:pPr>
      <w:bookmarkStart w:id="12" w:name="_Toc213998668"/>
      <w:r>
        <w:lastRenderedPageBreak/>
        <w:t>Sample scope and sequence for Year 12</w:t>
      </w:r>
      <w:bookmarkEnd w:id="12"/>
    </w:p>
    <w:p w14:paraId="03BEDFA0" w14:textId="3726128D" w:rsidR="00F51BF4" w:rsidRDefault="00F51BF4">
      <w:r>
        <w:t xml:space="preserve">The following tables set out the 4 sample programs that make up the </w:t>
      </w:r>
      <w:r w:rsidRPr="00E60C40">
        <w:t xml:space="preserve">English </w:t>
      </w:r>
      <w:r>
        <w:t>Studies</w:t>
      </w:r>
      <w:r w:rsidRPr="00E60C40">
        <w:t xml:space="preserve"> Year 12 </w:t>
      </w:r>
      <w:r>
        <w:t>scope and sequence.</w:t>
      </w:r>
    </w:p>
    <w:p w14:paraId="699E05EA" w14:textId="77777777" w:rsidR="00F51BF4" w:rsidRDefault="00F51BF4" w:rsidP="00F51BF4">
      <w:pPr>
        <w:pStyle w:val="Heading2"/>
      </w:pPr>
      <w:bookmarkStart w:id="13" w:name="_Toc213998669"/>
      <w:r>
        <w:t>Narrative and human experiences – 12.1</w:t>
      </w:r>
      <w:bookmarkEnd w:id="13"/>
    </w:p>
    <w:p w14:paraId="0220404B" w14:textId="77777777" w:rsidR="00F51BF4" w:rsidRPr="00D62E44" w:rsidRDefault="00F51BF4" w:rsidP="00F51BF4">
      <w:r>
        <w:t>In this focus area, students develop their knowledge and understanding of human experiences through their encounters with narratives. They engage closely with one prescribed text and a variety of other texts to deepen their understanding of the construction of narrative, representation and its relevance in our world. Students consider the impact of perspective in narratives to explore and represent individual and collective human experiences as they make connections between texts and the ways narratives represent motivations, experiences and consequences. Through analysing and composing critical and creative texts, students develop understanding of how context can generate tensions, influence choices and shape perspectives. They consider how language and storytelling can represent perceptions of themselves, their world and rich, diverse human experiences more broadly.</w:t>
      </w:r>
    </w:p>
    <w:p w14:paraId="7FDAA837" w14:textId="0C2AF9BB" w:rsidR="00F51BF4" w:rsidRDefault="00F51BF4" w:rsidP="00F51BF4">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English Studies Year 12, program 1 – </w:t>
      </w:r>
      <w:r w:rsidRPr="004D093B">
        <w:t>Narrative and human experience</w:t>
      </w:r>
      <w:r>
        <w:t>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122"/>
        <w:gridCol w:w="12438"/>
      </w:tblGrid>
      <w:tr w:rsidR="00F51BF4" w:rsidRPr="00F51BF4" w14:paraId="49A776DC" w14:textId="77777777" w:rsidTr="006D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98A8BA" w14:textId="77777777" w:rsidR="00F51BF4" w:rsidRPr="004A79C8" w:rsidRDefault="00F51BF4" w:rsidP="004A79C8">
            <w:r w:rsidRPr="004A79C8">
              <w:t>Essentials</w:t>
            </w:r>
          </w:p>
        </w:tc>
        <w:tc>
          <w:tcPr>
            <w:tcW w:w="12438" w:type="dxa"/>
          </w:tcPr>
          <w:p w14:paraId="638D955A" w14:textId="77777777" w:rsidR="00F51BF4" w:rsidRPr="004A79C8" w:rsidRDefault="00F51BF4" w:rsidP="004A79C8">
            <w:pPr>
              <w:cnfStyle w:val="100000000000" w:firstRow="1" w:lastRow="0" w:firstColumn="0" w:lastColumn="0" w:oddVBand="0" w:evenVBand="0" w:oddHBand="0" w:evenHBand="0" w:firstRowFirstColumn="0" w:firstRowLastColumn="0" w:lastRowFirstColumn="0" w:lastRowLastColumn="0"/>
            </w:pPr>
            <w:r w:rsidRPr="004A79C8">
              <w:t>Program and assessment overview</w:t>
            </w:r>
          </w:p>
        </w:tc>
      </w:tr>
      <w:tr w:rsidR="00F51BF4" w:rsidRPr="00F51BF4" w14:paraId="7011C77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87B59B" w14:textId="77777777" w:rsidR="00F51BF4" w:rsidRPr="004A79C8" w:rsidRDefault="00F51BF4" w:rsidP="004A79C8">
            <w:r w:rsidRPr="004A79C8">
              <w:t>Focus area</w:t>
            </w:r>
          </w:p>
        </w:tc>
        <w:tc>
          <w:tcPr>
            <w:tcW w:w="12438" w:type="dxa"/>
          </w:tcPr>
          <w:p w14:paraId="494ED36D"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rPr>
                <w:b/>
                <w:bCs/>
              </w:rPr>
              <w:t>Narrative and human experiences</w:t>
            </w:r>
            <w:r w:rsidRPr="004A79C8">
              <w:t xml:space="preserve"> – the course requirements of the English Studies </w:t>
            </w:r>
            <w:hyperlink r:id="rId29" w:anchor=":~:text=Year%2012%20course%20structure%20and%20requirements" w:history="1">
              <w:r w:rsidRPr="004A79C8">
                <w:rPr>
                  <w:rStyle w:val="Hyperlink"/>
                </w:rPr>
                <w:t>Year 12 course structure and requirements</w:t>
              </w:r>
            </w:hyperlink>
            <w:r w:rsidRPr="004A79C8">
              <w:t xml:space="preserve"> indicate that the </w:t>
            </w:r>
            <w:hyperlink r:id="rId30" w:history="1">
              <w:r w:rsidRPr="004A79C8">
                <w:rPr>
                  <w:rStyle w:val="Hyperlink"/>
                </w:rPr>
                <w:t>Writing for purpose</w:t>
              </w:r>
            </w:hyperlink>
            <w:r w:rsidRPr="004A79C8">
              <w:t xml:space="preserve"> focus area ‘may be studied concurrently with Narrative and human experiences and the electives’. The sample program has been designed to be delivered as a standalone unit.</w:t>
            </w:r>
          </w:p>
        </w:tc>
      </w:tr>
      <w:tr w:rsidR="00F51BF4" w:rsidRPr="00F51BF4" w14:paraId="60C5030D"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1D7239" w14:textId="77777777" w:rsidR="00F51BF4" w:rsidRPr="004A79C8" w:rsidRDefault="00F51BF4" w:rsidP="004A79C8">
            <w:r w:rsidRPr="004A79C8">
              <w:t>Indicative hours</w:t>
            </w:r>
          </w:p>
        </w:tc>
        <w:tc>
          <w:tcPr>
            <w:tcW w:w="12438" w:type="dxa"/>
          </w:tcPr>
          <w:p w14:paraId="05B3E0D5"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 xml:space="preserve">35 hours – the course requirements of the English Studies </w:t>
            </w:r>
            <w:hyperlink r:id="rId31" w:anchor=":~:text=Year%2012%20course%20structure%20and%20requirements" w:history="1">
              <w:r w:rsidRPr="004A79C8">
                <w:rPr>
                  <w:rStyle w:val="Hyperlink"/>
                </w:rPr>
                <w:t>Year 12 course structure and requirements</w:t>
              </w:r>
            </w:hyperlink>
            <w:r w:rsidRPr="004A79C8">
              <w:t xml:space="preserve"> mandate the indicative </w:t>
            </w:r>
            <w:r w:rsidRPr="004A79C8">
              <w:lastRenderedPageBreak/>
              <w:t>hours for this focus area.</w:t>
            </w:r>
          </w:p>
        </w:tc>
      </w:tr>
      <w:tr w:rsidR="00F51BF4" w:rsidRPr="00F51BF4" w14:paraId="4AD528B9"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12E1FE" w14:textId="77777777" w:rsidR="00F51BF4" w:rsidRPr="004A79C8" w:rsidRDefault="00F51BF4" w:rsidP="004A79C8">
            <w:r w:rsidRPr="004A79C8">
              <w:lastRenderedPageBreak/>
              <w:t>Guiding questions</w:t>
            </w:r>
          </w:p>
        </w:tc>
        <w:tc>
          <w:tcPr>
            <w:tcW w:w="12438" w:type="dxa"/>
          </w:tcPr>
          <w:p w14:paraId="4C747FB3"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do narratives represent our world and human experiences?</w:t>
            </w:r>
          </w:p>
          <w:p w14:paraId="2C53D93C"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do connections between texts reveal human motivations, experiences and consequences?</w:t>
            </w:r>
          </w:p>
          <w:p w14:paraId="27C1A49F"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can understanding the context of composers and responders deepen appreciation of a text?</w:t>
            </w:r>
          </w:p>
        </w:tc>
      </w:tr>
      <w:tr w:rsidR="00F51BF4" w:rsidRPr="00F51BF4" w14:paraId="6A8DD05D"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882D8D" w14:textId="77777777" w:rsidR="00F51BF4" w:rsidRPr="004A79C8" w:rsidRDefault="00F51BF4" w:rsidP="004A79C8">
            <w:r w:rsidRPr="004A79C8">
              <w:t>Assessment</w:t>
            </w:r>
          </w:p>
        </w:tc>
        <w:tc>
          <w:tcPr>
            <w:tcW w:w="12438" w:type="dxa"/>
          </w:tcPr>
          <w:p w14:paraId="79486D16"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rPr>
                <w:b/>
                <w:bCs/>
              </w:rPr>
              <w:t>Panel discussion</w:t>
            </w:r>
            <w:r w:rsidRPr="004A79C8">
              <w:t xml:space="preserve"> – in small groups, students will participate in a filmed panel discussion, where each student introduces a related text and draws connections between its themes, characters or context and those of the prescribed text. The recording will be submitted for assessment.</w:t>
            </w:r>
          </w:p>
        </w:tc>
      </w:tr>
      <w:tr w:rsidR="00F51BF4" w:rsidRPr="00F51BF4" w14:paraId="57050C2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F64DD" w14:textId="77777777" w:rsidR="00F51BF4" w:rsidRPr="004A79C8" w:rsidRDefault="00F51BF4" w:rsidP="004A79C8">
            <w:r w:rsidRPr="004A79C8">
              <w:t>Outcome codes</w:t>
            </w:r>
          </w:p>
        </w:tc>
        <w:tc>
          <w:tcPr>
            <w:tcW w:w="12438" w:type="dxa"/>
          </w:tcPr>
          <w:p w14:paraId="7B4D4D65"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A student:</w:t>
            </w:r>
          </w:p>
          <w:p w14:paraId="5F9F1719"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ESD-12-01</w:t>
            </w:r>
            <w:r w:rsidRPr="004A79C8">
              <w:t xml:space="preserve"> uses strategies to explain and interpret information, ideas and perspectives in a variety of texts</w:t>
            </w:r>
          </w:p>
          <w:p w14:paraId="7545FA36"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ESD-12-03</w:t>
            </w:r>
            <w:r w:rsidRPr="004A79C8">
              <w:t xml:space="preserve"> describes connections between texts</w:t>
            </w:r>
          </w:p>
          <w:p w14:paraId="189CEB8C"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ESD-12-04</w:t>
            </w:r>
            <w:r w:rsidRPr="004A79C8">
              <w:t xml:space="preserve"> composes critical and creative texts that structure ideas, information and arguments for particular purposes</w:t>
            </w:r>
          </w:p>
        </w:tc>
      </w:tr>
      <w:tr w:rsidR="00F51BF4" w:rsidRPr="00F51BF4" w14:paraId="531DD835"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AF6FFB" w14:textId="77777777" w:rsidR="00F51BF4" w:rsidRPr="004A79C8" w:rsidRDefault="00F51BF4" w:rsidP="004A79C8">
            <w:r w:rsidRPr="004A79C8">
              <w:t>Aligned Life Skills outcome codes</w:t>
            </w:r>
          </w:p>
        </w:tc>
        <w:tc>
          <w:tcPr>
            <w:tcW w:w="12438" w:type="dxa"/>
          </w:tcPr>
          <w:p w14:paraId="2067E526"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A student:</w:t>
            </w:r>
          </w:p>
          <w:p w14:paraId="4CCEAB1C"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EN-LS-02</w:t>
            </w:r>
            <w:r w:rsidRPr="004A79C8">
              <w:t xml:space="preserve"> uses strategies to communicate for different purposes in different contexts</w:t>
            </w:r>
          </w:p>
          <w:p w14:paraId="2F8735E0"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EN-LS-04</w:t>
            </w:r>
            <w:r w:rsidRPr="004A79C8">
              <w:t xml:space="preserve"> uses a range of strategies to engage with texts</w:t>
            </w:r>
          </w:p>
          <w:p w14:paraId="712AB102"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lastRenderedPageBreak/>
              <w:t>EN-LS-06</w:t>
            </w:r>
            <w:r w:rsidRPr="004A79C8">
              <w:t xml:space="preserve"> responds to a range of ideas and experiences in texts</w:t>
            </w:r>
          </w:p>
          <w:p w14:paraId="0DD58361"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EN-LS-08</w:t>
            </w:r>
            <w:r w:rsidRPr="004A79C8">
              <w:t xml:space="preserve"> recognises the relationships between texts</w:t>
            </w:r>
          </w:p>
        </w:tc>
      </w:tr>
      <w:tr w:rsidR="00F51BF4" w:rsidRPr="00F51BF4" w14:paraId="03EF423E"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FC5D65" w14:textId="77777777" w:rsidR="00F51BF4" w:rsidRPr="004A79C8" w:rsidRDefault="00F51BF4" w:rsidP="004A79C8">
            <w:r w:rsidRPr="004A79C8">
              <w:lastRenderedPageBreak/>
              <w:t>Text and text requirements</w:t>
            </w:r>
          </w:p>
        </w:tc>
        <w:tc>
          <w:tcPr>
            <w:tcW w:w="12438" w:type="dxa"/>
          </w:tcPr>
          <w:p w14:paraId="7E97B3FE"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bookmarkStart w:id="14" w:name="_Hlk193983445"/>
            <w:r w:rsidRPr="004A79C8">
              <w:t xml:space="preserve">van Neerven E (ed) </w:t>
            </w:r>
            <w:r w:rsidRPr="00EB4336">
              <w:rPr>
                <w:i/>
                <w:iCs/>
              </w:rPr>
              <w:t>Flock: First Nations Stories Then and Now</w:t>
            </w:r>
            <w:r w:rsidRPr="004A79C8">
              <w:t xml:space="preserve"> (pf)</w:t>
            </w:r>
          </w:p>
          <w:p w14:paraId="1CE12258" w14:textId="77777777" w:rsidR="00F51BF4" w:rsidRPr="004A79C8" w:rsidRDefault="00F51BF4" w:rsidP="00FB50A9">
            <w:pPr>
              <w:cnfStyle w:val="000000100000" w:firstRow="0" w:lastRow="0" w:firstColumn="0" w:lastColumn="0" w:oddVBand="0" w:evenVBand="0" w:oddHBand="1" w:evenHBand="0" w:firstRowFirstColumn="0" w:firstRowLastColumn="0" w:lastRowFirstColumn="0" w:lastRowLastColumn="0"/>
            </w:pPr>
            <w:r w:rsidRPr="004A79C8">
              <w:t>Winch Tara June ‘Cloud Busting’; Weller Archie ‘Shadows on the Wall’; Thompson Adam ‘Honey’; Saward Melanie ‘Galah’; Lucashenko Melissa ‘Dreamers’; Leane Jeanine ‘Forbidden Fruit’</w:t>
            </w:r>
            <w:bookmarkEnd w:id="14"/>
          </w:p>
        </w:tc>
      </w:tr>
    </w:tbl>
    <w:p w14:paraId="58646225" w14:textId="34B99FE2" w:rsidR="00F51BF4" w:rsidRDefault="00F51BF4" w:rsidP="00F51BF4">
      <w:pPr>
        <w:pStyle w:val="Heading2"/>
      </w:pPr>
      <w:bookmarkStart w:id="15" w:name="_Toc213998670"/>
      <w:r>
        <w:t>Elective E: Lyrical voices – 12.2</w:t>
      </w:r>
      <w:bookmarkEnd w:id="15"/>
    </w:p>
    <w:p w14:paraId="1B167CBB" w14:textId="77777777" w:rsidR="00F51BF4" w:rsidRPr="001F0F44" w:rsidRDefault="00F51BF4" w:rsidP="00F51BF4">
      <w:r>
        <w:t>In this elective focus area, students develop an understanding of how language is used in song lyrics to recount stories, shape perspectives, inspire action and represent views about the world. They explore how song lyrics and texts about song writing express emotions, attitudes, ideas and themes related to personal and collective experiences. Through engaging with a range of literary and other texts that explore how ideas, experiences and perspectives are communicated through music and lyrics, students consider how aspects of language, form and medium of these texts are central to their power to communicate ideas. Students engage with songs, reviews, music journalism, biographies and documentaries to examine the personal and social effects of lyrical texts and how these are received by audiences in different contexts.</w:t>
      </w:r>
    </w:p>
    <w:p w14:paraId="54CB82A9" w14:textId="0C506864" w:rsidR="00F51BF4" w:rsidRDefault="00F51BF4" w:rsidP="00F51BF4">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6B3C7A">
        <w:t>English Studies Year 12, program 2 – Elective E: Lyrical voices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F51BF4" w:rsidRPr="004A79C8" w14:paraId="20A6535B" w14:textId="77777777" w:rsidTr="006D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1EDF38" w14:textId="77777777" w:rsidR="00F51BF4" w:rsidRPr="004A79C8" w:rsidRDefault="00F51BF4" w:rsidP="004A79C8">
            <w:r w:rsidRPr="004A79C8">
              <w:t>Essentials</w:t>
            </w:r>
          </w:p>
        </w:tc>
        <w:tc>
          <w:tcPr>
            <w:tcW w:w="12438" w:type="dxa"/>
          </w:tcPr>
          <w:p w14:paraId="39663259" w14:textId="77777777" w:rsidR="00F51BF4" w:rsidRPr="004A79C8" w:rsidRDefault="00F51BF4" w:rsidP="004A79C8">
            <w:pPr>
              <w:cnfStyle w:val="100000000000" w:firstRow="1" w:lastRow="0" w:firstColumn="0" w:lastColumn="0" w:oddVBand="0" w:evenVBand="0" w:oddHBand="0" w:evenHBand="0" w:firstRowFirstColumn="0" w:firstRowLastColumn="0" w:lastRowFirstColumn="0" w:lastRowLastColumn="0"/>
            </w:pPr>
            <w:r w:rsidRPr="004A79C8">
              <w:t>Program and assessment overview</w:t>
            </w:r>
          </w:p>
        </w:tc>
      </w:tr>
      <w:tr w:rsidR="00F51BF4" w:rsidRPr="004A79C8" w14:paraId="2602DC02"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D8876D" w14:textId="77777777" w:rsidR="00F51BF4" w:rsidRPr="004A79C8" w:rsidRDefault="00F51BF4" w:rsidP="004A79C8">
            <w:r w:rsidRPr="004A79C8">
              <w:t xml:space="preserve">Elective focus </w:t>
            </w:r>
            <w:r w:rsidRPr="004A79C8">
              <w:lastRenderedPageBreak/>
              <w:t>area</w:t>
            </w:r>
          </w:p>
        </w:tc>
        <w:tc>
          <w:tcPr>
            <w:tcW w:w="12438" w:type="dxa"/>
          </w:tcPr>
          <w:p w14:paraId="38D0315F"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rPr>
                <w:b/>
                <w:bCs/>
              </w:rPr>
            </w:pPr>
            <w:r w:rsidRPr="004A79C8">
              <w:rPr>
                <w:b/>
                <w:bCs/>
              </w:rPr>
              <w:lastRenderedPageBreak/>
              <w:t>Elective E: Lyrical voices</w:t>
            </w:r>
          </w:p>
        </w:tc>
      </w:tr>
      <w:tr w:rsidR="00F51BF4" w:rsidRPr="004A79C8" w14:paraId="2DD1487D"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BF120A" w14:textId="77777777" w:rsidR="00F51BF4" w:rsidRPr="004A79C8" w:rsidRDefault="00F51BF4" w:rsidP="004A79C8">
            <w:r w:rsidRPr="004A79C8">
              <w:t>Indicative hours</w:t>
            </w:r>
          </w:p>
        </w:tc>
        <w:tc>
          <w:tcPr>
            <w:tcW w:w="12438" w:type="dxa"/>
          </w:tcPr>
          <w:p w14:paraId="7B23F740"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 xml:space="preserve">25 hours – the course requirements of the English Studies </w:t>
            </w:r>
            <w:hyperlink r:id="rId32" w:anchor=":~:text=Year%2012%20course%20structure%20and%20requirements" w:history="1">
              <w:r w:rsidRPr="004A79C8">
                <w:rPr>
                  <w:rStyle w:val="Hyperlink"/>
                </w:rPr>
                <w:t>Year 12 course structure and requirements</w:t>
              </w:r>
            </w:hyperlink>
            <w:r w:rsidRPr="004A79C8">
              <w:t xml:space="preserve"> mandate the indicative hours for </w:t>
            </w:r>
            <w:hyperlink r:id="rId33" w:history="1">
              <w:r w:rsidRPr="004A79C8">
                <w:rPr>
                  <w:rStyle w:val="Hyperlink"/>
                </w:rPr>
                <w:t>Elective focus areas</w:t>
              </w:r>
            </w:hyperlink>
            <w:r w:rsidRPr="004A79C8">
              <w:t>. Ensure that the total indicative hours for the 2 elective focus areas to be completed equal ‘50 hours’.</w:t>
            </w:r>
          </w:p>
        </w:tc>
      </w:tr>
      <w:tr w:rsidR="00F51BF4" w:rsidRPr="004A79C8" w14:paraId="6FAB669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D6AF29" w14:textId="77777777" w:rsidR="00F51BF4" w:rsidRPr="004A79C8" w:rsidRDefault="00F51BF4" w:rsidP="004A79C8">
            <w:r w:rsidRPr="004A79C8">
              <w:t>Guiding questions</w:t>
            </w:r>
          </w:p>
        </w:tc>
        <w:tc>
          <w:tcPr>
            <w:tcW w:w="12438" w:type="dxa"/>
          </w:tcPr>
          <w:p w14:paraId="570AAA3C"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Why is music an effective way to communicate stories and ideas?</w:t>
            </w:r>
          </w:p>
          <w:p w14:paraId="4F31A0AE"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can the use of music and lyrics enhance responses to texts?</w:t>
            </w:r>
          </w:p>
          <w:p w14:paraId="3DEE07BB"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How are songs influenced by the context in which they are composed?</w:t>
            </w:r>
          </w:p>
        </w:tc>
      </w:tr>
      <w:tr w:rsidR="00F51BF4" w:rsidRPr="004A79C8" w14:paraId="007735DC"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8B06D9" w14:textId="77777777" w:rsidR="00F51BF4" w:rsidRPr="004A79C8" w:rsidRDefault="00F51BF4" w:rsidP="004A79C8">
            <w:r w:rsidRPr="004A79C8">
              <w:t>Assessment</w:t>
            </w:r>
          </w:p>
        </w:tc>
        <w:tc>
          <w:tcPr>
            <w:tcW w:w="12438" w:type="dxa"/>
          </w:tcPr>
          <w:p w14:paraId="7992669B" w14:textId="21CA4AB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rPr>
                <w:b/>
                <w:bCs/>
              </w:rPr>
              <w:t>Soundtrack and analysis</w:t>
            </w:r>
            <w:r w:rsidRPr="004A79C8">
              <w:t xml:space="preserve"> – students will compose a song list of 3 to 4 songs to accompany an imagined short film version of a piece of creative writing that they composed in </w:t>
            </w:r>
            <w:r w:rsidR="00E561A5" w:rsidRPr="004A79C8">
              <w:t>English previously</w:t>
            </w:r>
            <w:r w:rsidRPr="004A79C8">
              <w:t>. They will annotate 2 of the chosen songs and explain why these are effective choices for the soundtrack or playlist.</w:t>
            </w:r>
          </w:p>
        </w:tc>
      </w:tr>
      <w:tr w:rsidR="00F51BF4" w:rsidRPr="004A79C8" w14:paraId="07F86B9F"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59DB9C" w14:textId="77777777" w:rsidR="00F51BF4" w:rsidRPr="004A79C8" w:rsidRDefault="00F51BF4" w:rsidP="004A79C8">
            <w:r w:rsidRPr="004A79C8">
              <w:t>Outcome codes</w:t>
            </w:r>
          </w:p>
        </w:tc>
        <w:tc>
          <w:tcPr>
            <w:tcW w:w="12438" w:type="dxa"/>
          </w:tcPr>
          <w:p w14:paraId="2A4AF3B3"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A student:</w:t>
            </w:r>
          </w:p>
          <w:p w14:paraId="1873DAFE"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ESD-12-01</w:t>
            </w:r>
            <w:r w:rsidRPr="004A79C8">
              <w:t xml:space="preserve"> uses strategies to explain and interpret information, ideas and perspectives in a variety of texts</w:t>
            </w:r>
          </w:p>
          <w:p w14:paraId="2FA50842"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ESD-12-02</w:t>
            </w:r>
            <w:r w:rsidRPr="004A79C8">
              <w:t xml:space="preserve"> analyses how authors shape meaning and influence audiences through context, textual form and features in a range of modes and mediums</w:t>
            </w:r>
          </w:p>
          <w:p w14:paraId="693A987A" w14:textId="77777777" w:rsidR="00F51BF4" w:rsidRPr="004A79C8" w:rsidRDefault="00F51BF4" w:rsidP="004A79C8">
            <w:pPr>
              <w:pStyle w:val="ListBullet"/>
              <w:cnfStyle w:val="000000100000" w:firstRow="0" w:lastRow="0" w:firstColumn="0" w:lastColumn="0" w:oddVBand="0" w:evenVBand="0" w:oddHBand="1" w:evenHBand="0" w:firstRowFirstColumn="0" w:firstRowLastColumn="0" w:lastRowFirstColumn="0" w:lastRowLastColumn="0"/>
            </w:pPr>
            <w:r w:rsidRPr="004A79C8">
              <w:rPr>
                <w:b/>
                <w:bCs/>
              </w:rPr>
              <w:t>ESD-12-04</w:t>
            </w:r>
            <w:r w:rsidRPr="004A79C8">
              <w:t xml:space="preserve"> composes critical and creative texts that structure ideas, information and arguments for particular purposes</w:t>
            </w:r>
          </w:p>
        </w:tc>
      </w:tr>
      <w:tr w:rsidR="00F51BF4" w:rsidRPr="004A79C8" w14:paraId="1BE69CDB"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456A6F" w14:textId="77777777" w:rsidR="00F51BF4" w:rsidRPr="004A79C8" w:rsidRDefault="00F51BF4" w:rsidP="004A79C8">
            <w:r w:rsidRPr="004A79C8">
              <w:lastRenderedPageBreak/>
              <w:t>Aligned Life Skills outcome codes</w:t>
            </w:r>
          </w:p>
        </w:tc>
        <w:tc>
          <w:tcPr>
            <w:tcW w:w="12438" w:type="dxa"/>
          </w:tcPr>
          <w:p w14:paraId="6210FC97" w14:textId="77777777" w:rsidR="00F51BF4" w:rsidRPr="004A79C8" w:rsidRDefault="00F51BF4" w:rsidP="004A79C8">
            <w:pPr>
              <w:cnfStyle w:val="000000010000" w:firstRow="0" w:lastRow="0" w:firstColumn="0" w:lastColumn="0" w:oddVBand="0" w:evenVBand="0" w:oddHBand="0" w:evenHBand="1" w:firstRowFirstColumn="0" w:firstRowLastColumn="0" w:lastRowFirstColumn="0" w:lastRowLastColumn="0"/>
            </w:pPr>
            <w:r w:rsidRPr="004A79C8">
              <w:t>A student:</w:t>
            </w:r>
          </w:p>
          <w:p w14:paraId="40B705A5"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EN-LS-01</w:t>
            </w:r>
            <w:r w:rsidRPr="004A79C8">
              <w:t xml:space="preserve"> communicates in a range of everyday contexts for familiar purposes and audiences</w:t>
            </w:r>
          </w:p>
          <w:p w14:paraId="48606E25"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EN-LS-03</w:t>
            </w:r>
            <w:r w:rsidRPr="004A79C8">
              <w:t xml:space="preserve"> reads, views, represents or responds to texts in familiar contexts</w:t>
            </w:r>
          </w:p>
          <w:p w14:paraId="366E6E2A"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EN-LS-05</w:t>
            </w:r>
            <w:r w:rsidRPr="004A79C8">
              <w:t xml:space="preserve"> identifies ways language forms and features of texts create meaning</w:t>
            </w:r>
          </w:p>
          <w:p w14:paraId="45850A3D" w14:textId="77777777" w:rsidR="00F51BF4" w:rsidRPr="004A79C8" w:rsidRDefault="00F51BF4" w:rsidP="004A79C8">
            <w:pPr>
              <w:pStyle w:val="ListBullet"/>
              <w:cnfStyle w:val="000000010000" w:firstRow="0" w:lastRow="0" w:firstColumn="0" w:lastColumn="0" w:oddVBand="0" w:evenVBand="0" w:oddHBand="0" w:evenHBand="1" w:firstRowFirstColumn="0" w:firstRowLastColumn="0" w:lastRowFirstColumn="0" w:lastRowLastColumn="0"/>
            </w:pPr>
            <w:r w:rsidRPr="004A79C8">
              <w:rPr>
                <w:b/>
                <w:bCs/>
              </w:rPr>
              <w:t>EN-LS-07</w:t>
            </w:r>
            <w:r w:rsidRPr="004A79C8">
              <w:t xml:space="preserve"> identifies ways context influences responses</w:t>
            </w:r>
          </w:p>
        </w:tc>
      </w:tr>
      <w:tr w:rsidR="00F51BF4" w:rsidRPr="004A79C8" w14:paraId="1B9C791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1C371A" w14:textId="77777777" w:rsidR="00F51BF4" w:rsidRPr="004A79C8" w:rsidRDefault="00F51BF4" w:rsidP="004A79C8">
            <w:r w:rsidRPr="004A79C8">
              <w:t>Text and text requirements</w:t>
            </w:r>
          </w:p>
        </w:tc>
        <w:tc>
          <w:tcPr>
            <w:tcW w:w="12438" w:type="dxa"/>
          </w:tcPr>
          <w:p w14:paraId="4A7ACD77"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bookmarkStart w:id="16" w:name="_Hlk193984494"/>
            <w:r w:rsidRPr="004A79C8">
              <w:t xml:space="preserve">Perkins R (2009) </w:t>
            </w:r>
            <w:r w:rsidRPr="00EB4336">
              <w:rPr>
                <w:i/>
                <w:iCs/>
              </w:rPr>
              <w:t>Bran Nue Dae</w:t>
            </w:r>
            <w:r w:rsidRPr="004A79C8">
              <w:t>, Roadshow Entertainment (f)</w:t>
            </w:r>
          </w:p>
          <w:p w14:paraId="64293328" w14:textId="77777777" w:rsidR="00F51BF4" w:rsidRPr="004A79C8" w:rsidRDefault="00F51BF4" w:rsidP="004A79C8">
            <w:pPr>
              <w:cnfStyle w:val="000000100000" w:firstRow="0" w:lastRow="0" w:firstColumn="0" w:lastColumn="0" w:oddVBand="0" w:evenVBand="0" w:oddHBand="1" w:evenHBand="0" w:firstRowFirstColumn="0" w:firstRowLastColumn="0" w:lastRowFirstColumn="0" w:lastRowLastColumn="0"/>
            </w:pPr>
            <w:r w:rsidRPr="004A79C8">
              <w:t xml:space="preserve">Beer S (2024) </w:t>
            </w:r>
            <w:r w:rsidRPr="00EB4336">
              <w:rPr>
                <w:i/>
                <w:iCs/>
              </w:rPr>
              <w:t>Thunderhead</w:t>
            </w:r>
            <w:r w:rsidRPr="004A79C8">
              <w:t xml:space="preserve"> (pf)</w:t>
            </w:r>
            <w:bookmarkEnd w:id="16"/>
          </w:p>
        </w:tc>
      </w:tr>
    </w:tbl>
    <w:p w14:paraId="79B99523" w14:textId="1D817649" w:rsidR="00F51BF4" w:rsidRDefault="00F51BF4" w:rsidP="00F51BF4">
      <w:pPr>
        <w:pStyle w:val="Heading2"/>
      </w:pPr>
      <w:bookmarkStart w:id="17" w:name="_Toc213998671"/>
      <w:r>
        <w:t>Writing for purpose – 12.3</w:t>
      </w:r>
      <w:bookmarkEnd w:id="17"/>
    </w:p>
    <w:p w14:paraId="109814BE" w14:textId="77777777" w:rsidR="00F51BF4" w:rsidRPr="00F20C10" w:rsidRDefault="00F51BF4" w:rsidP="00F51BF4">
      <w:r>
        <w:t>In this focus area, students engage with short and extended literary and non-literary texts, to develop their knowledge and skills as writers. They will read at least FOUR prescribed texts as well as texts from their own wide reading and use these as models and inspiration for their own compositions. Students will have the opportunity to write for diverse purposes, audiences and contexts – everyday, social, cultural, academic, community and workplace texts – to deepen their understanding of how language shapes meaning. They will apply comprehension strategies to explore implicit and explicit ideas and attitudes and to consider the connections between texts. Students compose persuasive, informative, imaginative and analytical texts to develop their skills in organising and structuring their ideas, information and arguments. They deepen their understanding of the writing process through planning, drafting, editing and refining their own compositions, making accurate use of spelling, punctuation and grammar.</w:t>
      </w:r>
    </w:p>
    <w:p w14:paraId="1617034D" w14:textId="4A4C3753" w:rsidR="00F51BF4" w:rsidRDefault="00F51BF4" w:rsidP="00F51BF4">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F0365D">
        <w:t>English Studies Year 12, program 3 – Writing for purpose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F51BF4" w:rsidRPr="00EB4336" w14:paraId="7D29FC93" w14:textId="77777777" w:rsidTr="006D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956404" w14:textId="77777777" w:rsidR="00F51BF4" w:rsidRPr="00EB4336" w:rsidRDefault="00F51BF4" w:rsidP="00EB4336">
            <w:r w:rsidRPr="00EB4336">
              <w:t>Essentials</w:t>
            </w:r>
          </w:p>
        </w:tc>
        <w:tc>
          <w:tcPr>
            <w:tcW w:w="12438" w:type="dxa"/>
          </w:tcPr>
          <w:p w14:paraId="2C2AB337" w14:textId="77777777" w:rsidR="00F51BF4" w:rsidRPr="00EB4336" w:rsidRDefault="00F51BF4" w:rsidP="00EB4336">
            <w:pPr>
              <w:cnfStyle w:val="100000000000" w:firstRow="1" w:lastRow="0" w:firstColumn="0" w:lastColumn="0" w:oddVBand="0" w:evenVBand="0" w:oddHBand="0" w:evenHBand="0" w:firstRowFirstColumn="0" w:firstRowLastColumn="0" w:lastRowFirstColumn="0" w:lastRowLastColumn="0"/>
            </w:pPr>
            <w:r w:rsidRPr="00EB4336">
              <w:t>Program and assessment overview</w:t>
            </w:r>
          </w:p>
        </w:tc>
      </w:tr>
      <w:tr w:rsidR="00F51BF4" w:rsidRPr="00EB4336" w14:paraId="0BF198E9"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CB8B10" w14:textId="77777777" w:rsidR="00F51BF4" w:rsidRPr="00EB4336" w:rsidRDefault="00F51BF4" w:rsidP="00EB4336">
            <w:r w:rsidRPr="00EB4336">
              <w:t>Focus area</w:t>
            </w:r>
          </w:p>
        </w:tc>
        <w:tc>
          <w:tcPr>
            <w:tcW w:w="12438" w:type="dxa"/>
          </w:tcPr>
          <w:p w14:paraId="71A2C1CC" w14:textId="4C299802"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rPr>
                <w:b/>
                <w:bCs/>
              </w:rPr>
              <w:t>Writing for purpose</w:t>
            </w:r>
            <w:r w:rsidRPr="00EB4336">
              <w:t xml:space="preserve"> – the course requirements of the English Studies </w:t>
            </w:r>
            <w:hyperlink r:id="rId34" w:anchor=":~:text=Year%2012%20course%20structure%20and%20requirements" w:history="1">
              <w:r w:rsidRPr="00EB4336">
                <w:rPr>
                  <w:rStyle w:val="Hyperlink"/>
                </w:rPr>
                <w:t>Year 12 course structure and requirements</w:t>
              </w:r>
            </w:hyperlink>
            <w:r w:rsidRPr="00EB4336">
              <w:t xml:space="preserve"> indicate that the </w:t>
            </w:r>
            <w:hyperlink r:id="rId35" w:history="1">
              <w:r w:rsidRPr="00EB4336">
                <w:rPr>
                  <w:rStyle w:val="Hyperlink"/>
                </w:rPr>
                <w:t>Writing for purpose</w:t>
              </w:r>
            </w:hyperlink>
            <w:r w:rsidRPr="00EB4336">
              <w:t xml:space="preserve"> focus area ‘may be studied concurrently with Narrative and human experiences and the electives’</w:t>
            </w:r>
            <w:r w:rsidR="001004B5" w:rsidRPr="00EB4336">
              <w:t>, however, the sample program is designed as a standalone unit.</w:t>
            </w:r>
          </w:p>
        </w:tc>
      </w:tr>
      <w:tr w:rsidR="00F51BF4" w:rsidRPr="00EB4336" w14:paraId="47AA7B89"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83E867" w14:textId="77777777" w:rsidR="00F51BF4" w:rsidRPr="00EB4336" w:rsidRDefault="00F51BF4" w:rsidP="00EB4336">
            <w:r w:rsidRPr="00EB4336">
              <w:t>Indicative hours</w:t>
            </w:r>
          </w:p>
        </w:tc>
        <w:tc>
          <w:tcPr>
            <w:tcW w:w="12438" w:type="dxa"/>
          </w:tcPr>
          <w:p w14:paraId="35779561" w14:textId="77777777" w:rsidR="00F51BF4" w:rsidRPr="00EB4336" w:rsidRDefault="00F51BF4" w:rsidP="00EB4336">
            <w:pPr>
              <w:cnfStyle w:val="000000010000" w:firstRow="0" w:lastRow="0" w:firstColumn="0" w:lastColumn="0" w:oddVBand="0" w:evenVBand="0" w:oddHBand="0" w:evenHBand="1" w:firstRowFirstColumn="0" w:firstRowLastColumn="0" w:lastRowFirstColumn="0" w:lastRowLastColumn="0"/>
            </w:pPr>
            <w:r w:rsidRPr="00EB4336">
              <w:t xml:space="preserve">35 hours – the course requirements of the English Studies </w:t>
            </w:r>
            <w:hyperlink r:id="rId36" w:anchor=":~:text=Year%2012%20course%20structure%20and%20requirements" w:history="1">
              <w:r w:rsidRPr="00EB4336">
                <w:rPr>
                  <w:rStyle w:val="Hyperlink"/>
                </w:rPr>
                <w:t>Year 12 course structure and requirements</w:t>
              </w:r>
            </w:hyperlink>
            <w:r w:rsidRPr="00EB4336">
              <w:t xml:space="preserve"> mandate the indicative hours for this focus area.</w:t>
            </w:r>
          </w:p>
        </w:tc>
      </w:tr>
      <w:tr w:rsidR="00F51BF4" w:rsidRPr="00EB4336" w14:paraId="798B8A13"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5213AE" w14:textId="77777777" w:rsidR="00F51BF4" w:rsidRPr="00EB4336" w:rsidRDefault="00F51BF4" w:rsidP="00EB4336">
            <w:r w:rsidRPr="00EB4336">
              <w:t>Guiding questions</w:t>
            </w:r>
          </w:p>
        </w:tc>
        <w:tc>
          <w:tcPr>
            <w:tcW w:w="12438" w:type="dxa"/>
          </w:tcPr>
          <w:p w14:paraId="51C9DD0A"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How can model texts inspire ideas and creative choices in our own compositions?</w:t>
            </w:r>
          </w:p>
          <w:p w14:paraId="4831B8F3"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How is the use of language influenced by the purpose, context and audience of a text?</w:t>
            </w:r>
          </w:p>
          <w:p w14:paraId="369126D5"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Why does the recursive writing process improve the final composition?</w:t>
            </w:r>
          </w:p>
        </w:tc>
      </w:tr>
      <w:tr w:rsidR="00F51BF4" w:rsidRPr="00EB4336" w14:paraId="25B4A309"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3CECCA" w14:textId="77777777" w:rsidR="00F51BF4" w:rsidRPr="00EB4336" w:rsidRDefault="00F51BF4" w:rsidP="00EB4336">
            <w:r w:rsidRPr="00EB4336">
              <w:t>Assessment</w:t>
            </w:r>
          </w:p>
        </w:tc>
        <w:tc>
          <w:tcPr>
            <w:tcW w:w="12438" w:type="dxa"/>
          </w:tcPr>
          <w:p w14:paraId="3155052F" w14:textId="62764F22" w:rsidR="00F51BF4" w:rsidRPr="00EB4336" w:rsidRDefault="00CB0739" w:rsidP="00EB4336">
            <w:pPr>
              <w:cnfStyle w:val="000000010000" w:firstRow="0" w:lastRow="0" w:firstColumn="0" w:lastColumn="0" w:oddVBand="0" w:evenVBand="0" w:oddHBand="0" w:evenHBand="1" w:firstRowFirstColumn="0" w:firstRowLastColumn="0" w:lastRowFirstColumn="0" w:lastRowLastColumn="0"/>
            </w:pPr>
            <w:r>
              <w:rPr>
                <w:b/>
                <w:bCs/>
              </w:rPr>
              <w:t>E</w:t>
            </w:r>
            <w:r w:rsidR="00F51BF4" w:rsidRPr="00EB4336">
              <w:rPr>
                <w:b/>
                <w:bCs/>
              </w:rPr>
              <w:t>xamination</w:t>
            </w:r>
            <w:r w:rsidR="00F51BF4" w:rsidRPr="00EB4336">
              <w:t xml:space="preserve"> – students will complete comprehension questions on the texts studied in class and unfamiliar texts. They will choose one of the prescribed texts as a model for their own writing.</w:t>
            </w:r>
          </w:p>
        </w:tc>
      </w:tr>
      <w:tr w:rsidR="00F51BF4" w:rsidRPr="00EB4336" w14:paraId="006BC52E"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DF4446" w14:textId="77777777" w:rsidR="00F51BF4" w:rsidRPr="00EB4336" w:rsidRDefault="00F51BF4" w:rsidP="00EB4336">
            <w:r w:rsidRPr="00EB4336">
              <w:t>Outcome codes</w:t>
            </w:r>
          </w:p>
        </w:tc>
        <w:tc>
          <w:tcPr>
            <w:tcW w:w="12438" w:type="dxa"/>
          </w:tcPr>
          <w:p w14:paraId="194AE728"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A student:</w:t>
            </w:r>
          </w:p>
          <w:p w14:paraId="6992A612" w14:textId="77777777" w:rsidR="00F51BF4" w:rsidRPr="00EB4336" w:rsidRDefault="00F51BF4" w:rsidP="00EB4336">
            <w:pPr>
              <w:pStyle w:val="ListBullet"/>
              <w:cnfStyle w:val="000000100000" w:firstRow="0" w:lastRow="0" w:firstColumn="0" w:lastColumn="0" w:oddVBand="0" w:evenVBand="0" w:oddHBand="1" w:evenHBand="0" w:firstRowFirstColumn="0" w:firstRowLastColumn="0" w:lastRowFirstColumn="0" w:lastRowLastColumn="0"/>
            </w:pPr>
            <w:r w:rsidRPr="00EB4336">
              <w:rPr>
                <w:b/>
                <w:bCs/>
              </w:rPr>
              <w:t>ESD-12-01</w:t>
            </w:r>
            <w:r w:rsidRPr="00EB4336">
              <w:t xml:space="preserve"> uses strategies to explain and interpret information, ideas and perspectives in a variety of texts</w:t>
            </w:r>
          </w:p>
          <w:p w14:paraId="39F9F7C0" w14:textId="77777777" w:rsidR="00F51BF4" w:rsidRPr="00EB4336" w:rsidRDefault="00F51BF4" w:rsidP="00EB4336">
            <w:pPr>
              <w:pStyle w:val="ListBullet"/>
              <w:cnfStyle w:val="000000100000" w:firstRow="0" w:lastRow="0" w:firstColumn="0" w:lastColumn="0" w:oddVBand="0" w:evenVBand="0" w:oddHBand="1" w:evenHBand="0" w:firstRowFirstColumn="0" w:firstRowLastColumn="0" w:lastRowFirstColumn="0" w:lastRowLastColumn="0"/>
            </w:pPr>
            <w:r w:rsidRPr="00EB4336">
              <w:rPr>
                <w:b/>
                <w:bCs/>
              </w:rPr>
              <w:t>ESD-12-02</w:t>
            </w:r>
            <w:r w:rsidRPr="00EB4336">
              <w:t xml:space="preserve"> analyses how authors shape meaning and influence audiences through context, textual form and features in a range of modes and mediums</w:t>
            </w:r>
          </w:p>
          <w:p w14:paraId="45A25A37" w14:textId="77777777" w:rsidR="00F51BF4" w:rsidRPr="00EB4336" w:rsidRDefault="00F51BF4" w:rsidP="00EB4336">
            <w:pPr>
              <w:pStyle w:val="ListBullet"/>
              <w:cnfStyle w:val="000000100000" w:firstRow="0" w:lastRow="0" w:firstColumn="0" w:lastColumn="0" w:oddVBand="0" w:evenVBand="0" w:oddHBand="1" w:evenHBand="0" w:firstRowFirstColumn="0" w:firstRowLastColumn="0" w:lastRowFirstColumn="0" w:lastRowLastColumn="0"/>
            </w:pPr>
            <w:r w:rsidRPr="00EB4336">
              <w:rPr>
                <w:b/>
                <w:bCs/>
              </w:rPr>
              <w:lastRenderedPageBreak/>
              <w:t>ESD-12-04</w:t>
            </w:r>
            <w:r w:rsidRPr="00EB4336">
              <w:t xml:space="preserve"> composes critical and creative texts that structure ideas, information and arguments for particular purposes</w:t>
            </w:r>
          </w:p>
        </w:tc>
      </w:tr>
      <w:tr w:rsidR="00F51BF4" w:rsidRPr="00EB4336" w14:paraId="2156D71F"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7816FB" w14:textId="77777777" w:rsidR="00F51BF4" w:rsidRPr="00EB4336" w:rsidRDefault="00F51BF4" w:rsidP="00EB4336">
            <w:r w:rsidRPr="00EB4336">
              <w:lastRenderedPageBreak/>
              <w:t>Aligned Life Skills outcome codes</w:t>
            </w:r>
          </w:p>
        </w:tc>
        <w:tc>
          <w:tcPr>
            <w:tcW w:w="12438" w:type="dxa"/>
          </w:tcPr>
          <w:p w14:paraId="3716678A" w14:textId="77777777" w:rsidR="00F51BF4" w:rsidRPr="00EB4336" w:rsidRDefault="00F51BF4" w:rsidP="00EB4336">
            <w:pPr>
              <w:cnfStyle w:val="000000010000" w:firstRow="0" w:lastRow="0" w:firstColumn="0" w:lastColumn="0" w:oddVBand="0" w:evenVBand="0" w:oddHBand="0" w:evenHBand="1" w:firstRowFirstColumn="0" w:firstRowLastColumn="0" w:lastRowFirstColumn="0" w:lastRowLastColumn="0"/>
            </w:pPr>
            <w:r w:rsidRPr="00EB4336">
              <w:t>A student:</w:t>
            </w:r>
          </w:p>
          <w:p w14:paraId="718EDB97" w14:textId="77777777" w:rsidR="00F51BF4" w:rsidRPr="00EB4336" w:rsidRDefault="00F51BF4" w:rsidP="00EB4336">
            <w:pPr>
              <w:pStyle w:val="ListBullet"/>
              <w:cnfStyle w:val="000000010000" w:firstRow="0" w:lastRow="0" w:firstColumn="0" w:lastColumn="0" w:oddVBand="0" w:evenVBand="0" w:oddHBand="0" w:evenHBand="1" w:firstRowFirstColumn="0" w:firstRowLastColumn="0" w:lastRowFirstColumn="0" w:lastRowLastColumn="0"/>
            </w:pPr>
            <w:r w:rsidRPr="00EB4336">
              <w:rPr>
                <w:b/>
                <w:bCs/>
              </w:rPr>
              <w:t>EN-LS-05</w:t>
            </w:r>
            <w:r w:rsidRPr="00EB4336">
              <w:t xml:space="preserve"> identifies ways language forms and features of texts create meaning</w:t>
            </w:r>
          </w:p>
          <w:p w14:paraId="108B347B" w14:textId="77777777" w:rsidR="00F51BF4" w:rsidRPr="00EB4336" w:rsidRDefault="00F51BF4" w:rsidP="00EB4336">
            <w:pPr>
              <w:pStyle w:val="ListBullet"/>
              <w:cnfStyle w:val="000000010000" w:firstRow="0" w:lastRow="0" w:firstColumn="0" w:lastColumn="0" w:oddVBand="0" w:evenVBand="0" w:oddHBand="0" w:evenHBand="1" w:firstRowFirstColumn="0" w:firstRowLastColumn="0" w:lastRowFirstColumn="0" w:lastRowLastColumn="0"/>
            </w:pPr>
            <w:r w:rsidRPr="00EB4336">
              <w:rPr>
                <w:b/>
                <w:bCs/>
              </w:rPr>
              <w:t>EN-LS-08</w:t>
            </w:r>
            <w:r w:rsidRPr="00EB4336">
              <w:t xml:space="preserve"> recognises the relationships between texts</w:t>
            </w:r>
          </w:p>
          <w:p w14:paraId="476919A4" w14:textId="77777777" w:rsidR="00F51BF4" w:rsidRPr="00EB4336" w:rsidRDefault="00F51BF4" w:rsidP="00EB4336">
            <w:pPr>
              <w:pStyle w:val="ListBullet"/>
              <w:cnfStyle w:val="000000010000" w:firstRow="0" w:lastRow="0" w:firstColumn="0" w:lastColumn="0" w:oddVBand="0" w:evenVBand="0" w:oddHBand="0" w:evenHBand="1" w:firstRowFirstColumn="0" w:firstRowLastColumn="0" w:lastRowFirstColumn="0" w:lastRowLastColumn="0"/>
            </w:pPr>
            <w:r w:rsidRPr="00EB4336">
              <w:rPr>
                <w:b/>
                <w:bCs/>
              </w:rPr>
              <w:t>EN-LS-09</w:t>
            </w:r>
            <w:r w:rsidRPr="00EB4336">
              <w:t xml:space="preserve"> composes texts for a variety of purposes and audiences</w:t>
            </w:r>
          </w:p>
          <w:p w14:paraId="260982F2" w14:textId="77777777" w:rsidR="00F51BF4" w:rsidRPr="00EB4336" w:rsidRDefault="00F51BF4" w:rsidP="00EB4336">
            <w:pPr>
              <w:pStyle w:val="ListBullet"/>
              <w:cnfStyle w:val="000000010000" w:firstRow="0" w:lastRow="0" w:firstColumn="0" w:lastColumn="0" w:oddVBand="0" w:evenVBand="0" w:oddHBand="0" w:evenHBand="1" w:firstRowFirstColumn="0" w:firstRowLastColumn="0" w:lastRowFirstColumn="0" w:lastRowLastColumn="0"/>
            </w:pPr>
            <w:r w:rsidRPr="00EB4336">
              <w:rPr>
                <w:b/>
                <w:bCs/>
              </w:rPr>
              <w:t>EN-LS-10</w:t>
            </w:r>
            <w:r w:rsidRPr="00EB4336">
              <w:t xml:space="preserve"> uses language forms and features to compose texts</w:t>
            </w:r>
          </w:p>
          <w:p w14:paraId="55F133A3" w14:textId="77777777" w:rsidR="00F51BF4" w:rsidRPr="00EB4336" w:rsidRDefault="00F51BF4" w:rsidP="00EB4336">
            <w:pPr>
              <w:pStyle w:val="ListBullet"/>
              <w:cnfStyle w:val="000000010000" w:firstRow="0" w:lastRow="0" w:firstColumn="0" w:lastColumn="0" w:oddVBand="0" w:evenVBand="0" w:oddHBand="0" w:evenHBand="1" w:firstRowFirstColumn="0" w:firstRowLastColumn="0" w:lastRowFirstColumn="0" w:lastRowLastColumn="0"/>
            </w:pPr>
            <w:r w:rsidRPr="00EB4336">
              <w:rPr>
                <w:b/>
                <w:bCs/>
              </w:rPr>
              <w:t>EN-LS-11</w:t>
            </w:r>
            <w:r w:rsidRPr="00EB4336">
              <w:t xml:space="preserve"> plans, reflects on and revises the composition of texts</w:t>
            </w:r>
          </w:p>
        </w:tc>
      </w:tr>
      <w:tr w:rsidR="00F51BF4" w:rsidRPr="00EB4336" w14:paraId="56CD5A60"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87911D" w14:textId="77777777" w:rsidR="00F51BF4" w:rsidRPr="00EB4336" w:rsidRDefault="00F51BF4" w:rsidP="00EB4336">
            <w:r w:rsidRPr="00EB4336">
              <w:t>Text and text requirements</w:t>
            </w:r>
          </w:p>
        </w:tc>
        <w:tc>
          <w:tcPr>
            <w:tcW w:w="12438" w:type="dxa"/>
          </w:tcPr>
          <w:p w14:paraId="3AD6B8A3"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bookmarkStart w:id="18" w:name="_Hlk193985458"/>
            <w:r w:rsidRPr="00EB4336">
              <w:t>Araluen E ‘Finding Ways Home’ (nf)</w:t>
            </w:r>
          </w:p>
          <w:p w14:paraId="5A761A68"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Lesson L ‘May Your Pen Grace The Page’ (pp)</w:t>
            </w:r>
          </w:p>
          <w:p w14:paraId="7FDFF5C6"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Garner H ‘Dear Mrs Dunkley’ (nf)</w:t>
            </w:r>
          </w:p>
          <w:p w14:paraId="4DE49FA5" w14:textId="77777777" w:rsidR="00F51BF4" w:rsidRPr="00EB4336" w:rsidRDefault="00F51BF4" w:rsidP="00EB4336">
            <w:pPr>
              <w:cnfStyle w:val="000000100000" w:firstRow="0" w:lastRow="0" w:firstColumn="0" w:lastColumn="0" w:oddVBand="0" w:evenVBand="0" w:oddHBand="1" w:evenHBand="0" w:firstRowFirstColumn="0" w:firstRowLastColumn="0" w:lastRowFirstColumn="0" w:lastRowLastColumn="0"/>
            </w:pPr>
            <w:r w:rsidRPr="00EB4336">
              <w:t>Winton T ‘My Father’s Axe’ (pf)</w:t>
            </w:r>
            <w:bookmarkEnd w:id="18"/>
          </w:p>
        </w:tc>
      </w:tr>
    </w:tbl>
    <w:p w14:paraId="411D3E83" w14:textId="54A95ED6" w:rsidR="00F51BF4" w:rsidRDefault="00F51BF4" w:rsidP="00F51BF4">
      <w:pPr>
        <w:pStyle w:val="Heading2"/>
      </w:pPr>
      <w:bookmarkStart w:id="19" w:name="_Toc213998672"/>
      <w:r>
        <w:t>Elective H: Uncovering the truth – 12.4</w:t>
      </w:r>
      <w:bookmarkEnd w:id="19"/>
    </w:p>
    <w:p w14:paraId="0B88FBC5" w14:textId="77777777" w:rsidR="00F51BF4" w:rsidRDefault="00F51BF4" w:rsidP="00F51BF4">
      <w:r w:rsidRPr="00AD701F">
        <w:t xml:space="preserve">In this </w:t>
      </w:r>
      <w:r>
        <w:t xml:space="preserve">elective </w:t>
      </w:r>
      <w:r w:rsidRPr="00AD701F">
        <w:t>focus area</w:t>
      </w:r>
      <w:r>
        <w:t xml:space="preserve">, explore how language shapes representations of ideas, situations and events prompting them to question and challenge the concept of the truth. They develop skills in questioning claims, thinking and reading critically. Students strengthen their skills in using analysis and </w:t>
      </w:r>
      <w:r>
        <w:lastRenderedPageBreak/>
        <w:t>evidence to justify an opinion as they compare and evaluate various texts that address themes of truth and misrepresentation. Students engage with a range of literary and other texts – including true crime, crime fiction and investigative journalism and examine how representations in these texts develop and increase awareness of how language and texts are used to present information, influence opinion, evoke emotional responses, raise questions and encourage further investigation.</w:t>
      </w:r>
    </w:p>
    <w:p w14:paraId="2868761C" w14:textId="57292696" w:rsidR="00F51BF4" w:rsidRDefault="00F51BF4" w:rsidP="00F51BF4">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767BD8">
        <w:t>English Studies Year 12, program 4 – Elective H: Uncovering the truth</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F51BF4" w:rsidRPr="001354A7" w14:paraId="388B6A2D" w14:textId="77777777" w:rsidTr="006D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E0E871" w14:textId="77777777" w:rsidR="00F51BF4" w:rsidRPr="001354A7" w:rsidRDefault="00F51BF4" w:rsidP="001354A7">
            <w:r w:rsidRPr="001354A7">
              <w:t>Essentials</w:t>
            </w:r>
          </w:p>
        </w:tc>
        <w:tc>
          <w:tcPr>
            <w:tcW w:w="12438" w:type="dxa"/>
          </w:tcPr>
          <w:p w14:paraId="444224D2" w14:textId="77777777" w:rsidR="00F51BF4" w:rsidRPr="001354A7" w:rsidRDefault="00F51BF4" w:rsidP="001354A7">
            <w:pPr>
              <w:cnfStyle w:val="100000000000" w:firstRow="1" w:lastRow="0" w:firstColumn="0" w:lastColumn="0" w:oddVBand="0" w:evenVBand="0" w:oddHBand="0" w:evenHBand="0" w:firstRowFirstColumn="0" w:firstRowLastColumn="0" w:lastRowFirstColumn="0" w:lastRowLastColumn="0"/>
            </w:pPr>
            <w:r w:rsidRPr="001354A7">
              <w:t>Program and assessment overview</w:t>
            </w:r>
          </w:p>
        </w:tc>
      </w:tr>
      <w:tr w:rsidR="00F51BF4" w:rsidRPr="001354A7" w14:paraId="43FBED32"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750AAD" w14:textId="77777777" w:rsidR="00F51BF4" w:rsidRPr="001354A7" w:rsidRDefault="00F51BF4" w:rsidP="001354A7">
            <w:r w:rsidRPr="001354A7">
              <w:t>Elective focus area</w:t>
            </w:r>
          </w:p>
        </w:tc>
        <w:tc>
          <w:tcPr>
            <w:tcW w:w="12438" w:type="dxa"/>
          </w:tcPr>
          <w:p w14:paraId="40276FE1"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rPr>
                <w:b/>
                <w:bCs/>
              </w:rPr>
            </w:pPr>
            <w:r w:rsidRPr="001354A7">
              <w:rPr>
                <w:b/>
                <w:bCs/>
              </w:rPr>
              <w:t>Elective H: Uncovering the truth</w:t>
            </w:r>
          </w:p>
        </w:tc>
      </w:tr>
      <w:tr w:rsidR="00F51BF4" w:rsidRPr="001354A7" w14:paraId="45F059CF"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C76491" w14:textId="77777777" w:rsidR="00F51BF4" w:rsidRPr="001354A7" w:rsidRDefault="00F51BF4" w:rsidP="001354A7">
            <w:r w:rsidRPr="001354A7">
              <w:t>Indicative hours</w:t>
            </w:r>
          </w:p>
        </w:tc>
        <w:tc>
          <w:tcPr>
            <w:tcW w:w="12438" w:type="dxa"/>
          </w:tcPr>
          <w:p w14:paraId="2669DA81" w14:textId="77777777" w:rsidR="00F51BF4" w:rsidRPr="001354A7" w:rsidRDefault="00F51BF4" w:rsidP="001354A7">
            <w:pPr>
              <w:cnfStyle w:val="000000010000" w:firstRow="0" w:lastRow="0" w:firstColumn="0" w:lastColumn="0" w:oddVBand="0" w:evenVBand="0" w:oddHBand="0" w:evenHBand="1" w:firstRowFirstColumn="0" w:firstRowLastColumn="0" w:lastRowFirstColumn="0" w:lastRowLastColumn="0"/>
            </w:pPr>
            <w:r w:rsidRPr="001354A7">
              <w:t xml:space="preserve">25 hours – the course requirements of the English Studies </w:t>
            </w:r>
            <w:hyperlink r:id="rId37" w:anchor=":~:text=Year%2012%20course%20structure%20and%20requirements" w:history="1">
              <w:r w:rsidRPr="001354A7">
                <w:rPr>
                  <w:rStyle w:val="Hyperlink"/>
                </w:rPr>
                <w:t>Year 12 course structure and requirements</w:t>
              </w:r>
            </w:hyperlink>
            <w:r w:rsidRPr="001354A7">
              <w:t xml:space="preserve"> mandate the indicative hours for </w:t>
            </w:r>
            <w:hyperlink r:id="rId38" w:history="1">
              <w:r w:rsidRPr="001354A7">
                <w:rPr>
                  <w:rStyle w:val="Hyperlink"/>
                </w:rPr>
                <w:t>Elective focus areas</w:t>
              </w:r>
            </w:hyperlink>
            <w:r w:rsidRPr="001354A7">
              <w:t>. Ensure that the total indicative hours for the 2 elective focus areas to be completed equal ‘50 hours’.</w:t>
            </w:r>
          </w:p>
        </w:tc>
      </w:tr>
      <w:tr w:rsidR="00F51BF4" w:rsidRPr="001354A7" w14:paraId="0D81A055"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B236F6" w14:textId="77777777" w:rsidR="00F51BF4" w:rsidRPr="001354A7" w:rsidRDefault="00F51BF4" w:rsidP="001354A7">
            <w:r w:rsidRPr="001354A7">
              <w:t>Guiding questions</w:t>
            </w:r>
          </w:p>
        </w:tc>
        <w:tc>
          <w:tcPr>
            <w:tcW w:w="12438" w:type="dxa"/>
          </w:tcPr>
          <w:p w14:paraId="3FF35043"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r w:rsidRPr="001354A7">
              <w:t>Why can the concept of ‘truth’ be complex?</w:t>
            </w:r>
          </w:p>
          <w:p w14:paraId="745AEC75"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r w:rsidRPr="001354A7">
              <w:t>How can evidence be used to express a clear and logical opinion?</w:t>
            </w:r>
          </w:p>
          <w:p w14:paraId="5F2E47B4"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r w:rsidRPr="001354A7">
              <w:t>How can language be used to create representations and misrepresentations of the truth?</w:t>
            </w:r>
          </w:p>
        </w:tc>
      </w:tr>
      <w:tr w:rsidR="00F51BF4" w:rsidRPr="001354A7" w14:paraId="684D306E"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F08B7C" w14:textId="77777777" w:rsidR="00F51BF4" w:rsidRPr="001354A7" w:rsidRDefault="00F51BF4" w:rsidP="001354A7">
            <w:r w:rsidRPr="001354A7">
              <w:t>Assessment</w:t>
            </w:r>
          </w:p>
        </w:tc>
        <w:tc>
          <w:tcPr>
            <w:tcW w:w="12438" w:type="dxa"/>
          </w:tcPr>
          <w:p w14:paraId="6723ED22" w14:textId="77777777" w:rsidR="00F51BF4" w:rsidRPr="001354A7" w:rsidRDefault="00F51BF4" w:rsidP="001354A7">
            <w:pPr>
              <w:cnfStyle w:val="000000010000" w:firstRow="0" w:lastRow="0" w:firstColumn="0" w:lastColumn="0" w:oddVBand="0" w:evenVBand="0" w:oddHBand="0" w:evenHBand="1" w:firstRowFirstColumn="0" w:firstRowLastColumn="0" w:lastRowFirstColumn="0" w:lastRowLastColumn="0"/>
            </w:pPr>
            <w:r w:rsidRPr="001354A7">
              <w:rPr>
                <w:b/>
                <w:bCs/>
              </w:rPr>
              <w:t>Folio</w:t>
            </w:r>
            <w:r w:rsidRPr="001354A7" w:rsidDel="008E1AAF">
              <w:rPr>
                <w:b/>
                <w:bCs/>
              </w:rPr>
              <w:t xml:space="preserve"> </w:t>
            </w:r>
            <w:r w:rsidRPr="001354A7">
              <w:rPr>
                <w:b/>
                <w:bCs/>
              </w:rPr>
              <w:t>and composition</w:t>
            </w:r>
            <w:r w:rsidRPr="001354A7">
              <w:t xml:space="preserve"> – students will collect a range of texts (for example, news articles, podcasts, social media posts and documentaries), that explore a topic or issue from a list provided by the teacher, such as climate change, identity, health, working life or the economy. They analyse the representation of the topic in each text. They produce their own text on the </w:t>
            </w:r>
            <w:r w:rsidRPr="001354A7">
              <w:lastRenderedPageBreak/>
              <w:t>topic in a form of their own choosing, such as a short film, a visual essay and explanation, or a website.</w:t>
            </w:r>
          </w:p>
        </w:tc>
      </w:tr>
      <w:tr w:rsidR="00F51BF4" w:rsidRPr="001354A7" w14:paraId="4C824949"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47C832" w14:textId="77777777" w:rsidR="00F51BF4" w:rsidRPr="001354A7" w:rsidRDefault="00F51BF4" w:rsidP="001354A7">
            <w:r w:rsidRPr="001354A7">
              <w:lastRenderedPageBreak/>
              <w:t>Outcome codes</w:t>
            </w:r>
          </w:p>
        </w:tc>
        <w:tc>
          <w:tcPr>
            <w:tcW w:w="12438" w:type="dxa"/>
          </w:tcPr>
          <w:p w14:paraId="00D81703"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r w:rsidRPr="001354A7">
              <w:t>A student:</w:t>
            </w:r>
          </w:p>
          <w:p w14:paraId="7CF7707B" w14:textId="77777777" w:rsidR="00F51BF4" w:rsidRPr="001354A7" w:rsidRDefault="00F51BF4" w:rsidP="001354A7">
            <w:pPr>
              <w:pStyle w:val="ListBullet"/>
              <w:cnfStyle w:val="000000100000" w:firstRow="0" w:lastRow="0" w:firstColumn="0" w:lastColumn="0" w:oddVBand="0" w:evenVBand="0" w:oddHBand="1" w:evenHBand="0" w:firstRowFirstColumn="0" w:firstRowLastColumn="0" w:lastRowFirstColumn="0" w:lastRowLastColumn="0"/>
            </w:pPr>
            <w:r w:rsidRPr="001354A7">
              <w:rPr>
                <w:b/>
                <w:bCs/>
              </w:rPr>
              <w:t>ESD-12-01</w:t>
            </w:r>
            <w:r w:rsidRPr="001354A7">
              <w:t xml:space="preserve"> uses strategies to explain and interpret information, ideas and perspectives in a variety of texts</w:t>
            </w:r>
          </w:p>
          <w:p w14:paraId="3BA306D6" w14:textId="77777777" w:rsidR="00F51BF4" w:rsidRPr="001354A7" w:rsidRDefault="00F51BF4" w:rsidP="001354A7">
            <w:pPr>
              <w:pStyle w:val="ListBullet"/>
              <w:cnfStyle w:val="000000100000" w:firstRow="0" w:lastRow="0" w:firstColumn="0" w:lastColumn="0" w:oddVBand="0" w:evenVBand="0" w:oddHBand="1" w:evenHBand="0" w:firstRowFirstColumn="0" w:firstRowLastColumn="0" w:lastRowFirstColumn="0" w:lastRowLastColumn="0"/>
            </w:pPr>
            <w:r w:rsidRPr="001354A7">
              <w:rPr>
                <w:b/>
                <w:bCs/>
              </w:rPr>
              <w:t>ESD-12-03</w:t>
            </w:r>
            <w:r w:rsidRPr="001354A7">
              <w:t xml:space="preserve"> describes connections between texts</w:t>
            </w:r>
          </w:p>
          <w:p w14:paraId="784A1130" w14:textId="77777777" w:rsidR="00F51BF4" w:rsidRPr="001354A7" w:rsidRDefault="00F51BF4" w:rsidP="001354A7">
            <w:pPr>
              <w:pStyle w:val="ListBullet"/>
              <w:cnfStyle w:val="000000100000" w:firstRow="0" w:lastRow="0" w:firstColumn="0" w:lastColumn="0" w:oddVBand="0" w:evenVBand="0" w:oddHBand="1" w:evenHBand="0" w:firstRowFirstColumn="0" w:firstRowLastColumn="0" w:lastRowFirstColumn="0" w:lastRowLastColumn="0"/>
            </w:pPr>
            <w:r w:rsidRPr="001354A7">
              <w:rPr>
                <w:b/>
                <w:bCs/>
              </w:rPr>
              <w:t>ESD-12-05</w:t>
            </w:r>
            <w:r w:rsidRPr="001354A7">
              <w:t xml:space="preserve"> communicates perspectives and arguments using accurate terminology, grammar and textual evidence</w:t>
            </w:r>
          </w:p>
        </w:tc>
      </w:tr>
      <w:tr w:rsidR="00F51BF4" w:rsidRPr="001354A7" w14:paraId="578C8A15" w14:textId="77777777" w:rsidTr="006D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425042" w14:textId="77777777" w:rsidR="00F51BF4" w:rsidRPr="001354A7" w:rsidRDefault="00F51BF4" w:rsidP="001354A7">
            <w:r w:rsidRPr="001354A7">
              <w:t>Aligned Life Skills outcome codes</w:t>
            </w:r>
          </w:p>
        </w:tc>
        <w:tc>
          <w:tcPr>
            <w:tcW w:w="12438" w:type="dxa"/>
          </w:tcPr>
          <w:p w14:paraId="340DCC8B" w14:textId="77777777" w:rsidR="00F51BF4" w:rsidRPr="001354A7" w:rsidRDefault="00F51BF4" w:rsidP="001354A7">
            <w:pPr>
              <w:cnfStyle w:val="000000010000" w:firstRow="0" w:lastRow="0" w:firstColumn="0" w:lastColumn="0" w:oddVBand="0" w:evenVBand="0" w:oddHBand="0" w:evenHBand="1" w:firstRowFirstColumn="0" w:firstRowLastColumn="0" w:lastRowFirstColumn="0" w:lastRowLastColumn="0"/>
            </w:pPr>
            <w:r w:rsidRPr="001354A7">
              <w:t>A student:</w:t>
            </w:r>
          </w:p>
          <w:p w14:paraId="106CBECD" w14:textId="77777777" w:rsidR="00F51BF4" w:rsidRPr="001354A7" w:rsidRDefault="00F51BF4" w:rsidP="001354A7">
            <w:pPr>
              <w:pStyle w:val="ListBullet"/>
              <w:cnfStyle w:val="000000010000" w:firstRow="0" w:lastRow="0" w:firstColumn="0" w:lastColumn="0" w:oddVBand="0" w:evenVBand="0" w:oddHBand="0" w:evenHBand="1" w:firstRowFirstColumn="0" w:firstRowLastColumn="0" w:lastRowFirstColumn="0" w:lastRowLastColumn="0"/>
            </w:pPr>
            <w:r w:rsidRPr="001354A7">
              <w:rPr>
                <w:b/>
                <w:bCs/>
              </w:rPr>
              <w:t>EN-LS-03</w:t>
            </w:r>
            <w:r w:rsidRPr="001354A7">
              <w:t xml:space="preserve"> reads, views, represents or responds to texts in familiar contexts</w:t>
            </w:r>
          </w:p>
          <w:p w14:paraId="36E06AD5" w14:textId="77777777" w:rsidR="00F51BF4" w:rsidRPr="001354A7" w:rsidRDefault="00F51BF4" w:rsidP="001354A7">
            <w:pPr>
              <w:pStyle w:val="ListBullet"/>
              <w:cnfStyle w:val="000000010000" w:firstRow="0" w:lastRow="0" w:firstColumn="0" w:lastColumn="0" w:oddVBand="0" w:evenVBand="0" w:oddHBand="0" w:evenHBand="1" w:firstRowFirstColumn="0" w:firstRowLastColumn="0" w:lastRowFirstColumn="0" w:lastRowLastColumn="0"/>
            </w:pPr>
            <w:r w:rsidRPr="001354A7">
              <w:rPr>
                <w:b/>
              </w:rPr>
              <w:t>EN-LS-05</w:t>
            </w:r>
            <w:r w:rsidRPr="001354A7">
              <w:t xml:space="preserve"> identifies ways language forms and features of texts create meaning</w:t>
            </w:r>
          </w:p>
          <w:p w14:paraId="5A6F353C" w14:textId="77777777" w:rsidR="00F51BF4" w:rsidRPr="001354A7" w:rsidRDefault="00F51BF4" w:rsidP="001354A7">
            <w:pPr>
              <w:pStyle w:val="ListBullet"/>
              <w:cnfStyle w:val="000000010000" w:firstRow="0" w:lastRow="0" w:firstColumn="0" w:lastColumn="0" w:oddVBand="0" w:evenVBand="0" w:oddHBand="0" w:evenHBand="1" w:firstRowFirstColumn="0" w:firstRowLastColumn="0" w:lastRowFirstColumn="0" w:lastRowLastColumn="0"/>
            </w:pPr>
            <w:r w:rsidRPr="001354A7">
              <w:rPr>
                <w:b/>
                <w:bCs/>
              </w:rPr>
              <w:t>EN-LS-06</w:t>
            </w:r>
            <w:r w:rsidRPr="001354A7">
              <w:t xml:space="preserve"> responds to a range of ideas and experiences in texts</w:t>
            </w:r>
          </w:p>
          <w:p w14:paraId="775A200D" w14:textId="77777777" w:rsidR="00F51BF4" w:rsidRPr="001354A7" w:rsidRDefault="00F51BF4" w:rsidP="001354A7">
            <w:pPr>
              <w:pStyle w:val="ListBullet"/>
              <w:cnfStyle w:val="000000010000" w:firstRow="0" w:lastRow="0" w:firstColumn="0" w:lastColumn="0" w:oddVBand="0" w:evenVBand="0" w:oddHBand="0" w:evenHBand="1" w:firstRowFirstColumn="0" w:firstRowLastColumn="0" w:lastRowFirstColumn="0" w:lastRowLastColumn="0"/>
            </w:pPr>
            <w:r w:rsidRPr="001354A7">
              <w:rPr>
                <w:b/>
                <w:bCs/>
              </w:rPr>
              <w:t>EN-LS-09</w:t>
            </w:r>
            <w:r w:rsidRPr="001354A7">
              <w:t xml:space="preserve"> composes texts for a variety of purposes and audiences</w:t>
            </w:r>
          </w:p>
        </w:tc>
      </w:tr>
      <w:tr w:rsidR="00F51BF4" w:rsidRPr="001354A7" w14:paraId="2A7EA7D9" w14:textId="77777777" w:rsidTr="006D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9A2F1B" w14:textId="77777777" w:rsidR="00F51BF4" w:rsidRPr="001354A7" w:rsidRDefault="00F51BF4" w:rsidP="001354A7">
            <w:r w:rsidRPr="001354A7">
              <w:t>Text and text requirements</w:t>
            </w:r>
          </w:p>
        </w:tc>
        <w:tc>
          <w:tcPr>
            <w:tcW w:w="12438" w:type="dxa"/>
          </w:tcPr>
          <w:p w14:paraId="470DF2BA"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bookmarkStart w:id="20" w:name="_Hlk193989202"/>
            <w:r w:rsidRPr="001354A7">
              <w:t xml:space="preserve">Kaldy A (2020) </w:t>
            </w:r>
            <w:r w:rsidRPr="001354A7">
              <w:rPr>
                <w:i/>
                <w:iCs/>
              </w:rPr>
              <w:t>Track: Search for Australia’s Bigfoot</w:t>
            </w:r>
            <w:r w:rsidRPr="001354A7">
              <w:t>, MoonLark Media (nf/f)</w:t>
            </w:r>
          </w:p>
          <w:p w14:paraId="7D25B431" w14:textId="77777777" w:rsidR="00F51BF4" w:rsidRPr="001354A7" w:rsidRDefault="00F51BF4" w:rsidP="001354A7">
            <w:pPr>
              <w:cnfStyle w:val="000000100000" w:firstRow="0" w:lastRow="0" w:firstColumn="0" w:lastColumn="0" w:oddVBand="0" w:evenVBand="0" w:oddHBand="1" w:evenHBand="0" w:firstRowFirstColumn="0" w:firstRowLastColumn="0" w:lastRowFirstColumn="0" w:lastRowLastColumn="0"/>
            </w:pPr>
            <w:r w:rsidRPr="001354A7">
              <w:t>A selection of short texts such as podcast episodes, short form documentaries and websites.</w:t>
            </w:r>
            <w:bookmarkEnd w:id="20"/>
          </w:p>
        </w:tc>
      </w:tr>
    </w:tbl>
    <w:p w14:paraId="1DEFBC8C" w14:textId="77777777" w:rsidR="00F51BF4" w:rsidRDefault="00F51BF4">
      <w:pPr>
        <w:suppressAutoHyphens w:val="0"/>
        <w:spacing w:before="0" w:after="160" w:line="259" w:lineRule="auto"/>
      </w:pPr>
      <w:r>
        <w:br w:type="page"/>
      </w:r>
    </w:p>
    <w:p w14:paraId="5E1A40AD" w14:textId="77777777" w:rsidR="00F04118" w:rsidRDefault="00F04118" w:rsidP="00F04118">
      <w:pPr>
        <w:pStyle w:val="Heading1"/>
      </w:pPr>
      <w:bookmarkStart w:id="21" w:name="_Toc195258120"/>
      <w:bookmarkStart w:id="22" w:name="_Toc213998673"/>
      <w:r>
        <w:lastRenderedPageBreak/>
        <w:t>The English curriculum 7–12 team</w:t>
      </w:r>
      <w:bookmarkEnd w:id="21"/>
      <w:bookmarkEnd w:id="22"/>
    </w:p>
    <w:p w14:paraId="303021E3" w14:textId="77777777" w:rsidR="00F04118" w:rsidRDefault="00F04118" w:rsidP="00F04118">
      <w:bookmarkStart w:id="23"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9">
        <w:r w:rsidRPr="4FA21EE0">
          <w:rPr>
            <w:rStyle w:val="Hyperlink"/>
          </w:rPr>
          <w:t>English.curriculum@det.nsw.edu.au</w:t>
        </w:r>
      </w:hyperlink>
      <w:r>
        <w:t>.</w:t>
      </w:r>
    </w:p>
    <w:p w14:paraId="4190D0AA" w14:textId="77777777" w:rsidR="00F04118" w:rsidRDefault="00F04118" w:rsidP="00F04118">
      <w:pPr>
        <w:pStyle w:val="Heading2"/>
      </w:pPr>
      <w:bookmarkStart w:id="24" w:name="_Toc195258121"/>
      <w:bookmarkStart w:id="25" w:name="_Toc213998674"/>
      <w:bookmarkEnd w:id="23"/>
      <w:r>
        <w:t>Support and alignment</w:t>
      </w:r>
      <w:bookmarkEnd w:id="24"/>
      <w:bookmarkEnd w:id="25"/>
    </w:p>
    <w:p w14:paraId="6BA1E35F" w14:textId="77777777" w:rsidR="00F04118" w:rsidRPr="002C2317" w:rsidRDefault="00F04118" w:rsidP="00F04118">
      <w:pPr>
        <w:rPr>
          <w:rFonts w:eastAsia="Arial"/>
        </w:rPr>
      </w:pPr>
      <w:bookmarkStart w:id="26" w:name="_Hlk193877024"/>
      <w:r w:rsidRPr="003D5507">
        <w:rPr>
          <w:rStyle w:val="Strong"/>
        </w:rPr>
        <w:t>Alignment to system priorities and/or needs</w:t>
      </w:r>
      <w:r>
        <w:t>:</w:t>
      </w:r>
      <w:r w:rsidRPr="00D06D3A">
        <w:t xml:space="preserve"> </w:t>
      </w:r>
      <w:bookmarkStart w:id="27"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4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41"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3"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7"/>
    <w:p w14:paraId="3C9C96A4" w14:textId="77777777" w:rsidR="00F04118" w:rsidRPr="000D2127" w:rsidRDefault="00F04118" w:rsidP="00F04118">
      <w:r w:rsidRPr="00080C71">
        <w:rPr>
          <w:rStyle w:val="Strong"/>
        </w:rPr>
        <w:t>Alignment to the School Excellence Framework</w:t>
      </w:r>
      <w:r w:rsidRPr="00080C71">
        <w:t xml:space="preserve">: this resource aligns with the </w:t>
      </w:r>
      <w:hyperlink r:id="rId4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6"/>
    <w:p w14:paraId="5E4BF767" w14:textId="77777777" w:rsidR="00F04118" w:rsidRPr="009A61D2" w:rsidRDefault="00F04118" w:rsidP="00F04118">
      <w:r w:rsidRPr="30E775E0">
        <w:rPr>
          <w:rStyle w:val="Strong"/>
        </w:rPr>
        <w:t xml:space="preserve">Alignment to Australian Professional </w:t>
      </w:r>
      <w:r>
        <w:rPr>
          <w:rStyle w:val="Strong"/>
        </w:rPr>
        <w:t xml:space="preserve">Standards for </w:t>
      </w:r>
      <w:r w:rsidRPr="30E775E0">
        <w:rPr>
          <w:rStyle w:val="Strong"/>
        </w:rPr>
        <w:t>Teach</w:t>
      </w:r>
      <w:r>
        <w:rPr>
          <w:rStyle w:val="Strong"/>
        </w:rPr>
        <w:t>ers</w:t>
      </w:r>
      <w:r w:rsidRPr="30E775E0">
        <w:t xml:space="preserve">: this resource supports teachers to address </w:t>
      </w:r>
      <w:hyperlink r:id="rId45">
        <w:r>
          <w:rPr>
            <w:rStyle w:val="Hyperlink"/>
          </w:rPr>
          <w:t>Proficient Teacher Standard Descriptors</w:t>
        </w:r>
      </w:hyperlink>
      <w:r w:rsidRPr="30E775E0">
        <w:t xml:space="preserve"> </w:t>
      </w:r>
      <w:bookmarkStart w:id="28" w:name="_Hlk193878969"/>
      <w:r w:rsidRPr="00361855">
        <w:t>2.2.2, 2.3.2</w:t>
      </w:r>
      <w:r>
        <w:t xml:space="preserve">, </w:t>
      </w:r>
      <w:r w:rsidRPr="00361855">
        <w:t>3.2.2</w:t>
      </w:r>
      <w:r>
        <w:t xml:space="preserve"> </w:t>
      </w:r>
      <w:bookmarkEnd w:id="28"/>
      <w:r w:rsidRPr="009A61D2">
        <w:t>as it provides an example of how to use syllabus requirements in the planning, design, implementation and review of coherent and well-sequenced programming and assessment plans.</w:t>
      </w:r>
    </w:p>
    <w:p w14:paraId="235F24DA" w14:textId="77777777" w:rsidR="00F04118" w:rsidRPr="00A6650D" w:rsidRDefault="00F04118" w:rsidP="00F04118">
      <w:bookmarkStart w:id="29" w:name="_Hlk193877046"/>
      <w:r w:rsidRPr="00E14BDC">
        <w:rPr>
          <w:b/>
          <w:bCs/>
        </w:rPr>
        <w:t>Assessment</w:t>
      </w:r>
      <w:r w:rsidRPr="00E14BDC">
        <w:t xml:space="preserve">: further advice to support formative assessment is available on the </w:t>
      </w:r>
      <w:hyperlink r:id="rId46" w:history="1">
        <w:r w:rsidRPr="00E14BDC">
          <w:rPr>
            <w:rStyle w:val="Hyperlink"/>
          </w:rPr>
          <w:t>Planning, programming and assessing 7–12</w:t>
        </w:r>
      </w:hyperlink>
      <w:r w:rsidRPr="00E14BDC">
        <w:t xml:space="preserve"> webpage.</w:t>
      </w:r>
    </w:p>
    <w:p w14:paraId="14159165" w14:textId="091879EE" w:rsidR="00F04118" w:rsidRDefault="00F04118" w:rsidP="00F04118">
      <w:bookmarkStart w:id="30" w:name="_Hlk195515983"/>
      <w:r w:rsidRPr="003755DB">
        <w:rPr>
          <w:rStyle w:val="Strong"/>
        </w:rPr>
        <w:t>Consulted with</w:t>
      </w:r>
      <w:r w:rsidRPr="003755DB">
        <w:t xml:space="preserve">: </w:t>
      </w:r>
      <w:r>
        <w:t xml:space="preserve">Secondary </w:t>
      </w:r>
      <w:r w:rsidRPr="00496380">
        <w:t>Curriculum</w:t>
      </w:r>
      <w:r w:rsidRPr="0033486F" w:rsidDel="007C3250">
        <w:t xml:space="preserve"> </w:t>
      </w:r>
      <w:r w:rsidR="00A00F20">
        <w:t xml:space="preserve">subject matter experts, </w:t>
      </w:r>
      <w:r w:rsidRPr="0033486F">
        <w:t>teachers and head teachers from across NSW.</w:t>
      </w:r>
    </w:p>
    <w:bookmarkEnd w:id="29"/>
    <w:bookmarkEnd w:id="30"/>
    <w:p w14:paraId="1A778D23" w14:textId="77777777" w:rsidR="00F04118" w:rsidRDefault="00F04118" w:rsidP="00F04118">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7">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76E2917" w14:textId="77777777" w:rsidR="00F04118" w:rsidRPr="006F09CF" w:rsidRDefault="00F04118" w:rsidP="00F04118">
      <w:pPr>
        <w:rPr>
          <w:lang w:val="fr-FR"/>
        </w:rPr>
      </w:pPr>
      <w:r w:rsidRPr="000F6B86">
        <w:rPr>
          <w:rStyle w:val="Strong"/>
        </w:rPr>
        <w:t>NSW Syllabus</w:t>
      </w:r>
      <w:r w:rsidRPr="000F6B86">
        <w:t xml:space="preserve">: </w:t>
      </w:r>
      <w:hyperlink r:id="rId48" w:history="1">
        <w:r w:rsidRPr="000F6B86">
          <w:rPr>
            <w:rStyle w:val="Hyperlink"/>
          </w:rPr>
          <w:t>English Studies 11–12 Syllabus</w:t>
        </w:r>
      </w:hyperlink>
      <w:r w:rsidRPr="006F09CF">
        <w:rPr>
          <w:lang w:val="fr-FR"/>
        </w:rPr>
        <w:t xml:space="preserve"> (NESA 2024)</w:t>
      </w:r>
    </w:p>
    <w:p w14:paraId="582B4C18" w14:textId="77777777" w:rsidR="00F04118" w:rsidRDefault="00F04118" w:rsidP="00F04118">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10130E90" w14:textId="77777777" w:rsidR="00F04118" w:rsidRDefault="00F04118" w:rsidP="00F04118">
      <w:r w:rsidRPr="00607B27">
        <w:rPr>
          <w:rStyle w:val="Strong"/>
        </w:rPr>
        <w:t>Publisher</w:t>
      </w:r>
      <w:r>
        <w:t xml:space="preserve">: </w:t>
      </w:r>
      <w:r w:rsidRPr="00A9253F">
        <w:t>State of NSW, Department of Education</w:t>
      </w:r>
    </w:p>
    <w:p w14:paraId="4622559F" w14:textId="5B565CAC" w:rsidR="00F04118" w:rsidRPr="004E4778" w:rsidRDefault="00F04118" w:rsidP="00F04118">
      <w:r>
        <w:rPr>
          <w:b/>
          <w:bCs/>
        </w:rPr>
        <w:t>Resource</w:t>
      </w:r>
      <w:r w:rsidRPr="001C457B">
        <w:t xml:space="preserve">: </w:t>
      </w:r>
      <w:r>
        <w:t>English Studies 11–12 sample scope and sequence</w:t>
      </w:r>
    </w:p>
    <w:p w14:paraId="2E3B8E27" w14:textId="77777777" w:rsidR="00F04118" w:rsidRDefault="00F04118" w:rsidP="00F04118">
      <w:r>
        <w:rPr>
          <w:b/>
          <w:bCs/>
        </w:rPr>
        <w:t>Related resources</w:t>
      </w:r>
      <w:r>
        <w:t xml:space="preserve">: </w:t>
      </w:r>
      <w:r w:rsidRPr="001A2E36">
        <w:t xml:space="preserve">further resources to support programming and assessment can be found </w:t>
      </w:r>
      <w:r>
        <w:t xml:space="preserve">at </w:t>
      </w:r>
      <w:hyperlink r:id="rId49" w:history="1">
        <w:r w:rsidRPr="00BF6D15">
          <w:rPr>
            <w:rStyle w:val="Hyperlink"/>
          </w:rPr>
          <w:t>Planning, programming and assessing English 11–12</w:t>
        </w:r>
      </w:hyperlink>
      <w:r>
        <w:t>.</w:t>
      </w:r>
    </w:p>
    <w:p w14:paraId="3DC93C65" w14:textId="77777777" w:rsidR="00F04118" w:rsidRDefault="00F04118" w:rsidP="00F04118">
      <w:r w:rsidRPr="00AA64A5">
        <w:rPr>
          <w:rStyle w:val="Strong"/>
        </w:rPr>
        <w:t>Professional learning</w:t>
      </w:r>
      <w:r>
        <w:t xml:space="preserve">: </w:t>
      </w:r>
      <w:r w:rsidRPr="00FD1D35">
        <w:t xml:space="preserve">relevant Professional Learning is available on the </w:t>
      </w:r>
      <w:hyperlink r:id="rId50" w:history="1">
        <w:r w:rsidRPr="00EB4847">
          <w:rPr>
            <w:rStyle w:val="Hyperlink"/>
          </w:rPr>
          <w:t>English statewide staffroom</w:t>
        </w:r>
      </w:hyperlink>
      <w:r w:rsidRPr="00FD1D35">
        <w:t xml:space="preserve"> and through the </w:t>
      </w:r>
      <w:hyperlink r:id="rId51" w:history="1">
        <w:r w:rsidRPr="00C62836">
          <w:rPr>
            <w:rStyle w:val="Hyperlink"/>
          </w:rPr>
          <w:t>English curriculum professional learning calendar</w:t>
        </w:r>
      </w:hyperlink>
      <w:r w:rsidRPr="00FD1D35">
        <w:t>.</w:t>
      </w:r>
    </w:p>
    <w:p w14:paraId="6C1EBA71" w14:textId="77777777" w:rsidR="00F04118" w:rsidRDefault="00F04118" w:rsidP="00F04118">
      <w:r w:rsidRPr="00C62836">
        <w:rPr>
          <w:rStyle w:val="Strong"/>
        </w:rPr>
        <w:t>Creation date</w:t>
      </w:r>
      <w:r>
        <w:t>: 17 January 2025</w:t>
      </w:r>
    </w:p>
    <w:p w14:paraId="71E37363" w14:textId="77777777" w:rsidR="00F04118" w:rsidRPr="00A9253F" w:rsidRDefault="00F04118" w:rsidP="00F04118">
      <w:r>
        <w:rPr>
          <w:rStyle w:val="Strong"/>
        </w:rPr>
        <w:t>Review</w:t>
      </w:r>
      <w:r w:rsidRPr="00C62836">
        <w:rPr>
          <w:rStyle w:val="Strong"/>
        </w:rPr>
        <w:t xml:space="preserve"> date</w:t>
      </w:r>
      <w:r>
        <w:t>: 17 January 2027</w:t>
      </w:r>
    </w:p>
    <w:p w14:paraId="46C16ED5" w14:textId="3F3183E7" w:rsidR="001D2ACF" w:rsidRPr="001D2ACF" w:rsidRDefault="001D2ACF">
      <w:r w:rsidRPr="001D2ACF">
        <w:br w:type="page"/>
      </w:r>
    </w:p>
    <w:p w14:paraId="4F189E36" w14:textId="77777777" w:rsidR="00E80FFD" w:rsidRDefault="00E80FFD" w:rsidP="0090049F">
      <w:pPr>
        <w:pStyle w:val="Heading1"/>
      </w:pPr>
      <w:bookmarkStart w:id="31" w:name="_Toc213998675"/>
      <w:r w:rsidRPr="00C41110">
        <w:lastRenderedPageBreak/>
        <w:t>References</w:t>
      </w:r>
      <w:bookmarkEnd w:id="31"/>
    </w:p>
    <w:p w14:paraId="7E7A5548"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2698ED" w14:textId="77777777" w:rsidR="00E80FFD" w:rsidRPr="00AE7FE3" w:rsidRDefault="00E80FFD" w:rsidP="00E80FFD">
      <w:pPr>
        <w:pStyle w:val="FeatureBox2"/>
      </w:pPr>
      <w:r w:rsidRPr="00AE7FE3">
        <w:t>Please refer to the NESA Copyright Disclaimer for more information</w:t>
      </w:r>
      <w:r>
        <w:t xml:space="preserve"> </w:t>
      </w:r>
      <w:hyperlink r:id="rId52" w:tgtFrame="_blank" w:tooltip="https://educationstandards.nsw.edu.au/wps/portal/nesa/mini-footer/copyright" w:history="1">
        <w:r w:rsidRPr="00AE7FE3">
          <w:rPr>
            <w:rStyle w:val="Hyperlink"/>
          </w:rPr>
          <w:t>https://educationstandards.nsw.edu.au/wps/portal/nesa/mini-footer/copyright</w:t>
        </w:r>
      </w:hyperlink>
      <w:r w:rsidRPr="00A1020E">
        <w:t>.</w:t>
      </w:r>
    </w:p>
    <w:p w14:paraId="01C599FD"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3" w:history="1">
        <w:r w:rsidR="0055553A">
          <w:rPr>
            <w:rStyle w:val="Hyperlink"/>
          </w:rPr>
          <w:t>https://educationstandards.nsw.edu.au</w:t>
        </w:r>
      </w:hyperlink>
      <w:r w:rsidRPr="00A1020E">
        <w:t xml:space="preserve"> </w:t>
      </w:r>
      <w:r w:rsidRPr="00AE7FE3">
        <w:t xml:space="preserve">and the NSW Curriculum website </w:t>
      </w:r>
      <w:hyperlink r:id="rId54" w:history="1">
        <w:r w:rsidR="0055553A">
          <w:rPr>
            <w:rStyle w:val="Hyperlink"/>
          </w:rPr>
          <w:t>https://curriculum.nsw.edu.au</w:t>
        </w:r>
      </w:hyperlink>
      <w:r w:rsidRPr="00AE7FE3">
        <w:t>.</w:t>
      </w:r>
    </w:p>
    <w:p w14:paraId="16AC1740" w14:textId="77777777" w:rsidR="00F04118" w:rsidRPr="00223143" w:rsidRDefault="00F04118" w:rsidP="00F04118">
      <w:pPr>
        <w:rPr>
          <w:szCs w:val="22"/>
        </w:rPr>
      </w:pPr>
      <w:hyperlink r:id="rId55" w:history="1">
        <w:r w:rsidRPr="00223143">
          <w:rPr>
            <w:rStyle w:val="Hyperlink"/>
            <w:szCs w:val="22"/>
          </w:rPr>
          <w:t>English Studies 11–12 Syllabus</w:t>
        </w:r>
      </w:hyperlink>
      <w:r w:rsidRPr="00223143">
        <w:rPr>
          <w:szCs w:val="22"/>
        </w:rPr>
        <w:t xml:space="preserve"> © NSW Education Standards Authority (NESA) for and on behalf of the Crown in right of the State of New South Wales, 2024.</w:t>
      </w:r>
    </w:p>
    <w:p w14:paraId="6304B7EE" w14:textId="77777777" w:rsidR="00F04118" w:rsidRDefault="00F04118" w:rsidP="00F04118">
      <w:pPr>
        <w:contextualSpacing/>
      </w:pPr>
      <w:hyperlink r:id="rId56">
        <w:r w:rsidRPr="3923F91C">
          <w:rPr>
            <w:rStyle w:val="Hyperlink"/>
          </w:rPr>
          <w:t>English Life Skills 11–12 Syllabus</w:t>
        </w:r>
      </w:hyperlink>
      <w:r>
        <w:t xml:space="preserve"> © NSW Education Standards Authority (NESA) for and on behalf of the Crown in right of the State of New South Wales, 2024.</w:t>
      </w:r>
    </w:p>
    <w:p w14:paraId="471122D1" w14:textId="77777777" w:rsidR="00F04118" w:rsidRPr="00223143" w:rsidRDefault="00F04118" w:rsidP="00F04118">
      <w:pPr>
        <w:rPr>
          <w:szCs w:val="22"/>
        </w:rPr>
      </w:pPr>
      <w:r w:rsidRPr="00223143">
        <w:rPr>
          <w:szCs w:val="22"/>
        </w:rPr>
        <w:t xml:space="preserve">Araluen E (2018) ‘Finding ways home’ in </w:t>
      </w:r>
      <w:r>
        <w:rPr>
          <w:szCs w:val="22"/>
        </w:rPr>
        <w:t xml:space="preserve">Heiss A (ed) </w:t>
      </w:r>
      <w:r w:rsidRPr="00223143">
        <w:rPr>
          <w:i/>
          <w:szCs w:val="22"/>
        </w:rPr>
        <w:t>Growing Up Aboriginal in Australia</w:t>
      </w:r>
      <w:r w:rsidRPr="00223143">
        <w:rPr>
          <w:szCs w:val="22"/>
        </w:rPr>
        <w:t>, Black Inc, Collingwood, Victoria.</w:t>
      </w:r>
    </w:p>
    <w:p w14:paraId="77718157" w14:textId="77777777" w:rsidR="00F04118" w:rsidRDefault="00F04118" w:rsidP="00F04118">
      <w:r>
        <w:t>Australian Poetry Slam (14 November 2018)</w:t>
      </w:r>
      <w:r w:rsidRPr="18E98EC1">
        <w:t xml:space="preserve"> </w:t>
      </w:r>
      <w:hyperlink r:id="rId57" w:history="1">
        <w:r w:rsidRPr="00123ADD">
          <w:rPr>
            <w:rStyle w:val="Hyperlink"/>
          </w:rPr>
          <w:t>‘Melanie Mununggurr-Williams – Australian Poetry Slam Champion 2018 “Double Threat”’ [video]</w:t>
        </w:r>
      </w:hyperlink>
      <w:r>
        <w:t xml:space="preserve">, </w:t>
      </w:r>
      <w:r w:rsidRPr="00632179">
        <w:rPr>
          <w:i/>
          <w:iCs/>
        </w:rPr>
        <w:t>Australian Poetry Slam</w:t>
      </w:r>
      <w:r>
        <w:t>, YouTube, accessed 23 February 2025.</w:t>
      </w:r>
    </w:p>
    <w:p w14:paraId="587BE981" w14:textId="77777777" w:rsidR="00F04118" w:rsidRPr="00223143" w:rsidRDefault="00F04118" w:rsidP="00F04118">
      <w:pPr>
        <w:rPr>
          <w:szCs w:val="22"/>
        </w:rPr>
      </w:pPr>
      <w:r w:rsidRPr="00223143">
        <w:rPr>
          <w:szCs w:val="22"/>
        </w:rPr>
        <w:t xml:space="preserve">Beer S (2024) </w:t>
      </w:r>
      <w:r w:rsidRPr="00223143">
        <w:rPr>
          <w:i/>
          <w:szCs w:val="22"/>
        </w:rPr>
        <w:t>Thunderhead</w:t>
      </w:r>
      <w:r w:rsidRPr="00223143">
        <w:rPr>
          <w:szCs w:val="22"/>
        </w:rPr>
        <w:t>, A&amp;U</w:t>
      </w:r>
      <w:r>
        <w:rPr>
          <w:szCs w:val="22"/>
        </w:rPr>
        <w:t xml:space="preserve"> Children’s</w:t>
      </w:r>
      <w:r w:rsidRPr="00223143">
        <w:rPr>
          <w:szCs w:val="22"/>
        </w:rPr>
        <w:t>, Crows Nest, Australia.</w:t>
      </w:r>
    </w:p>
    <w:p w14:paraId="24B9E04B" w14:textId="77777777" w:rsidR="00F04118" w:rsidRPr="00223143" w:rsidRDefault="00F04118" w:rsidP="00F04118">
      <w:pPr>
        <w:rPr>
          <w:szCs w:val="22"/>
        </w:rPr>
      </w:pPr>
      <w:r w:rsidRPr="00223143">
        <w:rPr>
          <w:szCs w:val="22"/>
        </w:rPr>
        <w:t xml:space="preserve">Bender Wynn K </w:t>
      </w:r>
      <w:r>
        <w:rPr>
          <w:szCs w:val="22"/>
        </w:rPr>
        <w:t xml:space="preserve">(director) </w:t>
      </w:r>
      <w:r w:rsidRPr="00223143">
        <w:rPr>
          <w:szCs w:val="22"/>
        </w:rPr>
        <w:t>(2023)</w:t>
      </w:r>
      <w:r w:rsidRPr="00223143">
        <w:rPr>
          <w:i/>
          <w:szCs w:val="22"/>
        </w:rPr>
        <w:t xml:space="preserve"> </w:t>
      </w:r>
      <w:r>
        <w:rPr>
          <w:i/>
          <w:szCs w:val="22"/>
        </w:rPr>
        <w:t xml:space="preserve">Matildas: </w:t>
      </w:r>
      <w:r w:rsidRPr="00223143">
        <w:rPr>
          <w:i/>
          <w:szCs w:val="22"/>
        </w:rPr>
        <w:t>The World at our Feet</w:t>
      </w:r>
      <w:r w:rsidRPr="00B519F1">
        <w:rPr>
          <w:iCs/>
          <w:szCs w:val="22"/>
        </w:rPr>
        <w:t xml:space="preserve"> [documentary]</w:t>
      </w:r>
      <w:r w:rsidRPr="00223143">
        <w:rPr>
          <w:i/>
          <w:szCs w:val="22"/>
        </w:rPr>
        <w:t xml:space="preserve">, </w:t>
      </w:r>
      <w:r w:rsidRPr="00223143">
        <w:rPr>
          <w:szCs w:val="22"/>
        </w:rPr>
        <w:t>Barking Mad Productions and Station 10 Media production</w:t>
      </w:r>
      <w:r>
        <w:rPr>
          <w:szCs w:val="22"/>
        </w:rPr>
        <w:t>, Australia</w:t>
      </w:r>
      <w:r w:rsidRPr="00223143">
        <w:rPr>
          <w:szCs w:val="22"/>
        </w:rPr>
        <w:t>.</w:t>
      </w:r>
    </w:p>
    <w:p w14:paraId="09DE5C57" w14:textId="77777777" w:rsidR="00F04118" w:rsidRPr="00223143" w:rsidRDefault="00F04118" w:rsidP="00F04118">
      <w:pPr>
        <w:rPr>
          <w:szCs w:val="22"/>
        </w:rPr>
      </w:pPr>
      <w:r w:rsidRPr="00223143">
        <w:rPr>
          <w:szCs w:val="22"/>
        </w:rPr>
        <w:lastRenderedPageBreak/>
        <w:t xml:space="preserve">Chan Q (2016) ‘What the doctor recommended’ in </w:t>
      </w:r>
      <w:r>
        <w:rPr>
          <w:szCs w:val="22"/>
        </w:rPr>
        <w:t xml:space="preserve">Ridge J (ed) </w:t>
      </w:r>
      <w:r w:rsidRPr="00223143">
        <w:rPr>
          <w:i/>
          <w:szCs w:val="22"/>
        </w:rPr>
        <w:t xml:space="preserve">The Book </w:t>
      </w:r>
      <w:r>
        <w:rPr>
          <w:i/>
          <w:szCs w:val="22"/>
        </w:rPr>
        <w:t>T</w:t>
      </w:r>
      <w:r w:rsidRPr="00223143">
        <w:rPr>
          <w:i/>
          <w:szCs w:val="22"/>
        </w:rPr>
        <w:t>hat Made Me</w:t>
      </w:r>
      <w:r w:rsidRPr="00223143">
        <w:rPr>
          <w:szCs w:val="22"/>
        </w:rPr>
        <w:t xml:space="preserve">, Walker Books </w:t>
      </w:r>
      <w:r>
        <w:rPr>
          <w:szCs w:val="22"/>
        </w:rPr>
        <w:t>Australia</w:t>
      </w:r>
      <w:r w:rsidRPr="00223143">
        <w:rPr>
          <w:szCs w:val="22"/>
        </w:rPr>
        <w:t>, Newtown.</w:t>
      </w:r>
    </w:p>
    <w:p w14:paraId="328926D6" w14:textId="77777777" w:rsidR="00F04118" w:rsidRPr="00223143" w:rsidRDefault="00F04118" w:rsidP="00F04118">
      <w:pPr>
        <w:rPr>
          <w:szCs w:val="22"/>
        </w:rPr>
      </w:pPr>
      <w:r w:rsidRPr="00223143">
        <w:rPr>
          <w:szCs w:val="22"/>
        </w:rPr>
        <w:t xml:space="preserve">Darling I </w:t>
      </w:r>
      <w:r>
        <w:rPr>
          <w:szCs w:val="22"/>
        </w:rPr>
        <w:t xml:space="preserve">(director) </w:t>
      </w:r>
      <w:r w:rsidRPr="00223143">
        <w:rPr>
          <w:szCs w:val="22"/>
        </w:rPr>
        <w:t xml:space="preserve">(2019) </w:t>
      </w:r>
      <w:r w:rsidRPr="00223143">
        <w:rPr>
          <w:i/>
          <w:szCs w:val="22"/>
        </w:rPr>
        <w:t>The Final Quarter</w:t>
      </w:r>
      <w:r w:rsidRPr="00B519F1">
        <w:rPr>
          <w:iCs/>
          <w:szCs w:val="22"/>
        </w:rPr>
        <w:t xml:space="preserve"> [documentary]</w:t>
      </w:r>
      <w:r w:rsidRPr="00223143">
        <w:rPr>
          <w:szCs w:val="22"/>
        </w:rPr>
        <w:t>,</w:t>
      </w:r>
      <w:r w:rsidRPr="00223143">
        <w:rPr>
          <w:i/>
          <w:szCs w:val="22"/>
        </w:rPr>
        <w:t xml:space="preserve"> </w:t>
      </w:r>
      <w:r w:rsidRPr="00223143">
        <w:rPr>
          <w:szCs w:val="22"/>
        </w:rPr>
        <w:t>Shark Island Productions</w:t>
      </w:r>
      <w:r>
        <w:rPr>
          <w:szCs w:val="22"/>
        </w:rPr>
        <w:t>, Australia</w:t>
      </w:r>
      <w:r w:rsidRPr="00223143">
        <w:rPr>
          <w:szCs w:val="22"/>
        </w:rPr>
        <w:t>.</w:t>
      </w:r>
    </w:p>
    <w:p w14:paraId="52A3A02E" w14:textId="77777777" w:rsidR="00F04118" w:rsidRPr="00223143" w:rsidRDefault="00F04118" w:rsidP="00F04118">
      <w:pPr>
        <w:rPr>
          <w:szCs w:val="22"/>
        </w:rPr>
      </w:pPr>
      <w:r w:rsidRPr="00223143">
        <w:rPr>
          <w:szCs w:val="22"/>
        </w:rPr>
        <w:t xml:space="preserve">Garner H (2016) ‘Dear Mrs Dunkley’ in </w:t>
      </w:r>
      <w:r w:rsidRPr="00223143">
        <w:rPr>
          <w:i/>
          <w:szCs w:val="22"/>
        </w:rPr>
        <w:t xml:space="preserve">Everywhere I Look, </w:t>
      </w:r>
      <w:r w:rsidRPr="00223143">
        <w:rPr>
          <w:szCs w:val="22"/>
        </w:rPr>
        <w:t>Text Publishing, Melbourne.</w:t>
      </w:r>
    </w:p>
    <w:p w14:paraId="6A44E6A4" w14:textId="77777777" w:rsidR="00F04118" w:rsidRPr="00223143" w:rsidRDefault="00F04118" w:rsidP="00F04118">
      <w:pPr>
        <w:rPr>
          <w:szCs w:val="22"/>
        </w:rPr>
      </w:pPr>
      <w:r w:rsidRPr="00223143">
        <w:rPr>
          <w:szCs w:val="22"/>
        </w:rPr>
        <w:t>Kaldy A</w:t>
      </w:r>
      <w:r w:rsidRPr="00223143">
        <w:rPr>
          <w:i/>
          <w:szCs w:val="22"/>
        </w:rPr>
        <w:t xml:space="preserve"> </w:t>
      </w:r>
      <w:r w:rsidRPr="00223143">
        <w:rPr>
          <w:szCs w:val="22"/>
        </w:rPr>
        <w:t>(director) (2020)</w:t>
      </w:r>
      <w:r w:rsidRPr="00223143">
        <w:rPr>
          <w:i/>
          <w:szCs w:val="22"/>
        </w:rPr>
        <w:t xml:space="preserve"> Track: Search for Australia</w:t>
      </w:r>
      <w:r>
        <w:rPr>
          <w:i/>
          <w:szCs w:val="22"/>
        </w:rPr>
        <w:t>’</w:t>
      </w:r>
      <w:r w:rsidRPr="00223143">
        <w:rPr>
          <w:i/>
          <w:szCs w:val="22"/>
        </w:rPr>
        <w:t xml:space="preserve">s Bigfoot </w:t>
      </w:r>
      <w:r w:rsidRPr="00223143">
        <w:rPr>
          <w:szCs w:val="22"/>
        </w:rPr>
        <w:t>[motion picture]</w:t>
      </w:r>
      <w:r>
        <w:rPr>
          <w:szCs w:val="22"/>
        </w:rPr>
        <w:t>,</w:t>
      </w:r>
      <w:r w:rsidRPr="00223143">
        <w:rPr>
          <w:i/>
          <w:szCs w:val="22"/>
        </w:rPr>
        <w:t xml:space="preserve"> </w:t>
      </w:r>
      <w:r w:rsidRPr="00223143">
        <w:rPr>
          <w:szCs w:val="22"/>
        </w:rPr>
        <w:t>MoonLark Media, Australia.</w:t>
      </w:r>
    </w:p>
    <w:p w14:paraId="70510AED" w14:textId="77777777" w:rsidR="00F04118" w:rsidRDefault="00F04118" w:rsidP="00F04118">
      <w:pPr>
        <w:rPr>
          <w:szCs w:val="22"/>
        </w:rPr>
      </w:pPr>
      <w:r w:rsidRPr="00223143">
        <w:rPr>
          <w:szCs w:val="22"/>
        </w:rPr>
        <w:t xml:space="preserve">Kruckmeyer F (2015) </w:t>
      </w:r>
      <w:r w:rsidRPr="00223143">
        <w:rPr>
          <w:i/>
          <w:szCs w:val="22"/>
        </w:rPr>
        <w:t xml:space="preserve">The Violent Outburst </w:t>
      </w:r>
      <w:r>
        <w:rPr>
          <w:i/>
          <w:szCs w:val="22"/>
        </w:rPr>
        <w:t>T</w:t>
      </w:r>
      <w:r w:rsidRPr="00223143">
        <w:rPr>
          <w:i/>
          <w:szCs w:val="22"/>
        </w:rPr>
        <w:t xml:space="preserve">hat Drew Me to You, </w:t>
      </w:r>
      <w:r w:rsidRPr="00223143">
        <w:rPr>
          <w:szCs w:val="22"/>
        </w:rPr>
        <w:t>Currency Press Pty Ltd, Strawberry Hills.</w:t>
      </w:r>
    </w:p>
    <w:p w14:paraId="701D0EC5" w14:textId="77777777" w:rsidR="00F04118" w:rsidRDefault="00F04118" w:rsidP="00F04118">
      <w:bookmarkStart w:id="32" w:name="_Hlk194477559"/>
      <w:bookmarkStart w:id="33" w:name="_Hlk195260051"/>
      <w:r>
        <w:t xml:space="preserve">Luka </w:t>
      </w:r>
      <w:r w:rsidRPr="008133CB">
        <w:t>Lesson (29 October 2018)</w:t>
      </w:r>
      <w:hyperlink r:id="rId58" w:history="1">
        <w:r w:rsidRPr="003920F4">
          <w:t xml:space="preserve"> </w:t>
        </w:r>
        <w:r w:rsidRPr="008133CB">
          <w:rPr>
            <w:rStyle w:val="Hyperlink"/>
          </w:rPr>
          <w:t>‘</w:t>
        </w:r>
        <w:r>
          <w:rPr>
            <w:rStyle w:val="Hyperlink"/>
          </w:rPr>
          <w:t xml:space="preserve">Luka Lesson // </w:t>
        </w:r>
        <w:r w:rsidRPr="008133CB">
          <w:rPr>
            <w:rStyle w:val="Hyperlink"/>
          </w:rPr>
          <w:t xml:space="preserve">May Your Pen Grace </w:t>
        </w:r>
        <w:r>
          <w:rPr>
            <w:rStyle w:val="Hyperlink"/>
          </w:rPr>
          <w:t>T</w:t>
        </w:r>
        <w:r w:rsidRPr="008133CB">
          <w:rPr>
            <w:rStyle w:val="Hyperlink"/>
          </w:rPr>
          <w:t>he Page’</w:t>
        </w:r>
      </w:hyperlink>
      <w:r>
        <w:t xml:space="preserve"> [video],</w:t>
      </w:r>
      <w:r w:rsidRPr="008133CB">
        <w:t xml:space="preserve"> </w:t>
      </w:r>
      <w:r w:rsidRPr="003920F4">
        <w:rPr>
          <w:i/>
          <w:iCs/>
        </w:rPr>
        <w:t>Luka Lesson</w:t>
      </w:r>
      <w:r w:rsidRPr="008133CB">
        <w:t>, YouTube, accessed 1 April 2025</w:t>
      </w:r>
      <w:r>
        <w:t>.</w:t>
      </w:r>
    </w:p>
    <w:bookmarkEnd w:id="32"/>
    <w:bookmarkEnd w:id="33"/>
    <w:p w14:paraId="25CC9254" w14:textId="77777777" w:rsidR="00F04118" w:rsidRPr="00223143" w:rsidRDefault="00F04118" w:rsidP="00F04118">
      <w:pPr>
        <w:rPr>
          <w:szCs w:val="22"/>
        </w:rPr>
      </w:pPr>
      <w:r w:rsidRPr="00223143">
        <w:rPr>
          <w:szCs w:val="22"/>
        </w:rPr>
        <w:t>Mununggur</w:t>
      </w:r>
      <w:r>
        <w:rPr>
          <w:szCs w:val="22"/>
        </w:rPr>
        <w:t>r</w:t>
      </w:r>
      <w:r w:rsidRPr="00223143">
        <w:rPr>
          <w:szCs w:val="22"/>
        </w:rPr>
        <w:t xml:space="preserve">-Williams M (2019) ‘I run’ in </w:t>
      </w:r>
      <w:r>
        <w:rPr>
          <w:szCs w:val="22"/>
        </w:rPr>
        <w:t xml:space="preserve">Stavanger D and Te Whiu A (eds) </w:t>
      </w:r>
      <w:r w:rsidRPr="00223143">
        <w:rPr>
          <w:i/>
          <w:szCs w:val="22"/>
        </w:rPr>
        <w:t>Solid Air: Australian and New Zealand Spoke</w:t>
      </w:r>
      <w:r>
        <w:rPr>
          <w:i/>
          <w:szCs w:val="22"/>
        </w:rPr>
        <w:t>n</w:t>
      </w:r>
      <w:r w:rsidRPr="00223143">
        <w:rPr>
          <w:i/>
          <w:szCs w:val="22"/>
        </w:rPr>
        <w:t xml:space="preserve"> Word, </w:t>
      </w:r>
      <w:r w:rsidRPr="00223143">
        <w:rPr>
          <w:szCs w:val="22"/>
        </w:rPr>
        <w:t>University Queensland Press (UPQ), Brisbane.</w:t>
      </w:r>
    </w:p>
    <w:p w14:paraId="3416769C" w14:textId="77777777" w:rsidR="00F04118" w:rsidRPr="00223143" w:rsidRDefault="00F04118" w:rsidP="00F04118">
      <w:pPr>
        <w:rPr>
          <w:szCs w:val="22"/>
        </w:rPr>
      </w:pPr>
      <w:r w:rsidRPr="00223143">
        <w:rPr>
          <w:szCs w:val="22"/>
        </w:rPr>
        <w:t>NESA</w:t>
      </w:r>
      <w:r>
        <w:rPr>
          <w:szCs w:val="22"/>
        </w:rPr>
        <w:t xml:space="preserve"> (NSW Education Standards Authority)</w:t>
      </w:r>
      <w:r w:rsidRPr="00223143">
        <w:rPr>
          <w:szCs w:val="22"/>
        </w:rPr>
        <w:t xml:space="preserve"> (2024) </w:t>
      </w:r>
      <w:hyperlink r:id="rId59" w:history="1">
        <w:r w:rsidRPr="00223143">
          <w:rPr>
            <w:rStyle w:val="Hyperlink"/>
            <w:i/>
            <w:szCs w:val="22"/>
          </w:rPr>
          <w:t>NSW Curriculum</w:t>
        </w:r>
      </w:hyperlink>
      <w:r w:rsidRPr="00223143">
        <w:rPr>
          <w:szCs w:val="22"/>
        </w:rPr>
        <w:t xml:space="preserve">, </w:t>
      </w:r>
      <w:r>
        <w:rPr>
          <w:szCs w:val="22"/>
        </w:rPr>
        <w:t xml:space="preserve">NESA website, </w:t>
      </w:r>
      <w:r w:rsidRPr="00223143">
        <w:rPr>
          <w:szCs w:val="22"/>
        </w:rPr>
        <w:t>accessed 9 September 2024.</w:t>
      </w:r>
    </w:p>
    <w:p w14:paraId="5CD10D32" w14:textId="77777777" w:rsidR="00F04118" w:rsidRPr="00223143" w:rsidRDefault="00F04118" w:rsidP="00F04118">
      <w:pPr>
        <w:rPr>
          <w:szCs w:val="22"/>
        </w:rPr>
      </w:pPr>
      <w:r>
        <w:rPr>
          <w:szCs w:val="22"/>
        </w:rPr>
        <w:t>——</w:t>
      </w:r>
      <w:r w:rsidRPr="00223143">
        <w:rPr>
          <w:szCs w:val="22"/>
        </w:rPr>
        <w:t xml:space="preserve">(2024) </w:t>
      </w:r>
      <w:r>
        <w:rPr>
          <w:szCs w:val="22"/>
        </w:rPr>
        <w:t>‘</w:t>
      </w:r>
      <w:hyperlink r:id="rId60" w:history="1">
        <w:r w:rsidRPr="00B519F1">
          <w:rPr>
            <w:rStyle w:val="Hyperlink"/>
            <w:szCs w:val="22"/>
          </w:rPr>
          <w:t>Proficient Teacher Standard Descriptors</w:t>
        </w:r>
      </w:hyperlink>
      <w:r>
        <w:t>’</w:t>
      </w:r>
      <w:r w:rsidRPr="004013D1">
        <w:rPr>
          <w:szCs w:val="22"/>
        </w:rPr>
        <w:t>,</w:t>
      </w:r>
      <w:r w:rsidRPr="00223143">
        <w:rPr>
          <w:szCs w:val="22"/>
        </w:rPr>
        <w:t xml:space="preserve"> </w:t>
      </w:r>
      <w:r w:rsidRPr="00B519F1">
        <w:rPr>
          <w:i/>
          <w:iCs/>
          <w:szCs w:val="22"/>
        </w:rPr>
        <w:t>Achieve Proficient Teacher Accreditation</w:t>
      </w:r>
      <w:r>
        <w:rPr>
          <w:szCs w:val="22"/>
        </w:rPr>
        <w:t xml:space="preserve">, </w:t>
      </w:r>
      <w:r w:rsidRPr="00223143">
        <w:rPr>
          <w:szCs w:val="22"/>
        </w:rPr>
        <w:t>NESA website, accessed 9 September 2024.</w:t>
      </w:r>
    </w:p>
    <w:p w14:paraId="5AF41ECA" w14:textId="77777777" w:rsidR="00F04118" w:rsidRPr="00223143" w:rsidRDefault="00F04118" w:rsidP="00F04118">
      <w:pPr>
        <w:rPr>
          <w:szCs w:val="22"/>
        </w:rPr>
      </w:pPr>
      <w:r>
        <w:rPr>
          <w:szCs w:val="22"/>
        </w:rPr>
        <w:t>——</w:t>
      </w:r>
      <w:r w:rsidRPr="00223143">
        <w:rPr>
          <w:szCs w:val="22"/>
        </w:rPr>
        <w:t xml:space="preserve">(2024) </w:t>
      </w:r>
      <w:hyperlink r:id="rId61" w:history="1">
        <w:r w:rsidRPr="00223143">
          <w:rPr>
            <w:rStyle w:val="Hyperlink"/>
            <w:i/>
            <w:szCs w:val="22"/>
          </w:rPr>
          <w:t>Registration process</w:t>
        </w:r>
      </w:hyperlink>
      <w:r w:rsidRPr="00223143">
        <w:rPr>
          <w:szCs w:val="22"/>
        </w:rPr>
        <w:t>, NESA website, accessed 9 September 2024.</w:t>
      </w:r>
    </w:p>
    <w:p w14:paraId="624E0D3D" w14:textId="77777777" w:rsidR="00F04118" w:rsidRPr="00223143" w:rsidRDefault="00F04118" w:rsidP="00F04118">
      <w:pPr>
        <w:rPr>
          <w:szCs w:val="22"/>
        </w:rPr>
      </w:pPr>
      <w:r w:rsidRPr="00223143">
        <w:rPr>
          <w:szCs w:val="22"/>
        </w:rPr>
        <w:t>Norton</w:t>
      </w:r>
      <w:r>
        <w:rPr>
          <w:szCs w:val="22"/>
        </w:rPr>
        <w:t xml:space="preserve"> </w:t>
      </w:r>
      <w:r w:rsidRPr="00223143">
        <w:rPr>
          <w:szCs w:val="22"/>
        </w:rPr>
        <w:t xml:space="preserve">Lodge Z (2015) ‘The Marron’ in </w:t>
      </w:r>
      <w:r w:rsidRPr="00223143">
        <w:rPr>
          <w:i/>
          <w:szCs w:val="22"/>
        </w:rPr>
        <w:t>Almost Sincerely</w:t>
      </w:r>
      <w:r w:rsidRPr="00223143">
        <w:rPr>
          <w:szCs w:val="22"/>
        </w:rPr>
        <w:t>, The Giramondo Publishing Company Pty Ltd, Artarmon.</w:t>
      </w:r>
    </w:p>
    <w:p w14:paraId="675EBF8A" w14:textId="77777777" w:rsidR="00F04118" w:rsidRPr="00223143" w:rsidRDefault="00F04118" w:rsidP="00F04118">
      <w:pPr>
        <w:rPr>
          <w:szCs w:val="22"/>
        </w:rPr>
      </w:pPr>
      <w:r w:rsidRPr="00223143">
        <w:rPr>
          <w:szCs w:val="22"/>
        </w:rPr>
        <w:t xml:space="preserve">Perkins R </w:t>
      </w:r>
      <w:r>
        <w:rPr>
          <w:szCs w:val="22"/>
        </w:rPr>
        <w:t xml:space="preserve">(director) </w:t>
      </w:r>
      <w:r w:rsidRPr="00223143">
        <w:rPr>
          <w:szCs w:val="22"/>
        </w:rPr>
        <w:t>(20</w:t>
      </w:r>
      <w:r>
        <w:rPr>
          <w:szCs w:val="22"/>
        </w:rPr>
        <w:t>09</w:t>
      </w:r>
      <w:r w:rsidRPr="00223143">
        <w:rPr>
          <w:szCs w:val="22"/>
        </w:rPr>
        <w:t xml:space="preserve">) </w:t>
      </w:r>
      <w:r w:rsidRPr="00223143">
        <w:rPr>
          <w:i/>
          <w:szCs w:val="22"/>
        </w:rPr>
        <w:t>Bran Nue Dae</w:t>
      </w:r>
      <w:r w:rsidRPr="00B519F1">
        <w:rPr>
          <w:iCs/>
          <w:szCs w:val="22"/>
        </w:rPr>
        <w:t xml:space="preserve"> [motion picture]</w:t>
      </w:r>
      <w:r w:rsidRPr="00223143">
        <w:rPr>
          <w:i/>
          <w:szCs w:val="22"/>
        </w:rPr>
        <w:t xml:space="preserve">, </w:t>
      </w:r>
      <w:r w:rsidRPr="00223143">
        <w:rPr>
          <w:szCs w:val="22"/>
        </w:rPr>
        <w:t>Roadshow Entertainment</w:t>
      </w:r>
      <w:r>
        <w:rPr>
          <w:szCs w:val="22"/>
        </w:rPr>
        <w:t>, Australia</w:t>
      </w:r>
      <w:r w:rsidRPr="00223143">
        <w:rPr>
          <w:szCs w:val="22"/>
        </w:rPr>
        <w:t>.</w:t>
      </w:r>
    </w:p>
    <w:p w14:paraId="38E6FDEE" w14:textId="77777777" w:rsidR="00F04118" w:rsidRPr="00223143" w:rsidRDefault="00F04118" w:rsidP="00F04118">
      <w:pPr>
        <w:rPr>
          <w:szCs w:val="22"/>
        </w:rPr>
      </w:pPr>
      <w:r w:rsidRPr="00223143">
        <w:rPr>
          <w:szCs w:val="22"/>
        </w:rPr>
        <w:t xml:space="preserve">State of New South Wales (Department of Education) (2024) </w:t>
      </w:r>
      <w:hyperlink r:id="rId62" w:history="1">
        <w:r w:rsidRPr="00223143">
          <w:rPr>
            <w:rStyle w:val="Hyperlink"/>
            <w:i/>
            <w:szCs w:val="22"/>
          </w:rPr>
          <w:t>Curriculum</w:t>
        </w:r>
      </w:hyperlink>
      <w:r w:rsidRPr="00223143">
        <w:rPr>
          <w:szCs w:val="22"/>
        </w:rPr>
        <w:t xml:space="preserve">, </w:t>
      </w:r>
      <w:r>
        <w:rPr>
          <w:szCs w:val="22"/>
        </w:rPr>
        <w:t>NSW</w:t>
      </w:r>
      <w:r w:rsidRPr="00223143">
        <w:rPr>
          <w:szCs w:val="22"/>
        </w:rPr>
        <w:t xml:space="preserve"> Department of Education website, accessed 9 September 2024.</w:t>
      </w:r>
    </w:p>
    <w:p w14:paraId="10A8636A" w14:textId="77777777" w:rsidR="00F04118" w:rsidRPr="00223143" w:rsidRDefault="00F04118" w:rsidP="00F04118">
      <w:pPr>
        <w:rPr>
          <w:szCs w:val="22"/>
        </w:rPr>
      </w:pPr>
      <w:r>
        <w:rPr>
          <w:szCs w:val="22"/>
        </w:rPr>
        <w:t>——</w:t>
      </w:r>
      <w:r w:rsidRPr="00223143">
        <w:rPr>
          <w:szCs w:val="22"/>
        </w:rPr>
        <w:t xml:space="preserve">(2024) </w:t>
      </w:r>
      <w:hyperlink r:id="rId63" w:history="1">
        <w:r w:rsidRPr="00223143">
          <w:rPr>
            <w:rStyle w:val="Hyperlink"/>
            <w:i/>
            <w:szCs w:val="22"/>
          </w:rPr>
          <w:t>Curriculum planning and programming, assessing and reporting to parents K–12</w:t>
        </w:r>
      </w:hyperlink>
      <w:r w:rsidRPr="00223143">
        <w:rPr>
          <w:szCs w:val="22"/>
        </w:rPr>
        <w:t xml:space="preserve">, </w:t>
      </w:r>
      <w:r>
        <w:rPr>
          <w:szCs w:val="22"/>
        </w:rPr>
        <w:t>NSW</w:t>
      </w:r>
      <w:r w:rsidRPr="00223143">
        <w:rPr>
          <w:szCs w:val="22"/>
        </w:rPr>
        <w:t xml:space="preserve"> Department of Education website, accessed 9 September 2024.</w:t>
      </w:r>
    </w:p>
    <w:p w14:paraId="26FA85B8" w14:textId="77777777" w:rsidR="00F04118" w:rsidRPr="00223143" w:rsidRDefault="00F04118" w:rsidP="00F04118">
      <w:pPr>
        <w:rPr>
          <w:szCs w:val="22"/>
        </w:rPr>
      </w:pPr>
      <w:r>
        <w:rPr>
          <w:szCs w:val="22"/>
        </w:rPr>
        <w:lastRenderedPageBreak/>
        <w:t>——</w:t>
      </w:r>
      <w:r w:rsidRPr="00223143">
        <w:rPr>
          <w:szCs w:val="22"/>
        </w:rPr>
        <w:t xml:space="preserve">(2024) </w:t>
      </w:r>
      <w:hyperlink r:id="rId64" w:history="1">
        <w:r w:rsidRPr="00223143">
          <w:rPr>
            <w:rStyle w:val="Hyperlink"/>
            <w:i/>
            <w:szCs w:val="22"/>
          </w:rPr>
          <w:t>Our Plan for NSW Public Education</w:t>
        </w:r>
      </w:hyperlink>
      <w:r w:rsidRPr="00223143">
        <w:rPr>
          <w:szCs w:val="22"/>
        </w:rPr>
        <w:t xml:space="preserve">, </w:t>
      </w:r>
      <w:r>
        <w:rPr>
          <w:szCs w:val="22"/>
        </w:rPr>
        <w:t>NSW</w:t>
      </w:r>
      <w:r w:rsidRPr="00223143">
        <w:rPr>
          <w:szCs w:val="22"/>
        </w:rPr>
        <w:t xml:space="preserve"> Department of Education website, accessed 9 September 2024.</w:t>
      </w:r>
    </w:p>
    <w:p w14:paraId="73E89DC3" w14:textId="77777777" w:rsidR="00F04118" w:rsidRPr="00223143" w:rsidRDefault="00F04118" w:rsidP="00F04118">
      <w:pPr>
        <w:rPr>
          <w:szCs w:val="22"/>
        </w:rPr>
      </w:pPr>
      <w:r>
        <w:rPr>
          <w:szCs w:val="22"/>
        </w:rPr>
        <w:t>——</w:t>
      </w:r>
      <w:r w:rsidRPr="00223143">
        <w:rPr>
          <w:szCs w:val="22"/>
        </w:rPr>
        <w:t xml:space="preserve">(2024) </w:t>
      </w:r>
      <w:hyperlink r:id="rId65" w:history="1">
        <w:r w:rsidRPr="00223143">
          <w:rPr>
            <w:rStyle w:val="Hyperlink"/>
            <w:i/>
            <w:szCs w:val="22"/>
          </w:rPr>
          <w:t>Phases of curriculum implementation</w:t>
        </w:r>
      </w:hyperlink>
      <w:r w:rsidRPr="00223143">
        <w:rPr>
          <w:szCs w:val="22"/>
        </w:rPr>
        <w:t xml:space="preserve">, </w:t>
      </w:r>
      <w:r>
        <w:rPr>
          <w:szCs w:val="22"/>
        </w:rPr>
        <w:t>NSW</w:t>
      </w:r>
      <w:r w:rsidRPr="00223143">
        <w:rPr>
          <w:szCs w:val="22"/>
        </w:rPr>
        <w:t xml:space="preserve"> Department of Education website, accessed 9 September 2024.</w:t>
      </w:r>
    </w:p>
    <w:p w14:paraId="3DF92B57" w14:textId="77777777" w:rsidR="00F04118" w:rsidRPr="00223143" w:rsidRDefault="00F04118" w:rsidP="00F04118">
      <w:pPr>
        <w:rPr>
          <w:szCs w:val="22"/>
        </w:rPr>
      </w:pPr>
      <w:r>
        <w:rPr>
          <w:szCs w:val="22"/>
        </w:rPr>
        <w:t>——</w:t>
      </w:r>
      <w:r w:rsidRPr="00223143">
        <w:rPr>
          <w:szCs w:val="22"/>
        </w:rPr>
        <w:t xml:space="preserve">(2024) </w:t>
      </w:r>
      <w:hyperlink r:id="rId66" w:history="1">
        <w:r w:rsidRPr="00223143">
          <w:rPr>
            <w:rStyle w:val="Hyperlink"/>
            <w:i/>
            <w:szCs w:val="22"/>
          </w:rPr>
          <w:t>Planning, programming and assessing English 11–12</w:t>
        </w:r>
      </w:hyperlink>
      <w:r w:rsidRPr="00223143">
        <w:rPr>
          <w:szCs w:val="22"/>
        </w:rPr>
        <w:t xml:space="preserve">, </w:t>
      </w:r>
      <w:r>
        <w:rPr>
          <w:szCs w:val="22"/>
        </w:rPr>
        <w:t>NSW</w:t>
      </w:r>
      <w:r w:rsidRPr="00223143">
        <w:rPr>
          <w:szCs w:val="22"/>
        </w:rPr>
        <w:t xml:space="preserve"> Department of Education website, accessed 9 September 2024.</w:t>
      </w:r>
    </w:p>
    <w:p w14:paraId="1B0078DB" w14:textId="77777777" w:rsidR="00F04118" w:rsidRPr="00223143" w:rsidRDefault="00F04118" w:rsidP="00F04118">
      <w:pPr>
        <w:rPr>
          <w:szCs w:val="22"/>
        </w:rPr>
      </w:pPr>
      <w:r>
        <w:rPr>
          <w:szCs w:val="22"/>
        </w:rPr>
        <w:t>——</w:t>
      </w:r>
      <w:r w:rsidRPr="00223143">
        <w:rPr>
          <w:szCs w:val="22"/>
        </w:rPr>
        <w:t xml:space="preserve">(2024) </w:t>
      </w:r>
      <w:hyperlink r:id="rId67" w:history="1">
        <w:r w:rsidRPr="00223143">
          <w:rPr>
            <w:rStyle w:val="Hyperlink"/>
            <w:i/>
            <w:szCs w:val="22"/>
          </w:rPr>
          <w:t>Professional learning English K–12</w:t>
        </w:r>
      </w:hyperlink>
      <w:r w:rsidRPr="00223143">
        <w:rPr>
          <w:szCs w:val="22"/>
        </w:rPr>
        <w:t xml:space="preserve">, </w:t>
      </w:r>
      <w:r>
        <w:rPr>
          <w:szCs w:val="22"/>
        </w:rPr>
        <w:t>NSW</w:t>
      </w:r>
      <w:r w:rsidRPr="00223143">
        <w:rPr>
          <w:szCs w:val="22"/>
        </w:rPr>
        <w:t xml:space="preserve"> Department of Education website, accessed 9 September 2024.</w:t>
      </w:r>
    </w:p>
    <w:p w14:paraId="7C2931A3" w14:textId="77777777" w:rsidR="00F04118" w:rsidRPr="00223143" w:rsidRDefault="00F04118" w:rsidP="00F04118">
      <w:pPr>
        <w:rPr>
          <w:szCs w:val="22"/>
        </w:rPr>
      </w:pPr>
      <w:r>
        <w:rPr>
          <w:szCs w:val="22"/>
        </w:rPr>
        <w:t>——</w:t>
      </w:r>
      <w:r w:rsidRPr="00223143">
        <w:rPr>
          <w:szCs w:val="22"/>
        </w:rPr>
        <w:t xml:space="preserve">(2024) </w:t>
      </w:r>
      <w:hyperlink r:id="rId68" w:history="1">
        <w:r w:rsidRPr="00223143">
          <w:rPr>
            <w:rStyle w:val="Hyperlink"/>
            <w:i/>
            <w:szCs w:val="22"/>
          </w:rPr>
          <w:t>School excellence</w:t>
        </w:r>
      </w:hyperlink>
      <w:r w:rsidRPr="00223143">
        <w:rPr>
          <w:szCs w:val="22"/>
        </w:rPr>
        <w:t xml:space="preserve">, </w:t>
      </w:r>
      <w:r>
        <w:rPr>
          <w:szCs w:val="22"/>
        </w:rPr>
        <w:t>NSW</w:t>
      </w:r>
      <w:r w:rsidRPr="00223143">
        <w:rPr>
          <w:szCs w:val="22"/>
        </w:rPr>
        <w:t xml:space="preserve"> Department of Education website, accessed 9 September 2024.</w:t>
      </w:r>
    </w:p>
    <w:p w14:paraId="53623060" w14:textId="77777777" w:rsidR="00F04118" w:rsidRDefault="00F04118" w:rsidP="00F04118">
      <w:pPr>
        <w:rPr>
          <w:szCs w:val="22"/>
        </w:rPr>
      </w:pPr>
      <w:r w:rsidRPr="00223143">
        <w:rPr>
          <w:szCs w:val="22"/>
        </w:rPr>
        <w:t xml:space="preserve">——(2024) </w:t>
      </w:r>
      <w:hyperlink r:id="rId69" w:history="1">
        <w:r>
          <w:rPr>
            <w:rStyle w:val="Hyperlink"/>
            <w:i/>
            <w:szCs w:val="22"/>
          </w:rPr>
          <w:t>School Excellence Framework</w:t>
        </w:r>
      </w:hyperlink>
      <w:r w:rsidRPr="00223143">
        <w:rPr>
          <w:szCs w:val="22"/>
        </w:rPr>
        <w:t xml:space="preserve">, </w:t>
      </w:r>
      <w:r>
        <w:rPr>
          <w:szCs w:val="22"/>
        </w:rPr>
        <w:t>NSW</w:t>
      </w:r>
      <w:r w:rsidRPr="00223143">
        <w:rPr>
          <w:szCs w:val="22"/>
        </w:rPr>
        <w:t xml:space="preserve"> Department of Education website, accessed 9 September 2024.</w:t>
      </w:r>
    </w:p>
    <w:p w14:paraId="78E6BDF2" w14:textId="77777777" w:rsidR="00F04118" w:rsidRPr="00223143" w:rsidRDefault="00F04118" w:rsidP="00F04118">
      <w:pPr>
        <w:rPr>
          <w:szCs w:val="22"/>
        </w:rPr>
      </w:pPr>
      <w:r>
        <w:rPr>
          <w:szCs w:val="22"/>
        </w:rPr>
        <w:t>——</w:t>
      </w:r>
      <w:r w:rsidRPr="00223143">
        <w:rPr>
          <w:szCs w:val="22"/>
        </w:rPr>
        <w:t xml:space="preserve">(2024) </w:t>
      </w:r>
      <w:hyperlink r:id="rId70" w:history="1">
        <w:r w:rsidRPr="00223143">
          <w:rPr>
            <w:rStyle w:val="Hyperlink"/>
            <w:i/>
            <w:szCs w:val="22"/>
          </w:rPr>
          <w:t>Universal Design for Learning</w:t>
        </w:r>
      </w:hyperlink>
      <w:r w:rsidRPr="00223143">
        <w:rPr>
          <w:szCs w:val="22"/>
        </w:rPr>
        <w:t xml:space="preserve">, </w:t>
      </w:r>
      <w:r>
        <w:rPr>
          <w:szCs w:val="22"/>
        </w:rPr>
        <w:t>NSW</w:t>
      </w:r>
      <w:r w:rsidRPr="00223143">
        <w:rPr>
          <w:szCs w:val="22"/>
        </w:rPr>
        <w:t xml:space="preserve"> Department of Education website, accessed 9 September 2024.</w:t>
      </w:r>
    </w:p>
    <w:p w14:paraId="4711DC68" w14:textId="77777777" w:rsidR="00F04118" w:rsidRPr="00223143" w:rsidRDefault="00F04118" w:rsidP="00F04118">
      <w:pPr>
        <w:rPr>
          <w:szCs w:val="22"/>
        </w:rPr>
      </w:pPr>
      <w:r w:rsidRPr="00223143">
        <w:rPr>
          <w:szCs w:val="22"/>
        </w:rPr>
        <w:t xml:space="preserve">van Neerven E (ed) (2021) </w:t>
      </w:r>
      <w:r w:rsidRPr="00223143">
        <w:rPr>
          <w:i/>
          <w:szCs w:val="22"/>
        </w:rPr>
        <w:t>Flock: First Nations Stories Then and Now</w:t>
      </w:r>
      <w:r w:rsidRPr="00223143">
        <w:rPr>
          <w:szCs w:val="22"/>
        </w:rPr>
        <w:t>, University of Queensland Press, Brisbane.</w:t>
      </w:r>
    </w:p>
    <w:p w14:paraId="14B122E1" w14:textId="642DFA47" w:rsidR="008D1745" w:rsidRPr="00F04118" w:rsidRDefault="00F04118" w:rsidP="008D1745">
      <w:pPr>
        <w:rPr>
          <w:szCs w:val="22"/>
        </w:rPr>
      </w:pPr>
      <w:r w:rsidRPr="00223143">
        <w:rPr>
          <w:szCs w:val="22"/>
        </w:rPr>
        <w:t xml:space="preserve">Winton T (2012) ‘My Father’s Axe’ in </w:t>
      </w:r>
      <w:r w:rsidRPr="00223143">
        <w:rPr>
          <w:i/>
          <w:szCs w:val="22"/>
        </w:rPr>
        <w:t>Scission</w:t>
      </w:r>
      <w:r w:rsidRPr="00223143">
        <w:rPr>
          <w:szCs w:val="22"/>
        </w:rPr>
        <w:t>, Penguin Group Australia, Melbourne.</w:t>
      </w:r>
    </w:p>
    <w:p w14:paraId="6A93CC68" w14:textId="77777777" w:rsidR="008D1745" w:rsidRPr="008D1745" w:rsidRDefault="008D1745" w:rsidP="008D1745">
      <w:pPr>
        <w:sectPr w:rsidR="008D1745" w:rsidRPr="008D1745" w:rsidSect="00F846A2">
          <w:headerReference w:type="even" r:id="rId71"/>
          <w:headerReference w:type="default"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4315AB3D" w14:textId="2CA30E04"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F1ED0">
        <w:rPr>
          <w:rStyle w:val="Strong"/>
          <w:szCs w:val="22"/>
        </w:rPr>
        <w:t>5</w:t>
      </w:r>
    </w:p>
    <w:p w14:paraId="31572DDC"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8871D92" w14:textId="77777777" w:rsidR="002D3434" w:rsidRDefault="002D3434" w:rsidP="00E80FFD">
      <w:r w:rsidRPr="00E80FFD">
        <w:t>Copyright material available in this resource</w:t>
      </w:r>
      <w:r>
        <w:t xml:space="preserve"> and owned by the NSW Department of Education is licensed under a </w:t>
      </w:r>
      <w:hyperlink r:id="rId76" w:history="1">
        <w:r w:rsidRPr="003B3E41">
          <w:rPr>
            <w:rStyle w:val="Hyperlink"/>
          </w:rPr>
          <w:t>Creative Commons Attribution 4.0 International (CC BY 4.0) license</w:t>
        </w:r>
      </w:hyperlink>
      <w:r>
        <w:t>.</w:t>
      </w:r>
    </w:p>
    <w:p w14:paraId="72866345" w14:textId="77777777" w:rsidR="002D3434" w:rsidRDefault="002D3434" w:rsidP="002D3434">
      <w:pPr>
        <w:spacing w:line="276" w:lineRule="auto"/>
      </w:pPr>
      <w:r>
        <w:rPr>
          <w:noProof/>
        </w:rPr>
        <w:drawing>
          <wp:inline distT="0" distB="0" distL="0" distR="0" wp14:anchorId="6AEF3541" wp14:editId="75DAE171">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9B4A60" w14:textId="77777777" w:rsidR="002D3434" w:rsidRPr="00E80FFD" w:rsidRDefault="002D3434" w:rsidP="00E80FFD">
      <w:r w:rsidRPr="002D3434">
        <w:t xml:space="preserve">This license allows you to share and </w:t>
      </w:r>
      <w:r w:rsidRPr="00E80FFD">
        <w:t>adapt the material for any purpose, even commercially.</w:t>
      </w:r>
    </w:p>
    <w:p w14:paraId="68810589" w14:textId="3BB45E07" w:rsidR="002D3434" w:rsidRPr="00E80FFD" w:rsidRDefault="002D3434" w:rsidP="00E80FFD">
      <w:r w:rsidRPr="00E80FFD">
        <w:t>Attribution should be given to © State of New South Wales (Department of Education), 202</w:t>
      </w:r>
      <w:r w:rsidR="00FF1ED0">
        <w:t>5</w:t>
      </w:r>
      <w:r w:rsidRPr="00E80FFD">
        <w:t>.</w:t>
      </w:r>
    </w:p>
    <w:p w14:paraId="38BE4F9B" w14:textId="77777777" w:rsidR="002D3434" w:rsidRPr="002D3434" w:rsidRDefault="002D3434" w:rsidP="00E80FFD">
      <w:r w:rsidRPr="00E80FFD">
        <w:t>Material in this resource not available</w:t>
      </w:r>
      <w:r w:rsidRPr="002D3434">
        <w:t xml:space="preserve"> under a Creative Commons license:</w:t>
      </w:r>
    </w:p>
    <w:p w14:paraId="7800CA4B" w14:textId="77777777" w:rsidR="002D3434" w:rsidRPr="002D3434" w:rsidRDefault="002D3434" w:rsidP="00325F4A">
      <w:pPr>
        <w:pStyle w:val="ListBullet"/>
        <w:spacing w:line="276" w:lineRule="auto"/>
      </w:pPr>
      <w:r w:rsidRPr="002D3434">
        <w:t>the NSW Department of Education logo, other logos and trademark-protected material</w:t>
      </w:r>
    </w:p>
    <w:p w14:paraId="515D890B" w14:textId="77777777" w:rsidR="002D3434" w:rsidRPr="002D3434" w:rsidRDefault="002D3434" w:rsidP="00325F4A">
      <w:pPr>
        <w:pStyle w:val="ListBullet"/>
        <w:spacing w:line="276" w:lineRule="auto"/>
      </w:pPr>
      <w:r w:rsidRPr="002D3434">
        <w:t>material owned by a third party that has been reproduced with permission. You will need to obtain permission from the third party to reuse its material.</w:t>
      </w:r>
    </w:p>
    <w:p w14:paraId="0C5F571F"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09DF7DC"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3A8439"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78"/>
      <w:footerReference w:type="default" r:id="rId79"/>
      <w:headerReference w:type="first" r:id="rId80"/>
      <w:footerReference w:type="first" r:id="rId8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62DC6" w14:textId="77777777" w:rsidR="00655A8D" w:rsidRDefault="00655A8D" w:rsidP="00843DF5">
      <w:r>
        <w:separator/>
      </w:r>
    </w:p>
    <w:p w14:paraId="3876DD59" w14:textId="77777777" w:rsidR="00655A8D" w:rsidRDefault="00655A8D" w:rsidP="00843DF5"/>
    <w:p w14:paraId="43165FB2" w14:textId="77777777" w:rsidR="00655A8D" w:rsidRDefault="00655A8D" w:rsidP="00843DF5"/>
  </w:endnote>
  <w:endnote w:type="continuationSeparator" w:id="0">
    <w:p w14:paraId="683E8998" w14:textId="77777777" w:rsidR="00655A8D" w:rsidRDefault="00655A8D" w:rsidP="00843DF5">
      <w:r>
        <w:continuationSeparator/>
      </w:r>
    </w:p>
    <w:p w14:paraId="42317485" w14:textId="77777777" w:rsidR="00655A8D" w:rsidRDefault="00655A8D" w:rsidP="00843DF5"/>
    <w:p w14:paraId="7E4FE628" w14:textId="77777777" w:rsidR="00655A8D" w:rsidRDefault="00655A8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6284CB-4CBA-4514-B7CE-16FC81E69E5C}"/>
  </w:font>
  <w:font w:name="Calibri">
    <w:panose1 w:val="020F0502020204030204"/>
    <w:charset w:val="00"/>
    <w:family w:val="swiss"/>
    <w:pitch w:val="variable"/>
    <w:sig w:usb0="E4002EFF" w:usb1="C200247B" w:usb2="00000009" w:usb3="00000000" w:csb0="000001FF" w:csb1="00000000"/>
    <w:embedRegular r:id="rId2" w:fontKey="{FF54C4C3-AA20-48E7-92BB-97B0C9CB2BA2}"/>
    <w:embedBold r:id="rId3" w:fontKey="{A75C6DBB-6B03-4F52-B062-51621561113C}"/>
    <w:embedItalic r:id="rId4" w:fontKey="{F51F52F1-B83C-42B8-93FC-706EDE591A8A}"/>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5" w:fontKey="{CDEC5EDA-D002-40EC-A10D-5DCA9E411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035" w14:textId="1C8291D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F265A">
      <w:rPr>
        <w:noProof/>
      </w:rPr>
      <w:t>Nov-25</w:t>
    </w:r>
    <w:r>
      <w:fldChar w:fldCharType="end"/>
    </w:r>
    <w:r>
      <w:ptab w:relativeTo="margin" w:alignment="right" w:leader="none"/>
    </w:r>
    <w:r>
      <w:rPr>
        <w:b/>
        <w:noProof/>
        <w:sz w:val="28"/>
        <w:szCs w:val="28"/>
      </w:rPr>
      <w:drawing>
        <wp:inline distT="0" distB="0" distL="0" distR="0" wp14:anchorId="4952206F" wp14:editId="6EB32BF8">
          <wp:extent cx="571500" cy="190500"/>
          <wp:effectExtent l="0" t="0" r="0" b="0"/>
          <wp:docPr id="906878657" name="Picture 90687865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C4FC" w14:textId="77777777" w:rsidR="009B3D61" w:rsidRPr="002F375A" w:rsidRDefault="002F375A" w:rsidP="00E80FFD">
    <w:pPr>
      <w:pStyle w:val="Logo"/>
      <w:ind w:right="-31"/>
      <w:jc w:val="right"/>
    </w:pPr>
    <w:r w:rsidRPr="008426B6">
      <w:rPr>
        <w:noProof/>
      </w:rPr>
      <w:drawing>
        <wp:inline distT="0" distB="0" distL="0" distR="0" wp14:anchorId="359FF2DB" wp14:editId="54349313">
          <wp:extent cx="834442" cy="906218"/>
          <wp:effectExtent l="0" t="0" r="3810" b="8255"/>
          <wp:docPr id="843097362" name="Graphic 84309736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020F"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31C8"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1B7AE" w14:textId="77777777" w:rsidR="00655A8D" w:rsidRDefault="00655A8D" w:rsidP="00843DF5">
      <w:r>
        <w:separator/>
      </w:r>
    </w:p>
    <w:p w14:paraId="1FF0553F" w14:textId="77777777" w:rsidR="00655A8D" w:rsidRDefault="00655A8D" w:rsidP="00843DF5"/>
    <w:p w14:paraId="62030CDB" w14:textId="77777777" w:rsidR="00655A8D" w:rsidRDefault="00655A8D" w:rsidP="00843DF5"/>
  </w:footnote>
  <w:footnote w:type="continuationSeparator" w:id="0">
    <w:p w14:paraId="6A0DC8F5" w14:textId="77777777" w:rsidR="00655A8D" w:rsidRDefault="00655A8D" w:rsidP="00843DF5">
      <w:r>
        <w:continuationSeparator/>
      </w:r>
    </w:p>
    <w:p w14:paraId="2DE352B2" w14:textId="77777777" w:rsidR="00655A8D" w:rsidRDefault="00655A8D" w:rsidP="00843DF5"/>
    <w:p w14:paraId="04E83B87" w14:textId="77777777" w:rsidR="00655A8D" w:rsidRDefault="00655A8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FD24" w14:textId="77777777" w:rsidR="00AA6327" w:rsidRDefault="00000000">
    <w:pPr>
      <w:pStyle w:val="Header"/>
    </w:pPr>
    <w:r>
      <w:pict w14:anchorId="5E42F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7216;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CF76" w14:textId="549B6547" w:rsidR="008A353C" w:rsidRDefault="00DF133D" w:rsidP="00843DF5">
    <w:pPr>
      <w:pStyle w:val="Documentname"/>
    </w:pPr>
    <w:r>
      <w:t>English Studies 11–12 – sample scope and sequence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1566" w14:textId="77777777" w:rsidR="003B3E41" w:rsidRPr="00FA6449" w:rsidRDefault="00000000" w:rsidP="00577787">
    <w:pPr>
      <w:pStyle w:val="Header"/>
      <w:spacing w:after="0"/>
    </w:pPr>
    <w:r>
      <w:pict w14:anchorId="6AAA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C05A4"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9F04"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1"/>
  </w:num>
  <w:num w:numId="4" w16cid:durableId="1074544194">
    <w:abstractNumId w:val="4"/>
  </w:num>
  <w:num w:numId="5" w16cid:durableId="18161422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84"/>
    <w:rsid w:val="00003EFA"/>
    <w:rsid w:val="00004183"/>
    <w:rsid w:val="000077BF"/>
    <w:rsid w:val="000135FC"/>
    <w:rsid w:val="00013FF2"/>
    <w:rsid w:val="00017B07"/>
    <w:rsid w:val="000252CB"/>
    <w:rsid w:val="000257A4"/>
    <w:rsid w:val="00034EA2"/>
    <w:rsid w:val="00045F0D"/>
    <w:rsid w:val="0004750C"/>
    <w:rsid w:val="00047862"/>
    <w:rsid w:val="00051080"/>
    <w:rsid w:val="00054D26"/>
    <w:rsid w:val="000559A7"/>
    <w:rsid w:val="00061D5B"/>
    <w:rsid w:val="000673B7"/>
    <w:rsid w:val="00070384"/>
    <w:rsid w:val="00070804"/>
    <w:rsid w:val="00072E86"/>
    <w:rsid w:val="000733A1"/>
    <w:rsid w:val="00074F0F"/>
    <w:rsid w:val="000769CC"/>
    <w:rsid w:val="000A073C"/>
    <w:rsid w:val="000C1B93"/>
    <w:rsid w:val="000C24ED"/>
    <w:rsid w:val="000C4344"/>
    <w:rsid w:val="000C5481"/>
    <w:rsid w:val="000D1EB7"/>
    <w:rsid w:val="000D3BBE"/>
    <w:rsid w:val="000D7466"/>
    <w:rsid w:val="000D7E5E"/>
    <w:rsid w:val="000E6B90"/>
    <w:rsid w:val="000F6B86"/>
    <w:rsid w:val="001004B5"/>
    <w:rsid w:val="00103E4F"/>
    <w:rsid w:val="00112528"/>
    <w:rsid w:val="00113093"/>
    <w:rsid w:val="00123A38"/>
    <w:rsid w:val="00125DFF"/>
    <w:rsid w:val="0012654C"/>
    <w:rsid w:val="00130CD8"/>
    <w:rsid w:val="001354A7"/>
    <w:rsid w:val="00153D13"/>
    <w:rsid w:val="001613E4"/>
    <w:rsid w:val="0017408C"/>
    <w:rsid w:val="00181F54"/>
    <w:rsid w:val="00190C6F"/>
    <w:rsid w:val="001A2D64"/>
    <w:rsid w:val="001A3009"/>
    <w:rsid w:val="001C0997"/>
    <w:rsid w:val="001C7E97"/>
    <w:rsid w:val="001D2ACF"/>
    <w:rsid w:val="001D5230"/>
    <w:rsid w:val="001E103F"/>
    <w:rsid w:val="001E3497"/>
    <w:rsid w:val="001E73E4"/>
    <w:rsid w:val="001E761A"/>
    <w:rsid w:val="001F1848"/>
    <w:rsid w:val="001F2668"/>
    <w:rsid w:val="001F2D78"/>
    <w:rsid w:val="001F5F7B"/>
    <w:rsid w:val="00201E7A"/>
    <w:rsid w:val="002075BD"/>
    <w:rsid w:val="002105AD"/>
    <w:rsid w:val="00216244"/>
    <w:rsid w:val="002178F4"/>
    <w:rsid w:val="002227AD"/>
    <w:rsid w:val="002300CD"/>
    <w:rsid w:val="002424B5"/>
    <w:rsid w:val="00242D98"/>
    <w:rsid w:val="0024474D"/>
    <w:rsid w:val="00245BF4"/>
    <w:rsid w:val="0025522A"/>
    <w:rsid w:val="0025592F"/>
    <w:rsid w:val="0026327B"/>
    <w:rsid w:val="0026548C"/>
    <w:rsid w:val="00266207"/>
    <w:rsid w:val="0027370C"/>
    <w:rsid w:val="002A28B4"/>
    <w:rsid w:val="002A2B8C"/>
    <w:rsid w:val="002A30D8"/>
    <w:rsid w:val="002A35CF"/>
    <w:rsid w:val="002A475D"/>
    <w:rsid w:val="002B316A"/>
    <w:rsid w:val="002B50F2"/>
    <w:rsid w:val="002D3434"/>
    <w:rsid w:val="002E488F"/>
    <w:rsid w:val="002E781A"/>
    <w:rsid w:val="002F375A"/>
    <w:rsid w:val="002F7CFE"/>
    <w:rsid w:val="00302680"/>
    <w:rsid w:val="00303085"/>
    <w:rsid w:val="00306C23"/>
    <w:rsid w:val="00313616"/>
    <w:rsid w:val="00325F4A"/>
    <w:rsid w:val="003355E2"/>
    <w:rsid w:val="00340DD9"/>
    <w:rsid w:val="00360E17"/>
    <w:rsid w:val="0036209C"/>
    <w:rsid w:val="003701B5"/>
    <w:rsid w:val="00371F68"/>
    <w:rsid w:val="0038536D"/>
    <w:rsid w:val="00385DFB"/>
    <w:rsid w:val="00397D30"/>
    <w:rsid w:val="003A0CFB"/>
    <w:rsid w:val="003A5190"/>
    <w:rsid w:val="003A6C5E"/>
    <w:rsid w:val="003B0768"/>
    <w:rsid w:val="003B240E"/>
    <w:rsid w:val="003B3E41"/>
    <w:rsid w:val="003D13EF"/>
    <w:rsid w:val="003D1F70"/>
    <w:rsid w:val="003F5A78"/>
    <w:rsid w:val="003F6E52"/>
    <w:rsid w:val="00400ACE"/>
    <w:rsid w:val="00401084"/>
    <w:rsid w:val="00407CAD"/>
    <w:rsid w:val="00407EF0"/>
    <w:rsid w:val="00412F2B"/>
    <w:rsid w:val="004178B3"/>
    <w:rsid w:val="004235EB"/>
    <w:rsid w:val="00430F12"/>
    <w:rsid w:val="00442345"/>
    <w:rsid w:val="00453EC1"/>
    <w:rsid w:val="00454159"/>
    <w:rsid w:val="00456066"/>
    <w:rsid w:val="004662AB"/>
    <w:rsid w:val="00474E4B"/>
    <w:rsid w:val="00480185"/>
    <w:rsid w:val="00483E57"/>
    <w:rsid w:val="0048642E"/>
    <w:rsid w:val="00491389"/>
    <w:rsid w:val="00494737"/>
    <w:rsid w:val="004A29D0"/>
    <w:rsid w:val="004A79C8"/>
    <w:rsid w:val="004B13C5"/>
    <w:rsid w:val="004B484F"/>
    <w:rsid w:val="004B723A"/>
    <w:rsid w:val="004C11A9"/>
    <w:rsid w:val="004C4B48"/>
    <w:rsid w:val="004C68E7"/>
    <w:rsid w:val="004C6B4E"/>
    <w:rsid w:val="004E1043"/>
    <w:rsid w:val="004F2AC5"/>
    <w:rsid w:val="004F48DD"/>
    <w:rsid w:val="004F5289"/>
    <w:rsid w:val="004F6AF2"/>
    <w:rsid w:val="00511863"/>
    <w:rsid w:val="005128E7"/>
    <w:rsid w:val="00524DC4"/>
    <w:rsid w:val="00526795"/>
    <w:rsid w:val="00541FBB"/>
    <w:rsid w:val="005500B1"/>
    <w:rsid w:val="0055553A"/>
    <w:rsid w:val="005608F0"/>
    <w:rsid w:val="005649D2"/>
    <w:rsid w:val="005651B7"/>
    <w:rsid w:val="00577787"/>
    <w:rsid w:val="0058102D"/>
    <w:rsid w:val="00583731"/>
    <w:rsid w:val="005934B4"/>
    <w:rsid w:val="005957FA"/>
    <w:rsid w:val="00597644"/>
    <w:rsid w:val="005A34D4"/>
    <w:rsid w:val="005A67CA"/>
    <w:rsid w:val="005B184F"/>
    <w:rsid w:val="005B2710"/>
    <w:rsid w:val="005B4B00"/>
    <w:rsid w:val="005B57F5"/>
    <w:rsid w:val="005B76BC"/>
    <w:rsid w:val="005B77E0"/>
    <w:rsid w:val="005C14A7"/>
    <w:rsid w:val="005C344B"/>
    <w:rsid w:val="005C513F"/>
    <w:rsid w:val="005C78D0"/>
    <w:rsid w:val="005D0140"/>
    <w:rsid w:val="005D1384"/>
    <w:rsid w:val="005D49FE"/>
    <w:rsid w:val="005E1F63"/>
    <w:rsid w:val="005F0447"/>
    <w:rsid w:val="005F265A"/>
    <w:rsid w:val="005F49D6"/>
    <w:rsid w:val="005F4F2E"/>
    <w:rsid w:val="005F4FB9"/>
    <w:rsid w:val="00612C9A"/>
    <w:rsid w:val="00613017"/>
    <w:rsid w:val="00624D13"/>
    <w:rsid w:val="00626BBF"/>
    <w:rsid w:val="00627A57"/>
    <w:rsid w:val="0064273E"/>
    <w:rsid w:val="00643CC4"/>
    <w:rsid w:val="00655A8D"/>
    <w:rsid w:val="00666CBF"/>
    <w:rsid w:val="00677835"/>
    <w:rsid w:val="00680388"/>
    <w:rsid w:val="00691121"/>
    <w:rsid w:val="0069617A"/>
    <w:rsid w:val="00696410"/>
    <w:rsid w:val="006A046F"/>
    <w:rsid w:val="006A1F08"/>
    <w:rsid w:val="006A3884"/>
    <w:rsid w:val="006B3488"/>
    <w:rsid w:val="006D00B0"/>
    <w:rsid w:val="006D1CF3"/>
    <w:rsid w:val="006E2D7E"/>
    <w:rsid w:val="006E54D3"/>
    <w:rsid w:val="006F1CF4"/>
    <w:rsid w:val="00717237"/>
    <w:rsid w:val="0072638E"/>
    <w:rsid w:val="0074794E"/>
    <w:rsid w:val="00752ED5"/>
    <w:rsid w:val="007564F8"/>
    <w:rsid w:val="0076669D"/>
    <w:rsid w:val="00766D19"/>
    <w:rsid w:val="00767CA4"/>
    <w:rsid w:val="00773CDB"/>
    <w:rsid w:val="0079523E"/>
    <w:rsid w:val="00795985"/>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42EB"/>
    <w:rsid w:val="00824F5A"/>
    <w:rsid w:val="00836838"/>
    <w:rsid w:val="008426B6"/>
    <w:rsid w:val="00843DF5"/>
    <w:rsid w:val="008559F3"/>
    <w:rsid w:val="00856CA3"/>
    <w:rsid w:val="00864528"/>
    <w:rsid w:val="00865BC1"/>
    <w:rsid w:val="0087496A"/>
    <w:rsid w:val="00881ED0"/>
    <w:rsid w:val="00886C4C"/>
    <w:rsid w:val="00890EEE"/>
    <w:rsid w:val="0089316E"/>
    <w:rsid w:val="008A353C"/>
    <w:rsid w:val="008A4CF6"/>
    <w:rsid w:val="008A57F1"/>
    <w:rsid w:val="008B1946"/>
    <w:rsid w:val="008D1745"/>
    <w:rsid w:val="008D28F4"/>
    <w:rsid w:val="008D5C37"/>
    <w:rsid w:val="008D6080"/>
    <w:rsid w:val="008E3DE9"/>
    <w:rsid w:val="008E4E66"/>
    <w:rsid w:val="0090049F"/>
    <w:rsid w:val="009107ED"/>
    <w:rsid w:val="009138BF"/>
    <w:rsid w:val="00915B46"/>
    <w:rsid w:val="00921FDC"/>
    <w:rsid w:val="0093679E"/>
    <w:rsid w:val="00941947"/>
    <w:rsid w:val="00942F88"/>
    <w:rsid w:val="0094511B"/>
    <w:rsid w:val="00945B9D"/>
    <w:rsid w:val="009560E5"/>
    <w:rsid w:val="0097042E"/>
    <w:rsid w:val="009739C8"/>
    <w:rsid w:val="00982157"/>
    <w:rsid w:val="00982A26"/>
    <w:rsid w:val="0099399A"/>
    <w:rsid w:val="00995C6E"/>
    <w:rsid w:val="009A7158"/>
    <w:rsid w:val="009B1280"/>
    <w:rsid w:val="009B3D61"/>
    <w:rsid w:val="009C2DB5"/>
    <w:rsid w:val="009C5B0E"/>
    <w:rsid w:val="009D43DD"/>
    <w:rsid w:val="009E6FBE"/>
    <w:rsid w:val="009F049B"/>
    <w:rsid w:val="00A00F20"/>
    <w:rsid w:val="00A06F31"/>
    <w:rsid w:val="00A10577"/>
    <w:rsid w:val="00A119B4"/>
    <w:rsid w:val="00A16F1A"/>
    <w:rsid w:val="00A170A2"/>
    <w:rsid w:val="00A2629A"/>
    <w:rsid w:val="00A33F5C"/>
    <w:rsid w:val="00A34E60"/>
    <w:rsid w:val="00A534B8"/>
    <w:rsid w:val="00A54063"/>
    <w:rsid w:val="00A5409F"/>
    <w:rsid w:val="00A56811"/>
    <w:rsid w:val="00A57460"/>
    <w:rsid w:val="00A63054"/>
    <w:rsid w:val="00A6693C"/>
    <w:rsid w:val="00A702AE"/>
    <w:rsid w:val="00A74A54"/>
    <w:rsid w:val="00A76FB9"/>
    <w:rsid w:val="00A83D41"/>
    <w:rsid w:val="00A873E9"/>
    <w:rsid w:val="00A9004C"/>
    <w:rsid w:val="00A95E9A"/>
    <w:rsid w:val="00AA6327"/>
    <w:rsid w:val="00AB099B"/>
    <w:rsid w:val="00AB3116"/>
    <w:rsid w:val="00AB5F89"/>
    <w:rsid w:val="00AE28A7"/>
    <w:rsid w:val="00AE4760"/>
    <w:rsid w:val="00AF4EE7"/>
    <w:rsid w:val="00B03CCC"/>
    <w:rsid w:val="00B05292"/>
    <w:rsid w:val="00B17E70"/>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35D4"/>
    <w:rsid w:val="00BF732E"/>
    <w:rsid w:val="00C03AE3"/>
    <w:rsid w:val="00C10F25"/>
    <w:rsid w:val="00C2168A"/>
    <w:rsid w:val="00C436AB"/>
    <w:rsid w:val="00C43F7A"/>
    <w:rsid w:val="00C55B7A"/>
    <w:rsid w:val="00C62B29"/>
    <w:rsid w:val="00C664FC"/>
    <w:rsid w:val="00C70C44"/>
    <w:rsid w:val="00C84DB5"/>
    <w:rsid w:val="00C92FDF"/>
    <w:rsid w:val="00CA0226"/>
    <w:rsid w:val="00CA34AD"/>
    <w:rsid w:val="00CB0739"/>
    <w:rsid w:val="00CB2145"/>
    <w:rsid w:val="00CB4CB2"/>
    <w:rsid w:val="00CB66B0"/>
    <w:rsid w:val="00CD3C47"/>
    <w:rsid w:val="00CD6723"/>
    <w:rsid w:val="00CE5951"/>
    <w:rsid w:val="00CF3B77"/>
    <w:rsid w:val="00CF73E9"/>
    <w:rsid w:val="00D13017"/>
    <w:rsid w:val="00D136E3"/>
    <w:rsid w:val="00D14573"/>
    <w:rsid w:val="00D15A52"/>
    <w:rsid w:val="00D2225D"/>
    <w:rsid w:val="00D2403C"/>
    <w:rsid w:val="00D244B8"/>
    <w:rsid w:val="00D26176"/>
    <w:rsid w:val="00D308B8"/>
    <w:rsid w:val="00D31E35"/>
    <w:rsid w:val="00D36E06"/>
    <w:rsid w:val="00D411BE"/>
    <w:rsid w:val="00D41D01"/>
    <w:rsid w:val="00D507E2"/>
    <w:rsid w:val="00D534B3"/>
    <w:rsid w:val="00D563C0"/>
    <w:rsid w:val="00D61CE0"/>
    <w:rsid w:val="00D678DB"/>
    <w:rsid w:val="00D73946"/>
    <w:rsid w:val="00D7649E"/>
    <w:rsid w:val="00D924E7"/>
    <w:rsid w:val="00DA016D"/>
    <w:rsid w:val="00DA1384"/>
    <w:rsid w:val="00DB32F3"/>
    <w:rsid w:val="00DC66B8"/>
    <w:rsid w:val="00DC6BCA"/>
    <w:rsid w:val="00DC74E1"/>
    <w:rsid w:val="00DD1132"/>
    <w:rsid w:val="00DD2F4E"/>
    <w:rsid w:val="00DE07A5"/>
    <w:rsid w:val="00DE2CE3"/>
    <w:rsid w:val="00DE2DDF"/>
    <w:rsid w:val="00DF0ACA"/>
    <w:rsid w:val="00DF133D"/>
    <w:rsid w:val="00E04DAF"/>
    <w:rsid w:val="00E112C7"/>
    <w:rsid w:val="00E15C44"/>
    <w:rsid w:val="00E22F6B"/>
    <w:rsid w:val="00E32ED9"/>
    <w:rsid w:val="00E4272D"/>
    <w:rsid w:val="00E4707A"/>
    <w:rsid w:val="00E5058E"/>
    <w:rsid w:val="00E51733"/>
    <w:rsid w:val="00E561A5"/>
    <w:rsid w:val="00E56264"/>
    <w:rsid w:val="00E604B6"/>
    <w:rsid w:val="00E66CA0"/>
    <w:rsid w:val="00E80FFD"/>
    <w:rsid w:val="00E836F5"/>
    <w:rsid w:val="00E87132"/>
    <w:rsid w:val="00E904DB"/>
    <w:rsid w:val="00EA07C6"/>
    <w:rsid w:val="00EB4336"/>
    <w:rsid w:val="00EC22E4"/>
    <w:rsid w:val="00EC59D6"/>
    <w:rsid w:val="00ED1EDE"/>
    <w:rsid w:val="00EF0134"/>
    <w:rsid w:val="00EF4DFE"/>
    <w:rsid w:val="00EF7238"/>
    <w:rsid w:val="00F04118"/>
    <w:rsid w:val="00F04295"/>
    <w:rsid w:val="00F1353E"/>
    <w:rsid w:val="00F14D7F"/>
    <w:rsid w:val="00F20AC8"/>
    <w:rsid w:val="00F3454B"/>
    <w:rsid w:val="00F51BF4"/>
    <w:rsid w:val="00F522E3"/>
    <w:rsid w:val="00F54F06"/>
    <w:rsid w:val="00F620A7"/>
    <w:rsid w:val="00F65B7F"/>
    <w:rsid w:val="00F66145"/>
    <w:rsid w:val="00F67719"/>
    <w:rsid w:val="00F814BD"/>
    <w:rsid w:val="00F81980"/>
    <w:rsid w:val="00F846A2"/>
    <w:rsid w:val="00FA30A6"/>
    <w:rsid w:val="00FA3555"/>
    <w:rsid w:val="00FA6449"/>
    <w:rsid w:val="00FB50A9"/>
    <w:rsid w:val="00FB70C2"/>
    <w:rsid w:val="00FC0E4A"/>
    <w:rsid w:val="00FC3BCF"/>
    <w:rsid w:val="00FD0590"/>
    <w:rsid w:val="00FD0A93"/>
    <w:rsid w:val="00FE393D"/>
    <w:rsid w:val="00FE5E0D"/>
    <w:rsid w:val="00FE7C34"/>
    <w:rsid w:val="00FF1ED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020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08B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9473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08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08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08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08B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308B8"/>
    <w:pPr>
      <w:keepNext/>
      <w:spacing w:after="200" w:line="240" w:lineRule="auto"/>
    </w:pPr>
    <w:rPr>
      <w:iCs/>
      <w:color w:val="002664"/>
      <w:sz w:val="18"/>
      <w:szCs w:val="18"/>
    </w:rPr>
  </w:style>
  <w:style w:type="table" w:customStyle="1" w:styleId="Tableheader">
    <w:name w:val="ŠTable header"/>
    <w:basedOn w:val="TableNormal"/>
    <w:uiPriority w:val="99"/>
    <w:rsid w:val="00D308B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30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308B8"/>
    <w:pPr>
      <w:numPr>
        <w:numId w:val="5"/>
      </w:numPr>
    </w:pPr>
  </w:style>
  <w:style w:type="paragraph" w:styleId="ListNumber2">
    <w:name w:val="List Number 2"/>
    <w:aliases w:val="ŠList Number 2"/>
    <w:basedOn w:val="Normal"/>
    <w:uiPriority w:val="8"/>
    <w:qFormat/>
    <w:rsid w:val="000559A7"/>
    <w:pPr>
      <w:numPr>
        <w:numId w:val="4"/>
      </w:numPr>
    </w:pPr>
  </w:style>
  <w:style w:type="paragraph" w:styleId="ListBullet">
    <w:name w:val="List Bullet"/>
    <w:aliases w:val="ŠList Bullet"/>
    <w:basedOn w:val="Normal"/>
    <w:uiPriority w:val="9"/>
    <w:qFormat/>
    <w:rsid w:val="001D2ACF"/>
    <w:pPr>
      <w:numPr>
        <w:numId w:val="3"/>
      </w:numPr>
      <w:spacing w:before="120"/>
    </w:pPr>
  </w:style>
  <w:style w:type="paragraph" w:styleId="ListBullet2">
    <w:name w:val="List Bullet 2"/>
    <w:aliases w:val="ŠList Bullet 2"/>
    <w:basedOn w:val="Normal"/>
    <w:uiPriority w:val="10"/>
    <w:qFormat/>
    <w:rsid w:val="001D2ACF"/>
    <w:pPr>
      <w:numPr>
        <w:numId w:val="1"/>
      </w:numPr>
      <w:spacing w:before="120"/>
      <w:ind w:left="1134" w:hanging="567"/>
    </w:pPr>
  </w:style>
  <w:style w:type="paragraph" w:customStyle="1" w:styleId="FeatureBox4">
    <w:name w:val="ŠFeature Box 4"/>
    <w:basedOn w:val="FeatureBox2"/>
    <w:next w:val="Normal"/>
    <w:uiPriority w:val="14"/>
    <w:qFormat/>
    <w:rsid w:val="00D308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308B8"/>
    <w:pPr>
      <w:keepNext/>
      <w:ind w:left="567" w:right="57"/>
    </w:pPr>
    <w:rPr>
      <w:szCs w:val="22"/>
    </w:rPr>
  </w:style>
  <w:style w:type="paragraph" w:customStyle="1" w:styleId="Documentname">
    <w:name w:val="ŠDocument name"/>
    <w:basedOn w:val="Normal"/>
    <w:next w:val="Normal"/>
    <w:uiPriority w:val="17"/>
    <w:qFormat/>
    <w:rsid w:val="00D308B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308B8"/>
    <w:pPr>
      <w:spacing w:after="0"/>
    </w:pPr>
    <w:rPr>
      <w:sz w:val="18"/>
      <w:szCs w:val="18"/>
    </w:rPr>
  </w:style>
  <w:style w:type="paragraph" w:customStyle="1" w:styleId="FeatureBox2">
    <w:name w:val="ŠFeature Box 2"/>
    <w:basedOn w:val="Normal"/>
    <w:next w:val="Normal"/>
    <w:uiPriority w:val="12"/>
    <w:qFormat/>
    <w:rsid w:val="00D308B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308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308B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308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08B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308B8"/>
    <w:rPr>
      <w:color w:val="001C4A" w:themeColor="accent1" w:themeShade="BF"/>
      <w:u w:val="single"/>
    </w:rPr>
  </w:style>
  <w:style w:type="paragraph" w:customStyle="1" w:styleId="Logo">
    <w:name w:val="ŠLogo"/>
    <w:basedOn w:val="Normal"/>
    <w:uiPriority w:val="18"/>
    <w:qFormat/>
    <w:rsid w:val="00D308B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08B8"/>
    <w:pPr>
      <w:tabs>
        <w:tab w:val="right" w:leader="dot" w:pos="14570"/>
      </w:tabs>
      <w:spacing w:before="0"/>
    </w:pPr>
    <w:rPr>
      <w:b/>
      <w:noProof/>
    </w:rPr>
  </w:style>
  <w:style w:type="paragraph" w:styleId="TOC2">
    <w:name w:val="toc 2"/>
    <w:aliases w:val="ŠTOC 2"/>
    <w:basedOn w:val="Normal"/>
    <w:next w:val="Normal"/>
    <w:uiPriority w:val="39"/>
    <w:unhideWhenUsed/>
    <w:rsid w:val="00D308B8"/>
    <w:pPr>
      <w:tabs>
        <w:tab w:val="right" w:leader="dot" w:pos="14570"/>
      </w:tabs>
      <w:spacing w:before="0"/>
    </w:pPr>
    <w:rPr>
      <w:noProof/>
    </w:rPr>
  </w:style>
  <w:style w:type="paragraph" w:styleId="TOC3">
    <w:name w:val="toc 3"/>
    <w:aliases w:val="ŠTOC 3"/>
    <w:basedOn w:val="Normal"/>
    <w:next w:val="Normal"/>
    <w:uiPriority w:val="39"/>
    <w:unhideWhenUsed/>
    <w:rsid w:val="00D308B8"/>
    <w:pPr>
      <w:spacing w:before="0"/>
      <w:ind w:left="244"/>
    </w:pPr>
  </w:style>
  <w:style w:type="character" w:customStyle="1" w:styleId="BoldItalic">
    <w:name w:val="ŠBold Italic"/>
    <w:basedOn w:val="DefaultParagraphFont"/>
    <w:uiPriority w:val="1"/>
    <w:qFormat/>
    <w:rsid w:val="00D308B8"/>
    <w:rPr>
      <w:b/>
      <w:i/>
      <w:iCs/>
    </w:rPr>
  </w:style>
  <w:style w:type="character" w:customStyle="1" w:styleId="Heading1Char">
    <w:name w:val="Heading 1 Char"/>
    <w:aliases w:val="ŠHeading 1 Char"/>
    <w:basedOn w:val="DefaultParagraphFont"/>
    <w:link w:val="Heading1"/>
    <w:uiPriority w:val="3"/>
    <w:rsid w:val="004947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308B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308B8"/>
    <w:pPr>
      <w:spacing w:after="240"/>
      <w:outlineLvl w:val="9"/>
    </w:pPr>
    <w:rPr>
      <w:szCs w:val="40"/>
    </w:rPr>
  </w:style>
  <w:style w:type="paragraph" w:styleId="Footer">
    <w:name w:val="footer"/>
    <w:aliases w:val="ŠFooter"/>
    <w:basedOn w:val="Normal"/>
    <w:link w:val="FooterChar"/>
    <w:uiPriority w:val="19"/>
    <w:rsid w:val="00D308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08B8"/>
    <w:rPr>
      <w:rFonts w:ascii="Arial" w:hAnsi="Arial" w:cs="Arial"/>
      <w:sz w:val="18"/>
      <w:szCs w:val="18"/>
    </w:rPr>
  </w:style>
  <w:style w:type="paragraph" w:styleId="Header">
    <w:name w:val="header"/>
    <w:aliases w:val="ŠHeader"/>
    <w:basedOn w:val="Normal"/>
    <w:link w:val="HeaderChar"/>
    <w:uiPriority w:val="16"/>
    <w:rsid w:val="00D308B8"/>
    <w:rPr>
      <w:noProof/>
      <w:color w:val="002664"/>
      <w:sz w:val="28"/>
      <w:szCs w:val="28"/>
    </w:rPr>
  </w:style>
  <w:style w:type="character" w:customStyle="1" w:styleId="HeaderChar">
    <w:name w:val="Header Char"/>
    <w:aliases w:val="ŠHeader Char"/>
    <w:basedOn w:val="DefaultParagraphFont"/>
    <w:link w:val="Header"/>
    <w:uiPriority w:val="16"/>
    <w:rsid w:val="00D308B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308B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308B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308B8"/>
    <w:rPr>
      <w:rFonts w:ascii="Arial" w:hAnsi="Arial" w:cs="Arial"/>
      <w:b/>
      <w:szCs w:val="32"/>
    </w:rPr>
  </w:style>
  <w:style w:type="character" w:styleId="UnresolvedMention">
    <w:name w:val="Unresolved Mention"/>
    <w:basedOn w:val="DefaultParagraphFont"/>
    <w:uiPriority w:val="99"/>
    <w:semiHidden/>
    <w:unhideWhenUsed/>
    <w:rsid w:val="00D308B8"/>
    <w:rPr>
      <w:color w:val="605E5C"/>
      <w:shd w:val="clear" w:color="auto" w:fill="E1DFDD"/>
    </w:rPr>
  </w:style>
  <w:style w:type="character" w:styleId="SubtleEmphasis">
    <w:name w:val="Subtle Emphasis"/>
    <w:basedOn w:val="DefaultParagraphFont"/>
    <w:uiPriority w:val="19"/>
    <w:semiHidden/>
    <w:qFormat/>
    <w:rsid w:val="00D308B8"/>
    <w:rPr>
      <w:i/>
      <w:iCs/>
      <w:color w:val="404040" w:themeColor="text1" w:themeTint="BF"/>
    </w:rPr>
  </w:style>
  <w:style w:type="paragraph" w:styleId="TOC4">
    <w:name w:val="toc 4"/>
    <w:aliases w:val="ŠTOC 4"/>
    <w:basedOn w:val="Normal"/>
    <w:next w:val="Normal"/>
    <w:autoRedefine/>
    <w:uiPriority w:val="39"/>
    <w:unhideWhenUsed/>
    <w:rsid w:val="00D308B8"/>
    <w:pPr>
      <w:spacing w:before="0"/>
      <w:ind w:left="488"/>
    </w:pPr>
  </w:style>
  <w:style w:type="character" w:styleId="CommentReference">
    <w:name w:val="annotation reference"/>
    <w:basedOn w:val="DefaultParagraphFont"/>
    <w:uiPriority w:val="99"/>
    <w:semiHidden/>
    <w:unhideWhenUsed/>
    <w:rsid w:val="00D308B8"/>
    <w:rPr>
      <w:sz w:val="16"/>
      <w:szCs w:val="16"/>
    </w:rPr>
  </w:style>
  <w:style w:type="paragraph" w:styleId="CommentText">
    <w:name w:val="annotation text"/>
    <w:basedOn w:val="Normal"/>
    <w:link w:val="CommentTextChar"/>
    <w:uiPriority w:val="99"/>
    <w:unhideWhenUsed/>
    <w:rsid w:val="00D308B8"/>
    <w:pPr>
      <w:spacing w:line="240" w:lineRule="auto"/>
    </w:pPr>
    <w:rPr>
      <w:sz w:val="20"/>
      <w:szCs w:val="20"/>
    </w:rPr>
  </w:style>
  <w:style w:type="character" w:customStyle="1" w:styleId="CommentTextChar">
    <w:name w:val="Comment Text Char"/>
    <w:basedOn w:val="DefaultParagraphFont"/>
    <w:link w:val="CommentText"/>
    <w:uiPriority w:val="99"/>
    <w:rsid w:val="00D308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08B8"/>
    <w:rPr>
      <w:b/>
      <w:bCs/>
    </w:rPr>
  </w:style>
  <w:style w:type="character" w:customStyle="1" w:styleId="CommentSubjectChar">
    <w:name w:val="Comment Subject Char"/>
    <w:basedOn w:val="CommentTextChar"/>
    <w:link w:val="CommentSubject"/>
    <w:uiPriority w:val="99"/>
    <w:semiHidden/>
    <w:rsid w:val="00D308B8"/>
    <w:rPr>
      <w:rFonts w:ascii="Arial" w:hAnsi="Arial" w:cs="Arial"/>
      <w:b/>
      <w:bCs/>
      <w:sz w:val="20"/>
      <w:szCs w:val="20"/>
    </w:rPr>
  </w:style>
  <w:style w:type="character" w:styleId="Strong">
    <w:name w:val="Strong"/>
    <w:aliases w:val="ŠStrong,Bold"/>
    <w:qFormat/>
    <w:rsid w:val="00D308B8"/>
    <w:rPr>
      <w:b/>
      <w:bCs/>
    </w:rPr>
  </w:style>
  <w:style w:type="character" w:styleId="Emphasis">
    <w:name w:val="Emphasis"/>
    <w:aliases w:val="ŠEmphasis,Italic"/>
    <w:qFormat/>
    <w:rsid w:val="00D308B8"/>
    <w:rPr>
      <w:i/>
      <w:iCs/>
    </w:rPr>
  </w:style>
  <w:style w:type="paragraph" w:styleId="ListNumber3">
    <w:name w:val="List Number 3"/>
    <w:aliases w:val="ŠList Number 3"/>
    <w:basedOn w:val="ListBullet3"/>
    <w:uiPriority w:val="8"/>
    <w:rsid w:val="000559A7"/>
    <w:pPr>
      <w:numPr>
        <w:ilvl w:val="2"/>
        <w:numId w:val="4"/>
      </w:numPr>
      <w:ind w:left="1701" w:hanging="567"/>
    </w:pPr>
  </w:style>
  <w:style w:type="paragraph" w:styleId="ListBullet3">
    <w:name w:val="List Bullet 3"/>
    <w:aliases w:val="ŠList Bullet 3"/>
    <w:basedOn w:val="Normal"/>
    <w:uiPriority w:val="10"/>
    <w:rsid w:val="001D2ACF"/>
    <w:pPr>
      <w:numPr>
        <w:numId w:val="2"/>
      </w:numPr>
      <w:spacing w:before="120"/>
      <w:ind w:left="1701" w:hanging="567"/>
    </w:pPr>
  </w:style>
  <w:style w:type="character" w:styleId="PlaceholderText">
    <w:name w:val="Placeholder Text"/>
    <w:basedOn w:val="DefaultParagraphFont"/>
    <w:uiPriority w:val="99"/>
    <w:semiHidden/>
    <w:rsid w:val="00D308B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308B8"/>
    <w:pPr>
      <w:spacing w:before="360"/>
    </w:pPr>
    <w:rPr>
      <w:color w:val="002664"/>
      <w:sz w:val="44"/>
      <w:szCs w:val="48"/>
    </w:rPr>
  </w:style>
  <w:style w:type="character" w:customStyle="1" w:styleId="SubtitleChar0">
    <w:name w:val="ŠSubtitle Char"/>
    <w:basedOn w:val="DefaultParagraphFont"/>
    <w:link w:val="Subtitle0"/>
    <w:uiPriority w:val="2"/>
    <w:rsid w:val="00D308B8"/>
    <w:rPr>
      <w:rFonts w:ascii="Arial" w:hAnsi="Arial" w:cs="Arial"/>
      <w:color w:val="002664"/>
      <w:sz w:val="44"/>
      <w:szCs w:val="48"/>
    </w:rPr>
  </w:style>
  <w:style w:type="paragraph" w:styleId="Title">
    <w:name w:val="Title"/>
    <w:aliases w:val="ŠTitle"/>
    <w:basedOn w:val="Normal"/>
    <w:next w:val="Normal"/>
    <w:link w:val="TitleChar"/>
    <w:uiPriority w:val="1"/>
    <w:rsid w:val="00D308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08B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308B8"/>
    <w:pPr>
      <w:ind w:left="567"/>
    </w:pPr>
  </w:style>
  <w:style w:type="character" w:styleId="FollowedHyperlink">
    <w:name w:val="FollowedHyperlink"/>
    <w:basedOn w:val="DefaultParagraphFont"/>
    <w:uiPriority w:val="99"/>
    <w:semiHidden/>
    <w:unhideWhenUsed/>
    <w:rsid w:val="0055553A"/>
    <w:rPr>
      <w:color w:val="954F72" w:themeColor="followedHyperlink"/>
      <w:u w:val="single"/>
    </w:rPr>
  </w:style>
  <w:style w:type="table" w:styleId="PlainTable2">
    <w:name w:val="Plain Table 2"/>
    <w:basedOn w:val="TableNormal"/>
    <w:uiPriority w:val="42"/>
    <w:rsid w:val="001D2A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udies-11-12-2024/overview/course" TargetMode="External"/><Relationship Id="rId21" Type="http://schemas.openxmlformats.org/officeDocument/2006/relationships/hyperlink" Target="https://curriculum.nsw.edu.au/learning-areas/english/english-studies-11-12-2024/overview/course" TargetMode="External"/><Relationship Id="rId42" Type="http://schemas.openxmlformats.org/officeDocument/2006/relationships/hyperlink" Target="https://education.nsw.gov.au/teaching-and-learning/curriculum/planning-programming-and-assessing-k-12/about-universal-design-for-learning"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8" Type="http://schemas.openxmlformats.org/officeDocument/2006/relationships/hyperlink" Target="https://education.nsw.gov.au/policy-library/policies/pd-2016-0468" TargetMode="Externa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32" Type="http://schemas.openxmlformats.org/officeDocument/2006/relationships/hyperlink" Target="https://curriculum.nsw.edu.au/learning-areas/english/english-studies-11-12-2024/overview/course" TargetMode="External"/><Relationship Id="rId37" Type="http://schemas.openxmlformats.org/officeDocument/2006/relationships/hyperlink" Target="https://curriculum.nsw.edu.au/learning-areas/english/english-studies-11-12-2024/overview/course" TargetMode="External"/><Relationship Id="rId53" Type="http://schemas.openxmlformats.org/officeDocument/2006/relationships/hyperlink" Target="https://educationstandards.nsw.edu.au" TargetMode="External"/><Relationship Id="rId58" Type="http://schemas.openxmlformats.org/officeDocument/2006/relationships/hyperlink" Target="https://www.youtube.com/watch?v=xuBdtaU3CaU" TargetMode="External"/><Relationship Id="rId74" Type="http://schemas.openxmlformats.org/officeDocument/2006/relationships/header" Target="header3.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nsw.gov.au/education-and-training/nesa/registration-and-compliance/government-schools/registration-process" TargetMode="External"/><Relationship Id="rId82" Type="http://schemas.openxmlformats.org/officeDocument/2006/relationships/fontTable" Target="fontTable.xml"/><Relationship Id="rId19" Type="http://schemas.openxmlformats.org/officeDocument/2006/relationships/hyperlink" Target="https://curriculum.nsw.edu.au/learning-areas/english/english-studies-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studies-11-12-2024/overview/course" TargetMode="External"/><Relationship Id="rId27" Type="http://schemas.openxmlformats.org/officeDocument/2006/relationships/hyperlink" Target="https://curriculum.nsw.edu.au/learning-areas/english/english-studies-11-12-2024/overview/course" TargetMode="External"/><Relationship Id="rId30" Type="http://schemas.openxmlformats.org/officeDocument/2006/relationships/hyperlink" Target="https://curriculum.nsw.edu.au/learning-areas/english/english-studies-11-12-2024/content/year-12/fa1b902851" TargetMode="External"/><Relationship Id="rId35" Type="http://schemas.openxmlformats.org/officeDocument/2006/relationships/hyperlink" Target="https://curriculum.nsw.edu.au/learning-areas/english/english-studies-11-12-2024/content/year-12/fa1b902851" TargetMode="External"/><Relationship Id="rId43" Type="http://schemas.openxmlformats.org/officeDocument/2006/relationships/hyperlink" Target="https://education.nsw.gov.au/policy-library/policies/pd-2016-0468" TargetMode="External"/><Relationship Id="rId48" Type="http://schemas.openxmlformats.org/officeDocument/2006/relationships/hyperlink" Target="https://curriculum.nsw.edu.au/learning-areas/english/english-studies-11-12-2024/overview" TargetMode="External"/><Relationship Id="rId56" Type="http://schemas.openxmlformats.org/officeDocument/2006/relationships/hyperlink" Target="https://curriculum.nsw.edu.au/learning-areas/english/english-life-skills-11-12-2024/overview" TargetMode="External"/><Relationship Id="rId64" Type="http://schemas.openxmlformats.org/officeDocument/2006/relationships/hyperlink" Target="https://education.nsw.gov.au/about-us/strategies-and-reports/plan-for-nsw-public-education" TargetMode="External"/><Relationship Id="rId69" Type="http://schemas.openxmlformats.org/officeDocument/2006/relationships/hyperlink" Target="https://education.nsw.gov.au/inside-the-department/directory-a-z/strategic-school-improvement/school-excellence-framework" TargetMode="External"/><Relationship Id="rId77" Type="http://schemas.openxmlformats.org/officeDocument/2006/relationships/image" Target="media/image2.png"/><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education.nsw.gov.au/teaching-and-learning/curriculum/english/professional-learning-english-k-12" TargetMode="External"/><Relationship Id="rId72" Type="http://schemas.openxmlformats.org/officeDocument/2006/relationships/header" Target="header2.xm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studies-11-12-2024/overview" TargetMode="External"/><Relationship Id="rId25" Type="http://schemas.openxmlformats.org/officeDocument/2006/relationships/hyperlink" Target="https://www.youtube.com/watch?v=dJtSRx7XwOo" TargetMode="External"/><Relationship Id="rId33" Type="http://schemas.openxmlformats.org/officeDocument/2006/relationships/hyperlink" Target="https://curriculum.nsw.edu.au/learning-areas/english/english-studies-11-12-2024/content/year-11/ol90838007/fao73c6369a" TargetMode="External"/><Relationship Id="rId38" Type="http://schemas.openxmlformats.org/officeDocument/2006/relationships/hyperlink" Target="https://curriculum.nsw.edu.au/learning-areas/english/english-studies-11-12-2024/content/year-11/ol90838007/fao73c6369a" TargetMode="External"/><Relationship Id="rId46" Type="http://schemas.openxmlformats.org/officeDocument/2006/relationships/hyperlink" Target="https://education.nsw.gov.au/teaching-and-learning/curriculum/planning-programming-and-assessing-k-12/planning-programming-and-assessing-7-12" TargetMode="External"/><Relationship Id="rId59" Type="http://schemas.openxmlformats.org/officeDocument/2006/relationships/hyperlink" Target="https://curriculum.nsw.edu.au/" TargetMode="External"/><Relationship Id="rId67" Type="http://schemas.openxmlformats.org/officeDocument/2006/relationships/hyperlink" Target="https://education.nsw.gov.au/teaching-and-learning/curriculum/english/professional-learning-english-k-12" TargetMode="External"/><Relationship Id="rId20" Type="http://schemas.openxmlformats.org/officeDocument/2006/relationships/hyperlink" Target="https://curriculum.nsw.edu.au/learning-areas/english/english-studies-11-12-2024/overview/course" TargetMode="External"/><Relationship Id="rId41" Type="http://schemas.openxmlformats.org/officeDocument/2006/relationships/hyperlink" Target="https://education.nsw.gov.au/about-us/strategies-and-reports/plan-for-nsw-public-education" TargetMode="External"/><Relationship Id="rId54" Type="http://schemas.openxmlformats.org/officeDocument/2006/relationships/hyperlink" Target="https://curriculum.nsw.edu.au" TargetMode="External"/><Relationship Id="rId62" Type="http://schemas.openxmlformats.org/officeDocument/2006/relationships/hyperlink" Target="https://education.nsw.gov.au/teaching-and-learning/curriculum" TargetMode="External"/><Relationship Id="rId70" Type="http://schemas.openxmlformats.org/officeDocument/2006/relationships/hyperlink" Target="https://education.nsw.gov.au/teaching-and-learning/curriculum/planning-programming-and-assessing-k-12/about-universal-design-for-learning" TargetMode="External"/><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studies-11-12-2024/overview/course" TargetMode="External"/><Relationship Id="rId28" Type="http://schemas.openxmlformats.org/officeDocument/2006/relationships/hyperlink" Target="https://curriculum.nsw.edu.au/learning-areas/english/english-studies-11-12-2024/content/year-11/ol90838007/fao73c6369a" TargetMode="External"/><Relationship Id="rId36" Type="http://schemas.openxmlformats.org/officeDocument/2006/relationships/hyperlink" Target="https://curriculum.nsw.edu.au/learning-areas/english/english-studies-11-12-2024/overview/course" TargetMode="External"/><Relationship Id="rId49" Type="http://schemas.openxmlformats.org/officeDocument/2006/relationships/hyperlink" Target="https://education.nsw.gov.au/teaching-and-learning/curriculum/english/planning-programming-and-assessing-english-11-12" TargetMode="External"/><Relationship Id="rId57" Type="http://schemas.openxmlformats.org/officeDocument/2006/relationships/hyperlink" Target="https://www.youtube.com/watch?v=dJtSRx7XwOo"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studies-11-12-2024/overview/course" TargetMode="External"/><Relationship Id="rId44" Type="http://schemas.openxmlformats.org/officeDocument/2006/relationships/hyperlink" Target="https://education.nsw.gov.au/inside-the-department/directory-a-z/strategic-school-improvement/school-excellence-framework"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hyperlink" Target="https://www.nsw.gov.au/education-and-training/nesa/teacher-accreditation/proficient-teacher/standard-descriptors" TargetMode="External"/><Relationship Id="rId6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73" Type="http://schemas.openxmlformats.org/officeDocument/2006/relationships/footer" Target="footer1.xml"/><Relationship Id="rId78" Type="http://schemas.openxmlformats.org/officeDocument/2006/relationships/header" Target="header4.xm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mailto:English.curriculum@det.nsw.edu.au" TargetMode="External"/><Relationship Id="rId34" Type="http://schemas.openxmlformats.org/officeDocument/2006/relationships/hyperlink" Target="https://curriculum.nsw.edu.au/learning-areas/english/english-studies-11-12-2024/overview/course" TargetMode="External"/><Relationship Id="rId5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5" Type="http://schemas.openxmlformats.org/officeDocument/2006/relationships/hyperlink" Target="https://curriculum.nsw.edu.au/learning-areas/english/english-studies-11-12-2024/overview" TargetMode="External"/><Relationship Id="rId7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curriculum.nsw.edu.au/learning-areas/english/english-studies-11-12-2024/overview/course" TargetMode="External"/><Relationship Id="rId24" Type="http://schemas.openxmlformats.org/officeDocument/2006/relationships/hyperlink" Target="https://curriculum.nsw.edu.au/learning-areas/english/english-studies-11-12-2024/content/year-11/ol90838007/fao73c6369a" TargetMode="External"/><Relationship Id="rId40" Type="http://schemas.openxmlformats.org/officeDocument/2006/relationships/hyperlink" Target="https://education.nsw.gov.au/teaching-and-learning/curriculum/explicit-teaching/explicit-teaching-strategies" TargetMode="External"/><Relationship Id="rId45" Type="http://schemas.openxmlformats.org/officeDocument/2006/relationships/hyperlink" Target="https://www.nsw.gov.au/education-and-training/nesa/teacher-accreditation/proficient-teacher/standard-descriptors" TargetMode="External"/><Relationship Id="rId66" Type="http://schemas.openxmlformats.org/officeDocument/2006/relationships/hyperlink" Target="https://education.nsw.gov.au/teaching-and-learning/curriculum/english/planning-programming-and-assessing-english-11-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224F0-A69F-45B7-86EE-DAC4BAD26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6320</Words>
  <Characters>36024</Characters>
  <Application>Microsoft Office Word</Application>
  <DocSecurity>0</DocSecurity>
  <Lines>300</Lines>
  <Paragraphs>84</Paragraphs>
  <ScaleCrop>false</ScaleCrop>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Studies 11–12 – sample scope and sequence</dc:title>
  <dc:subject/>
  <dc:creator>NSW Department of Education</dc:creator>
  <cp:keywords/>
  <dc:description/>
  <cp:lastModifiedBy/>
  <cp:revision>1</cp:revision>
  <dcterms:created xsi:type="dcterms:W3CDTF">2025-11-20T00:24:00Z</dcterms:created>
  <dcterms:modified xsi:type="dcterms:W3CDTF">2025-11-20T00:24:00Z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2025-11-20T00:24:52Z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ca6e1f7c-9b84-4e44-8ca0-553719a7a174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