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F21F6" w14:textId="735A6A27" w:rsidR="00AF21BA" w:rsidRDefault="00837005" w:rsidP="00307B8D">
      <w:pPr>
        <w:pStyle w:val="Title"/>
      </w:pPr>
      <w:bookmarkStart w:id="0" w:name="_Hlk169871631"/>
      <w:bookmarkStart w:id="1" w:name="_Toc148433224"/>
      <w:r>
        <w:t>English</w:t>
      </w:r>
      <w:r w:rsidR="00B91144">
        <w:t xml:space="preserve"> St</w:t>
      </w:r>
      <w:r w:rsidR="008265D4">
        <w:t>udies</w:t>
      </w:r>
      <w:r w:rsidR="00737EAF">
        <w:t xml:space="preserve"> </w:t>
      </w:r>
      <w:r w:rsidR="0001105E">
        <w:t>(</w:t>
      </w:r>
      <w:r>
        <w:t xml:space="preserve">Year </w:t>
      </w:r>
      <w:r w:rsidR="009B577E">
        <w:t>11</w:t>
      </w:r>
      <w:r>
        <w:t>)</w:t>
      </w:r>
      <w:r w:rsidR="005308B6">
        <w:t xml:space="preserve"> </w:t>
      </w:r>
      <w:r w:rsidR="00EC1F84">
        <w:t>–</w:t>
      </w:r>
      <w:r w:rsidR="6FDA2884">
        <w:t xml:space="preserve"> </w:t>
      </w:r>
      <w:r w:rsidR="005308B6">
        <w:t>core tex</w:t>
      </w:r>
      <w:r w:rsidR="3C2A8AB9">
        <w:t>ts</w:t>
      </w:r>
      <w:bookmarkEnd w:id="0"/>
      <w:bookmarkEnd w:id="1"/>
    </w:p>
    <w:p w14:paraId="673FD060" w14:textId="6C18AEF2" w:rsidR="00787455" w:rsidRDefault="00791527" w:rsidP="00902557">
      <w:pPr>
        <w:pStyle w:val="Subtitle0"/>
      </w:pPr>
      <w:r>
        <w:t>11</w:t>
      </w:r>
      <w:r w:rsidR="00737EAF">
        <w:t xml:space="preserve">.1 – </w:t>
      </w:r>
      <w:r w:rsidR="005F1039">
        <w:t>‘</w:t>
      </w:r>
      <w:r w:rsidR="00AF21BA">
        <w:t>Reading to write: Transition to English Studies</w:t>
      </w:r>
      <w:r w:rsidR="005F1039">
        <w:t>’</w:t>
      </w:r>
    </w:p>
    <w:p w14:paraId="65E0665E" w14:textId="77777777" w:rsidR="002A11D8" w:rsidRDefault="00787455" w:rsidP="0040410A">
      <w:pPr>
        <w:pStyle w:val="FeatureBox2"/>
      </w:pPr>
      <w:r w:rsidRPr="00787455">
        <w:t>This document contains the core texts that accompany the teaching and learning program for ‘</w:t>
      </w:r>
      <w:r w:rsidR="00277483">
        <w:t xml:space="preserve">Reading to write: Transition </w:t>
      </w:r>
      <w:r w:rsidR="005F3CD3">
        <w:t>to English Studies</w:t>
      </w:r>
      <w:r w:rsidR="006C1025">
        <w:t>’</w:t>
      </w:r>
      <w:r w:rsidRPr="00787455">
        <w:t xml:space="preserve"> – Year </w:t>
      </w:r>
      <w:r w:rsidR="005F3CD3">
        <w:t>11</w:t>
      </w:r>
      <w:r w:rsidR="006C1025">
        <w:t>, Term 1.</w:t>
      </w:r>
    </w:p>
    <w:p w14:paraId="71E68E6E" w14:textId="5B4AF686" w:rsidR="00954FD6" w:rsidRPr="00787455" w:rsidRDefault="00954FD6" w:rsidP="006C1025">
      <w:r w:rsidRPr="00787455">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2AD9F734" w14:textId="1BA29834" w:rsidR="00555CB6" w:rsidRDefault="00C368CE">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6489011" w:history="1">
            <w:r w:rsidR="00555CB6" w:rsidRPr="00FD68D5">
              <w:rPr>
                <w:rStyle w:val="Hyperlink"/>
              </w:rPr>
              <w:t>About this resource</w:t>
            </w:r>
            <w:r w:rsidR="00555CB6">
              <w:rPr>
                <w:webHidden/>
              </w:rPr>
              <w:tab/>
            </w:r>
            <w:r w:rsidR="00555CB6">
              <w:rPr>
                <w:webHidden/>
              </w:rPr>
              <w:fldChar w:fldCharType="begin"/>
            </w:r>
            <w:r w:rsidR="00555CB6">
              <w:rPr>
                <w:webHidden/>
              </w:rPr>
              <w:instrText xml:space="preserve"> PAGEREF _Toc206489011 \h </w:instrText>
            </w:r>
            <w:r w:rsidR="00555CB6">
              <w:rPr>
                <w:webHidden/>
              </w:rPr>
            </w:r>
            <w:r w:rsidR="00555CB6">
              <w:rPr>
                <w:webHidden/>
              </w:rPr>
              <w:fldChar w:fldCharType="separate"/>
            </w:r>
            <w:r w:rsidR="004C7711">
              <w:rPr>
                <w:webHidden/>
              </w:rPr>
              <w:t>2</w:t>
            </w:r>
            <w:r w:rsidR="00555CB6">
              <w:rPr>
                <w:webHidden/>
              </w:rPr>
              <w:fldChar w:fldCharType="end"/>
            </w:r>
          </w:hyperlink>
        </w:p>
        <w:p w14:paraId="06ED3DF1" w14:textId="791A2659" w:rsidR="00555CB6" w:rsidRDefault="00555CB6">
          <w:pPr>
            <w:pStyle w:val="TOC2"/>
            <w:rPr>
              <w:rFonts w:asciiTheme="minorHAnsi" w:eastAsia="Batang" w:hAnsiTheme="minorHAnsi" w:cstheme="minorBidi"/>
              <w:kern w:val="2"/>
              <w:sz w:val="24"/>
              <w:lang w:eastAsia="ko-KR"/>
              <w14:ligatures w14:val="standardContextual"/>
            </w:rPr>
          </w:pPr>
          <w:hyperlink w:anchor="_Toc206489012" w:history="1">
            <w:r w:rsidRPr="00FD68D5">
              <w:rPr>
                <w:rStyle w:val="Hyperlink"/>
              </w:rPr>
              <w:t>Purpose of resource</w:t>
            </w:r>
            <w:r>
              <w:rPr>
                <w:webHidden/>
              </w:rPr>
              <w:tab/>
            </w:r>
            <w:r>
              <w:rPr>
                <w:webHidden/>
              </w:rPr>
              <w:fldChar w:fldCharType="begin"/>
            </w:r>
            <w:r>
              <w:rPr>
                <w:webHidden/>
              </w:rPr>
              <w:instrText xml:space="preserve"> PAGEREF _Toc206489012 \h </w:instrText>
            </w:r>
            <w:r>
              <w:rPr>
                <w:webHidden/>
              </w:rPr>
            </w:r>
            <w:r>
              <w:rPr>
                <w:webHidden/>
              </w:rPr>
              <w:fldChar w:fldCharType="separate"/>
            </w:r>
            <w:r w:rsidR="004C7711">
              <w:rPr>
                <w:webHidden/>
              </w:rPr>
              <w:t>2</w:t>
            </w:r>
            <w:r>
              <w:rPr>
                <w:webHidden/>
              </w:rPr>
              <w:fldChar w:fldCharType="end"/>
            </w:r>
          </w:hyperlink>
        </w:p>
        <w:p w14:paraId="566DF4EE" w14:textId="188B3ED9" w:rsidR="00555CB6" w:rsidRDefault="00555CB6">
          <w:pPr>
            <w:pStyle w:val="TOC2"/>
            <w:rPr>
              <w:rFonts w:asciiTheme="minorHAnsi" w:eastAsia="Batang" w:hAnsiTheme="minorHAnsi" w:cstheme="minorBidi"/>
              <w:kern w:val="2"/>
              <w:sz w:val="24"/>
              <w:lang w:eastAsia="ko-KR"/>
              <w14:ligatures w14:val="standardContextual"/>
            </w:rPr>
          </w:pPr>
          <w:hyperlink w:anchor="_Toc206489013" w:history="1">
            <w:r w:rsidRPr="00FD68D5">
              <w:rPr>
                <w:rStyle w:val="Hyperlink"/>
              </w:rPr>
              <w:t>Target audience</w:t>
            </w:r>
            <w:r>
              <w:rPr>
                <w:webHidden/>
              </w:rPr>
              <w:tab/>
            </w:r>
            <w:r>
              <w:rPr>
                <w:webHidden/>
              </w:rPr>
              <w:fldChar w:fldCharType="begin"/>
            </w:r>
            <w:r>
              <w:rPr>
                <w:webHidden/>
              </w:rPr>
              <w:instrText xml:space="preserve"> PAGEREF _Toc206489013 \h </w:instrText>
            </w:r>
            <w:r>
              <w:rPr>
                <w:webHidden/>
              </w:rPr>
            </w:r>
            <w:r>
              <w:rPr>
                <w:webHidden/>
              </w:rPr>
              <w:fldChar w:fldCharType="separate"/>
            </w:r>
            <w:r w:rsidR="004C7711">
              <w:rPr>
                <w:webHidden/>
              </w:rPr>
              <w:t>2</w:t>
            </w:r>
            <w:r>
              <w:rPr>
                <w:webHidden/>
              </w:rPr>
              <w:fldChar w:fldCharType="end"/>
            </w:r>
          </w:hyperlink>
        </w:p>
        <w:p w14:paraId="535A3902" w14:textId="083148DF" w:rsidR="00555CB6" w:rsidRDefault="00555CB6">
          <w:pPr>
            <w:pStyle w:val="TOC2"/>
            <w:rPr>
              <w:rFonts w:asciiTheme="minorHAnsi" w:eastAsia="Batang" w:hAnsiTheme="minorHAnsi" w:cstheme="minorBidi"/>
              <w:kern w:val="2"/>
              <w:sz w:val="24"/>
              <w:lang w:eastAsia="ko-KR"/>
              <w14:ligatures w14:val="standardContextual"/>
            </w:rPr>
          </w:pPr>
          <w:hyperlink w:anchor="_Toc206489014" w:history="1">
            <w:r w:rsidRPr="00FD68D5">
              <w:rPr>
                <w:rStyle w:val="Hyperlink"/>
              </w:rPr>
              <w:t>When and how to use</w:t>
            </w:r>
            <w:r>
              <w:rPr>
                <w:webHidden/>
              </w:rPr>
              <w:tab/>
            </w:r>
            <w:r>
              <w:rPr>
                <w:webHidden/>
              </w:rPr>
              <w:fldChar w:fldCharType="begin"/>
            </w:r>
            <w:r>
              <w:rPr>
                <w:webHidden/>
              </w:rPr>
              <w:instrText xml:space="preserve"> PAGEREF _Toc206489014 \h </w:instrText>
            </w:r>
            <w:r>
              <w:rPr>
                <w:webHidden/>
              </w:rPr>
            </w:r>
            <w:r>
              <w:rPr>
                <w:webHidden/>
              </w:rPr>
              <w:fldChar w:fldCharType="separate"/>
            </w:r>
            <w:r w:rsidR="004C7711">
              <w:rPr>
                <w:webHidden/>
              </w:rPr>
              <w:t>3</w:t>
            </w:r>
            <w:r>
              <w:rPr>
                <w:webHidden/>
              </w:rPr>
              <w:fldChar w:fldCharType="end"/>
            </w:r>
          </w:hyperlink>
        </w:p>
        <w:p w14:paraId="4749E6CE" w14:textId="5B3C85F2" w:rsidR="00555CB6" w:rsidRDefault="00555CB6">
          <w:pPr>
            <w:pStyle w:val="TOC2"/>
            <w:rPr>
              <w:rFonts w:asciiTheme="minorHAnsi" w:eastAsia="Batang" w:hAnsiTheme="minorHAnsi" w:cstheme="minorBidi"/>
              <w:kern w:val="2"/>
              <w:sz w:val="24"/>
              <w:lang w:eastAsia="ko-KR"/>
              <w14:ligatures w14:val="standardContextual"/>
            </w:rPr>
          </w:pPr>
          <w:hyperlink w:anchor="_Toc206489015" w:history="1">
            <w:r w:rsidRPr="00FD68D5">
              <w:rPr>
                <w:rStyle w:val="Hyperlink"/>
              </w:rPr>
              <w:t>Opportunities for collaboration</w:t>
            </w:r>
            <w:r>
              <w:rPr>
                <w:webHidden/>
              </w:rPr>
              <w:tab/>
            </w:r>
            <w:r>
              <w:rPr>
                <w:webHidden/>
              </w:rPr>
              <w:fldChar w:fldCharType="begin"/>
            </w:r>
            <w:r>
              <w:rPr>
                <w:webHidden/>
              </w:rPr>
              <w:instrText xml:space="preserve"> PAGEREF _Toc206489015 \h </w:instrText>
            </w:r>
            <w:r>
              <w:rPr>
                <w:webHidden/>
              </w:rPr>
            </w:r>
            <w:r>
              <w:rPr>
                <w:webHidden/>
              </w:rPr>
              <w:fldChar w:fldCharType="separate"/>
            </w:r>
            <w:r w:rsidR="004C7711">
              <w:rPr>
                <w:webHidden/>
              </w:rPr>
              <w:t>3</w:t>
            </w:r>
            <w:r>
              <w:rPr>
                <w:webHidden/>
              </w:rPr>
              <w:fldChar w:fldCharType="end"/>
            </w:r>
          </w:hyperlink>
        </w:p>
        <w:p w14:paraId="792847F2" w14:textId="5215F302" w:rsidR="00555CB6" w:rsidRDefault="00555CB6">
          <w:pPr>
            <w:pStyle w:val="TOC2"/>
            <w:rPr>
              <w:rFonts w:asciiTheme="minorHAnsi" w:eastAsia="Batang" w:hAnsiTheme="minorHAnsi" w:cstheme="minorBidi"/>
              <w:kern w:val="2"/>
              <w:sz w:val="24"/>
              <w:lang w:eastAsia="ko-KR"/>
              <w14:ligatures w14:val="standardContextual"/>
            </w:rPr>
          </w:pPr>
          <w:hyperlink w:anchor="_Toc206489016" w:history="1">
            <w:r w:rsidRPr="00FD68D5">
              <w:rPr>
                <w:rStyle w:val="Hyperlink"/>
              </w:rPr>
              <w:t>Core texts and text requirements</w:t>
            </w:r>
            <w:r>
              <w:rPr>
                <w:webHidden/>
              </w:rPr>
              <w:tab/>
            </w:r>
            <w:r>
              <w:rPr>
                <w:webHidden/>
              </w:rPr>
              <w:fldChar w:fldCharType="begin"/>
            </w:r>
            <w:r>
              <w:rPr>
                <w:webHidden/>
              </w:rPr>
              <w:instrText xml:space="preserve"> PAGEREF _Toc206489016 \h </w:instrText>
            </w:r>
            <w:r>
              <w:rPr>
                <w:webHidden/>
              </w:rPr>
            </w:r>
            <w:r>
              <w:rPr>
                <w:webHidden/>
              </w:rPr>
              <w:fldChar w:fldCharType="separate"/>
            </w:r>
            <w:r w:rsidR="004C7711">
              <w:rPr>
                <w:webHidden/>
              </w:rPr>
              <w:t>4</w:t>
            </w:r>
            <w:r>
              <w:rPr>
                <w:webHidden/>
              </w:rPr>
              <w:fldChar w:fldCharType="end"/>
            </w:r>
          </w:hyperlink>
        </w:p>
        <w:p w14:paraId="195D0A53" w14:textId="592A0E96" w:rsidR="00555CB6" w:rsidRDefault="00555CB6">
          <w:pPr>
            <w:pStyle w:val="TOC1"/>
            <w:rPr>
              <w:rFonts w:asciiTheme="minorHAnsi" w:eastAsia="Batang" w:hAnsiTheme="minorHAnsi" w:cstheme="minorBidi"/>
              <w:b w:val="0"/>
              <w:kern w:val="2"/>
              <w:sz w:val="24"/>
              <w:lang w:eastAsia="ko-KR"/>
              <w14:ligatures w14:val="standardContextual"/>
            </w:rPr>
          </w:pPr>
          <w:hyperlink w:anchor="_Toc206489017" w:history="1">
            <w:r w:rsidRPr="00FD68D5">
              <w:rPr>
                <w:rStyle w:val="Hyperlink"/>
              </w:rPr>
              <w:t>Core texts</w:t>
            </w:r>
            <w:r>
              <w:rPr>
                <w:webHidden/>
              </w:rPr>
              <w:tab/>
            </w:r>
            <w:r>
              <w:rPr>
                <w:webHidden/>
              </w:rPr>
              <w:fldChar w:fldCharType="begin"/>
            </w:r>
            <w:r>
              <w:rPr>
                <w:webHidden/>
              </w:rPr>
              <w:instrText xml:space="preserve"> PAGEREF _Toc206489017 \h </w:instrText>
            </w:r>
            <w:r>
              <w:rPr>
                <w:webHidden/>
              </w:rPr>
            </w:r>
            <w:r>
              <w:rPr>
                <w:webHidden/>
              </w:rPr>
              <w:fldChar w:fldCharType="separate"/>
            </w:r>
            <w:r w:rsidR="004C7711">
              <w:rPr>
                <w:webHidden/>
              </w:rPr>
              <w:t>7</w:t>
            </w:r>
            <w:r>
              <w:rPr>
                <w:webHidden/>
              </w:rPr>
              <w:fldChar w:fldCharType="end"/>
            </w:r>
          </w:hyperlink>
        </w:p>
        <w:p w14:paraId="2161CBED" w14:textId="363ACB1F" w:rsidR="00555CB6" w:rsidRDefault="00555CB6">
          <w:pPr>
            <w:pStyle w:val="TOC2"/>
            <w:rPr>
              <w:rFonts w:asciiTheme="minorHAnsi" w:eastAsia="Batang" w:hAnsiTheme="minorHAnsi" w:cstheme="minorBidi"/>
              <w:kern w:val="2"/>
              <w:sz w:val="24"/>
              <w:lang w:eastAsia="ko-KR"/>
              <w14:ligatures w14:val="standardContextual"/>
            </w:rPr>
          </w:pPr>
          <w:hyperlink w:anchor="_Toc206489018" w:history="1">
            <w:r w:rsidRPr="00FD68D5">
              <w:rPr>
                <w:rStyle w:val="Hyperlink"/>
              </w:rPr>
              <w:t>Core text 1 – ‘I run’ by Melanie Mununggurr</w:t>
            </w:r>
            <w:r>
              <w:rPr>
                <w:webHidden/>
              </w:rPr>
              <w:tab/>
            </w:r>
            <w:r>
              <w:rPr>
                <w:webHidden/>
              </w:rPr>
              <w:fldChar w:fldCharType="begin"/>
            </w:r>
            <w:r>
              <w:rPr>
                <w:webHidden/>
              </w:rPr>
              <w:instrText xml:space="preserve"> PAGEREF _Toc206489018 \h </w:instrText>
            </w:r>
            <w:r>
              <w:rPr>
                <w:webHidden/>
              </w:rPr>
            </w:r>
            <w:r>
              <w:rPr>
                <w:webHidden/>
              </w:rPr>
              <w:fldChar w:fldCharType="separate"/>
            </w:r>
            <w:r w:rsidR="004C7711">
              <w:rPr>
                <w:webHidden/>
              </w:rPr>
              <w:t>7</w:t>
            </w:r>
            <w:r>
              <w:rPr>
                <w:webHidden/>
              </w:rPr>
              <w:fldChar w:fldCharType="end"/>
            </w:r>
          </w:hyperlink>
        </w:p>
        <w:p w14:paraId="3FD8F84C" w14:textId="774BDFC6" w:rsidR="00555CB6" w:rsidRDefault="00555CB6">
          <w:pPr>
            <w:pStyle w:val="TOC2"/>
            <w:rPr>
              <w:rFonts w:asciiTheme="minorHAnsi" w:eastAsia="Batang" w:hAnsiTheme="minorHAnsi" w:cstheme="minorBidi"/>
              <w:kern w:val="2"/>
              <w:sz w:val="24"/>
              <w:lang w:eastAsia="ko-KR"/>
              <w14:ligatures w14:val="standardContextual"/>
            </w:rPr>
          </w:pPr>
          <w:hyperlink w:anchor="_Toc206489019" w:history="1">
            <w:r w:rsidRPr="00FD68D5">
              <w:rPr>
                <w:rStyle w:val="Hyperlink"/>
              </w:rPr>
              <w:t xml:space="preserve">Core text 2 – </w:t>
            </w:r>
            <w:r w:rsidRPr="00FD68D5">
              <w:rPr>
                <w:rStyle w:val="Hyperlink"/>
                <w:i/>
                <w:iCs/>
              </w:rPr>
              <w:t>What the doctor recommended</w:t>
            </w:r>
            <w:r w:rsidRPr="00FD68D5">
              <w:rPr>
                <w:rStyle w:val="Hyperlink"/>
              </w:rPr>
              <w:t xml:space="preserve"> by Queenie Chan</w:t>
            </w:r>
            <w:r>
              <w:rPr>
                <w:webHidden/>
              </w:rPr>
              <w:tab/>
            </w:r>
            <w:r>
              <w:rPr>
                <w:webHidden/>
              </w:rPr>
              <w:fldChar w:fldCharType="begin"/>
            </w:r>
            <w:r>
              <w:rPr>
                <w:webHidden/>
              </w:rPr>
              <w:instrText xml:space="preserve"> PAGEREF _Toc206489019 \h </w:instrText>
            </w:r>
            <w:r>
              <w:rPr>
                <w:webHidden/>
              </w:rPr>
            </w:r>
            <w:r>
              <w:rPr>
                <w:webHidden/>
              </w:rPr>
              <w:fldChar w:fldCharType="separate"/>
            </w:r>
            <w:r w:rsidR="004C7711">
              <w:rPr>
                <w:webHidden/>
              </w:rPr>
              <w:t>9</w:t>
            </w:r>
            <w:r>
              <w:rPr>
                <w:webHidden/>
              </w:rPr>
              <w:fldChar w:fldCharType="end"/>
            </w:r>
          </w:hyperlink>
        </w:p>
        <w:p w14:paraId="01BA541B" w14:textId="5D07CBD7" w:rsidR="00555CB6" w:rsidRDefault="00555CB6">
          <w:pPr>
            <w:pStyle w:val="TOC2"/>
            <w:rPr>
              <w:rFonts w:asciiTheme="minorHAnsi" w:eastAsia="Batang" w:hAnsiTheme="minorHAnsi" w:cstheme="minorBidi"/>
              <w:kern w:val="2"/>
              <w:sz w:val="24"/>
              <w:lang w:eastAsia="ko-KR"/>
              <w14:ligatures w14:val="standardContextual"/>
            </w:rPr>
          </w:pPr>
          <w:hyperlink w:anchor="_Toc206489020" w:history="1">
            <w:r w:rsidRPr="00FD68D5">
              <w:rPr>
                <w:rStyle w:val="Hyperlink"/>
              </w:rPr>
              <w:t>Core text 3 – ‘The Marron’ by Zoe Norton-Lodge</w:t>
            </w:r>
            <w:r>
              <w:rPr>
                <w:webHidden/>
              </w:rPr>
              <w:tab/>
            </w:r>
            <w:r>
              <w:rPr>
                <w:webHidden/>
              </w:rPr>
              <w:fldChar w:fldCharType="begin"/>
            </w:r>
            <w:r>
              <w:rPr>
                <w:webHidden/>
              </w:rPr>
              <w:instrText xml:space="preserve"> PAGEREF _Toc206489020 \h </w:instrText>
            </w:r>
            <w:r>
              <w:rPr>
                <w:webHidden/>
              </w:rPr>
            </w:r>
            <w:r>
              <w:rPr>
                <w:webHidden/>
              </w:rPr>
              <w:fldChar w:fldCharType="separate"/>
            </w:r>
            <w:r w:rsidR="004C7711">
              <w:rPr>
                <w:webHidden/>
              </w:rPr>
              <w:t>18</w:t>
            </w:r>
            <w:r>
              <w:rPr>
                <w:webHidden/>
              </w:rPr>
              <w:fldChar w:fldCharType="end"/>
            </w:r>
          </w:hyperlink>
        </w:p>
        <w:p w14:paraId="643930C6" w14:textId="6E77EA09" w:rsidR="00555CB6" w:rsidRDefault="00555CB6">
          <w:pPr>
            <w:pStyle w:val="TOC1"/>
            <w:rPr>
              <w:rFonts w:asciiTheme="minorHAnsi" w:eastAsia="Batang" w:hAnsiTheme="minorHAnsi" w:cstheme="minorBidi"/>
              <w:b w:val="0"/>
              <w:kern w:val="2"/>
              <w:sz w:val="24"/>
              <w:lang w:eastAsia="ko-KR"/>
              <w14:ligatures w14:val="standardContextual"/>
            </w:rPr>
          </w:pPr>
          <w:hyperlink w:anchor="_Toc206489021" w:history="1">
            <w:r w:rsidRPr="00FD68D5">
              <w:rPr>
                <w:rStyle w:val="Hyperlink"/>
              </w:rPr>
              <w:t>References</w:t>
            </w:r>
            <w:r>
              <w:rPr>
                <w:webHidden/>
              </w:rPr>
              <w:tab/>
            </w:r>
            <w:r>
              <w:rPr>
                <w:webHidden/>
              </w:rPr>
              <w:fldChar w:fldCharType="begin"/>
            </w:r>
            <w:r>
              <w:rPr>
                <w:webHidden/>
              </w:rPr>
              <w:instrText xml:space="preserve"> PAGEREF _Toc206489021 \h </w:instrText>
            </w:r>
            <w:r>
              <w:rPr>
                <w:webHidden/>
              </w:rPr>
            </w:r>
            <w:r>
              <w:rPr>
                <w:webHidden/>
              </w:rPr>
              <w:fldChar w:fldCharType="separate"/>
            </w:r>
            <w:r w:rsidR="004C7711">
              <w:rPr>
                <w:webHidden/>
              </w:rPr>
              <w:t>21</w:t>
            </w:r>
            <w:r>
              <w:rPr>
                <w:webHidden/>
              </w:rPr>
              <w:fldChar w:fldCharType="end"/>
            </w:r>
          </w:hyperlink>
        </w:p>
        <w:p w14:paraId="09DCAF7D" w14:textId="01111924"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2" w:name="_Toc148432928"/>
      <w:bookmarkStart w:id="3"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77777777" w:rsidR="00F81960" w:rsidRPr="004524A4" w:rsidRDefault="00F81960" w:rsidP="00F81960">
      <w:pPr>
        <w:pStyle w:val="FeatureBox2"/>
        <w:numPr>
          <w:ilvl w:val="0"/>
          <w:numId w:val="13"/>
        </w:numPr>
        <w:suppressAutoHyphens w:val="0"/>
        <w:spacing w:before="120"/>
        <w:ind w:left="567" w:hanging="567"/>
      </w:pPr>
      <w:r w:rsidRPr="004524A4">
        <w:t xml:space="preserve">Right click on the table and select ‘Update table of contents’ (in the browser version) or ‘Update field’ (in the desktop app). In the browser version, it will automatically update the entire table. </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Pr="00A879EC" w:rsidRDefault="00735571" w:rsidP="00A879EC">
      <w:pPr>
        <w:pStyle w:val="Heading1"/>
      </w:pPr>
      <w:bookmarkStart w:id="4" w:name="_Toc206489011"/>
      <w:r w:rsidRPr="00A879EC">
        <w:lastRenderedPageBreak/>
        <w:t>About this resource</w:t>
      </w:r>
      <w:bookmarkEnd w:id="2"/>
      <w:bookmarkEnd w:id="3"/>
      <w:bookmarkEnd w:id="4"/>
    </w:p>
    <w:p w14:paraId="571DD6CB" w14:textId="651BEB29" w:rsidR="005E5CFA" w:rsidRDefault="005E5CFA" w:rsidP="005E5CFA">
      <w:pPr>
        <w:rPr>
          <w:rFonts w:eastAsia="Arial"/>
        </w:rPr>
      </w:pPr>
      <w:r>
        <w:t xml:space="preserve">This core texts booklet has been developed to assist teachers in NSW Department of Education schools to create and deliver teaching and learning programs and assessment that align with the </w:t>
      </w:r>
      <w:hyperlink r:id="rId8">
        <w:r w:rsidRPr="4F86AE41">
          <w:rPr>
            <w:rStyle w:val="Hyperlink"/>
            <w:rFonts w:eastAsia="Arial"/>
            <w:szCs w:val="22"/>
          </w:rPr>
          <w:t>English Studies 11–12 Syllabus</w:t>
        </w:r>
      </w:hyperlink>
      <w:r w:rsidRPr="4F86AE41">
        <w:rPr>
          <w:rFonts w:eastAsia="Arial"/>
          <w:color w:val="000000" w:themeColor="text1"/>
          <w:szCs w:val="22"/>
        </w:rPr>
        <w:t xml:space="preserve"> (NESA 2024).</w:t>
      </w:r>
      <w:r w:rsidRPr="077F51F1">
        <w:t xml:space="preserve"> </w:t>
      </w:r>
      <w:r w:rsidRPr="077F51F1">
        <w:rPr>
          <w:rFonts w:eastAsia="Arial"/>
        </w:rPr>
        <w:t xml:space="preserve">More information is available via </w:t>
      </w:r>
      <w:hyperlink r:id="rId9">
        <w:r w:rsidRPr="077F51F1">
          <w:rPr>
            <w:rStyle w:val="Hyperlink"/>
            <w:rFonts w:eastAsia="Arial"/>
          </w:rPr>
          <w:t xml:space="preserve">How to use the English </w:t>
        </w:r>
        <w:r w:rsidR="00796ABD">
          <w:rPr>
            <w:rStyle w:val="Hyperlink"/>
            <w:rFonts w:eastAsia="Arial"/>
          </w:rPr>
          <w:t xml:space="preserve">11–12 </w:t>
        </w:r>
        <w:r w:rsidRPr="077F51F1">
          <w:rPr>
            <w:rStyle w:val="Hyperlink"/>
            <w:rFonts w:eastAsia="Arial"/>
          </w:rPr>
          <w:t>core texts</w:t>
        </w:r>
      </w:hyperlink>
      <w:r w:rsidRPr="077F51F1">
        <w:rPr>
          <w:rFonts w:eastAsia="Arial"/>
        </w:rPr>
        <w:t>.</w:t>
      </w:r>
    </w:p>
    <w:p w14:paraId="4378AFD7" w14:textId="2D71E155" w:rsidR="007769A7" w:rsidRPr="00A879EC" w:rsidRDefault="00735571" w:rsidP="00A879EC">
      <w:pPr>
        <w:pStyle w:val="Heading2"/>
      </w:pPr>
      <w:bookmarkStart w:id="5" w:name="_Toc148432929"/>
      <w:bookmarkStart w:id="6" w:name="_Toc148433227"/>
      <w:bookmarkStart w:id="7" w:name="_Toc206489012"/>
      <w:r w:rsidRPr="00A879EC">
        <w:t>Purpose of resource</w:t>
      </w:r>
      <w:bookmarkEnd w:id="5"/>
      <w:bookmarkEnd w:id="6"/>
      <w:bookmarkEnd w:id="7"/>
    </w:p>
    <w:p w14:paraId="472F24B2" w14:textId="763CC610" w:rsidR="008C5E37" w:rsidRPr="006C30FB" w:rsidRDefault="003A7092" w:rsidP="008C5E37">
      <w:r>
        <w:t xml:space="preserve">This core texts booklet </w:t>
      </w:r>
      <w:r w:rsidR="00D66037">
        <w:t>is not a standalone resource</w:t>
      </w:r>
      <w:r w:rsidR="00634142">
        <w:t xml:space="preserve"> and</w:t>
      </w:r>
      <w:r w:rsidR="008C5E37">
        <w:t xml:space="preserve"> aligns with the following support materials</w:t>
      </w:r>
      <w:r w:rsidR="00634142">
        <w:t xml:space="preserve"> for the Year 11 program ‘Reading to write: Transition to English Studies’</w:t>
      </w:r>
      <w:r w:rsidR="008C5E37">
        <w:t>:</w:t>
      </w:r>
    </w:p>
    <w:p w14:paraId="0535083F" w14:textId="1B67D8DA" w:rsidR="15C5F153" w:rsidRPr="00634142" w:rsidRDefault="15C5F153" w:rsidP="00634142">
      <w:pPr>
        <w:pStyle w:val="ListBullet"/>
      </w:pPr>
      <w:r w:rsidRPr="00634142">
        <w:rPr>
          <w:b/>
          <w:bCs/>
        </w:rPr>
        <w:t>Assessment resources</w:t>
      </w:r>
      <w:r w:rsidRPr="00634142">
        <w:t xml:space="preserve">: Assessment – </w:t>
      </w:r>
      <w:r w:rsidR="000F016A" w:rsidRPr="00634142">
        <w:t>11</w:t>
      </w:r>
      <w:r w:rsidRPr="00634142">
        <w:t>.1;</w:t>
      </w:r>
      <w:r w:rsidR="007E509F" w:rsidRPr="00634142">
        <w:t xml:space="preserve"> Student assessment sample</w:t>
      </w:r>
      <w:r w:rsidR="00554534" w:rsidRPr="00634142">
        <w:t>s</w:t>
      </w:r>
      <w:r w:rsidR="007E509F" w:rsidRPr="00634142">
        <w:t xml:space="preserve"> – 11.1;</w:t>
      </w:r>
      <w:r w:rsidRPr="00634142">
        <w:t xml:space="preserve"> Core formative tasks – </w:t>
      </w:r>
      <w:r w:rsidR="000F016A" w:rsidRPr="00634142">
        <w:t>11</w:t>
      </w:r>
      <w:r w:rsidRPr="00634142">
        <w:t>.1</w:t>
      </w:r>
    </w:p>
    <w:p w14:paraId="2547843C" w14:textId="1E5DD972" w:rsidR="00634142" w:rsidRPr="00634142" w:rsidRDefault="00634142" w:rsidP="00634142">
      <w:pPr>
        <w:pStyle w:val="ListBullet"/>
      </w:pPr>
      <w:r w:rsidRPr="00634142">
        <w:rPr>
          <w:b/>
          <w:bCs/>
        </w:rPr>
        <w:t>Programming resources</w:t>
      </w:r>
      <w:r w:rsidRPr="00634142">
        <w:t>: Program – 11.1</w:t>
      </w:r>
    </w:p>
    <w:p w14:paraId="28F940D9" w14:textId="3430941B" w:rsidR="00634142" w:rsidRPr="00634142" w:rsidRDefault="15C5F153" w:rsidP="00634142">
      <w:pPr>
        <w:pStyle w:val="ListBullet"/>
      </w:pPr>
      <w:r w:rsidRPr="00634142">
        <w:rPr>
          <w:b/>
          <w:bCs/>
        </w:rPr>
        <w:t>Resources and activities support in Word</w:t>
      </w:r>
      <w:r w:rsidRPr="00634142">
        <w:t xml:space="preserve">: Resources and activities – </w:t>
      </w:r>
      <w:r w:rsidR="00101C43" w:rsidRPr="00634142">
        <w:t>11</w:t>
      </w:r>
      <w:r w:rsidRPr="00634142">
        <w:t>.1</w:t>
      </w:r>
    </w:p>
    <w:p w14:paraId="31BD4385" w14:textId="70BE2BF2" w:rsidR="15C5F153" w:rsidRPr="00634142" w:rsidRDefault="15C5F153" w:rsidP="00634142">
      <w:pPr>
        <w:pStyle w:val="ListBullet"/>
      </w:pPr>
      <w:r w:rsidRPr="00634142">
        <w:rPr>
          <w:b/>
          <w:bCs/>
        </w:rPr>
        <w:t>Resources and activities in PowerPoint</w:t>
      </w:r>
      <w:r w:rsidRPr="00634142">
        <w:t xml:space="preserve">: Phase 1 – </w:t>
      </w:r>
      <w:r w:rsidR="00634142">
        <w:t>u</w:t>
      </w:r>
      <w:r w:rsidR="00076F49" w:rsidRPr="00634142">
        <w:t>nderstanding the English Studies course</w:t>
      </w:r>
      <w:r w:rsidRPr="00634142">
        <w:t xml:space="preserve"> – </w:t>
      </w:r>
      <w:r w:rsidR="00076F49" w:rsidRPr="00634142">
        <w:t>11</w:t>
      </w:r>
      <w:r w:rsidRPr="00634142">
        <w:t xml:space="preserve">.1; Phase 2 – </w:t>
      </w:r>
      <w:r w:rsidR="00634142">
        <w:t>p</w:t>
      </w:r>
      <w:r w:rsidR="00F410CB" w:rsidRPr="00634142">
        <w:t>unctuation in poetry</w:t>
      </w:r>
      <w:r w:rsidRPr="00634142">
        <w:t xml:space="preserve"> – </w:t>
      </w:r>
      <w:r w:rsidR="00F410CB" w:rsidRPr="00634142">
        <w:t>11</w:t>
      </w:r>
      <w:r w:rsidRPr="00634142">
        <w:t xml:space="preserve">.1; Phase 3 – </w:t>
      </w:r>
      <w:r w:rsidR="00634142">
        <w:t>v</w:t>
      </w:r>
      <w:r w:rsidR="212863EB" w:rsidRPr="00634142">
        <w:t>isual metalanguage revision – 11.1;</w:t>
      </w:r>
      <w:r w:rsidRPr="00634142">
        <w:t xml:space="preserve"> Phase 3 – </w:t>
      </w:r>
      <w:r w:rsidR="00634142">
        <w:t>h</w:t>
      </w:r>
      <w:r w:rsidR="00FE3EE2" w:rsidRPr="00634142">
        <w:t>ybrid texts</w:t>
      </w:r>
      <w:r w:rsidRPr="00634142">
        <w:t xml:space="preserve"> – </w:t>
      </w:r>
      <w:r w:rsidR="00FE3EE2" w:rsidRPr="00634142">
        <w:t>11</w:t>
      </w:r>
      <w:r w:rsidRPr="00634142">
        <w:t xml:space="preserve">.1; Phase </w:t>
      </w:r>
      <w:r w:rsidR="0051612F" w:rsidRPr="00634142">
        <w:t>3</w:t>
      </w:r>
      <w:r w:rsidRPr="00634142">
        <w:t xml:space="preserve"> –</w:t>
      </w:r>
      <w:r w:rsidR="007E61CF" w:rsidRPr="00634142">
        <w:t xml:space="preserve"> </w:t>
      </w:r>
      <w:r w:rsidR="00634142">
        <w:t>l</w:t>
      </w:r>
      <w:r w:rsidR="007E61CF" w:rsidRPr="00634142">
        <w:t>iteral and figurative representation</w:t>
      </w:r>
      <w:r w:rsidRPr="00634142">
        <w:t xml:space="preserve"> – </w:t>
      </w:r>
      <w:r w:rsidR="0051612F" w:rsidRPr="00634142">
        <w:t>11</w:t>
      </w:r>
      <w:r w:rsidRPr="00634142">
        <w:t xml:space="preserve">.1; Phase </w:t>
      </w:r>
      <w:r w:rsidR="000F5047" w:rsidRPr="00634142">
        <w:t>3</w:t>
      </w:r>
      <w:r w:rsidRPr="00634142">
        <w:t xml:space="preserve"> – </w:t>
      </w:r>
      <w:r w:rsidR="00634142">
        <w:t>s</w:t>
      </w:r>
      <w:r w:rsidR="000F5047" w:rsidRPr="00634142">
        <w:t>entence variation</w:t>
      </w:r>
      <w:r w:rsidRPr="00634142">
        <w:t xml:space="preserve"> – </w:t>
      </w:r>
      <w:r w:rsidR="00BE47A2" w:rsidRPr="00634142">
        <w:t>11</w:t>
      </w:r>
      <w:r w:rsidRPr="00634142">
        <w:t xml:space="preserve">.1; Phase </w:t>
      </w:r>
      <w:r w:rsidR="00BE47A2" w:rsidRPr="00634142">
        <w:t>3</w:t>
      </w:r>
      <w:r w:rsidRPr="00634142">
        <w:t xml:space="preserve"> – </w:t>
      </w:r>
      <w:r w:rsidR="00634142">
        <w:t>s</w:t>
      </w:r>
      <w:r w:rsidR="00BE47A2" w:rsidRPr="00634142">
        <w:t>ubject</w:t>
      </w:r>
      <w:r w:rsidR="00634142">
        <w:t>–</w:t>
      </w:r>
      <w:r w:rsidR="00BE47A2" w:rsidRPr="00634142">
        <w:t xml:space="preserve">verb agreement and </w:t>
      </w:r>
      <w:r w:rsidR="00A97092" w:rsidRPr="00634142">
        <w:t>use of tense</w:t>
      </w:r>
      <w:r w:rsidRPr="00634142">
        <w:t xml:space="preserve"> – </w:t>
      </w:r>
      <w:r w:rsidR="00A97092" w:rsidRPr="00634142">
        <w:t>11</w:t>
      </w:r>
      <w:r w:rsidRPr="00634142">
        <w:t xml:space="preserve">.1; </w:t>
      </w:r>
      <w:r w:rsidR="006D197D" w:rsidRPr="00634142">
        <w:t>Phase 4</w:t>
      </w:r>
      <w:r w:rsidR="003A075D" w:rsidRPr="00634142">
        <w:t xml:space="preserve"> </w:t>
      </w:r>
      <w:r w:rsidR="00634142">
        <w:t>– t</w:t>
      </w:r>
      <w:r w:rsidRPr="00634142">
        <w:t xml:space="preserve">ext annotations – </w:t>
      </w:r>
      <w:r w:rsidR="2B84FBDD" w:rsidRPr="00634142">
        <w:t>Norton-Lodge –</w:t>
      </w:r>
      <w:r w:rsidRPr="00634142">
        <w:t xml:space="preserve"> </w:t>
      </w:r>
      <w:r w:rsidR="003A075D" w:rsidRPr="00634142">
        <w:t>11</w:t>
      </w:r>
      <w:r w:rsidRPr="00634142">
        <w:t xml:space="preserve">.1; </w:t>
      </w:r>
      <w:r w:rsidR="003B5DA9" w:rsidRPr="00634142">
        <w:t xml:space="preserve">Phase 6 – </w:t>
      </w:r>
      <w:r w:rsidR="0020109E">
        <w:t>s</w:t>
      </w:r>
      <w:r w:rsidR="003B5DA9" w:rsidRPr="00634142">
        <w:t>upporting editing</w:t>
      </w:r>
      <w:r w:rsidR="00E9744D" w:rsidRPr="00634142">
        <w:t xml:space="preserve"> – 11.1</w:t>
      </w:r>
    </w:p>
    <w:p w14:paraId="75FD5BBD" w14:textId="384F7516" w:rsidR="368C6F96" w:rsidRPr="00634142" w:rsidRDefault="15C5F153" w:rsidP="00634142">
      <w:pPr>
        <w:pStyle w:val="ListBullet"/>
      </w:pPr>
      <w:r w:rsidRPr="00634142">
        <w:rPr>
          <w:b/>
          <w:bCs/>
        </w:rPr>
        <w:t>Scope and sequence</w:t>
      </w:r>
      <w:r w:rsidRPr="00634142">
        <w:t xml:space="preserve">: </w:t>
      </w:r>
      <w:r w:rsidR="5CA927DA" w:rsidRPr="00634142">
        <w:t xml:space="preserve">English Studies </w:t>
      </w:r>
      <w:r w:rsidRPr="00634142">
        <w:t xml:space="preserve">Year </w:t>
      </w:r>
      <w:r w:rsidR="00E27A3E" w:rsidRPr="00634142">
        <w:t>11</w:t>
      </w:r>
      <w:r w:rsidR="5CA927DA" w:rsidRPr="00634142">
        <w:t>–12</w:t>
      </w:r>
    </w:p>
    <w:p w14:paraId="485852F8" w14:textId="3EA38D95" w:rsidR="00F84095" w:rsidRPr="00634142" w:rsidRDefault="00F84095" w:rsidP="00634142">
      <w:pPr>
        <w:pStyle w:val="ListBullet"/>
      </w:pPr>
      <w:r w:rsidRPr="00634142">
        <w:rPr>
          <w:b/>
          <w:bCs/>
        </w:rPr>
        <w:t>Assessment schedule</w:t>
      </w:r>
      <w:r w:rsidRPr="00634142">
        <w:t>: English Studies Year 11–12.</w:t>
      </w:r>
    </w:p>
    <w:p w14:paraId="72ECC24F" w14:textId="3A24B737" w:rsidR="00D66037" w:rsidRPr="003A7092" w:rsidRDefault="00D66037" w:rsidP="005A68CE">
      <w:r w:rsidRPr="00C03354">
        <w:t>All documents associated with this resource can be found on the</w:t>
      </w:r>
      <w:r w:rsidR="2A57A369" w:rsidRPr="00C03354">
        <w:t xml:space="preserve"> </w:t>
      </w:r>
      <w:hyperlink r:id="rId10">
        <w:r w:rsidR="2A57A369" w:rsidRPr="4F86AE41">
          <w:rPr>
            <w:rStyle w:val="Hyperlink"/>
          </w:rPr>
          <w:t>Planning, programming and assessing English 11</w:t>
        </w:r>
        <w:r w:rsidR="2A57A369" w:rsidRPr="4F86AE41">
          <w:rPr>
            <w:rStyle w:val="Hyperlink"/>
            <w:rFonts w:eastAsia="Arial"/>
          </w:rPr>
          <w:t>–12</w:t>
        </w:r>
      </w:hyperlink>
      <w:r w:rsidR="2A57A369" w:rsidRPr="4F86AE41">
        <w:rPr>
          <w:rFonts w:eastAsia="Arial"/>
        </w:rPr>
        <w:t xml:space="preserve"> </w:t>
      </w:r>
      <w:r w:rsidR="00C35E10">
        <w:t>webpage</w:t>
      </w:r>
      <w:r w:rsidR="001674CD" w:rsidRPr="001674CD">
        <w:t>.</w:t>
      </w:r>
    </w:p>
    <w:p w14:paraId="1926D012" w14:textId="296CE06B" w:rsidR="00735571" w:rsidRDefault="00735571" w:rsidP="00A879EC">
      <w:pPr>
        <w:pStyle w:val="Heading2"/>
      </w:pPr>
      <w:bookmarkStart w:id="8" w:name="_Toc148432930"/>
      <w:bookmarkStart w:id="9" w:name="_Toc148433228"/>
      <w:bookmarkStart w:id="10" w:name="_Toc206489013"/>
      <w:r>
        <w:t>Target audience</w:t>
      </w:r>
      <w:bookmarkEnd w:id="8"/>
      <w:bookmarkEnd w:id="9"/>
      <w:bookmarkEnd w:id="10"/>
    </w:p>
    <w:p w14:paraId="18D803D0" w14:textId="018C8115" w:rsidR="00301DDD" w:rsidRPr="00301DDD" w:rsidRDefault="00301DDD" w:rsidP="525DAFDC">
      <w:pPr>
        <w:rPr>
          <w:b/>
          <w:bCs/>
        </w:rPr>
      </w:pPr>
      <w:r>
        <w:t xml:space="preserve">This core texts booklet is created as a teacher resource. It provides the full version of core texts or the full excerpts that are licenced and explored in the </w:t>
      </w:r>
      <w:r w:rsidR="0094308E">
        <w:t>‘</w:t>
      </w:r>
      <w:r w:rsidR="0094308E" w:rsidRPr="00536EF6">
        <w:t xml:space="preserve">Reading to write: Transition to English Studies’ </w:t>
      </w:r>
      <w:r w:rsidR="0094308E" w:rsidRPr="00536EF6">
        <w:rPr>
          <w:rFonts w:eastAsia="Arial"/>
        </w:rPr>
        <w:t>–</w:t>
      </w:r>
      <w:r w:rsidR="0020109E">
        <w:rPr>
          <w:rFonts w:eastAsia="Arial"/>
        </w:rPr>
        <w:t xml:space="preserve"> </w:t>
      </w:r>
      <w:r w:rsidR="0094308E" w:rsidRPr="00536EF6">
        <w:rPr>
          <w:rFonts w:eastAsia="Arial"/>
        </w:rPr>
        <w:t>Year 11, Term 1</w:t>
      </w:r>
      <w:r w:rsidR="00546811" w:rsidRPr="525DAFDC">
        <w:rPr>
          <w:rStyle w:val="Strong"/>
          <w:b w:val="0"/>
          <w:bCs w:val="0"/>
        </w:rPr>
        <w:t xml:space="preserve"> program</w:t>
      </w:r>
      <w:r w:rsidR="0094308E" w:rsidRPr="0094308E">
        <w:rPr>
          <w:rStyle w:val="Strong"/>
          <w:b w:val="0"/>
          <w:bCs w:val="0"/>
        </w:rPr>
        <w:t>.</w:t>
      </w:r>
    </w:p>
    <w:p w14:paraId="044A511F" w14:textId="7294A373" w:rsidR="00CC1574" w:rsidRPr="00CC1574" w:rsidRDefault="00BD1C5A" w:rsidP="00A879EC">
      <w:pPr>
        <w:pStyle w:val="Heading2"/>
      </w:pPr>
      <w:bookmarkStart w:id="11" w:name="_Toc148432931"/>
      <w:bookmarkStart w:id="12" w:name="_Toc148433229"/>
      <w:bookmarkStart w:id="13" w:name="_Toc206489014"/>
      <w:r>
        <w:lastRenderedPageBreak/>
        <w:t>When and how to use</w:t>
      </w:r>
      <w:bookmarkEnd w:id="11"/>
      <w:bookmarkEnd w:id="12"/>
      <w:bookmarkEnd w:id="13"/>
    </w:p>
    <w:p w14:paraId="28BCC946" w14:textId="1A8B0A48" w:rsidR="00E9097D" w:rsidRDefault="00E9097D" w:rsidP="00954FD6">
      <w:r>
        <w:t xml:space="preserve">The </w:t>
      </w:r>
      <w:r w:rsidR="002C27C1">
        <w:t>core texts provided can be used</w:t>
      </w:r>
      <w:r>
        <w:t xml:space="preserve"> as a basis for the teacher’s own program</w:t>
      </w:r>
      <w:r w:rsidR="00026C63">
        <w:t>ming and</w:t>
      </w:r>
      <w:r>
        <w:t xml:space="preserve"> assessment</w:t>
      </w:r>
      <w:r w:rsidR="00026C63">
        <w:t xml:space="preserve"> processes</w:t>
      </w:r>
      <w:r w:rsidR="0015123C">
        <w:t xml:space="preserve">. </w:t>
      </w:r>
      <w:r w:rsidR="006B56A1" w:rsidRPr="006B56A1">
        <w:t xml:space="preserve">Texts have been selected to support teachers as they address the Stage </w:t>
      </w:r>
      <w:r w:rsidR="006B56A1">
        <w:t>6 English Studies</w:t>
      </w:r>
      <w:r w:rsidR="006B56A1" w:rsidRPr="006B56A1">
        <w:t xml:space="preserve"> text requirements in the NSW</w:t>
      </w:r>
      <w:r w:rsidR="006B56A1">
        <w:t xml:space="preserve"> </w:t>
      </w:r>
      <w:hyperlink r:id="rId11">
        <w:r w:rsidR="006B56A1" w:rsidRPr="4F86AE41">
          <w:rPr>
            <w:rStyle w:val="Hyperlink"/>
            <w:rFonts w:eastAsia="Arial"/>
            <w:szCs w:val="22"/>
          </w:rPr>
          <w:t>English Studies 11–12 Syllabus</w:t>
        </w:r>
      </w:hyperlink>
      <w:r w:rsidR="006B56A1" w:rsidRPr="006B56A1">
        <w:t xml:space="preserve"> (NESA 202</w:t>
      </w:r>
      <w:r w:rsidR="006B56A1">
        <w:t>4</w:t>
      </w:r>
      <w:r w:rsidR="006B56A1" w:rsidRPr="006B56A1">
        <w:t xml:space="preserve">). More information is available via </w:t>
      </w:r>
      <w:hyperlink r:id="rId12" w:history="1">
        <w:r w:rsidR="006B56A1" w:rsidRPr="006B56A1">
          <w:rPr>
            <w:rStyle w:val="Hyperlink"/>
          </w:rPr>
          <w:t xml:space="preserve">How to use the English </w:t>
        </w:r>
        <w:r w:rsidR="00FC483C">
          <w:rPr>
            <w:rStyle w:val="Hyperlink"/>
          </w:rPr>
          <w:t xml:space="preserve">11–12 </w:t>
        </w:r>
        <w:r w:rsidR="006B56A1" w:rsidRPr="006B56A1">
          <w:rPr>
            <w:rStyle w:val="Hyperlink"/>
          </w:rPr>
          <w:t>core texts</w:t>
        </w:r>
      </w:hyperlink>
      <w:r w:rsidR="006B56A1" w:rsidRPr="006B56A1">
        <w:t>.</w:t>
      </w:r>
    </w:p>
    <w:p w14:paraId="3382EA76" w14:textId="5027D62F" w:rsidR="003A5F8A" w:rsidRDefault="008116E9" w:rsidP="008116E9">
      <w:pPr>
        <w:pStyle w:val="FeatureBox2"/>
      </w:pPr>
      <w:r w:rsidRPr="008116E9">
        <w:rPr>
          <w:b/>
          <w:bCs/>
        </w:rPr>
        <w:t xml:space="preserve">Teacher </w:t>
      </w:r>
      <w:proofErr w:type="gramStart"/>
      <w:r w:rsidRPr="008116E9">
        <w:rPr>
          <w:b/>
          <w:bCs/>
        </w:rPr>
        <w:t>note</w:t>
      </w:r>
      <w:proofErr w:type="gramEnd"/>
      <w:r w:rsidRPr="008116E9">
        <w:t>: the blue feature boxes include instructions for the classroom teacher engaging with the resource. These are to be deleted by the teacher before issuing the core texts to students.</w:t>
      </w:r>
    </w:p>
    <w:p w14:paraId="711090A9" w14:textId="77777777" w:rsidR="0082190B" w:rsidRPr="0082190B" w:rsidRDefault="0082190B" w:rsidP="001C1F13">
      <w:pPr>
        <w:pStyle w:val="Heading2"/>
        <w:rPr>
          <w:b/>
        </w:rPr>
      </w:pPr>
      <w:bookmarkStart w:id="14" w:name="_Toc177734515"/>
      <w:bookmarkStart w:id="15" w:name="_Toc189750537"/>
      <w:bookmarkStart w:id="16" w:name="_Toc206489015"/>
      <w:r w:rsidRPr="0082190B">
        <w:t>Opportunities for collaboration</w:t>
      </w:r>
      <w:bookmarkEnd w:id="14"/>
      <w:bookmarkEnd w:id="15"/>
      <w:bookmarkEnd w:id="16"/>
    </w:p>
    <w:p w14:paraId="238A9EA7" w14:textId="6316379B" w:rsidR="0082190B" w:rsidRPr="0082190B" w:rsidRDefault="0082190B" w:rsidP="0082190B">
      <w:hyperlink r:id="rId13" w:history="1">
        <w:r w:rsidRPr="0082190B">
          <w:rPr>
            <w:rStyle w:val="Hyperlink"/>
          </w:rPr>
          <w:t xml:space="preserve">How to use the English </w:t>
        </w:r>
        <w:r w:rsidR="00FC483C">
          <w:rPr>
            <w:rStyle w:val="Hyperlink"/>
          </w:rPr>
          <w:t xml:space="preserve">11–12 </w:t>
        </w:r>
        <w:r w:rsidRPr="0082190B">
          <w:rPr>
            <w:rStyle w:val="Hyperlink"/>
          </w:rPr>
          <w:t>core texts</w:t>
        </w:r>
      </w:hyperlink>
      <w:r w:rsidRPr="0082190B">
        <w:t xml:space="preserve"> provides an outline of some of the ways the core texts can be used with colleagues.</w:t>
      </w:r>
    </w:p>
    <w:p w14:paraId="24AED1C3" w14:textId="02879A80" w:rsidR="00E9097D" w:rsidRPr="008F64C6" w:rsidRDefault="00E9097D" w:rsidP="008F64C6">
      <w:r>
        <w:br w:type="page"/>
      </w:r>
    </w:p>
    <w:p w14:paraId="28D78E28" w14:textId="68778019" w:rsidR="00CD3BE3" w:rsidRDefault="00CD3BE3" w:rsidP="00CD3BE3">
      <w:pPr>
        <w:pStyle w:val="Heading2"/>
      </w:pPr>
      <w:bookmarkStart w:id="17" w:name="_Toc180147746"/>
      <w:bookmarkStart w:id="18" w:name="_Toc206489016"/>
      <w:r>
        <w:lastRenderedPageBreak/>
        <w:t>Core texts and text requirements</w:t>
      </w:r>
      <w:bookmarkEnd w:id="17"/>
      <w:bookmarkEnd w:id="18"/>
    </w:p>
    <w:p w14:paraId="548D3981" w14:textId="5A0F7E41" w:rsidR="0027736E" w:rsidRDefault="00CD3BE3" w:rsidP="00CD3BE3">
      <w:r>
        <w:t xml:space="preserve">A succinct overview of the texts required for the teaching and learning program </w:t>
      </w:r>
      <w:r w:rsidR="00364435">
        <w:t>is</w:t>
      </w:r>
      <w:r>
        <w:t xml:space="preserve"> in the table below. This brief overview provides the name and details of each </w:t>
      </w:r>
      <w:proofErr w:type="gramStart"/>
      <w:r>
        <w:t>text,</w:t>
      </w:r>
      <w:proofErr w:type="gramEnd"/>
      <w:r>
        <w:t xml:space="preserve"> the syllabus requirement being addressed and points of note</w:t>
      </w:r>
      <w:r w:rsidR="0027736E" w:rsidRPr="005C5668">
        <w:t>.</w:t>
      </w:r>
    </w:p>
    <w:p w14:paraId="7FCCDA5D" w14:textId="3A9EF0AE"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sidR="004C7711">
        <w:rPr>
          <w:noProof/>
        </w:rPr>
        <w:t>1</w:t>
      </w:r>
      <w:r w:rsidR="00E43679">
        <w:rPr>
          <w:noProof/>
        </w:rPr>
        <w:fldChar w:fldCharType="end"/>
      </w:r>
      <w:r>
        <w:t xml:space="preserve"> </w:t>
      </w:r>
      <w:r w:rsidR="003C50B0">
        <w:t xml:space="preserve">– </w:t>
      </w:r>
      <w:r w:rsidR="003732B1">
        <w:t xml:space="preserve">core texts </w:t>
      </w:r>
      <w:r w:rsidR="00115E5D" w:rsidRPr="00115E5D">
        <w:t>and their alignment to the text requirements</w:t>
      </w:r>
    </w:p>
    <w:tbl>
      <w:tblPr>
        <w:tblStyle w:val="Tableheader"/>
        <w:tblW w:w="9630" w:type="dxa"/>
        <w:tblInd w:w="-5" w:type="dxa"/>
        <w:tblLook w:val="04A0" w:firstRow="1" w:lastRow="0" w:firstColumn="1" w:lastColumn="0" w:noHBand="0" w:noVBand="1"/>
        <w:tblDescription w:val="A table that outlines the text selected for the program, their publications details and the syllabus text requirements being addressed."/>
      </w:tblPr>
      <w:tblGrid>
        <w:gridCol w:w="2111"/>
        <w:gridCol w:w="4031"/>
        <w:gridCol w:w="3488"/>
      </w:tblGrid>
      <w:tr w:rsidR="000D6208" w:rsidRPr="00BA0002" w14:paraId="3C635A3F" w14:textId="77777777" w:rsidTr="10FC5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BAA9CCC" w14:textId="37497F8A" w:rsidR="00976B0B" w:rsidRPr="00BA0002" w:rsidRDefault="00732148" w:rsidP="00BA0002">
            <w:r w:rsidRPr="00BA0002">
              <w:t>Text</w:t>
            </w:r>
          </w:p>
        </w:tc>
        <w:tc>
          <w:tcPr>
            <w:tcW w:w="4031" w:type="dxa"/>
          </w:tcPr>
          <w:p w14:paraId="7B4E030A" w14:textId="1C457B54"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3488" w:type="dxa"/>
          </w:tcPr>
          <w:p w14:paraId="7AD79B07" w14:textId="6B718C2A"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0D6208" w14:paraId="2C27A8D0" w14:textId="77777777" w:rsidTr="10FC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A9B1819" w14:textId="764D6B29" w:rsidR="3857C0E7" w:rsidRPr="00F10EF0" w:rsidRDefault="00C51974" w:rsidP="3857C0E7">
            <w:pPr>
              <w:rPr>
                <w:rFonts w:eastAsia="Arial"/>
                <w:b w:val="0"/>
                <w:color w:val="000000" w:themeColor="text1"/>
                <w:szCs w:val="22"/>
              </w:rPr>
            </w:pPr>
            <w:r w:rsidRPr="00F10EF0">
              <w:rPr>
                <w:rFonts w:eastAsia="Arial"/>
                <w:b w:val="0"/>
                <w:color w:val="000000" w:themeColor="text1"/>
                <w:szCs w:val="22"/>
              </w:rPr>
              <w:t xml:space="preserve">‘I run’ by </w:t>
            </w:r>
            <w:r w:rsidR="00F10EF0" w:rsidRPr="00F10EF0">
              <w:rPr>
                <w:rFonts w:eastAsia="Arial"/>
                <w:b w:val="0"/>
                <w:color w:val="000000" w:themeColor="text1"/>
                <w:szCs w:val="22"/>
              </w:rPr>
              <w:t xml:space="preserve">Melanie </w:t>
            </w:r>
            <w:r w:rsidR="3857C0E7" w:rsidRPr="00F10EF0">
              <w:rPr>
                <w:rFonts w:eastAsia="Arial"/>
                <w:b w:val="0"/>
                <w:color w:val="000000" w:themeColor="text1"/>
                <w:szCs w:val="22"/>
              </w:rPr>
              <w:t>Mununggurr (2019)</w:t>
            </w:r>
            <w:r w:rsidR="00F10EF0">
              <w:rPr>
                <w:rFonts w:eastAsia="Arial"/>
                <w:b w:val="0"/>
                <w:color w:val="000000" w:themeColor="text1"/>
                <w:szCs w:val="22"/>
              </w:rPr>
              <w:t>,</w:t>
            </w:r>
            <w:r w:rsidR="3857C0E7" w:rsidRPr="00F10EF0">
              <w:rPr>
                <w:rFonts w:eastAsia="Arial"/>
                <w:b w:val="0"/>
                <w:color w:val="000000" w:themeColor="text1"/>
                <w:szCs w:val="22"/>
              </w:rPr>
              <w:t xml:space="preserve"> </w:t>
            </w:r>
            <w:r w:rsidR="00FF2FC9" w:rsidRPr="00F10EF0">
              <w:rPr>
                <w:rFonts w:eastAsia="Arial"/>
                <w:b w:val="0"/>
                <w:color w:val="000000" w:themeColor="text1"/>
                <w:szCs w:val="22"/>
              </w:rPr>
              <w:t>from</w:t>
            </w:r>
            <w:r w:rsidR="3857C0E7" w:rsidRPr="00F10EF0">
              <w:rPr>
                <w:rFonts w:eastAsia="Arial"/>
                <w:b w:val="0"/>
                <w:color w:val="000000" w:themeColor="text1"/>
                <w:szCs w:val="22"/>
              </w:rPr>
              <w:t xml:space="preserve"> Stavanger D and </w:t>
            </w:r>
            <w:proofErr w:type="spellStart"/>
            <w:r w:rsidR="3857C0E7" w:rsidRPr="00F10EF0">
              <w:rPr>
                <w:rFonts w:eastAsia="Arial"/>
                <w:b w:val="0"/>
                <w:color w:val="000000" w:themeColor="text1"/>
                <w:szCs w:val="22"/>
              </w:rPr>
              <w:t>Te</w:t>
            </w:r>
            <w:proofErr w:type="spellEnd"/>
            <w:r w:rsidR="3857C0E7" w:rsidRPr="00F10EF0">
              <w:rPr>
                <w:rFonts w:eastAsia="Arial"/>
                <w:b w:val="0"/>
                <w:color w:val="000000" w:themeColor="text1"/>
                <w:szCs w:val="22"/>
              </w:rPr>
              <w:t xml:space="preserve"> </w:t>
            </w:r>
            <w:proofErr w:type="spellStart"/>
            <w:r w:rsidR="3857C0E7" w:rsidRPr="00F10EF0">
              <w:rPr>
                <w:rFonts w:eastAsia="Arial"/>
                <w:b w:val="0"/>
                <w:color w:val="000000" w:themeColor="text1"/>
                <w:szCs w:val="22"/>
              </w:rPr>
              <w:t>Whiu</w:t>
            </w:r>
            <w:proofErr w:type="spellEnd"/>
            <w:r w:rsidR="3857C0E7" w:rsidRPr="00F10EF0">
              <w:rPr>
                <w:rFonts w:eastAsia="Arial"/>
                <w:b w:val="0"/>
                <w:color w:val="000000" w:themeColor="text1"/>
                <w:szCs w:val="22"/>
              </w:rPr>
              <w:t xml:space="preserve"> A (eds)</w:t>
            </w:r>
            <w:r w:rsidR="3857C0E7" w:rsidRPr="00F10EF0">
              <w:rPr>
                <w:rFonts w:eastAsia="Arial"/>
                <w:b w:val="0"/>
                <w:i/>
                <w:iCs/>
                <w:color w:val="000000" w:themeColor="text1"/>
                <w:szCs w:val="22"/>
              </w:rPr>
              <w:t xml:space="preserve"> Solid Air: Australian and New Zealand Spoken Word, </w:t>
            </w:r>
            <w:r w:rsidR="3857C0E7" w:rsidRPr="00F10EF0">
              <w:rPr>
                <w:rFonts w:eastAsia="Arial"/>
                <w:b w:val="0"/>
                <w:color w:val="000000" w:themeColor="text1"/>
                <w:szCs w:val="22"/>
              </w:rPr>
              <w:t xml:space="preserve">University </w:t>
            </w:r>
            <w:r w:rsidR="00F31872">
              <w:rPr>
                <w:rFonts w:eastAsia="Arial"/>
                <w:b w:val="0"/>
                <w:color w:val="000000" w:themeColor="text1"/>
                <w:szCs w:val="22"/>
              </w:rPr>
              <w:t xml:space="preserve">of </w:t>
            </w:r>
            <w:r w:rsidR="3857C0E7" w:rsidRPr="00F10EF0">
              <w:rPr>
                <w:rFonts w:eastAsia="Arial"/>
                <w:b w:val="0"/>
                <w:color w:val="000000" w:themeColor="text1"/>
                <w:szCs w:val="22"/>
              </w:rPr>
              <w:t>Queensland Press (UPQ), Brisbane.</w:t>
            </w:r>
          </w:p>
          <w:p w14:paraId="508B7C24" w14:textId="729BF251" w:rsidR="3857C0E7" w:rsidRPr="009859C1" w:rsidRDefault="3857C0E7" w:rsidP="3857C0E7">
            <w:pPr>
              <w:rPr>
                <w:rFonts w:eastAsia="Arial"/>
                <w:color w:val="000000" w:themeColor="text1"/>
                <w:szCs w:val="22"/>
              </w:rPr>
            </w:pPr>
            <w:r w:rsidRPr="00F10EF0">
              <w:rPr>
                <w:rFonts w:eastAsia="Arial"/>
                <w:b w:val="0"/>
                <w:color w:val="000000" w:themeColor="text1"/>
                <w:szCs w:val="22"/>
              </w:rPr>
              <w:t xml:space="preserve">An audiovisual version </w:t>
            </w:r>
            <w:hyperlink r:id="rId14" w:history="1">
              <w:r w:rsidR="0062757D">
                <w:rPr>
                  <w:rStyle w:val="Hyperlink"/>
                  <w:rFonts w:eastAsia="Arial"/>
                  <w:b w:val="0"/>
                  <w:bCs/>
                  <w:szCs w:val="22"/>
                </w:rPr>
                <w:t>Melanie Mununggurr - Australian Poetry Slam Champion 2018 "I Run” (2:31)</w:t>
              </w:r>
            </w:hyperlink>
            <w:r w:rsidR="009859C1" w:rsidRPr="00FC483C">
              <w:rPr>
                <w:rFonts w:eastAsia="Arial"/>
                <w:b w:val="0"/>
                <w:bCs/>
                <w:color w:val="000000" w:themeColor="text1"/>
                <w:szCs w:val="22"/>
              </w:rPr>
              <w:t xml:space="preserve"> </w:t>
            </w:r>
            <w:r w:rsidR="00D3340B" w:rsidRPr="00FC483C">
              <w:rPr>
                <w:rFonts w:eastAsia="Arial"/>
                <w:b w:val="0"/>
                <w:bCs/>
                <w:color w:val="000000" w:themeColor="text1"/>
                <w:szCs w:val="22"/>
              </w:rPr>
              <w:t xml:space="preserve">is </w:t>
            </w:r>
            <w:r w:rsidRPr="00F10EF0">
              <w:rPr>
                <w:rFonts w:eastAsia="Arial"/>
                <w:b w:val="0"/>
                <w:color w:val="000000" w:themeColor="text1"/>
                <w:szCs w:val="22"/>
              </w:rPr>
              <w:t>available</w:t>
            </w:r>
            <w:r w:rsidR="00153887">
              <w:rPr>
                <w:rFonts w:eastAsia="Arial"/>
                <w:b w:val="0"/>
                <w:color w:val="000000" w:themeColor="text1"/>
                <w:szCs w:val="22"/>
              </w:rPr>
              <w:t>.</w:t>
            </w:r>
          </w:p>
          <w:p w14:paraId="06C50059" w14:textId="206CFE11" w:rsidR="3857C0E7" w:rsidRPr="001A05AE" w:rsidRDefault="001A05AE" w:rsidP="3857C0E7">
            <w:r w:rsidRPr="00EE6E55">
              <w:rPr>
                <w:b w:val="0"/>
                <w:bCs/>
              </w:rPr>
              <w:t xml:space="preserve">Reproduced and made available for copying and communication by NSW Department of Education for its educational </w:t>
            </w:r>
            <w:r w:rsidRPr="00EE6E55">
              <w:rPr>
                <w:b w:val="0"/>
                <w:bCs/>
              </w:rPr>
              <w:lastRenderedPageBreak/>
              <w:t xml:space="preserve">purposes with </w:t>
            </w:r>
            <w:r w:rsidRPr="000D6208">
              <w:rPr>
                <w:b w:val="0"/>
                <w:bCs/>
              </w:rPr>
              <w:t xml:space="preserve">the </w:t>
            </w:r>
            <w:r w:rsidRPr="000D6208">
              <w:rPr>
                <w:b w:val="0"/>
              </w:rPr>
              <w:t xml:space="preserve">permission of </w:t>
            </w:r>
            <w:r w:rsidR="000D6208" w:rsidRPr="000D6208">
              <w:rPr>
                <w:b w:val="0"/>
              </w:rPr>
              <w:t>Melanie Mununggurr.</w:t>
            </w:r>
            <w:r w:rsidRPr="000D6208">
              <w:rPr>
                <w:b w:val="0"/>
              </w:rPr>
              <w:t xml:space="preserve"> This resource is licensed up until </w:t>
            </w:r>
            <w:r w:rsidR="000D6208">
              <w:rPr>
                <w:b w:val="0"/>
              </w:rPr>
              <w:t>31 July 2030.</w:t>
            </w:r>
          </w:p>
        </w:tc>
        <w:tc>
          <w:tcPr>
            <w:tcW w:w="4031" w:type="dxa"/>
          </w:tcPr>
          <w:p w14:paraId="1412C34F" w14:textId="13705A16" w:rsidR="3857C0E7" w:rsidRDefault="3857C0E7" w:rsidP="3857C0E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3857C0E7">
              <w:rPr>
                <w:rFonts w:eastAsia="Arial"/>
                <w:color w:val="000000" w:themeColor="text1"/>
                <w:szCs w:val="22"/>
              </w:rPr>
              <w:lastRenderedPageBreak/>
              <w:t>This performance poem contains a range of figurative language, effective imagery and rhetorical devices. It has a clear and sustained authorial position. The issues and themes within the poem are represented through more complex abstract concepts which align to the complex level of the Te</w:t>
            </w:r>
            <w:r w:rsidRPr="00626413">
              <w:rPr>
                <w:rFonts w:eastAsia="Arial"/>
                <w:color w:val="000000" w:themeColor="text1"/>
                <w:szCs w:val="22"/>
              </w:rPr>
              <w:t xml:space="preserve">xt Complexity scale as per the </w:t>
            </w:r>
            <w:r w:rsidR="00465859" w:rsidRPr="00626413">
              <w:rPr>
                <w:rFonts w:eastAsia="Arial"/>
                <w:color w:val="000000" w:themeColor="text1"/>
                <w:szCs w:val="22"/>
              </w:rPr>
              <w:t>‘</w:t>
            </w:r>
            <w:r w:rsidR="003C1446" w:rsidRPr="00626413">
              <w:rPr>
                <w:rFonts w:eastAsia="Arial"/>
                <w:color w:val="000000" w:themeColor="text1"/>
                <w:szCs w:val="22"/>
              </w:rPr>
              <w:t>Literacy</w:t>
            </w:r>
            <w:r w:rsidR="00042E70" w:rsidRPr="00626413">
              <w:rPr>
                <w:rFonts w:eastAsia="Arial"/>
                <w:color w:val="000000" w:themeColor="text1"/>
                <w:szCs w:val="22"/>
              </w:rPr>
              <w:t>: About the general capability</w:t>
            </w:r>
            <w:r w:rsidR="00465859" w:rsidRPr="00626413">
              <w:rPr>
                <w:rFonts w:eastAsia="Arial"/>
                <w:color w:val="000000" w:themeColor="text1"/>
                <w:szCs w:val="22"/>
              </w:rPr>
              <w:t>’</w:t>
            </w:r>
            <w:r w:rsidR="00042E70" w:rsidRPr="00626413">
              <w:rPr>
                <w:rFonts w:eastAsia="Arial"/>
                <w:color w:val="000000" w:themeColor="text1"/>
                <w:szCs w:val="22"/>
              </w:rPr>
              <w:t xml:space="preserve"> document </w:t>
            </w:r>
            <w:r w:rsidR="00871910" w:rsidRPr="00626413">
              <w:rPr>
                <w:rFonts w:eastAsia="Arial"/>
                <w:color w:val="000000" w:themeColor="text1"/>
                <w:szCs w:val="22"/>
              </w:rPr>
              <w:t xml:space="preserve">which can be downloaded on the </w:t>
            </w:r>
            <w:hyperlink r:id="rId15" w:anchor="accordion-afa194f119-item-6336db4ee7" w:history="1">
              <w:r w:rsidR="00871910" w:rsidRPr="00626413">
                <w:rPr>
                  <w:rStyle w:val="Hyperlink"/>
                  <w:rFonts w:eastAsia="Arial"/>
                  <w:szCs w:val="22"/>
                </w:rPr>
                <w:t>General capabilities downloads</w:t>
              </w:r>
            </w:hyperlink>
            <w:r w:rsidR="00871910" w:rsidRPr="00626413">
              <w:rPr>
                <w:rFonts w:eastAsia="Arial"/>
                <w:color w:val="000000" w:themeColor="text1"/>
                <w:szCs w:val="22"/>
              </w:rPr>
              <w:t xml:space="preserve"> page of the</w:t>
            </w:r>
            <w:r w:rsidR="00871910">
              <w:rPr>
                <w:rFonts w:eastAsia="Arial"/>
                <w:color w:val="000000" w:themeColor="text1"/>
                <w:szCs w:val="22"/>
              </w:rPr>
              <w:t xml:space="preserve"> </w:t>
            </w:r>
            <w:hyperlink r:id="rId16" w:history="1">
              <w:r w:rsidR="00871910" w:rsidRPr="00AE26F5">
                <w:rPr>
                  <w:rStyle w:val="Hyperlink"/>
                  <w:rFonts w:eastAsia="Arial"/>
                  <w:szCs w:val="22"/>
                </w:rPr>
                <w:t>Australian Curriculum</w:t>
              </w:r>
            </w:hyperlink>
            <w:r w:rsidR="00871910">
              <w:rPr>
                <w:rFonts w:eastAsia="Arial"/>
                <w:color w:val="000000" w:themeColor="text1"/>
                <w:szCs w:val="22"/>
              </w:rPr>
              <w:t xml:space="preserve"> webpage</w:t>
            </w:r>
            <w:r w:rsidR="00176468">
              <w:rPr>
                <w:rFonts w:eastAsia="Arial"/>
                <w:color w:val="000000" w:themeColor="text1"/>
                <w:szCs w:val="22"/>
              </w:rPr>
              <w:t>.</w:t>
            </w:r>
            <w:r w:rsidRPr="3857C0E7">
              <w:rPr>
                <w:rFonts w:eastAsia="Arial"/>
                <w:color w:val="000000" w:themeColor="text1"/>
                <w:szCs w:val="22"/>
              </w:rPr>
              <w:t xml:space="preserve"> It provides students opportunities to engage with a text with inferred and implicit meanings.</w:t>
            </w:r>
          </w:p>
          <w:p w14:paraId="0DF165A4" w14:textId="77777777" w:rsidR="3857C0E7" w:rsidRDefault="3857C0E7" w:rsidP="00157024">
            <w:pPr>
              <w:cnfStyle w:val="000000100000" w:firstRow="0" w:lastRow="0" w:firstColumn="0" w:lastColumn="0" w:oddVBand="0" w:evenVBand="0" w:oddHBand="1" w:evenHBand="0" w:firstRowFirstColumn="0" w:firstRowLastColumn="0" w:lastRowFirstColumn="0" w:lastRowLastColumn="0"/>
              <w:rPr>
                <w:rFonts w:eastAsia="Arial"/>
                <w:szCs w:val="22"/>
              </w:rPr>
            </w:pPr>
            <w:r w:rsidRPr="3857C0E7">
              <w:rPr>
                <w:rFonts w:eastAsia="Arial"/>
                <w:color w:val="000000" w:themeColor="text1"/>
                <w:szCs w:val="22"/>
              </w:rPr>
              <w:t xml:space="preserve">The text helps meet the </w:t>
            </w:r>
            <w:hyperlink r:id="rId17" w:anchor=":~:text=elective%20focus%20areas.-,Text%20requirements,-There%20are%20no">
              <w:r w:rsidRPr="3857C0E7">
                <w:rPr>
                  <w:rStyle w:val="Hyperlink"/>
                  <w:rFonts w:eastAsia="Arial"/>
                  <w:szCs w:val="22"/>
                </w:rPr>
                <w:t>Text requirements</w:t>
              </w:r>
            </w:hyperlink>
            <w:r w:rsidRPr="3857C0E7">
              <w:rPr>
                <w:rFonts w:eastAsia="Arial"/>
                <w:color w:val="000000" w:themeColor="text1"/>
                <w:szCs w:val="22"/>
              </w:rPr>
              <w:t xml:space="preserve"> </w:t>
            </w:r>
            <w:r w:rsidRPr="000105B5">
              <w:rPr>
                <w:rFonts w:eastAsia="Arial"/>
                <w:szCs w:val="22"/>
              </w:rPr>
              <w:t xml:space="preserve">for the </w:t>
            </w:r>
            <w:r w:rsidRPr="001D028C">
              <w:rPr>
                <w:rFonts w:eastAsia="Arial"/>
                <w:szCs w:val="22"/>
              </w:rPr>
              <w:t>English Studies 11–12 Syllabus</w:t>
            </w:r>
            <w:r w:rsidRPr="000105B5">
              <w:rPr>
                <w:rFonts w:eastAsia="Arial"/>
                <w:szCs w:val="22"/>
              </w:rPr>
              <w:t xml:space="preserve"> as students are required to engage with a range </w:t>
            </w:r>
            <w:r w:rsidR="00BD4EED">
              <w:rPr>
                <w:rFonts w:eastAsia="Arial"/>
                <w:szCs w:val="22"/>
              </w:rPr>
              <w:t xml:space="preserve">of </w:t>
            </w:r>
            <w:r w:rsidRPr="000105B5">
              <w:rPr>
                <w:rFonts w:eastAsia="Arial"/>
                <w:szCs w:val="22"/>
              </w:rPr>
              <w:t>texts by Aboriginal and Torres Strait Islander authors. This text also provides an opportunity for students with engage with integrated modes of reading, listening and speaking.</w:t>
            </w:r>
          </w:p>
          <w:p w14:paraId="19835683" w14:textId="1840D316" w:rsidR="0062757D" w:rsidRDefault="0062757D" w:rsidP="00157024">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3857C0E7">
              <w:rPr>
                <w:rFonts w:eastAsia="Arial"/>
                <w:b/>
                <w:bCs/>
                <w:color w:val="000000" w:themeColor="text1"/>
                <w:szCs w:val="22"/>
              </w:rPr>
              <w:t>ESD-11-02</w:t>
            </w:r>
            <w:r w:rsidRPr="3857C0E7">
              <w:rPr>
                <w:rFonts w:eastAsia="Arial"/>
                <w:color w:val="000000" w:themeColor="text1"/>
                <w:szCs w:val="22"/>
              </w:rPr>
              <w:t xml:space="preserve"> requires students to </w:t>
            </w:r>
            <w:r w:rsidRPr="3857C0E7">
              <w:rPr>
                <w:rFonts w:eastAsia="Arial"/>
                <w:color w:val="000000" w:themeColor="text1"/>
                <w:szCs w:val="22"/>
              </w:rPr>
              <w:lastRenderedPageBreak/>
              <w:t>explain how authors shape meaning and influence audiences through context, textual form and features in a range of modes and mediums</w:t>
            </w:r>
          </w:p>
        </w:tc>
        <w:tc>
          <w:tcPr>
            <w:tcW w:w="3488" w:type="dxa"/>
          </w:tcPr>
          <w:p w14:paraId="3FE8D065" w14:textId="7739C23C" w:rsidR="3857C0E7" w:rsidRDefault="3857C0E7" w:rsidP="3857C0E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3857C0E7">
              <w:rPr>
                <w:rFonts w:eastAsia="Arial"/>
                <w:color w:val="000000" w:themeColor="text1"/>
                <w:szCs w:val="22"/>
              </w:rPr>
              <w:lastRenderedPageBreak/>
              <w:t>‘I run’</w:t>
            </w:r>
            <w:r w:rsidRPr="3857C0E7">
              <w:rPr>
                <w:rFonts w:eastAsia="Arial"/>
                <w:i/>
                <w:iCs/>
                <w:color w:val="000000" w:themeColor="text1"/>
                <w:szCs w:val="22"/>
              </w:rPr>
              <w:t xml:space="preserve"> </w:t>
            </w:r>
            <w:r w:rsidRPr="3857C0E7">
              <w:rPr>
                <w:rFonts w:eastAsia="Arial"/>
                <w:color w:val="000000" w:themeColor="text1"/>
                <w:szCs w:val="22"/>
              </w:rPr>
              <w:t>is a free verse performance poem that does not adhere to traditional patterns of rhyme or meter and uses line breaks and enjambment to create a distinctive flow and rhythm. These structural features encourage a conversational tone and allow the poet to control the rhythm and pacing of their poem and emphasis certain words or ideas.</w:t>
            </w:r>
          </w:p>
          <w:p w14:paraId="6C0B334B" w14:textId="528A7354" w:rsidR="3857C0E7" w:rsidRDefault="3857C0E7" w:rsidP="3857C0E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3857C0E7">
              <w:rPr>
                <w:rFonts w:eastAsia="Arial"/>
                <w:color w:val="000000" w:themeColor="text1"/>
                <w:szCs w:val="22"/>
              </w:rPr>
              <w:t>A study of this text will allow students to explore the theme of Aboriginal identity and the poet’s journey towards self-discovery expressed throughout the poem. By critically engaging with this poem, students will develop their understanding and appreciation for writing as a vehicle for self-expression and the ways in which composers use language to represent their identity.</w:t>
            </w:r>
          </w:p>
        </w:tc>
      </w:tr>
      <w:tr w:rsidR="000D6208" w14:paraId="0B5695B6" w14:textId="77777777" w:rsidTr="10FC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62C07BF2" w14:textId="0D5FF179" w:rsidR="00210C2A" w:rsidRDefault="008374E2" w:rsidP="00210C2A">
            <w:pPr>
              <w:rPr>
                <w:rStyle w:val="Strong"/>
                <w:b/>
              </w:rPr>
            </w:pPr>
            <w:r>
              <w:rPr>
                <w:rFonts w:eastAsia="Arial"/>
                <w:b w:val="0"/>
                <w:color w:val="000000" w:themeColor="text1"/>
                <w:szCs w:val="22"/>
              </w:rPr>
              <w:t>Que</w:t>
            </w:r>
            <w:r w:rsidR="000C5BBF">
              <w:rPr>
                <w:rFonts w:eastAsia="Arial"/>
                <w:b w:val="0"/>
                <w:color w:val="000000" w:themeColor="text1"/>
                <w:szCs w:val="22"/>
              </w:rPr>
              <w:t>e</w:t>
            </w:r>
            <w:r>
              <w:rPr>
                <w:rFonts w:eastAsia="Arial"/>
                <w:b w:val="0"/>
                <w:color w:val="000000" w:themeColor="text1"/>
                <w:szCs w:val="22"/>
              </w:rPr>
              <w:t xml:space="preserve">nie </w:t>
            </w:r>
            <w:r w:rsidR="620B0FC8" w:rsidRPr="008374E2">
              <w:rPr>
                <w:rFonts w:eastAsia="Arial"/>
                <w:b w:val="0"/>
                <w:color w:val="000000" w:themeColor="text1"/>
                <w:szCs w:val="22"/>
              </w:rPr>
              <w:t>Chan (2016)</w:t>
            </w:r>
            <w:r>
              <w:rPr>
                <w:rFonts w:eastAsia="Arial"/>
                <w:b w:val="0"/>
                <w:color w:val="000000" w:themeColor="text1"/>
                <w:szCs w:val="22"/>
              </w:rPr>
              <w:t>,</w:t>
            </w:r>
            <w:r w:rsidR="620B0FC8" w:rsidRPr="008374E2">
              <w:rPr>
                <w:rFonts w:eastAsia="Arial"/>
                <w:b w:val="0"/>
                <w:color w:val="000000" w:themeColor="text1"/>
                <w:szCs w:val="22"/>
              </w:rPr>
              <w:t xml:space="preserve"> </w:t>
            </w:r>
            <w:r w:rsidR="620B0FC8" w:rsidRPr="00210C2A">
              <w:rPr>
                <w:rStyle w:val="Strong"/>
                <w:rFonts w:eastAsia="Arial"/>
                <w:bCs w:val="0"/>
                <w:i/>
                <w:iCs/>
                <w:color w:val="000000" w:themeColor="text1"/>
                <w:szCs w:val="22"/>
              </w:rPr>
              <w:t>What the doctor recommended</w:t>
            </w:r>
            <w:r w:rsidR="00210C2A">
              <w:rPr>
                <w:rStyle w:val="Strong"/>
                <w:rFonts w:eastAsia="Arial"/>
                <w:bCs w:val="0"/>
                <w:color w:val="000000" w:themeColor="text1"/>
                <w:szCs w:val="22"/>
              </w:rPr>
              <w:t>,</w:t>
            </w:r>
            <w:r w:rsidR="00210C2A">
              <w:rPr>
                <w:rStyle w:val="Strong"/>
              </w:rPr>
              <w:t xml:space="preserve"> Australia</w:t>
            </w:r>
            <w:r w:rsidR="00210C2A">
              <w:rPr>
                <w:rStyle w:val="Strong"/>
                <w:rFonts w:eastAsia="Arial"/>
                <w:bCs w:val="0"/>
                <w:color w:val="000000" w:themeColor="text1"/>
                <w:szCs w:val="22"/>
              </w:rPr>
              <w:t>.</w:t>
            </w:r>
          </w:p>
          <w:p w14:paraId="1E6C425B" w14:textId="33B93203" w:rsidR="001A05AE" w:rsidRPr="00796ABD" w:rsidRDefault="001A05AE" w:rsidP="00210C2A">
            <w:r w:rsidRPr="00EE6E55">
              <w:rPr>
                <w:b w:val="0"/>
                <w:bCs/>
              </w:rPr>
              <w:t xml:space="preserve">Reproduced and made available for copying and communication by NSW Department of Education for its educational purposes with the permission of </w:t>
            </w:r>
            <w:r w:rsidR="00B652CD" w:rsidRPr="00B652CD">
              <w:rPr>
                <w:b w:val="0"/>
                <w:bCs/>
              </w:rPr>
              <w:t>Queenie Chan</w:t>
            </w:r>
            <w:r w:rsidRPr="00B652CD">
              <w:rPr>
                <w:b w:val="0"/>
                <w:bCs/>
              </w:rPr>
              <w:t>.</w:t>
            </w:r>
            <w:r>
              <w:rPr>
                <w:b w:val="0"/>
                <w:bCs/>
              </w:rPr>
              <w:t xml:space="preserve"> </w:t>
            </w:r>
            <w:bookmarkStart w:id="19" w:name="_Hlk205980608"/>
            <w:r w:rsidRPr="00216F20">
              <w:rPr>
                <w:b w:val="0"/>
                <w:bCs/>
              </w:rPr>
              <w:t xml:space="preserve">This resource is licensed up until </w:t>
            </w:r>
            <w:r w:rsidR="00084D96">
              <w:rPr>
                <w:b w:val="0"/>
                <w:bCs/>
              </w:rPr>
              <w:t xml:space="preserve">30 </w:t>
            </w:r>
            <w:r w:rsidR="00AE26F5">
              <w:rPr>
                <w:b w:val="0"/>
                <w:bCs/>
              </w:rPr>
              <w:t>June 20</w:t>
            </w:r>
            <w:r w:rsidR="008B5C0F">
              <w:rPr>
                <w:b w:val="0"/>
                <w:bCs/>
              </w:rPr>
              <w:t>30.</w:t>
            </w:r>
            <w:bookmarkEnd w:id="19"/>
          </w:p>
        </w:tc>
        <w:tc>
          <w:tcPr>
            <w:tcW w:w="4031" w:type="dxa"/>
          </w:tcPr>
          <w:p w14:paraId="0005B090" w14:textId="583CAAA6" w:rsidR="620B0FC8" w:rsidRDefault="620B0FC8"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20B0FC8">
              <w:rPr>
                <w:rFonts w:eastAsia="Arial"/>
                <w:color w:val="000000" w:themeColor="text1"/>
                <w:szCs w:val="22"/>
              </w:rPr>
              <w:t xml:space="preserve">This hybrid text contains a range of sentence structures, including complex sentences with several subordinate clauses, and the inclusion of some Japanese words. The text offers multiple reading paths through images that supplement and extend meaning of the text which aligns to the complex level of the Text Complexity scale as per </w:t>
            </w:r>
            <w:r w:rsidR="0047784D" w:rsidRPr="0047784D">
              <w:rPr>
                <w:rFonts w:eastAsia="Arial"/>
                <w:color w:val="000000" w:themeColor="text1"/>
                <w:szCs w:val="22"/>
              </w:rPr>
              <w:t xml:space="preserve">‘Literacy: About the general capability’ document which can be downloaded on the </w:t>
            </w:r>
            <w:hyperlink r:id="rId18" w:anchor="accordion-afa194f119-item-6336db4ee7" w:history="1">
              <w:r w:rsidR="0047784D" w:rsidRPr="0047784D">
                <w:rPr>
                  <w:rStyle w:val="Hyperlink"/>
                  <w:rFonts w:eastAsia="Arial"/>
                  <w:szCs w:val="22"/>
                </w:rPr>
                <w:t>General capabilities downloads</w:t>
              </w:r>
            </w:hyperlink>
            <w:r w:rsidR="0047784D" w:rsidRPr="0047784D">
              <w:rPr>
                <w:rFonts w:eastAsia="Arial"/>
                <w:color w:val="000000" w:themeColor="text1"/>
                <w:szCs w:val="22"/>
              </w:rPr>
              <w:t xml:space="preserve"> page of the</w:t>
            </w:r>
            <w:r w:rsidR="0047784D">
              <w:rPr>
                <w:rFonts w:eastAsia="Arial"/>
                <w:color w:val="000000" w:themeColor="text1"/>
                <w:szCs w:val="22"/>
              </w:rPr>
              <w:t xml:space="preserve"> </w:t>
            </w:r>
            <w:hyperlink r:id="rId19" w:history="1">
              <w:r w:rsidR="0047784D" w:rsidRPr="00AE26F5">
                <w:rPr>
                  <w:rStyle w:val="Hyperlink"/>
                  <w:rFonts w:eastAsia="Arial"/>
                  <w:szCs w:val="22"/>
                </w:rPr>
                <w:t>Australian Curriculum</w:t>
              </w:r>
            </w:hyperlink>
            <w:r w:rsidR="0047784D">
              <w:rPr>
                <w:rFonts w:eastAsia="Arial"/>
                <w:color w:val="000000" w:themeColor="text1"/>
                <w:szCs w:val="22"/>
              </w:rPr>
              <w:t xml:space="preserve"> webpage</w:t>
            </w:r>
            <w:r w:rsidR="0047784D" w:rsidRPr="3857C0E7">
              <w:rPr>
                <w:rFonts w:eastAsia="Arial"/>
                <w:color w:val="000000" w:themeColor="text1"/>
                <w:szCs w:val="22"/>
              </w:rPr>
              <w:t>.</w:t>
            </w:r>
          </w:p>
          <w:p w14:paraId="0EC2B7B0" w14:textId="7399F00D" w:rsidR="620B0FC8" w:rsidRDefault="620B0FC8"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20B0FC8">
              <w:rPr>
                <w:rFonts w:eastAsia="Arial"/>
                <w:color w:val="000000" w:themeColor="text1"/>
                <w:szCs w:val="22"/>
              </w:rPr>
              <w:t xml:space="preserve">The text helps meet the </w:t>
            </w:r>
            <w:hyperlink r:id="rId20" w:anchor=":~:text=elective%20focus%20areas.-,Text%20requirements,-There%20are%20no">
              <w:r w:rsidR="00F715CE" w:rsidRPr="3857C0E7">
                <w:rPr>
                  <w:rStyle w:val="Hyperlink"/>
                  <w:rFonts w:eastAsia="Arial"/>
                  <w:szCs w:val="22"/>
                </w:rPr>
                <w:t>Text requirements</w:t>
              </w:r>
            </w:hyperlink>
            <w:r w:rsidR="00F715CE" w:rsidRPr="3857C0E7">
              <w:rPr>
                <w:rFonts w:eastAsia="Arial"/>
                <w:color w:val="000000" w:themeColor="text1"/>
                <w:szCs w:val="22"/>
              </w:rPr>
              <w:t xml:space="preserve"> </w:t>
            </w:r>
            <w:r w:rsidR="00F715CE" w:rsidRPr="000105B5">
              <w:rPr>
                <w:rFonts w:eastAsia="Arial"/>
                <w:szCs w:val="22"/>
              </w:rPr>
              <w:t xml:space="preserve">for the </w:t>
            </w:r>
            <w:r w:rsidR="00F715CE" w:rsidRPr="001D028C">
              <w:rPr>
                <w:rFonts w:eastAsia="Arial"/>
                <w:szCs w:val="22"/>
              </w:rPr>
              <w:t>English Studies 11–12 Syllabus</w:t>
            </w:r>
            <w:r w:rsidRPr="620B0FC8">
              <w:rPr>
                <w:rFonts w:eastAsia="Arial"/>
                <w:color w:val="000000" w:themeColor="text1"/>
                <w:szCs w:val="22"/>
              </w:rPr>
              <w:t xml:space="preserve"> as students are provided the opportunity to engage with an Australian text that explores popular and youth cultures. This text also provides an opportunity for students to engage with integrated modes of reading and viewing and representing.</w:t>
            </w:r>
          </w:p>
          <w:p w14:paraId="7C8040F3" w14:textId="08F72622" w:rsidR="620B0FC8" w:rsidRDefault="0062757D"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FA96147">
              <w:rPr>
                <w:rFonts w:eastAsia="Arial"/>
                <w:b/>
                <w:bCs/>
                <w:color w:val="000000" w:themeColor="text1"/>
                <w:szCs w:val="22"/>
              </w:rPr>
              <w:t>ESD-11-02</w:t>
            </w:r>
            <w:r w:rsidRPr="6FA96147">
              <w:rPr>
                <w:rFonts w:eastAsia="Arial"/>
                <w:color w:val="000000" w:themeColor="text1"/>
                <w:szCs w:val="22"/>
              </w:rPr>
              <w:t xml:space="preserve"> requires students to explain how authors shape meaning </w:t>
            </w:r>
            <w:r w:rsidRPr="6FA96147">
              <w:rPr>
                <w:rFonts w:eastAsia="Arial"/>
                <w:color w:val="000000" w:themeColor="text1"/>
                <w:szCs w:val="22"/>
              </w:rPr>
              <w:lastRenderedPageBreak/>
              <w:t>and influence audiences through context, textual form and features in a range of modes and mediums</w:t>
            </w:r>
          </w:p>
        </w:tc>
        <w:tc>
          <w:tcPr>
            <w:tcW w:w="3488" w:type="dxa"/>
          </w:tcPr>
          <w:p w14:paraId="5350F133" w14:textId="79BB0C78" w:rsidR="620B0FC8" w:rsidRDefault="620B0FC8"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20B0FC8">
              <w:rPr>
                <w:rFonts w:eastAsia="Arial"/>
                <w:color w:val="000000" w:themeColor="text1"/>
                <w:szCs w:val="22"/>
              </w:rPr>
              <w:lastRenderedPageBreak/>
              <w:t>‘What the doctor recommended’</w:t>
            </w:r>
            <w:r w:rsidRPr="620B0FC8">
              <w:rPr>
                <w:rFonts w:eastAsia="Arial"/>
                <w:i/>
                <w:iCs/>
                <w:color w:val="000000" w:themeColor="text1"/>
                <w:szCs w:val="22"/>
              </w:rPr>
              <w:t xml:space="preserve"> </w:t>
            </w:r>
            <w:r w:rsidRPr="620B0FC8">
              <w:rPr>
                <w:rFonts w:eastAsia="Arial"/>
                <w:color w:val="000000" w:themeColor="text1"/>
                <w:szCs w:val="22"/>
              </w:rPr>
              <w:t>is a hybrid text that integrates written and visual texts using manga frames. The author blends writing styles for a personal and discursive exploration in the written text supported by narrative and recount in the manga frames and dialogue boxes.</w:t>
            </w:r>
          </w:p>
          <w:p w14:paraId="75F71489" w14:textId="33677B54" w:rsidR="620B0FC8" w:rsidRDefault="620B0FC8"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20B0FC8">
              <w:rPr>
                <w:rFonts w:eastAsia="Arial"/>
                <w:color w:val="000000" w:themeColor="text1"/>
                <w:szCs w:val="22"/>
              </w:rPr>
              <w:t>A study of this text will allow students to explore literal and figurative representation within a text. By critically engaging with this hybrid text, students will develop their understanding and appreciation of a personal metaphor and how multimodal forms can be integrated to achieve a particular purpose.</w:t>
            </w:r>
          </w:p>
          <w:p w14:paraId="7FFA6176" w14:textId="04199A6E" w:rsidR="620B0FC8" w:rsidRDefault="620B0FC8" w:rsidP="620B0FC8">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620B0FC8">
              <w:rPr>
                <w:rFonts w:eastAsia="Arial"/>
                <w:color w:val="000000" w:themeColor="text1"/>
                <w:szCs w:val="22"/>
              </w:rPr>
              <w:t xml:space="preserve">Exploration of the different sentence forms within the text will allow students to develop a deeper understanding of simple, compound and complex sentences and facilitate them to </w:t>
            </w:r>
            <w:r w:rsidRPr="620B0FC8">
              <w:rPr>
                <w:rFonts w:eastAsia="Arial"/>
                <w:color w:val="000000" w:themeColor="text1"/>
                <w:szCs w:val="22"/>
              </w:rPr>
              <w:lastRenderedPageBreak/>
              <w:t>experiment with various sentence forms in their own writing.</w:t>
            </w:r>
          </w:p>
        </w:tc>
      </w:tr>
      <w:tr w:rsidR="000D6208" w14:paraId="46E86287" w14:textId="77777777" w:rsidTr="10FC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DA35439" w14:textId="63966BB5" w:rsidR="6FA96147" w:rsidRPr="0037668F" w:rsidRDefault="0037668F" w:rsidP="6FA96147">
            <w:pPr>
              <w:rPr>
                <w:rFonts w:eastAsia="Arial"/>
                <w:b w:val="0"/>
                <w:color w:val="000000" w:themeColor="text1"/>
                <w:szCs w:val="22"/>
              </w:rPr>
            </w:pPr>
            <w:r w:rsidRPr="0037668F">
              <w:rPr>
                <w:rFonts w:eastAsia="Arial"/>
                <w:b w:val="0"/>
                <w:color w:val="000000" w:themeColor="text1"/>
                <w:szCs w:val="22"/>
              </w:rPr>
              <w:lastRenderedPageBreak/>
              <w:t xml:space="preserve">Zoe </w:t>
            </w:r>
            <w:r w:rsidR="6FA96147" w:rsidRPr="0037668F">
              <w:rPr>
                <w:rFonts w:eastAsia="Arial"/>
                <w:b w:val="0"/>
                <w:color w:val="000000" w:themeColor="text1"/>
                <w:szCs w:val="22"/>
              </w:rPr>
              <w:t>Norton</w:t>
            </w:r>
            <w:r w:rsidRPr="0037668F">
              <w:rPr>
                <w:rFonts w:eastAsia="Arial"/>
                <w:b w:val="0"/>
                <w:color w:val="000000" w:themeColor="text1"/>
                <w:szCs w:val="22"/>
              </w:rPr>
              <w:t>-</w:t>
            </w:r>
            <w:r w:rsidR="6FA96147" w:rsidRPr="0037668F">
              <w:rPr>
                <w:rFonts w:eastAsia="Arial"/>
                <w:b w:val="0"/>
                <w:color w:val="000000" w:themeColor="text1"/>
                <w:szCs w:val="22"/>
              </w:rPr>
              <w:t>Lodge (2015)</w:t>
            </w:r>
            <w:r w:rsidRPr="0037668F">
              <w:rPr>
                <w:rFonts w:eastAsia="Arial"/>
                <w:b w:val="0"/>
                <w:color w:val="000000" w:themeColor="text1"/>
                <w:szCs w:val="22"/>
              </w:rPr>
              <w:t>,</w:t>
            </w:r>
            <w:r w:rsidR="6FA96147" w:rsidRPr="0037668F">
              <w:rPr>
                <w:rFonts w:eastAsia="Arial"/>
                <w:b w:val="0"/>
                <w:color w:val="000000" w:themeColor="text1"/>
                <w:szCs w:val="22"/>
              </w:rPr>
              <w:t xml:space="preserve"> ‘The Marron’ </w:t>
            </w:r>
            <w:r w:rsidRPr="0037668F">
              <w:rPr>
                <w:rFonts w:eastAsia="Arial"/>
                <w:b w:val="0"/>
                <w:color w:val="000000" w:themeColor="text1"/>
                <w:szCs w:val="22"/>
              </w:rPr>
              <w:t>from</w:t>
            </w:r>
            <w:r w:rsidR="6FA96147" w:rsidRPr="0037668F">
              <w:rPr>
                <w:rFonts w:eastAsia="Arial"/>
                <w:b w:val="0"/>
                <w:color w:val="000000" w:themeColor="text1"/>
                <w:szCs w:val="22"/>
              </w:rPr>
              <w:t xml:space="preserve"> </w:t>
            </w:r>
            <w:r w:rsidR="6FA96147" w:rsidRPr="0037668F">
              <w:rPr>
                <w:rFonts w:eastAsia="Arial"/>
                <w:b w:val="0"/>
                <w:i/>
                <w:iCs/>
                <w:color w:val="000000" w:themeColor="text1"/>
                <w:szCs w:val="22"/>
              </w:rPr>
              <w:t>Almost Sincerely</w:t>
            </w:r>
            <w:r w:rsidR="6FA96147" w:rsidRPr="0037668F">
              <w:rPr>
                <w:rFonts w:eastAsia="Arial"/>
                <w:b w:val="0"/>
                <w:color w:val="000000" w:themeColor="text1"/>
                <w:szCs w:val="22"/>
              </w:rPr>
              <w:t xml:space="preserve">, The </w:t>
            </w:r>
            <w:proofErr w:type="spellStart"/>
            <w:r w:rsidR="6FA96147" w:rsidRPr="0037668F">
              <w:rPr>
                <w:rFonts w:eastAsia="Arial"/>
                <w:b w:val="0"/>
                <w:color w:val="000000" w:themeColor="text1"/>
                <w:szCs w:val="22"/>
              </w:rPr>
              <w:t>Giramondo</w:t>
            </w:r>
            <w:proofErr w:type="spellEnd"/>
            <w:r w:rsidR="6FA96147" w:rsidRPr="0037668F">
              <w:rPr>
                <w:rFonts w:eastAsia="Arial"/>
                <w:b w:val="0"/>
                <w:color w:val="000000" w:themeColor="text1"/>
                <w:szCs w:val="22"/>
              </w:rPr>
              <w:t xml:space="preserve"> Publishing Company Pty Ltd, Artarmon. </w:t>
            </w:r>
            <w:r w:rsidR="00C0047F" w:rsidRPr="00C0047F">
              <w:rPr>
                <w:rFonts w:eastAsia="Arial"/>
                <w:b w:val="0"/>
                <w:color w:val="000000" w:themeColor="text1"/>
                <w:szCs w:val="22"/>
              </w:rPr>
              <w:t>ISBN 9781922146854</w:t>
            </w:r>
          </w:p>
          <w:p w14:paraId="11400ABC" w14:textId="6E37A6B0" w:rsidR="008374E2" w:rsidRPr="00796ABD" w:rsidRDefault="008374E2" w:rsidP="6FA96147">
            <w:r w:rsidRPr="00EE6E55">
              <w:rPr>
                <w:b w:val="0"/>
                <w:bCs/>
              </w:rPr>
              <w:t xml:space="preserve">Reproduced and made available for copying and communication by NSW Department of Education for its educational purposes with the permission of </w:t>
            </w:r>
            <w:r>
              <w:rPr>
                <w:b w:val="0"/>
                <w:bCs/>
              </w:rPr>
              <w:t xml:space="preserve">The </w:t>
            </w:r>
            <w:proofErr w:type="spellStart"/>
            <w:r>
              <w:rPr>
                <w:b w:val="0"/>
                <w:bCs/>
              </w:rPr>
              <w:t>Giramondo</w:t>
            </w:r>
            <w:proofErr w:type="spellEnd"/>
            <w:r>
              <w:rPr>
                <w:b w:val="0"/>
                <w:bCs/>
              </w:rPr>
              <w:t xml:space="preserve"> Publishing Company Pty Ltd. </w:t>
            </w:r>
            <w:bookmarkStart w:id="20" w:name="_Hlk205980622"/>
            <w:r w:rsidRPr="00216F20">
              <w:rPr>
                <w:b w:val="0"/>
                <w:bCs/>
              </w:rPr>
              <w:t xml:space="preserve">This resource is licensed up until </w:t>
            </w:r>
            <w:r w:rsidR="001A141F">
              <w:rPr>
                <w:b w:val="0"/>
                <w:bCs/>
              </w:rPr>
              <w:t>30 October 2026.</w:t>
            </w:r>
            <w:bookmarkEnd w:id="20"/>
          </w:p>
        </w:tc>
        <w:tc>
          <w:tcPr>
            <w:tcW w:w="4031" w:type="dxa"/>
          </w:tcPr>
          <w:p w14:paraId="475A925F" w14:textId="7A01D80A" w:rsidR="6FA96147" w:rsidRDefault="6FA96147" w:rsidP="6FA9614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FA96147">
              <w:rPr>
                <w:rFonts w:eastAsia="Arial"/>
                <w:color w:val="000000" w:themeColor="text1"/>
                <w:szCs w:val="22"/>
              </w:rPr>
              <w:t xml:space="preserve">This print text contains extended noun groups and examples of complex punctuation. Throughout the text, inferred and implicit meanings support the development of the main idea which aligns to the complex level of the Text Complexity scale as per the </w:t>
            </w:r>
            <w:r w:rsidR="0047784D" w:rsidRPr="00643463">
              <w:rPr>
                <w:rFonts w:eastAsia="Arial"/>
                <w:color w:val="000000" w:themeColor="text1"/>
                <w:szCs w:val="22"/>
              </w:rPr>
              <w:t xml:space="preserve">‘Literacy: About the general capability’ document which can be downloaded on the </w:t>
            </w:r>
            <w:hyperlink r:id="rId21" w:anchor="accordion-afa194f119-item-6336db4ee7" w:history="1">
              <w:r w:rsidR="0047784D" w:rsidRPr="00643463">
                <w:rPr>
                  <w:rStyle w:val="Hyperlink"/>
                  <w:rFonts w:eastAsia="Arial"/>
                  <w:szCs w:val="22"/>
                </w:rPr>
                <w:t>General capabilities downloads</w:t>
              </w:r>
            </w:hyperlink>
            <w:r w:rsidR="0047784D" w:rsidRPr="00643463">
              <w:rPr>
                <w:rFonts w:eastAsia="Arial"/>
                <w:color w:val="000000" w:themeColor="text1"/>
                <w:szCs w:val="22"/>
              </w:rPr>
              <w:t xml:space="preserve"> page of the</w:t>
            </w:r>
            <w:r w:rsidR="0047784D">
              <w:rPr>
                <w:rFonts w:eastAsia="Arial"/>
                <w:color w:val="000000" w:themeColor="text1"/>
                <w:szCs w:val="22"/>
              </w:rPr>
              <w:t xml:space="preserve"> </w:t>
            </w:r>
            <w:hyperlink r:id="rId22" w:history="1">
              <w:r w:rsidR="0047784D" w:rsidRPr="00AE26F5">
                <w:rPr>
                  <w:rStyle w:val="Hyperlink"/>
                  <w:rFonts w:eastAsia="Arial"/>
                  <w:szCs w:val="22"/>
                </w:rPr>
                <w:t>Australian Curriculum</w:t>
              </w:r>
            </w:hyperlink>
            <w:r w:rsidR="0047784D">
              <w:rPr>
                <w:rFonts w:eastAsia="Arial"/>
                <w:color w:val="000000" w:themeColor="text1"/>
                <w:szCs w:val="22"/>
              </w:rPr>
              <w:t xml:space="preserve"> webpage</w:t>
            </w:r>
            <w:r w:rsidR="0047784D" w:rsidRPr="3857C0E7">
              <w:rPr>
                <w:rFonts w:eastAsia="Arial"/>
                <w:color w:val="000000" w:themeColor="text1"/>
                <w:szCs w:val="22"/>
              </w:rPr>
              <w:t xml:space="preserve"> </w:t>
            </w:r>
            <w:r w:rsidR="0047784D">
              <w:rPr>
                <w:rFonts w:eastAsia="Arial"/>
                <w:color w:val="000000" w:themeColor="text1"/>
                <w:szCs w:val="22"/>
              </w:rPr>
              <w:t>(Appendix 2: Text complexity)</w:t>
            </w:r>
            <w:r w:rsidR="0047784D" w:rsidRPr="3857C0E7">
              <w:rPr>
                <w:rFonts w:eastAsia="Arial"/>
                <w:color w:val="000000" w:themeColor="text1"/>
                <w:szCs w:val="22"/>
              </w:rPr>
              <w:t>.</w:t>
            </w:r>
          </w:p>
          <w:p w14:paraId="6FC60E92" w14:textId="47616BC9" w:rsidR="6FA96147" w:rsidRDefault="6FA96147" w:rsidP="6FA9614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FA96147">
              <w:rPr>
                <w:rFonts w:eastAsia="Arial"/>
                <w:color w:val="000000" w:themeColor="text1"/>
                <w:szCs w:val="22"/>
              </w:rPr>
              <w:t>The text helps</w:t>
            </w:r>
            <w:r w:rsidR="00C6240B">
              <w:rPr>
                <w:rFonts w:eastAsia="Arial"/>
                <w:color w:val="000000" w:themeColor="text1"/>
                <w:szCs w:val="22"/>
              </w:rPr>
              <w:t xml:space="preserve"> meet the</w:t>
            </w:r>
            <w:r w:rsidRPr="6FA96147">
              <w:rPr>
                <w:rFonts w:eastAsia="Arial"/>
                <w:color w:val="000000" w:themeColor="text1"/>
                <w:szCs w:val="22"/>
              </w:rPr>
              <w:t xml:space="preserve"> </w:t>
            </w:r>
            <w:hyperlink r:id="rId23" w:anchor=":~:text=elective%20focus%20areas.-,Text%20requirements,-There%20are%20no">
              <w:r w:rsidR="00F715CE" w:rsidRPr="3857C0E7">
                <w:rPr>
                  <w:rStyle w:val="Hyperlink"/>
                  <w:rFonts w:eastAsia="Arial"/>
                  <w:szCs w:val="22"/>
                </w:rPr>
                <w:t>Text requirements</w:t>
              </w:r>
            </w:hyperlink>
            <w:r w:rsidR="00F715CE" w:rsidRPr="3857C0E7">
              <w:rPr>
                <w:rFonts w:eastAsia="Arial"/>
                <w:color w:val="000000" w:themeColor="text1"/>
                <w:szCs w:val="22"/>
              </w:rPr>
              <w:t xml:space="preserve"> </w:t>
            </w:r>
            <w:r w:rsidR="00F715CE" w:rsidRPr="000105B5">
              <w:rPr>
                <w:rFonts w:eastAsia="Arial"/>
                <w:szCs w:val="22"/>
              </w:rPr>
              <w:t xml:space="preserve">for the </w:t>
            </w:r>
            <w:r w:rsidR="00F715CE" w:rsidRPr="001D028C">
              <w:rPr>
                <w:rFonts w:eastAsia="Arial"/>
                <w:szCs w:val="22"/>
              </w:rPr>
              <w:t>English Studies 11–12 Syllabus</w:t>
            </w:r>
            <w:r w:rsidR="00F715CE" w:rsidRPr="000105B5">
              <w:rPr>
                <w:rFonts w:eastAsia="Arial"/>
                <w:szCs w:val="22"/>
              </w:rPr>
              <w:t xml:space="preserve"> </w:t>
            </w:r>
            <w:r w:rsidRPr="6FA96147">
              <w:rPr>
                <w:rFonts w:eastAsia="Arial"/>
                <w:color w:val="000000" w:themeColor="text1"/>
                <w:szCs w:val="22"/>
              </w:rPr>
              <w:t>as students are provided the opportunity to engage with an Australian prose fiction text.</w:t>
            </w:r>
          </w:p>
          <w:p w14:paraId="7FD47F06" w14:textId="58C4FD93" w:rsidR="6FA96147" w:rsidRDefault="0062757D" w:rsidP="6FA9614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20B0FC8">
              <w:rPr>
                <w:rFonts w:eastAsia="Arial"/>
                <w:b/>
                <w:bCs/>
                <w:color w:val="000000" w:themeColor="text1"/>
                <w:szCs w:val="22"/>
              </w:rPr>
              <w:t>ESD-11-02</w:t>
            </w:r>
            <w:r w:rsidRPr="620B0FC8">
              <w:rPr>
                <w:rFonts w:eastAsia="Arial"/>
                <w:color w:val="000000" w:themeColor="text1"/>
                <w:szCs w:val="22"/>
              </w:rPr>
              <w:t xml:space="preserve"> requires students to explain how authors shape meaning and influence audiences through context, textual form and features in a range of modes and mediums</w:t>
            </w:r>
          </w:p>
        </w:tc>
        <w:tc>
          <w:tcPr>
            <w:tcW w:w="3488" w:type="dxa"/>
          </w:tcPr>
          <w:p w14:paraId="45BBD28F" w14:textId="5491AD64" w:rsidR="6FA96147" w:rsidRDefault="6FA96147" w:rsidP="6FA96147">
            <w:pPr>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FA96147">
              <w:rPr>
                <w:rFonts w:eastAsia="Arial"/>
                <w:color w:val="000000" w:themeColor="text1"/>
                <w:szCs w:val="22"/>
              </w:rPr>
              <w:t>‘The Marron’ is an Australian prose fiction text that contrasts ‘ordinary’ and ‘extraordinary’ events. It explores abstract themes such as family, sibling rivalry, identity, self-discovery, understanding and change.</w:t>
            </w:r>
          </w:p>
          <w:p w14:paraId="503F5331" w14:textId="33C9F07E" w:rsidR="6FA96147" w:rsidRDefault="6FA96147" w:rsidP="10FC56C9">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10FC56C9">
              <w:rPr>
                <w:rFonts w:eastAsia="Arial"/>
                <w:color w:val="000000" w:themeColor="text1"/>
              </w:rPr>
              <w:t>A study of this short, accessible text will allow students to develop their inferential comprehension skills as they explore the explicit and implicit meanings within a text. Students will use the text as a scaffold and model as they develop their understanding of how authors use descriptive language, including extended noun groups, to add precision and clarity to their writing.</w:t>
            </w:r>
          </w:p>
        </w:tc>
      </w:tr>
    </w:tbl>
    <w:p w14:paraId="5E90EA4E" w14:textId="77777777" w:rsidR="00E77784" w:rsidRDefault="00E77784" w:rsidP="00E77784">
      <w:pPr>
        <w:pStyle w:val="Imageattributioncaption"/>
      </w:pPr>
      <w:hyperlink r:id="rId24" w:tgtFrame="_blank" w:history="1">
        <w:r w:rsidRPr="00CC5811">
          <w:rPr>
            <w:rStyle w:val="Hyperlink"/>
          </w:rPr>
          <w:t>English Studies 11–12 Syllabus</w:t>
        </w:r>
      </w:hyperlink>
      <w:r w:rsidRPr="00CC5811">
        <w:t xml:space="preserve"> © NSW Education Standards Authority (NESA) for and on behalf of the Crown in right of the State of New South Wales, 2024.</w:t>
      </w:r>
    </w:p>
    <w:p w14:paraId="71DE736C" w14:textId="35B00DE2" w:rsidR="006820CB" w:rsidRPr="0071604C" w:rsidRDefault="006820CB" w:rsidP="0071604C">
      <w:r w:rsidRPr="0071604C">
        <w:br w:type="page"/>
      </w:r>
    </w:p>
    <w:p w14:paraId="76F6F22A" w14:textId="77777777" w:rsidR="000F653A" w:rsidRDefault="00BD1C5A" w:rsidP="00652168">
      <w:pPr>
        <w:pStyle w:val="Heading1"/>
      </w:pPr>
      <w:bookmarkStart w:id="21" w:name="_Toc148432933"/>
      <w:bookmarkStart w:id="22" w:name="_Toc148433231"/>
      <w:bookmarkStart w:id="23" w:name="_Toc206489017"/>
      <w:r w:rsidRPr="00652168">
        <w:lastRenderedPageBreak/>
        <w:t>Core texts</w:t>
      </w:r>
      <w:bookmarkEnd w:id="21"/>
      <w:bookmarkEnd w:id="22"/>
      <w:bookmarkEnd w:id="23"/>
    </w:p>
    <w:p w14:paraId="33EB4E0A" w14:textId="3F58E289" w:rsidR="00BD1C5A" w:rsidRPr="00652168" w:rsidRDefault="000F653A" w:rsidP="00E61ED3">
      <w:r>
        <w:t xml:space="preserve">The following texts are included in the teaching and learning program for </w:t>
      </w:r>
      <w:r w:rsidRPr="00B32DE6">
        <w:rPr>
          <w:b/>
          <w:bCs/>
        </w:rPr>
        <w:t>‘</w:t>
      </w:r>
      <w:r>
        <w:rPr>
          <w:rStyle w:val="Strong"/>
        </w:rPr>
        <w:t xml:space="preserve">Reading to </w:t>
      </w:r>
      <w:proofErr w:type="gramStart"/>
      <w:r w:rsidR="00B32DE6">
        <w:rPr>
          <w:rStyle w:val="Strong"/>
        </w:rPr>
        <w:t>w</w:t>
      </w:r>
      <w:r>
        <w:rPr>
          <w:rStyle w:val="Strong"/>
        </w:rPr>
        <w:t>rite:</w:t>
      </w:r>
      <w:proofErr w:type="gramEnd"/>
      <w:r>
        <w:rPr>
          <w:rStyle w:val="Strong"/>
        </w:rPr>
        <w:t xml:space="preserve"> Transition to English </w:t>
      </w:r>
      <w:r w:rsidR="00E61ED3" w:rsidRPr="2A668C2A">
        <w:rPr>
          <w:rStyle w:val="Strong"/>
        </w:rPr>
        <w:t>Studies</w:t>
      </w:r>
      <w:r w:rsidR="6AEAB4E1" w:rsidRPr="2A668C2A">
        <w:rPr>
          <w:rStyle w:val="Strong"/>
        </w:rPr>
        <w:t>’</w:t>
      </w:r>
      <w:r w:rsidRPr="000C2905">
        <w:rPr>
          <w:rStyle w:val="Strong"/>
        </w:rPr>
        <w:t xml:space="preserve"> – Year </w:t>
      </w:r>
      <w:r w:rsidR="00781EF3">
        <w:rPr>
          <w:rStyle w:val="Strong"/>
        </w:rPr>
        <w:t>11</w:t>
      </w:r>
      <w:r w:rsidRPr="000C2905">
        <w:rPr>
          <w:rStyle w:val="Strong"/>
        </w:rPr>
        <w:t xml:space="preserve">, </w:t>
      </w:r>
      <w:r>
        <w:rPr>
          <w:rStyle w:val="Strong"/>
        </w:rPr>
        <w:t>T</w:t>
      </w:r>
      <w:r w:rsidRPr="000C2905">
        <w:rPr>
          <w:rStyle w:val="Strong"/>
        </w:rPr>
        <w:t>erm 1</w:t>
      </w:r>
      <w:r>
        <w:t>.</w:t>
      </w:r>
    </w:p>
    <w:p w14:paraId="54119F06" w14:textId="11264DF7" w:rsidR="00C97CCC" w:rsidRDefault="00C97CCC" w:rsidP="00C4504F">
      <w:pPr>
        <w:pStyle w:val="Heading2"/>
      </w:pPr>
      <w:bookmarkStart w:id="24" w:name="_Toc206489018"/>
      <w:bookmarkStart w:id="25" w:name="_Toc148432936"/>
      <w:bookmarkStart w:id="26" w:name="_Toc148433234"/>
      <w:r w:rsidRPr="00C97CCC">
        <w:t xml:space="preserve">Core text 1 – </w:t>
      </w:r>
      <w:r w:rsidR="007D2C0D">
        <w:t>‘I run’ by Melanie Mununggurr</w:t>
      </w:r>
      <w:bookmarkEnd w:id="24"/>
    </w:p>
    <w:p w14:paraId="3989633D" w14:textId="67E5C104" w:rsidR="00A05325" w:rsidRPr="00A05325" w:rsidRDefault="00A05325" w:rsidP="00A05325">
      <w:pPr>
        <w:pStyle w:val="FeatureBox2"/>
      </w:pPr>
      <w:r w:rsidRPr="003E15EF">
        <w:rPr>
          <w:rStyle w:val="Strong"/>
        </w:rPr>
        <w:t xml:space="preserve">Teacher </w:t>
      </w:r>
      <w:proofErr w:type="gramStart"/>
      <w:r w:rsidRPr="003E15EF">
        <w:rPr>
          <w:rStyle w:val="Strong"/>
        </w:rPr>
        <w:t>note</w:t>
      </w:r>
      <w:proofErr w:type="gramEnd"/>
      <w:r w:rsidRPr="000639DF">
        <w:t xml:space="preserve">: </w:t>
      </w:r>
      <w:r>
        <w:t>this text is used in Phase</w:t>
      </w:r>
      <w:r w:rsidR="00736DB1">
        <w:t>s</w:t>
      </w:r>
      <w:r>
        <w:t xml:space="preserve"> </w:t>
      </w:r>
      <w:r w:rsidR="00736DB1">
        <w:t>1 and 2</w:t>
      </w:r>
      <w:r>
        <w:t xml:space="preserve"> of the</w:t>
      </w:r>
      <w:r w:rsidR="001B1029">
        <w:t xml:space="preserve"> teaching and learning </w:t>
      </w:r>
      <w:proofErr w:type="gramStart"/>
      <w:r w:rsidR="001B1029">
        <w:t>program</w:t>
      </w:r>
      <w:proofErr w:type="gramEnd"/>
      <w:r w:rsidR="001B1029">
        <w:t xml:space="preserve"> for</w:t>
      </w:r>
      <w:r w:rsidRPr="00B32DE6">
        <w:rPr>
          <w:rStyle w:val="Strong"/>
          <w:b w:val="0"/>
          <w:bCs w:val="0"/>
        </w:rPr>
        <w:t xml:space="preserve"> </w:t>
      </w:r>
      <w:r w:rsidR="006E1386" w:rsidRPr="00736DB1">
        <w:rPr>
          <w:rStyle w:val="Strong"/>
        </w:rPr>
        <w:t>‘</w:t>
      </w:r>
      <w:r w:rsidR="00736DB1">
        <w:rPr>
          <w:rStyle w:val="Strong"/>
        </w:rPr>
        <w:t>Reading to write: Transition to English Studies’</w:t>
      </w:r>
      <w:r w:rsidRPr="006D1B71">
        <w:rPr>
          <w:rStyle w:val="Strong"/>
        </w:rPr>
        <w:t xml:space="preserve"> </w:t>
      </w:r>
      <w:r w:rsidR="006E1386">
        <w:rPr>
          <w:rStyle w:val="Strong"/>
        </w:rPr>
        <w:t xml:space="preserve">– Year </w:t>
      </w:r>
      <w:r w:rsidR="00E61ED3">
        <w:rPr>
          <w:rStyle w:val="Strong"/>
        </w:rPr>
        <w:t>11</w:t>
      </w:r>
      <w:r w:rsidR="006E1386">
        <w:rPr>
          <w:rStyle w:val="Strong"/>
        </w:rPr>
        <w:t xml:space="preserve">, Term </w:t>
      </w:r>
      <w:r w:rsidR="00E61ED3">
        <w:rPr>
          <w:rStyle w:val="Strong"/>
        </w:rPr>
        <w:t>1</w:t>
      </w:r>
      <w:r w:rsidRPr="000639DF">
        <w:t>.</w:t>
      </w:r>
      <w:r w:rsidR="00107B03">
        <w:t xml:space="preserve"> </w:t>
      </w:r>
      <w:r w:rsidR="00681655">
        <w:t xml:space="preserve">The </w:t>
      </w:r>
      <w:r w:rsidR="00990D3F">
        <w:t xml:space="preserve">video </w:t>
      </w:r>
      <w:hyperlink r:id="rId25" w:history="1">
        <w:r w:rsidR="0062757D">
          <w:rPr>
            <w:rStyle w:val="Hyperlink"/>
          </w:rPr>
          <w:t>Melanie Mununggurr</w:t>
        </w:r>
        <w:r w:rsidR="00F31872">
          <w:rPr>
            <w:rStyle w:val="Hyperlink"/>
          </w:rPr>
          <w:t xml:space="preserve"> </w:t>
        </w:r>
        <w:r w:rsidR="0062757D">
          <w:rPr>
            <w:rStyle w:val="Hyperlink"/>
          </w:rPr>
          <w:t>- Australian Poetry Slam Champion 2018 "I run" (2:31)</w:t>
        </w:r>
      </w:hyperlink>
      <w:r w:rsidR="00681655">
        <w:t xml:space="preserve"> can be used to support students to engage with this text.</w:t>
      </w:r>
    </w:p>
    <w:p w14:paraId="27F1B64B" w14:textId="77777777" w:rsidR="00BF6260" w:rsidRDefault="00D76119" w:rsidP="00D51197">
      <w:pPr>
        <w:suppressAutoHyphens w:val="0"/>
        <w:spacing w:after="160" w:line="259" w:lineRule="auto"/>
        <w:rPr>
          <w:rFonts w:eastAsiaTheme="majorEastAsia"/>
          <w:bCs/>
          <w:szCs w:val="22"/>
        </w:rPr>
      </w:pPr>
      <w:r w:rsidRPr="00D76119">
        <w:rPr>
          <w:rFonts w:eastAsiaTheme="majorEastAsia"/>
          <w:bCs/>
          <w:szCs w:val="22"/>
        </w:rPr>
        <w:t xml:space="preserve">I like to call myself a runner </w:t>
      </w:r>
    </w:p>
    <w:p w14:paraId="2A7FBFEA" w14:textId="48BD79AD"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Cos that’s what I do</w:t>
      </w:r>
    </w:p>
    <w:p w14:paraId="5A7DC63A" w14:textId="77777777" w:rsidR="00BF6260" w:rsidRDefault="00D76119" w:rsidP="00D76119">
      <w:pPr>
        <w:suppressAutoHyphens w:val="0"/>
        <w:spacing w:before="0" w:after="160" w:line="259" w:lineRule="auto"/>
        <w:rPr>
          <w:rFonts w:eastAsiaTheme="majorEastAsia"/>
          <w:bCs/>
          <w:szCs w:val="22"/>
        </w:rPr>
      </w:pPr>
      <w:r w:rsidRPr="00D76119">
        <w:rPr>
          <w:rFonts w:eastAsiaTheme="majorEastAsia"/>
          <w:bCs/>
          <w:szCs w:val="22"/>
        </w:rPr>
        <w:t>When life attacks me from all angles like I’m a paper bag in a</w:t>
      </w:r>
    </w:p>
    <w:p w14:paraId="01F23EB7" w14:textId="7EEB29EB"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 </w:t>
      </w:r>
      <w:r w:rsidR="00BF6260">
        <w:rPr>
          <w:rFonts w:eastAsiaTheme="majorEastAsia"/>
          <w:bCs/>
          <w:szCs w:val="22"/>
        </w:rPr>
        <w:tab/>
      </w:r>
      <w:r w:rsidRPr="00D76119">
        <w:rPr>
          <w:rFonts w:eastAsiaTheme="majorEastAsia"/>
          <w:bCs/>
          <w:szCs w:val="22"/>
        </w:rPr>
        <w:t>thunderstorm</w:t>
      </w:r>
    </w:p>
    <w:p w14:paraId="455CA9A1"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w:t>
      </w:r>
    </w:p>
    <w:p w14:paraId="0EE45358"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 from all my problems, tune out all sounds of day and life</w:t>
      </w:r>
    </w:p>
    <w:p w14:paraId="6FF8A6B0" w14:textId="77777777" w:rsidR="00BF6260" w:rsidRDefault="00D76119" w:rsidP="00D76119">
      <w:pPr>
        <w:suppressAutoHyphens w:val="0"/>
        <w:spacing w:before="0" w:after="160" w:line="259" w:lineRule="auto"/>
        <w:rPr>
          <w:rFonts w:eastAsiaTheme="majorEastAsia"/>
          <w:bCs/>
          <w:szCs w:val="22"/>
        </w:rPr>
      </w:pPr>
      <w:r w:rsidRPr="00D76119">
        <w:rPr>
          <w:rFonts w:eastAsiaTheme="majorEastAsia"/>
          <w:bCs/>
          <w:szCs w:val="22"/>
        </w:rPr>
        <w:t>Until the only sound I’m left with is my feet hitting the tarmac, carrying</w:t>
      </w:r>
    </w:p>
    <w:p w14:paraId="685E16E1" w14:textId="7D20D783" w:rsidR="00D76119" w:rsidRPr="00D76119" w:rsidRDefault="00D76119" w:rsidP="00BF6260">
      <w:pPr>
        <w:suppressAutoHyphens w:val="0"/>
        <w:spacing w:before="0" w:after="160" w:line="259" w:lineRule="auto"/>
        <w:ind w:firstLine="720"/>
        <w:rPr>
          <w:rFonts w:eastAsiaTheme="majorEastAsia"/>
          <w:bCs/>
          <w:szCs w:val="22"/>
        </w:rPr>
      </w:pPr>
      <w:r w:rsidRPr="00D76119">
        <w:rPr>
          <w:rFonts w:eastAsiaTheme="majorEastAsia"/>
          <w:bCs/>
          <w:szCs w:val="22"/>
        </w:rPr>
        <w:t>me away</w:t>
      </w:r>
    </w:p>
    <w:p w14:paraId="2BEAF79F" w14:textId="77777777" w:rsidR="00BF6260" w:rsidRDefault="00D76119" w:rsidP="00D76119">
      <w:pPr>
        <w:suppressAutoHyphens w:val="0"/>
        <w:spacing w:before="0" w:after="160" w:line="259" w:lineRule="auto"/>
        <w:rPr>
          <w:rFonts w:eastAsiaTheme="majorEastAsia"/>
          <w:bCs/>
          <w:szCs w:val="22"/>
        </w:rPr>
      </w:pPr>
      <w:r w:rsidRPr="00D76119">
        <w:rPr>
          <w:rFonts w:eastAsiaTheme="majorEastAsia"/>
          <w:bCs/>
          <w:szCs w:val="22"/>
        </w:rPr>
        <w:t>My heart thumping deep within the lonely, hollow, cavity of my chest</w:t>
      </w:r>
    </w:p>
    <w:p w14:paraId="7CA0B39D" w14:textId="22D3A198"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w:t>
      </w:r>
    </w:p>
    <w:p w14:paraId="23B707BE" w14:textId="77777777" w:rsidR="00BF6260"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I do fun-runs and marathons to escape cyclonic turmoil, Run through rivers </w:t>
      </w:r>
    </w:p>
    <w:p w14:paraId="3C17943B" w14:textId="702A5976" w:rsidR="00D76119" w:rsidRPr="00D76119" w:rsidRDefault="00D76119" w:rsidP="00BF6260">
      <w:pPr>
        <w:suppressAutoHyphens w:val="0"/>
        <w:spacing w:before="0" w:after="160" w:line="259" w:lineRule="auto"/>
        <w:ind w:firstLine="720"/>
        <w:rPr>
          <w:rFonts w:eastAsiaTheme="majorEastAsia"/>
          <w:bCs/>
          <w:szCs w:val="22"/>
        </w:rPr>
      </w:pPr>
      <w:r w:rsidRPr="00D76119">
        <w:rPr>
          <w:rFonts w:eastAsiaTheme="majorEastAsia"/>
          <w:bCs/>
          <w:szCs w:val="22"/>
        </w:rPr>
        <w:t>in the hope my scent will get lost in the currents</w:t>
      </w:r>
    </w:p>
    <w:p w14:paraId="6F9E818F"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But like a black tracker, my problems find me</w:t>
      </w:r>
    </w:p>
    <w:p w14:paraId="5ABE12D0" w14:textId="77777777" w:rsidR="007B70FD" w:rsidRDefault="00D76119" w:rsidP="00D76119">
      <w:pPr>
        <w:suppressAutoHyphens w:val="0"/>
        <w:spacing w:before="0" w:after="160" w:line="259" w:lineRule="auto"/>
        <w:rPr>
          <w:rFonts w:eastAsiaTheme="majorEastAsia"/>
          <w:bCs/>
          <w:szCs w:val="22"/>
        </w:rPr>
      </w:pPr>
      <w:r w:rsidRPr="00D76119">
        <w:rPr>
          <w:rFonts w:eastAsiaTheme="majorEastAsia"/>
          <w:bCs/>
          <w:szCs w:val="22"/>
        </w:rPr>
        <w:t>They chase me down the way white authorities chased down brown-skin</w:t>
      </w:r>
    </w:p>
    <w:p w14:paraId="2EDD3AE5" w14:textId="460F79BD" w:rsidR="00D76119" w:rsidRPr="00D76119" w:rsidRDefault="00D76119" w:rsidP="007B70FD">
      <w:pPr>
        <w:suppressAutoHyphens w:val="0"/>
        <w:spacing w:before="0" w:after="160" w:line="259" w:lineRule="auto"/>
        <w:ind w:firstLine="720"/>
        <w:rPr>
          <w:rFonts w:eastAsiaTheme="majorEastAsia"/>
          <w:bCs/>
          <w:szCs w:val="22"/>
        </w:rPr>
      </w:pPr>
      <w:r w:rsidRPr="00D76119">
        <w:rPr>
          <w:rFonts w:eastAsiaTheme="majorEastAsia"/>
          <w:bCs/>
          <w:szCs w:val="22"/>
        </w:rPr>
        <w:t>babies,</w:t>
      </w:r>
    </w:p>
    <w:p w14:paraId="3C227B5C" w14:textId="77777777" w:rsidR="007B70FD" w:rsidRDefault="00D76119" w:rsidP="00D76119">
      <w:pPr>
        <w:suppressAutoHyphens w:val="0"/>
        <w:spacing w:before="0" w:after="160" w:line="259" w:lineRule="auto"/>
        <w:rPr>
          <w:rFonts w:eastAsiaTheme="majorEastAsia"/>
          <w:bCs/>
          <w:szCs w:val="22"/>
        </w:rPr>
      </w:pPr>
      <w:r w:rsidRPr="00D76119">
        <w:rPr>
          <w:rFonts w:eastAsiaTheme="majorEastAsia"/>
          <w:bCs/>
          <w:szCs w:val="22"/>
        </w:rPr>
        <w:t>Hold me captive the way this country holds asylum seekers and taunt me</w:t>
      </w:r>
    </w:p>
    <w:p w14:paraId="7829250D" w14:textId="046F47CF"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the way my abuser does, despite me already</w:t>
      </w:r>
    </w:p>
    <w:p w14:paraId="2F392F79" w14:textId="77777777" w:rsidR="007B70FD" w:rsidRDefault="00D76119" w:rsidP="00D76119">
      <w:pPr>
        <w:suppressAutoHyphens w:val="0"/>
        <w:spacing w:before="0" w:after="160" w:line="259" w:lineRule="auto"/>
        <w:rPr>
          <w:rFonts w:eastAsiaTheme="majorEastAsia"/>
          <w:bCs/>
          <w:szCs w:val="22"/>
        </w:rPr>
      </w:pPr>
      <w:r w:rsidRPr="00D76119">
        <w:rPr>
          <w:rFonts w:eastAsiaTheme="majorEastAsia"/>
          <w:bCs/>
          <w:szCs w:val="22"/>
        </w:rPr>
        <w:t>leaving the scene of that crime</w:t>
      </w:r>
    </w:p>
    <w:p w14:paraId="5D7F56F6" w14:textId="56AFBED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w:t>
      </w:r>
    </w:p>
    <w:p w14:paraId="7938034A" w14:textId="77777777" w:rsidR="00D76119" w:rsidRPr="00D76119" w:rsidRDefault="00D76119" w:rsidP="00D76119">
      <w:pPr>
        <w:suppressAutoHyphens w:val="0"/>
        <w:spacing w:before="0" w:after="160" w:line="259" w:lineRule="auto"/>
        <w:rPr>
          <w:rFonts w:eastAsiaTheme="majorEastAsia"/>
          <w:bCs/>
          <w:szCs w:val="22"/>
        </w:rPr>
      </w:pPr>
    </w:p>
    <w:p w14:paraId="74E32B9C"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lastRenderedPageBreak/>
        <w:t>I run through beautiful boundaries that segregate real from true,</w:t>
      </w:r>
    </w:p>
    <w:p w14:paraId="6A41E58C" w14:textId="77777777" w:rsidR="007B70FD"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Run into a blur of horizons of sadness and the gravitational pull of a </w:t>
      </w:r>
    </w:p>
    <w:p w14:paraId="4A0CF815" w14:textId="3FDF07FA" w:rsidR="00D76119" w:rsidRPr="00D76119" w:rsidRDefault="00D76119" w:rsidP="007B70FD">
      <w:pPr>
        <w:suppressAutoHyphens w:val="0"/>
        <w:spacing w:before="0" w:after="160" w:line="259" w:lineRule="auto"/>
        <w:ind w:firstLine="720"/>
        <w:rPr>
          <w:rFonts w:eastAsiaTheme="majorEastAsia"/>
          <w:bCs/>
          <w:szCs w:val="22"/>
        </w:rPr>
      </w:pPr>
      <w:r w:rsidRPr="00D76119">
        <w:rPr>
          <w:rFonts w:eastAsiaTheme="majorEastAsia"/>
          <w:bCs/>
          <w:szCs w:val="22"/>
        </w:rPr>
        <w:t>woman going mad</w:t>
      </w:r>
    </w:p>
    <w:p w14:paraId="2253090E" w14:textId="77777777" w:rsidR="00222752"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Nice girl to bitch, good guy to asshole, the cycle posing the same question </w:t>
      </w:r>
    </w:p>
    <w:p w14:paraId="6E961392" w14:textId="091A69D3" w:rsidR="00D76119" w:rsidRPr="00D76119" w:rsidRDefault="00D76119" w:rsidP="00222752">
      <w:pPr>
        <w:suppressAutoHyphens w:val="0"/>
        <w:spacing w:before="0" w:after="160" w:line="259" w:lineRule="auto"/>
        <w:ind w:firstLine="720"/>
        <w:rPr>
          <w:rFonts w:eastAsiaTheme="majorEastAsia"/>
          <w:bCs/>
          <w:szCs w:val="22"/>
        </w:rPr>
      </w:pPr>
      <w:r w:rsidRPr="00D76119">
        <w:rPr>
          <w:rFonts w:eastAsiaTheme="majorEastAsia"/>
          <w:bCs/>
          <w:szCs w:val="22"/>
        </w:rPr>
        <w:t>as, ‘W</w:t>
      </w:r>
      <w:r w:rsidR="00676746">
        <w:rPr>
          <w:rFonts w:eastAsiaTheme="majorEastAsia"/>
          <w:bCs/>
          <w:szCs w:val="22"/>
        </w:rPr>
        <w:t>hich</w:t>
      </w:r>
      <w:r w:rsidRPr="00D76119">
        <w:rPr>
          <w:rFonts w:eastAsiaTheme="majorEastAsia"/>
          <w:bCs/>
          <w:szCs w:val="22"/>
        </w:rPr>
        <w:t xml:space="preserve"> came first?</w:t>
      </w:r>
    </w:p>
    <w:p w14:paraId="0E79AEFE"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The chicken or the egg?’</w:t>
      </w:r>
    </w:p>
    <w:p w14:paraId="6D3B0FED"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And the answer ... no one really knows</w:t>
      </w:r>
    </w:p>
    <w:p w14:paraId="1E0E2008" w14:textId="77777777" w:rsidR="00222752"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But personal perspective tells me the nice girl came before the asshole who </w:t>
      </w:r>
    </w:p>
    <w:p w14:paraId="0DDEE625" w14:textId="668F2F15" w:rsidR="00D76119" w:rsidRPr="00D76119" w:rsidRDefault="00D76119" w:rsidP="00222752">
      <w:pPr>
        <w:suppressAutoHyphens w:val="0"/>
        <w:spacing w:before="0" w:after="160" w:line="259" w:lineRule="auto"/>
        <w:ind w:firstLine="720"/>
        <w:rPr>
          <w:rFonts w:eastAsiaTheme="majorEastAsia"/>
          <w:bCs/>
          <w:szCs w:val="22"/>
        </w:rPr>
      </w:pPr>
      <w:r w:rsidRPr="00D76119">
        <w:rPr>
          <w:rFonts w:eastAsiaTheme="majorEastAsia"/>
          <w:bCs/>
          <w:szCs w:val="22"/>
        </w:rPr>
        <w:t>created the bitch</w:t>
      </w:r>
    </w:p>
    <w:p w14:paraId="69D4834D" w14:textId="77777777" w:rsidR="00222752" w:rsidRDefault="00D76119" w:rsidP="00D76119">
      <w:pPr>
        <w:suppressAutoHyphens w:val="0"/>
        <w:spacing w:before="0" w:after="160" w:line="259" w:lineRule="auto"/>
        <w:rPr>
          <w:rFonts w:eastAsiaTheme="majorEastAsia"/>
          <w:bCs/>
          <w:szCs w:val="22"/>
        </w:rPr>
      </w:pPr>
      <w:r w:rsidRPr="00D76119">
        <w:rPr>
          <w:rFonts w:eastAsiaTheme="majorEastAsia"/>
          <w:bCs/>
          <w:szCs w:val="22"/>
        </w:rPr>
        <w:t>And now I’m stuck with trying to run from her,</w:t>
      </w:r>
    </w:p>
    <w:p w14:paraId="3B2FD469" w14:textId="3BD07C2A"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That beat down beauty</w:t>
      </w:r>
    </w:p>
    <w:p w14:paraId="2EDFFC55" w14:textId="77777777" w:rsidR="00222752"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Suicidal psycho caught between the western white-man’s world </w:t>
      </w:r>
    </w:p>
    <w:p w14:paraId="34F4981D" w14:textId="483831EC"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and ancient Aboriginal antiquity</w:t>
      </w:r>
    </w:p>
    <w:p w14:paraId="267C4D74" w14:textId="77777777" w:rsidR="00D76119" w:rsidRPr="00D76119" w:rsidRDefault="00D76119" w:rsidP="00D76119">
      <w:pPr>
        <w:suppressAutoHyphens w:val="0"/>
        <w:spacing w:before="0" w:after="160" w:line="259" w:lineRule="auto"/>
        <w:rPr>
          <w:rFonts w:eastAsiaTheme="majorEastAsia"/>
          <w:bCs/>
          <w:szCs w:val="22"/>
        </w:rPr>
      </w:pPr>
    </w:p>
    <w:p w14:paraId="09B42878"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w:t>
      </w:r>
    </w:p>
    <w:p w14:paraId="5F814874"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 </w:t>
      </w:r>
    </w:p>
    <w:p w14:paraId="3003BD50" w14:textId="77777777" w:rsidR="00AF2871"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 to the hills and sing my praises to my inner child cos she reminds</w:t>
      </w:r>
    </w:p>
    <w:p w14:paraId="7DC56134" w14:textId="1A82738A" w:rsidR="00D76119" w:rsidRPr="00D76119" w:rsidRDefault="00D76119" w:rsidP="00AF2871">
      <w:pPr>
        <w:suppressAutoHyphens w:val="0"/>
        <w:spacing w:before="0" w:after="160" w:line="259" w:lineRule="auto"/>
        <w:ind w:firstLine="720"/>
        <w:rPr>
          <w:rFonts w:eastAsiaTheme="majorEastAsia"/>
          <w:bCs/>
          <w:szCs w:val="22"/>
        </w:rPr>
      </w:pPr>
      <w:r w:rsidRPr="00D76119">
        <w:rPr>
          <w:rFonts w:eastAsiaTheme="majorEastAsia"/>
          <w:bCs/>
          <w:szCs w:val="22"/>
        </w:rPr>
        <w:t>me of the beauty of a rainbow in the rain,</w:t>
      </w:r>
    </w:p>
    <w:p w14:paraId="6DDB81A7" w14:textId="77777777" w:rsidR="00AF2871" w:rsidRDefault="00D76119" w:rsidP="00D76119">
      <w:pPr>
        <w:suppressAutoHyphens w:val="0"/>
        <w:spacing w:before="0" w:after="160" w:line="259" w:lineRule="auto"/>
        <w:rPr>
          <w:rFonts w:eastAsiaTheme="majorEastAsia"/>
          <w:bCs/>
          <w:szCs w:val="22"/>
        </w:rPr>
      </w:pPr>
      <w:r w:rsidRPr="00D76119">
        <w:rPr>
          <w:rFonts w:eastAsiaTheme="majorEastAsia"/>
          <w:bCs/>
          <w:szCs w:val="22"/>
        </w:rPr>
        <w:t>The excitement of mud between my toes,</w:t>
      </w:r>
    </w:p>
    <w:p w14:paraId="182F0AA5" w14:textId="5BAF4449"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The happiness of life’s simplicities, she</w:t>
      </w:r>
    </w:p>
    <w:p w14:paraId="5FB80E11" w14:textId="77777777"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Is the first pearl in my ocean</w:t>
      </w:r>
    </w:p>
    <w:p w14:paraId="33008FDF" w14:textId="77777777" w:rsidR="00D76119" w:rsidRPr="00D76119" w:rsidRDefault="00D76119" w:rsidP="00D76119">
      <w:pPr>
        <w:suppressAutoHyphens w:val="0"/>
        <w:spacing w:before="0" w:after="160" w:line="259" w:lineRule="auto"/>
        <w:rPr>
          <w:rFonts w:eastAsiaTheme="majorEastAsia"/>
          <w:bCs/>
          <w:szCs w:val="22"/>
        </w:rPr>
      </w:pPr>
    </w:p>
    <w:p w14:paraId="7D261C0F" w14:textId="77777777" w:rsidR="00AF2871" w:rsidRDefault="00D76119" w:rsidP="00D76119">
      <w:pPr>
        <w:suppressAutoHyphens w:val="0"/>
        <w:spacing w:before="0" w:after="160" w:line="259" w:lineRule="auto"/>
        <w:rPr>
          <w:rFonts w:eastAsiaTheme="majorEastAsia"/>
          <w:bCs/>
          <w:szCs w:val="22"/>
        </w:rPr>
      </w:pPr>
      <w:r w:rsidRPr="00D76119">
        <w:rPr>
          <w:rFonts w:eastAsiaTheme="majorEastAsia"/>
          <w:bCs/>
          <w:szCs w:val="22"/>
        </w:rPr>
        <w:t>I run to the ocean where all my tears from years past have collected,</w:t>
      </w:r>
    </w:p>
    <w:p w14:paraId="790FA08A" w14:textId="77777777" w:rsidR="00AF2871" w:rsidRDefault="00D76119" w:rsidP="00AF2871">
      <w:pPr>
        <w:suppressAutoHyphens w:val="0"/>
        <w:spacing w:before="0" w:after="160" w:line="259" w:lineRule="auto"/>
        <w:ind w:firstLine="720"/>
        <w:rPr>
          <w:rFonts w:eastAsiaTheme="majorEastAsia"/>
          <w:bCs/>
          <w:szCs w:val="22"/>
        </w:rPr>
      </w:pPr>
      <w:r w:rsidRPr="00D76119">
        <w:rPr>
          <w:rFonts w:eastAsiaTheme="majorEastAsia"/>
          <w:bCs/>
          <w:szCs w:val="22"/>
        </w:rPr>
        <w:t xml:space="preserve">knowing that if I blow it a kiss the least it will do is wave back, and if </w:t>
      </w:r>
    </w:p>
    <w:p w14:paraId="379C34DB" w14:textId="3A0F53D3" w:rsidR="00D76119" w:rsidRPr="00D76119" w:rsidRDefault="00D76119" w:rsidP="00AF2871">
      <w:pPr>
        <w:suppressAutoHyphens w:val="0"/>
        <w:spacing w:before="0" w:after="160" w:line="259" w:lineRule="auto"/>
        <w:ind w:left="720"/>
        <w:rPr>
          <w:rFonts w:eastAsiaTheme="majorEastAsia"/>
          <w:bCs/>
          <w:szCs w:val="22"/>
        </w:rPr>
      </w:pPr>
      <w:r w:rsidRPr="00D76119">
        <w:rPr>
          <w:rFonts w:eastAsiaTheme="majorEastAsia"/>
          <w:bCs/>
          <w:szCs w:val="22"/>
        </w:rPr>
        <w:t>I’m lucky</w:t>
      </w:r>
    </w:p>
    <w:p w14:paraId="7EA47D09" w14:textId="77777777" w:rsidR="00D76119" w:rsidRPr="00D76119" w:rsidRDefault="00D76119" w:rsidP="00D76119">
      <w:pPr>
        <w:suppressAutoHyphens w:val="0"/>
        <w:spacing w:before="0" w:after="160" w:line="259" w:lineRule="auto"/>
        <w:rPr>
          <w:rFonts w:eastAsiaTheme="majorEastAsia"/>
          <w:bCs/>
          <w:szCs w:val="22"/>
        </w:rPr>
      </w:pPr>
    </w:p>
    <w:p w14:paraId="68B49745" w14:textId="77777777" w:rsidR="00AF2871" w:rsidRDefault="00D76119" w:rsidP="00D76119">
      <w:pPr>
        <w:suppressAutoHyphens w:val="0"/>
        <w:spacing w:before="0" w:after="160" w:line="259" w:lineRule="auto"/>
        <w:rPr>
          <w:rFonts w:eastAsiaTheme="majorEastAsia"/>
          <w:bCs/>
          <w:szCs w:val="22"/>
        </w:rPr>
      </w:pPr>
      <w:r w:rsidRPr="00D76119">
        <w:rPr>
          <w:rFonts w:eastAsiaTheme="majorEastAsia"/>
          <w:bCs/>
          <w:szCs w:val="22"/>
        </w:rPr>
        <w:t xml:space="preserve">My salty sweat from all that I have run from </w:t>
      </w:r>
    </w:p>
    <w:p w14:paraId="075DCD6A" w14:textId="678EB4A2" w:rsidR="00D76119" w:rsidRPr="00D76119" w:rsidRDefault="00D76119" w:rsidP="00D76119">
      <w:pPr>
        <w:suppressAutoHyphens w:val="0"/>
        <w:spacing w:before="0" w:after="160" w:line="259" w:lineRule="auto"/>
        <w:rPr>
          <w:rFonts w:eastAsiaTheme="majorEastAsia"/>
          <w:bCs/>
          <w:szCs w:val="22"/>
        </w:rPr>
      </w:pPr>
      <w:r w:rsidRPr="00D76119">
        <w:rPr>
          <w:rFonts w:eastAsiaTheme="majorEastAsia"/>
          <w:bCs/>
          <w:szCs w:val="22"/>
        </w:rPr>
        <w:t>Will one day</w:t>
      </w:r>
    </w:p>
    <w:p w14:paraId="1B9AACA1" w14:textId="349E1AD3" w:rsidR="007B029B" w:rsidRDefault="00D76119" w:rsidP="00D76119">
      <w:pPr>
        <w:suppressAutoHyphens w:val="0"/>
        <w:spacing w:before="0" w:after="160" w:line="259" w:lineRule="auto"/>
        <w:rPr>
          <w:rFonts w:eastAsiaTheme="majorEastAsia"/>
          <w:bCs/>
          <w:szCs w:val="22"/>
        </w:rPr>
      </w:pPr>
      <w:r w:rsidRPr="00D76119">
        <w:rPr>
          <w:rFonts w:eastAsiaTheme="majorEastAsia"/>
          <w:bCs/>
          <w:szCs w:val="22"/>
        </w:rPr>
        <w:t>Bathe me clean</w:t>
      </w:r>
    </w:p>
    <w:p w14:paraId="239BC283" w14:textId="488C34B1" w:rsidR="007B029B" w:rsidRDefault="00825B8C" w:rsidP="00825B8C">
      <w:pPr>
        <w:pStyle w:val="Heading2"/>
      </w:pPr>
      <w:bookmarkStart w:id="27" w:name="_Toc206489019"/>
      <w:r>
        <w:lastRenderedPageBreak/>
        <w:t xml:space="preserve">Core text </w:t>
      </w:r>
      <w:r w:rsidR="00664824">
        <w:t>2</w:t>
      </w:r>
      <w:r w:rsidR="004728F0">
        <w:t xml:space="preserve"> – </w:t>
      </w:r>
      <w:r w:rsidR="00664824" w:rsidRPr="002F5E83">
        <w:rPr>
          <w:i/>
          <w:iCs/>
        </w:rPr>
        <w:t>What the doctor recommended</w:t>
      </w:r>
      <w:r w:rsidR="002D225D">
        <w:t xml:space="preserve"> </w:t>
      </w:r>
      <w:r w:rsidR="00B54DA5">
        <w:t>by Queenie Chan</w:t>
      </w:r>
      <w:bookmarkEnd w:id="27"/>
    </w:p>
    <w:p w14:paraId="67F87008" w14:textId="7B82B996" w:rsidR="008F7F08" w:rsidRPr="00A05325" w:rsidRDefault="008F7F08" w:rsidP="008F7F08">
      <w:pPr>
        <w:pStyle w:val="FeatureBox2"/>
      </w:pPr>
      <w:bookmarkStart w:id="28" w:name="_Toc148432937"/>
      <w:bookmarkStart w:id="29" w:name="_Toc148433235"/>
      <w:bookmarkEnd w:id="25"/>
      <w:bookmarkEnd w:id="26"/>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6B1B1C">
        <w:t>3</w:t>
      </w:r>
      <w:r>
        <w:t xml:space="preserve"> of the teaching and learning program for</w:t>
      </w:r>
      <w:r w:rsidRPr="00B32DE6">
        <w:rPr>
          <w:rStyle w:val="Strong"/>
          <w:b w:val="0"/>
          <w:bCs w:val="0"/>
        </w:rPr>
        <w:t xml:space="preserve"> </w:t>
      </w:r>
      <w:r w:rsidR="00E73A65" w:rsidRPr="00736DB1">
        <w:rPr>
          <w:rStyle w:val="Strong"/>
        </w:rPr>
        <w:t>‘</w:t>
      </w:r>
      <w:r w:rsidR="00E73A65">
        <w:rPr>
          <w:rStyle w:val="Strong"/>
        </w:rPr>
        <w:t>Reading to write: Transition to English Studies’</w:t>
      </w:r>
      <w:r w:rsidR="00E73A65" w:rsidRPr="006D1B71">
        <w:rPr>
          <w:rStyle w:val="Strong"/>
        </w:rPr>
        <w:t xml:space="preserve"> </w:t>
      </w:r>
      <w:r w:rsidR="00E73A65">
        <w:rPr>
          <w:rStyle w:val="Strong"/>
        </w:rPr>
        <w:t>– Year 11, Term 1</w:t>
      </w:r>
      <w:r w:rsidR="00E73A65" w:rsidRPr="000639DF">
        <w:t>.</w:t>
      </w:r>
    </w:p>
    <w:p w14:paraId="68CD7AF5" w14:textId="5B1F0B0F" w:rsidR="00453D07" w:rsidRDefault="00453D07" w:rsidP="008B2356">
      <w:pPr>
        <w:spacing w:after="0" w:line="259" w:lineRule="auto"/>
        <w:ind w:right="-5238"/>
      </w:pPr>
      <w:proofErr w:type="gramStart"/>
      <w:r>
        <w:t>In order to</w:t>
      </w:r>
      <w:proofErr w:type="gramEnd"/>
      <w:r>
        <w:t xml:space="preserve"> talk about the book that made me, I must first talk about my cousin Munn.</w:t>
      </w:r>
    </w:p>
    <w:p w14:paraId="2DF3095C" w14:textId="1CFE4A0E" w:rsidR="00453D07" w:rsidRDefault="00B466C2">
      <w:pPr>
        <w:spacing w:after="455" w:line="259" w:lineRule="auto"/>
        <w:ind w:left="1061"/>
      </w:pPr>
      <w:r>
        <w:rPr>
          <w:noProof/>
        </w:rPr>
        <w:drawing>
          <wp:inline distT="0" distB="0" distL="0" distR="0" wp14:anchorId="23982FED" wp14:editId="260CB03A">
            <wp:extent cx="3810000" cy="1682750"/>
            <wp:effectExtent l="0" t="0" r="0" b="0"/>
            <wp:docPr id="1358695155" name="Picture 1" descr="Black and white comic page. A labelled picture of 'Munn' (a man) and 'Me' (a little girl). The first text box reads 'Doctor Hing-Munn Ma, that is.' The second text box reads 'However, in my native Cantonese language, I've always called him Cousin M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5155" name="Picture 1" descr="Black and white comic page. A labelled picture of 'Munn' (a man) and 'Me' (a little girl). The first text box reads 'Doctor Hing-Munn Ma, that is.' The second text box reads 'However, in my native Cantonese language, I've always called him Cousin Mun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0" cy="1682750"/>
                    </a:xfrm>
                    <a:prstGeom prst="rect">
                      <a:avLst/>
                    </a:prstGeom>
                    <a:noFill/>
                    <a:ln>
                      <a:noFill/>
                    </a:ln>
                  </pic:spPr>
                </pic:pic>
              </a:graphicData>
            </a:graphic>
          </wp:inline>
        </w:drawing>
      </w:r>
    </w:p>
    <w:p w14:paraId="5FBAC7AA" w14:textId="77777777" w:rsidR="00453D07" w:rsidRDefault="00453D07" w:rsidP="00C05D60">
      <w:r>
        <w:t>If Munn was not quite the person who made me, then he was the person who gave me the tools to shape myself into who I am today.</w:t>
      </w:r>
    </w:p>
    <w:p w14:paraId="1B8ABC45" w14:textId="4A54F8DA" w:rsidR="00453D07" w:rsidRDefault="00453D07" w:rsidP="00C05D60">
      <w:r>
        <w:t>Many books that change lives often come with two people attached</w:t>
      </w:r>
      <w:r w:rsidR="00CE7DE6">
        <w:t xml:space="preserve"> – </w:t>
      </w:r>
      <w:r>
        <w:t>the one who wrote the book, and the one who pressed that book into your hand, urging you to read it. Cousin Munn was one of the latter, and he had caught me at that most formative time of my life</w:t>
      </w:r>
      <w:r w:rsidR="00DC3988">
        <w:t xml:space="preserve"> – </w:t>
      </w:r>
      <w:r>
        <w:t>when I was a young teenager.</w:t>
      </w:r>
    </w:p>
    <w:p w14:paraId="7B5E3C85" w14:textId="22030EDB" w:rsidR="00386918" w:rsidRDefault="00386918" w:rsidP="00386918">
      <w:pPr>
        <w:jc w:val="center"/>
      </w:pPr>
      <w:r>
        <w:rPr>
          <w:noProof/>
        </w:rPr>
        <w:drawing>
          <wp:inline distT="0" distB="0" distL="0" distR="0" wp14:anchorId="206E769B" wp14:editId="2F9D35D5">
            <wp:extent cx="2114550" cy="2638425"/>
            <wp:effectExtent l="0" t="0" r="0" b="9525"/>
            <wp:docPr id="1966981494" name="Picture 1" descr="Black and white comic page. The top box includes a doctor, a nurse and a patient. The bottom box includes a man with a t-shirt that reads 'Manga Man' and some people looking impressed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81494" name="Picture 1" descr="Black and white comic page. The top box includes a doctor, a nurse and a patient. The bottom box includes a man with a t-shirt that reads 'Manga Man' and some people looking impressed in the background.&#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4550" cy="2638425"/>
                    </a:xfrm>
                    <a:prstGeom prst="rect">
                      <a:avLst/>
                    </a:prstGeom>
                    <a:noFill/>
                    <a:ln>
                      <a:noFill/>
                    </a:ln>
                  </pic:spPr>
                </pic:pic>
              </a:graphicData>
            </a:graphic>
          </wp:inline>
        </w:drawing>
      </w:r>
    </w:p>
    <w:p w14:paraId="32D4D4B5" w14:textId="77777777" w:rsidR="00453D07" w:rsidRDefault="00453D07" w:rsidP="00DC3988">
      <w:r>
        <w:lastRenderedPageBreak/>
        <w:t xml:space="preserve">By day, Doctor Munn is a mild-mannered emergency room (ER) doctor working at Queen Mary Hospital, in Pok Fu Lam, Hong Kong. By night, he is a wellspring of information on manga, anime and video games. He's the type of guy who is always "in the know". He knows all about the latest popular trends, and whatever he's into </w:t>
      </w:r>
      <w:proofErr w:type="gramStart"/>
      <w:r>
        <w:t>at the moment</w:t>
      </w:r>
      <w:proofErr w:type="gramEnd"/>
      <w:r>
        <w:t>, he will sell it to you like he's a guru pitching spiritual enlightenment.</w:t>
      </w:r>
    </w:p>
    <w:p w14:paraId="29F0ECE3" w14:textId="77777777" w:rsidR="00453D07" w:rsidRDefault="00453D07" w:rsidP="00DC3988">
      <w:r>
        <w:t xml:space="preserve">(He's </w:t>
      </w:r>
      <w:proofErr w:type="gramStart"/>
      <w:r>
        <w:t>actually a</w:t>
      </w:r>
      <w:proofErr w:type="gramEnd"/>
      <w:r>
        <w:t xml:space="preserve"> </w:t>
      </w:r>
      <w:proofErr w:type="gramStart"/>
      <w:r>
        <w:t>really good</w:t>
      </w:r>
      <w:proofErr w:type="gramEnd"/>
      <w:r>
        <w:t xml:space="preserve"> salesman. Looks like the world gained a good </w:t>
      </w:r>
      <w:proofErr w:type="gramStart"/>
      <w:r>
        <w:t>doctor, but</w:t>
      </w:r>
      <w:proofErr w:type="gramEnd"/>
      <w:r>
        <w:t xml:space="preserve"> lost a potential cult leader.)</w:t>
      </w:r>
    </w:p>
    <w:p w14:paraId="4C56A399" w14:textId="46070B72" w:rsidR="00453D07" w:rsidRDefault="00453D07" w:rsidP="00DC3988">
      <w:r>
        <w:t>I was born in Hong Kong, in 1980. For the first few years of my life, I was reared on manga and anime, the Japanese terms for comics and cartoons. When I migrated to Australia in 1986, I lost touch with Doraemon,</w:t>
      </w:r>
      <w:r w:rsidR="00DC3988">
        <w:t xml:space="preserve"> </w:t>
      </w:r>
      <w:proofErr w:type="spellStart"/>
      <w:r>
        <w:t>Urusei</w:t>
      </w:r>
      <w:proofErr w:type="spellEnd"/>
      <w:r>
        <w:t xml:space="preserve"> </w:t>
      </w:r>
      <w:proofErr w:type="spellStart"/>
      <w:r>
        <w:t>Yatsura</w:t>
      </w:r>
      <w:proofErr w:type="spellEnd"/>
      <w:r>
        <w:t xml:space="preserve"> and countless other manga, until my family started taking yearly trips back to Hong Kong. This started when I was ten years old, and it continues to this day.</w:t>
      </w:r>
    </w:p>
    <w:p w14:paraId="32CF125A" w14:textId="1B1BD192" w:rsidR="00453D07" w:rsidRDefault="00241ECB">
      <w:pPr>
        <w:spacing w:after="490" w:line="259" w:lineRule="auto"/>
        <w:ind w:left="2684"/>
      </w:pPr>
      <w:r>
        <w:rPr>
          <w:noProof/>
        </w:rPr>
        <w:drawing>
          <wp:inline distT="0" distB="0" distL="0" distR="0" wp14:anchorId="23BCAAB5" wp14:editId="3A12C309">
            <wp:extent cx="1628775" cy="2857500"/>
            <wp:effectExtent l="0" t="0" r="9525" b="0"/>
            <wp:docPr id="1366762349" name="Picture 2" descr="Black and white comic page. The top box includes a map with China indicated with a dot, an arrow and the word 'here'. The bottom box includes a little girl, in a playroom, reading a book upside dow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2349" name="Picture 2" descr="Black and white comic page. The top box includes a map with China indicated with a dot, an arrow and the word 'here'. The bottom box includes a little girl, in a playroom, reading a book upside down.&#1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2857500"/>
                    </a:xfrm>
                    <a:prstGeom prst="rect">
                      <a:avLst/>
                    </a:prstGeom>
                    <a:noFill/>
                    <a:ln>
                      <a:noFill/>
                    </a:ln>
                  </pic:spPr>
                </pic:pic>
              </a:graphicData>
            </a:graphic>
          </wp:inline>
        </w:drawing>
      </w:r>
    </w:p>
    <w:p w14:paraId="4CFFE481" w14:textId="77777777" w:rsidR="00453D07" w:rsidRDefault="00453D07" w:rsidP="00897434">
      <w:r>
        <w:t>On some of these trips, Cousin Munn would meet us at the airport, to take the kids out shopping for the latest cartoon books. This was in the mid-1990s, and he would take us to massive, four-storey shopping centres in Mong Kok, where every. single. shop. sold either manga, anime or video games.</w:t>
      </w:r>
    </w:p>
    <w:p w14:paraId="0FEE1297" w14:textId="7BD672BE" w:rsidR="00453D07" w:rsidRDefault="00241ECB">
      <w:pPr>
        <w:spacing w:after="543" w:line="259" w:lineRule="auto"/>
        <w:ind w:left="2262"/>
      </w:pPr>
      <w:r>
        <w:rPr>
          <w:noProof/>
        </w:rPr>
        <w:lastRenderedPageBreak/>
        <w:drawing>
          <wp:inline distT="0" distB="0" distL="0" distR="0" wp14:anchorId="4A47A81A" wp14:editId="3A2AD1BA">
            <wp:extent cx="2038350" cy="2657475"/>
            <wp:effectExtent l="0" t="0" r="0" b="9525"/>
            <wp:docPr id="1724502450" name="Picture 3" descr="A manga frame of 'manga man' waving in the top half and 2 characters in a shopping mall in the bottom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02450" name="Picture 3" descr="A manga frame of 'manga man' waving in the top half and 2 characters in a shopping mall in the bottom hal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2657475"/>
                    </a:xfrm>
                    <a:prstGeom prst="rect">
                      <a:avLst/>
                    </a:prstGeom>
                    <a:noFill/>
                    <a:ln>
                      <a:noFill/>
                    </a:ln>
                  </pic:spPr>
                </pic:pic>
              </a:graphicData>
            </a:graphic>
          </wp:inline>
        </w:drawing>
      </w:r>
    </w:p>
    <w:p w14:paraId="6CE1382F" w14:textId="12C4E555" w:rsidR="006402FF" w:rsidRDefault="00B466C2" w:rsidP="00B466C2">
      <w:pPr>
        <w:spacing w:after="543" w:line="259" w:lineRule="auto"/>
        <w:ind w:left="2262"/>
        <w:jc w:val="both"/>
      </w:pPr>
      <w:r>
        <w:rPr>
          <w:noProof/>
        </w:rPr>
        <w:drawing>
          <wp:inline distT="0" distB="0" distL="0" distR="0" wp14:anchorId="51A340D3" wp14:editId="57D4476B">
            <wp:extent cx="4116070" cy="2093595"/>
            <wp:effectExtent l="0" t="0" r="0" b="1905"/>
            <wp:docPr id="1514846959" name="Picture 2" descr="Black and white comic page. The top box includes the image of a girl and text that reads 'To me, this was cool central'. The bottom box includes an image of a girl pushing a man who is holding books at a library. The first text box reads 'Cousin Munn would then sweep the shelves,'. The second text box reads 'buying me the latest popular manga in the name of &quot;cultural e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46959" name="Picture 2" descr="Black and white comic page. The top box includes the image of a girl and text that reads 'To me, this was cool central'. The bottom box includes an image of a girl pushing a man who is holding books at a library. The first text box reads 'Cousin Munn would then sweep the shelves,'. The second text box reads 'buying me the latest popular manga in the name of &quot;cultural education&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6070" cy="2093595"/>
                    </a:xfrm>
                    <a:prstGeom prst="rect">
                      <a:avLst/>
                    </a:prstGeom>
                    <a:noFill/>
                    <a:ln>
                      <a:noFill/>
                    </a:ln>
                  </pic:spPr>
                </pic:pic>
              </a:graphicData>
            </a:graphic>
          </wp:inline>
        </w:drawing>
      </w:r>
    </w:p>
    <w:p w14:paraId="6A4F4105" w14:textId="77777777" w:rsidR="00453D07" w:rsidRDefault="00453D07" w:rsidP="00897434">
      <w:r>
        <w:t>(The adults, meanwhile, would gratefully check into the nearest hotel, eager to sleep off the jet lag. We would return from our shopping trip, and my parents would wake to find the hotel room wall to wall with all my new manga and video game purchases.)</w:t>
      </w:r>
    </w:p>
    <w:p w14:paraId="7D7E5419" w14:textId="77777777" w:rsidR="00453D07" w:rsidRDefault="00453D07" w:rsidP="00897434">
      <w:r>
        <w:t xml:space="preserve">As an overly serious </w:t>
      </w:r>
      <w:proofErr w:type="gramStart"/>
      <w:r>
        <w:t>ten year old</w:t>
      </w:r>
      <w:proofErr w:type="gramEnd"/>
      <w:r>
        <w:t>, I looked up to Cousin Munn (the man!) as an arbiter of good taste. I knew that whenever he pointed his finger at anything pop culture related, there was bound to be something fun and interesting in that direction.</w:t>
      </w:r>
    </w:p>
    <w:p w14:paraId="78D9DBA3" w14:textId="6887E078" w:rsidR="00627AEB" w:rsidRDefault="00627AEB" w:rsidP="00897434">
      <w:r>
        <w:rPr>
          <w:noProof/>
        </w:rPr>
        <w:drawing>
          <wp:inline distT="0" distB="0" distL="0" distR="0" wp14:anchorId="68D6D709" wp14:editId="312EDB0E">
            <wp:extent cx="3425825" cy="1259205"/>
            <wp:effectExtent l="0" t="0" r="3175" b="0"/>
            <wp:docPr id="1258194879" name="Picture 3" descr="Black and white comic page. There is a man holding a book called 'Black Jack' and a woman looking at him. The text reads 'One day, Doctor Hing-Munn Ma, that i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94879" name="Picture 3" descr="Black and white comic page. There is a man holding a book called 'Black Jack' and a woman looking at him. The text reads 'One day, Doctor Hing-Munn Ma, that is'.&#1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5825" cy="1259205"/>
                    </a:xfrm>
                    <a:prstGeom prst="rect">
                      <a:avLst/>
                    </a:prstGeom>
                    <a:noFill/>
                    <a:ln>
                      <a:noFill/>
                    </a:ln>
                  </pic:spPr>
                </pic:pic>
              </a:graphicData>
            </a:graphic>
          </wp:inline>
        </w:drawing>
      </w:r>
    </w:p>
    <w:p w14:paraId="726D49E0" w14:textId="1002C6B3" w:rsidR="00453D07" w:rsidRDefault="00453D07">
      <w:pPr>
        <w:spacing w:after="472" w:line="259" w:lineRule="auto"/>
        <w:ind w:left="1258"/>
      </w:pPr>
    </w:p>
    <w:p w14:paraId="65B80DE2" w14:textId="77777777" w:rsidR="00453D07" w:rsidRDefault="00453D07" w:rsidP="00897434">
      <w:r>
        <w:lastRenderedPageBreak/>
        <w:t>Not a mad scientist, not Doctor Who, but a medical doctor.</w:t>
      </w:r>
    </w:p>
    <w:p w14:paraId="60F98C83" w14:textId="77777777" w:rsidR="00453D07" w:rsidRDefault="00453D07" w:rsidP="00897434">
      <w:r>
        <w:t xml:space="preserve">A surgeon, in fact. The surgeon's name was </w:t>
      </w:r>
      <w:proofErr w:type="gramStart"/>
      <w:r>
        <w:t>Black Jack</w:t>
      </w:r>
      <w:proofErr w:type="gramEnd"/>
      <w:r>
        <w:t>, which was, not coincidentally, also the name of the manga series.</w:t>
      </w:r>
    </w:p>
    <w:p w14:paraId="60906FA1" w14:textId="6F79063C" w:rsidR="00453D07" w:rsidRDefault="002D2CCF" w:rsidP="00627AEB">
      <w:pPr>
        <w:spacing w:after="477" w:line="259" w:lineRule="auto"/>
        <w:ind w:left="2723"/>
        <w:jc w:val="both"/>
      </w:pPr>
      <w:r>
        <w:rPr>
          <w:noProof/>
        </w:rPr>
        <w:drawing>
          <wp:inline distT="0" distB="0" distL="0" distR="0" wp14:anchorId="4263E3E6" wp14:editId="001E7CC4">
            <wp:extent cx="1581150" cy="3114675"/>
            <wp:effectExtent l="0" t="0" r="0" b="9525"/>
            <wp:docPr id="1551078682" name="Picture 6" descr="Black and white comic page. The top box is a close-up of the book called 'Black Jack'. The bottom box is a girl looking at the book with a question m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78682" name="Picture 6" descr="Black and white comic page. The top box is a close-up of the book called 'Black Jack'. The bottom box is a girl looking at the book with a question mark.&#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150" cy="3114675"/>
                    </a:xfrm>
                    <a:prstGeom prst="rect">
                      <a:avLst/>
                    </a:prstGeom>
                    <a:noFill/>
                    <a:ln>
                      <a:noFill/>
                    </a:ln>
                  </pic:spPr>
                </pic:pic>
              </a:graphicData>
            </a:graphic>
          </wp:inline>
        </w:drawing>
      </w:r>
    </w:p>
    <w:p w14:paraId="20175EDD" w14:textId="501AFE7B" w:rsidR="00453D07" w:rsidRDefault="00453D07" w:rsidP="00897434">
      <w:r>
        <w:t>Well, it's no surprise that a doctor would recommend a manga about a doctor; people love seeing themselves reflected in fiction. However, my own interests sat squarely in fantasy</w:t>
      </w:r>
      <w:r w:rsidR="00DB6CB7">
        <w:t xml:space="preserve"> – </w:t>
      </w:r>
      <w:r>
        <w:t>knights, wizards and demon kings battling it out in epic battles of good and evil. I was around fifteen at the time, and in the Queenie-verse, manga was only ever about two things: swords and sorcery fantasy realms, or high school romances (with or without vampires).</w:t>
      </w:r>
    </w:p>
    <w:p w14:paraId="3B9F02ED" w14:textId="77777777" w:rsidR="00453D07" w:rsidRDefault="00453D07" w:rsidP="00897434">
      <w:r>
        <w:t xml:space="preserve">I pretended I was happy and interested in </w:t>
      </w:r>
      <w:proofErr w:type="gramStart"/>
      <w:r>
        <w:t>Black Jack</w:t>
      </w:r>
      <w:proofErr w:type="gramEnd"/>
      <w:r>
        <w:t xml:space="preserve">, but really, I wasn't. I knew what kind of art and stories I liked, and this was neither. The art, especially, was weird. It was old-school cartoony and unappealing, and </w:t>
      </w:r>
      <w:proofErr w:type="gramStart"/>
      <w:r>
        <w:t>Black Jack</w:t>
      </w:r>
      <w:proofErr w:type="gramEnd"/>
      <w:r>
        <w:t xml:space="preserve"> himself looked like a cross between Cruella de Vil and Dracula. Of course, Cousin Munn must have sensed this, because he rolled out his famous sales pitch. According to him:</w:t>
      </w:r>
    </w:p>
    <w:p w14:paraId="56352761" w14:textId="2AE76597" w:rsidR="00627AEB" w:rsidRDefault="00627AEB" w:rsidP="00897434">
      <w:r>
        <w:rPr>
          <w:noProof/>
        </w:rPr>
        <w:lastRenderedPageBreak/>
        <w:drawing>
          <wp:inline distT="0" distB="0" distL="0" distR="0" wp14:anchorId="18DB0A91" wp14:editId="50BD1099">
            <wp:extent cx="5121910" cy="4836795"/>
            <wp:effectExtent l="0" t="0" r="2540" b="1905"/>
            <wp:docPr id="38061694" name="Picture 4" descr="Black and white comic page. There are 3 strips. The first strip shows a surgeon performing on a girl with the main character behind him holding the book Black Jack. The text in the first speech bubble reads 'Black Jack is a riveting tale about a rogue surgeon and the second speech bubble reads 'a medical maverick whose talents in the operating theatre were highly sought after'. The second shows a man with a jacket with dollar signs on it, and money and scalpels floating around him. The text in the first speech bubble reads 'He was a genius in his field, but unlicensed' and the second bubble reads 'because he would charge his clients exorbitant fees which was, well, unethical. The third shows a man in a cape and mask in a library or bookshop.  The text in the first speech bubble reads 'Black Jack was about this man and his shadowy past' and the second speech bubble reads 'but also his patients and the strange illnesses they have to deal with'. In all 3 strips, the main character, the girl, is holding the Black J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94" name="Picture 4" descr="Black and white comic page. There are 3 strips. The first strip shows a surgeon performing on a girl with the main character behind him holding the book Black Jack. The text in the first speech bubble reads 'Black Jack is a riveting tale about a rogue surgeon and the second speech bubble reads 'a medical maverick whose talents in the operating theatre were highly sought after'. The second shows a man with a jacket with dollar signs on it, and money and scalpels floating around him. The text in the first speech bubble reads 'He was a genius in his field, but unlicensed' and the second bubble reads 'because he would charge his clients exorbitant fees which was, well, unethical. The third shows a man in a cape and mask in a library or bookshop.  The text in the first speech bubble reads 'Black Jack was about this man and his shadowy past' and the second speech bubble reads 'but also his patients and the strange illnesses they have to deal with'. In all 3 strips, the main character, the girl, is holding the Black Jack bo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1910" cy="4836795"/>
                    </a:xfrm>
                    <a:prstGeom prst="rect">
                      <a:avLst/>
                    </a:prstGeom>
                    <a:noFill/>
                    <a:ln>
                      <a:noFill/>
                    </a:ln>
                  </pic:spPr>
                </pic:pic>
              </a:graphicData>
            </a:graphic>
          </wp:inline>
        </w:drawing>
      </w:r>
    </w:p>
    <w:p w14:paraId="00AA03F0" w14:textId="64E8313F" w:rsidR="00411949" w:rsidRDefault="00C51DC9" w:rsidP="00C51DC9">
      <w:pPr>
        <w:spacing w:after="485" w:line="259" w:lineRule="auto"/>
        <w:ind w:left="34" w:right="-5872"/>
      </w:pPr>
      <w:r>
        <w:rPr>
          <w:noProof/>
        </w:rPr>
        <w:drawing>
          <wp:inline distT="0" distB="0" distL="0" distR="0" wp14:anchorId="2EE0F902" wp14:editId="3E700B87">
            <wp:extent cx="5029200" cy="3803650"/>
            <wp:effectExtent l="0" t="0" r="0" b="6350"/>
            <wp:docPr id="2074327961" name="Picture 5" descr="A series of 3 manga panels of 2 characters discussing the Black Jack manga text. The first panel reads 'Snore'. The text in the second panel's speech bubble reads '... and it's by the same author as Astro Boy'. The third panel reads 'Oh, Astro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27961" name="Picture 5" descr="A series of 3 manga panels of 2 characters discussing the Black Jack manga text. The first panel reads 'Snore'. The text in the second panel's speech bubble reads '... and it's by the same author as Astro Boy'. The third panel reads 'Oh, Astro Bo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3803650"/>
                    </a:xfrm>
                    <a:prstGeom prst="rect">
                      <a:avLst/>
                    </a:prstGeom>
                    <a:noFill/>
                    <a:ln>
                      <a:noFill/>
                    </a:ln>
                  </pic:spPr>
                </pic:pic>
              </a:graphicData>
            </a:graphic>
          </wp:inline>
        </w:drawing>
      </w:r>
    </w:p>
    <w:p w14:paraId="76FC189E" w14:textId="77777777" w:rsidR="00453D07" w:rsidRDefault="00453D07" w:rsidP="00897434">
      <w:r>
        <w:lastRenderedPageBreak/>
        <w:t xml:space="preserve">For </w:t>
      </w:r>
      <w:proofErr w:type="gramStart"/>
      <w:r>
        <w:t>a brief moment</w:t>
      </w:r>
      <w:proofErr w:type="gramEnd"/>
      <w:r>
        <w:t xml:space="preserve">, life returned to my eyes. I recalled the brave little boy robot with rockets for legs, horns for hair and a machine gun for a butt. I had religiously watched the Saturday morning cartoon as a kid in Sydney, and even </w:t>
      </w:r>
      <w:proofErr w:type="gramStart"/>
      <w:r>
        <w:t>fifteen year olds</w:t>
      </w:r>
      <w:proofErr w:type="gramEnd"/>
      <w:r>
        <w:t xml:space="preserve"> </w:t>
      </w:r>
      <w:proofErr w:type="gramStart"/>
      <w:r>
        <w:t>were capable of feeling</w:t>
      </w:r>
      <w:proofErr w:type="gramEnd"/>
      <w:r>
        <w:t xml:space="preserve"> nostalgia.</w:t>
      </w:r>
    </w:p>
    <w:p w14:paraId="404963E1" w14:textId="77777777" w:rsidR="00453D07" w:rsidRDefault="00453D07" w:rsidP="00897434">
      <w:r>
        <w:t xml:space="preserve">I gave Cousin Munn a huge smile, thanked him, and then shoved </w:t>
      </w:r>
      <w:proofErr w:type="gramStart"/>
      <w:r>
        <w:t>Black Jack</w:t>
      </w:r>
      <w:proofErr w:type="gramEnd"/>
      <w:r>
        <w:t xml:space="preserve"> right to the bottom of my reading pile.</w:t>
      </w:r>
    </w:p>
    <w:p w14:paraId="5A897997" w14:textId="3A13528A" w:rsidR="00453D07" w:rsidRDefault="00411949">
      <w:pPr>
        <w:spacing w:after="470" w:line="259" w:lineRule="auto"/>
        <w:ind w:left="2382"/>
      </w:pPr>
      <w:r>
        <w:rPr>
          <w:noProof/>
        </w:rPr>
        <w:drawing>
          <wp:inline distT="0" distB="0" distL="0" distR="0" wp14:anchorId="6774D117" wp14:editId="75778065">
            <wp:extent cx="1952625" cy="1228725"/>
            <wp:effectExtent l="0" t="0" r="9525" b="9525"/>
            <wp:docPr id="1516306495" name="Picture 10" descr="A manga frame depicting a person reading a boo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6495" name="Picture 10" descr="A manga frame depicting a person reading a book.&#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2625" cy="1228725"/>
                    </a:xfrm>
                    <a:prstGeom prst="rect">
                      <a:avLst/>
                    </a:prstGeom>
                    <a:noFill/>
                    <a:ln>
                      <a:noFill/>
                    </a:ln>
                  </pic:spPr>
                </pic:pic>
              </a:graphicData>
            </a:graphic>
          </wp:inline>
        </w:drawing>
      </w:r>
    </w:p>
    <w:p w14:paraId="670A814D" w14:textId="77777777" w:rsidR="00453D07" w:rsidRDefault="00453D07" w:rsidP="00897434">
      <w:proofErr w:type="gramStart"/>
      <w:r>
        <w:t>Needless to say, I</w:t>
      </w:r>
      <w:proofErr w:type="gramEnd"/>
      <w:r>
        <w:t xml:space="preserve"> then went right back to the hotel and ploughed through all my new action adventure and swords &amp; sorcery manga.</w:t>
      </w:r>
    </w:p>
    <w:p w14:paraId="190F52F2" w14:textId="77777777" w:rsidR="00453D07" w:rsidRDefault="00453D07" w:rsidP="00897434">
      <w:r>
        <w:t>My favourite manga were Dragon Ball Z and Dragon Quest at that time (I was obsessed), and my mind was preoccupied by high-stakes mid-air battles between warriors blasting each other with huge energy balls. There was no room left in my mind for a quiet story about an unethical surgeon. Not even one who will undoubtedly turn out to have a heart of gold and a core of inner strength.</w:t>
      </w:r>
    </w:p>
    <w:p w14:paraId="07AFD0D0" w14:textId="401D9776" w:rsidR="00453D07" w:rsidRDefault="00453D07" w:rsidP="00897434">
      <w:r>
        <w:t xml:space="preserve">As anyone who's ever read manga will know, you can easily get through ten volumes of manga in a little under four hours. That </w:t>
      </w:r>
      <w:r w:rsidRPr="003C1CC4">
        <w:t>wa</w:t>
      </w:r>
      <w:r w:rsidR="00897434" w:rsidRPr="003C1CC4">
        <w:t>s</w:t>
      </w:r>
      <w:r w:rsidR="003C1CC4" w:rsidRPr="003C1CC4">
        <w:t xml:space="preserve"> </w:t>
      </w:r>
      <w:r w:rsidRPr="003C1CC4">
        <w:t>exactly what happened, when I found myself staring at the last book in my pile.</w:t>
      </w:r>
    </w:p>
    <w:p w14:paraId="376D4EA2" w14:textId="44EE3088" w:rsidR="00D0265B" w:rsidRDefault="00C51DC9" w:rsidP="00C51DC9">
      <w:r>
        <w:rPr>
          <w:noProof/>
        </w:rPr>
        <w:lastRenderedPageBreak/>
        <w:drawing>
          <wp:inline distT="0" distB="0" distL="0" distR="0" wp14:anchorId="37828A75" wp14:editId="5F24CDB0">
            <wp:extent cx="4916805" cy="4697730"/>
            <wp:effectExtent l="0" t="0" r="0" b="7620"/>
            <wp:docPr id="1819198723" name="Picture 6" descr="A series of 3 manga frames depicting a character reading a book. The text in the first frame reads 'Well, hello Doctor!'. The text in the second frame reads 'It would be a huge cliche to say that this book &quot;Changed my life&quot;.' The text in the third frame reads 'It's probably more appropriate to say that this book &quot;Opened a door&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8723" name="Picture 6" descr="A series of 3 manga frames depicting a character reading a book. The text in the first frame reads 'Well, hello Doctor!'. The text in the second frame reads 'It would be a huge cliche to say that this book &quot;Changed my life&quot;.' The text in the third frame reads 'It's probably more appropriate to say that this book &quot;Opened a door&quot;.'&#10;&#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6805" cy="4697730"/>
                    </a:xfrm>
                    <a:prstGeom prst="rect">
                      <a:avLst/>
                    </a:prstGeom>
                    <a:noFill/>
                    <a:ln>
                      <a:noFill/>
                    </a:ln>
                  </pic:spPr>
                </pic:pic>
              </a:graphicData>
            </a:graphic>
          </wp:inline>
        </w:drawing>
      </w:r>
    </w:p>
    <w:p w14:paraId="210E5D2F" w14:textId="4C0F27AA" w:rsidR="00D0265B" w:rsidRDefault="00D0265B">
      <w:pPr>
        <w:spacing w:after="610" w:line="259" w:lineRule="auto"/>
        <w:ind w:left="1008"/>
      </w:pPr>
      <w:r>
        <w:rPr>
          <w:noProof/>
        </w:rPr>
        <w:drawing>
          <wp:inline distT="0" distB="0" distL="0" distR="0" wp14:anchorId="1B608552" wp14:editId="5D97876E">
            <wp:extent cx="4886325" cy="3762375"/>
            <wp:effectExtent l="0" t="0" r="9525" b="9525"/>
            <wp:docPr id="792142438" name="Picture 12" descr="A comic page of a person opening a door. The first image includes the text 'Knock, Kn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42438" name="Picture 12" descr="A comic page of a person opening a door. The first image includes the text 'Knock, Knock'.&#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6325" cy="3762375"/>
                    </a:xfrm>
                    <a:prstGeom prst="rect">
                      <a:avLst/>
                    </a:prstGeom>
                    <a:noFill/>
                    <a:ln>
                      <a:noFill/>
                    </a:ln>
                  </pic:spPr>
                </pic:pic>
              </a:graphicData>
            </a:graphic>
          </wp:inline>
        </w:drawing>
      </w:r>
    </w:p>
    <w:p w14:paraId="53F50D2C" w14:textId="77777777" w:rsidR="00453D07" w:rsidRDefault="00453D07" w:rsidP="003C1CC4">
      <w:r>
        <w:lastRenderedPageBreak/>
        <w:t xml:space="preserve">The crucial lesson I learned from reading </w:t>
      </w:r>
      <w:proofErr w:type="gramStart"/>
      <w:r>
        <w:t>Black Jack</w:t>
      </w:r>
      <w:proofErr w:type="gramEnd"/>
      <w:r>
        <w:t xml:space="preserve"> is that a good storyteller can make any story interesting.</w:t>
      </w:r>
    </w:p>
    <w:p w14:paraId="7B073EC0" w14:textId="77777777" w:rsidR="00453D07" w:rsidRDefault="00453D07" w:rsidP="003C1CC4">
      <w:proofErr w:type="gramStart"/>
      <w:r>
        <w:t>Black Jack</w:t>
      </w:r>
      <w:proofErr w:type="gramEnd"/>
      <w:r>
        <w:t xml:space="preserve"> was a series of short stories with recurring characters, and Munn was right when he called it riveting. There were no formulas in the world of </w:t>
      </w:r>
      <w:proofErr w:type="gramStart"/>
      <w:r>
        <w:t>Black Jack</w:t>
      </w:r>
      <w:proofErr w:type="gramEnd"/>
      <w:r>
        <w:t xml:space="preserve">, or at least none I could easily predict. The endings were not always happy, and the patients </w:t>
      </w:r>
      <w:proofErr w:type="gramStart"/>
      <w:r>
        <w:t>Black Jack</w:t>
      </w:r>
      <w:proofErr w:type="gramEnd"/>
      <w:r>
        <w:t xml:space="preserve"> cured sometimes didn't really want to be cured.</w:t>
      </w:r>
    </w:p>
    <w:p w14:paraId="5FFF4FEC" w14:textId="77777777" w:rsidR="00453D07" w:rsidRDefault="00453D07" w:rsidP="003C1CC4">
      <w:r>
        <w:t>In short, these were stories about humanity. People who behaved in unpredictable ways, as people often do, for reasons they sometimes don't fully understand themselves.</w:t>
      </w:r>
    </w:p>
    <w:p w14:paraId="60A9FA75" w14:textId="0A13C9CB" w:rsidR="00453D07" w:rsidRDefault="00D0265B">
      <w:pPr>
        <w:spacing w:after="436" w:line="259" w:lineRule="auto"/>
        <w:ind w:left="2607"/>
      </w:pPr>
      <w:r>
        <w:rPr>
          <w:noProof/>
        </w:rPr>
        <w:drawing>
          <wp:inline distT="0" distB="0" distL="0" distR="0" wp14:anchorId="6511E796" wp14:editId="0245CE3B">
            <wp:extent cx="1724025" cy="1238250"/>
            <wp:effectExtent l="0" t="0" r="9525" b="0"/>
            <wp:docPr id="717563931" name="Picture 13" descr="A cartoon of a person standing in a door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63931" name="Picture 13" descr="A cartoon of a person standing in a doorway.&#1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14:paraId="73FA3FA7" w14:textId="77777777" w:rsidR="00453D07" w:rsidRDefault="00453D07" w:rsidP="00794337">
      <w:r>
        <w:t>Some of them were honourable and some of them were weak, but all of them had reasons I could comprehend and even feel sympathetic towards.</w:t>
      </w:r>
    </w:p>
    <w:p w14:paraId="6F1D1388" w14:textId="77777777" w:rsidR="00453D07" w:rsidRDefault="00453D07" w:rsidP="00794337">
      <w:r>
        <w:t xml:space="preserve">Reading those stories in that little hotel room, it made me realise the limitations of doctors what they ultimately can </w:t>
      </w:r>
      <w:proofErr w:type="gramStart"/>
      <w:r>
        <w:t>do, and</w:t>
      </w:r>
      <w:proofErr w:type="gramEnd"/>
      <w:r>
        <w:t xml:space="preserve"> cannot do. I used to believe that doctors were "lifesavers", angels who swooped in to rescue people on the brink of death, but it turned out to be more complicated than that. Truth is, sometimes people didn't want to be saved, and sometimes they couldn't be saved - even from themselves. Doctors can't force their patients to see things differently. They can only take the lead, pointing in the right direction and hoping their patients will see things their way.</w:t>
      </w:r>
    </w:p>
    <w:p w14:paraId="49832FCF" w14:textId="77777777" w:rsidR="00453D07" w:rsidRDefault="00453D07" w:rsidP="00794337">
      <w:r>
        <w:t xml:space="preserve">Among the other things </w:t>
      </w:r>
      <w:proofErr w:type="gramStart"/>
      <w:r>
        <w:t>Black Jack</w:t>
      </w:r>
      <w:proofErr w:type="gramEnd"/>
      <w:r>
        <w:t xml:space="preserve"> blew to smithereens was my belief that all manga is fantasy or high school romance. Heck, that was miles away from the truth - a good manga can be about anything under the sun. It's a medium, not a genre, and if a story about a surgeon can be interesting, so can a story about a fireman (Megumi no Daigo, for example).</w:t>
      </w:r>
    </w:p>
    <w:p w14:paraId="1CD970D8" w14:textId="792E633C" w:rsidR="00D46D2B" w:rsidRDefault="00875C08" w:rsidP="00875C08">
      <w:r>
        <w:rPr>
          <w:noProof/>
        </w:rPr>
        <w:drawing>
          <wp:inline distT="0" distB="0" distL="0" distR="0" wp14:anchorId="7B272D47" wp14:editId="62123F21">
            <wp:extent cx="4916805" cy="1524000"/>
            <wp:effectExtent l="0" t="0" r="0" b="0"/>
            <wp:docPr id="1403302139" name="Picture 7" descr="Black and white comic page. An image of a girl holding a book, talking to a fawn in a forest. There are 2 text boxes. The first reads 'As I said' and the second reads 'A whole new world opened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02139" name="Picture 7" descr="Black and white comic page. An image of a girl holding a book, talking to a fawn in a forest. There are 2 text boxes. The first reads 'As I said' and the second reads 'A whole new world opened up'.&#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6805" cy="1524000"/>
                    </a:xfrm>
                    <a:prstGeom prst="rect">
                      <a:avLst/>
                    </a:prstGeom>
                    <a:noFill/>
                    <a:ln>
                      <a:noFill/>
                    </a:ln>
                  </pic:spPr>
                </pic:pic>
              </a:graphicData>
            </a:graphic>
          </wp:inline>
        </w:drawing>
      </w:r>
    </w:p>
    <w:p w14:paraId="1DDCD18D" w14:textId="77777777" w:rsidR="00453D07" w:rsidRDefault="00453D07" w:rsidP="00794337">
      <w:r>
        <w:lastRenderedPageBreak/>
        <w:t xml:space="preserve">Years later, when I became a professional manga artist, I would always remember the valuable lesson of </w:t>
      </w:r>
      <w:proofErr w:type="gramStart"/>
      <w:r>
        <w:t>Black Jack</w:t>
      </w:r>
      <w:proofErr w:type="gramEnd"/>
      <w:r>
        <w:t>. Not just that I was now on the other side of that door, producing books that knocked on the doors of readers but that I was once a reluctant reader myself.</w:t>
      </w:r>
    </w:p>
    <w:p w14:paraId="3B5FD388" w14:textId="77777777" w:rsidR="00453D07" w:rsidRDefault="00453D07" w:rsidP="00794337">
      <w:r>
        <w:t xml:space="preserve">So many things can seem dull at first glance. So many things can make you roll your </w:t>
      </w:r>
      <w:proofErr w:type="gramStart"/>
      <w:r>
        <w:t>eyes, and</w:t>
      </w:r>
      <w:proofErr w:type="gramEnd"/>
      <w:r>
        <w:t xml:space="preserve"> think ...really?! So many things can turn someone away from cracking open a new book, and most of all, the people whose job it is to introduce books to others can sometimes give the wrong sales pitch. However, given the right pathways, the right person and the right alignment of the stars, a book can send someone down a completely different life path than the one they were on before.</w:t>
      </w:r>
    </w:p>
    <w:p w14:paraId="74D51B7A" w14:textId="6BC0F652" w:rsidR="00D46D2B" w:rsidRPr="00875C08" w:rsidRDefault="00875C08" w:rsidP="00875C08">
      <w:r>
        <w:rPr>
          <w:noProof/>
        </w:rPr>
        <w:drawing>
          <wp:inline distT="0" distB="0" distL="0" distR="0" wp14:anchorId="61BBC24D" wp14:editId="0BF80A4D">
            <wp:extent cx="4850130" cy="1802130"/>
            <wp:effectExtent l="0" t="0" r="7620" b="7620"/>
            <wp:docPr id="1020265100" name="Picture 8" descr="A manga frame depicting a person sitting at a computer. The text in the caption reads 'Like it did for 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65100" name="Picture 8" descr="A manga frame depicting a person sitting at a computer. The text in the caption reads 'Like it did for me'.&#10;&#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0130" cy="1802130"/>
                    </a:xfrm>
                    <a:prstGeom prst="rect">
                      <a:avLst/>
                    </a:prstGeom>
                    <a:noFill/>
                    <a:ln>
                      <a:noFill/>
                    </a:ln>
                  </pic:spPr>
                </pic:pic>
              </a:graphicData>
            </a:graphic>
          </wp:inline>
        </w:drawing>
      </w:r>
    </w:p>
    <w:p w14:paraId="2F083B65" w14:textId="77777777" w:rsidR="00453D07" w:rsidRDefault="00453D07" w:rsidP="00794337">
      <w:r>
        <w:t>Believe it or not, I had originally graduated from university with a degree in Information Systems, but I bypassed that career path to become a manga artist. In 2004, two years after I graduated, I wrote and illustrated my first published manga, a mystery-horror story called The Dreaming. It was an amazing experience, and I haven't looked back since.</w:t>
      </w:r>
    </w:p>
    <w:p w14:paraId="3457685E" w14:textId="107BC6BC" w:rsidR="00CE7DE6" w:rsidRDefault="00CE7DE6" w:rsidP="00794337">
      <w:r>
        <w:rPr>
          <w:noProof/>
        </w:rPr>
        <w:drawing>
          <wp:inline distT="0" distB="0" distL="0" distR="0" wp14:anchorId="2080C914" wp14:editId="50E8D607">
            <wp:extent cx="4514306" cy="1807034"/>
            <wp:effectExtent l="0" t="0" r="635" b="3175"/>
            <wp:docPr id="853297174" name="Picture 1" descr="Black and white comic page. Includes the back of a girls' head as she draws. The word CLICK is in the centre of the image, and the text box reads 'Sometimes all it takes is an open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97174" name="Picture 1" descr="Black and white comic page. Includes the back of a girls' head as she draws. The word CLICK is in the centre of the image, and the text box reads 'Sometimes all it takes is an open mi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6418" cy="1811882"/>
                    </a:xfrm>
                    <a:prstGeom prst="rect">
                      <a:avLst/>
                    </a:prstGeom>
                    <a:noFill/>
                    <a:ln>
                      <a:noFill/>
                    </a:ln>
                  </pic:spPr>
                </pic:pic>
              </a:graphicData>
            </a:graphic>
          </wp:inline>
        </w:drawing>
      </w:r>
    </w:p>
    <w:p w14:paraId="69DB6C5A" w14:textId="2416F46E" w:rsidR="00706E8B" w:rsidRDefault="00706E8B">
      <w:pPr>
        <w:suppressAutoHyphens w:val="0"/>
        <w:spacing w:before="0" w:after="160" w:line="259" w:lineRule="auto"/>
      </w:pPr>
      <w:r>
        <w:br w:type="page"/>
      </w:r>
    </w:p>
    <w:p w14:paraId="1FABE7D2" w14:textId="2B602544" w:rsidR="00453D07" w:rsidRDefault="00C432B7" w:rsidP="00C432B7">
      <w:pPr>
        <w:pStyle w:val="Heading2"/>
      </w:pPr>
      <w:bookmarkStart w:id="30" w:name="_Toc206489020"/>
      <w:r>
        <w:lastRenderedPageBreak/>
        <w:t>Core text 3 – ‘The Marron’ by Zoe Norton-Lodge</w:t>
      </w:r>
      <w:bookmarkEnd w:id="30"/>
    </w:p>
    <w:p w14:paraId="7D4C34C6" w14:textId="61169D1C" w:rsidR="00E73A65" w:rsidRPr="00E73A65" w:rsidRDefault="00E73A65" w:rsidP="00E73A65">
      <w:pPr>
        <w:pStyle w:val="FeatureBox2"/>
      </w:pPr>
      <w:r w:rsidRPr="003E15EF">
        <w:rPr>
          <w:rStyle w:val="Strong"/>
        </w:rPr>
        <w:t xml:space="preserve">Teacher </w:t>
      </w:r>
      <w:proofErr w:type="gramStart"/>
      <w:r w:rsidRPr="003E15EF">
        <w:rPr>
          <w:rStyle w:val="Strong"/>
        </w:rPr>
        <w:t>note</w:t>
      </w:r>
      <w:proofErr w:type="gramEnd"/>
      <w:r w:rsidRPr="000639DF">
        <w:t xml:space="preserve">: </w:t>
      </w:r>
      <w:r>
        <w:t xml:space="preserve">this text is used in Phase </w:t>
      </w:r>
      <w:r w:rsidR="006B1B1C">
        <w:t>4</w:t>
      </w:r>
      <w:r>
        <w:t xml:space="preserve"> of the teaching and learning program for</w:t>
      </w:r>
      <w:r w:rsidRPr="00B32DE6">
        <w:rPr>
          <w:rStyle w:val="Strong"/>
          <w:b w:val="0"/>
          <w:bCs w:val="0"/>
        </w:rPr>
        <w:t xml:space="preserve"> </w:t>
      </w:r>
      <w:r w:rsidRPr="00736DB1">
        <w:rPr>
          <w:rStyle w:val="Strong"/>
        </w:rPr>
        <w:t>‘</w:t>
      </w:r>
      <w:r>
        <w:rPr>
          <w:rStyle w:val="Strong"/>
        </w:rPr>
        <w:t>Reading to write: Transition to English Studies’</w:t>
      </w:r>
      <w:r w:rsidRPr="006D1B71">
        <w:rPr>
          <w:rStyle w:val="Strong"/>
        </w:rPr>
        <w:t xml:space="preserve"> </w:t>
      </w:r>
      <w:r>
        <w:rPr>
          <w:rStyle w:val="Strong"/>
        </w:rPr>
        <w:t>– Year 11, Term 1</w:t>
      </w:r>
      <w:r w:rsidRPr="000639DF">
        <w:t>.</w:t>
      </w:r>
    </w:p>
    <w:p w14:paraId="39CD42D2" w14:textId="77777777" w:rsidR="00C432B7" w:rsidRDefault="00C432B7" w:rsidP="00C432B7">
      <w:r>
        <w:t xml:space="preserve">One evening at the age of ten, Georgia had been assigned hunting and gathering duties. Up until I finished Year Six, Mamma had insisted on walking me to school in the mornings and picking me up in the afternoons. This was a school that could be seen perfectly well from the vantage point of our house. She also used to watch me playing in the park, from the window in the lounge room, and would make me come inside ours before any of my comrades were summoned for dinner. Somewhat predictably Georgia's world was a lot more relaxed than mine, and, at the age of ten she was deemed perfectly capable of the financial and physical responsibilities involved in a solo trip to the fish-and chip-shop. I was sixteen at the </w:t>
      </w:r>
      <w:proofErr w:type="gramStart"/>
      <w:r>
        <w:t>time, and</w:t>
      </w:r>
      <w:proofErr w:type="gramEnd"/>
      <w:r>
        <w:t xml:space="preserve"> wading through an entirely new swamp of Mamma's overprotective tendencies. At any rate, the unfairness was not lost on me, and out of pettiness I insisted on going with her. Whilst it promised no </w:t>
      </w:r>
      <w:proofErr w:type="gramStart"/>
      <w:r>
        <w:t>particular joy</w:t>
      </w:r>
      <w:proofErr w:type="gramEnd"/>
      <w:r>
        <w:t xml:space="preserve"> to me, minimising Georgia's freedom was a little pleasure unto itself. And it was on this </w:t>
      </w:r>
      <w:proofErr w:type="gramStart"/>
      <w:r>
        <w:t>particular adventure</w:t>
      </w:r>
      <w:proofErr w:type="gramEnd"/>
      <w:r>
        <w:t xml:space="preserve"> that Georgia and I happened upon a shellfish walking down the street.</w:t>
      </w:r>
    </w:p>
    <w:p w14:paraId="12893A39" w14:textId="77777777" w:rsidR="00C432B7" w:rsidRDefault="00C432B7" w:rsidP="00C432B7">
      <w:r>
        <w:t xml:space="preserve">Amongst the evening's take-away diners, potential trivia guests lolling into the pub, and the </w:t>
      </w:r>
      <w:proofErr w:type="gramStart"/>
      <w:r>
        <w:t>late night</w:t>
      </w:r>
      <w:proofErr w:type="gramEnd"/>
      <w:r>
        <w:t xml:space="preserve"> patients off to see the Johnston Street doctor with varying imagined and real middle-class diseases, amongst them all, and Georgia and me, walking down the street was a shiny black shellfish.</w:t>
      </w:r>
    </w:p>
    <w:p w14:paraId="358B5E92" w14:textId="77777777" w:rsidR="00C432B7" w:rsidRDefault="00C432B7" w:rsidP="00C432B7">
      <w:r>
        <w:t>The shellfish was a handsome creature with significant black pincers stretching out in front of it. It walked with a sense of purpose, as though it should have been carrying a miniature top hat and cane.</w:t>
      </w:r>
    </w:p>
    <w:p w14:paraId="3EB7D3EA" w14:textId="77777777" w:rsidR="00C432B7" w:rsidRDefault="00C432B7" w:rsidP="00C432B7">
      <w:r>
        <w:t xml:space="preserve">Having no precedent for what to do when coming upon </w:t>
      </w:r>
      <w:proofErr w:type="gramStart"/>
      <w:r>
        <w:t>a</w:t>
      </w:r>
      <w:proofErr w:type="gramEnd"/>
      <w:r>
        <w:t xml:space="preserve"> shellfish in Annandale, Georgia decided she wanted to follow it. We strolled behind this </w:t>
      </w:r>
      <w:proofErr w:type="gramStart"/>
      <w:r>
        <w:t>thing, and</w:t>
      </w:r>
      <w:proofErr w:type="gramEnd"/>
      <w:r>
        <w:t xml:space="preserve"> began to wonder where its slow yet undeviating journey was heading.</w:t>
      </w:r>
    </w:p>
    <w:p w14:paraId="2D499FC9" w14:textId="77777777" w:rsidR="00C432B7" w:rsidRDefault="00C432B7" w:rsidP="00C432B7">
      <w:r>
        <w:t>Perhaps the creature had escaped from the shopping bag of an old lady who'd recently been to the fish markets. It could have just been a favourite pet of a child, a little boy riddled with allergies but resistant to pincer stabbings, and maybe it had seized the opportunity of an open cage and fled into the blissful sunlight of the rest of its life.</w:t>
      </w:r>
    </w:p>
    <w:p w14:paraId="7C83AB72" w14:textId="77777777" w:rsidR="00C432B7" w:rsidRDefault="00C432B7" w:rsidP="00C432B7">
      <w:r>
        <w:lastRenderedPageBreak/>
        <w:t>But there was something about its elegant metronomic gait that made it look more like it was heading to a regular appointment. That and the fact, when it came to a corner, instead of stepping out into the traffic, it made a purposeful right-hand turn.</w:t>
      </w:r>
    </w:p>
    <w:p w14:paraId="625534EA" w14:textId="77777777" w:rsidR="00C432B7" w:rsidRDefault="00C432B7" w:rsidP="00C432B7">
      <w:r>
        <w:t xml:space="preserve">Perhaps it was off to see the minister at the Hunter Baillie Church, or maybe it was heading east to the Glebe Town Hall for the annual shellfish moot, Port Jackson chapter. It's possible the creature had recently read some Kerouac and was testing its aptitude for adventure. Maybe the shellfish had just told its wife and son that it was stepping out for a packet of </w:t>
      </w:r>
      <w:proofErr w:type="gramStart"/>
      <w:r>
        <w:t>fags</w:t>
      </w:r>
      <w:proofErr w:type="gramEnd"/>
      <w:r>
        <w:t xml:space="preserve"> and a carton of milk, never to return to the stifling domesticity it must own a part in creating. Maybe if we had had the presence of mind to ask it to grant three wishes, we would know by now. The creature could have been an ASIO spy in the best and most dangerous of disguises. Maybe it was in search of a soapbox onto which it would climb to protest about Council plans to allow more high-density apartment blocks to be built in the old Children's Hospital or the lack of shellfish crossing signs on Trafalgar Street. We could have been bearing witness to the stupidest of all the Biblical plagues or perhaps we were simply trapped in a </w:t>
      </w:r>
      <w:proofErr w:type="gramStart"/>
      <w:r>
        <w:t>lesser known</w:t>
      </w:r>
      <w:proofErr w:type="gramEnd"/>
      <w:r>
        <w:t xml:space="preserve"> Salvador Dali painting. Either that, or the shellfish was simply heading to the bus stop on Booth Street, to catch the 370 back to the sea.</w:t>
      </w:r>
    </w:p>
    <w:p w14:paraId="79DBE2A0" w14:textId="77777777" w:rsidR="00C432B7" w:rsidRDefault="00C432B7" w:rsidP="00C432B7">
      <w:r>
        <w:t>While we were trying to work out what was going on, we heard a car door slam shut, just next to us. A tall, suited man with oily hair and little eyes had stepped out of his shiny black car.</w:t>
      </w:r>
    </w:p>
    <w:p w14:paraId="03920A5E" w14:textId="77777777" w:rsidR="00C432B7" w:rsidRDefault="00C432B7" w:rsidP="00C432B7">
      <w:r>
        <w:t>'Is that your marron?' he said, pointing to our new friend.</w:t>
      </w:r>
    </w:p>
    <w:p w14:paraId="14A45D8A" w14:textId="77777777" w:rsidR="00C432B7" w:rsidRDefault="00C432B7" w:rsidP="00C432B7">
      <w:r>
        <w:t>'Yes,' said Georgia.</w:t>
      </w:r>
    </w:p>
    <w:p w14:paraId="00A5431D" w14:textId="77777777" w:rsidR="00C432B7" w:rsidRDefault="00C432B7" w:rsidP="00C432B7">
      <w:r>
        <w:t>'No,' I said at the same time. The tall man bent down and stroked the back of the creature with his long index finger.</w:t>
      </w:r>
    </w:p>
    <w:p w14:paraId="5F0C6A0D" w14:textId="77777777" w:rsidR="00C432B7" w:rsidRDefault="00C432B7" w:rsidP="00C432B7">
      <w:r>
        <w:t>'Do you know what you're dealing with here?'</w:t>
      </w:r>
    </w:p>
    <w:p w14:paraId="7A4D6F9A" w14:textId="77777777" w:rsidR="00C432B7" w:rsidRDefault="00C432B7" w:rsidP="00C432B7">
      <w:r>
        <w:t>'Yes’, said Georgia.</w:t>
      </w:r>
    </w:p>
    <w:p w14:paraId="07BF6E6B" w14:textId="77777777" w:rsidR="00C432B7" w:rsidRDefault="00C432B7" w:rsidP="00C432B7">
      <w:r>
        <w:t>'This is a marron. A marron.' he said.</w:t>
      </w:r>
    </w:p>
    <w:p w14:paraId="55FBC1EE" w14:textId="77777777" w:rsidR="00C432B7" w:rsidRDefault="00C432B7" w:rsidP="00C432B7">
      <w:r>
        <w:t>'I know,' said Georgia. She didn't.</w:t>
      </w:r>
    </w:p>
    <w:p w14:paraId="364BB71B" w14:textId="77777777" w:rsidR="00C432B7" w:rsidRDefault="00C432B7" w:rsidP="00C432B7">
      <w:r>
        <w:t>'What are you going to do with it?'</w:t>
      </w:r>
    </w:p>
    <w:p w14:paraId="11BC5304" w14:textId="77777777" w:rsidR="00C432B7" w:rsidRDefault="00C432B7" w:rsidP="00C432B7">
      <w:r>
        <w:t>Georgia looked at her new friend, and then out onto the gentrified wasteland, and then to me for a rare moment of sisterly guidance. I shrugged, not really giving a shit.</w:t>
      </w:r>
    </w:p>
    <w:p w14:paraId="49E1B51C" w14:textId="4EFC354C" w:rsidR="00C432B7" w:rsidRDefault="00C432B7" w:rsidP="00C432B7">
      <w:r>
        <w:t>‘I’d be delighted to take it home,' he said, smiling so that his little</w:t>
      </w:r>
      <w:r w:rsidR="00E4747F">
        <w:t xml:space="preserve"> </w:t>
      </w:r>
      <w:r>
        <w:t>eyes all but disappeared into his face. Georgia paused.</w:t>
      </w:r>
    </w:p>
    <w:p w14:paraId="72EDC9F0" w14:textId="77777777" w:rsidR="00C432B7" w:rsidRDefault="00C432B7" w:rsidP="00C432B7">
      <w:r>
        <w:lastRenderedPageBreak/>
        <w:t>'I suppose,' she said.</w:t>
      </w:r>
    </w:p>
    <w:p w14:paraId="2768EE88" w14:textId="77777777" w:rsidR="00C432B7" w:rsidRDefault="00C432B7" w:rsidP="00C432B7">
      <w:r>
        <w:t>'Thank you,’ he said, and smiled.</w:t>
      </w:r>
    </w:p>
    <w:p w14:paraId="7F939212" w14:textId="77777777" w:rsidR="00C432B7" w:rsidRDefault="00C432B7" w:rsidP="00C432B7">
      <w:r>
        <w:t>The man picked up the marron and started walking to his car.</w:t>
      </w:r>
    </w:p>
    <w:p w14:paraId="5B57C55B" w14:textId="77777777" w:rsidR="00C432B7" w:rsidRDefault="00C432B7" w:rsidP="00C432B7">
      <w:r>
        <w:t>‘My kids will think it's chicken.' he said as he closed the door.</w:t>
      </w:r>
    </w:p>
    <w:p w14:paraId="513B27F9" w14:textId="77777777" w:rsidR="00C432B7" w:rsidRDefault="00C432B7" w:rsidP="00C432B7">
      <w:r>
        <w:t>The engine revved and Georgia, horrified, ran towards the window.</w:t>
      </w:r>
    </w:p>
    <w:p w14:paraId="65795538" w14:textId="77777777" w:rsidR="00C432B7" w:rsidRDefault="00C432B7" w:rsidP="00C432B7">
      <w:r>
        <w:t>The man was holding the creature up to it to say goodbye. It scratched its pincers at her as if to say 'Why?'</w:t>
      </w:r>
    </w:p>
    <w:p w14:paraId="7AC73668" w14:textId="77777777" w:rsidR="00C432B7" w:rsidRDefault="00C432B7" w:rsidP="00C432B7">
      <w:r>
        <w:t>We came home that day with just three bags of fish and chips and a chocolate bar for Georgia. Years of bearing witness to countless strange and unholy maritime-related deaths in our fish tank had hardened me to the harsh realities of the wild, but Georgia was a mere babe in this regard, and the culinary fate of this strange little friend she had met walking down the street weighed heavily on her mind.</w:t>
      </w:r>
    </w:p>
    <w:p w14:paraId="02A4F6DA" w14:textId="477F37A8" w:rsidR="00C432B7" w:rsidRPr="00C432B7" w:rsidRDefault="00C432B7" w:rsidP="00C432B7">
      <w:r>
        <w:t>To this day, Georgia remains a vegetarian. And though she can recite a catalogue of ethical reasons informing her lifestyle choice, I'm pretty sure it's a simple matter of crustacean-trauma.</w:t>
      </w:r>
    </w:p>
    <w:p w14:paraId="3CEBD656" w14:textId="1841041F" w:rsidR="008A0347" w:rsidRPr="00B52B4A" w:rsidRDefault="00453D07" w:rsidP="00B52B4A">
      <w:pPr>
        <w:spacing w:after="0" w:line="259" w:lineRule="auto"/>
        <w:ind w:left="-6324"/>
      </w:pPr>
      <w:r>
        <w:br w:type="page"/>
      </w:r>
    </w:p>
    <w:p w14:paraId="3C15C51D" w14:textId="437364B9" w:rsidR="007769A7" w:rsidRDefault="007769A7" w:rsidP="00A879EC">
      <w:pPr>
        <w:pStyle w:val="Heading1"/>
      </w:pPr>
      <w:bookmarkStart w:id="31" w:name="_Toc206489021"/>
      <w:r>
        <w:lastRenderedPageBreak/>
        <w:t>References</w:t>
      </w:r>
      <w:bookmarkEnd w:id="28"/>
      <w:bookmarkEnd w:id="29"/>
      <w:bookmarkEnd w:id="31"/>
    </w:p>
    <w:p w14:paraId="2E4E4C26" w14:textId="77777777" w:rsidR="00B32DE6" w:rsidRDefault="00B32DE6" w:rsidP="00B32DE6">
      <w:pPr>
        <w:pStyle w:val="FeatureBox2"/>
      </w:pPr>
      <w:bookmarkStart w:id="32" w:name="_Hlk15034940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CC29F8" w14:textId="77777777" w:rsidR="00B32DE6" w:rsidRDefault="00B32DE6" w:rsidP="00B32DE6">
      <w:pPr>
        <w:pStyle w:val="FeatureBox2"/>
      </w:pPr>
      <w:r>
        <w:t xml:space="preserve">Please refer to the NESA Copyright Disclaimer for more information </w:t>
      </w:r>
      <w:hyperlink r:id="rId42" w:tgtFrame="_blank" w:tooltip="https://educationstandards.nsw.edu.au/wps/portal/nesa/mini-footer/copyright" w:history="1">
        <w:r>
          <w:rPr>
            <w:rStyle w:val="Hyperlink"/>
          </w:rPr>
          <w:t>https://educationstandards.nsw.edu.au/wps/portal/nesa/mini-footer/copyright</w:t>
        </w:r>
      </w:hyperlink>
      <w:r>
        <w:t>.</w:t>
      </w:r>
    </w:p>
    <w:p w14:paraId="0F72D29C" w14:textId="48E61A94" w:rsidR="00B32DE6" w:rsidRDefault="00B32DE6" w:rsidP="00B32DE6">
      <w:pPr>
        <w:pStyle w:val="FeatureBox2"/>
      </w:pPr>
      <w:r>
        <w:t xml:space="preserve">NESA holds the only official and up-to-date versions of the NSW Curriculum and syllabus documents. Please visit the NSW Education Standards Authority (NESA) website </w:t>
      </w:r>
      <w:hyperlink r:id="rId43" w:history="1">
        <w:r>
          <w:rPr>
            <w:rStyle w:val="Hyperlink"/>
          </w:rPr>
          <w:t>https://educationstandards.nsw.edu.au/</w:t>
        </w:r>
      </w:hyperlink>
      <w:r>
        <w:t xml:space="preserve"> and the NSW Curriculum website </w:t>
      </w:r>
      <w:hyperlink r:id="rId44" w:history="1">
        <w:r>
          <w:rPr>
            <w:rStyle w:val="Hyperlink"/>
          </w:rPr>
          <w:t>https://curriculum.nsw.edu.au</w:t>
        </w:r>
      </w:hyperlink>
      <w:r>
        <w:t>.</w:t>
      </w:r>
    </w:p>
    <w:p w14:paraId="6B475193" w14:textId="75F5A4D0" w:rsidR="00CC5811" w:rsidRDefault="00CC5811" w:rsidP="007769A7">
      <w:hyperlink r:id="rId45" w:tgtFrame="_blank" w:history="1">
        <w:r w:rsidRPr="00CC5811">
          <w:rPr>
            <w:rStyle w:val="Hyperlink"/>
          </w:rPr>
          <w:t>English Studies 11–12 Syllabus</w:t>
        </w:r>
      </w:hyperlink>
      <w:r w:rsidRPr="00CC5811">
        <w:t xml:space="preserve"> © NSW Education Standards Authority (NESA) for and on behalf of the Crown in right of the State of New South Wales, 2024.</w:t>
      </w:r>
    </w:p>
    <w:p w14:paraId="2E6BC001" w14:textId="3387D423" w:rsidR="000A101D" w:rsidRDefault="000A101D" w:rsidP="007769A7">
      <w:r w:rsidRPr="000A101D">
        <w:t xml:space="preserve">Australian Curriculum, Assessment and Reporting Authority (ACARA) (2020) </w:t>
      </w:r>
      <w:r w:rsidR="00EE2775">
        <w:t>‘</w:t>
      </w:r>
      <w:hyperlink r:id="rId46" w:anchor="accordion-afa194f119-item-6336db4ee7:~:text=Literacy%3A%20About%20the%20general%20capability" w:history="1">
        <w:r w:rsidRPr="00EE2775">
          <w:rPr>
            <w:rStyle w:val="Hyperlink"/>
          </w:rPr>
          <w:t>Literacy: About the general capability</w:t>
        </w:r>
        <w:r w:rsidR="00EE2775" w:rsidRPr="00FD30DB">
          <w:t>’</w:t>
        </w:r>
        <w:r w:rsidRPr="00FD30DB">
          <w:t>,</w:t>
        </w:r>
      </w:hyperlink>
      <w:r w:rsidR="00EE2775">
        <w:t xml:space="preserve"> </w:t>
      </w:r>
      <w:r w:rsidR="00EE2775" w:rsidRPr="00EE2775">
        <w:rPr>
          <w:i/>
          <w:iCs/>
        </w:rPr>
        <w:t>General capabilities downloads</w:t>
      </w:r>
      <w:r w:rsidR="00EE2775">
        <w:t>,</w:t>
      </w:r>
      <w:r w:rsidRPr="000A101D">
        <w:t xml:space="preserve"> ACARA website, accessed 23 July 2025.</w:t>
      </w:r>
    </w:p>
    <w:bookmarkEnd w:id="32"/>
    <w:p w14:paraId="3F4D47CA" w14:textId="77777777" w:rsidR="00210C2A" w:rsidRPr="00075652" w:rsidRDefault="00210C2A" w:rsidP="00210C2A">
      <w:r>
        <w:t xml:space="preserve">Chan Q (2016) </w:t>
      </w:r>
      <w:r w:rsidRPr="007C5C34">
        <w:rPr>
          <w:rStyle w:val="Emphasis"/>
          <w:iCs w:val="0"/>
        </w:rPr>
        <w:t>What the doctor recommended</w:t>
      </w:r>
      <w:r>
        <w:t xml:space="preserve">, Australia. </w:t>
      </w:r>
      <w:r w:rsidRPr="00D51603">
        <w:t xml:space="preserve">Reproduced and made available for copying and communication by NSW Department of Education for its educational purposes with the permission of </w:t>
      </w:r>
      <w:r>
        <w:t xml:space="preserve">Queenie Chan. </w:t>
      </w:r>
      <w:r w:rsidRPr="00D82475">
        <w:rPr>
          <w:bCs/>
        </w:rPr>
        <w:t>The text contained in this resource is licensed up until</w:t>
      </w:r>
      <w:r>
        <w:rPr>
          <w:bCs/>
        </w:rPr>
        <w:t xml:space="preserve"> 30 June 2030.</w:t>
      </w:r>
    </w:p>
    <w:p w14:paraId="48F21214" w14:textId="77777777" w:rsidR="009C1FDD" w:rsidRDefault="009C1FDD" w:rsidP="009C1FDD">
      <w:r>
        <w:t xml:space="preserve">Mununggurr M (6 November 2018) </w:t>
      </w:r>
      <w:hyperlink r:id="rId47" w:history="1">
        <w:r w:rsidRPr="00CB0E24">
          <w:rPr>
            <w:rStyle w:val="Hyperlink"/>
          </w:rPr>
          <w:t>‘Melanie Mununggurr – Australian Poetry Slam Champion 2018 “I Run”’</w:t>
        </w:r>
      </w:hyperlink>
      <w:r>
        <w:t xml:space="preserve"> [video], </w:t>
      </w:r>
      <w:r w:rsidRPr="00876DE9">
        <w:rPr>
          <w:i/>
          <w:iCs/>
        </w:rPr>
        <w:t>Australian Poetry Slam</w:t>
      </w:r>
      <w:r>
        <w:t>, YouTube, accessed 10 April 2025.</w:t>
      </w:r>
    </w:p>
    <w:p w14:paraId="07E0F2A2" w14:textId="1FA5EC7D" w:rsidR="00A9446D" w:rsidRPr="0099659C" w:rsidRDefault="00A9446D" w:rsidP="00A9446D">
      <w:r>
        <w:t>Mununggurr</w:t>
      </w:r>
      <w:r w:rsidR="000D6208">
        <w:t xml:space="preserve"> </w:t>
      </w:r>
      <w:r>
        <w:t xml:space="preserve">M (2019) ‘I run’ in Stavanger D and </w:t>
      </w:r>
      <w:proofErr w:type="spellStart"/>
      <w:r>
        <w:t>Te</w:t>
      </w:r>
      <w:proofErr w:type="spellEnd"/>
      <w:r>
        <w:t xml:space="preserve"> </w:t>
      </w:r>
      <w:proofErr w:type="spellStart"/>
      <w:r>
        <w:t>Whiu</w:t>
      </w:r>
      <w:proofErr w:type="spellEnd"/>
      <w:r>
        <w:t xml:space="preserve"> A (eds) </w:t>
      </w:r>
      <w:r>
        <w:rPr>
          <w:i/>
          <w:iCs/>
        </w:rPr>
        <w:t xml:space="preserve">Solid Air: Australian and New Zealand Spoken Word, </w:t>
      </w:r>
      <w:r>
        <w:t>University Queensland Press (UPQ), Brisbane.</w:t>
      </w:r>
      <w:r w:rsidR="000D6208">
        <w:t xml:space="preserve"> </w:t>
      </w:r>
      <w:r w:rsidR="000D6208" w:rsidRPr="00EE6E55">
        <w:rPr>
          <w:bCs/>
        </w:rPr>
        <w:t xml:space="preserve">Reproduced and made available for copying and communication by NSW Department of Education for its educational purposes with </w:t>
      </w:r>
      <w:r w:rsidR="000D6208" w:rsidRPr="000D6208">
        <w:rPr>
          <w:bCs/>
        </w:rPr>
        <w:t xml:space="preserve">the </w:t>
      </w:r>
      <w:r w:rsidR="000D6208" w:rsidRPr="000D6208">
        <w:t xml:space="preserve">permission of </w:t>
      </w:r>
      <w:r w:rsidR="000D6208" w:rsidRPr="000D6208">
        <w:rPr>
          <w:bCs/>
        </w:rPr>
        <w:t>Melanie Mununggurr.</w:t>
      </w:r>
      <w:r w:rsidR="000D6208" w:rsidRPr="000D6208">
        <w:t xml:space="preserve"> This resource is licensed up until</w:t>
      </w:r>
      <w:r w:rsidR="000D6208" w:rsidRPr="000D6208">
        <w:rPr>
          <w:bCs/>
        </w:rPr>
        <w:t xml:space="preserve"> 31 July 2030</w:t>
      </w:r>
      <w:r w:rsidR="00F31872">
        <w:rPr>
          <w:bCs/>
        </w:rPr>
        <w:t>.</w:t>
      </w:r>
    </w:p>
    <w:p w14:paraId="72053FAE" w14:textId="2C80E407" w:rsidR="00EE2775" w:rsidRPr="007F03CD" w:rsidRDefault="00EE2775" w:rsidP="00EE2775">
      <w:r>
        <w:t xml:space="preserve">Norton-Lodge Z (2015) ‘The Marron’ in </w:t>
      </w:r>
      <w:r>
        <w:rPr>
          <w:i/>
          <w:iCs/>
        </w:rPr>
        <w:t>Almost Sincerely</w:t>
      </w:r>
      <w:r>
        <w:t xml:space="preserve">, The </w:t>
      </w:r>
      <w:proofErr w:type="spellStart"/>
      <w:r>
        <w:t>Giramondo</w:t>
      </w:r>
      <w:proofErr w:type="spellEnd"/>
      <w:r>
        <w:t xml:space="preserve"> Publishing Company Pty Ltd, Artarmon. ISBN: </w:t>
      </w:r>
      <w:r w:rsidRPr="00847BB0">
        <w:t>9781922146854</w:t>
      </w:r>
      <w:r>
        <w:t xml:space="preserve">. </w:t>
      </w:r>
      <w:r w:rsidRPr="00D51603">
        <w:t xml:space="preserve">Reproduced and made available for copying and communication by NSW Department of Education for its educational purposes with the permission </w:t>
      </w:r>
      <w:r w:rsidRPr="00D51603">
        <w:lastRenderedPageBreak/>
        <w:t xml:space="preserve">of </w:t>
      </w:r>
      <w:r>
        <w:t xml:space="preserve">The </w:t>
      </w:r>
      <w:proofErr w:type="spellStart"/>
      <w:r>
        <w:t>Giramondo</w:t>
      </w:r>
      <w:proofErr w:type="spellEnd"/>
      <w:r>
        <w:t xml:space="preserve"> Publishing Company Pty Ltd.</w:t>
      </w:r>
      <w:r w:rsidR="0062757D">
        <w:t xml:space="preserve"> </w:t>
      </w:r>
      <w:r w:rsidR="0062757D" w:rsidRPr="00216F20">
        <w:rPr>
          <w:bCs/>
        </w:rPr>
        <w:t xml:space="preserve">This resource is licensed up until </w:t>
      </w:r>
      <w:r w:rsidR="0062757D">
        <w:rPr>
          <w:bCs/>
        </w:rPr>
        <w:t>30 October 2026.</w:t>
      </w:r>
    </w:p>
    <w:p w14:paraId="3DC0029B" w14:textId="62593A90" w:rsidR="001262CC" w:rsidRDefault="001262CC" w:rsidP="007769A7">
      <w:pPr>
        <w:sectPr w:rsidR="001262CC" w:rsidSect="00342692">
          <w:headerReference w:type="even" r:id="rId48"/>
          <w:headerReference w:type="default" r:id="rId49"/>
          <w:footerReference w:type="even" r:id="rId50"/>
          <w:footerReference w:type="default" r:id="rId51"/>
          <w:headerReference w:type="first" r:id="rId52"/>
          <w:footerReference w:type="first" r:id="rId53"/>
          <w:pgSz w:w="11906" w:h="16838"/>
          <w:pgMar w:top="1134" w:right="1134" w:bottom="1134" w:left="1134" w:header="709" w:footer="709" w:gutter="0"/>
          <w:pgNumType w:start="0"/>
          <w:cols w:space="708"/>
          <w:titlePg/>
          <w:docGrid w:linePitch="360"/>
        </w:sectPr>
      </w:pPr>
    </w:p>
    <w:p w14:paraId="0A30D220" w14:textId="4ABA9041" w:rsidR="00E21D4B" w:rsidRPr="00E21D4B" w:rsidRDefault="00E21D4B" w:rsidP="005C5231">
      <w:pPr>
        <w:spacing w:before="0"/>
        <w:rPr>
          <w:rStyle w:val="Strong"/>
        </w:rPr>
      </w:pPr>
      <w:r w:rsidRPr="00E21D4B">
        <w:rPr>
          <w:rStyle w:val="Strong"/>
        </w:rPr>
        <w:lastRenderedPageBreak/>
        <w:t xml:space="preserve">© State of New South Wales (Department of Education), </w:t>
      </w:r>
      <w:r w:rsidRPr="00553691">
        <w:rPr>
          <w:rStyle w:val="Strong"/>
        </w:rPr>
        <w:t>202</w:t>
      </w:r>
      <w:r w:rsidR="00553691" w:rsidRPr="00553691">
        <w:rPr>
          <w:rStyle w:val="Strong"/>
        </w:rPr>
        <w:t>5</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54"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25853EF2" w:rsidR="00E21D4B" w:rsidRDefault="00E21D4B" w:rsidP="00E21D4B">
      <w:r>
        <w:t xml:space="preserve">Attribution should be given to © State of New South Wales (Department of Education), </w:t>
      </w:r>
      <w:r w:rsidRPr="00553691">
        <w:t>202</w:t>
      </w:r>
      <w:r w:rsidR="00553691" w:rsidRPr="00553691">
        <w:t>5</w:t>
      </w:r>
      <w:r w:rsidRPr="00553691">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342692">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31DAF" w14:textId="77777777" w:rsidR="00CC1A6E" w:rsidRDefault="00CC1A6E" w:rsidP="00E51733">
      <w:r>
        <w:separator/>
      </w:r>
    </w:p>
  </w:endnote>
  <w:endnote w:type="continuationSeparator" w:id="0">
    <w:p w14:paraId="052DD87B" w14:textId="77777777" w:rsidR="00CC1A6E" w:rsidRDefault="00CC1A6E" w:rsidP="00E51733">
      <w:r>
        <w:continuationSeparator/>
      </w:r>
    </w:p>
  </w:endnote>
  <w:endnote w:type="continuationNotice" w:id="1">
    <w:p w14:paraId="25F347EC" w14:textId="77777777" w:rsidR="00CC1A6E" w:rsidRDefault="00CC1A6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FE3900C-1AD6-41EE-B739-B5F4E8B7AE4B}"/>
  </w:font>
  <w:font w:name="Calibri">
    <w:panose1 w:val="020F0502020204030204"/>
    <w:charset w:val="00"/>
    <w:family w:val="swiss"/>
    <w:pitch w:val="variable"/>
    <w:sig w:usb0="E4002EFF" w:usb1="C200247B" w:usb2="00000009" w:usb3="00000000" w:csb0="000001FF" w:csb1="00000000"/>
    <w:embedRegular r:id="rId2" w:fontKey="{437E4736-64EC-4324-A5D7-EA3CE9F4C646}"/>
    <w:embedBold r:id="rId3" w:fontKey="{20B2304F-DCFA-4BE8-A056-27F9450572C1}"/>
    <w:embedItalic r:id="rId4" w:fontKey="{6F7E4D4D-0E42-429D-A68C-A0AE146ECA7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2B94C887-0E3D-4818-9840-07B7441E8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2479F60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C7711">
      <w:rPr>
        <w:noProof/>
      </w:rPr>
      <w:t>Aug-25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0BF5349F" w:rsidR="00F66145" w:rsidRPr="00954FD6" w:rsidRDefault="00954FD6" w:rsidP="00954FD6">
    <w:pPr>
      <w:pStyle w:val="Footer"/>
    </w:pPr>
    <w:r>
      <w:t xml:space="preserve">© NSW Department of Education, </w:t>
    </w:r>
    <w:r w:rsidR="00B32DE6">
      <w:t>Aug-25</w:t>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FBFEA" w14:textId="77777777" w:rsidR="00CC1A6E" w:rsidRDefault="00CC1A6E" w:rsidP="00E51733">
      <w:r>
        <w:separator/>
      </w:r>
    </w:p>
  </w:footnote>
  <w:footnote w:type="continuationSeparator" w:id="0">
    <w:p w14:paraId="0AB2695F" w14:textId="77777777" w:rsidR="00CC1A6E" w:rsidRDefault="00CC1A6E" w:rsidP="00E51733">
      <w:r>
        <w:continuationSeparator/>
      </w:r>
    </w:p>
  </w:footnote>
  <w:footnote w:type="continuationNotice" w:id="1">
    <w:p w14:paraId="6AC6A048" w14:textId="77777777" w:rsidR="00CC1A6E" w:rsidRDefault="00CC1A6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142B324A" w:rsidR="00D2403C" w:rsidRPr="00954FD6" w:rsidRDefault="005C46D2" w:rsidP="00954FD6">
    <w:pPr>
      <w:pStyle w:val="Documentname"/>
    </w:pPr>
    <w:r>
      <w:t>English Studies</w:t>
    </w:r>
    <w:r w:rsidR="009E06B6">
      <w:t xml:space="preserve"> (Year11</w:t>
    </w:r>
    <w:r w:rsidR="00954FD6" w:rsidRPr="00BD1C5A">
      <w:t xml:space="preserve">) – </w:t>
    </w:r>
    <w:r w:rsidR="00774784">
      <w:t>c</w:t>
    </w:r>
    <w:r w:rsidR="00954FD6" w:rsidRPr="00BD1C5A">
      <w:t>ore texts –</w:t>
    </w:r>
    <w:r>
      <w:t xml:space="preserve"> ‘Reading to write: Transition to English Studies’</w:t>
    </w:r>
    <w:r w:rsidR="00C11A06">
      <w:t xml:space="preserve"> |</w:t>
    </w:r>
    <w:r w:rsidR="00954FD6" w:rsidRPr="00D2403C">
      <w:t xml:space="preserve"> </w:t>
    </w:r>
    <w:r w:rsidR="00954FD6">
      <w:fldChar w:fldCharType="begin"/>
    </w:r>
    <w:r w:rsidR="00954FD6">
      <w:instrText xml:space="preserve"> PAGE   \* MERGEFORMAT </w:instrText>
    </w:r>
    <w:r w:rsidR="00954FD6">
      <w:fldChar w:fldCharType="separate"/>
    </w:r>
    <w:r w:rsidR="00954FD6">
      <w:t>1</w:t>
    </w:r>
    <w:r w:rsidR="00954FD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5B4833"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03E8A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EE6C63"/>
    <w:multiLevelType w:val="hybridMultilevel"/>
    <w:tmpl w:val="44B2B466"/>
    <w:lvl w:ilvl="0" w:tplc="5944E298">
      <w:start w:val="1"/>
      <w:numFmt w:val="bullet"/>
      <w:lvlText w:val="·"/>
      <w:lvlJc w:val="left"/>
      <w:pPr>
        <w:ind w:left="567" w:hanging="567"/>
      </w:pPr>
      <w:rPr>
        <w:rFonts w:ascii="Symbol" w:hAnsi="Symbol" w:hint="default"/>
      </w:rPr>
    </w:lvl>
    <w:lvl w:ilvl="1" w:tplc="656A2C84">
      <w:start w:val="1"/>
      <w:numFmt w:val="bullet"/>
      <w:lvlText w:val="o"/>
      <w:lvlJc w:val="left"/>
      <w:pPr>
        <w:ind w:left="1440" w:hanging="360"/>
      </w:pPr>
      <w:rPr>
        <w:rFonts w:ascii="Courier New" w:hAnsi="Courier New" w:hint="default"/>
      </w:rPr>
    </w:lvl>
    <w:lvl w:ilvl="2" w:tplc="440837B4">
      <w:start w:val="1"/>
      <w:numFmt w:val="bullet"/>
      <w:lvlText w:val=""/>
      <w:lvlJc w:val="left"/>
      <w:pPr>
        <w:ind w:left="2160" w:hanging="360"/>
      </w:pPr>
      <w:rPr>
        <w:rFonts w:ascii="Wingdings" w:hAnsi="Wingdings" w:hint="default"/>
      </w:rPr>
    </w:lvl>
    <w:lvl w:ilvl="3" w:tplc="5F3E4C84">
      <w:start w:val="1"/>
      <w:numFmt w:val="bullet"/>
      <w:lvlText w:val=""/>
      <w:lvlJc w:val="left"/>
      <w:pPr>
        <w:ind w:left="2880" w:hanging="360"/>
      </w:pPr>
      <w:rPr>
        <w:rFonts w:ascii="Symbol" w:hAnsi="Symbol" w:hint="default"/>
      </w:rPr>
    </w:lvl>
    <w:lvl w:ilvl="4" w:tplc="E138C8A4">
      <w:start w:val="1"/>
      <w:numFmt w:val="bullet"/>
      <w:lvlText w:val="o"/>
      <w:lvlJc w:val="left"/>
      <w:pPr>
        <w:ind w:left="3600" w:hanging="360"/>
      </w:pPr>
      <w:rPr>
        <w:rFonts w:ascii="Courier New" w:hAnsi="Courier New" w:hint="default"/>
      </w:rPr>
    </w:lvl>
    <w:lvl w:ilvl="5" w:tplc="EC6CA05C">
      <w:start w:val="1"/>
      <w:numFmt w:val="bullet"/>
      <w:lvlText w:val=""/>
      <w:lvlJc w:val="left"/>
      <w:pPr>
        <w:ind w:left="4320" w:hanging="360"/>
      </w:pPr>
      <w:rPr>
        <w:rFonts w:ascii="Wingdings" w:hAnsi="Wingdings" w:hint="default"/>
      </w:rPr>
    </w:lvl>
    <w:lvl w:ilvl="6" w:tplc="6406BC26">
      <w:start w:val="1"/>
      <w:numFmt w:val="bullet"/>
      <w:lvlText w:val=""/>
      <w:lvlJc w:val="left"/>
      <w:pPr>
        <w:ind w:left="5040" w:hanging="360"/>
      </w:pPr>
      <w:rPr>
        <w:rFonts w:ascii="Symbol" w:hAnsi="Symbol" w:hint="default"/>
      </w:rPr>
    </w:lvl>
    <w:lvl w:ilvl="7" w:tplc="9DB6BC3C">
      <w:start w:val="1"/>
      <w:numFmt w:val="bullet"/>
      <w:lvlText w:val="o"/>
      <w:lvlJc w:val="left"/>
      <w:pPr>
        <w:ind w:left="5760" w:hanging="360"/>
      </w:pPr>
      <w:rPr>
        <w:rFonts w:ascii="Courier New" w:hAnsi="Courier New" w:hint="default"/>
      </w:rPr>
    </w:lvl>
    <w:lvl w:ilvl="8" w:tplc="CA5CA304">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9B523F1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6"/>
  </w:num>
  <w:num w:numId="2" w16cid:durableId="318311843">
    <w:abstractNumId w:val="4"/>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8"/>
  </w:num>
  <w:num w:numId="5" w16cid:durableId="34455462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8"/>
  </w:num>
  <w:num w:numId="10" w16cid:durableId="67464610">
    <w:abstractNumId w:val="0"/>
  </w:num>
  <w:num w:numId="11" w16cid:durableId="45569356">
    <w:abstractNumId w:val="8"/>
  </w:num>
  <w:num w:numId="12" w16cid:durableId="76632088">
    <w:abstractNumId w:val="6"/>
  </w:num>
  <w:num w:numId="13" w16cid:durableId="1147017544">
    <w:abstractNumId w:val="3"/>
  </w:num>
  <w:num w:numId="14" w16cid:durableId="153180171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4"/>
  </w:num>
  <w:num w:numId="17" w16cid:durableId="1910379282">
    <w:abstractNumId w:val="8"/>
  </w:num>
  <w:num w:numId="18" w16cid:durableId="1379281617">
    <w:abstractNumId w:val="8"/>
  </w:num>
  <w:num w:numId="19" w16cid:durableId="1311984694">
    <w:abstractNumId w:val="6"/>
  </w:num>
  <w:num w:numId="20" w16cid:durableId="15992691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4"/>
  </w:num>
  <w:num w:numId="23" w16cid:durableId="2000499162">
    <w:abstractNumId w:val="8"/>
  </w:num>
  <w:num w:numId="24" w16cid:durableId="873542619">
    <w:abstractNumId w:val="8"/>
  </w:num>
  <w:num w:numId="25" w16cid:durableId="96028081">
    <w:abstractNumId w:val="6"/>
  </w:num>
  <w:num w:numId="26" w16cid:durableId="1835106035">
    <w:abstractNumId w:val="2"/>
  </w:num>
  <w:num w:numId="27" w16cid:durableId="866867308">
    <w:abstractNumId w:val="5"/>
  </w:num>
  <w:num w:numId="28" w16cid:durableId="628971487">
    <w:abstractNumId w:val="4"/>
  </w:num>
  <w:num w:numId="29" w16cid:durableId="1468011719">
    <w:abstractNumId w:val="4"/>
  </w:num>
  <w:num w:numId="30" w16cid:durableId="121223128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123454789">
    <w:abstractNumId w:val="1"/>
  </w:num>
  <w:num w:numId="32" w16cid:durableId="1941721951">
    <w:abstractNumId w:val="8"/>
  </w:num>
  <w:num w:numId="33" w16cid:durableId="1469517495">
    <w:abstractNumId w:val="8"/>
  </w:num>
  <w:num w:numId="34" w16cid:durableId="101129674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03D9B"/>
    <w:rsid w:val="000055CD"/>
    <w:rsid w:val="000105B5"/>
    <w:rsid w:val="0001105E"/>
    <w:rsid w:val="00013FF2"/>
    <w:rsid w:val="00014926"/>
    <w:rsid w:val="000161C0"/>
    <w:rsid w:val="0002527D"/>
    <w:rsid w:val="000252CB"/>
    <w:rsid w:val="00026C63"/>
    <w:rsid w:val="0003348A"/>
    <w:rsid w:val="00035235"/>
    <w:rsid w:val="000373AA"/>
    <w:rsid w:val="00042B2B"/>
    <w:rsid w:val="00042E70"/>
    <w:rsid w:val="000433A6"/>
    <w:rsid w:val="00045F0D"/>
    <w:rsid w:val="0004750C"/>
    <w:rsid w:val="00047862"/>
    <w:rsid w:val="00050871"/>
    <w:rsid w:val="00051693"/>
    <w:rsid w:val="00051EC8"/>
    <w:rsid w:val="00052ED0"/>
    <w:rsid w:val="0005426C"/>
    <w:rsid w:val="00054D26"/>
    <w:rsid w:val="00055D2A"/>
    <w:rsid w:val="00061D5B"/>
    <w:rsid w:val="00063DFD"/>
    <w:rsid w:val="00064B41"/>
    <w:rsid w:val="00067978"/>
    <w:rsid w:val="00072CE0"/>
    <w:rsid w:val="00073D0E"/>
    <w:rsid w:val="00074F0F"/>
    <w:rsid w:val="00076F49"/>
    <w:rsid w:val="00077959"/>
    <w:rsid w:val="00080C1F"/>
    <w:rsid w:val="000823D8"/>
    <w:rsid w:val="00084D96"/>
    <w:rsid w:val="00091C50"/>
    <w:rsid w:val="00095E3B"/>
    <w:rsid w:val="00097B24"/>
    <w:rsid w:val="000A101D"/>
    <w:rsid w:val="000A29EB"/>
    <w:rsid w:val="000A417A"/>
    <w:rsid w:val="000A4582"/>
    <w:rsid w:val="000A6088"/>
    <w:rsid w:val="000A6152"/>
    <w:rsid w:val="000A61F9"/>
    <w:rsid w:val="000A75ED"/>
    <w:rsid w:val="000B0B1B"/>
    <w:rsid w:val="000B1BB6"/>
    <w:rsid w:val="000C0E52"/>
    <w:rsid w:val="000C1B93"/>
    <w:rsid w:val="000C2398"/>
    <w:rsid w:val="000C24ED"/>
    <w:rsid w:val="000C29CB"/>
    <w:rsid w:val="000C3E8B"/>
    <w:rsid w:val="000C4ADF"/>
    <w:rsid w:val="000C5BBF"/>
    <w:rsid w:val="000C6620"/>
    <w:rsid w:val="000C6E1C"/>
    <w:rsid w:val="000D1328"/>
    <w:rsid w:val="000D2155"/>
    <w:rsid w:val="000D3BBE"/>
    <w:rsid w:val="000D6208"/>
    <w:rsid w:val="000D739F"/>
    <w:rsid w:val="000D7466"/>
    <w:rsid w:val="000D7F5F"/>
    <w:rsid w:val="000E26FE"/>
    <w:rsid w:val="000E2720"/>
    <w:rsid w:val="000E2EBB"/>
    <w:rsid w:val="000E593D"/>
    <w:rsid w:val="000E5F68"/>
    <w:rsid w:val="000E674B"/>
    <w:rsid w:val="000E6A15"/>
    <w:rsid w:val="000F016A"/>
    <w:rsid w:val="000F2B67"/>
    <w:rsid w:val="000F5047"/>
    <w:rsid w:val="000F5AF5"/>
    <w:rsid w:val="000F5CC8"/>
    <w:rsid w:val="000F623C"/>
    <w:rsid w:val="000F653A"/>
    <w:rsid w:val="000F73F2"/>
    <w:rsid w:val="000F7A47"/>
    <w:rsid w:val="00101B9F"/>
    <w:rsid w:val="00101C43"/>
    <w:rsid w:val="00103797"/>
    <w:rsid w:val="00107B03"/>
    <w:rsid w:val="00112528"/>
    <w:rsid w:val="00113A3B"/>
    <w:rsid w:val="001159F3"/>
    <w:rsid w:val="00115E5D"/>
    <w:rsid w:val="001216DD"/>
    <w:rsid w:val="00121D81"/>
    <w:rsid w:val="001244DC"/>
    <w:rsid w:val="001262CC"/>
    <w:rsid w:val="001270F4"/>
    <w:rsid w:val="00127295"/>
    <w:rsid w:val="001321CE"/>
    <w:rsid w:val="0013254E"/>
    <w:rsid w:val="001341A5"/>
    <w:rsid w:val="00134ABD"/>
    <w:rsid w:val="001350B1"/>
    <w:rsid w:val="00136768"/>
    <w:rsid w:val="00140FE2"/>
    <w:rsid w:val="0014290A"/>
    <w:rsid w:val="0014338A"/>
    <w:rsid w:val="0014503F"/>
    <w:rsid w:val="00147725"/>
    <w:rsid w:val="001478AD"/>
    <w:rsid w:val="00147EF2"/>
    <w:rsid w:val="001510FD"/>
    <w:rsid w:val="0015123C"/>
    <w:rsid w:val="001537B7"/>
    <w:rsid w:val="00153887"/>
    <w:rsid w:val="00153D13"/>
    <w:rsid w:val="00154523"/>
    <w:rsid w:val="001556C1"/>
    <w:rsid w:val="00155963"/>
    <w:rsid w:val="00156503"/>
    <w:rsid w:val="00156CE0"/>
    <w:rsid w:val="00157024"/>
    <w:rsid w:val="001604AF"/>
    <w:rsid w:val="00162DC1"/>
    <w:rsid w:val="00163EE2"/>
    <w:rsid w:val="00165109"/>
    <w:rsid w:val="001674CD"/>
    <w:rsid w:val="00167D45"/>
    <w:rsid w:val="001701CF"/>
    <w:rsid w:val="00171F3E"/>
    <w:rsid w:val="0017354B"/>
    <w:rsid w:val="0017408C"/>
    <w:rsid w:val="00174478"/>
    <w:rsid w:val="00174E3E"/>
    <w:rsid w:val="0017552C"/>
    <w:rsid w:val="00175CC6"/>
    <w:rsid w:val="00176468"/>
    <w:rsid w:val="00184538"/>
    <w:rsid w:val="0018455D"/>
    <w:rsid w:val="001858E7"/>
    <w:rsid w:val="00185E04"/>
    <w:rsid w:val="00185F8C"/>
    <w:rsid w:val="00190C6F"/>
    <w:rsid w:val="00191BC0"/>
    <w:rsid w:val="00193DCC"/>
    <w:rsid w:val="0019539F"/>
    <w:rsid w:val="00195955"/>
    <w:rsid w:val="00196048"/>
    <w:rsid w:val="001A05AE"/>
    <w:rsid w:val="001A09FD"/>
    <w:rsid w:val="001A0E92"/>
    <w:rsid w:val="001A141F"/>
    <w:rsid w:val="001A2D36"/>
    <w:rsid w:val="001A2D64"/>
    <w:rsid w:val="001A2F18"/>
    <w:rsid w:val="001A3009"/>
    <w:rsid w:val="001A4119"/>
    <w:rsid w:val="001A4C91"/>
    <w:rsid w:val="001B0FB0"/>
    <w:rsid w:val="001B1029"/>
    <w:rsid w:val="001B1BB1"/>
    <w:rsid w:val="001C0632"/>
    <w:rsid w:val="001C1F13"/>
    <w:rsid w:val="001C2C25"/>
    <w:rsid w:val="001C7E97"/>
    <w:rsid w:val="001D028C"/>
    <w:rsid w:val="001D0F7A"/>
    <w:rsid w:val="001D4569"/>
    <w:rsid w:val="001D5230"/>
    <w:rsid w:val="001D528A"/>
    <w:rsid w:val="001D6A3B"/>
    <w:rsid w:val="001E035C"/>
    <w:rsid w:val="001E103F"/>
    <w:rsid w:val="001E17F8"/>
    <w:rsid w:val="001E2547"/>
    <w:rsid w:val="001E2698"/>
    <w:rsid w:val="001E57C9"/>
    <w:rsid w:val="001F013F"/>
    <w:rsid w:val="001F0AC1"/>
    <w:rsid w:val="001F2D78"/>
    <w:rsid w:val="001F4772"/>
    <w:rsid w:val="001F5756"/>
    <w:rsid w:val="001F631C"/>
    <w:rsid w:val="002004BD"/>
    <w:rsid w:val="00200A33"/>
    <w:rsid w:val="0020109E"/>
    <w:rsid w:val="002038BB"/>
    <w:rsid w:val="002056DB"/>
    <w:rsid w:val="00205B93"/>
    <w:rsid w:val="002103F0"/>
    <w:rsid w:val="002105AD"/>
    <w:rsid w:val="00210C2A"/>
    <w:rsid w:val="0021102C"/>
    <w:rsid w:val="00211B62"/>
    <w:rsid w:val="002152E9"/>
    <w:rsid w:val="00216670"/>
    <w:rsid w:val="00220066"/>
    <w:rsid w:val="0022048A"/>
    <w:rsid w:val="00222752"/>
    <w:rsid w:val="00225990"/>
    <w:rsid w:val="00226C32"/>
    <w:rsid w:val="00230222"/>
    <w:rsid w:val="002306F6"/>
    <w:rsid w:val="0023464B"/>
    <w:rsid w:val="002353A9"/>
    <w:rsid w:val="00236B6F"/>
    <w:rsid w:val="00237FA3"/>
    <w:rsid w:val="00237FE6"/>
    <w:rsid w:val="00241ECB"/>
    <w:rsid w:val="00242590"/>
    <w:rsid w:val="00243105"/>
    <w:rsid w:val="00244F06"/>
    <w:rsid w:val="00246121"/>
    <w:rsid w:val="00246F8C"/>
    <w:rsid w:val="00250854"/>
    <w:rsid w:val="00250ADC"/>
    <w:rsid w:val="00251480"/>
    <w:rsid w:val="00251530"/>
    <w:rsid w:val="002520EF"/>
    <w:rsid w:val="0025592F"/>
    <w:rsid w:val="00261B60"/>
    <w:rsid w:val="00264280"/>
    <w:rsid w:val="0026548C"/>
    <w:rsid w:val="00266207"/>
    <w:rsid w:val="00266450"/>
    <w:rsid w:val="002723FD"/>
    <w:rsid w:val="0027370C"/>
    <w:rsid w:val="00273C24"/>
    <w:rsid w:val="002753A4"/>
    <w:rsid w:val="00276927"/>
    <w:rsid w:val="0027736E"/>
    <w:rsid w:val="00277483"/>
    <w:rsid w:val="0028594F"/>
    <w:rsid w:val="0028768A"/>
    <w:rsid w:val="002929F0"/>
    <w:rsid w:val="00292DF2"/>
    <w:rsid w:val="002934FE"/>
    <w:rsid w:val="00294210"/>
    <w:rsid w:val="0029466F"/>
    <w:rsid w:val="00294A84"/>
    <w:rsid w:val="002961C2"/>
    <w:rsid w:val="00297630"/>
    <w:rsid w:val="002A04C1"/>
    <w:rsid w:val="002A11D8"/>
    <w:rsid w:val="002A28B4"/>
    <w:rsid w:val="002A2929"/>
    <w:rsid w:val="002A2B8C"/>
    <w:rsid w:val="002A35CF"/>
    <w:rsid w:val="002A45F4"/>
    <w:rsid w:val="002A475D"/>
    <w:rsid w:val="002A570D"/>
    <w:rsid w:val="002A7C3F"/>
    <w:rsid w:val="002B065E"/>
    <w:rsid w:val="002B1EEF"/>
    <w:rsid w:val="002B22D2"/>
    <w:rsid w:val="002B2795"/>
    <w:rsid w:val="002B4A56"/>
    <w:rsid w:val="002B4A6D"/>
    <w:rsid w:val="002B50F2"/>
    <w:rsid w:val="002B5F11"/>
    <w:rsid w:val="002C1E87"/>
    <w:rsid w:val="002C27C1"/>
    <w:rsid w:val="002C2824"/>
    <w:rsid w:val="002C607A"/>
    <w:rsid w:val="002D225D"/>
    <w:rsid w:val="002D2CCF"/>
    <w:rsid w:val="002D6134"/>
    <w:rsid w:val="002D75DE"/>
    <w:rsid w:val="002D794F"/>
    <w:rsid w:val="002D7A4C"/>
    <w:rsid w:val="002E5C4B"/>
    <w:rsid w:val="002E65D4"/>
    <w:rsid w:val="002E6921"/>
    <w:rsid w:val="002F1BCF"/>
    <w:rsid w:val="002F1C17"/>
    <w:rsid w:val="002F24CD"/>
    <w:rsid w:val="002F4402"/>
    <w:rsid w:val="002F52FC"/>
    <w:rsid w:val="002F5E83"/>
    <w:rsid w:val="002F7CFE"/>
    <w:rsid w:val="0030086E"/>
    <w:rsid w:val="00301A37"/>
    <w:rsid w:val="00301DDD"/>
    <w:rsid w:val="00302EB3"/>
    <w:rsid w:val="00303085"/>
    <w:rsid w:val="0030649D"/>
    <w:rsid w:val="0030678A"/>
    <w:rsid w:val="00306C23"/>
    <w:rsid w:val="00307A31"/>
    <w:rsid w:val="00307B8D"/>
    <w:rsid w:val="00307D0A"/>
    <w:rsid w:val="00310AD9"/>
    <w:rsid w:val="00311FE6"/>
    <w:rsid w:val="0031359C"/>
    <w:rsid w:val="00316A78"/>
    <w:rsid w:val="00320401"/>
    <w:rsid w:val="00320DD5"/>
    <w:rsid w:val="003213FB"/>
    <w:rsid w:val="00321B67"/>
    <w:rsid w:val="00321B79"/>
    <w:rsid w:val="00322A75"/>
    <w:rsid w:val="003237C1"/>
    <w:rsid w:val="00323816"/>
    <w:rsid w:val="00323BBD"/>
    <w:rsid w:val="0032434D"/>
    <w:rsid w:val="00325DF6"/>
    <w:rsid w:val="003334A8"/>
    <w:rsid w:val="003348F9"/>
    <w:rsid w:val="003365BA"/>
    <w:rsid w:val="00336BBA"/>
    <w:rsid w:val="003406DA"/>
    <w:rsid w:val="00340DD9"/>
    <w:rsid w:val="00340F9A"/>
    <w:rsid w:val="00342692"/>
    <w:rsid w:val="00342697"/>
    <w:rsid w:val="00344A9B"/>
    <w:rsid w:val="00345CC1"/>
    <w:rsid w:val="00347B12"/>
    <w:rsid w:val="00353DDD"/>
    <w:rsid w:val="003606A8"/>
    <w:rsid w:val="00360E17"/>
    <w:rsid w:val="00361EC0"/>
    <w:rsid w:val="0036209C"/>
    <w:rsid w:val="00362A0C"/>
    <w:rsid w:val="00362D16"/>
    <w:rsid w:val="00364435"/>
    <w:rsid w:val="003650B3"/>
    <w:rsid w:val="00365A48"/>
    <w:rsid w:val="00366139"/>
    <w:rsid w:val="00367D29"/>
    <w:rsid w:val="0037243B"/>
    <w:rsid w:val="003732B1"/>
    <w:rsid w:val="00373AB0"/>
    <w:rsid w:val="0037668F"/>
    <w:rsid w:val="00376EEA"/>
    <w:rsid w:val="00385DFB"/>
    <w:rsid w:val="00386918"/>
    <w:rsid w:val="00391B12"/>
    <w:rsid w:val="00395B06"/>
    <w:rsid w:val="00396DFA"/>
    <w:rsid w:val="00397A13"/>
    <w:rsid w:val="003A075D"/>
    <w:rsid w:val="003A2FF7"/>
    <w:rsid w:val="003A3421"/>
    <w:rsid w:val="003A3CA1"/>
    <w:rsid w:val="003A406C"/>
    <w:rsid w:val="003A5190"/>
    <w:rsid w:val="003A5F8A"/>
    <w:rsid w:val="003A7092"/>
    <w:rsid w:val="003A7750"/>
    <w:rsid w:val="003B1830"/>
    <w:rsid w:val="003B2089"/>
    <w:rsid w:val="003B21EB"/>
    <w:rsid w:val="003B240E"/>
    <w:rsid w:val="003B3502"/>
    <w:rsid w:val="003B3C8C"/>
    <w:rsid w:val="003B40CA"/>
    <w:rsid w:val="003B429D"/>
    <w:rsid w:val="003B5DA9"/>
    <w:rsid w:val="003B794F"/>
    <w:rsid w:val="003B7C5A"/>
    <w:rsid w:val="003C1446"/>
    <w:rsid w:val="003C1CC4"/>
    <w:rsid w:val="003C50B0"/>
    <w:rsid w:val="003C6340"/>
    <w:rsid w:val="003D13C6"/>
    <w:rsid w:val="003D13EF"/>
    <w:rsid w:val="003D2694"/>
    <w:rsid w:val="003D396B"/>
    <w:rsid w:val="003D7AB3"/>
    <w:rsid w:val="003D7DEE"/>
    <w:rsid w:val="003DF874"/>
    <w:rsid w:val="003E6668"/>
    <w:rsid w:val="003E6785"/>
    <w:rsid w:val="003E78BA"/>
    <w:rsid w:val="003F04A8"/>
    <w:rsid w:val="003F21A9"/>
    <w:rsid w:val="003F2E8E"/>
    <w:rsid w:val="003F47CA"/>
    <w:rsid w:val="003F4993"/>
    <w:rsid w:val="003F5848"/>
    <w:rsid w:val="003F5DD7"/>
    <w:rsid w:val="003F75E4"/>
    <w:rsid w:val="003F7B84"/>
    <w:rsid w:val="0040010F"/>
    <w:rsid w:val="00400ACE"/>
    <w:rsid w:val="00401084"/>
    <w:rsid w:val="004019ED"/>
    <w:rsid w:val="0040410A"/>
    <w:rsid w:val="00405783"/>
    <w:rsid w:val="00407EF0"/>
    <w:rsid w:val="00411949"/>
    <w:rsid w:val="00412D06"/>
    <w:rsid w:val="00412DD5"/>
    <w:rsid w:val="00412E9F"/>
    <w:rsid w:val="00412F2B"/>
    <w:rsid w:val="00413B37"/>
    <w:rsid w:val="00414382"/>
    <w:rsid w:val="004178B3"/>
    <w:rsid w:val="00426FD6"/>
    <w:rsid w:val="00430F12"/>
    <w:rsid w:val="004316E8"/>
    <w:rsid w:val="004355DC"/>
    <w:rsid w:val="0043625B"/>
    <w:rsid w:val="004366B8"/>
    <w:rsid w:val="00437B45"/>
    <w:rsid w:val="00440FED"/>
    <w:rsid w:val="0044278B"/>
    <w:rsid w:val="00447B68"/>
    <w:rsid w:val="00447FB7"/>
    <w:rsid w:val="0045096A"/>
    <w:rsid w:val="0045109F"/>
    <w:rsid w:val="0045342E"/>
    <w:rsid w:val="00453D07"/>
    <w:rsid w:val="00454C8F"/>
    <w:rsid w:val="00461975"/>
    <w:rsid w:val="00461BC1"/>
    <w:rsid w:val="004634FD"/>
    <w:rsid w:val="00464A87"/>
    <w:rsid w:val="00465859"/>
    <w:rsid w:val="004662AB"/>
    <w:rsid w:val="004706A2"/>
    <w:rsid w:val="00472450"/>
    <w:rsid w:val="004728F0"/>
    <w:rsid w:val="00473AD7"/>
    <w:rsid w:val="00473F8D"/>
    <w:rsid w:val="004769C1"/>
    <w:rsid w:val="0047784D"/>
    <w:rsid w:val="00477C0D"/>
    <w:rsid w:val="00480185"/>
    <w:rsid w:val="00483229"/>
    <w:rsid w:val="00483859"/>
    <w:rsid w:val="00485897"/>
    <w:rsid w:val="0048642E"/>
    <w:rsid w:val="00486DD0"/>
    <w:rsid w:val="00490B68"/>
    <w:rsid w:val="00490F2B"/>
    <w:rsid w:val="00491389"/>
    <w:rsid w:val="00491436"/>
    <w:rsid w:val="00492053"/>
    <w:rsid w:val="004945D1"/>
    <w:rsid w:val="004953ED"/>
    <w:rsid w:val="00497041"/>
    <w:rsid w:val="004A0E65"/>
    <w:rsid w:val="004A13EA"/>
    <w:rsid w:val="004A19D8"/>
    <w:rsid w:val="004A373E"/>
    <w:rsid w:val="004A45BC"/>
    <w:rsid w:val="004A51F5"/>
    <w:rsid w:val="004B484F"/>
    <w:rsid w:val="004B4B48"/>
    <w:rsid w:val="004B597C"/>
    <w:rsid w:val="004C0BCC"/>
    <w:rsid w:val="004C11A9"/>
    <w:rsid w:val="004C2620"/>
    <w:rsid w:val="004C3862"/>
    <w:rsid w:val="004C738E"/>
    <w:rsid w:val="004C7711"/>
    <w:rsid w:val="004D0A18"/>
    <w:rsid w:val="004D18A6"/>
    <w:rsid w:val="004D40D5"/>
    <w:rsid w:val="004D48D9"/>
    <w:rsid w:val="004D5D09"/>
    <w:rsid w:val="004E1043"/>
    <w:rsid w:val="004E132A"/>
    <w:rsid w:val="004E245D"/>
    <w:rsid w:val="004E2593"/>
    <w:rsid w:val="004E418F"/>
    <w:rsid w:val="004E635B"/>
    <w:rsid w:val="004E6898"/>
    <w:rsid w:val="004E68BC"/>
    <w:rsid w:val="004F0654"/>
    <w:rsid w:val="004F29EA"/>
    <w:rsid w:val="004F3C2A"/>
    <w:rsid w:val="004F4790"/>
    <w:rsid w:val="004F48DD"/>
    <w:rsid w:val="004F4D79"/>
    <w:rsid w:val="004F6AF2"/>
    <w:rsid w:val="0050036F"/>
    <w:rsid w:val="005020AD"/>
    <w:rsid w:val="0050457D"/>
    <w:rsid w:val="005049E9"/>
    <w:rsid w:val="00505531"/>
    <w:rsid w:val="00506169"/>
    <w:rsid w:val="00511863"/>
    <w:rsid w:val="00513025"/>
    <w:rsid w:val="005131A9"/>
    <w:rsid w:val="0051412F"/>
    <w:rsid w:val="0051612F"/>
    <w:rsid w:val="00516317"/>
    <w:rsid w:val="00516C0C"/>
    <w:rsid w:val="00516C0E"/>
    <w:rsid w:val="005211E7"/>
    <w:rsid w:val="00523346"/>
    <w:rsid w:val="00526795"/>
    <w:rsid w:val="005308B6"/>
    <w:rsid w:val="00530975"/>
    <w:rsid w:val="005358A7"/>
    <w:rsid w:val="00536EF6"/>
    <w:rsid w:val="00541FBB"/>
    <w:rsid w:val="00545138"/>
    <w:rsid w:val="005467A4"/>
    <w:rsid w:val="00546811"/>
    <w:rsid w:val="00552003"/>
    <w:rsid w:val="00553691"/>
    <w:rsid w:val="00554534"/>
    <w:rsid w:val="00555CB6"/>
    <w:rsid w:val="005608F0"/>
    <w:rsid w:val="0056225A"/>
    <w:rsid w:val="005640B0"/>
    <w:rsid w:val="005649D2"/>
    <w:rsid w:val="00567D18"/>
    <w:rsid w:val="005719E8"/>
    <w:rsid w:val="00571F71"/>
    <w:rsid w:val="00573188"/>
    <w:rsid w:val="0057324C"/>
    <w:rsid w:val="00573C11"/>
    <w:rsid w:val="00575EBB"/>
    <w:rsid w:val="00577EDB"/>
    <w:rsid w:val="00580F15"/>
    <w:rsid w:val="0058102D"/>
    <w:rsid w:val="00581B02"/>
    <w:rsid w:val="00583639"/>
    <w:rsid w:val="00583731"/>
    <w:rsid w:val="00586758"/>
    <w:rsid w:val="00586945"/>
    <w:rsid w:val="00586CBE"/>
    <w:rsid w:val="005919BA"/>
    <w:rsid w:val="005934B4"/>
    <w:rsid w:val="00594572"/>
    <w:rsid w:val="00594F0D"/>
    <w:rsid w:val="00597644"/>
    <w:rsid w:val="0059785B"/>
    <w:rsid w:val="00597A4A"/>
    <w:rsid w:val="005A198A"/>
    <w:rsid w:val="005A1DCE"/>
    <w:rsid w:val="005A34D4"/>
    <w:rsid w:val="005A37D2"/>
    <w:rsid w:val="005A5AF7"/>
    <w:rsid w:val="005A67CA"/>
    <w:rsid w:val="005A68CE"/>
    <w:rsid w:val="005A7AED"/>
    <w:rsid w:val="005B184F"/>
    <w:rsid w:val="005B23BD"/>
    <w:rsid w:val="005B25F2"/>
    <w:rsid w:val="005B26F2"/>
    <w:rsid w:val="005B4649"/>
    <w:rsid w:val="005B77E0"/>
    <w:rsid w:val="005C14A7"/>
    <w:rsid w:val="005C46D2"/>
    <w:rsid w:val="005C48D8"/>
    <w:rsid w:val="005C5231"/>
    <w:rsid w:val="005C673C"/>
    <w:rsid w:val="005C7483"/>
    <w:rsid w:val="005D0140"/>
    <w:rsid w:val="005D2F38"/>
    <w:rsid w:val="005D4092"/>
    <w:rsid w:val="005D49FE"/>
    <w:rsid w:val="005D5492"/>
    <w:rsid w:val="005D678B"/>
    <w:rsid w:val="005E08D2"/>
    <w:rsid w:val="005E1F63"/>
    <w:rsid w:val="005E23E3"/>
    <w:rsid w:val="005E2C36"/>
    <w:rsid w:val="005E3F36"/>
    <w:rsid w:val="005E472A"/>
    <w:rsid w:val="005E56E2"/>
    <w:rsid w:val="005E5CFA"/>
    <w:rsid w:val="005F1039"/>
    <w:rsid w:val="005F293B"/>
    <w:rsid w:val="005F3318"/>
    <w:rsid w:val="005F3CD3"/>
    <w:rsid w:val="005F49D6"/>
    <w:rsid w:val="005F659C"/>
    <w:rsid w:val="005F6900"/>
    <w:rsid w:val="005F7018"/>
    <w:rsid w:val="00600FB1"/>
    <w:rsid w:val="006012E8"/>
    <w:rsid w:val="00601E02"/>
    <w:rsid w:val="00603632"/>
    <w:rsid w:val="00604744"/>
    <w:rsid w:val="006049CD"/>
    <w:rsid w:val="00604C99"/>
    <w:rsid w:val="00606B82"/>
    <w:rsid w:val="00610D42"/>
    <w:rsid w:val="0061147B"/>
    <w:rsid w:val="0061590E"/>
    <w:rsid w:val="00616083"/>
    <w:rsid w:val="00617342"/>
    <w:rsid w:val="00620178"/>
    <w:rsid w:val="00626413"/>
    <w:rsid w:val="00626917"/>
    <w:rsid w:val="00626BBF"/>
    <w:rsid w:val="0062757D"/>
    <w:rsid w:val="00627AEB"/>
    <w:rsid w:val="00627FA8"/>
    <w:rsid w:val="0063161E"/>
    <w:rsid w:val="00632BEB"/>
    <w:rsid w:val="00634142"/>
    <w:rsid w:val="00635151"/>
    <w:rsid w:val="0063571D"/>
    <w:rsid w:val="00637690"/>
    <w:rsid w:val="006401F8"/>
    <w:rsid w:val="006402FF"/>
    <w:rsid w:val="006419AF"/>
    <w:rsid w:val="006425D6"/>
    <w:rsid w:val="0064273E"/>
    <w:rsid w:val="00643463"/>
    <w:rsid w:val="00643AB9"/>
    <w:rsid w:val="00643CC4"/>
    <w:rsid w:val="006467F5"/>
    <w:rsid w:val="00647E04"/>
    <w:rsid w:val="0065184E"/>
    <w:rsid w:val="00652168"/>
    <w:rsid w:val="00655C91"/>
    <w:rsid w:val="00660D84"/>
    <w:rsid w:val="00661A50"/>
    <w:rsid w:val="00664824"/>
    <w:rsid w:val="00664C61"/>
    <w:rsid w:val="0067231B"/>
    <w:rsid w:val="006726BB"/>
    <w:rsid w:val="00672C8F"/>
    <w:rsid w:val="00674B45"/>
    <w:rsid w:val="006758BA"/>
    <w:rsid w:val="00676746"/>
    <w:rsid w:val="00676DC6"/>
    <w:rsid w:val="00676F4E"/>
    <w:rsid w:val="00677835"/>
    <w:rsid w:val="00680388"/>
    <w:rsid w:val="0068051B"/>
    <w:rsid w:val="006806A1"/>
    <w:rsid w:val="006808B0"/>
    <w:rsid w:val="00681655"/>
    <w:rsid w:val="00681B75"/>
    <w:rsid w:val="006820CB"/>
    <w:rsid w:val="00684412"/>
    <w:rsid w:val="006844FB"/>
    <w:rsid w:val="00685EA0"/>
    <w:rsid w:val="0068788C"/>
    <w:rsid w:val="006922D1"/>
    <w:rsid w:val="006928E6"/>
    <w:rsid w:val="006959D8"/>
    <w:rsid w:val="0069617A"/>
    <w:rsid w:val="00696410"/>
    <w:rsid w:val="006972E8"/>
    <w:rsid w:val="006A0DEA"/>
    <w:rsid w:val="006A0FB9"/>
    <w:rsid w:val="006A227C"/>
    <w:rsid w:val="006A3884"/>
    <w:rsid w:val="006A4BA4"/>
    <w:rsid w:val="006A6D7A"/>
    <w:rsid w:val="006A7025"/>
    <w:rsid w:val="006A7410"/>
    <w:rsid w:val="006A7BEF"/>
    <w:rsid w:val="006B006F"/>
    <w:rsid w:val="006B1330"/>
    <w:rsid w:val="006B161C"/>
    <w:rsid w:val="006B1B1C"/>
    <w:rsid w:val="006B28DB"/>
    <w:rsid w:val="006B3488"/>
    <w:rsid w:val="006B4F25"/>
    <w:rsid w:val="006B56A1"/>
    <w:rsid w:val="006C1025"/>
    <w:rsid w:val="006C1158"/>
    <w:rsid w:val="006C36C5"/>
    <w:rsid w:val="006C37B8"/>
    <w:rsid w:val="006C3AC3"/>
    <w:rsid w:val="006C647A"/>
    <w:rsid w:val="006C71FC"/>
    <w:rsid w:val="006C7B79"/>
    <w:rsid w:val="006C7BAF"/>
    <w:rsid w:val="006D00B0"/>
    <w:rsid w:val="006D0318"/>
    <w:rsid w:val="006D1929"/>
    <w:rsid w:val="006D197D"/>
    <w:rsid w:val="006D1995"/>
    <w:rsid w:val="006D1CF3"/>
    <w:rsid w:val="006D2763"/>
    <w:rsid w:val="006D3AFC"/>
    <w:rsid w:val="006D679D"/>
    <w:rsid w:val="006D6AA5"/>
    <w:rsid w:val="006D7522"/>
    <w:rsid w:val="006E0D7E"/>
    <w:rsid w:val="006E1386"/>
    <w:rsid w:val="006E3E34"/>
    <w:rsid w:val="006E3F15"/>
    <w:rsid w:val="006E40ED"/>
    <w:rsid w:val="006E5279"/>
    <w:rsid w:val="006E54D3"/>
    <w:rsid w:val="006E69DF"/>
    <w:rsid w:val="006E78F5"/>
    <w:rsid w:val="006F06BB"/>
    <w:rsid w:val="006F1C3A"/>
    <w:rsid w:val="006F1CF4"/>
    <w:rsid w:val="006F21E2"/>
    <w:rsid w:val="006F5120"/>
    <w:rsid w:val="006F5144"/>
    <w:rsid w:val="006F5E6A"/>
    <w:rsid w:val="006F7EF1"/>
    <w:rsid w:val="0070063E"/>
    <w:rsid w:val="00702B16"/>
    <w:rsid w:val="00703B5B"/>
    <w:rsid w:val="00706E8B"/>
    <w:rsid w:val="00710C38"/>
    <w:rsid w:val="00711319"/>
    <w:rsid w:val="007141A7"/>
    <w:rsid w:val="00715D2F"/>
    <w:rsid w:val="0071604C"/>
    <w:rsid w:val="007161C4"/>
    <w:rsid w:val="00717237"/>
    <w:rsid w:val="00720A8A"/>
    <w:rsid w:val="00722C19"/>
    <w:rsid w:val="007234AE"/>
    <w:rsid w:val="00723C57"/>
    <w:rsid w:val="007269DF"/>
    <w:rsid w:val="007273BE"/>
    <w:rsid w:val="0073023C"/>
    <w:rsid w:val="00732148"/>
    <w:rsid w:val="00733E7E"/>
    <w:rsid w:val="00734254"/>
    <w:rsid w:val="00735571"/>
    <w:rsid w:val="00736894"/>
    <w:rsid w:val="00736DB1"/>
    <w:rsid w:val="00737EAF"/>
    <w:rsid w:val="00741350"/>
    <w:rsid w:val="007414BE"/>
    <w:rsid w:val="00744329"/>
    <w:rsid w:val="00745154"/>
    <w:rsid w:val="007454C6"/>
    <w:rsid w:val="007528B1"/>
    <w:rsid w:val="00753139"/>
    <w:rsid w:val="0075438F"/>
    <w:rsid w:val="00754912"/>
    <w:rsid w:val="0075622E"/>
    <w:rsid w:val="007564F8"/>
    <w:rsid w:val="00756E2C"/>
    <w:rsid w:val="00760B5B"/>
    <w:rsid w:val="00761352"/>
    <w:rsid w:val="007659B7"/>
    <w:rsid w:val="00766515"/>
    <w:rsid w:val="007666EF"/>
    <w:rsid w:val="00766D19"/>
    <w:rsid w:val="00766DEC"/>
    <w:rsid w:val="00767AA2"/>
    <w:rsid w:val="00767CA4"/>
    <w:rsid w:val="00773954"/>
    <w:rsid w:val="00773A89"/>
    <w:rsid w:val="00774784"/>
    <w:rsid w:val="007769A7"/>
    <w:rsid w:val="00781A60"/>
    <w:rsid w:val="00781EF3"/>
    <w:rsid w:val="00781FD1"/>
    <w:rsid w:val="00782D24"/>
    <w:rsid w:val="00782D30"/>
    <w:rsid w:val="0078450F"/>
    <w:rsid w:val="00786048"/>
    <w:rsid w:val="0078714E"/>
    <w:rsid w:val="00787455"/>
    <w:rsid w:val="00791527"/>
    <w:rsid w:val="00792BCD"/>
    <w:rsid w:val="00794337"/>
    <w:rsid w:val="00794B3A"/>
    <w:rsid w:val="00795998"/>
    <w:rsid w:val="00795CA2"/>
    <w:rsid w:val="00796ABD"/>
    <w:rsid w:val="007A3649"/>
    <w:rsid w:val="007A457B"/>
    <w:rsid w:val="007A48D6"/>
    <w:rsid w:val="007A519C"/>
    <w:rsid w:val="007B020C"/>
    <w:rsid w:val="007B029B"/>
    <w:rsid w:val="007B09C8"/>
    <w:rsid w:val="007B10E1"/>
    <w:rsid w:val="007B312C"/>
    <w:rsid w:val="007B39A7"/>
    <w:rsid w:val="007B523A"/>
    <w:rsid w:val="007B5F85"/>
    <w:rsid w:val="007B6E36"/>
    <w:rsid w:val="007B70FD"/>
    <w:rsid w:val="007C4DE3"/>
    <w:rsid w:val="007C5D33"/>
    <w:rsid w:val="007C61E6"/>
    <w:rsid w:val="007C6AB4"/>
    <w:rsid w:val="007D0D2A"/>
    <w:rsid w:val="007D19B5"/>
    <w:rsid w:val="007D2C0D"/>
    <w:rsid w:val="007D61D9"/>
    <w:rsid w:val="007D72EE"/>
    <w:rsid w:val="007D7308"/>
    <w:rsid w:val="007E20E5"/>
    <w:rsid w:val="007E2914"/>
    <w:rsid w:val="007E2C12"/>
    <w:rsid w:val="007E4357"/>
    <w:rsid w:val="007E509F"/>
    <w:rsid w:val="007E61CF"/>
    <w:rsid w:val="007E620D"/>
    <w:rsid w:val="007E620E"/>
    <w:rsid w:val="007E6D57"/>
    <w:rsid w:val="007F066A"/>
    <w:rsid w:val="007F103A"/>
    <w:rsid w:val="007F248C"/>
    <w:rsid w:val="007F4D1A"/>
    <w:rsid w:val="007F4F5D"/>
    <w:rsid w:val="007F54ED"/>
    <w:rsid w:val="007F6BE6"/>
    <w:rsid w:val="00800895"/>
    <w:rsid w:val="00800BDE"/>
    <w:rsid w:val="0080248A"/>
    <w:rsid w:val="0080402B"/>
    <w:rsid w:val="00804F58"/>
    <w:rsid w:val="008073B1"/>
    <w:rsid w:val="008075C4"/>
    <w:rsid w:val="008078CD"/>
    <w:rsid w:val="00810A71"/>
    <w:rsid w:val="00810C3F"/>
    <w:rsid w:val="008116E9"/>
    <w:rsid w:val="00812B52"/>
    <w:rsid w:val="008161CB"/>
    <w:rsid w:val="00817423"/>
    <w:rsid w:val="00820077"/>
    <w:rsid w:val="00820400"/>
    <w:rsid w:val="00820883"/>
    <w:rsid w:val="0082190B"/>
    <w:rsid w:val="00822EBA"/>
    <w:rsid w:val="0082415A"/>
    <w:rsid w:val="00824616"/>
    <w:rsid w:val="00825B8C"/>
    <w:rsid w:val="00826342"/>
    <w:rsid w:val="008265D4"/>
    <w:rsid w:val="0082711A"/>
    <w:rsid w:val="00830FA8"/>
    <w:rsid w:val="008329C8"/>
    <w:rsid w:val="00833C2F"/>
    <w:rsid w:val="008349E1"/>
    <w:rsid w:val="00837005"/>
    <w:rsid w:val="008374E2"/>
    <w:rsid w:val="00847D52"/>
    <w:rsid w:val="008508CB"/>
    <w:rsid w:val="00850C69"/>
    <w:rsid w:val="0085212C"/>
    <w:rsid w:val="00853342"/>
    <w:rsid w:val="00855709"/>
    <w:rsid w:val="008559F3"/>
    <w:rsid w:val="00855A44"/>
    <w:rsid w:val="00856CA3"/>
    <w:rsid w:val="00857913"/>
    <w:rsid w:val="00857E19"/>
    <w:rsid w:val="0086089B"/>
    <w:rsid w:val="008623D9"/>
    <w:rsid w:val="00862C3F"/>
    <w:rsid w:val="008657E6"/>
    <w:rsid w:val="00865BC1"/>
    <w:rsid w:val="0087018A"/>
    <w:rsid w:val="0087139F"/>
    <w:rsid w:val="00871910"/>
    <w:rsid w:val="008724B8"/>
    <w:rsid w:val="008746A9"/>
    <w:rsid w:val="0087496A"/>
    <w:rsid w:val="0087508C"/>
    <w:rsid w:val="00875602"/>
    <w:rsid w:val="00875C08"/>
    <w:rsid w:val="00877420"/>
    <w:rsid w:val="00881F4E"/>
    <w:rsid w:val="00887AB6"/>
    <w:rsid w:val="00887E9F"/>
    <w:rsid w:val="008906CB"/>
    <w:rsid w:val="00890D2D"/>
    <w:rsid w:val="00890D5B"/>
    <w:rsid w:val="00890EEE"/>
    <w:rsid w:val="00890FFE"/>
    <w:rsid w:val="008924D1"/>
    <w:rsid w:val="0089316E"/>
    <w:rsid w:val="0089449E"/>
    <w:rsid w:val="00895DE5"/>
    <w:rsid w:val="00896E70"/>
    <w:rsid w:val="00897434"/>
    <w:rsid w:val="008A0347"/>
    <w:rsid w:val="008A214F"/>
    <w:rsid w:val="008A3981"/>
    <w:rsid w:val="008A4CF6"/>
    <w:rsid w:val="008B2356"/>
    <w:rsid w:val="008B2DC8"/>
    <w:rsid w:val="008B43F5"/>
    <w:rsid w:val="008B5C0F"/>
    <w:rsid w:val="008B6E2C"/>
    <w:rsid w:val="008C04CB"/>
    <w:rsid w:val="008C0D62"/>
    <w:rsid w:val="008C1B71"/>
    <w:rsid w:val="008C295D"/>
    <w:rsid w:val="008C4F32"/>
    <w:rsid w:val="008C5E37"/>
    <w:rsid w:val="008C6616"/>
    <w:rsid w:val="008C74DF"/>
    <w:rsid w:val="008C7A64"/>
    <w:rsid w:val="008D5C37"/>
    <w:rsid w:val="008D79F3"/>
    <w:rsid w:val="008E1CC3"/>
    <w:rsid w:val="008E3DE9"/>
    <w:rsid w:val="008E4037"/>
    <w:rsid w:val="008E4E66"/>
    <w:rsid w:val="008E6530"/>
    <w:rsid w:val="008E7353"/>
    <w:rsid w:val="008F196E"/>
    <w:rsid w:val="008F53E4"/>
    <w:rsid w:val="008F64C6"/>
    <w:rsid w:val="008F7F08"/>
    <w:rsid w:val="00901656"/>
    <w:rsid w:val="00902557"/>
    <w:rsid w:val="00903C3A"/>
    <w:rsid w:val="0090495A"/>
    <w:rsid w:val="009051B3"/>
    <w:rsid w:val="00905C5B"/>
    <w:rsid w:val="009107ED"/>
    <w:rsid w:val="00911289"/>
    <w:rsid w:val="009138BF"/>
    <w:rsid w:val="00916379"/>
    <w:rsid w:val="0091660E"/>
    <w:rsid w:val="009212AD"/>
    <w:rsid w:val="009215DF"/>
    <w:rsid w:val="009218B7"/>
    <w:rsid w:val="00921FDC"/>
    <w:rsid w:val="00922077"/>
    <w:rsid w:val="0092454C"/>
    <w:rsid w:val="009273DD"/>
    <w:rsid w:val="00933A5B"/>
    <w:rsid w:val="00933C31"/>
    <w:rsid w:val="00935D6E"/>
    <w:rsid w:val="0093679E"/>
    <w:rsid w:val="009377D7"/>
    <w:rsid w:val="00941947"/>
    <w:rsid w:val="0094308E"/>
    <w:rsid w:val="0094511B"/>
    <w:rsid w:val="0095049D"/>
    <w:rsid w:val="009522DF"/>
    <w:rsid w:val="00952712"/>
    <w:rsid w:val="00954FB2"/>
    <w:rsid w:val="00954FD6"/>
    <w:rsid w:val="00955EA1"/>
    <w:rsid w:val="009613FE"/>
    <w:rsid w:val="00963427"/>
    <w:rsid w:val="00964136"/>
    <w:rsid w:val="00967E27"/>
    <w:rsid w:val="009739C8"/>
    <w:rsid w:val="009749BE"/>
    <w:rsid w:val="009752E6"/>
    <w:rsid w:val="009761EA"/>
    <w:rsid w:val="00976B0B"/>
    <w:rsid w:val="00982157"/>
    <w:rsid w:val="00982158"/>
    <w:rsid w:val="009858ED"/>
    <w:rsid w:val="009859C1"/>
    <w:rsid w:val="00985C90"/>
    <w:rsid w:val="00987735"/>
    <w:rsid w:val="00990D3F"/>
    <w:rsid w:val="00993FD5"/>
    <w:rsid w:val="009949E7"/>
    <w:rsid w:val="009952FC"/>
    <w:rsid w:val="00995E74"/>
    <w:rsid w:val="00996A2E"/>
    <w:rsid w:val="009978A6"/>
    <w:rsid w:val="009A09AF"/>
    <w:rsid w:val="009A0B99"/>
    <w:rsid w:val="009A241F"/>
    <w:rsid w:val="009A4646"/>
    <w:rsid w:val="009B0F37"/>
    <w:rsid w:val="009B1280"/>
    <w:rsid w:val="009B3C22"/>
    <w:rsid w:val="009B577E"/>
    <w:rsid w:val="009B5D2B"/>
    <w:rsid w:val="009B6215"/>
    <w:rsid w:val="009B6C63"/>
    <w:rsid w:val="009C0524"/>
    <w:rsid w:val="009C1FDD"/>
    <w:rsid w:val="009C2DB5"/>
    <w:rsid w:val="009C565B"/>
    <w:rsid w:val="009C5726"/>
    <w:rsid w:val="009C5B0E"/>
    <w:rsid w:val="009D19DE"/>
    <w:rsid w:val="009D2A02"/>
    <w:rsid w:val="009D79E0"/>
    <w:rsid w:val="009E06B6"/>
    <w:rsid w:val="009E1EC1"/>
    <w:rsid w:val="009E5DCF"/>
    <w:rsid w:val="009E6FBE"/>
    <w:rsid w:val="009E7CA7"/>
    <w:rsid w:val="009F2286"/>
    <w:rsid w:val="009F4639"/>
    <w:rsid w:val="009F5CDA"/>
    <w:rsid w:val="00A03038"/>
    <w:rsid w:val="00A03A03"/>
    <w:rsid w:val="00A05325"/>
    <w:rsid w:val="00A119B4"/>
    <w:rsid w:val="00A11CB3"/>
    <w:rsid w:val="00A13CAD"/>
    <w:rsid w:val="00A14D27"/>
    <w:rsid w:val="00A15906"/>
    <w:rsid w:val="00A170A2"/>
    <w:rsid w:val="00A2213A"/>
    <w:rsid w:val="00A253FC"/>
    <w:rsid w:val="00A2581F"/>
    <w:rsid w:val="00A31731"/>
    <w:rsid w:val="00A33276"/>
    <w:rsid w:val="00A34FD3"/>
    <w:rsid w:val="00A36471"/>
    <w:rsid w:val="00A36C83"/>
    <w:rsid w:val="00A40839"/>
    <w:rsid w:val="00A412E5"/>
    <w:rsid w:val="00A41AA0"/>
    <w:rsid w:val="00A43EA9"/>
    <w:rsid w:val="00A4589C"/>
    <w:rsid w:val="00A51546"/>
    <w:rsid w:val="00A51DE9"/>
    <w:rsid w:val="00A534B8"/>
    <w:rsid w:val="00A54063"/>
    <w:rsid w:val="00A5409F"/>
    <w:rsid w:val="00A5525A"/>
    <w:rsid w:val="00A57460"/>
    <w:rsid w:val="00A60996"/>
    <w:rsid w:val="00A62DA5"/>
    <w:rsid w:val="00A63054"/>
    <w:rsid w:val="00A633C6"/>
    <w:rsid w:val="00A65334"/>
    <w:rsid w:val="00A6564D"/>
    <w:rsid w:val="00A65685"/>
    <w:rsid w:val="00A67FAA"/>
    <w:rsid w:val="00A702D2"/>
    <w:rsid w:val="00A72C51"/>
    <w:rsid w:val="00A72E11"/>
    <w:rsid w:val="00A757DD"/>
    <w:rsid w:val="00A75BAC"/>
    <w:rsid w:val="00A75F5A"/>
    <w:rsid w:val="00A76CE2"/>
    <w:rsid w:val="00A770E4"/>
    <w:rsid w:val="00A7710F"/>
    <w:rsid w:val="00A779CD"/>
    <w:rsid w:val="00A85488"/>
    <w:rsid w:val="00A873E9"/>
    <w:rsid w:val="00A879EC"/>
    <w:rsid w:val="00A90A7E"/>
    <w:rsid w:val="00A914FC"/>
    <w:rsid w:val="00A92587"/>
    <w:rsid w:val="00A92908"/>
    <w:rsid w:val="00A92E92"/>
    <w:rsid w:val="00A9446D"/>
    <w:rsid w:val="00A955EC"/>
    <w:rsid w:val="00A97092"/>
    <w:rsid w:val="00AA10BA"/>
    <w:rsid w:val="00AA2E22"/>
    <w:rsid w:val="00AA756E"/>
    <w:rsid w:val="00AA7CDF"/>
    <w:rsid w:val="00AB099B"/>
    <w:rsid w:val="00AB182A"/>
    <w:rsid w:val="00AB1C06"/>
    <w:rsid w:val="00AB257F"/>
    <w:rsid w:val="00AB4CF3"/>
    <w:rsid w:val="00AB567C"/>
    <w:rsid w:val="00AC067F"/>
    <w:rsid w:val="00AC1A3A"/>
    <w:rsid w:val="00AC227F"/>
    <w:rsid w:val="00AC38C1"/>
    <w:rsid w:val="00AC3E01"/>
    <w:rsid w:val="00AD10DC"/>
    <w:rsid w:val="00AD458E"/>
    <w:rsid w:val="00AD4921"/>
    <w:rsid w:val="00AD4EEB"/>
    <w:rsid w:val="00AE26F5"/>
    <w:rsid w:val="00AE342D"/>
    <w:rsid w:val="00AE4760"/>
    <w:rsid w:val="00AE47CC"/>
    <w:rsid w:val="00AE79E6"/>
    <w:rsid w:val="00AF164A"/>
    <w:rsid w:val="00AF1B43"/>
    <w:rsid w:val="00AF21BA"/>
    <w:rsid w:val="00AF2871"/>
    <w:rsid w:val="00AF5D5D"/>
    <w:rsid w:val="00AF63CE"/>
    <w:rsid w:val="00B000E4"/>
    <w:rsid w:val="00B001B0"/>
    <w:rsid w:val="00B03150"/>
    <w:rsid w:val="00B03DE6"/>
    <w:rsid w:val="00B06359"/>
    <w:rsid w:val="00B07EAC"/>
    <w:rsid w:val="00B11218"/>
    <w:rsid w:val="00B140A0"/>
    <w:rsid w:val="00B17635"/>
    <w:rsid w:val="00B17F0E"/>
    <w:rsid w:val="00B2036D"/>
    <w:rsid w:val="00B23329"/>
    <w:rsid w:val="00B23BD1"/>
    <w:rsid w:val="00B245FB"/>
    <w:rsid w:val="00B26C50"/>
    <w:rsid w:val="00B2702E"/>
    <w:rsid w:val="00B32941"/>
    <w:rsid w:val="00B32DE6"/>
    <w:rsid w:val="00B333C1"/>
    <w:rsid w:val="00B33F72"/>
    <w:rsid w:val="00B375CB"/>
    <w:rsid w:val="00B408C3"/>
    <w:rsid w:val="00B40943"/>
    <w:rsid w:val="00B43BE5"/>
    <w:rsid w:val="00B46033"/>
    <w:rsid w:val="00B466C2"/>
    <w:rsid w:val="00B46F30"/>
    <w:rsid w:val="00B479E5"/>
    <w:rsid w:val="00B50ED9"/>
    <w:rsid w:val="00B51A86"/>
    <w:rsid w:val="00B520D2"/>
    <w:rsid w:val="00B52B4A"/>
    <w:rsid w:val="00B53FCE"/>
    <w:rsid w:val="00B54451"/>
    <w:rsid w:val="00B54DA5"/>
    <w:rsid w:val="00B54DBC"/>
    <w:rsid w:val="00B560CB"/>
    <w:rsid w:val="00B5732E"/>
    <w:rsid w:val="00B57DA7"/>
    <w:rsid w:val="00B63707"/>
    <w:rsid w:val="00B652CD"/>
    <w:rsid w:val="00B65452"/>
    <w:rsid w:val="00B668DA"/>
    <w:rsid w:val="00B70F44"/>
    <w:rsid w:val="00B711CF"/>
    <w:rsid w:val="00B72931"/>
    <w:rsid w:val="00B755D2"/>
    <w:rsid w:val="00B761D8"/>
    <w:rsid w:val="00B77F55"/>
    <w:rsid w:val="00B80AAD"/>
    <w:rsid w:val="00B80ADE"/>
    <w:rsid w:val="00B82F15"/>
    <w:rsid w:val="00B83194"/>
    <w:rsid w:val="00B86250"/>
    <w:rsid w:val="00B901EB"/>
    <w:rsid w:val="00B91144"/>
    <w:rsid w:val="00B92267"/>
    <w:rsid w:val="00B922CD"/>
    <w:rsid w:val="00BA0002"/>
    <w:rsid w:val="00BA7230"/>
    <w:rsid w:val="00BA7AAB"/>
    <w:rsid w:val="00BB0FA3"/>
    <w:rsid w:val="00BB67FD"/>
    <w:rsid w:val="00BB6E1B"/>
    <w:rsid w:val="00BB75D5"/>
    <w:rsid w:val="00BC155D"/>
    <w:rsid w:val="00BC234E"/>
    <w:rsid w:val="00BC62FB"/>
    <w:rsid w:val="00BD1C5A"/>
    <w:rsid w:val="00BD1DE8"/>
    <w:rsid w:val="00BD3999"/>
    <w:rsid w:val="00BD3A14"/>
    <w:rsid w:val="00BD4144"/>
    <w:rsid w:val="00BD41EE"/>
    <w:rsid w:val="00BD4EED"/>
    <w:rsid w:val="00BE0850"/>
    <w:rsid w:val="00BE1CBF"/>
    <w:rsid w:val="00BE2A5B"/>
    <w:rsid w:val="00BE47A2"/>
    <w:rsid w:val="00BE5B8D"/>
    <w:rsid w:val="00BF19BE"/>
    <w:rsid w:val="00BF1E97"/>
    <w:rsid w:val="00BF35D4"/>
    <w:rsid w:val="00BF3B55"/>
    <w:rsid w:val="00BF6260"/>
    <w:rsid w:val="00BF732E"/>
    <w:rsid w:val="00BF7428"/>
    <w:rsid w:val="00C0047F"/>
    <w:rsid w:val="00C02E15"/>
    <w:rsid w:val="00C03354"/>
    <w:rsid w:val="00C04004"/>
    <w:rsid w:val="00C05D60"/>
    <w:rsid w:val="00C10DA2"/>
    <w:rsid w:val="00C11A06"/>
    <w:rsid w:val="00C1280A"/>
    <w:rsid w:val="00C12A7D"/>
    <w:rsid w:val="00C14293"/>
    <w:rsid w:val="00C14403"/>
    <w:rsid w:val="00C14601"/>
    <w:rsid w:val="00C15C07"/>
    <w:rsid w:val="00C25DE5"/>
    <w:rsid w:val="00C27F1F"/>
    <w:rsid w:val="00C303D6"/>
    <w:rsid w:val="00C30A43"/>
    <w:rsid w:val="00C332CA"/>
    <w:rsid w:val="00C346E5"/>
    <w:rsid w:val="00C35A45"/>
    <w:rsid w:val="00C35E10"/>
    <w:rsid w:val="00C368CE"/>
    <w:rsid w:val="00C415F3"/>
    <w:rsid w:val="00C432B7"/>
    <w:rsid w:val="00C436AB"/>
    <w:rsid w:val="00C43DA8"/>
    <w:rsid w:val="00C4504F"/>
    <w:rsid w:val="00C451FA"/>
    <w:rsid w:val="00C45E9C"/>
    <w:rsid w:val="00C46041"/>
    <w:rsid w:val="00C50817"/>
    <w:rsid w:val="00C51974"/>
    <w:rsid w:val="00C51DC9"/>
    <w:rsid w:val="00C51F3B"/>
    <w:rsid w:val="00C51FCD"/>
    <w:rsid w:val="00C522E3"/>
    <w:rsid w:val="00C54DED"/>
    <w:rsid w:val="00C57548"/>
    <w:rsid w:val="00C60DD3"/>
    <w:rsid w:val="00C60F34"/>
    <w:rsid w:val="00C6240B"/>
    <w:rsid w:val="00C62625"/>
    <w:rsid w:val="00C62B29"/>
    <w:rsid w:val="00C664FC"/>
    <w:rsid w:val="00C665E9"/>
    <w:rsid w:val="00C66CAD"/>
    <w:rsid w:val="00C67565"/>
    <w:rsid w:val="00C6761A"/>
    <w:rsid w:val="00C70C44"/>
    <w:rsid w:val="00C73FEB"/>
    <w:rsid w:val="00C7575D"/>
    <w:rsid w:val="00C763F2"/>
    <w:rsid w:val="00C77FD5"/>
    <w:rsid w:val="00C80E41"/>
    <w:rsid w:val="00C81637"/>
    <w:rsid w:val="00C829DC"/>
    <w:rsid w:val="00C82E14"/>
    <w:rsid w:val="00C82EA2"/>
    <w:rsid w:val="00C831D9"/>
    <w:rsid w:val="00C901E2"/>
    <w:rsid w:val="00C92E87"/>
    <w:rsid w:val="00C9779E"/>
    <w:rsid w:val="00C97CCC"/>
    <w:rsid w:val="00CA0226"/>
    <w:rsid w:val="00CA6D9E"/>
    <w:rsid w:val="00CB2145"/>
    <w:rsid w:val="00CB2C82"/>
    <w:rsid w:val="00CB3A47"/>
    <w:rsid w:val="00CB4C32"/>
    <w:rsid w:val="00CB4CB2"/>
    <w:rsid w:val="00CB5C0C"/>
    <w:rsid w:val="00CB66B0"/>
    <w:rsid w:val="00CC0A91"/>
    <w:rsid w:val="00CC1574"/>
    <w:rsid w:val="00CC1A6E"/>
    <w:rsid w:val="00CC1F7A"/>
    <w:rsid w:val="00CC31B9"/>
    <w:rsid w:val="00CC5811"/>
    <w:rsid w:val="00CC66D8"/>
    <w:rsid w:val="00CD3BE3"/>
    <w:rsid w:val="00CD4B92"/>
    <w:rsid w:val="00CD53F1"/>
    <w:rsid w:val="00CD58FC"/>
    <w:rsid w:val="00CD6665"/>
    <w:rsid w:val="00CD6723"/>
    <w:rsid w:val="00CD72B0"/>
    <w:rsid w:val="00CE062C"/>
    <w:rsid w:val="00CE5951"/>
    <w:rsid w:val="00CE5AE2"/>
    <w:rsid w:val="00CE681D"/>
    <w:rsid w:val="00CE7DE6"/>
    <w:rsid w:val="00CF27FF"/>
    <w:rsid w:val="00CF5A73"/>
    <w:rsid w:val="00CF620E"/>
    <w:rsid w:val="00CF6771"/>
    <w:rsid w:val="00CF73E9"/>
    <w:rsid w:val="00CF78FC"/>
    <w:rsid w:val="00D00D95"/>
    <w:rsid w:val="00D01759"/>
    <w:rsid w:val="00D025DA"/>
    <w:rsid w:val="00D0265B"/>
    <w:rsid w:val="00D03EB7"/>
    <w:rsid w:val="00D064E8"/>
    <w:rsid w:val="00D075DA"/>
    <w:rsid w:val="00D106A8"/>
    <w:rsid w:val="00D127CA"/>
    <w:rsid w:val="00D136E3"/>
    <w:rsid w:val="00D13E9F"/>
    <w:rsid w:val="00D13EC4"/>
    <w:rsid w:val="00D15A52"/>
    <w:rsid w:val="00D20BB6"/>
    <w:rsid w:val="00D20E7C"/>
    <w:rsid w:val="00D23EBB"/>
    <w:rsid w:val="00D2403C"/>
    <w:rsid w:val="00D272F3"/>
    <w:rsid w:val="00D31E35"/>
    <w:rsid w:val="00D330D1"/>
    <w:rsid w:val="00D3340B"/>
    <w:rsid w:val="00D3346D"/>
    <w:rsid w:val="00D33691"/>
    <w:rsid w:val="00D35014"/>
    <w:rsid w:val="00D35C96"/>
    <w:rsid w:val="00D36CC8"/>
    <w:rsid w:val="00D417F7"/>
    <w:rsid w:val="00D426E6"/>
    <w:rsid w:val="00D449EB"/>
    <w:rsid w:val="00D45497"/>
    <w:rsid w:val="00D4641D"/>
    <w:rsid w:val="00D464C6"/>
    <w:rsid w:val="00D46B72"/>
    <w:rsid w:val="00D46D2B"/>
    <w:rsid w:val="00D507E2"/>
    <w:rsid w:val="00D51197"/>
    <w:rsid w:val="00D51603"/>
    <w:rsid w:val="00D51CCF"/>
    <w:rsid w:val="00D52855"/>
    <w:rsid w:val="00D534B3"/>
    <w:rsid w:val="00D540D7"/>
    <w:rsid w:val="00D56828"/>
    <w:rsid w:val="00D56B5A"/>
    <w:rsid w:val="00D57174"/>
    <w:rsid w:val="00D57542"/>
    <w:rsid w:val="00D615A9"/>
    <w:rsid w:val="00D61CE0"/>
    <w:rsid w:val="00D65DCA"/>
    <w:rsid w:val="00D66037"/>
    <w:rsid w:val="00D66EA2"/>
    <w:rsid w:val="00D678DB"/>
    <w:rsid w:val="00D70E73"/>
    <w:rsid w:val="00D70F06"/>
    <w:rsid w:val="00D72039"/>
    <w:rsid w:val="00D75371"/>
    <w:rsid w:val="00D76119"/>
    <w:rsid w:val="00D7712A"/>
    <w:rsid w:val="00D7762D"/>
    <w:rsid w:val="00D7773C"/>
    <w:rsid w:val="00D801F9"/>
    <w:rsid w:val="00D81540"/>
    <w:rsid w:val="00D82FDE"/>
    <w:rsid w:val="00D83428"/>
    <w:rsid w:val="00D84916"/>
    <w:rsid w:val="00D8705D"/>
    <w:rsid w:val="00D8767C"/>
    <w:rsid w:val="00D90E8C"/>
    <w:rsid w:val="00D910BF"/>
    <w:rsid w:val="00D94707"/>
    <w:rsid w:val="00DA1AFB"/>
    <w:rsid w:val="00DA3025"/>
    <w:rsid w:val="00DA52D4"/>
    <w:rsid w:val="00DA5476"/>
    <w:rsid w:val="00DA5FD9"/>
    <w:rsid w:val="00DB2115"/>
    <w:rsid w:val="00DB4152"/>
    <w:rsid w:val="00DB4426"/>
    <w:rsid w:val="00DB6234"/>
    <w:rsid w:val="00DB62BA"/>
    <w:rsid w:val="00DB68B3"/>
    <w:rsid w:val="00DB6CB7"/>
    <w:rsid w:val="00DB77CB"/>
    <w:rsid w:val="00DC03C2"/>
    <w:rsid w:val="00DC08CD"/>
    <w:rsid w:val="00DC1946"/>
    <w:rsid w:val="00DC23F3"/>
    <w:rsid w:val="00DC37A4"/>
    <w:rsid w:val="00DC3904"/>
    <w:rsid w:val="00DC3988"/>
    <w:rsid w:val="00DC4F84"/>
    <w:rsid w:val="00DC511E"/>
    <w:rsid w:val="00DC5398"/>
    <w:rsid w:val="00DC5746"/>
    <w:rsid w:val="00DC6F07"/>
    <w:rsid w:val="00DC74E1"/>
    <w:rsid w:val="00DD2F4E"/>
    <w:rsid w:val="00DD7900"/>
    <w:rsid w:val="00DE07A5"/>
    <w:rsid w:val="00DE1638"/>
    <w:rsid w:val="00DE199A"/>
    <w:rsid w:val="00DE2CE3"/>
    <w:rsid w:val="00DE4AAE"/>
    <w:rsid w:val="00DE4FFE"/>
    <w:rsid w:val="00DE6847"/>
    <w:rsid w:val="00DF1D8A"/>
    <w:rsid w:val="00DF3CC2"/>
    <w:rsid w:val="00DF50B6"/>
    <w:rsid w:val="00DF648C"/>
    <w:rsid w:val="00DF6CBD"/>
    <w:rsid w:val="00DF7B8D"/>
    <w:rsid w:val="00E006DC"/>
    <w:rsid w:val="00E02294"/>
    <w:rsid w:val="00E02879"/>
    <w:rsid w:val="00E0367A"/>
    <w:rsid w:val="00E03CAF"/>
    <w:rsid w:val="00E04DAF"/>
    <w:rsid w:val="00E05F6C"/>
    <w:rsid w:val="00E06CD8"/>
    <w:rsid w:val="00E1046F"/>
    <w:rsid w:val="00E10FED"/>
    <w:rsid w:val="00E112C7"/>
    <w:rsid w:val="00E1332F"/>
    <w:rsid w:val="00E20F10"/>
    <w:rsid w:val="00E21D4B"/>
    <w:rsid w:val="00E22F6B"/>
    <w:rsid w:val="00E2327B"/>
    <w:rsid w:val="00E233AF"/>
    <w:rsid w:val="00E27A3E"/>
    <w:rsid w:val="00E32E29"/>
    <w:rsid w:val="00E32ED9"/>
    <w:rsid w:val="00E36994"/>
    <w:rsid w:val="00E41392"/>
    <w:rsid w:val="00E4180F"/>
    <w:rsid w:val="00E426D3"/>
    <w:rsid w:val="00E4272D"/>
    <w:rsid w:val="00E43679"/>
    <w:rsid w:val="00E43D48"/>
    <w:rsid w:val="00E43F4E"/>
    <w:rsid w:val="00E4747F"/>
    <w:rsid w:val="00E478DB"/>
    <w:rsid w:val="00E5058E"/>
    <w:rsid w:val="00E5127F"/>
    <w:rsid w:val="00E51733"/>
    <w:rsid w:val="00E53130"/>
    <w:rsid w:val="00E56264"/>
    <w:rsid w:val="00E56402"/>
    <w:rsid w:val="00E56C2F"/>
    <w:rsid w:val="00E604B6"/>
    <w:rsid w:val="00E61245"/>
    <w:rsid w:val="00E61ED3"/>
    <w:rsid w:val="00E62740"/>
    <w:rsid w:val="00E633FC"/>
    <w:rsid w:val="00E641D2"/>
    <w:rsid w:val="00E65382"/>
    <w:rsid w:val="00E66B19"/>
    <w:rsid w:val="00E66CA0"/>
    <w:rsid w:val="00E71283"/>
    <w:rsid w:val="00E71BA9"/>
    <w:rsid w:val="00E73A65"/>
    <w:rsid w:val="00E74058"/>
    <w:rsid w:val="00E750A4"/>
    <w:rsid w:val="00E77784"/>
    <w:rsid w:val="00E77CA3"/>
    <w:rsid w:val="00E8176C"/>
    <w:rsid w:val="00E81F75"/>
    <w:rsid w:val="00E8207A"/>
    <w:rsid w:val="00E828F2"/>
    <w:rsid w:val="00E836F5"/>
    <w:rsid w:val="00E8393F"/>
    <w:rsid w:val="00E839F0"/>
    <w:rsid w:val="00E87A0A"/>
    <w:rsid w:val="00E907BC"/>
    <w:rsid w:val="00E9097D"/>
    <w:rsid w:val="00E96F71"/>
    <w:rsid w:val="00E9744D"/>
    <w:rsid w:val="00EA4964"/>
    <w:rsid w:val="00EA4CCD"/>
    <w:rsid w:val="00EA4F8E"/>
    <w:rsid w:val="00EB4705"/>
    <w:rsid w:val="00EB5532"/>
    <w:rsid w:val="00EC1F84"/>
    <w:rsid w:val="00EC723F"/>
    <w:rsid w:val="00ED14F7"/>
    <w:rsid w:val="00ED1EDE"/>
    <w:rsid w:val="00ED2812"/>
    <w:rsid w:val="00ED4C45"/>
    <w:rsid w:val="00EE2775"/>
    <w:rsid w:val="00EE548C"/>
    <w:rsid w:val="00EE6A98"/>
    <w:rsid w:val="00EE71C3"/>
    <w:rsid w:val="00EE75F8"/>
    <w:rsid w:val="00EF01A7"/>
    <w:rsid w:val="00EF0A57"/>
    <w:rsid w:val="00EF18C0"/>
    <w:rsid w:val="00EF5C90"/>
    <w:rsid w:val="00EF7CF1"/>
    <w:rsid w:val="00F00755"/>
    <w:rsid w:val="00F012BC"/>
    <w:rsid w:val="00F01599"/>
    <w:rsid w:val="00F02DF6"/>
    <w:rsid w:val="00F0583F"/>
    <w:rsid w:val="00F077CD"/>
    <w:rsid w:val="00F10461"/>
    <w:rsid w:val="00F10EF0"/>
    <w:rsid w:val="00F11CA9"/>
    <w:rsid w:val="00F11D60"/>
    <w:rsid w:val="00F13B6F"/>
    <w:rsid w:val="00F14D7F"/>
    <w:rsid w:val="00F17291"/>
    <w:rsid w:val="00F203CF"/>
    <w:rsid w:val="00F20AC8"/>
    <w:rsid w:val="00F21155"/>
    <w:rsid w:val="00F2265A"/>
    <w:rsid w:val="00F22A02"/>
    <w:rsid w:val="00F22ECA"/>
    <w:rsid w:val="00F2667E"/>
    <w:rsid w:val="00F26FAB"/>
    <w:rsid w:val="00F27B7D"/>
    <w:rsid w:val="00F308B5"/>
    <w:rsid w:val="00F31872"/>
    <w:rsid w:val="00F3223F"/>
    <w:rsid w:val="00F3448C"/>
    <w:rsid w:val="00F3454B"/>
    <w:rsid w:val="00F34A21"/>
    <w:rsid w:val="00F3680F"/>
    <w:rsid w:val="00F410CB"/>
    <w:rsid w:val="00F42AE2"/>
    <w:rsid w:val="00F42CF3"/>
    <w:rsid w:val="00F43C58"/>
    <w:rsid w:val="00F448B3"/>
    <w:rsid w:val="00F45420"/>
    <w:rsid w:val="00F5144F"/>
    <w:rsid w:val="00F522E3"/>
    <w:rsid w:val="00F52E9F"/>
    <w:rsid w:val="00F53913"/>
    <w:rsid w:val="00F547C0"/>
    <w:rsid w:val="00F54F06"/>
    <w:rsid w:val="00F55542"/>
    <w:rsid w:val="00F55BD9"/>
    <w:rsid w:val="00F57EF3"/>
    <w:rsid w:val="00F61ECA"/>
    <w:rsid w:val="00F63E41"/>
    <w:rsid w:val="00F646A6"/>
    <w:rsid w:val="00F65B7F"/>
    <w:rsid w:val="00F66145"/>
    <w:rsid w:val="00F66556"/>
    <w:rsid w:val="00F67719"/>
    <w:rsid w:val="00F70F50"/>
    <w:rsid w:val="00F710BC"/>
    <w:rsid w:val="00F715CE"/>
    <w:rsid w:val="00F7542C"/>
    <w:rsid w:val="00F7739B"/>
    <w:rsid w:val="00F80A4E"/>
    <w:rsid w:val="00F81960"/>
    <w:rsid w:val="00F81980"/>
    <w:rsid w:val="00F8321C"/>
    <w:rsid w:val="00F84095"/>
    <w:rsid w:val="00F84D63"/>
    <w:rsid w:val="00F87C1E"/>
    <w:rsid w:val="00F910DD"/>
    <w:rsid w:val="00F91925"/>
    <w:rsid w:val="00F927BD"/>
    <w:rsid w:val="00F92DB6"/>
    <w:rsid w:val="00F92E1A"/>
    <w:rsid w:val="00F97AFE"/>
    <w:rsid w:val="00FA1160"/>
    <w:rsid w:val="00FA158A"/>
    <w:rsid w:val="00FA3555"/>
    <w:rsid w:val="00FA3BD0"/>
    <w:rsid w:val="00FA61BF"/>
    <w:rsid w:val="00FA7BF6"/>
    <w:rsid w:val="00FB326D"/>
    <w:rsid w:val="00FB34F0"/>
    <w:rsid w:val="00FB39FB"/>
    <w:rsid w:val="00FB3A32"/>
    <w:rsid w:val="00FB4211"/>
    <w:rsid w:val="00FB6507"/>
    <w:rsid w:val="00FC083D"/>
    <w:rsid w:val="00FC0E4A"/>
    <w:rsid w:val="00FC26EF"/>
    <w:rsid w:val="00FC483C"/>
    <w:rsid w:val="00FC6472"/>
    <w:rsid w:val="00FD0A93"/>
    <w:rsid w:val="00FD2CAC"/>
    <w:rsid w:val="00FD30DB"/>
    <w:rsid w:val="00FD4562"/>
    <w:rsid w:val="00FD5B95"/>
    <w:rsid w:val="00FD6B9D"/>
    <w:rsid w:val="00FD7415"/>
    <w:rsid w:val="00FE05E1"/>
    <w:rsid w:val="00FE3EE2"/>
    <w:rsid w:val="00FE5E0D"/>
    <w:rsid w:val="00FE6DEA"/>
    <w:rsid w:val="00FF2FC9"/>
    <w:rsid w:val="00FF4A43"/>
    <w:rsid w:val="00FF4EA0"/>
    <w:rsid w:val="00FF6CB9"/>
    <w:rsid w:val="02A231C6"/>
    <w:rsid w:val="03DBE40E"/>
    <w:rsid w:val="075C7CA8"/>
    <w:rsid w:val="077F51F1"/>
    <w:rsid w:val="10FC56C9"/>
    <w:rsid w:val="15C5F153"/>
    <w:rsid w:val="1702ECED"/>
    <w:rsid w:val="181C3213"/>
    <w:rsid w:val="19B1CD00"/>
    <w:rsid w:val="19BB86AD"/>
    <w:rsid w:val="1AA9D707"/>
    <w:rsid w:val="1B8AF871"/>
    <w:rsid w:val="1C9D2B2B"/>
    <w:rsid w:val="1CBD8AB8"/>
    <w:rsid w:val="212863EB"/>
    <w:rsid w:val="278A8375"/>
    <w:rsid w:val="2A57A369"/>
    <w:rsid w:val="2A668C2A"/>
    <w:rsid w:val="2AE5CF2D"/>
    <w:rsid w:val="2AF33507"/>
    <w:rsid w:val="2B84FBDD"/>
    <w:rsid w:val="2DC4535F"/>
    <w:rsid w:val="2F410017"/>
    <w:rsid w:val="3544FB58"/>
    <w:rsid w:val="368C6F96"/>
    <w:rsid w:val="3857C0E7"/>
    <w:rsid w:val="3C2A8AB9"/>
    <w:rsid w:val="3E989FEF"/>
    <w:rsid w:val="47109846"/>
    <w:rsid w:val="4C731475"/>
    <w:rsid w:val="4EA9BDD0"/>
    <w:rsid w:val="4F039FB2"/>
    <w:rsid w:val="4F5E2DA5"/>
    <w:rsid w:val="4F86AE41"/>
    <w:rsid w:val="4FF1226A"/>
    <w:rsid w:val="525DAFDC"/>
    <w:rsid w:val="53CCF580"/>
    <w:rsid w:val="55B9E518"/>
    <w:rsid w:val="58C16839"/>
    <w:rsid w:val="5BC92235"/>
    <w:rsid w:val="5BD937E2"/>
    <w:rsid w:val="5CA927DA"/>
    <w:rsid w:val="5D8EC644"/>
    <w:rsid w:val="6099D146"/>
    <w:rsid w:val="612F61A3"/>
    <w:rsid w:val="620B0FC8"/>
    <w:rsid w:val="62797861"/>
    <w:rsid w:val="62B3B51B"/>
    <w:rsid w:val="62D8D67C"/>
    <w:rsid w:val="69664B52"/>
    <w:rsid w:val="6AEAB4E1"/>
    <w:rsid w:val="6FA96147"/>
    <w:rsid w:val="6FDA2884"/>
    <w:rsid w:val="70AC3E8C"/>
    <w:rsid w:val="72B7F7F1"/>
    <w:rsid w:val="74A762D3"/>
    <w:rsid w:val="766CAC59"/>
    <w:rsid w:val="76C30B0B"/>
    <w:rsid w:val="7B4BABC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637BB"/>
  <w15:chartTrackingRefBased/>
  <w15:docId w15:val="{277FB6FB-57A0-404C-89D4-4E3BC0BD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410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0410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410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410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410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410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0410A"/>
    <w:pPr>
      <w:keepNext/>
      <w:spacing w:after="200" w:line="240" w:lineRule="auto"/>
    </w:pPr>
    <w:rPr>
      <w:iCs/>
      <w:color w:val="002664"/>
      <w:sz w:val="18"/>
      <w:szCs w:val="18"/>
    </w:rPr>
  </w:style>
  <w:style w:type="table" w:customStyle="1" w:styleId="Tableheader">
    <w:name w:val="ŠTable header"/>
    <w:basedOn w:val="TableNormal"/>
    <w:uiPriority w:val="99"/>
    <w:rsid w:val="0040410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04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0410A"/>
    <w:pPr>
      <w:numPr>
        <w:numId w:val="34"/>
      </w:numPr>
    </w:pPr>
  </w:style>
  <w:style w:type="paragraph" w:styleId="ListNumber2">
    <w:name w:val="List Number 2"/>
    <w:aliases w:val="ŠList Number 2"/>
    <w:basedOn w:val="Normal"/>
    <w:uiPriority w:val="8"/>
    <w:qFormat/>
    <w:rsid w:val="0040410A"/>
    <w:pPr>
      <w:numPr>
        <w:numId w:val="33"/>
      </w:numPr>
    </w:pPr>
  </w:style>
  <w:style w:type="paragraph" w:styleId="ListBullet">
    <w:name w:val="List Bullet"/>
    <w:aliases w:val="ŠList Bullet"/>
    <w:basedOn w:val="Normal"/>
    <w:uiPriority w:val="9"/>
    <w:qFormat/>
    <w:rsid w:val="0040410A"/>
    <w:pPr>
      <w:numPr>
        <w:numId w:val="29"/>
      </w:numPr>
      <w:spacing w:before="120"/>
    </w:pPr>
  </w:style>
  <w:style w:type="paragraph" w:styleId="ListBullet2">
    <w:name w:val="List Bullet 2"/>
    <w:aliases w:val="ŠList Bullet 2"/>
    <w:basedOn w:val="Normal"/>
    <w:uiPriority w:val="10"/>
    <w:qFormat/>
    <w:rsid w:val="0040410A"/>
    <w:pPr>
      <w:numPr>
        <w:numId w:val="30"/>
      </w:numPr>
    </w:pPr>
  </w:style>
  <w:style w:type="paragraph" w:customStyle="1" w:styleId="FeatureBox4">
    <w:name w:val="ŠFeature Box 4"/>
    <w:basedOn w:val="FeatureBox2"/>
    <w:next w:val="Normal"/>
    <w:uiPriority w:val="14"/>
    <w:qFormat/>
    <w:rsid w:val="0040410A"/>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0410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0410A"/>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0410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0410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0410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0410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410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0410A"/>
    <w:rPr>
      <w:color w:val="2F5496" w:themeColor="accent1" w:themeShade="BF"/>
      <w:u w:val="single"/>
    </w:rPr>
  </w:style>
  <w:style w:type="paragraph" w:customStyle="1" w:styleId="Logo">
    <w:name w:val="ŠLogo"/>
    <w:basedOn w:val="Normal"/>
    <w:uiPriority w:val="18"/>
    <w:qFormat/>
    <w:rsid w:val="0040410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0410A"/>
    <w:pPr>
      <w:tabs>
        <w:tab w:val="right" w:leader="dot" w:pos="14570"/>
      </w:tabs>
      <w:spacing w:before="0"/>
    </w:pPr>
    <w:rPr>
      <w:b/>
      <w:noProof/>
    </w:rPr>
  </w:style>
  <w:style w:type="paragraph" w:styleId="TOC2">
    <w:name w:val="toc 2"/>
    <w:aliases w:val="ŠTOC 2"/>
    <w:basedOn w:val="Normal"/>
    <w:next w:val="Normal"/>
    <w:uiPriority w:val="39"/>
    <w:unhideWhenUsed/>
    <w:rsid w:val="0040410A"/>
    <w:pPr>
      <w:tabs>
        <w:tab w:val="right" w:leader="dot" w:pos="14570"/>
      </w:tabs>
      <w:spacing w:before="0"/>
    </w:pPr>
    <w:rPr>
      <w:noProof/>
    </w:rPr>
  </w:style>
  <w:style w:type="paragraph" w:styleId="TOC3">
    <w:name w:val="toc 3"/>
    <w:aliases w:val="ŠTOC 3"/>
    <w:basedOn w:val="Normal"/>
    <w:next w:val="Normal"/>
    <w:uiPriority w:val="39"/>
    <w:unhideWhenUsed/>
    <w:rsid w:val="0040410A"/>
    <w:pPr>
      <w:spacing w:before="0"/>
      <w:ind w:left="244"/>
    </w:pPr>
  </w:style>
  <w:style w:type="paragraph" w:styleId="Title">
    <w:name w:val="Title"/>
    <w:aliases w:val="ŠTitle"/>
    <w:basedOn w:val="Normal"/>
    <w:next w:val="Normal"/>
    <w:link w:val="TitleChar"/>
    <w:uiPriority w:val="1"/>
    <w:rsid w:val="0040410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410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0410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0410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0410A"/>
    <w:pPr>
      <w:spacing w:after="240"/>
      <w:outlineLvl w:val="9"/>
    </w:pPr>
    <w:rPr>
      <w:szCs w:val="40"/>
    </w:rPr>
  </w:style>
  <w:style w:type="paragraph" w:styleId="Footer">
    <w:name w:val="footer"/>
    <w:aliases w:val="ŠFooter"/>
    <w:basedOn w:val="Normal"/>
    <w:link w:val="FooterChar"/>
    <w:uiPriority w:val="19"/>
    <w:rsid w:val="0040410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410A"/>
    <w:rPr>
      <w:rFonts w:ascii="Arial" w:hAnsi="Arial" w:cs="Arial"/>
      <w:sz w:val="18"/>
      <w:szCs w:val="18"/>
    </w:rPr>
  </w:style>
  <w:style w:type="paragraph" w:styleId="Header">
    <w:name w:val="header"/>
    <w:aliases w:val="ŠHeader"/>
    <w:basedOn w:val="Normal"/>
    <w:link w:val="HeaderChar"/>
    <w:uiPriority w:val="16"/>
    <w:rsid w:val="0040410A"/>
    <w:rPr>
      <w:noProof/>
      <w:color w:val="002664"/>
      <w:sz w:val="28"/>
      <w:szCs w:val="28"/>
    </w:rPr>
  </w:style>
  <w:style w:type="character" w:customStyle="1" w:styleId="HeaderChar">
    <w:name w:val="Header Char"/>
    <w:aliases w:val="ŠHeader Char"/>
    <w:basedOn w:val="DefaultParagraphFont"/>
    <w:link w:val="Header"/>
    <w:uiPriority w:val="16"/>
    <w:rsid w:val="0040410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0410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0410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0410A"/>
    <w:rPr>
      <w:rFonts w:ascii="Arial" w:hAnsi="Arial" w:cs="Arial"/>
      <w:b/>
      <w:szCs w:val="32"/>
    </w:rPr>
  </w:style>
  <w:style w:type="character" w:styleId="UnresolvedMention">
    <w:name w:val="Unresolved Mention"/>
    <w:basedOn w:val="DefaultParagraphFont"/>
    <w:uiPriority w:val="99"/>
    <w:semiHidden/>
    <w:unhideWhenUsed/>
    <w:rsid w:val="0040410A"/>
    <w:rPr>
      <w:color w:val="605E5C"/>
      <w:shd w:val="clear" w:color="auto" w:fill="E1DFDD"/>
    </w:rPr>
  </w:style>
  <w:style w:type="character" w:styleId="SubtleEmphasis">
    <w:name w:val="Subtle Emphasis"/>
    <w:basedOn w:val="DefaultParagraphFont"/>
    <w:uiPriority w:val="19"/>
    <w:semiHidden/>
    <w:qFormat/>
    <w:rsid w:val="0040410A"/>
    <w:rPr>
      <w:i/>
      <w:iCs/>
      <w:color w:val="404040" w:themeColor="text1" w:themeTint="BF"/>
    </w:rPr>
  </w:style>
  <w:style w:type="paragraph" w:styleId="TOC4">
    <w:name w:val="toc 4"/>
    <w:aliases w:val="ŠTOC 4"/>
    <w:basedOn w:val="Normal"/>
    <w:next w:val="Normal"/>
    <w:autoRedefine/>
    <w:uiPriority w:val="39"/>
    <w:unhideWhenUsed/>
    <w:rsid w:val="0040410A"/>
    <w:pPr>
      <w:spacing w:before="0"/>
      <w:ind w:left="488"/>
    </w:pPr>
  </w:style>
  <w:style w:type="character" w:styleId="CommentReference">
    <w:name w:val="annotation reference"/>
    <w:basedOn w:val="DefaultParagraphFont"/>
    <w:uiPriority w:val="99"/>
    <w:semiHidden/>
    <w:unhideWhenUsed/>
    <w:rsid w:val="0040410A"/>
    <w:rPr>
      <w:sz w:val="16"/>
      <w:szCs w:val="16"/>
    </w:rPr>
  </w:style>
  <w:style w:type="paragraph" w:styleId="CommentText">
    <w:name w:val="annotation text"/>
    <w:basedOn w:val="Normal"/>
    <w:link w:val="CommentTextChar"/>
    <w:uiPriority w:val="99"/>
    <w:unhideWhenUsed/>
    <w:rsid w:val="0040410A"/>
    <w:pPr>
      <w:spacing w:line="240" w:lineRule="auto"/>
    </w:pPr>
    <w:rPr>
      <w:sz w:val="20"/>
      <w:szCs w:val="20"/>
    </w:rPr>
  </w:style>
  <w:style w:type="character" w:customStyle="1" w:styleId="CommentTextChar">
    <w:name w:val="Comment Text Char"/>
    <w:basedOn w:val="DefaultParagraphFont"/>
    <w:link w:val="CommentText"/>
    <w:uiPriority w:val="99"/>
    <w:rsid w:val="0040410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0410A"/>
    <w:rPr>
      <w:b/>
      <w:bCs/>
    </w:rPr>
  </w:style>
  <w:style w:type="character" w:customStyle="1" w:styleId="CommentSubjectChar">
    <w:name w:val="Comment Subject Char"/>
    <w:basedOn w:val="CommentTextChar"/>
    <w:link w:val="CommentSubject"/>
    <w:uiPriority w:val="99"/>
    <w:semiHidden/>
    <w:rsid w:val="0040410A"/>
    <w:rPr>
      <w:rFonts w:ascii="Arial" w:hAnsi="Arial" w:cs="Arial"/>
      <w:b/>
      <w:bCs/>
      <w:sz w:val="20"/>
      <w:szCs w:val="20"/>
    </w:rPr>
  </w:style>
  <w:style w:type="character" w:styleId="Strong">
    <w:name w:val="Strong"/>
    <w:aliases w:val="ŠStrong,Bold"/>
    <w:qFormat/>
    <w:rsid w:val="0040410A"/>
    <w:rPr>
      <w:b/>
      <w:bCs/>
    </w:rPr>
  </w:style>
  <w:style w:type="character" w:styleId="Emphasis">
    <w:name w:val="Emphasis"/>
    <w:aliases w:val="ŠEmphasis,Italic"/>
    <w:qFormat/>
    <w:rsid w:val="0040410A"/>
    <w:rPr>
      <w:i/>
      <w:iCs/>
    </w:rPr>
  </w:style>
  <w:style w:type="character" w:styleId="FollowedHyperlink">
    <w:name w:val="FollowedHyperlink"/>
    <w:basedOn w:val="DefaultParagraphFont"/>
    <w:uiPriority w:val="99"/>
    <w:semiHidden/>
    <w:unhideWhenUsed/>
    <w:rsid w:val="0040410A"/>
    <w:rPr>
      <w:color w:val="954F72" w:themeColor="followedHyperlink"/>
      <w:u w:val="single"/>
    </w:rPr>
  </w:style>
  <w:style w:type="character" w:styleId="Mention">
    <w:name w:val="Mention"/>
    <w:basedOn w:val="DefaultParagraphFont"/>
    <w:uiPriority w:val="99"/>
    <w:unhideWhenUsed/>
    <w:rsid w:val="0040410A"/>
    <w:rPr>
      <w:color w:val="2B579A"/>
      <w:shd w:val="clear" w:color="auto" w:fill="E6E6E6"/>
    </w:rPr>
  </w:style>
  <w:style w:type="paragraph" w:styleId="Revision">
    <w:name w:val="Revision"/>
    <w:hidden/>
    <w:uiPriority w:val="99"/>
    <w:semiHidden/>
    <w:rsid w:val="008C0D62"/>
    <w:pPr>
      <w:spacing w:after="0" w:line="240" w:lineRule="auto"/>
    </w:pPr>
    <w:rPr>
      <w:rFonts w:ascii="Arial" w:hAnsi="Arial" w:cs="Arial"/>
      <w:sz w:val="24"/>
      <w:szCs w:val="24"/>
    </w:rPr>
  </w:style>
  <w:style w:type="character" w:customStyle="1" w:styleId="normaltextrun">
    <w:name w:val="normaltextrun"/>
    <w:basedOn w:val="DefaultParagraphFont"/>
    <w:rsid w:val="00A5525A"/>
  </w:style>
  <w:style w:type="character" w:customStyle="1" w:styleId="eop">
    <w:name w:val="eop"/>
    <w:basedOn w:val="DefaultParagraphFont"/>
    <w:rsid w:val="00A5525A"/>
  </w:style>
  <w:style w:type="paragraph" w:styleId="ListBullet3">
    <w:name w:val="List Bullet 3"/>
    <w:aliases w:val="ŠList Bullet 3"/>
    <w:basedOn w:val="Normal"/>
    <w:uiPriority w:val="10"/>
    <w:rsid w:val="0040410A"/>
    <w:pPr>
      <w:numPr>
        <w:numId w:val="31"/>
      </w:numPr>
    </w:pPr>
  </w:style>
  <w:style w:type="paragraph" w:styleId="ListNumber3">
    <w:name w:val="List Number 3"/>
    <w:aliases w:val="ŠList Number 3"/>
    <w:basedOn w:val="ListBullet3"/>
    <w:uiPriority w:val="8"/>
    <w:rsid w:val="0040410A"/>
    <w:pPr>
      <w:numPr>
        <w:ilvl w:val="2"/>
        <w:numId w:val="33"/>
      </w:numPr>
    </w:pPr>
  </w:style>
  <w:style w:type="paragraph" w:styleId="ListParagraph">
    <w:name w:val="List Paragraph"/>
    <w:aliases w:val="ŠList Paragraph"/>
    <w:basedOn w:val="Normal"/>
    <w:uiPriority w:val="34"/>
    <w:unhideWhenUsed/>
    <w:qFormat/>
    <w:rsid w:val="0040410A"/>
    <w:pPr>
      <w:ind w:left="567"/>
    </w:pPr>
  </w:style>
  <w:style w:type="character" w:styleId="PlaceholderText">
    <w:name w:val="Placeholder Text"/>
    <w:basedOn w:val="DefaultParagraphFont"/>
    <w:uiPriority w:val="99"/>
    <w:semiHidden/>
    <w:rsid w:val="0040410A"/>
    <w:rPr>
      <w:color w:val="808080"/>
    </w:rPr>
  </w:style>
  <w:style w:type="character" w:customStyle="1" w:styleId="BoldItalic">
    <w:name w:val="ŠBold Italic"/>
    <w:basedOn w:val="DefaultParagraphFont"/>
    <w:uiPriority w:val="1"/>
    <w:qFormat/>
    <w:rsid w:val="0040410A"/>
    <w:rPr>
      <w:b/>
      <w:i/>
      <w:iCs/>
    </w:rPr>
  </w:style>
  <w:style w:type="paragraph" w:customStyle="1" w:styleId="Pulloutquote">
    <w:name w:val="ŠPull out quote"/>
    <w:basedOn w:val="Normal"/>
    <w:next w:val="Normal"/>
    <w:uiPriority w:val="20"/>
    <w:qFormat/>
    <w:rsid w:val="0040410A"/>
    <w:pPr>
      <w:keepNext/>
      <w:ind w:left="567" w:right="57"/>
    </w:pPr>
    <w:rPr>
      <w:szCs w:val="22"/>
    </w:rPr>
  </w:style>
  <w:style w:type="paragraph" w:customStyle="1" w:styleId="Subtitle0">
    <w:name w:val="ŠSubtitle"/>
    <w:basedOn w:val="Normal"/>
    <w:link w:val="SubtitleChar0"/>
    <w:uiPriority w:val="2"/>
    <w:qFormat/>
    <w:rsid w:val="0040410A"/>
    <w:pPr>
      <w:spacing w:before="360"/>
    </w:pPr>
    <w:rPr>
      <w:color w:val="002664"/>
      <w:sz w:val="44"/>
      <w:szCs w:val="48"/>
    </w:rPr>
  </w:style>
  <w:style w:type="character" w:customStyle="1" w:styleId="SubtitleChar0">
    <w:name w:val="ŠSubtitle Char"/>
    <w:basedOn w:val="DefaultParagraphFont"/>
    <w:link w:val="Subtitle0"/>
    <w:uiPriority w:val="2"/>
    <w:rsid w:val="0040410A"/>
    <w:rPr>
      <w:rFonts w:ascii="Arial" w:hAnsi="Arial" w:cs="Arial"/>
      <w:color w:val="002664"/>
      <w:sz w:val="44"/>
      <w:szCs w:val="48"/>
    </w:rPr>
  </w:style>
  <w:style w:type="paragraph" w:styleId="Date">
    <w:name w:val="Date"/>
    <w:aliases w:val="ŠDate"/>
    <w:basedOn w:val="Normal"/>
    <w:next w:val="Normal"/>
    <w:link w:val="DateChar"/>
    <w:uiPriority w:val="99"/>
    <w:rsid w:val="0040410A"/>
    <w:pPr>
      <w:spacing w:before="0" w:line="720" w:lineRule="atLeast"/>
    </w:pPr>
  </w:style>
  <w:style w:type="character" w:customStyle="1" w:styleId="DateChar">
    <w:name w:val="Date Char"/>
    <w:aliases w:val="ŠDate Char"/>
    <w:basedOn w:val="DefaultParagraphFont"/>
    <w:link w:val="Date"/>
    <w:uiPriority w:val="99"/>
    <w:rsid w:val="0040410A"/>
    <w:rPr>
      <w:rFonts w:ascii="Arial" w:hAnsi="Arial" w:cs="Arial"/>
      <w:szCs w:val="24"/>
    </w:rPr>
  </w:style>
  <w:style w:type="paragraph" w:customStyle="1" w:styleId="Featurebox2Bullets">
    <w:name w:val="Feature box 2: Bullets"/>
    <w:basedOn w:val="ListBullet"/>
    <w:link w:val="Featurebox2BulletsChar"/>
    <w:uiPriority w:val="12"/>
    <w:rsid w:val="0040410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40410A"/>
    <w:rPr>
      <w:rFonts w:ascii="Arial" w:hAnsi="Arial" w:cs="Arial"/>
      <w:szCs w:val="24"/>
      <w:shd w:val="clear" w:color="auto" w:fill="CCEDFC"/>
    </w:rPr>
  </w:style>
  <w:style w:type="table" w:styleId="GridTable1Light">
    <w:name w:val="Grid Table 1 Light"/>
    <w:basedOn w:val="TableNormal"/>
    <w:uiPriority w:val="46"/>
    <w:rsid w:val="004041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0410A"/>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4041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40410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0410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25820">
      <w:bodyDiv w:val="1"/>
      <w:marLeft w:val="0"/>
      <w:marRight w:val="0"/>
      <w:marTop w:val="0"/>
      <w:marBottom w:val="0"/>
      <w:divBdr>
        <w:top w:val="none" w:sz="0" w:space="0" w:color="auto"/>
        <w:left w:val="none" w:sz="0" w:space="0" w:color="auto"/>
        <w:bottom w:val="none" w:sz="0" w:space="0" w:color="auto"/>
        <w:right w:val="none" w:sz="0" w:space="0" w:color="auto"/>
      </w:divBdr>
    </w:div>
    <w:div w:id="12522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11-12/how-to-use-english-11-12-core-texts" TargetMode="External"/><Relationship Id="rId18" Type="http://schemas.openxmlformats.org/officeDocument/2006/relationships/hyperlink" Target="https://v9.australiancurriculum.edu.au/downloads/general-capabilities" TargetMode="External"/><Relationship Id="rId26" Type="http://schemas.openxmlformats.org/officeDocument/2006/relationships/image" Target="media/image1.tiff"/><Relationship Id="rId39" Type="http://schemas.openxmlformats.org/officeDocument/2006/relationships/image" Target="media/image14.tiff"/><Relationship Id="rId21" Type="http://schemas.openxmlformats.org/officeDocument/2006/relationships/hyperlink" Target="https://v9.australiancurriculum.edu.au/downloads/general-capabilities" TargetMode="External"/><Relationship Id="rId34" Type="http://schemas.openxmlformats.org/officeDocument/2006/relationships/image" Target="media/image9.tiff"/><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www.youtube.com/watch?v=x03nIylz4Hg" TargetMode="External"/><Relationship Id="rId50" Type="http://schemas.openxmlformats.org/officeDocument/2006/relationships/footer" Target="footer1.xml"/><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liancurriculum.edu.au/" TargetMode="External"/><Relationship Id="rId29" Type="http://schemas.openxmlformats.org/officeDocument/2006/relationships/image" Target="media/image4.tiff"/><Relationship Id="rId11" Type="http://schemas.openxmlformats.org/officeDocument/2006/relationships/hyperlink" Target="https://curriculum.nsw.edu.au/learning-areas/english/english-studies-11-12-2024/overview" TargetMode="External"/><Relationship Id="rId24" Type="http://schemas.openxmlformats.org/officeDocument/2006/relationships/hyperlink" Target="https://curriculum.nsw.edu.au/learning-areas/english/english-studies-11-12-2024/overview" TargetMode="External"/><Relationship Id="rId32" Type="http://schemas.openxmlformats.org/officeDocument/2006/relationships/image" Target="media/image7.tiff"/><Relationship Id="rId37" Type="http://schemas.openxmlformats.org/officeDocument/2006/relationships/image" Target="media/image12.tiff"/><Relationship Id="rId40" Type="http://schemas.openxmlformats.org/officeDocument/2006/relationships/image" Target="media/image15.tiff"/><Relationship Id="rId45" Type="http://schemas.openxmlformats.org/officeDocument/2006/relationships/hyperlink" Target="https://curriculum.nsw.edu.au/learning-areas/english/english-studies-11-12-2024/overview"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australiancurriculum.edu.au/"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core-texts" TargetMode="External"/><Relationship Id="rId14" Type="http://schemas.openxmlformats.org/officeDocument/2006/relationships/hyperlink" Target="https://www.youtube.com/watch?v=x03nIylz4Hg" TargetMode="External"/><Relationship Id="rId22" Type="http://schemas.openxmlformats.org/officeDocument/2006/relationships/hyperlink" Target="https://www.australiancurriculum.edu.au/" TargetMode="External"/><Relationship Id="rId27" Type="http://schemas.openxmlformats.org/officeDocument/2006/relationships/image" Target="media/image2.tiff"/><Relationship Id="rId30" Type="http://schemas.openxmlformats.org/officeDocument/2006/relationships/image" Target="media/image5.tiff"/><Relationship Id="rId35" Type="http://schemas.openxmlformats.org/officeDocument/2006/relationships/image" Target="media/image10.tiff"/><Relationship Id="rId43" Type="http://schemas.openxmlformats.org/officeDocument/2006/relationships/hyperlink" Target="https://educationstandards.nsw.edu.au/wps/portal/nesa" TargetMode="External"/><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hyperlink" Target="https://curriculum.nsw.edu.au/learning-areas/english/english-studies-11-12-2024/overview"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english-11-12-core-texts" TargetMode="External"/><Relationship Id="rId17" Type="http://schemas.openxmlformats.org/officeDocument/2006/relationships/hyperlink" Target="https://curriculum.nsw.edu.au/learning-areas/english/english-studies-11-12-2024/overview/course" TargetMode="External"/><Relationship Id="rId25" Type="http://schemas.openxmlformats.org/officeDocument/2006/relationships/hyperlink" Target="https://www.youtube.com/watch?v=x03nIylz4Hg" TargetMode="External"/><Relationship Id="rId33" Type="http://schemas.openxmlformats.org/officeDocument/2006/relationships/image" Target="media/image8.tiff"/><Relationship Id="rId38" Type="http://schemas.openxmlformats.org/officeDocument/2006/relationships/image" Target="media/image13.tiff"/><Relationship Id="rId46" Type="http://schemas.openxmlformats.org/officeDocument/2006/relationships/hyperlink" Target="https://www.australiancurriculum.edu.au/downloads/general-capabilities" TargetMode="External"/><Relationship Id="rId59" Type="http://schemas.openxmlformats.org/officeDocument/2006/relationships/theme" Target="theme/theme1.xml"/><Relationship Id="rId20" Type="http://schemas.openxmlformats.org/officeDocument/2006/relationships/hyperlink" Target="https://curriculum.nsw.edu.au/learning-areas/english/english-studies-11-12-2024/overview/course" TargetMode="External"/><Relationship Id="rId41" Type="http://schemas.openxmlformats.org/officeDocument/2006/relationships/image" Target="media/image16.jpeg"/><Relationship Id="rId54" Type="http://schemas.openxmlformats.org/officeDocument/2006/relationships/hyperlink" Target="https://www.youtube.com/wat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9.australiancurriculum.edu.au/downloads/general-capabilities" TargetMode="External"/><Relationship Id="rId23" Type="http://schemas.openxmlformats.org/officeDocument/2006/relationships/hyperlink" Target="https://curriculum.nsw.edu.au/learning-areas/english/english-studies-11-12-2024/overview/course" TargetMode="External"/><Relationship Id="rId28" Type="http://schemas.openxmlformats.org/officeDocument/2006/relationships/image" Target="media/image3.tiff"/><Relationship Id="rId36" Type="http://schemas.openxmlformats.org/officeDocument/2006/relationships/image" Target="media/image11.tiff"/><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image" Target="media/image6.tiff"/><Relationship Id="rId44" Type="http://schemas.openxmlformats.org/officeDocument/2006/relationships/hyperlink" Target="https://curriculum.nsw.edu.au/"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02F9-242D-47C8-838B-F866E450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24</Pages>
  <Words>4980</Words>
  <Characters>24531</Characters>
  <Application>Microsoft Office Word</Application>
  <DocSecurity>0</DocSecurity>
  <Lines>601</Lines>
  <Paragraphs>193</Paragraphs>
  <ScaleCrop>false</ScaleCrop>
  <HeadingPairs>
    <vt:vector size="2" baseType="variant">
      <vt:variant>
        <vt:lpstr>Title</vt:lpstr>
      </vt:variant>
      <vt:variant>
        <vt:i4>1</vt:i4>
      </vt:variant>
    </vt:vector>
  </HeadingPairs>
  <TitlesOfParts>
    <vt:vector size="1" baseType="lpstr">
      <vt:lpstr>English Studies (Year 11) – core texts – 11.1 – reading to write</vt:lpstr>
    </vt:vector>
  </TitlesOfParts>
  <Company/>
  <LinksUpToDate>false</LinksUpToDate>
  <CharactersWithSpaces>29368</CharactersWithSpaces>
  <SharedDoc>false</SharedDoc>
  <HLinks>
    <vt:vector size="252" baseType="variant">
      <vt:variant>
        <vt:i4>6094929</vt:i4>
      </vt:variant>
      <vt:variant>
        <vt:i4>141</vt:i4>
      </vt:variant>
      <vt:variant>
        <vt:i4>0</vt:i4>
      </vt:variant>
      <vt:variant>
        <vt:i4>5</vt:i4>
      </vt:variant>
      <vt:variant>
        <vt:lpwstr>https://www.youtube.com/watch</vt:lpwstr>
      </vt:variant>
      <vt:variant>
        <vt:lpwstr/>
      </vt:variant>
      <vt:variant>
        <vt:i4>3276847</vt:i4>
      </vt:variant>
      <vt:variant>
        <vt:i4>138</vt:i4>
      </vt:variant>
      <vt:variant>
        <vt:i4>0</vt:i4>
      </vt:variant>
      <vt:variant>
        <vt:i4>5</vt:i4>
      </vt:variant>
      <vt:variant>
        <vt:lpwstr>https://www.australiancurriculum.edu.au/downloads/general-capabilities</vt:lpwstr>
      </vt:variant>
      <vt:variant>
        <vt:lpwstr>accordion-afa194f119-item-6336db4ee7</vt:lpwstr>
      </vt:variant>
      <vt:variant>
        <vt:i4>5898242</vt:i4>
      </vt:variant>
      <vt:variant>
        <vt:i4>135</vt:i4>
      </vt:variant>
      <vt:variant>
        <vt:i4>0</vt:i4>
      </vt:variant>
      <vt:variant>
        <vt:i4>5</vt:i4>
      </vt:variant>
      <vt:variant>
        <vt:lpwstr>https://curriculum.nsw.edu.au/learning-areas/english/english-studies-11-12-2024/overview</vt:lpwstr>
      </vt:variant>
      <vt:variant>
        <vt:lpwstr/>
      </vt:variant>
      <vt:variant>
        <vt:i4>3342452</vt:i4>
      </vt:variant>
      <vt:variant>
        <vt:i4>132</vt:i4>
      </vt:variant>
      <vt:variant>
        <vt:i4>0</vt:i4>
      </vt:variant>
      <vt:variant>
        <vt:i4>5</vt:i4>
      </vt:variant>
      <vt:variant>
        <vt:lpwstr>https://curriculum.nsw.edu.au/</vt:lpwstr>
      </vt:variant>
      <vt:variant>
        <vt:lpwstr/>
      </vt:variant>
      <vt:variant>
        <vt:i4>7078012</vt:i4>
      </vt:variant>
      <vt:variant>
        <vt:i4>129</vt:i4>
      </vt:variant>
      <vt:variant>
        <vt:i4>0</vt:i4>
      </vt:variant>
      <vt:variant>
        <vt:i4>5</vt:i4>
      </vt:variant>
      <vt:variant>
        <vt:lpwstr>https://www.nsw.gov.au/education-and-training/nesa</vt:lpwstr>
      </vt:variant>
      <vt:variant>
        <vt:lpwstr/>
      </vt:variant>
      <vt:variant>
        <vt:i4>7536744</vt:i4>
      </vt:variant>
      <vt:variant>
        <vt:i4>126</vt:i4>
      </vt:variant>
      <vt:variant>
        <vt:i4>0</vt:i4>
      </vt:variant>
      <vt:variant>
        <vt:i4>5</vt:i4>
      </vt:variant>
      <vt:variant>
        <vt:lpwstr>https://educationstandards.nsw.edu.au/wps/portal/nesa/mini-footer/copyright</vt:lpwstr>
      </vt:variant>
      <vt:variant>
        <vt:lpwstr/>
      </vt:variant>
      <vt:variant>
        <vt:i4>6946869</vt:i4>
      </vt:variant>
      <vt:variant>
        <vt:i4>123</vt:i4>
      </vt:variant>
      <vt:variant>
        <vt:i4>0</vt:i4>
      </vt:variant>
      <vt:variant>
        <vt:i4>5</vt:i4>
      </vt:variant>
      <vt:variant>
        <vt:lpwstr>https://www.youtube.com/watch?v=x03nIylz4Hg</vt:lpwstr>
      </vt:variant>
      <vt:variant>
        <vt:lpwstr/>
      </vt:variant>
      <vt:variant>
        <vt:i4>4128816</vt:i4>
      </vt:variant>
      <vt:variant>
        <vt:i4>120</vt:i4>
      </vt:variant>
      <vt:variant>
        <vt:i4>0</vt:i4>
      </vt:variant>
      <vt:variant>
        <vt:i4>5</vt:i4>
      </vt:variant>
      <vt:variant>
        <vt:lpwstr>https://curriculum.nsw.edu.au/learning-areas/english/english-studies-11-12-2024/overview/course</vt:lpwstr>
      </vt:variant>
      <vt:variant>
        <vt:lpwstr/>
      </vt:variant>
      <vt:variant>
        <vt:i4>8257575</vt:i4>
      </vt:variant>
      <vt:variant>
        <vt:i4>117</vt:i4>
      </vt:variant>
      <vt:variant>
        <vt:i4>0</vt:i4>
      </vt:variant>
      <vt:variant>
        <vt:i4>5</vt:i4>
      </vt:variant>
      <vt:variant>
        <vt:lpwstr>https://curriculum.nsw.edu.au/learning-areas/english/english-studies-11-12-2024/overview/course</vt:lpwstr>
      </vt:variant>
      <vt:variant>
        <vt:lpwstr>:~:text=elective%20focus%20areas.-,Text%20requirements,-There%20are%20no</vt:lpwstr>
      </vt:variant>
      <vt:variant>
        <vt:i4>5898308</vt:i4>
      </vt:variant>
      <vt:variant>
        <vt:i4>114</vt:i4>
      </vt:variant>
      <vt:variant>
        <vt:i4>0</vt:i4>
      </vt:variant>
      <vt:variant>
        <vt:i4>5</vt:i4>
      </vt:variant>
      <vt:variant>
        <vt:lpwstr>https://v9.australiancurriculum.edu.au/downloads/general-capabilities</vt:lpwstr>
      </vt:variant>
      <vt:variant>
        <vt:lpwstr/>
      </vt:variant>
      <vt:variant>
        <vt:i4>983129</vt:i4>
      </vt:variant>
      <vt:variant>
        <vt:i4>111</vt:i4>
      </vt:variant>
      <vt:variant>
        <vt:i4>0</vt:i4>
      </vt:variant>
      <vt:variant>
        <vt:i4>5</vt:i4>
      </vt:variant>
      <vt:variant>
        <vt:lpwstr>https://v9.australiancurriculum.edu.au/downloads/general-capabilities</vt:lpwstr>
      </vt:variant>
      <vt:variant>
        <vt:lpwstr>accordion-afa194f119-item-6336db4ee7</vt:lpwstr>
      </vt:variant>
      <vt:variant>
        <vt:i4>4128816</vt:i4>
      </vt:variant>
      <vt:variant>
        <vt:i4>108</vt:i4>
      </vt:variant>
      <vt:variant>
        <vt:i4>0</vt:i4>
      </vt:variant>
      <vt:variant>
        <vt:i4>5</vt:i4>
      </vt:variant>
      <vt:variant>
        <vt:lpwstr>https://curriculum.nsw.edu.au/learning-areas/english/english-studies-11-12-2024/overview/course</vt:lpwstr>
      </vt:variant>
      <vt:variant>
        <vt:lpwstr/>
      </vt:variant>
      <vt:variant>
        <vt:i4>8257575</vt:i4>
      </vt:variant>
      <vt:variant>
        <vt:i4>105</vt:i4>
      </vt:variant>
      <vt:variant>
        <vt:i4>0</vt:i4>
      </vt:variant>
      <vt:variant>
        <vt:i4>5</vt:i4>
      </vt:variant>
      <vt:variant>
        <vt:lpwstr>https://curriculum.nsw.edu.au/learning-areas/english/english-studies-11-12-2024/overview/course</vt:lpwstr>
      </vt:variant>
      <vt:variant>
        <vt:lpwstr>:~:text=elective%20focus%20areas.-,Text%20requirements,-There%20are%20no</vt:lpwstr>
      </vt:variant>
      <vt:variant>
        <vt:i4>5898308</vt:i4>
      </vt:variant>
      <vt:variant>
        <vt:i4>102</vt:i4>
      </vt:variant>
      <vt:variant>
        <vt:i4>0</vt:i4>
      </vt:variant>
      <vt:variant>
        <vt:i4>5</vt:i4>
      </vt:variant>
      <vt:variant>
        <vt:lpwstr>https://v9.australiancurriculum.edu.au/downloads/general-capabilities</vt:lpwstr>
      </vt:variant>
      <vt:variant>
        <vt:lpwstr/>
      </vt:variant>
      <vt:variant>
        <vt:i4>983129</vt:i4>
      </vt:variant>
      <vt:variant>
        <vt:i4>99</vt:i4>
      </vt:variant>
      <vt:variant>
        <vt:i4>0</vt:i4>
      </vt:variant>
      <vt:variant>
        <vt:i4>5</vt:i4>
      </vt:variant>
      <vt:variant>
        <vt:lpwstr>https://v9.australiancurriculum.edu.au/downloads/general-capabilities</vt:lpwstr>
      </vt:variant>
      <vt:variant>
        <vt:lpwstr>accordion-afa194f119-item-6336db4ee7</vt:lpwstr>
      </vt:variant>
      <vt:variant>
        <vt:i4>4128816</vt:i4>
      </vt:variant>
      <vt:variant>
        <vt:i4>96</vt:i4>
      </vt:variant>
      <vt:variant>
        <vt:i4>0</vt:i4>
      </vt:variant>
      <vt:variant>
        <vt:i4>5</vt:i4>
      </vt:variant>
      <vt:variant>
        <vt:lpwstr>https://curriculum.nsw.edu.au/learning-areas/english/english-studies-11-12-2024/overview/course</vt:lpwstr>
      </vt:variant>
      <vt:variant>
        <vt:lpwstr/>
      </vt:variant>
      <vt:variant>
        <vt:i4>8257575</vt:i4>
      </vt:variant>
      <vt:variant>
        <vt:i4>93</vt:i4>
      </vt:variant>
      <vt:variant>
        <vt:i4>0</vt:i4>
      </vt:variant>
      <vt:variant>
        <vt:i4>5</vt:i4>
      </vt:variant>
      <vt:variant>
        <vt:lpwstr>https://curriculum.nsw.edu.au/learning-areas/english/english-studies-11-12-2024/overview/course</vt:lpwstr>
      </vt:variant>
      <vt:variant>
        <vt:lpwstr>:~:text=elective%20focus%20areas.-,Text%20requirements,-There%20are%20no</vt:lpwstr>
      </vt:variant>
      <vt:variant>
        <vt:i4>5898308</vt:i4>
      </vt:variant>
      <vt:variant>
        <vt:i4>90</vt:i4>
      </vt:variant>
      <vt:variant>
        <vt:i4>0</vt:i4>
      </vt:variant>
      <vt:variant>
        <vt:i4>5</vt:i4>
      </vt:variant>
      <vt:variant>
        <vt:lpwstr>https://v9.australiancurriculum.edu.au/downloads/general-capabilities</vt:lpwstr>
      </vt:variant>
      <vt:variant>
        <vt:lpwstr/>
      </vt:variant>
      <vt:variant>
        <vt:i4>983129</vt:i4>
      </vt:variant>
      <vt:variant>
        <vt:i4>87</vt:i4>
      </vt:variant>
      <vt:variant>
        <vt:i4>0</vt:i4>
      </vt:variant>
      <vt:variant>
        <vt:i4>5</vt:i4>
      </vt:variant>
      <vt:variant>
        <vt:lpwstr>https://v9.australiancurriculum.edu.au/downloads/general-capabilities</vt:lpwstr>
      </vt:variant>
      <vt:variant>
        <vt:lpwstr>accordion-afa194f119-item-6336db4ee7</vt:lpwstr>
      </vt:variant>
      <vt:variant>
        <vt:i4>6946869</vt:i4>
      </vt:variant>
      <vt:variant>
        <vt:i4>84</vt:i4>
      </vt:variant>
      <vt:variant>
        <vt:i4>0</vt:i4>
      </vt:variant>
      <vt:variant>
        <vt:i4>5</vt:i4>
      </vt:variant>
      <vt:variant>
        <vt:lpwstr>https://www.youtube.com/watch?v=x03nIylz4Hg</vt:lpwstr>
      </vt:variant>
      <vt:variant>
        <vt:lpwstr/>
      </vt:variant>
      <vt:variant>
        <vt:i4>7733305</vt:i4>
      </vt:variant>
      <vt:variant>
        <vt:i4>78</vt:i4>
      </vt:variant>
      <vt:variant>
        <vt:i4>0</vt:i4>
      </vt:variant>
      <vt:variant>
        <vt:i4>5</vt:i4>
      </vt:variant>
      <vt:variant>
        <vt:lpwstr>https://education.nsw.gov.au/teaching-and-learning/curriculum/english/planning-programming-and-assessing-english-7-10/how-to-use-english-core-texts</vt:lpwstr>
      </vt:variant>
      <vt:variant>
        <vt:lpwstr/>
      </vt:variant>
      <vt:variant>
        <vt:i4>7733305</vt:i4>
      </vt:variant>
      <vt:variant>
        <vt:i4>75</vt:i4>
      </vt:variant>
      <vt:variant>
        <vt:i4>0</vt:i4>
      </vt:variant>
      <vt:variant>
        <vt:i4>5</vt:i4>
      </vt:variant>
      <vt:variant>
        <vt:lpwstr>https://education.nsw.gov.au/teaching-and-learning/curriculum/english/planning-programming-and-assessing-english-7-10/how-to-use-english-core-texts</vt:lpwstr>
      </vt:variant>
      <vt:variant>
        <vt:lpwstr/>
      </vt:variant>
      <vt:variant>
        <vt:i4>5898242</vt:i4>
      </vt:variant>
      <vt:variant>
        <vt:i4>72</vt:i4>
      </vt:variant>
      <vt:variant>
        <vt:i4>0</vt:i4>
      </vt:variant>
      <vt:variant>
        <vt:i4>5</vt:i4>
      </vt:variant>
      <vt:variant>
        <vt:lpwstr>https://curriculum.nsw.edu.au/learning-areas/english/english-studies-11-12-2024/overview</vt:lpwstr>
      </vt:variant>
      <vt:variant>
        <vt:lpwstr/>
      </vt:variant>
      <vt:variant>
        <vt:i4>6422630</vt:i4>
      </vt:variant>
      <vt:variant>
        <vt:i4>69</vt:i4>
      </vt:variant>
      <vt:variant>
        <vt:i4>0</vt:i4>
      </vt:variant>
      <vt:variant>
        <vt:i4>5</vt:i4>
      </vt:variant>
      <vt:variant>
        <vt:lpwstr>https://education.nsw.gov.au/teaching-and-learning/curriculum/english/planning-programming-and-assessing-english-11-12</vt:lpwstr>
      </vt:variant>
      <vt:variant>
        <vt:lpwstr/>
      </vt:variant>
      <vt:variant>
        <vt:i4>7733305</vt:i4>
      </vt:variant>
      <vt:variant>
        <vt:i4>66</vt:i4>
      </vt:variant>
      <vt:variant>
        <vt:i4>0</vt:i4>
      </vt:variant>
      <vt:variant>
        <vt:i4>5</vt:i4>
      </vt:variant>
      <vt:variant>
        <vt:lpwstr>https://education.nsw.gov.au/teaching-and-learning/curriculum/english/planning-programming-and-assessing-english-7-10/how-to-use-english-core-texts</vt:lpwstr>
      </vt:variant>
      <vt:variant>
        <vt:lpwstr/>
      </vt:variant>
      <vt:variant>
        <vt:i4>5898242</vt:i4>
      </vt:variant>
      <vt:variant>
        <vt:i4>63</vt:i4>
      </vt:variant>
      <vt:variant>
        <vt:i4>0</vt:i4>
      </vt:variant>
      <vt:variant>
        <vt:i4>5</vt:i4>
      </vt:variant>
      <vt:variant>
        <vt:lpwstr>https://curriculum.nsw.edu.au/learning-areas/english/english-studies-11-12-2024/overview</vt:lpwstr>
      </vt:variant>
      <vt:variant>
        <vt:lpwstr/>
      </vt:variant>
      <vt:variant>
        <vt:i4>1245241</vt:i4>
      </vt:variant>
      <vt:variant>
        <vt:i4>56</vt:i4>
      </vt:variant>
      <vt:variant>
        <vt:i4>0</vt:i4>
      </vt:variant>
      <vt:variant>
        <vt:i4>5</vt:i4>
      </vt:variant>
      <vt:variant>
        <vt:lpwstr/>
      </vt:variant>
      <vt:variant>
        <vt:lpwstr>_Toc198299965</vt:lpwstr>
      </vt:variant>
      <vt:variant>
        <vt:i4>1245241</vt:i4>
      </vt:variant>
      <vt:variant>
        <vt:i4>50</vt:i4>
      </vt:variant>
      <vt:variant>
        <vt:i4>0</vt:i4>
      </vt:variant>
      <vt:variant>
        <vt:i4>5</vt:i4>
      </vt:variant>
      <vt:variant>
        <vt:lpwstr/>
      </vt:variant>
      <vt:variant>
        <vt:lpwstr>_Toc198299964</vt:lpwstr>
      </vt:variant>
      <vt:variant>
        <vt:i4>1245241</vt:i4>
      </vt:variant>
      <vt:variant>
        <vt:i4>44</vt:i4>
      </vt:variant>
      <vt:variant>
        <vt:i4>0</vt:i4>
      </vt:variant>
      <vt:variant>
        <vt:i4>5</vt:i4>
      </vt:variant>
      <vt:variant>
        <vt:lpwstr/>
      </vt:variant>
      <vt:variant>
        <vt:lpwstr>_Toc198299963</vt:lpwstr>
      </vt:variant>
      <vt:variant>
        <vt:i4>1245241</vt:i4>
      </vt:variant>
      <vt:variant>
        <vt:i4>38</vt:i4>
      </vt:variant>
      <vt:variant>
        <vt:i4>0</vt:i4>
      </vt:variant>
      <vt:variant>
        <vt:i4>5</vt:i4>
      </vt:variant>
      <vt:variant>
        <vt:lpwstr/>
      </vt:variant>
      <vt:variant>
        <vt:lpwstr>_Toc198299962</vt:lpwstr>
      </vt:variant>
      <vt:variant>
        <vt:i4>1245241</vt:i4>
      </vt:variant>
      <vt:variant>
        <vt:i4>32</vt:i4>
      </vt:variant>
      <vt:variant>
        <vt:i4>0</vt:i4>
      </vt:variant>
      <vt:variant>
        <vt:i4>5</vt:i4>
      </vt:variant>
      <vt:variant>
        <vt:lpwstr/>
      </vt:variant>
      <vt:variant>
        <vt:lpwstr>_Toc198299961</vt:lpwstr>
      </vt:variant>
      <vt:variant>
        <vt:i4>1245241</vt:i4>
      </vt:variant>
      <vt:variant>
        <vt:i4>26</vt:i4>
      </vt:variant>
      <vt:variant>
        <vt:i4>0</vt:i4>
      </vt:variant>
      <vt:variant>
        <vt:i4>5</vt:i4>
      </vt:variant>
      <vt:variant>
        <vt:lpwstr/>
      </vt:variant>
      <vt:variant>
        <vt:lpwstr>_Toc198299960</vt:lpwstr>
      </vt:variant>
      <vt:variant>
        <vt:i4>1048633</vt:i4>
      </vt:variant>
      <vt:variant>
        <vt:i4>20</vt:i4>
      </vt:variant>
      <vt:variant>
        <vt:i4>0</vt:i4>
      </vt:variant>
      <vt:variant>
        <vt:i4>5</vt:i4>
      </vt:variant>
      <vt:variant>
        <vt:lpwstr/>
      </vt:variant>
      <vt:variant>
        <vt:lpwstr>_Toc198299959</vt:lpwstr>
      </vt:variant>
      <vt:variant>
        <vt:i4>1048633</vt:i4>
      </vt:variant>
      <vt:variant>
        <vt:i4>14</vt:i4>
      </vt:variant>
      <vt:variant>
        <vt:i4>0</vt:i4>
      </vt:variant>
      <vt:variant>
        <vt:i4>5</vt:i4>
      </vt:variant>
      <vt:variant>
        <vt:lpwstr/>
      </vt:variant>
      <vt:variant>
        <vt:lpwstr>_Toc198299958</vt:lpwstr>
      </vt:variant>
      <vt:variant>
        <vt:i4>1048633</vt:i4>
      </vt:variant>
      <vt:variant>
        <vt:i4>8</vt:i4>
      </vt:variant>
      <vt:variant>
        <vt:i4>0</vt:i4>
      </vt:variant>
      <vt:variant>
        <vt:i4>5</vt:i4>
      </vt:variant>
      <vt:variant>
        <vt:lpwstr/>
      </vt:variant>
      <vt:variant>
        <vt:lpwstr>_Toc198299957</vt:lpwstr>
      </vt:variant>
      <vt:variant>
        <vt:i4>1048633</vt:i4>
      </vt:variant>
      <vt:variant>
        <vt:i4>2</vt:i4>
      </vt:variant>
      <vt:variant>
        <vt:i4>0</vt:i4>
      </vt:variant>
      <vt:variant>
        <vt:i4>5</vt:i4>
      </vt:variant>
      <vt:variant>
        <vt:lpwstr/>
      </vt:variant>
      <vt:variant>
        <vt:lpwstr>_Toc198299956</vt:lpwstr>
      </vt:variant>
      <vt:variant>
        <vt:i4>8323093</vt:i4>
      </vt:variant>
      <vt:variant>
        <vt:i4>15</vt:i4>
      </vt:variant>
      <vt:variant>
        <vt:i4>0</vt:i4>
      </vt:variant>
      <vt:variant>
        <vt:i4>5</vt:i4>
      </vt:variant>
      <vt:variant>
        <vt:lpwstr>mailto:FRANCESCA.GAZZOLA@det.nsw.edu.au</vt:lpwstr>
      </vt:variant>
      <vt:variant>
        <vt:lpwstr/>
      </vt:variant>
      <vt:variant>
        <vt:i4>8323093</vt:i4>
      </vt:variant>
      <vt:variant>
        <vt:i4>12</vt:i4>
      </vt:variant>
      <vt:variant>
        <vt:i4>0</vt:i4>
      </vt:variant>
      <vt:variant>
        <vt:i4>5</vt:i4>
      </vt:variant>
      <vt:variant>
        <vt:lpwstr>mailto:FRANCESCA.GAZZOLA@det.nsw.edu.au</vt:lpwstr>
      </vt:variant>
      <vt:variant>
        <vt:lpwstr/>
      </vt:variant>
      <vt:variant>
        <vt:i4>8323093</vt:i4>
      </vt:variant>
      <vt:variant>
        <vt:i4>9</vt:i4>
      </vt:variant>
      <vt:variant>
        <vt:i4>0</vt:i4>
      </vt:variant>
      <vt:variant>
        <vt:i4>5</vt:i4>
      </vt:variant>
      <vt:variant>
        <vt:lpwstr>mailto:FRANCESCA.GAZZOLA@det.nsw.edu.au</vt:lpwstr>
      </vt:variant>
      <vt:variant>
        <vt:lpwstr/>
      </vt:variant>
      <vt:variant>
        <vt:i4>8323093</vt:i4>
      </vt:variant>
      <vt:variant>
        <vt:i4>6</vt:i4>
      </vt:variant>
      <vt:variant>
        <vt:i4>0</vt:i4>
      </vt:variant>
      <vt:variant>
        <vt:i4>5</vt:i4>
      </vt:variant>
      <vt:variant>
        <vt:lpwstr>mailto:FRANCESCA.GAZZOLA@det.nsw.edu.au</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8323093</vt:i4>
      </vt:variant>
      <vt:variant>
        <vt:i4>0</vt:i4>
      </vt:variant>
      <vt:variant>
        <vt:i4>0</vt:i4>
      </vt:variant>
      <vt:variant>
        <vt:i4>5</vt:i4>
      </vt:variant>
      <vt:variant>
        <vt:lpwstr>mailto:FRANCESCA.GAZZOLA@det.nsw.edu.au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11.1 – Reading to write: Transition to English Studies</dc:title>
  <dc:subject/>
  <dc:creator>NSW Department of Education</dc:creator>
  <cp:keywords/>
  <dc:description/>
  <dcterms:created xsi:type="dcterms:W3CDTF">2024-06-22T14:41:00Z</dcterms:created>
  <dcterms:modified xsi:type="dcterms:W3CDTF">2025-08-19T05:21:00Z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d3d2e69d-88d3-438e-9488-f201c293303c</vt:lpwstr>
  </property>
</Properties>
</file>