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97A13" w14:textId="7D56B8A1" w:rsidR="008E7AFA" w:rsidRPr="00AB535D" w:rsidRDefault="008E7AFA" w:rsidP="008E7AFA">
      <w:pPr>
        <w:pStyle w:val="Title"/>
      </w:pPr>
      <w:r w:rsidRPr="00AB535D">
        <w:t>English Standard 11–12 – sample scope and sequence</w:t>
      </w:r>
      <w:r w:rsidR="00E05768">
        <w:t xml:space="preserve"> – option 1</w:t>
      </w:r>
    </w:p>
    <w:p w14:paraId="74258342" w14:textId="31F89157" w:rsidR="001813BC" w:rsidRPr="00E363E7" w:rsidRDefault="008E7AFA" w:rsidP="00A4419B">
      <w:r>
        <w:t xml:space="preserve">This is a sample scope and sequence for English Standard 11–12 and it is aligned to the </w:t>
      </w:r>
      <w:hyperlink r:id="rId8" w:history="1">
        <w:r w:rsidRPr="009C4B6A">
          <w:rPr>
            <w:rStyle w:val="Hyperlink"/>
          </w:rPr>
          <w:t>English Standard 11–12 Syllabus</w:t>
        </w:r>
      </w:hyperlink>
      <w:r>
        <w:t xml:space="preserve"> (NESA 2024). Samples of teaching and learning programs and assessment plans outlined in this scope and sequence will be made available on the </w:t>
      </w:r>
      <w:hyperlink r:id="rId9" w:history="1">
        <w:r w:rsidRPr="006735FB">
          <w:rPr>
            <w:rStyle w:val="Hyperlink"/>
          </w:rPr>
          <w:t xml:space="preserve">Planning, programming and assessing English </w:t>
        </w:r>
        <w:r>
          <w:rPr>
            <w:rStyle w:val="Hyperlink"/>
          </w:rPr>
          <w:t>11</w:t>
        </w:r>
        <w:r w:rsidRPr="006735FB">
          <w:rPr>
            <w:rStyle w:val="Hyperlink"/>
          </w:rPr>
          <w:t>–12</w:t>
        </w:r>
      </w:hyperlink>
      <w:r>
        <w:t xml:space="preserve"> webpage throughout 2025.</w:t>
      </w:r>
    </w:p>
    <w:p w14:paraId="737439BC" w14:textId="77777777" w:rsidR="00EC22E4" w:rsidRPr="0055553A" w:rsidRDefault="00EC22E4" w:rsidP="0055553A">
      <w:r>
        <w:br w:type="page"/>
      </w:r>
    </w:p>
    <w:sdt>
      <w:sdtPr>
        <w:rPr>
          <w:rFonts w:eastAsiaTheme="minorEastAsia"/>
          <w:bCs w:val="0"/>
          <w:color w:val="auto"/>
          <w:sz w:val="22"/>
          <w:szCs w:val="22"/>
        </w:rPr>
        <w:id w:val="-713029401"/>
        <w:docPartObj>
          <w:docPartGallery w:val="Table of Contents"/>
          <w:docPartUnique/>
        </w:docPartObj>
      </w:sdtPr>
      <w:sdtEndPr>
        <w:rPr>
          <w:b/>
          <w:bCs/>
        </w:rPr>
      </w:sdtEndPr>
      <w:sdtContent>
        <w:p w14:paraId="4CD7DB34" w14:textId="77777777" w:rsidR="00EC22E4" w:rsidRDefault="00EC22E4" w:rsidP="00F846A2">
          <w:pPr>
            <w:pStyle w:val="TOCHeading"/>
          </w:pPr>
          <w:r>
            <w:t>Contents</w:t>
          </w:r>
        </w:p>
        <w:p w14:paraId="03143A37" w14:textId="16326961" w:rsidR="003A4122" w:rsidRDefault="00F846A2">
          <w:pPr>
            <w:pStyle w:val="TOC1"/>
            <w:rPr>
              <w:rFonts w:asciiTheme="minorHAnsi" w:eastAsia="Batang" w:hAnsiTheme="minorHAnsi" w:cstheme="minorBidi"/>
              <w:b w:val="0"/>
              <w:kern w:val="2"/>
              <w:sz w:val="24"/>
              <w:lang w:eastAsia="ja-JP"/>
              <w14:ligatures w14:val="standardContextual"/>
            </w:rPr>
          </w:pPr>
          <w:r>
            <w:rPr>
              <w:b w:val="0"/>
            </w:rPr>
            <w:fldChar w:fldCharType="begin"/>
          </w:r>
          <w:r>
            <w:rPr>
              <w:b w:val="0"/>
            </w:rPr>
            <w:instrText xml:space="preserve"> TOC \o "1-3" \h \z \u </w:instrText>
          </w:r>
          <w:r>
            <w:rPr>
              <w:b w:val="0"/>
            </w:rPr>
            <w:fldChar w:fldCharType="separate"/>
          </w:r>
          <w:hyperlink w:anchor="_Toc221003271" w:history="1">
            <w:r w:rsidR="003A4122" w:rsidRPr="00303468">
              <w:rPr>
                <w:rStyle w:val="Hyperlink"/>
              </w:rPr>
              <w:t>Rationale</w:t>
            </w:r>
            <w:r w:rsidR="003A4122">
              <w:rPr>
                <w:webHidden/>
              </w:rPr>
              <w:tab/>
            </w:r>
            <w:r w:rsidR="003A4122">
              <w:rPr>
                <w:webHidden/>
              </w:rPr>
              <w:fldChar w:fldCharType="begin"/>
            </w:r>
            <w:r w:rsidR="003A4122">
              <w:rPr>
                <w:webHidden/>
              </w:rPr>
              <w:instrText xml:space="preserve"> PAGEREF _Toc221003271 \h </w:instrText>
            </w:r>
            <w:r w:rsidR="003A4122">
              <w:rPr>
                <w:webHidden/>
              </w:rPr>
            </w:r>
            <w:r w:rsidR="003A4122">
              <w:rPr>
                <w:webHidden/>
              </w:rPr>
              <w:fldChar w:fldCharType="separate"/>
            </w:r>
            <w:r w:rsidR="003A4122">
              <w:rPr>
                <w:webHidden/>
              </w:rPr>
              <w:t>2</w:t>
            </w:r>
            <w:r w:rsidR="003A4122">
              <w:rPr>
                <w:webHidden/>
              </w:rPr>
              <w:fldChar w:fldCharType="end"/>
            </w:r>
          </w:hyperlink>
        </w:p>
        <w:p w14:paraId="3A0A01F5" w14:textId="7B05DB89" w:rsidR="003A4122" w:rsidRDefault="003A4122">
          <w:pPr>
            <w:pStyle w:val="TOC2"/>
            <w:rPr>
              <w:rFonts w:asciiTheme="minorHAnsi" w:eastAsia="Batang" w:hAnsiTheme="minorHAnsi" w:cstheme="minorBidi"/>
              <w:kern w:val="2"/>
              <w:sz w:val="24"/>
              <w:lang w:eastAsia="ja-JP"/>
              <w14:ligatures w14:val="standardContextual"/>
            </w:rPr>
          </w:pPr>
          <w:hyperlink w:anchor="_Toc221003272" w:history="1">
            <w:r w:rsidRPr="00303468">
              <w:rPr>
                <w:rStyle w:val="Hyperlink"/>
              </w:rPr>
              <w:t>Purpose, audience and suggested timeframes</w:t>
            </w:r>
            <w:r>
              <w:rPr>
                <w:webHidden/>
              </w:rPr>
              <w:tab/>
            </w:r>
            <w:r>
              <w:rPr>
                <w:webHidden/>
              </w:rPr>
              <w:fldChar w:fldCharType="begin"/>
            </w:r>
            <w:r>
              <w:rPr>
                <w:webHidden/>
              </w:rPr>
              <w:instrText xml:space="preserve"> PAGEREF _Toc221003272 \h </w:instrText>
            </w:r>
            <w:r>
              <w:rPr>
                <w:webHidden/>
              </w:rPr>
            </w:r>
            <w:r>
              <w:rPr>
                <w:webHidden/>
              </w:rPr>
              <w:fldChar w:fldCharType="separate"/>
            </w:r>
            <w:r>
              <w:rPr>
                <w:webHidden/>
              </w:rPr>
              <w:t>2</w:t>
            </w:r>
            <w:r>
              <w:rPr>
                <w:webHidden/>
              </w:rPr>
              <w:fldChar w:fldCharType="end"/>
            </w:r>
          </w:hyperlink>
        </w:p>
        <w:p w14:paraId="2CF9F3C4" w14:textId="417B2BB7" w:rsidR="003A4122" w:rsidRDefault="003A4122">
          <w:pPr>
            <w:pStyle w:val="TOC2"/>
            <w:rPr>
              <w:rFonts w:asciiTheme="minorHAnsi" w:eastAsia="Batang" w:hAnsiTheme="minorHAnsi" w:cstheme="minorBidi"/>
              <w:kern w:val="2"/>
              <w:sz w:val="24"/>
              <w:lang w:eastAsia="ja-JP"/>
              <w14:ligatures w14:val="standardContextual"/>
            </w:rPr>
          </w:pPr>
          <w:hyperlink w:anchor="_Toc221003273" w:history="1">
            <w:r w:rsidRPr="00303468">
              <w:rPr>
                <w:rStyle w:val="Hyperlink"/>
              </w:rPr>
              <w:t>Opportunities for collaboration</w:t>
            </w:r>
            <w:r>
              <w:rPr>
                <w:webHidden/>
              </w:rPr>
              <w:tab/>
            </w:r>
            <w:r>
              <w:rPr>
                <w:webHidden/>
              </w:rPr>
              <w:fldChar w:fldCharType="begin"/>
            </w:r>
            <w:r>
              <w:rPr>
                <w:webHidden/>
              </w:rPr>
              <w:instrText xml:space="preserve"> PAGEREF _Toc221003273 \h </w:instrText>
            </w:r>
            <w:r>
              <w:rPr>
                <w:webHidden/>
              </w:rPr>
            </w:r>
            <w:r>
              <w:rPr>
                <w:webHidden/>
              </w:rPr>
              <w:fldChar w:fldCharType="separate"/>
            </w:r>
            <w:r>
              <w:rPr>
                <w:webHidden/>
              </w:rPr>
              <w:t>2</w:t>
            </w:r>
            <w:r>
              <w:rPr>
                <w:webHidden/>
              </w:rPr>
              <w:fldChar w:fldCharType="end"/>
            </w:r>
          </w:hyperlink>
        </w:p>
        <w:p w14:paraId="0C0975EE" w14:textId="6221DA7C" w:rsidR="003A4122" w:rsidRDefault="003A4122">
          <w:pPr>
            <w:pStyle w:val="TOC1"/>
            <w:rPr>
              <w:rFonts w:asciiTheme="minorHAnsi" w:eastAsia="Batang" w:hAnsiTheme="minorHAnsi" w:cstheme="minorBidi"/>
              <w:b w:val="0"/>
              <w:kern w:val="2"/>
              <w:sz w:val="24"/>
              <w:lang w:eastAsia="ja-JP"/>
              <w14:ligatures w14:val="standardContextual"/>
            </w:rPr>
          </w:pPr>
          <w:hyperlink w:anchor="_Toc221003274" w:history="1">
            <w:r w:rsidRPr="00303468">
              <w:rPr>
                <w:rStyle w:val="Hyperlink"/>
              </w:rPr>
              <w:t>Sample scope and sequence for Year 11</w:t>
            </w:r>
            <w:r>
              <w:rPr>
                <w:webHidden/>
              </w:rPr>
              <w:tab/>
            </w:r>
            <w:r>
              <w:rPr>
                <w:webHidden/>
              </w:rPr>
              <w:fldChar w:fldCharType="begin"/>
            </w:r>
            <w:r>
              <w:rPr>
                <w:webHidden/>
              </w:rPr>
              <w:instrText xml:space="preserve"> PAGEREF _Toc221003274 \h </w:instrText>
            </w:r>
            <w:r>
              <w:rPr>
                <w:webHidden/>
              </w:rPr>
            </w:r>
            <w:r>
              <w:rPr>
                <w:webHidden/>
              </w:rPr>
              <w:fldChar w:fldCharType="separate"/>
            </w:r>
            <w:r>
              <w:rPr>
                <w:webHidden/>
              </w:rPr>
              <w:t>4</w:t>
            </w:r>
            <w:r>
              <w:rPr>
                <w:webHidden/>
              </w:rPr>
              <w:fldChar w:fldCharType="end"/>
            </w:r>
          </w:hyperlink>
        </w:p>
        <w:p w14:paraId="61FDE920" w14:textId="50C75263" w:rsidR="003A4122" w:rsidRDefault="003A4122">
          <w:pPr>
            <w:pStyle w:val="TOC2"/>
            <w:rPr>
              <w:rFonts w:asciiTheme="minorHAnsi" w:eastAsia="Batang" w:hAnsiTheme="minorHAnsi" w:cstheme="minorBidi"/>
              <w:kern w:val="2"/>
              <w:sz w:val="24"/>
              <w:lang w:eastAsia="ja-JP"/>
              <w14:ligatures w14:val="standardContextual"/>
            </w:rPr>
          </w:pPr>
          <w:hyperlink w:anchor="_Toc221003275" w:history="1">
            <w:r w:rsidRPr="00303468">
              <w:rPr>
                <w:rStyle w:val="Hyperlink"/>
              </w:rPr>
              <w:t>Reading to write: Transition to English Standard – 11.1</w:t>
            </w:r>
            <w:r>
              <w:rPr>
                <w:webHidden/>
              </w:rPr>
              <w:tab/>
            </w:r>
            <w:r>
              <w:rPr>
                <w:webHidden/>
              </w:rPr>
              <w:fldChar w:fldCharType="begin"/>
            </w:r>
            <w:r>
              <w:rPr>
                <w:webHidden/>
              </w:rPr>
              <w:instrText xml:space="preserve"> PAGEREF _Toc221003275 \h </w:instrText>
            </w:r>
            <w:r>
              <w:rPr>
                <w:webHidden/>
              </w:rPr>
            </w:r>
            <w:r>
              <w:rPr>
                <w:webHidden/>
              </w:rPr>
              <w:fldChar w:fldCharType="separate"/>
            </w:r>
            <w:r>
              <w:rPr>
                <w:webHidden/>
              </w:rPr>
              <w:t>4</w:t>
            </w:r>
            <w:r>
              <w:rPr>
                <w:webHidden/>
              </w:rPr>
              <w:fldChar w:fldCharType="end"/>
            </w:r>
          </w:hyperlink>
        </w:p>
        <w:p w14:paraId="64E55D45" w14:textId="5182CDEA" w:rsidR="003A4122" w:rsidRDefault="003A4122">
          <w:pPr>
            <w:pStyle w:val="TOC2"/>
            <w:rPr>
              <w:rFonts w:asciiTheme="minorHAnsi" w:eastAsia="Batang" w:hAnsiTheme="minorHAnsi" w:cstheme="minorBidi"/>
              <w:kern w:val="2"/>
              <w:sz w:val="24"/>
              <w:lang w:eastAsia="ja-JP"/>
              <w14:ligatures w14:val="standardContextual"/>
            </w:rPr>
          </w:pPr>
          <w:hyperlink w:anchor="_Toc221003276" w:history="1">
            <w:r w:rsidRPr="00303468">
              <w:rPr>
                <w:rStyle w:val="Hyperlink"/>
              </w:rPr>
              <w:t>Contemporary possibilities – 11.2</w:t>
            </w:r>
            <w:r>
              <w:rPr>
                <w:webHidden/>
              </w:rPr>
              <w:tab/>
            </w:r>
            <w:r>
              <w:rPr>
                <w:webHidden/>
              </w:rPr>
              <w:fldChar w:fldCharType="begin"/>
            </w:r>
            <w:r>
              <w:rPr>
                <w:webHidden/>
              </w:rPr>
              <w:instrText xml:space="preserve"> PAGEREF _Toc221003276 \h </w:instrText>
            </w:r>
            <w:r>
              <w:rPr>
                <w:webHidden/>
              </w:rPr>
            </w:r>
            <w:r>
              <w:rPr>
                <w:webHidden/>
              </w:rPr>
              <w:fldChar w:fldCharType="separate"/>
            </w:r>
            <w:r>
              <w:rPr>
                <w:webHidden/>
              </w:rPr>
              <w:t>6</w:t>
            </w:r>
            <w:r>
              <w:rPr>
                <w:webHidden/>
              </w:rPr>
              <w:fldChar w:fldCharType="end"/>
            </w:r>
          </w:hyperlink>
        </w:p>
        <w:p w14:paraId="4E380871" w14:textId="1C322F72" w:rsidR="003A4122" w:rsidRDefault="003A4122">
          <w:pPr>
            <w:pStyle w:val="TOC2"/>
            <w:rPr>
              <w:rFonts w:asciiTheme="minorHAnsi" w:eastAsia="Batang" w:hAnsiTheme="minorHAnsi" w:cstheme="minorBidi"/>
              <w:kern w:val="2"/>
              <w:sz w:val="24"/>
              <w:lang w:eastAsia="ja-JP"/>
              <w14:ligatures w14:val="standardContextual"/>
            </w:rPr>
          </w:pPr>
          <w:hyperlink w:anchor="_Toc221003277" w:history="1">
            <w:r w:rsidRPr="00303468">
              <w:rPr>
                <w:rStyle w:val="Hyperlink"/>
              </w:rPr>
              <w:t>Close study of literature – 11.3</w:t>
            </w:r>
            <w:r>
              <w:rPr>
                <w:webHidden/>
              </w:rPr>
              <w:tab/>
            </w:r>
            <w:r>
              <w:rPr>
                <w:webHidden/>
              </w:rPr>
              <w:fldChar w:fldCharType="begin"/>
            </w:r>
            <w:r>
              <w:rPr>
                <w:webHidden/>
              </w:rPr>
              <w:instrText xml:space="preserve"> PAGEREF _Toc221003277 \h </w:instrText>
            </w:r>
            <w:r>
              <w:rPr>
                <w:webHidden/>
              </w:rPr>
            </w:r>
            <w:r>
              <w:rPr>
                <w:webHidden/>
              </w:rPr>
              <w:fldChar w:fldCharType="separate"/>
            </w:r>
            <w:r>
              <w:rPr>
                <w:webHidden/>
              </w:rPr>
              <w:t>8</w:t>
            </w:r>
            <w:r>
              <w:rPr>
                <w:webHidden/>
              </w:rPr>
              <w:fldChar w:fldCharType="end"/>
            </w:r>
          </w:hyperlink>
        </w:p>
        <w:p w14:paraId="56A8B1DD" w14:textId="253D03CD" w:rsidR="003A4122" w:rsidRDefault="003A4122">
          <w:pPr>
            <w:pStyle w:val="TOC1"/>
            <w:rPr>
              <w:rFonts w:asciiTheme="minorHAnsi" w:eastAsia="Batang" w:hAnsiTheme="minorHAnsi" w:cstheme="minorBidi"/>
              <w:b w:val="0"/>
              <w:kern w:val="2"/>
              <w:sz w:val="24"/>
              <w:lang w:eastAsia="ja-JP"/>
              <w14:ligatures w14:val="standardContextual"/>
            </w:rPr>
          </w:pPr>
          <w:hyperlink w:anchor="_Toc221003278" w:history="1">
            <w:r w:rsidRPr="00303468">
              <w:rPr>
                <w:rStyle w:val="Hyperlink"/>
              </w:rPr>
              <w:t>Sample scope and sequence for Year 12</w:t>
            </w:r>
            <w:r>
              <w:rPr>
                <w:webHidden/>
              </w:rPr>
              <w:tab/>
            </w:r>
            <w:r>
              <w:rPr>
                <w:webHidden/>
              </w:rPr>
              <w:fldChar w:fldCharType="begin"/>
            </w:r>
            <w:r>
              <w:rPr>
                <w:webHidden/>
              </w:rPr>
              <w:instrText xml:space="preserve"> PAGEREF _Toc221003278 \h </w:instrText>
            </w:r>
            <w:r>
              <w:rPr>
                <w:webHidden/>
              </w:rPr>
            </w:r>
            <w:r>
              <w:rPr>
                <w:webHidden/>
              </w:rPr>
              <w:fldChar w:fldCharType="separate"/>
            </w:r>
            <w:r>
              <w:rPr>
                <w:webHidden/>
              </w:rPr>
              <w:t>11</w:t>
            </w:r>
            <w:r>
              <w:rPr>
                <w:webHidden/>
              </w:rPr>
              <w:fldChar w:fldCharType="end"/>
            </w:r>
          </w:hyperlink>
        </w:p>
        <w:p w14:paraId="20BC4AD2" w14:textId="7105D54D" w:rsidR="003A4122" w:rsidRDefault="003A4122">
          <w:pPr>
            <w:pStyle w:val="TOC2"/>
            <w:rPr>
              <w:rFonts w:asciiTheme="minorHAnsi" w:eastAsia="Batang" w:hAnsiTheme="minorHAnsi" w:cstheme="minorBidi"/>
              <w:kern w:val="2"/>
              <w:sz w:val="24"/>
              <w:lang w:eastAsia="ja-JP"/>
              <w14:ligatures w14:val="standardContextual"/>
            </w:rPr>
          </w:pPr>
          <w:hyperlink w:anchor="_Toc221003279" w:history="1">
            <w:r w:rsidRPr="00303468">
              <w:rPr>
                <w:rStyle w:val="Hyperlink"/>
              </w:rPr>
              <w:t>Texts and human experiences – 12.1</w:t>
            </w:r>
            <w:r>
              <w:rPr>
                <w:webHidden/>
              </w:rPr>
              <w:tab/>
            </w:r>
            <w:r>
              <w:rPr>
                <w:webHidden/>
              </w:rPr>
              <w:fldChar w:fldCharType="begin"/>
            </w:r>
            <w:r>
              <w:rPr>
                <w:webHidden/>
              </w:rPr>
              <w:instrText xml:space="preserve"> PAGEREF _Toc221003279 \h </w:instrText>
            </w:r>
            <w:r>
              <w:rPr>
                <w:webHidden/>
              </w:rPr>
            </w:r>
            <w:r>
              <w:rPr>
                <w:webHidden/>
              </w:rPr>
              <w:fldChar w:fldCharType="separate"/>
            </w:r>
            <w:r>
              <w:rPr>
                <w:webHidden/>
              </w:rPr>
              <w:t>11</w:t>
            </w:r>
            <w:r>
              <w:rPr>
                <w:webHidden/>
              </w:rPr>
              <w:fldChar w:fldCharType="end"/>
            </w:r>
          </w:hyperlink>
        </w:p>
        <w:p w14:paraId="728F2477" w14:textId="0B273383" w:rsidR="003A4122" w:rsidRDefault="003A4122">
          <w:pPr>
            <w:pStyle w:val="TOC2"/>
            <w:rPr>
              <w:rFonts w:asciiTheme="minorHAnsi" w:eastAsia="Batang" w:hAnsiTheme="minorHAnsi" w:cstheme="minorBidi"/>
              <w:kern w:val="2"/>
              <w:sz w:val="24"/>
              <w:lang w:eastAsia="ja-JP"/>
              <w14:ligatures w14:val="standardContextual"/>
            </w:rPr>
          </w:pPr>
          <w:hyperlink w:anchor="_Toc221003280" w:history="1">
            <w:r w:rsidRPr="00303468">
              <w:rPr>
                <w:rStyle w:val="Hyperlink"/>
              </w:rPr>
              <w:t>Language, identity and culture – 12.2</w:t>
            </w:r>
            <w:r>
              <w:rPr>
                <w:webHidden/>
              </w:rPr>
              <w:tab/>
            </w:r>
            <w:r>
              <w:rPr>
                <w:webHidden/>
              </w:rPr>
              <w:fldChar w:fldCharType="begin"/>
            </w:r>
            <w:r>
              <w:rPr>
                <w:webHidden/>
              </w:rPr>
              <w:instrText xml:space="preserve"> PAGEREF _Toc221003280 \h </w:instrText>
            </w:r>
            <w:r>
              <w:rPr>
                <w:webHidden/>
              </w:rPr>
            </w:r>
            <w:r>
              <w:rPr>
                <w:webHidden/>
              </w:rPr>
              <w:fldChar w:fldCharType="separate"/>
            </w:r>
            <w:r>
              <w:rPr>
                <w:webHidden/>
              </w:rPr>
              <w:t>14</w:t>
            </w:r>
            <w:r>
              <w:rPr>
                <w:webHidden/>
              </w:rPr>
              <w:fldChar w:fldCharType="end"/>
            </w:r>
          </w:hyperlink>
        </w:p>
        <w:p w14:paraId="7876E2B0" w14:textId="04F0C649" w:rsidR="003A4122" w:rsidRDefault="003A4122">
          <w:pPr>
            <w:pStyle w:val="TOC2"/>
            <w:rPr>
              <w:rFonts w:asciiTheme="minorHAnsi" w:eastAsia="Batang" w:hAnsiTheme="minorHAnsi" w:cstheme="minorBidi"/>
              <w:kern w:val="2"/>
              <w:sz w:val="24"/>
              <w:lang w:eastAsia="ja-JP"/>
              <w14:ligatures w14:val="standardContextual"/>
            </w:rPr>
          </w:pPr>
          <w:hyperlink w:anchor="_Toc221003281" w:history="1">
            <w:r w:rsidRPr="00303468">
              <w:rPr>
                <w:rStyle w:val="Hyperlink"/>
              </w:rPr>
              <w:t>Close study of literature – 12.3</w:t>
            </w:r>
            <w:r>
              <w:rPr>
                <w:webHidden/>
              </w:rPr>
              <w:tab/>
            </w:r>
            <w:r>
              <w:rPr>
                <w:webHidden/>
              </w:rPr>
              <w:fldChar w:fldCharType="begin"/>
            </w:r>
            <w:r>
              <w:rPr>
                <w:webHidden/>
              </w:rPr>
              <w:instrText xml:space="preserve"> PAGEREF _Toc221003281 \h </w:instrText>
            </w:r>
            <w:r>
              <w:rPr>
                <w:webHidden/>
              </w:rPr>
            </w:r>
            <w:r>
              <w:rPr>
                <w:webHidden/>
              </w:rPr>
              <w:fldChar w:fldCharType="separate"/>
            </w:r>
            <w:r>
              <w:rPr>
                <w:webHidden/>
              </w:rPr>
              <w:t>16</w:t>
            </w:r>
            <w:r>
              <w:rPr>
                <w:webHidden/>
              </w:rPr>
              <w:fldChar w:fldCharType="end"/>
            </w:r>
          </w:hyperlink>
        </w:p>
        <w:p w14:paraId="03E364B7" w14:textId="54C9D790" w:rsidR="003A4122" w:rsidRDefault="003A4122">
          <w:pPr>
            <w:pStyle w:val="TOC2"/>
            <w:rPr>
              <w:rFonts w:asciiTheme="minorHAnsi" w:eastAsia="Batang" w:hAnsiTheme="minorHAnsi" w:cstheme="minorBidi"/>
              <w:kern w:val="2"/>
              <w:sz w:val="24"/>
              <w:lang w:eastAsia="ja-JP"/>
              <w14:ligatures w14:val="standardContextual"/>
            </w:rPr>
          </w:pPr>
          <w:hyperlink w:anchor="_Toc221003282" w:history="1">
            <w:r w:rsidRPr="00303468">
              <w:rPr>
                <w:rStyle w:val="Hyperlink"/>
              </w:rPr>
              <w:t>The craft of writing – 12.4</w:t>
            </w:r>
            <w:r>
              <w:rPr>
                <w:webHidden/>
              </w:rPr>
              <w:tab/>
            </w:r>
            <w:r>
              <w:rPr>
                <w:webHidden/>
              </w:rPr>
              <w:fldChar w:fldCharType="begin"/>
            </w:r>
            <w:r>
              <w:rPr>
                <w:webHidden/>
              </w:rPr>
              <w:instrText xml:space="preserve"> PAGEREF _Toc221003282 \h </w:instrText>
            </w:r>
            <w:r>
              <w:rPr>
                <w:webHidden/>
              </w:rPr>
            </w:r>
            <w:r>
              <w:rPr>
                <w:webHidden/>
              </w:rPr>
              <w:fldChar w:fldCharType="separate"/>
            </w:r>
            <w:r>
              <w:rPr>
                <w:webHidden/>
              </w:rPr>
              <w:t>18</w:t>
            </w:r>
            <w:r>
              <w:rPr>
                <w:webHidden/>
              </w:rPr>
              <w:fldChar w:fldCharType="end"/>
            </w:r>
          </w:hyperlink>
        </w:p>
        <w:p w14:paraId="459B6DD0" w14:textId="13BB5C38" w:rsidR="003A4122" w:rsidRDefault="003A4122">
          <w:pPr>
            <w:pStyle w:val="TOC1"/>
            <w:rPr>
              <w:rFonts w:asciiTheme="minorHAnsi" w:eastAsia="Batang" w:hAnsiTheme="minorHAnsi" w:cstheme="minorBidi"/>
              <w:b w:val="0"/>
              <w:kern w:val="2"/>
              <w:sz w:val="24"/>
              <w:lang w:eastAsia="ja-JP"/>
              <w14:ligatures w14:val="standardContextual"/>
            </w:rPr>
          </w:pPr>
          <w:hyperlink w:anchor="_Toc221003283" w:history="1">
            <w:r w:rsidRPr="00303468">
              <w:rPr>
                <w:rStyle w:val="Hyperlink"/>
              </w:rPr>
              <w:t>The English curriculum 7–12 team</w:t>
            </w:r>
            <w:r>
              <w:rPr>
                <w:webHidden/>
              </w:rPr>
              <w:tab/>
            </w:r>
            <w:r>
              <w:rPr>
                <w:webHidden/>
              </w:rPr>
              <w:fldChar w:fldCharType="begin"/>
            </w:r>
            <w:r>
              <w:rPr>
                <w:webHidden/>
              </w:rPr>
              <w:instrText xml:space="preserve"> PAGEREF _Toc221003283 \h </w:instrText>
            </w:r>
            <w:r>
              <w:rPr>
                <w:webHidden/>
              </w:rPr>
            </w:r>
            <w:r>
              <w:rPr>
                <w:webHidden/>
              </w:rPr>
              <w:fldChar w:fldCharType="separate"/>
            </w:r>
            <w:r>
              <w:rPr>
                <w:webHidden/>
              </w:rPr>
              <w:t>22</w:t>
            </w:r>
            <w:r>
              <w:rPr>
                <w:webHidden/>
              </w:rPr>
              <w:fldChar w:fldCharType="end"/>
            </w:r>
          </w:hyperlink>
        </w:p>
        <w:p w14:paraId="76D09A47" w14:textId="0B437E90" w:rsidR="003A4122" w:rsidRDefault="003A4122">
          <w:pPr>
            <w:pStyle w:val="TOC2"/>
            <w:rPr>
              <w:rFonts w:asciiTheme="minorHAnsi" w:eastAsia="Batang" w:hAnsiTheme="minorHAnsi" w:cstheme="minorBidi"/>
              <w:kern w:val="2"/>
              <w:sz w:val="24"/>
              <w:lang w:eastAsia="ja-JP"/>
              <w14:ligatures w14:val="standardContextual"/>
            </w:rPr>
          </w:pPr>
          <w:hyperlink w:anchor="_Toc221003284" w:history="1">
            <w:r w:rsidRPr="00303468">
              <w:rPr>
                <w:rStyle w:val="Hyperlink"/>
              </w:rPr>
              <w:t>Support and alignment</w:t>
            </w:r>
            <w:r>
              <w:rPr>
                <w:webHidden/>
              </w:rPr>
              <w:tab/>
            </w:r>
            <w:r>
              <w:rPr>
                <w:webHidden/>
              </w:rPr>
              <w:fldChar w:fldCharType="begin"/>
            </w:r>
            <w:r>
              <w:rPr>
                <w:webHidden/>
              </w:rPr>
              <w:instrText xml:space="preserve"> PAGEREF _Toc221003284 \h </w:instrText>
            </w:r>
            <w:r>
              <w:rPr>
                <w:webHidden/>
              </w:rPr>
            </w:r>
            <w:r>
              <w:rPr>
                <w:webHidden/>
              </w:rPr>
              <w:fldChar w:fldCharType="separate"/>
            </w:r>
            <w:r>
              <w:rPr>
                <w:webHidden/>
              </w:rPr>
              <w:t>22</w:t>
            </w:r>
            <w:r>
              <w:rPr>
                <w:webHidden/>
              </w:rPr>
              <w:fldChar w:fldCharType="end"/>
            </w:r>
          </w:hyperlink>
        </w:p>
        <w:p w14:paraId="3BBB8E34" w14:textId="3D8E34A3" w:rsidR="003A4122" w:rsidRDefault="003A4122">
          <w:pPr>
            <w:pStyle w:val="TOC1"/>
            <w:rPr>
              <w:rFonts w:asciiTheme="minorHAnsi" w:eastAsia="Batang" w:hAnsiTheme="minorHAnsi" w:cstheme="minorBidi"/>
              <w:b w:val="0"/>
              <w:kern w:val="2"/>
              <w:sz w:val="24"/>
              <w:lang w:eastAsia="ja-JP"/>
              <w14:ligatures w14:val="standardContextual"/>
            </w:rPr>
          </w:pPr>
          <w:hyperlink w:anchor="_Toc221003285" w:history="1">
            <w:r w:rsidRPr="00303468">
              <w:rPr>
                <w:rStyle w:val="Hyperlink"/>
              </w:rPr>
              <w:t>References</w:t>
            </w:r>
            <w:r>
              <w:rPr>
                <w:webHidden/>
              </w:rPr>
              <w:tab/>
            </w:r>
            <w:r>
              <w:rPr>
                <w:webHidden/>
              </w:rPr>
              <w:fldChar w:fldCharType="begin"/>
            </w:r>
            <w:r>
              <w:rPr>
                <w:webHidden/>
              </w:rPr>
              <w:instrText xml:space="preserve"> PAGEREF _Toc221003285 \h </w:instrText>
            </w:r>
            <w:r>
              <w:rPr>
                <w:webHidden/>
              </w:rPr>
            </w:r>
            <w:r>
              <w:rPr>
                <w:webHidden/>
              </w:rPr>
              <w:fldChar w:fldCharType="separate"/>
            </w:r>
            <w:r>
              <w:rPr>
                <w:webHidden/>
              </w:rPr>
              <w:t>24</w:t>
            </w:r>
            <w:r>
              <w:rPr>
                <w:webHidden/>
              </w:rPr>
              <w:fldChar w:fldCharType="end"/>
            </w:r>
          </w:hyperlink>
        </w:p>
        <w:p w14:paraId="14E49BBC" w14:textId="254B36D6" w:rsidR="00EC22E4" w:rsidRDefault="00F846A2">
          <w:r>
            <w:rPr>
              <w:b/>
              <w:noProof/>
            </w:rPr>
            <w:fldChar w:fldCharType="end"/>
          </w:r>
        </w:p>
      </w:sdtContent>
    </w:sdt>
    <w:p w14:paraId="32D7F266" w14:textId="4B6F7F7C" w:rsidR="00786D97" w:rsidRDefault="00786D97" w:rsidP="00786D97">
      <w:pPr>
        <w:pStyle w:val="Heading1"/>
      </w:pPr>
      <w:bookmarkStart w:id="0" w:name="_Toc221003271"/>
      <w:r>
        <w:lastRenderedPageBreak/>
        <w:t>Rationale</w:t>
      </w:r>
      <w:bookmarkEnd w:id="0"/>
    </w:p>
    <w:p w14:paraId="217B0481" w14:textId="1B1CE59C" w:rsidR="00786D97" w:rsidRDefault="00786D97" w:rsidP="00786D97">
      <w:r w:rsidRPr="473FE4FD">
        <w:t xml:space="preserve">This resource has been developed to assist teachers in NSW Department of Education schools to create and deliver teaching and learning practices that are contextualised to their classroom. All NSW public schools need to plan curricula and develop teaching programs consistent with the </w:t>
      </w:r>
      <w:hyperlink r:id="rId10" w:history="1">
        <w:r w:rsidRPr="00100057">
          <w:rPr>
            <w:rStyle w:val="Hyperlink"/>
            <w:i/>
            <w:iCs/>
          </w:rPr>
          <w:t>Education Act 1990</w:t>
        </w:r>
      </w:hyperlink>
      <w:r w:rsidRPr="473FE4FD">
        <w:t xml:space="preserve"> and the </w:t>
      </w:r>
      <w:hyperlink r:id="rId11">
        <w:r w:rsidR="003316F5">
          <w:rPr>
            <w:rStyle w:val="Hyperlink"/>
          </w:rPr>
          <w:t>NSW Education Standards Authority (NESA)</w:t>
        </w:r>
      </w:hyperlink>
      <w:r w:rsidRPr="473FE4FD">
        <w:t xml:space="preserve"> </w:t>
      </w:r>
      <w:r w:rsidR="003316F5">
        <w:t xml:space="preserve">syllabuses </w:t>
      </w:r>
      <w:r w:rsidRPr="473FE4FD">
        <w:t>and credentialing requirements.</w:t>
      </w:r>
    </w:p>
    <w:p w14:paraId="07688D5A" w14:textId="310DD155" w:rsidR="00786D97" w:rsidRDefault="00786D97" w:rsidP="00786D97">
      <w:r w:rsidRPr="473FE4FD">
        <w:t xml:space="preserve">Scope and sequence documents form part of the ongoing evidence schools maintain to comply with the </w:t>
      </w:r>
      <w:hyperlink r:id="rId12" w:history="1">
        <w:r w:rsidR="00F018BF" w:rsidRPr="00F018BF">
          <w:rPr>
            <w:rStyle w:val="Hyperlink"/>
          </w:rPr>
          <w:t>Curriculum planning and programming, assessing and reporting to parents K</w:t>
        </w:r>
        <w:r w:rsidR="003316F5">
          <w:rPr>
            <w:rStyle w:val="Hyperlink"/>
          </w:rPr>
          <w:t>-</w:t>
        </w:r>
        <w:r w:rsidR="00F018BF" w:rsidRPr="00F018BF">
          <w:rPr>
            <w:rStyle w:val="Hyperlink"/>
          </w:rPr>
          <w:t>12</w:t>
        </w:r>
      </w:hyperlink>
      <w:r w:rsidR="001F5832">
        <w:t xml:space="preserve"> </w:t>
      </w:r>
      <w:r w:rsidR="00FC76C4">
        <w:t xml:space="preserve">policy </w:t>
      </w:r>
      <w:r w:rsidRPr="473FE4FD">
        <w:t>standards</w:t>
      </w:r>
      <w:r w:rsidR="000332C3">
        <w:t>,</w:t>
      </w:r>
      <w:r w:rsidR="009D2B92">
        <w:t xml:space="preserve"> </w:t>
      </w:r>
      <w:r w:rsidR="009D2B92" w:rsidRPr="009D2B92">
        <w:t xml:space="preserve">the </w:t>
      </w:r>
      <w:hyperlink r:id="rId13" w:history="1">
        <w:r w:rsidR="009D2B92" w:rsidRPr="009D2B92">
          <w:rPr>
            <w:rStyle w:val="Hyperlink"/>
          </w:rPr>
          <w:t>Stage 6 – monitoring implementation and support</w:t>
        </w:r>
      </w:hyperlink>
      <w:r w:rsidR="009D2B92" w:rsidRPr="009D2B92">
        <w:t xml:space="preserve"> information</w:t>
      </w:r>
      <w:r w:rsidRPr="473FE4FD">
        <w:t xml:space="preserve"> and NESA’s</w:t>
      </w:r>
      <w:r w:rsidR="004D7653">
        <w:t xml:space="preserve"> </w:t>
      </w:r>
      <w:hyperlink r:id="rId14" w:history="1">
        <w:r w:rsidR="004D7653" w:rsidRPr="004D7653">
          <w:rPr>
            <w:rStyle w:val="Hyperlink"/>
          </w:rPr>
          <w:t>Registration process</w:t>
        </w:r>
      </w:hyperlink>
      <w:r w:rsidRPr="473FE4FD">
        <w:t xml:space="preserve">. The sample scope and sequence uses NESA’s </w:t>
      </w:r>
      <w:hyperlink r:id="rId15">
        <w:r w:rsidR="00F3144A">
          <w:rPr>
            <w:rStyle w:val="Hyperlink"/>
          </w:rPr>
          <w:t>Selecting and sequencing – Scopes and sequences</w:t>
        </w:r>
      </w:hyperlink>
      <w:r w:rsidRPr="473FE4FD">
        <w:t>.</w:t>
      </w:r>
    </w:p>
    <w:p w14:paraId="510369EB" w14:textId="77777777" w:rsidR="00786D97" w:rsidRDefault="00786D97" w:rsidP="473FE4FD">
      <w:pPr>
        <w:pStyle w:val="Heading2"/>
      </w:pPr>
      <w:bookmarkStart w:id="1" w:name="_Toc176693161"/>
      <w:bookmarkStart w:id="2" w:name="_Toc221003272"/>
      <w:r w:rsidRPr="473FE4FD">
        <w:t>Purpose, audience and suggested timeframes</w:t>
      </w:r>
      <w:bookmarkEnd w:id="1"/>
      <w:bookmarkEnd w:id="2"/>
    </w:p>
    <w:p w14:paraId="0B034D5E" w14:textId="07233676" w:rsidR="00786D97" w:rsidRDefault="00786D97" w:rsidP="00786D97">
      <w:r w:rsidRPr="473FE4FD">
        <w:t xml:space="preserve">The sample scope and sequence will be useful during the engage </w:t>
      </w:r>
      <w:r w:rsidR="00740916" w:rsidRPr="473FE4FD">
        <w:t xml:space="preserve">and enact </w:t>
      </w:r>
      <w:hyperlink r:id="rId16">
        <w:r w:rsidR="00301455">
          <w:rPr>
            <w:rStyle w:val="Hyperlink"/>
          </w:rPr>
          <w:t>Phases of the curriculum implementation</w:t>
        </w:r>
      </w:hyperlink>
      <w:r w:rsidR="00301455">
        <w:t xml:space="preserve"> cycle</w:t>
      </w:r>
      <w:r w:rsidRPr="473FE4FD">
        <w:t xml:space="preserve">. It is not a standalone resource. This sample is teacher facing and is designed to assist teachers as they familiarise themselves with the </w:t>
      </w:r>
      <w:hyperlink r:id="rId17">
        <w:r w:rsidR="00301455">
          <w:rPr>
            <w:rStyle w:val="Hyperlink"/>
          </w:rPr>
          <w:t>English Standard 11–12 Syllabus</w:t>
        </w:r>
      </w:hyperlink>
      <w:r w:rsidRPr="473FE4FD">
        <w:t xml:space="preserve"> (NESA 2024) and plan for implementation. Many schools will have their own scope and sequence </w:t>
      </w:r>
      <w:r w:rsidR="00301455">
        <w:t>templates.</w:t>
      </w:r>
      <w:r w:rsidRPr="00E61EEF">
        <w:t xml:space="preserve"> </w:t>
      </w:r>
      <w:r w:rsidR="00301455">
        <w:t>T</w:t>
      </w:r>
      <w:r w:rsidR="00492705" w:rsidRPr="00E61EEF">
        <w:t xml:space="preserve">his </w:t>
      </w:r>
      <w:r w:rsidR="006B1A60" w:rsidRPr="00BA37EE">
        <w:t>sample</w:t>
      </w:r>
      <w:r w:rsidR="006B1A60" w:rsidRPr="00E61EEF">
        <w:t xml:space="preserve"> </w:t>
      </w:r>
      <w:r w:rsidR="00492705" w:rsidRPr="00E61EEF">
        <w:t>is</w:t>
      </w:r>
      <w:r w:rsidRPr="00E61EEF">
        <w:t xml:space="preserve"> designed</w:t>
      </w:r>
      <w:r w:rsidRPr="473FE4FD">
        <w:t xml:space="preserve"> to be flexible and able to be adapted and refined by teachers as they plan for student learning needs.</w:t>
      </w:r>
    </w:p>
    <w:p w14:paraId="18BBBF54" w14:textId="77777777" w:rsidR="00786D97" w:rsidRDefault="00786D97" w:rsidP="00786D97">
      <w:pPr>
        <w:pStyle w:val="Heading2"/>
      </w:pPr>
      <w:bookmarkStart w:id="3" w:name="_Toc176693162"/>
      <w:bookmarkStart w:id="4" w:name="_Toc221003273"/>
      <w:r>
        <w:t>Opportunities for collaboration</w:t>
      </w:r>
      <w:bookmarkEnd w:id="3"/>
      <w:bookmarkEnd w:id="4"/>
    </w:p>
    <w:p w14:paraId="75A7CB7C" w14:textId="34282C0F" w:rsidR="00786D97" w:rsidRPr="00C12413" w:rsidRDefault="00786D97" w:rsidP="00786D97">
      <w:r w:rsidRPr="00C12413">
        <w:t xml:space="preserve">The following is an outline of some of the ways this </w:t>
      </w:r>
      <w:r w:rsidR="00301455">
        <w:t xml:space="preserve">sample </w:t>
      </w:r>
      <w:r w:rsidRPr="00C12413">
        <w:t xml:space="preserve">scope and </w:t>
      </w:r>
      <w:r w:rsidRPr="00E61EEF">
        <w:t>sequence could</w:t>
      </w:r>
      <w:r w:rsidRPr="00C12413">
        <w:t xml:space="preserve"> be used with colleagues as part of the professional learning cycle:</w:t>
      </w:r>
    </w:p>
    <w:p w14:paraId="4136494F" w14:textId="77777777" w:rsidR="00786D97" w:rsidRPr="00851C9F" w:rsidRDefault="00786D97" w:rsidP="00786D97">
      <w:pPr>
        <w:pStyle w:val="ListBullet"/>
      </w:pPr>
      <w:r w:rsidRPr="00851C9F">
        <w:t xml:space="preserve">Use the structure and/or content of the sample as a model </w:t>
      </w:r>
      <w:r>
        <w:t xml:space="preserve">of compliant scope and sequencing </w:t>
      </w:r>
      <w:r w:rsidRPr="00851C9F">
        <w:t>and make modifications reflective of contextual needs.</w:t>
      </w:r>
    </w:p>
    <w:p w14:paraId="5AA73FE1" w14:textId="74468CAE" w:rsidR="00786D97" w:rsidRPr="00D4259D" w:rsidRDefault="00786D97" w:rsidP="00786D97">
      <w:pPr>
        <w:pStyle w:val="ListBullet"/>
      </w:pPr>
      <w:r w:rsidRPr="00D4259D">
        <w:lastRenderedPageBreak/>
        <w:t xml:space="preserve">Examine the </w:t>
      </w:r>
      <w:r w:rsidR="00E61EEF">
        <w:t>sample</w:t>
      </w:r>
      <w:r w:rsidRPr="00D4259D">
        <w:t xml:space="preserve"> during faculty meetings and/or planning days and collaboratively refine scope and sequences based on faculty or school goals</w:t>
      </w:r>
      <w:r w:rsidR="007331F6">
        <w:t>,</w:t>
      </w:r>
      <w:r w:rsidRPr="00D4259D">
        <w:t xml:space="preserve"> or plan opportunities for collaborative development.</w:t>
      </w:r>
    </w:p>
    <w:p w14:paraId="5D4A6EF5" w14:textId="77777777" w:rsidR="00786D97" w:rsidRPr="00D20C2E" w:rsidRDefault="00786D97" w:rsidP="00786D97">
      <w:pPr>
        <w:pStyle w:val="ListBullet"/>
      </w:pPr>
      <w:r w:rsidRPr="473FE4FD">
        <w:t>Use the programming, assessment or text requirement suggestions as an opportunity to backward map from Year 12 into Year 11 and consider entry points from Stage 5.</w:t>
      </w:r>
    </w:p>
    <w:p w14:paraId="0B8F8D24" w14:textId="77777777" w:rsidR="00786D97" w:rsidRDefault="00786D97" w:rsidP="00786D97">
      <w:pPr>
        <w:pStyle w:val="ListBullet"/>
      </w:pPr>
      <w:r w:rsidRPr="00D20C2E">
        <w:t xml:space="preserve">Use the planning as an opportunity to </w:t>
      </w:r>
      <w:r>
        <w:t>consider the individual requirements of the different Year 11 and 12 English courses.</w:t>
      </w:r>
    </w:p>
    <w:p w14:paraId="71A32255" w14:textId="13248F36" w:rsidR="002E10DF" w:rsidRPr="002418CE" w:rsidRDefault="002E10DF" w:rsidP="00F272C0">
      <w:pPr>
        <w:pStyle w:val="FeatureBox2"/>
        <w:rPr>
          <w:rStyle w:val="Strong"/>
          <w:b w:val="0"/>
          <w:bCs w:val="0"/>
        </w:rPr>
      </w:pPr>
      <w:r w:rsidRPr="30E775E0">
        <w:rPr>
          <w:rStyle w:val="Strong"/>
        </w:rPr>
        <w:t xml:space="preserve">Teacher </w:t>
      </w:r>
      <w:proofErr w:type="gramStart"/>
      <w:r w:rsidRPr="30E775E0">
        <w:rPr>
          <w:rStyle w:val="Strong"/>
        </w:rPr>
        <w:t>note</w:t>
      </w:r>
      <w:proofErr w:type="gramEnd"/>
      <w:r w:rsidRPr="007331F6">
        <w:rPr>
          <w:rStyle w:val="Strong"/>
          <w:b w:val="0"/>
          <w:bCs w:val="0"/>
        </w:rPr>
        <w:t xml:space="preserve">: </w:t>
      </w:r>
      <w:r w:rsidRPr="30E775E0">
        <w:rPr>
          <w:rStyle w:val="Strong"/>
          <w:b w:val="0"/>
          <w:bCs w:val="0"/>
        </w:rPr>
        <w:t xml:space="preserve">this </w:t>
      </w:r>
      <w:r w:rsidR="007331F6">
        <w:rPr>
          <w:rStyle w:val="Strong"/>
          <w:b w:val="0"/>
          <w:bCs w:val="0"/>
        </w:rPr>
        <w:t xml:space="preserve">sample </w:t>
      </w:r>
      <w:r w:rsidRPr="30E775E0">
        <w:rPr>
          <w:rStyle w:val="Strong"/>
          <w:b w:val="0"/>
          <w:bCs w:val="0"/>
        </w:rPr>
        <w:t xml:space="preserve">scope and sequence is organised to reflect the student learner journey. The </w:t>
      </w:r>
      <w:hyperlink r:id="rId18">
        <w:r w:rsidR="007331F6">
          <w:rPr>
            <w:rStyle w:val="Hyperlink"/>
          </w:rPr>
          <w:t>B</w:t>
        </w:r>
        <w:r w:rsidRPr="30E775E0">
          <w:rPr>
            <w:rStyle w:val="Hyperlink"/>
          </w:rPr>
          <w:t>ackward design model</w:t>
        </w:r>
      </w:hyperlink>
      <w:r w:rsidRPr="30E775E0">
        <w:rPr>
          <w:rStyle w:val="Strong"/>
          <w:b w:val="0"/>
          <w:bCs w:val="0"/>
        </w:rPr>
        <w:t xml:space="preserve"> was used in the planning stages. It is recommended that teachers begin planning for Stage 6 with the Year 12 course. Skills and knowledge should be identified and the progression of these purposefully mapped through the Year 11 course.</w:t>
      </w:r>
    </w:p>
    <w:p w14:paraId="1D265348" w14:textId="77777777" w:rsidR="00786D97" w:rsidRDefault="00786D97" w:rsidP="00786D97">
      <w:pPr>
        <w:suppressAutoHyphens w:val="0"/>
        <w:spacing w:before="0" w:after="160" w:line="259" w:lineRule="auto"/>
      </w:pPr>
      <w:r>
        <w:br w:type="page"/>
      </w:r>
    </w:p>
    <w:p w14:paraId="6255A348" w14:textId="0773D803" w:rsidR="00786D97" w:rsidRDefault="009E135D" w:rsidP="00786D97">
      <w:pPr>
        <w:pStyle w:val="Heading1"/>
      </w:pPr>
      <w:bookmarkStart w:id="5" w:name="_Toc176693163"/>
      <w:bookmarkStart w:id="6" w:name="_Toc221003274"/>
      <w:r>
        <w:t>S</w:t>
      </w:r>
      <w:r w:rsidR="005A79D7">
        <w:t>ample s</w:t>
      </w:r>
      <w:r w:rsidR="00786D97" w:rsidRPr="00094290">
        <w:t xml:space="preserve">cope and sequence for Year </w:t>
      </w:r>
      <w:r w:rsidR="00786D97" w:rsidRPr="00B0281E">
        <w:t>11</w:t>
      </w:r>
      <w:bookmarkEnd w:id="5"/>
      <w:bookmarkEnd w:id="6"/>
    </w:p>
    <w:p w14:paraId="279FC6BE" w14:textId="09D003CC" w:rsidR="00786D97" w:rsidRDefault="00786D97" w:rsidP="00786D97">
      <w:r>
        <w:t xml:space="preserve">The following tables set out the </w:t>
      </w:r>
      <w:r w:rsidR="004B59D9">
        <w:t>3</w:t>
      </w:r>
      <w:r>
        <w:t xml:space="preserve"> sample programs that make up the </w:t>
      </w:r>
      <w:r w:rsidR="004B59D9">
        <w:t>English Standard Year 11</w:t>
      </w:r>
      <w:r>
        <w:t xml:space="preserve"> scope and sequence.</w:t>
      </w:r>
    </w:p>
    <w:p w14:paraId="1FB6E50C" w14:textId="6CBB37B8" w:rsidR="008C0045" w:rsidRPr="00A20196" w:rsidRDefault="00E03E1D" w:rsidP="00A20196">
      <w:pPr>
        <w:pStyle w:val="Heading2"/>
      </w:pPr>
      <w:bookmarkStart w:id="7" w:name="_Toc221003275"/>
      <w:r w:rsidRPr="00A20196">
        <w:t>Reading to write:</w:t>
      </w:r>
      <w:r w:rsidR="00CB6AF3" w:rsidRPr="00A20196">
        <w:t xml:space="preserve"> Transition to English Standard</w:t>
      </w:r>
      <w:r w:rsidR="007360AA" w:rsidRPr="00A20196">
        <w:t xml:space="preserve"> </w:t>
      </w:r>
      <w:r w:rsidR="0097606D" w:rsidRPr="00A20196">
        <w:t>– 11.1</w:t>
      </w:r>
      <w:bookmarkEnd w:id="7"/>
    </w:p>
    <w:p w14:paraId="5C73EA8E" w14:textId="77777777" w:rsidR="00703198" w:rsidRPr="00D57D6E" w:rsidRDefault="00703198" w:rsidP="00703198">
      <w:r>
        <w:t>In this focus area, students read a variety of quality texts, develop their capacity to respond to texts through thoughtful writing and reflect on their knowledge and skills as writers.</w:t>
      </w:r>
    </w:p>
    <w:p w14:paraId="0388F80B" w14:textId="5293ADB3" w:rsidR="00786D97" w:rsidRDefault="00786D97" w:rsidP="00786D97">
      <w:pPr>
        <w:pStyle w:val="Caption"/>
      </w:pPr>
      <w:r>
        <w:t xml:space="preserve">Table </w:t>
      </w:r>
      <w:r>
        <w:fldChar w:fldCharType="begin"/>
      </w:r>
      <w:r>
        <w:instrText xml:space="preserve"> SEQ Table \* ARABIC </w:instrText>
      </w:r>
      <w:r>
        <w:fldChar w:fldCharType="separate"/>
      </w:r>
      <w:r w:rsidR="00B57429">
        <w:rPr>
          <w:noProof/>
        </w:rPr>
        <w:t>1</w:t>
      </w:r>
      <w:r>
        <w:fldChar w:fldCharType="end"/>
      </w:r>
      <w:r>
        <w:t xml:space="preserve"> – </w:t>
      </w:r>
      <w:r w:rsidR="00B0281E">
        <w:t>English</w:t>
      </w:r>
      <w:r w:rsidR="00116508">
        <w:t xml:space="preserve"> Standard</w:t>
      </w:r>
      <w:r>
        <w:t xml:space="preserve"> Year </w:t>
      </w:r>
      <w:r w:rsidR="00B0281E">
        <w:t>11</w:t>
      </w:r>
      <w:r>
        <w:t xml:space="preserve">, program 1 – </w:t>
      </w:r>
      <w:r w:rsidR="00B0281E">
        <w:t>Reading to write: Transition to English Standard</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1."/>
      </w:tblPr>
      <w:tblGrid>
        <w:gridCol w:w="2122"/>
        <w:gridCol w:w="12438"/>
      </w:tblGrid>
      <w:tr w:rsidR="00786D97" w14:paraId="3C77A2AA"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A05F1D" w14:textId="1F327D96" w:rsidR="00786D97" w:rsidRDefault="00786D97">
            <w:r>
              <w:t>Essentials</w:t>
            </w:r>
          </w:p>
        </w:tc>
        <w:tc>
          <w:tcPr>
            <w:tcW w:w="12438" w:type="dxa"/>
          </w:tcPr>
          <w:p w14:paraId="7B6DC04F"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24B18739"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A83949" w14:textId="77777777" w:rsidR="00786D97" w:rsidRDefault="00786D97">
            <w:r>
              <w:t>Focus area</w:t>
            </w:r>
          </w:p>
        </w:tc>
        <w:tc>
          <w:tcPr>
            <w:tcW w:w="12438" w:type="dxa"/>
          </w:tcPr>
          <w:p w14:paraId="2C99D5F3" w14:textId="670C7213" w:rsidR="00786D97" w:rsidRDefault="00A424E6" w:rsidP="00E32DCA">
            <w:pPr>
              <w:cnfStyle w:val="000000100000" w:firstRow="0" w:lastRow="0" w:firstColumn="0" w:lastColumn="0" w:oddVBand="0" w:evenVBand="0" w:oddHBand="1" w:evenHBand="0" w:firstRowFirstColumn="0" w:firstRowLastColumn="0" w:lastRowFirstColumn="0" w:lastRowLastColumn="0"/>
            </w:pPr>
            <w:r w:rsidRPr="00B12159">
              <w:rPr>
                <w:b/>
                <w:bCs/>
              </w:rPr>
              <w:t xml:space="preserve">Reading to write: Transition to </w:t>
            </w:r>
            <w:r w:rsidR="00C33F2C" w:rsidRPr="00B12159">
              <w:rPr>
                <w:b/>
                <w:bCs/>
              </w:rPr>
              <w:t>English Standard</w:t>
            </w:r>
            <w:r w:rsidR="00E32DCA">
              <w:t xml:space="preserve"> – </w:t>
            </w:r>
            <w:r w:rsidR="00786D97">
              <w:t xml:space="preserve">the </w:t>
            </w:r>
            <w:hyperlink r:id="rId19" w:anchor="course-structure-and-requirements-english_standard_11_12_2024" w:history="1">
              <w:r w:rsidR="00E93362">
                <w:rPr>
                  <w:rStyle w:val="Hyperlink"/>
                </w:rPr>
                <w:t>Year 11 course structure and requirements</w:t>
              </w:r>
            </w:hyperlink>
            <w:r w:rsidR="00753AC0">
              <w:t xml:space="preserve"> </w:t>
            </w:r>
            <w:r w:rsidR="00786D97">
              <w:t xml:space="preserve">mandate that for the English </w:t>
            </w:r>
            <w:r w:rsidR="00F337ED">
              <w:t>Standard</w:t>
            </w:r>
            <w:r w:rsidR="00786D97">
              <w:t xml:space="preserve"> Year </w:t>
            </w:r>
            <w:r w:rsidR="00753AC0">
              <w:t>11</w:t>
            </w:r>
            <w:r w:rsidR="00786D97">
              <w:t xml:space="preserve"> course, students are required to </w:t>
            </w:r>
            <w:r w:rsidR="00F77ED5">
              <w:t>‘</w:t>
            </w:r>
            <w:hyperlink r:id="rId20" w:anchor=":~:text=complete%20Reading%20to%20write%3A%20Transition%20to%20English%20Standard%20as%20the%20first%20unit%20of%20work" w:history="1">
              <w:r w:rsidR="00786D97" w:rsidRPr="00936589">
                <w:rPr>
                  <w:rStyle w:val="Hyperlink"/>
                </w:rPr>
                <w:t xml:space="preserve">complete </w:t>
              </w:r>
              <w:r w:rsidR="00753AC0" w:rsidRPr="00936589">
                <w:rPr>
                  <w:rStyle w:val="Hyperlink"/>
                </w:rPr>
                <w:t xml:space="preserve">Reading to write: Transition to </w:t>
              </w:r>
              <w:r w:rsidR="00F17BAC">
                <w:rPr>
                  <w:rStyle w:val="Hyperlink"/>
                </w:rPr>
                <w:t xml:space="preserve">English </w:t>
              </w:r>
              <w:r w:rsidR="00753AC0" w:rsidRPr="00936589">
                <w:rPr>
                  <w:rStyle w:val="Hyperlink"/>
                </w:rPr>
                <w:t xml:space="preserve">Standard </w:t>
              </w:r>
              <w:r w:rsidR="00786D97" w:rsidRPr="00936589">
                <w:rPr>
                  <w:rStyle w:val="Hyperlink"/>
                </w:rPr>
                <w:t>as the first unit of work</w:t>
              </w:r>
            </w:hyperlink>
            <w:r w:rsidR="00786D97">
              <w:t>’.</w:t>
            </w:r>
          </w:p>
        </w:tc>
      </w:tr>
      <w:tr w:rsidR="00786D97" w14:paraId="3CDB81F6"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99D552C" w14:textId="77777777" w:rsidR="00786D97" w:rsidRDefault="00786D97">
            <w:r>
              <w:t>Indicative hours</w:t>
            </w:r>
          </w:p>
        </w:tc>
        <w:tc>
          <w:tcPr>
            <w:tcW w:w="12438" w:type="dxa"/>
          </w:tcPr>
          <w:p w14:paraId="326DE449" w14:textId="1A372F65" w:rsidR="00786D97" w:rsidRDefault="00C33F2C" w:rsidP="00E32DCA">
            <w:pPr>
              <w:cnfStyle w:val="000000010000" w:firstRow="0" w:lastRow="0" w:firstColumn="0" w:lastColumn="0" w:oddVBand="0" w:evenVBand="0" w:oddHBand="0" w:evenHBand="1" w:firstRowFirstColumn="0" w:firstRowLastColumn="0" w:lastRowFirstColumn="0" w:lastRowLastColumn="0"/>
            </w:pPr>
            <w:r>
              <w:t>40</w:t>
            </w:r>
            <w:r w:rsidR="009817FE">
              <w:t xml:space="preserve"> hours</w:t>
            </w:r>
            <w:r w:rsidR="00E32DCA">
              <w:t xml:space="preserve"> – </w:t>
            </w:r>
            <w:r w:rsidR="00516AAB">
              <w:t xml:space="preserve">the </w:t>
            </w:r>
            <w:hyperlink r:id="rId21" w:anchor="course-structure-and-requirements-english_standard_11_12_2024" w:history="1">
              <w:r w:rsidR="00B07B1A" w:rsidRPr="00F81250">
                <w:rPr>
                  <w:rStyle w:val="Hyperlink"/>
                </w:rPr>
                <w:t>Year 11 course structure and requirements</w:t>
              </w:r>
            </w:hyperlink>
            <w:r w:rsidR="00B07B1A">
              <w:t xml:space="preserve"> </w:t>
            </w:r>
            <w:r w:rsidR="00786D97">
              <w:t>mandate the indicative hours for this focus area.</w:t>
            </w:r>
          </w:p>
        </w:tc>
      </w:tr>
      <w:tr w:rsidR="00786D97" w14:paraId="0E08768D"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15921C" w14:textId="77777777" w:rsidR="00786D97" w:rsidRDefault="00786D97">
            <w:r>
              <w:t>Guiding questions</w:t>
            </w:r>
          </w:p>
        </w:tc>
        <w:tc>
          <w:tcPr>
            <w:tcW w:w="12438" w:type="dxa"/>
          </w:tcPr>
          <w:p w14:paraId="5FB001F7" w14:textId="4266A95E" w:rsidR="00195869" w:rsidRPr="00E32DCA" w:rsidRDefault="00195869" w:rsidP="00195869">
            <w:pPr>
              <w:cnfStyle w:val="000000100000" w:firstRow="0" w:lastRow="0" w:firstColumn="0" w:lastColumn="0" w:oddVBand="0" w:evenVBand="0" w:oddHBand="1" w:evenHBand="0" w:firstRowFirstColumn="0" w:firstRowLastColumn="0" w:lastRowFirstColumn="0" w:lastRowLastColumn="0"/>
            </w:pPr>
            <w:r w:rsidRPr="00E32DCA">
              <w:t xml:space="preserve">How do </w:t>
            </w:r>
            <w:r>
              <w:t xml:space="preserve">the </w:t>
            </w:r>
            <w:r w:rsidRPr="00E32DCA">
              <w:t>texts</w:t>
            </w:r>
            <w:r>
              <w:t xml:space="preserve"> we</w:t>
            </w:r>
            <w:r w:rsidRPr="00E32DCA">
              <w:t xml:space="preserve"> read for enjoyment and as models of writing help us to experiment with language and form in our own texts?</w:t>
            </w:r>
          </w:p>
          <w:p w14:paraId="7E484608" w14:textId="777C482C" w:rsidR="00195869" w:rsidRPr="00E32DCA" w:rsidRDefault="00195869" w:rsidP="00195869">
            <w:pPr>
              <w:cnfStyle w:val="000000100000" w:firstRow="0" w:lastRow="0" w:firstColumn="0" w:lastColumn="0" w:oddVBand="0" w:evenVBand="0" w:oddHBand="1" w:evenHBand="0" w:firstRowFirstColumn="0" w:firstRowLastColumn="0" w:lastRowFirstColumn="0" w:lastRowLastColumn="0"/>
            </w:pPr>
            <w:r>
              <w:t>How does reflecting on our knowledge and skills as writers assist us in responding perceptively to the works of other writers?</w:t>
            </w:r>
          </w:p>
          <w:p w14:paraId="72930A8B" w14:textId="2D765232" w:rsidR="009A2F4A" w:rsidRDefault="00CD08B2" w:rsidP="000D02D0">
            <w:pPr>
              <w:cnfStyle w:val="000000100000" w:firstRow="0" w:lastRow="0" w:firstColumn="0" w:lastColumn="0" w:oddVBand="0" w:evenVBand="0" w:oddHBand="1" w:evenHBand="0" w:firstRowFirstColumn="0" w:firstRowLastColumn="0" w:lastRowFirstColumn="0" w:lastRowLastColumn="0"/>
            </w:pPr>
            <w:r w:rsidRPr="00E32DCA">
              <w:t>How does the study of quality literature help us develop insights into the world, deepen our understanding of ourselves and the lives of others, and enhance our enjoyment of reading?</w:t>
            </w:r>
          </w:p>
        </w:tc>
      </w:tr>
      <w:tr w:rsidR="00786D97" w14:paraId="5A4A2E95"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B8C308" w14:textId="07361338" w:rsidR="00786D97" w:rsidRDefault="00786D97">
            <w:r>
              <w:t>Assessment</w:t>
            </w:r>
          </w:p>
        </w:tc>
        <w:tc>
          <w:tcPr>
            <w:tcW w:w="12438" w:type="dxa"/>
          </w:tcPr>
          <w:p w14:paraId="2D92918A" w14:textId="77777777" w:rsidR="00331CB4" w:rsidRDefault="00331CB4" w:rsidP="00331CB4">
            <w:pPr>
              <w:cnfStyle w:val="000000010000" w:firstRow="0" w:lastRow="0" w:firstColumn="0" w:lastColumn="0" w:oddVBand="0" w:evenVBand="0" w:oddHBand="0" w:evenHBand="1" w:firstRowFirstColumn="0" w:firstRowLastColumn="0" w:lastRowFirstColumn="0" w:lastRowLastColumn="0"/>
            </w:pPr>
            <w:r>
              <w:rPr>
                <w:b/>
                <w:bCs/>
              </w:rPr>
              <w:t>Writing p</w:t>
            </w:r>
            <w:r w:rsidRPr="00906E77">
              <w:rPr>
                <w:b/>
                <w:bCs/>
              </w:rPr>
              <w:t>ortfolio</w:t>
            </w:r>
            <w:r w:rsidRPr="00F17BAC">
              <w:t xml:space="preserve"> </w:t>
            </w:r>
            <w:r w:rsidRPr="00906E77">
              <w:t xml:space="preserve">– </w:t>
            </w:r>
            <w:r>
              <w:t>this portfolio will consist of 2 parts.</w:t>
            </w:r>
          </w:p>
          <w:p w14:paraId="23F87FC6" w14:textId="6708EFA8" w:rsidR="001A13A2" w:rsidRDefault="00331CB4" w:rsidP="00331CB4">
            <w:pPr>
              <w:pStyle w:val="ListBullet"/>
              <w:cnfStyle w:val="000000010000" w:firstRow="0" w:lastRow="0" w:firstColumn="0" w:lastColumn="0" w:oddVBand="0" w:evenVBand="0" w:oddHBand="0" w:evenHBand="1" w:firstRowFirstColumn="0" w:firstRowLastColumn="0" w:lastRowFirstColumn="0" w:lastRowLastColumn="0"/>
            </w:pPr>
            <w:r>
              <w:t xml:space="preserve">Part A – students </w:t>
            </w:r>
            <w:r w:rsidRPr="00BF096B">
              <w:t>refine and submit their choice of a</w:t>
            </w:r>
            <w:r>
              <w:t xml:space="preserve"> </w:t>
            </w:r>
            <w:r w:rsidRPr="00906E77">
              <w:t>discursive</w:t>
            </w:r>
            <w:r>
              <w:t xml:space="preserve"> </w:t>
            </w:r>
            <w:r w:rsidRPr="00BF096B">
              <w:t>or</w:t>
            </w:r>
            <w:r w:rsidRPr="00906E77">
              <w:t xml:space="preserve"> persuasive </w:t>
            </w:r>
            <w:r w:rsidRPr="00BF096B">
              <w:t>piece</w:t>
            </w:r>
            <w:r w:rsidRPr="00906E77">
              <w:t xml:space="preserve"> (500 words)</w:t>
            </w:r>
            <w:r w:rsidR="00F17BAC">
              <w:t>.</w:t>
            </w:r>
          </w:p>
          <w:p w14:paraId="4C1EF281" w14:textId="145A99B6" w:rsidR="00786D97" w:rsidRDefault="00331CB4" w:rsidP="00331CB4">
            <w:pPr>
              <w:pStyle w:val="ListBullet"/>
              <w:cnfStyle w:val="000000010000" w:firstRow="0" w:lastRow="0" w:firstColumn="0" w:lastColumn="0" w:oddVBand="0" w:evenVBand="0" w:oddHBand="0" w:evenHBand="1" w:firstRowFirstColumn="0" w:firstRowLastColumn="0" w:lastRowFirstColumn="0" w:lastRowLastColumn="0"/>
            </w:pPr>
            <w:r>
              <w:t>Part B –</w:t>
            </w:r>
            <w:r w:rsidRPr="00906E77">
              <w:t xml:space="preserve"> </w:t>
            </w:r>
            <w:r>
              <w:t xml:space="preserve">students compose a </w:t>
            </w:r>
            <w:r w:rsidRPr="00906E77">
              <w:t xml:space="preserve">reflection in class on </w:t>
            </w:r>
            <w:r w:rsidRPr="00BF096B">
              <w:t>the</w:t>
            </w:r>
            <w:r w:rsidRPr="00906E77">
              <w:t xml:space="preserve"> </w:t>
            </w:r>
            <w:r>
              <w:t xml:space="preserve">due </w:t>
            </w:r>
            <w:r w:rsidRPr="00906E77">
              <w:t>date</w:t>
            </w:r>
            <w:r w:rsidRPr="00BF096B">
              <w:t>.</w:t>
            </w:r>
            <w:r>
              <w:t xml:space="preserve"> In the reflection, they assess the</w:t>
            </w:r>
            <w:r w:rsidRPr="00906E77">
              <w:t xml:space="preserve"> connections made between their work and one of the </w:t>
            </w:r>
            <w:r w:rsidR="00BF1030">
              <w:t>core</w:t>
            </w:r>
            <w:r w:rsidR="00BF1030" w:rsidRPr="00906E77">
              <w:t xml:space="preserve"> </w:t>
            </w:r>
            <w:r w:rsidRPr="00906E77">
              <w:t xml:space="preserve">texts. </w:t>
            </w:r>
            <w:r>
              <w:t xml:space="preserve">They analyse how </w:t>
            </w:r>
            <w:r w:rsidRPr="00906E77">
              <w:t xml:space="preserve">a significant feature of the selected </w:t>
            </w:r>
            <w:r w:rsidR="00BF1030">
              <w:t>core</w:t>
            </w:r>
            <w:r w:rsidR="00BF1030" w:rsidRPr="00906E77">
              <w:t xml:space="preserve"> </w:t>
            </w:r>
            <w:r w:rsidRPr="00906E77">
              <w:t xml:space="preserve">text influenced their </w:t>
            </w:r>
            <w:r w:rsidRPr="00BF096B">
              <w:t>writing</w:t>
            </w:r>
            <w:r w:rsidR="00F17BAC">
              <w:t>.</w:t>
            </w:r>
          </w:p>
        </w:tc>
      </w:tr>
      <w:tr w:rsidR="00786D97" w14:paraId="0C53D267"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E9DD4C" w14:textId="77777777" w:rsidR="00786D97" w:rsidRDefault="00786D97">
            <w:r>
              <w:t>Outcome codes</w:t>
            </w:r>
          </w:p>
        </w:tc>
        <w:tc>
          <w:tcPr>
            <w:tcW w:w="12438" w:type="dxa"/>
          </w:tcPr>
          <w:p w14:paraId="0AC29DFE" w14:textId="77777777" w:rsidR="00C92E93" w:rsidRPr="001E5B41" w:rsidRDefault="00C92E93" w:rsidP="009A53E6">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001E5B41">
              <w:t>A student:</w:t>
            </w:r>
          </w:p>
          <w:p w14:paraId="6733DDC1" w14:textId="77777777" w:rsidR="00C92E93" w:rsidRPr="00EB4908" w:rsidRDefault="00C92E93" w:rsidP="00C92E93">
            <w:pPr>
              <w:pStyle w:val="ListBullet"/>
              <w:cnfStyle w:val="000000100000" w:firstRow="0" w:lastRow="0" w:firstColumn="0" w:lastColumn="0" w:oddVBand="0" w:evenVBand="0" w:oddHBand="1" w:evenHBand="0" w:firstRowFirstColumn="0" w:firstRowLastColumn="0" w:lastRowFirstColumn="0" w:lastRowLastColumn="0"/>
            </w:pPr>
            <w:r w:rsidRPr="00577241">
              <w:rPr>
                <w:rStyle w:val="Strong"/>
              </w:rPr>
              <w:t>EST-11-02</w:t>
            </w:r>
            <w:r w:rsidRPr="00EB4908">
              <w:t xml:space="preserve"> explains the relationships between texts through context, form and language</w:t>
            </w:r>
          </w:p>
          <w:p w14:paraId="4BCF3611" w14:textId="77777777" w:rsidR="00C92E93" w:rsidRPr="00EB4908" w:rsidRDefault="00C92E93" w:rsidP="00C92E93">
            <w:pPr>
              <w:pStyle w:val="ListBullet"/>
              <w:cnfStyle w:val="000000100000" w:firstRow="0" w:lastRow="0" w:firstColumn="0" w:lastColumn="0" w:oddVBand="0" w:evenVBand="0" w:oddHBand="1" w:evenHBand="0" w:firstRowFirstColumn="0" w:firstRowLastColumn="0" w:lastRowFirstColumn="0" w:lastRowLastColumn="0"/>
            </w:pPr>
            <w:r w:rsidRPr="00577241">
              <w:rPr>
                <w:rStyle w:val="Strong"/>
              </w:rPr>
              <w:t>EST-11-04</w:t>
            </w:r>
            <w:r w:rsidRPr="00EB4908">
              <w:t xml:space="preserve"> composes texts, using language forms and features in new and different contexts</w:t>
            </w:r>
          </w:p>
          <w:p w14:paraId="55A7AC1F" w14:textId="77777777" w:rsidR="00C6183E" w:rsidRDefault="00C92E93" w:rsidP="00C6183E">
            <w:pPr>
              <w:pStyle w:val="ListBullet"/>
              <w:cnfStyle w:val="000000100000" w:firstRow="0" w:lastRow="0" w:firstColumn="0" w:lastColumn="0" w:oddVBand="0" w:evenVBand="0" w:oddHBand="1" w:evenHBand="0" w:firstRowFirstColumn="0" w:firstRowLastColumn="0" w:lastRowFirstColumn="0" w:lastRowLastColumn="0"/>
            </w:pPr>
            <w:r w:rsidRPr="00577241">
              <w:rPr>
                <w:rStyle w:val="Strong"/>
              </w:rPr>
              <w:t>EST-11-05</w:t>
            </w:r>
            <w:r w:rsidRPr="00EB4908">
              <w:t xml:space="preserve"> composes critical and creative texts for a range of audiences and purposes</w:t>
            </w:r>
          </w:p>
          <w:p w14:paraId="28DB9E47" w14:textId="3588A17B" w:rsidR="00786D97" w:rsidRPr="00C6183E" w:rsidRDefault="00C92E93" w:rsidP="00C6183E">
            <w:pPr>
              <w:pStyle w:val="ListBullet"/>
              <w:cnfStyle w:val="000000100000" w:firstRow="0" w:lastRow="0" w:firstColumn="0" w:lastColumn="0" w:oddVBand="0" w:evenVBand="0" w:oddHBand="1" w:evenHBand="0" w:firstRowFirstColumn="0" w:firstRowLastColumn="0" w:lastRowFirstColumn="0" w:lastRowLastColumn="0"/>
            </w:pPr>
            <w:r w:rsidRPr="00577241">
              <w:rPr>
                <w:rStyle w:val="Strong"/>
              </w:rPr>
              <w:t>EST-11-06</w:t>
            </w:r>
            <w:r w:rsidRPr="00EB4908">
              <w:t xml:space="preserve"> explains own compositional processes and the ways choices of language, form and structure can shape meaning</w:t>
            </w:r>
          </w:p>
        </w:tc>
      </w:tr>
      <w:tr w:rsidR="00786D97" w14:paraId="5D9D2F20"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6BB6D46" w14:textId="77777777" w:rsidR="00786D97" w:rsidRDefault="00786D97">
            <w:r>
              <w:t>Aligned Life Skills outcome codes</w:t>
            </w:r>
          </w:p>
        </w:tc>
        <w:tc>
          <w:tcPr>
            <w:tcW w:w="12438" w:type="dxa"/>
          </w:tcPr>
          <w:p w14:paraId="2EF46C47" w14:textId="77777777" w:rsidR="00733DE0" w:rsidRDefault="00733DE0" w:rsidP="00733DE0">
            <w:pPr>
              <w:cnfStyle w:val="000000010000" w:firstRow="0" w:lastRow="0" w:firstColumn="0" w:lastColumn="0" w:oddVBand="0" w:evenVBand="0" w:oddHBand="0" w:evenHBand="1" w:firstRowFirstColumn="0" w:firstRowLastColumn="0" w:lastRowFirstColumn="0" w:lastRowLastColumn="0"/>
              <w:rPr>
                <w:rStyle w:val="Strong"/>
              </w:rPr>
            </w:pPr>
            <w:r>
              <w:rPr>
                <w:rStyle w:val="Strong"/>
                <w:b w:val="0"/>
                <w:bCs w:val="0"/>
              </w:rPr>
              <w:t>A</w:t>
            </w:r>
            <w:r w:rsidRPr="001811DC">
              <w:rPr>
                <w:rStyle w:val="Strong"/>
                <w:b w:val="0"/>
                <w:bCs w:val="0"/>
              </w:rPr>
              <w:t xml:space="preserve"> </w:t>
            </w:r>
            <w:r w:rsidRPr="004354E0">
              <w:rPr>
                <w:rStyle w:val="Strong"/>
                <w:b w:val="0"/>
                <w:bCs w:val="0"/>
              </w:rPr>
              <w:t>student:</w:t>
            </w:r>
          </w:p>
          <w:p w14:paraId="71EAA5D9" w14:textId="77777777" w:rsidR="00733DE0" w:rsidRDefault="00733DE0" w:rsidP="00733DE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77241">
              <w:rPr>
                <w:rStyle w:val="Strong"/>
              </w:rPr>
              <w:t>EN-LS-03</w:t>
            </w:r>
            <w:r w:rsidRPr="009A53E6">
              <w:rPr>
                <w:rStyle w:val="Strong"/>
                <w:b w:val="0"/>
                <w:bCs w:val="0"/>
              </w:rPr>
              <w:t xml:space="preserve"> </w:t>
            </w:r>
            <w:r w:rsidRPr="0006110B">
              <w:rPr>
                <w:rStyle w:val="Strong"/>
                <w:b w:val="0"/>
                <w:bCs w:val="0"/>
              </w:rPr>
              <w:t>reads, views, represents or responds to texts in familiar contexts</w:t>
            </w:r>
          </w:p>
          <w:p w14:paraId="51E96FAA" w14:textId="77777777" w:rsidR="00733DE0" w:rsidRDefault="00733DE0" w:rsidP="00733DE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77241">
              <w:rPr>
                <w:rStyle w:val="Strong"/>
              </w:rPr>
              <w:t>EN-LS-04</w:t>
            </w:r>
            <w:r w:rsidRPr="009A53E6">
              <w:rPr>
                <w:rStyle w:val="Strong"/>
                <w:b w:val="0"/>
                <w:bCs w:val="0"/>
              </w:rPr>
              <w:t xml:space="preserve"> </w:t>
            </w:r>
            <w:r w:rsidRPr="0006110B">
              <w:rPr>
                <w:rStyle w:val="Strong"/>
                <w:b w:val="0"/>
                <w:bCs w:val="0"/>
              </w:rPr>
              <w:t>uses a range of strategies to engage with texts</w:t>
            </w:r>
          </w:p>
          <w:p w14:paraId="036DB417" w14:textId="77777777" w:rsidR="00733DE0" w:rsidRDefault="00733DE0" w:rsidP="00733DE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77241">
              <w:rPr>
                <w:rStyle w:val="Strong"/>
              </w:rPr>
              <w:t>EN-LS-05</w:t>
            </w:r>
            <w:r w:rsidRPr="009A53E6">
              <w:rPr>
                <w:rStyle w:val="Strong"/>
                <w:b w:val="0"/>
                <w:bCs w:val="0"/>
              </w:rPr>
              <w:t xml:space="preserve"> </w:t>
            </w:r>
            <w:r w:rsidRPr="0006110B">
              <w:rPr>
                <w:rStyle w:val="Strong"/>
                <w:b w:val="0"/>
                <w:bCs w:val="0"/>
              </w:rPr>
              <w:t>identifies ways language forms and features of texts create meaning</w:t>
            </w:r>
          </w:p>
          <w:p w14:paraId="22A275FA" w14:textId="77777777" w:rsidR="00733DE0" w:rsidRDefault="00733DE0" w:rsidP="00733DE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77241">
              <w:rPr>
                <w:rStyle w:val="Strong"/>
              </w:rPr>
              <w:t>EN-LS-09</w:t>
            </w:r>
            <w:r w:rsidRPr="009A53E6">
              <w:rPr>
                <w:rStyle w:val="Strong"/>
                <w:b w:val="0"/>
                <w:bCs w:val="0"/>
              </w:rPr>
              <w:t xml:space="preserve"> </w:t>
            </w:r>
            <w:r w:rsidRPr="0006110B">
              <w:rPr>
                <w:rStyle w:val="Strong"/>
                <w:b w:val="0"/>
                <w:bCs w:val="0"/>
              </w:rPr>
              <w:t>composes texts for a variety of purposes and audiences</w:t>
            </w:r>
          </w:p>
          <w:p w14:paraId="59A2CB5A" w14:textId="77777777" w:rsidR="00733DE0" w:rsidRPr="00733DE0" w:rsidRDefault="00733DE0" w:rsidP="00733DE0">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577241">
              <w:rPr>
                <w:rStyle w:val="Strong"/>
              </w:rPr>
              <w:t>EN-LS-10</w:t>
            </w:r>
            <w:r w:rsidRPr="009A53E6">
              <w:rPr>
                <w:rStyle w:val="Strong"/>
                <w:b w:val="0"/>
                <w:bCs w:val="0"/>
              </w:rPr>
              <w:t xml:space="preserve"> </w:t>
            </w:r>
            <w:r w:rsidRPr="0006110B">
              <w:rPr>
                <w:rStyle w:val="Strong"/>
                <w:b w:val="0"/>
                <w:bCs w:val="0"/>
              </w:rPr>
              <w:t>uses language forms and features to compose texts</w:t>
            </w:r>
          </w:p>
          <w:p w14:paraId="5F5BBE37" w14:textId="0B446351" w:rsidR="00786D97" w:rsidRPr="00733DE0" w:rsidRDefault="00733DE0" w:rsidP="00733DE0">
            <w:pPr>
              <w:pStyle w:val="ListBullet"/>
              <w:cnfStyle w:val="000000010000" w:firstRow="0" w:lastRow="0" w:firstColumn="0" w:lastColumn="0" w:oddVBand="0" w:evenVBand="0" w:oddHBand="0" w:evenHBand="1" w:firstRowFirstColumn="0" w:firstRowLastColumn="0" w:lastRowFirstColumn="0" w:lastRowLastColumn="0"/>
              <w:rPr>
                <w:b/>
                <w:bCs/>
              </w:rPr>
            </w:pPr>
            <w:r w:rsidRPr="00577241">
              <w:rPr>
                <w:rStyle w:val="Strong"/>
              </w:rPr>
              <w:t>EN-LS-11</w:t>
            </w:r>
            <w:r>
              <w:t xml:space="preserve"> </w:t>
            </w:r>
            <w:r w:rsidRPr="00733DE0">
              <w:rPr>
                <w:rStyle w:val="Strong"/>
                <w:b w:val="0"/>
                <w:bCs w:val="0"/>
              </w:rPr>
              <w:t>plans, reflects on and revises the composition of texts</w:t>
            </w:r>
          </w:p>
        </w:tc>
      </w:tr>
      <w:tr w:rsidR="00786D97" w14:paraId="4F7D3F8A"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225D515" w14:textId="363E36DA" w:rsidR="00786D97" w:rsidRDefault="00786D97">
            <w:r>
              <w:t xml:space="preserve">Text </w:t>
            </w:r>
            <w:r w:rsidR="00A70AA4">
              <w:t xml:space="preserve">and text </w:t>
            </w:r>
            <w:r>
              <w:t>requirements</w:t>
            </w:r>
          </w:p>
        </w:tc>
        <w:tc>
          <w:tcPr>
            <w:tcW w:w="12438" w:type="dxa"/>
          </w:tcPr>
          <w:p w14:paraId="33AD04D9" w14:textId="77777777" w:rsidR="00030B22" w:rsidRDefault="00030B22" w:rsidP="00030B22">
            <w:pPr>
              <w:cnfStyle w:val="000000100000" w:firstRow="0" w:lastRow="0" w:firstColumn="0" w:lastColumn="0" w:oddVBand="0" w:evenVBand="0" w:oddHBand="1" w:evenHBand="0" w:firstRowFirstColumn="0" w:firstRowLastColumn="0" w:lastRowFirstColumn="0" w:lastRowLastColumn="0"/>
            </w:pPr>
            <w:r>
              <w:t>A range of short texts including:</w:t>
            </w:r>
          </w:p>
          <w:p w14:paraId="7D73CF6B" w14:textId="47748E3C" w:rsidR="00030B22" w:rsidRDefault="00030B22" w:rsidP="009302B1">
            <w:pPr>
              <w:pStyle w:val="ListBullet"/>
              <w:cnfStyle w:val="000000100000" w:firstRow="0" w:lastRow="0" w:firstColumn="0" w:lastColumn="0" w:oddVBand="0" w:evenVBand="0" w:oddHBand="1" w:evenHBand="0" w:firstRowFirstColumn="0" w:firstRowLastColumn="0" w:lastRowFirstColumn="0" w:lastRowLastColumn="0"/>
            </w:pPr>
            <w:r>
              <w:t>Dalton T ‘Dear Kath’ (</w:t>
            </w:r>
            <w:proofErr w:type="spellStart"/>
            <w:r>
              <w:t>nf</w:t>
            </w:r>
            <w:proofErr w:type="spellEnd"/>
            <w:r>
              <w:t>)</w:t>
            </w:r>
          </w:p>
          <w:p w14:paraId="5EE92C30" w14:textId="77777777" w:rsidR="00030B22" w:rsidRDefault="00030B22" w:rsidP="00030B22">
            <w:pPr>
              <w:pStyle w:val="ListBullet"/>
              <w:cnfStyle w:val="000000100000" w:firstRow="0" w:lastRow="0" w:firstColumn="0" w:lastColumn="0" w:oddVBand="0" w:evenVBand="0" w:oddHBand="1" w:evenHBand="0" w:firstRowFirstColumn="0" w:firstRowLastColumn="0" w:lastRowFirstColumn="0" w:lastRowLastColumn="0"/>
            </w:pPr>
            <w:r>
              <w:t>O’Neill L ‘The tent village at Musgrave Park’ (</w:t>
            </w:r>
            <w:proofErr w:type="spellStart"/>
            <w:r>
              <w:t>nf</w:t>
            </w:r>
            <w:proofErr w:type="spellEnd"/>
            <w:r>
              <w:t>)</w:t>
            </w:r>
          </w:p>
          <w:p w14:paraId="306C8D80" w14:textId="32511211" w:rsidR="00786D97" w:rsidRDefault="00030B22" w:rsidP="00030B22">
            <w:pPr>
              <w:pStyle w:val="FeatureBox2"/>
              <w:cnfStyle w:val="000000100000" w:firstRow="0" w:lastRow="0" w:firstColumn="0" w:lastColumn="0" w:oddVBand="0" w:evenVBand="0" w:oddHBand="1" w:evenHBand="0" w:firstRowFirstColumn="0" w:firstRowLastColumn="0" w:lastRowFirstColumn="0" w:lastRowLastColumn="0"/>
            </w:pPr>
            <w:r w:rsidRPr="00BF03F4">
              <w:rPr>
                <w:rStyle w:val="Strong"/>
              </w:rPr>
              <w:t xml:space="preserve">Teacher </w:t>
            </w:r>
            <w:proofErr w:type="gramStart"/>
            <w:r w:rsidRPr="00BF03F4">
              <w:rPr>
                <w:rStyle w:val="Strong"/>
              </w:rPr>
              <w:t>note</w:t>
            </w:r>
            <w:r w:rsidRPr="00BF03F4">
              <w:t>:</w:t>
            </w:r>
            <w:proofErr w:type="gramEnd"/>
            <w:r w:rsidRPr="00BF03F4">
              <w:t xml:space="preserve"> see the </w:t>
            </w:r>
            <w:r w:rsidRPr="00DE0FDB">
              <w:rPr>
                <w:rStyle w:val="Strong"/>
              </w:rPr>
              <w:t>Syllabus requirements planner</w:t>
            </w:r>
            <w:r w:rsidRPr="00BF03F4">
              <w:t xml:space="preserve"> for detailed alignment to text requirements and text references.</w:t>
            </w:r>
          </w:p>
        </w:tc>
      </w:tr>
    </w:tbl>
    <w:p w14:paraId="77174FB6" w14:textId="31298F55" w:rsidR="002825FA" w:rsidRPr="009C76A9" w:rsidRDefault="009E38EB" w:rsidP="009C76A9">
      <w:pPr>
        <w:pStyle w:val="Heading2"/>
      </w:pPr>
      <w:bookmarkStart w:id="8" w:name="_Toc210784976"/>
      <w:bookmarkStart w:id="9" w:name="_Toc221003276"/>
      <w:r w:rsidRPr="009C76A9">
        <w:t>Contemporary possibilities – 11.2</w:t>
      </w:r>
      <w:bookmarkEnd w:id="8"/>
      <w:bookmarkEnd w:id="9"/>
    </w:p>
    <w:p w14:paraId="097773FC" w14:textId="77777777" w:rsidR="0000270F" w:rsidRPr="00032CB0" w:rsidRDefault="0000270F" w:rsidP="0000270F">
      <w:r>
        <w:t>In this focus area, s</w:t>
      </w:r>
      <w:r w:rsidRPr="00AF1696">
        <w:t>tudents develop an understanding of the power of storytelling to represent ideas, people and events in innovative ways</w:t>
      </w:r>
      <w:r>
        <w:t xml:space="preserve"> by exploring</w:t>
      </w:r>
      <w:r w:rsidRPr="00AF1696">
        <w:t xml:space="preserve"> how these representations are shaped by aspects of culture, context and experience.</w:t>
      </w:r>
    </w:p>
    <w:p w14:paraId="12FB7B62" w14:textId="38E79862" w:rsidR="00786D97" w:rsidRDefault="00786D97" w:rsidP="00786D97">
      <w:pPr>
        <w:pStyle w:val="Caption"/>
      </w:pPr>
      <w:r>
        <w:t xml:space="preserve">Table </w:t>
      </w:r>
      <w:r>
        <w:fldChar w:fldCharType="begin"/>
      </w:r>
      <w:r>
        <w:instrText xml:space="preserve"> SEQ Table \* ARABIC </w:instrText>
      </w:r>
      <w:r>
        <w:fldChar w:fldCharType="separate"/>
      </w:r>
      <w:r w:rsidR="00B57429">
        <w:rPr>
          <w:noProof/>
        </w:rPr>
        <w:t>2</w:t>
      </w:r>
      <w:r>
        <w:fldChar w:fldCharType="end"/>
      </w:r>
      <w:r>
        <w:t xml:space="preserve"> – </w:t>
      </w:r>
      <w:r w:rsidR="003D0F7B">
        <w:t>English Standard</w:t>
      </w:r>
      <w:r>
        <w:t xml:space="preserve"> Year </w:t>
      </w:r>
      <w:r w:rsidR="003D0F7B">
        <w:t>11</w:t>
      </w:r>
      <w:r>
        <w:t xml:space="preserve">, program 2 – </w:t>
      </w:r>
      <w:r w:rsidR="00534AD6">
        <w:t>Contemporary possibilities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2."/>
      </w:tblPr>
      <w:tblGrid>
        <w:gridCol w:w="2122"/>
        <w:gridCol w:w="12438"/>
      </w:tblGrid>
      <w:tr w:rsidR="00786D97" w14:paraId="4A2C76DE"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B927CE" w14:textId="77777777" w:rsidR="00786D97" w:rsidRDefault="00786D97">
            <w:r>
              <w:t>Essentials</w:t>
            </w:r>
          </w:p>
        </w:tc>
        <w:tc>
          <w:tcPr>
            <w:tcW w:w="12438" w:type="dxa"/>
          </w:tcPr>
          <w:p w14:paraId="5E38F56E"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17682C64"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6D910CB" w14:textId="77777777" w:rsidR="00786D97" w:rsidRDefault="00786D97">
            <w:r>
              <w:t>Focus area</w:t>
            </w:r>
          </w:p>
        </w:tc>
        <w:tc>
          <w:tcPr>
            <w:tcW w:w="12438" w:type="dxa"/>
          </w:tcPr>
          <w:p w14:paraId="70661608" w14:textId="106F60E8" w:rsidR="00786D97" w:rsidRDefault="001B4FD1">
            <w:pPr>
              <w:cnfStyle w:val="000000100000" w:firstRow="0" w:lastRow="0" w:firstColumn="0" w:lastColumn="0" w:oddVBand="0" w:evenVBand="0" w:oddHBand="1" w:evenHBand="0" w:firstRowFirstColumn="0" w:firstRowLastColumn="0" w:lastRowFirstColumn="0" w:lastRowLastColumn="0"/>
            </w:pPr>
            <w:r>
              <w:t>Contemporary possibilities</w:t>
            </w:r>
          </w:p>
        </w:tc>
      </w:tr>
      <w:tr w:rsidR="00786D97" w14:paraId="5811AA4F"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7BB8FF" w14:textId="77777777" w:rsidR="00786D97" w:rsidRDefault="00786D97">
            <w:r>
              <w:t>Indicative hours</w:t>
            </w:r>
          </w:p>
        </w:tc>
        <w:tc>
          <w:tcPr>
            <w:tcW w:w="12438" w:type="dxa"/>
          </w:tcPr>
          <w:p w14:paraId="2BE05460" w14:textId="71F7028A" w:rsidR="00786D97" w:rsidRDefault="009817FE" w:rsidP="00A14258">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A14258">
              <w:t xml:space="preserve"> – </w:t>
            </w:r>
            <w:r w:rsidR="000F2D39">
              <w:t xml:space="preserve">the </w:t>
            </w:r>
            <w:hyperlink r:id="rId22" w:anchor=":~:text=Year%2011%20course%20structure%20and%20requirements" w:history="1">
              <w:r w:rsidR="000F2D39" w:rsidRPr="003445B5">
                <w:rPr>
                  <w:rStyle w:val="Hyperlink"/>
                </w:rPr>
                <w:t>Year 1</w:t>
              </w:r>
              <w:r w:rsidR="000F2D39">
                <w:rPr>
                  <w:rStyle w:val="Hyperlink"/>
                </w:rPr>
                <w:t>1</w:t>
              </w:r>
              <w:r w:rsidR="000F2D39" w:rsidRPr="003445B5">
                <w:rPr>
                  <w:rStyle w:val="Hyperlink"/>
                </w:rPr>
                <w:t xml:space="preserve"> course structure and requirements</w:t>
              </w:r>
            </w:hyperlink>
            <w:r w:rsidR="000F2D39">
              <w:t xml:space="preserve"> mandate the indicative hours for this focus area.</w:t>
            </w:r>
          </w:p>
        </w:tc>
      </w:tr>
      <w:tr w:rsidR="00786D97" w14:paraId="7DC84A8B"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BF84D2" w14:textId="77777777" w:rsidR="00786D97" w:rsidRDefault="00786D97">
            <w:r>
              <w:t>Guiding questions</w:t>
            </w:r>
          </w:p>
        </w:tc>
        <w:tc>
          <w:tcPr>
            <w:tcW w:w="12438" w:type="dxa"/>
          </w:tcPr>
          <w:p w14:paraId="159ABA3A" w14:textId="4F6425E7" w:rsidR="00470E24" w:rsidRDefault="00470E24" w:rsidP="00DE726A">
            <w:pPr>
              <w:cnfStyle w:val="000000100000" w:firstRow="0" w:lastRow="0" w:firstColumn="0" w:lastColumn="0" w:oddVBand="0" w:evenVBand="0" w:oddHBand="1" w:evenHBand="0" w:firstRowFirstColumn="0" w:firstRowLastColumn="0" w:lastRowFirstColumn="0" w:lastRowLastColumn="0"/>
            </w:pPr>
            <w:r w:rsidRPr="006C75A1">
              <w:t>How do different modes and mediums of storytelling influence the representation of ideas, people and events, and what specific language features enhance the effectiveness and engagement of these narratives?</w:t>
            </w:r>
          </w:p>
          <w:p w14:paraId="6BE6F3EC" w14:textId="77777777" w:rsidR="00470E24" w:rsidRDefault="00470E24" w:rsidP="00DE726A">
            <w:pPr>
              <w:cnfStyle w:val="000000100000" w:firstRow="0" w:lastRow="0" w:firstColumn="0" w:lastColumn="0" w:oddVBand="0" w:evenVBand="0" w:oddHBand="1" w:evenHBand="0" w:firstRowFirstColumn="0" w:firstRowLastColumn="0" w:lastRowFirstColumn="0" w:lastRowLastColumn="0"/>
            </w:pPr>
            <w:r>
              <w:t>In what ways do cultural context and personal experience shape the transformation and adaptation of texts for various audiences and purposes in contemporary storytelling?</w:t>
            </w:r>
          </w:p>
          <w:p w14:paraId="26574A40" w14:textId="16288F0F" w:rsidR="00786D97" w:rsidRDefault="00470E24" w:rsidP="00DE726A">
            <w:pPr>
              <w:cnfStyle w:val="000000100000" w:firstRow="0" w:lastRow="0" w:firstColumn="0" w:lastColumn="0" w:oddVBand="0" w:evenVBand="0" w:oddHBand="1" w:evenHBand="0" w:firstRowFirstColumn="0" w:firstRowLastColumn="0" w:lastRowFirstColumn="0" w:lastRowLastColumn="0"/>
            </w:pPr>
            <w:r w:rsidRPr="007A645C">
              <w:t xml:space="preserve">How can </w:t>
            </w:r>
            <w:r>
              <w:t>audiences</w:t>
            </w:r>
            <w:r w:rsidRPr="007A645C">
              <w:t xml:space="preserve"> explore and appreciate the complexities of communication in a contemporary world, including the limitations and possibilities of storytelling across various modes and mediums?</w:t>
            </w:r>
          </w:p>
        </w:tc>
      </w:tr>
      <w:tr w:rsidR="00786D97" w14:paraId="63FA1BEF"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7E0B9C6" w14:textId="77777777" w:rsidR="00786D97" w:rsidRDefault="00786D97">
            <w:r>
              <w:t>Assessment</w:t>
            </w:r>
          </w:p>
        </w:tc>
        <w:tc>
          <w:tcPr>
            <w:tcW w:w="12438" w:type="dxa"/>
          </w:tcPr>
          <w:p w14:paraId="53439D65" w14:textId="5D6FB00C" w:rsidR="00786D97" w:rsidRDefault="00C62F28">
            <w:pPr>
              <w:cnfStyle w:val="000000010000" w:firstRow="0" w:lastRow="0" w:firstColumn="0" w:lastColumn="0" w:oddVBand="0" w:evenVBand="0" w:oddHBand="0" w:evenHBand="1" w:firstRowFirstColumn="0" w:firstRowLastColumn="0" w:lastRowFirstColumn="0" w:lastRowLastColumn="0"/>
            </w:pPr>
            <w:r w:rsidRPr="24A67D60">
              <w:rPr>
                <w:b/>
                <w:bCs/>
              </w:rPr>
              <w:t>Multimodal podcast</w:t>
            </w:r>
            <w:r>
              <w:t xml:space="preserve"> – students analyse the core text and one other text studied in the focus area in an episode of the </w:t>
            </w:r>
            <w:r w:rsidRPr="00184755">
              <w:rPr>
                <w:i/>
              </w:rPr>
              <w:t>Story Battle</w:t>
            </w:r>
            <w:r>
              <w:t xml:space="preserve"> podcast. They analyse the way both composers have told their stories, and which text is most effective in communicating its concerns and engaging the audience.</w:t>
            </w:r>
          </w:p>
        </w:tc>
      </w:tr>
      <w:tr w:rsidR="00786D97" w14:paraId="679B43E2"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0E7D6A" w14:textId="77777777" w:rsidR="00786D97" w:rsidRDefault="00786D97">
            <w:r>
              <w:t>Outcome codes</w:t>
            </w:r>
          </w:p>
        </w:tc>
        <w:tc>
          <w:tcPr>
            <w:tcW w:w="12438" w:type="dxa"/>
          </w:tcPr>
          <w:p w14:paraId="403CA192" w14:textId="51F32E92" w:rsidR="00EE1543" w:rsidRPr="00437750" w:rsidRDefault="00EE1543" w:rsidP="00EE1543">
            <w:pPr>
              <w:cnfStyle w:val="000000100000" w:firstRow="0" w:lastRow="0" w:firstColumn="0" w:lastColumn="0" w:oddVBand="0" w:evenVBand="0" w:oddHBand="1" w:evenHBand="0" w:firstRowFirstColumn="0" w:firstRowLastColumn="0" w:lastRowFirstColumn="0" w:lastRowLastColumn="0"/>
            </w:pPr>
            <w:r>
              <w:t>A student:</w:t>
            </w:r>
          </w:p>
          <w:p w14:paraId="710F4630" w14:textId="77777777" w:rsidR="00EE1543" w:rsidRDefault="00EE1543" w:rsidP="00EE1543">
            <w:pPr>
              <w:pStyle w:val="ListBullet"/>
              <w:cnfStyle w:val="000000100000" w:firstRow="0" w:lastRow="0" w:firstColumn="0" w:lastColumn="0" w:oddVBand="0" w:evenVBand="0" w:oddHBand="1" w:evenHBand="0" w:firstRowFirstColumn="0" w:firstRowLastColumn="0" w:lastRowFirstColumn="0" w:lastRowLastColumn="0"/>
            </w:pPr>
            <w:r w:rsidRPr="7E9441BC">
              <w:rPr>
                <w:b/>
                <w:bCs/>
              </w:rPr>
              <w:t>EST-11-01</w:t>
            </w:r>
            <w:r>
              <w:t xml:space="preserve"> analyses the ways an author’s choice of language, form and structure shape meaning in texts of different modes and mediums</w:t>
            </w:r>
          </w:p>
          <w:p w14:paraId="72048BB5" w14:textId="77777777" w:rsidR="00EE1543" w:rsidRDefault="00EE1543" w:rsidP="00EE1543">
            <w:pPr>
              <w:pStyle w:val="ListBullet"/>
              <w:cnfStyle w:val="000000100000" w:firstRow="0" w:lastRow="0" w:firstColumn="0" w:lastColumn="0" w:oddVBand="0" w:evenVBand="0" w:oddHBand="1" w:evenHBand="0" w:firstRowFirstColumn="0" w:firstRowLastColumn="0" w:lastRowFirstColumn="0" w:lastRowLastColumn="0"/>
              <w:rPr>
                <w:b/>
              </w:rPr>
            </w:pPr>
            <w:r w:rsidRPr="7E9441BC">
              <w:rPr>
                <w:b/>
                <w:bCs/>
              </w:rPr>
              <w:t>EST-11-02</w:t>
            </w:r>
            <w:r w:rsidRPr="009A53E6">
              <w:t xml:space="preserve"> </w:t>
            </w:r>
            <w:r>
              <w:t>explains the relationships between texts through context, form and language</w:t>
            </w:r>
          </w:p>
          <w:p w14:paraId="0ED0D9B1" w14:textId="77777777" w:rsidR="00EE1543" w:rsidRDefault="00EE1543" w:rsidP="00EE1543">
            <w:pPr>
              <w:pStyle w:val="ListBullet"/>
              <w:cnfStyle w:val="000000100000" w:firstRow="0" w:lastRow="0" w:firstColumn="0" w:lastColumn="0" w:oddVBand="0" w:evenVBand="0" w:oddHBand="1" w:evenHBand="0" w:firstRowFirstColumn="0" w:firstRowLastColumn="0" w:lastRowFirstColumn="0" w:lastRowLastColumn="0"/>
              <w:rPr>
                <w:b/>
              </w:rPr>
            </w:pPr>
            <w:r w:rsidRPr="7E9441BC">
              <w:rPr>
                <w:b/>
                <w:bCs/>
              </w:rPr>
              <w:t>EST-11-03</w:t>
            </w:r>
            <w:r w:rsidRPr="009A53E6">
              <w:t xml:space="preserve"> </w:t>
            </w:r>
            <w:r>
              <w:t>explains the ways context and values influence composition and audience response</w:t>
            </w:r>
          </w:p>
          <w:p w14:paraId="7FEDF9F6" w14:textId="204B9647" w:rsidR="00786D97" w:rsidRPr="00EE1543" w:rsidRDefault="00EE1543" w:rsidP="00EE1543">
            <w:pPr>
              <w:pStyle w:val="ListBullet"/>
              <w:cnfStyle w:val="000000100000" w:firstRow="0" w:lastRow="0" w:firstColumn="0" w:lastColumn="0" w:oddVBand="0" w:evenVBand="0" w:oddHBand="1" w:evenHBand="0" w:firstRowFirstColumn="0" w:firstRowLastColumn="0" w:lastRowFirstColumn="0" w:lastRowLastColumn="0"/>
              <w:rPr>
                <w:b/>
              </w:rPr>
            </w:pPr>
            <w:r w:rsidRPr="00EE1543">
              <w:rPr>
                <w:b/>
                <w:bCs/>
              </w:rPr>
              <w:t>EST-11-04</w:t>
            </w:r>
            <w:r>
              <w:t xml:space="preserve"> composes texts, using language forms and features in new and different contexts</w:t>
            </w:r>
          </w:p>
        </w:tc>
      </w:tr>
      <w:tr w:rsidR="00786D97" w14:paraId="02E6EA9B"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A881622" w14:textId="77777777" w:rsidR="00786D97" w:rsidRDefault="00786D97">
            <w:r>
              <w:t>Aligned Life Skills outcome codes</w:t>
            </w:r>
          </w:p>
        </w:tc>
        <w:tc>
          <w:tcPr>
            <w:tcW w:w="12438" w:type="dxa"/>
          </w:tcPr>
          <w:p w14:paraId="4739F0B4" w14:textId="127EDC1F" w:rsidR="005108AC" w:rsidRDefault="005108AC" w:rsidP="005108AC">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A student:</w:t>
            </w:r>
          </w:p>
          <w:p w14:paraId="14D3FA2B" w14:textId="77777777" w:rsidR="005108AC" w:rsidRDefault="005108AC" w:rsidP="005108A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9060A">
              <w:rPr>
                <w:rStyle w:val="Strong"/>
              </w:rPr>
              <w:t>EN-LS-04</w:t>
            </w:r>
            <w:r w:rsidRPr="009A53E6">
              <w:rPr>
                <w:rStyle w:val="Strong"/>
                <w:b w:val="0"/>
                <w:bCs w:val="0"/>
              </w:rPr>
              <w:t xml:space="preserve"> </w:t>
            </w:r>
            <w:r w:rsidRPr="0006110B">
              <w:rPr>
                <w:rStyle w:val="Strong"/>
                <w:b w:val="0"/>
                <w:bCs w:val="0"/>
              </w:rPr>
              <w:t>uses a range of strategies to engage with texts</w:t>
            </w:r>
          </w:p>
          <w:p w14:paraId="2330EFC2" w14:textId="77777777" w:rsidR="005108AC" w:rsidRDefault="005108AC" w:rsidP="005108A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9060A">
              <w:rPr>
                <w:rStyle w:val="Strong"/>
              </w:rPr>
              <w:t>EN-LS-05</w:t>
            </w:r>
            <w:r w:rsidRPr="009A53E6">
              <w:rPr>
                <w:rStyle w:val="Strong"/>
                <w:b w:val="0"/>
                <w:bCs w:val="0"/>
              </w:rPr>
              <w:t xml:space="preserve"> </w:t>
            </w:r>
            <w:r w:rsidRPr="0006110B">
              <w:rPr>
                <w:rStyle w:val="Strong"/>
                <w:b w:val="0"/>
                <w:bCs w:val="0"/>
              </w:rPr>
              <w:t>identifies ways language forms and features of texts create meaning</w:t>
            </w:r>
          </w:p>
          <w:p w14:paraId="276A986E" w14:textId="77777777" w:rsidR="005108AC" w:rsidRDefault="005108AC" w:rsidP="005108A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9060A">
              <w:rPr>
                <w:rStyle w:val="Strong"/>
              </w:rPr>
              <w:t>EN-LS-06</w:t>
            </w:r>
            <w:r w:rsidRPr="009A53E6">
              <w:rPr>
                <w:rStyle w:val="Strong"/>
                <w:b w:val="0"/>
                <w:bCs w:val="0"/>
              </w:rPr>
              <w:t xml:space="preserve"> </w:t>
            </w:r>
            <w:r w:rsidRPr="00A123D7">
              <w:rPr>
                <w:rStyle w:val="Strong"/>
                <w:b w:val="0"/>
                <w:bCs w:val="0"/>
              </w:rPr>
              <w:t>responds to a range of ideas and experiences in texts</w:t>
            </w:r>
          </w:p>
          <w:p w14:paraId="3F667B38" w14:textId="77777777" w:rsidR="005108AC" w:rsidRPr="00C8541D" w:rsidRDefault="005108AC" w:rsidP="005108A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9060A">
              <w:rPr>
                <w:rStyle w:val="Strong"/>
              </w:rPr>
              <w:t>EN-LS-07</w:t>
            </w:r>
            <w:r w:rsidRPr="009A53E6">
              <w:rPr>
                <w:rStyle w:val="Strong"/>
                <w:b w:val="0"/>
                <w:bCs w:val="0"/>
              </w:rPr>
              <w:t xml:space="preserve"> </w:t>
            </w:r>
            <w:r w:rsidRPr="006535F8">
              <w:rPr>
                <w:rStyle w:val="Strong"/>
                <w:b w:val="0"/>
                <w:bCs w:val="0"/>
              </w:rPr>
              <w:t>identifies ways context influences responses</w:t>
            </w:r>
          </w:p>
          <w:p w14:paraId="7350ACCB" w14:textId="77777777" w:rsidR="009A53E6" w:rsidRPr="009A53E6" w:rsidRDefault="005108AC" w:rsidP="005108AC">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09060A">
              <w:rPr>
                <w:rStyle w:val="Strong"/>
              </w:rPr>
              <w:t>EN-LS-08</w:t>
            </w:r>
            <w:r w:rsidRPr="009A53E6">
              <w:rPr>
                <w:rStyle w:val="Strong"/>
                <w:b w:val="0"/>
                <w:bCs w:val="0"/>
              </w:rPr>
              <w:t xml:space="preserve"> </w:t>
            </w:r>
            <w:r w:rsidRPr="0048622D">
              <w:rPr>
                <w:rStyle w:val="Strong"/>
                <w:b w:val="0"/>
                <w:bCs w:val="0"/>
              </w:rPr>
              <w:t>recognises the relationships between texts</w:t>
            </w:r>
          </w:p>
          <w:p w14:paraId="61C5F8CE" w14:textId="519C46B0" w:rsidR="00786D97" w:rsidRPr="009A53E6" w:rsidRDefault="005108AC" w:rsidP="005108AC">
            <w:pPr>
              <w:pStyle w:val="ListBullet"/>
              <w:cnfStyle w:val="000000010000" w:firstRow="0" w:lastRow="0" w:firstColumn="0" w:lastColumn="0" w:oddVBand="0" w:evenVBand="0" w:oddHBand="0" w:evenHBand="1" w:firstRowFirstColumn="0" w:firstRowLastColumn="0" w:lastRowFirstColumn="0" w:lastRowLastColumn="0"/>
              <w:rPr>
                <w:b/>
                <w:bCs/>
              </w:rPr>
            </w:pPr>
            <w:r w:rsidRPr="0009060A">
              <w:rPr>
                <w:rStyle w:val="Strong"/>
              </w:rPr>
              <w:t>EN-LS-10</w:t>
            </w:r>
            <w:r w:rsidRPr="009A53E6">
              <w:rPr>
                <w:rStyle w:val="Strong"/>
                <w:b w:val="0"/>
                <w:bCs w:val="0"/>
              </w:rPr>
              <w:t xml:space="preserve"> uses language forms and features to compose texts</w:t>
            </w:r>
          </w:p>
        </w:tc>
      </w:tr>
      <w:tr w:rsidR="00786D97" w14:paraId="4771F424"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FC2E1C5" w14:textId="7BC0DA39" w:rsidR="00786D97" w:rsidRDefault="00786D97">
            <w:r>
              <w:t xml:space="preserve">Text </w:t>
            </w:r>
            <w:r w:rsidR="00A70AA4">
              <w:t xml:space="preserve">and text </w:t>
            </w:r>
            <w:r>
              <w:t>requirements</w:t>
            </w:r>
          </w:p>
        </w:tc>
        <w:tc>
          <w:tcPr>
            <w:tcW w:w="12438" w:type="dxa"/>
          </w:tcPr>
          <w:p w14:paraId="225C3BE1" w14:textId="2967D031" w:rsidR="00C8541D" w:rsidRPr="00A846EA" w:rsidRDefault="00B21850" w:rsidP="00B21850">
            <w:pPr>
              <w:pStyle w:val="ListBullet"/>
              <w:ind w:left="0" w:firstLine="0"/>
              <w:cnfStyle w:val="000000100000" w:firstRow="0" w:lastRow="0" w:firstColumn="0" w:lastColumn="0" w:oddVBand="0" w:evenVBand="0" w:oddHBand="1" w:evenHBand="0" w:firstRowFirstColumn="0" w:firstRowLastColumn="0" w:lastRowFirstColumn="0" w:lastRowLastColumn="0"/>
              <w:rPr>
                <w:b/>
                <w:bCs/>
              </w:rPr>
            </w:pPr>
            <w:r w:rsidRPr="00184755">
              <w:t xml:space="preserve">Huynh M, Petty S and Smith M </w:t>
            </w:r>
            <w:r w:rsidR="005E78EF">
              <w:t xml:space="preserve">(2015) </w:t>
            </w:r>
            <w:hyperlink r:id="rId23" w:history="1">
              <w:r w:rsidRPr="00D25922">
                <w:rPr>
                  <w:rStyle w:val="Hyperlink"/>
                  <w:i/>
                  <w:iCs/>
                </w:rPr>
                <w:t>The Boat</w:t>
              </w:r>
            </w:hyperlink>
            <w:r w:rsidR="005E78EF">
              <w:t>,</w:t>
            </w:r>
            <w:r w:rsidRPr="00184755">
              <w:t xml:space="preserve"> SBS</w:t>
            </w:r>
            <w:r>
              <w:t xml:space="preserve"> (digital)</w:t>
            </w:r>
          </w:p>
        </w:tc>
      </w:tr>
    </w:tbl>
    <w:p w14:paraId="6C274FC9" w14:textId="77777777" w:rsidR="00295EB2" w:rsidRPr="00A20196" w:rsidRDefault="00295EB2" w:rsidP="00A20196">
      <w:pPr>
        <w:pStyle w:val="Heading2"/>
      </w:pPr>
      <w:bookmarkStart w:id="10" w:name="_Toc854376774"/>
      <w:bookmarkStart w:id="11" w:name="_Toc221003277"/>
      <w:r w:rsidRPr="00A20196">
        <w:t>Close study of literature – 11.3</w:t>
      </w:r>
      <w:bookmarkEnd w:id="10"/>
      <w:bookmarkEnd w:id="11"/>
    </w:p>
    <w:p w14:paraId="5CB1DFED" w14:textId="77777777" w:rsidR="00567FC5" w:rsidRPr="00295FDE" w:rsidRDefault="00567FC5" w:rsidP="00567FC5">
      <w:r>
        <w:t xml:space="preserve">In this focus area, </w:t>
      </w:r>
      <w:r w:rsidRPr="00EC2A77">
        <w:t>students develop an understanding of the ways that language features, text structures and stylistic choices can be used in literary texts.</w:t>
      </w:r>
    </w:p>
    <w:p w14:paraId="79AFD4E7" w14:textId="19B5BAA0" w:rsidR="00786D97" w:rsidRDefault="00786D97" w:rsidP="00786D97">
      <w:pPr>
        <w:pStyle w:val="Caption"/>
      </w:pPr>
      <w:r>
        <w:t xml:space="preserve">Table </w:t>
      </w:r>
      <w:r>
        <w:fldChar w:fldCharType="begin"/>
      </w:r>
      <w:r>
        <w:instrText xml:space="preserve"> SEQ Table \* ARABIC </w:instrText>
      </w:r>
      <w:r>
        <w:fldChar w:fldCharType="separate"/>
      </w:r>
      <w:r w:rsidR="00B57429">
        <w:rPr>
          <w:noProof/>
        </w:rPr>
        <w:t>3</w:t>
      </w:r>
      <w:r>
        <w:fldChar w:fldCharType="end"/>
      </w:r>
      <w:r>
        <w:t xml:space="preserve"> – </w:t>
      </w:r>
      <w:r w:rsidR="003D0F7B">
        <w:t>English Standard</w:t>
      </w:r>
      <w:r>
        <w:t xml:space="preserve"> Year </w:t>
      </w:r>
      <w:r w:rsidR="003D0F7B">
        <w:t>11</w:t>
      </w:r>
      <w:r>
        <w:t xml:space="preserve">, program 3 – </w:t>
      </w:r>
      <w:r w:rsidR="000F4126">
        <w:t>Close study of literature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3."/>
      </w:tblPr>
      <w:tblGrid>
        <w:gridCol w:w="2122"/>
        <w:gridCol w:w="12438"/>
      </w:tblGrid>
      <w:tr w:rsidR="00786D97" w14:paraId="42D98C25"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879B3A" w14:textId="77777777" w:rsidR="00786D97" w:rsidRDefault="00786D97">
            <w:r>
              <w:t>Essentials</w:t>
            </w:r>
          </w:p>
        </w:tc>
        <w:tc>
          <w:tcPr>
            <w:tcW w:w="12438" w:type="dxa"/>
          </w:tcPr>
          <w:p w14:paraId="125ADCE9" w14:textId="77777777" w:rsidR="00786D97" w:rsidRDefault="00786D97">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786D97" w14:paraId="3CEE9BA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EE23571" w14:textId="77777777" w:rsidR="00786D97" w:rsidRDefault="00786D97">
            <w:r>
              <w:t>Focus area</w:t>
            </w:r>
          </w:p>
        </w:tc>
        <w:tc>
          <w:tcPr>
            <w:tcW w:w="12438" w:type="dxa"/>
          </w:tcPr>
          <w:p w14:paraId="37290D43" w14:textId="26D5D331" w:rsidR="00786D97" w:rsidRDefault="006B1923">
            <w:pPr>
              <w:cnfStyle w:val="000000100000" w:firstRow="0" w:lastRow="0" w:firstColumn="0" w:lastColumn="0" w:oddVBand="0" w:evenVBand="0" w:oddHBand="1" w:evenHBand="0" w:firstRowFirstColumn="0" w:firstRowLastColumn="0" w:lastRowFirstColumn="0" w:lastRowLastColumn="0"/>
            </w:pPr>
            <w:r>
              <w:t>Close study of literature</w:t>
            </w:r>
          </w:p>
        </w:tc>
      </w:tr>
      <w:tr w:rsidR="00786D97" w14:paraId="688F4FDF"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D741F9" w14:textId="77777777" w:rsidR="00786D97" w:rsidRDefault="00786D97">
            <w:r>
              <w:t>Indicative hours</w:t>
            </w:r>
          </w:p>
        </w:tc>
        <w:tc>
          <w:tcPr>
            <w:tcW w:w="12438" w:type="dxa"/>
          </w:tcPr>
          <w:p w14:paraId="6495F971" w14:textId="6D6629E0" w:rsidR="00786D97" w:rsidRDefault="00073E7C" w:rsidP="00A05354">
            <w:pPr>
              <w:cnfStyle w:val="000000010000" w:firstRow="0" w:lastRow="0" w:firstColumn="0" w:lastColumn="0" w:oddVBand="0" w:evenVBand="0" w:oddHBand="0" w:evenHBand="1" w:firstRowFirstColumn="0" w:firstRowLastColumn="0" w:lastRowFirstColumn="0" w:lastRowLastColumn="0"/>
            </w:pPr>
            <w:r>
              <w:t>40</w:t>
            </w:r>
            <w:r w:rsidR="00786D97">
              <w:t xml:space="preserve"> hours</w:t>
            </w:r>
            <w:r w:rsidR="00A05354">
              <w:t xml:space="preserve"> – </w:t>
            </w:r>
            <w:r w:rsidR="00130685">
              <w:t xml:space="preserve">the </w:t>
            </w:r>
            <w:hyperlink r:id="rId24" w:anchor=":~:text=Year%2011%20course%20structure%20and%20requirements" w:history="1">
              <w:r w:rsidR="00130685" w:rsidRPr="003445B5">
                <w:rPr>
                  <w:rStyle w:val="Hyperlink"/>
                </w:rPr>
                <w:t>Year 1</w:t>
              </w:r>
              <w:r w:rsidR="00130685">
                <w:rPr>
                  <w:rStyle w:val="Hyperlink"/>
                </w:rPr>
                <w:t>1</w:t>
              </w:r>
              <w:r w:rsidR="00130685" w:rsidRPr="003445B5">
                <w:rPr>
                  <w:rStyle w:val="Hyperlink"/>
                </w:rPr>
                <w:t xml:space="preserve"> course structure and requirements</w:t>
              </w:r>
            </w:hyperlink>
            <w:r w:rsidR="00130685">
              <w:t xml:space="preserve"> mandate the indicative hours for this focus area.</w:t>
            </w:r>
          </w:p>
        </w:tc>
      </w:tr>
      <w:tr w:rsidR="00786D97" w14:paraId="13CAC1B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CF80676" w14:textId="77777777" w:rsidR="00786D97" w:rsidRDefault="00786D97">
            <w:r>
              <w:t>Guiding questions</w:t>
            </w:r>
          </w:p>
        </w:tc>
        <w:tc>
          <w:tcPr>
            <w:tcW w:w="12438" w:type="dxa"/>
          </w:tcPr>
          <w:p w14:paraId="0F36043E" w14:textId="77777777" w:rsidR="008E52BF" w:rsidRDefault="008E52BF" w:rsidP="008E52BF">
            <w:pPr>
              <w:cnfStyle w:val="000000100000" w:firstRow="0" w:lastRow="0" w:firstColumn="0" w:lastColumn="0" w:oddVBand="0" w:evenVBand="0" w:oddHBand="1" w:evenHBand="0" w:firstRowFirstColumn="0" w:firstRowLastColumn="0" w:lastRowFirstColumn="0" w:lastRowLastColumn="0"/>
            </w:pPr>
            <w:r>
              <w:t>How do textual form and language features work together to shape meaning in a substantial literary text?</w:t>
            </w:r>
          </w:p>
          <w:p w14:paraId="264D85DB" w14:textId="055AAF90" w:rsidR="008E52BF" w:rsidRDefault="008E52BF" w:rsidP="008E52BF">
            <w:pPr>
              <w:cnfStyle w:val="000000100000" w:firstRow="0" w:lastRow="0" w:firstColumn="0" w:lastColumn="0" w:oddVBand="0" w:evenVBand="0" w:oddHBand="1" w:evenHBand="0" w:firstRowFirstColumn="0" w:firstRowLastColumn="0" w:lastRowFirstColumn="0" w:lastRowLastColumn="0"/>
            </w:pPr>
            <w:r>
              <w:t>In what ways do authors use, manipulate or challenge the conventions of their chosen literary form, and how does this influence the reader</w:t>
            </w:r>
            <w:r w:rsidR="00576B36">
              <w:t>’</w:t>
            </w:r>
            <w:r>
              <w:t>s understanding of the text?</w:t>
            </w:r>
          </w:p>
          <w:p w14:paraId="321CBEA6" w14:textId="0714F967" w:rsidR="00786D97" w:rsidRDefault="008E52BF" w:rsidP="008E52BF">
            <w:pPr>
              <w:cnfStyle w:val="000000100000" w:firstRow="0" w:lastRow="0" w:firstColumn="0" w:lastColumn="0" w:oddVBand="0" w:evenVBand="0" w:oddHBand="1" w:evenHBand="0" w:firstRowFirstColumn="0" w:firstRowLastColumn="0" w:lastRowFirstColumn="0" w:lastRowLastColumn="0"/>
            </w:pPr>
            <w:r>
              <w:t>How can textual evidence be selected and interpreted to support personal responses and critical analyses of the way a literary text is shaped to represent key ideas?</w:t>
            </w:r>
          </w:p>
        </w:tc>
      </w:tr>
      <w:tr w:rsidR="00786D97" w14:paraId="7F017894"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4767A65" w14:textId="77777777" w:rsidR="00786D97" w:rsidRDefault="00786D97">
            <w:r>
              <w:t>Assessment</w:t>
            </w:r>
          </w:p>
        </w:tc>
        <w:tc>
          <w:tcPr>
            <w:tcW w:w="12438" w:type="dxa"/>
          </w:tcPr>
          <w:p w14:paraId="6C9F8077" w14:textId="77777777" w:rsidR="008134F0" w:rsidRDefault="008134F0" w:rsidP="008134F0">
            <w:pPr>
              <w:cnfStyle w:val="000000010000" w:firstRow="0" w:lastRow="0" w:firstColumn="0" w:lastColumn="0" w:oddVBand="0" w:evenVBand="0" w:oddHBand="0" w:evenHBand="1" w:firstRowFirstColumn="0" w:firstRowLastColumn="0" w:lastRowFirstColumn="0" w:lastRowLastColumn="0"/>
            </w:pPr>
            <w:r w:rsidRPr="21B966EF">
              <w:rPr>
                <w:b/>
              </w:rPr>
              <w:t>Examination</w:t>
            </w:r>
            <w:r w:rsidRPr="00576B36">
              <w:rPr>
                <w:bCs/>
              </w:rPr>
              <w:t xml:space="preserve"> </w:t>
            </w:r>
            <w:r>
              <w:t>– students will complete a yearly examination.</w:t>
            </w:r>
          </w:p>
          <w:p w14:paraId="3E104420" w14:textId="3B222891" w:rsidR="008134F0" w:rsidRDefault="008134F0" w:rsidP="008134F0">
            <w:pPr>
              <w:cnfStyle w:val="000000010000" w:firstRow="0" w:lastRow="0" w:firstColumn="0" w:lastColumn="0" w:oddVBand="0" w:evenVBand="0" w:oddHBand="0" w:evenHBand="1" w:firstRowFirstColumn="0" w:firstRowLastColumn="0" w:lastRowFirstColumn="0" w:lastRowLastColumn="0"/>
            </w:pPr>
            <w:r>
              <w:t>This examination will be in 2 parts</w:t>
            </w:r>
            <w:r w:rsidR="00576B36">
              <w:t>.</w:t>
            </w:r>
          </w:p>
          <w:p w14:paraId="2CA553BB" w14:textId="2793DA00" w:rsidR="008134F0" w:rsidRDefault="008134F0" w:rsidP="008134F0">
            <w:pPr>
              <w:pStyle w:val="ListBullet"/>
              <w:cnfStyle w:val="000000010000" w:firstRow="0" w:lastRow="0" w:firstColumn="0" w:lastColumn="0" w:oddVBand="0" w:evenVBand="0" w:oddHBand="0" w:evenHBand="1" w:firstRowFirstColumn="0" w:firstRowLastColumn="0" w:lastRowFirstColumn="0" w:lastRowLastColumn="0"/>
            </w:pPr>
            <w:r w:rsidRPr="00A67C08">
              <w:t xml:space="preserve">Part </w:t>
            </w:r>
            <w:r w:rsidR="00576B36">
              <w:t>A</w:t>
            </w:r>
            <w:r w:rsidRPr="00A67C08">
              <w:t xml:space="preserve"> – a reflective writing piece connected to the focus areas of Reading to write: Transition to </w:t>
            </w:r>
            <w:r w:rsidR="00576B36">
              <w:t xml:space="preserve">English </w:t>
            </w:r>
            <w:r w:rsidRPr="00A67C08">
              <w:t>Standard and Contemporary possibilities.</w:t>
            </w:r>
          </w:p>
          <w:p w14:paraId="30426AA1" w14:textId="281459F6" w:rsidR="00786D97" w:rsidRDefault="008134F0" w:rsidP="008134F0">
            <w:pPr>
              <w:pStyle w:val="ListBullet"/>
              <w:cnfStyle w:val="000000010000" w:firstRow="0" w:lastRow="0" w:firstColumn="0" w:lastColumn="0" w:oddVBand="0" w:evenVBand="0" w:oddHBand="0" w:evenHBand="1" w:firstRowFirstColumn="0" w:firstRowLastColumn="0" w:lastRowFirstColumn="0" w:lastRowLastColumn="0"/>
            </w:pPr>
            <w:r w:rsidRPr="00A67C08">
              <w:t xml:space="preserve">Part </w:t>
            </w:r>
            <w:r w:rsidR="00576B36">
              <w:t>B</w:t>
            </w:r>
            <w:r w:rsidRPr="00A67C08">
              <w:t xml:space="preserve"> – an extended analytical response connected to </w:t>
            </w:r>
            <w:r w:rsidR="00576B36">
              <w:t xml:space="preserve">the </w:t>
            </w:r>
            <w:r w:rsidR="00A25C91">
              <w:t xml:space="preserve">focus area </w:t>
            </w:r>
            <w:r w:rsidRPr="00A67C08">
              <w:t>Close study of literature</w:t>
            </w:r>
            <w:r w:rsidR="00576B36">
              <w:t>.</w:t>
            </w:r>
          </w:p>
        </w:tc>
      </w:tr>
      <w:tr w:rsidR="00786D97" w14:paraId="3EAA9F2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67BBAA7" w14:textId="77777777" w:rsidR="00786D97" w:rsidRDefault="00786D97">
            <w:r>
              <w:t>Outcome codes</w:t>
            </w:r>
          </w:p>
        </w:tc>
        <w:tc>
          <w:tcPr>
            <w:tcW w:w="12438" w:type="dxa"/>
          </w:tcPr>
          <w:p w14:paraId="31A0187F" w14:textId="77777777" w:rsidR="00217F10" w:rsidRPr="00100F50" w:rsidRDefault="00217F10" w:rsidP="00217F10">
            <w:pPr>
              <w:cnfStyle w:val="000000100000" w:firstRow="0" w:lastRow="0" w:firstColumn="0" w:lastColumn="0" w:oddVBand="0" w:evenVBand="0" w:oddHBand="1" w:evenHBand="0" w:firstRowFirstColumn="0" w:firstRowLastColumn="0" w:lastRowFirstColumn="0" w:lastRowLastColumn="0"/>
            </w:pPr>
            <w:r>
              <w:t>A student:</w:t>
            </w:r>
          </w:p>
          <w:p w14:paraId="65D87F86" w14:textId="77777777" w:rsidR="00217F10" w:rsidRDefault="00217F10" w:rsidP="00217F10">
            <w:pPr>
              <w:pStyle w:val="ListBullet"/>
              <w:cnfStyle w:val="000000100000" w:firstRow="0" w:lastRow="0" w:firstColumn="0" w:lastColumn="0" w:oddVBand="0" w:evenVBand="0" w:oddHBand="1" w:evenHBand="0" w:firstRowFirstColumn="0" w:firstRowLastColumn="0" w:lastRowFirstColumn="0" w:lastRowLastColumn="0"/>
            </w:pPr>
            <w:r w:rsidRPr="7E9441BC">
              <w:rPr>
                <w:b/>
                <w:bCs/>
              </w:rPr>
              <w:t>EST-11-01</w:t>
            </w:r>
            <w:r w:rsidRPr="009A53E6">
              <w:t xml:space="preserve"> </w:t>
            </w:r>
            <w:r>
              <w:t>analyses the ways an author’s choice of language, form and structure shape meaning in texts of different modes and mediums</w:t>
            </w:r>
          </w:p>
          <w:p w14:paraId="3DA12B25" w14:textId="77777777" w:rsidR="00217F10" w:rsidRDefault="00217F10" w:rsidP="00217F10">
            <w:pPr>
              <w:pStyle w:val="ListBullet"/>
              <w:cnfStyle w:val="000000100000" w:firstRow="0" w:lastRow="0" w:firstColumn="0" w:lastColumn="0" w:oddVBand="0" w:evenVBand="0" w:oddHBand="1" w:evenHBand="0" w:firstRowFirstColumn="0" w:firstRowLastColumn="0" w:lastRowFirstColumn="0" w:lastRowLastColumn="0"/>
              <w:rPr>
                <w:b/>
              </w:rPr>
            </w:pPr>
            <w:r w:rsidRPr="7E9441BC">
              <w:rPr>
                <w:b/>
                <w:bCs/>
              </w:rPr>
              <w:t>EST-11-03</w:t>
            </w:r>
            <w:r w:rsidRPr="009A53E6">
              <w:t xml:space="preserve"> </w:t>
            </w:r>
            <w:r>
              <w:t>explains the ways context and values influence composition and audience response</w:t>
            </w:r>
          </w:p>
          <w:p w14:paraId="67704360" w14:textId="77777777" w:rsidR="00217F10" w:rsidRDefault="00217F10" w:rsidP="00217F10">
            <w:pPr>
              <w:pStyle w:val="ListBullet"/>
              <w:cnfStyle w:val="000000100000" w:firstRow="0" w:lastRow="0" w:firstColumn="0" w:lastColumn="0" w:oddVBand="0" w:evenVBand="0" w:oddHBand="1" w:evenHBand="0" w:firstRowFirstColumn="0" w:firstRowLastColumn="0" w:lastRowFirstColumn="0" w:lastRowLastColumn="0"/>
            </w:pPr>
            <w:r w:rsidRPr="7E9441BC">
              <w:rPr>
                <w:b/>
                <w:bCs/>
              </w:rPr>
              <w:t>EST-11-04</w:t>
            </w:r>
            <w:r w:rsidRPr="009A53E6">
              <w:t xml:space="preserve"> </w:t>
            </w:r>
            <w:r>
              <w:t>composes texts, using language forms and features in new and different contexts</w:t>
            </w:r>
          </w:p>
          <w:p w14:paraId="03B4804C" w14:textId="4085C8AC" w:rsidR="00786D97" w:rsidRPr="00217F10" w:rsidRDefault="00217F10" w:rsidP="00217F10">
            <w:pPr>
              <w:pStyle w:val="ListBullet"/>
              <w:cnfStyle w:val="000000100000" w:firstRow="0" w:lastRow="0" w:firstColumn="0" w:lastColumn="0" w:oddVBand="0" w:evenVBand="0" w:oddHBand="1" w:evenHBand="0" w:firstRowFirstColumn="0" w:firstRowLastColumn="0" w:lastRowFirstColumn="0" w:lastRowLastColumn="0"/>
            </w:pPr>
            <w:r w:rsidRPr="00217F10">
              <w:rPr>
                <w:b/>
                <w:bCs/>
              </w:rPr>
              <w:t>EST-11-05</w:t>
            </w:r>
            <w:r w:rsidRPr="009A53E6">
              <w:t xml:space="preserve"> </w:t>
            </w:r>
            <w:r>
              <w:t>composes critical and creative texts for a range of audiences and purposes</w:t>
            </w:r>
          </w:p>
        </w:tc>
      </w:tr>
      <w:tr w:rsidR="00786D97" w14:paraId="48DF34EE"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2A96AB3" w14:textId="77777777" w:rsidR="00786D97" w:rsidRDefault="00786D97">
            <w:r>
              <w:t>Aligned Life Skills outcome codes</w:t>
            </w:r>
          </w:p>
        </w:tc>
        <w:tc>
          <w:tcPr>
            <w:tcW w:w="12438" w:type="dxa"/>
          </w:tcPr>
          <w:p w14:paraId="4F3EE1A9" w14:textId="77777777" w:rsidR="002B6FA9" w:rsidRDefault="002B6FA9" w:rsidP="002B6FA9">
            <w:pPr>
              <w:cnfStyle w:val="000000010000" w:firstRow="0" w:lastRow="0" w:firstColumn="0" w:lastColumn="0" w:oddVBand="0" w:evenVBand="0" w:oddHBand="0" w:evenHBand="1" w:firstRowFirstColumn="0" w:firstRowLastColumn="0" w:lastRowFirstColumn="0" w:lastRowLastColumn="0"/>
            </w:pPr>
            <w:r>
              <w:t>A student:</w:t>
            </w:r>
          </w:p>
          <w:p w14:paraId="3A63FFE3" w14:textId="77777777" w:rsidR="002B6FA9" w:rsidRPr="001B27B0" w:rsidRDefault="002B6FA9" w:rsidP="002B6FA9">
            <w:pPr>
              <w:pStyle w:val="ListBullet"/>
              <w:cnfStyle w:val="000000010000" w:firstRow="0" w:lastRow="0" w:firstColumn="0" w:lastColumn="0" w:oddVBand="0" w:evenVBand="0" w:oddHBand="0" w:evenHBand="1" w:firstRowFirstColumn="0" w:firstRowLastColumn="0" w:lastRowFirstColumn="0" w:lastRowLastColumn="0"/>
              <w:rPr>
                <w:b/>
                <w:bCs/>
              </w:rPr>
            </w:pPr>
            <w:r w:rsidRPr="00DE0FDB">
              <w:rPr>
                <w:b/>
                <w:bCs/>
              </w:rPr>
              <w:t>EN-LS-04</w:t>
            </w:r>
            <w:r w:rsidRPr="009A53E6">
              <w:t xml:space="preserve"> </w:t>
            </w:r>
            <w:r w:rsidRPr="0006110B">
              <w:rPr>
                <w:rStyle w:val="Strong"/>
                <w:b w:val="0"/>
                <w:bCs w:val="0"/>
              </w:rPr>
              <w:t>uses a range of strategies to engage with texts</w:t>
            </w:r>
          </w:p>
          <w:p w14:paraId="295C8C18" w14:textId="77777777" w:rsidR="002B6FA9" w:rsidRPr="001B27B0" w:rsidRDefault="002B6FA9" w:rsidP="002B6FA9">
            <w:pPr>
              <w:pStyle w:val="ListBullet"/>
              <w:cnfStyle w:val="000000010000" w:firstRow="0" w:lastRow="0" w:firstColumn="0" w:lastColumn="0" w:oddVBand="0" w:evenVBand="0" w:oddHBand="0" w:evenHBand="1" w:firstRowFirstColumn="0" w:firstRowLastColumn="0" w:lastRowFirstColumn="0" w:lastRowLastColumn="0"/>
              <w:rPr>
                <w:b/>
                <w:bCs/>
              </w:rPr>
            </w:pPr>
            <w:r w:rsidRPr="00DE0FDB">
              <w:rPr>
                <w:b/>
                <w:bCs/>
              </w:rPr>
              <w:t>EN-LS-05</w:t>
            </w:r>
            <w:r w:rsidRPr="009A53E6">
              <w:t xml:space="preserve"> </w:t>
            </w:r>
            <w:r w:rsidRPr="0006110B">
              <w:rPr>
                <w:rStyle w:val="Strong"/>
                <w:b w:val="0"/>
                <w:bCs w:val="0"/>
              </w:rPr>
              <w:t>identifies ways language forms and features of texts create meaning</w:t>
            </w:r>
          </w:p>
          <w:p w14:paraId="64951D65" w14:textId="77777777" w:rsidR="002B6FA9" w:rsidRPr="002B6FA9" w:rsidRDefault="002B6FA9" w:rsidP="002B6FA9">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DE0FDB">
              <w:rPr>
                <w:b/>
                <w:bCs/>
              </w:rPr>
              <w:t>EN-LS-07</w:t>
            </w:r>
            <w:r w:rsidRPr="009A53E6">
              <w:t xml:space="preserve"> </w:t>
            </w:r>
            <w:r w:rsidRPr="006535F8">
              <w:rPr>
                <w:rStyle w:val="Strong"/>
                <w:b w:val="0"/>
                <w:bCs w:val="0"/>
              </w:rPr>
              <w:t>identifies ways context influences responses</w:t>
            </w:r>
          </w:p>
          <w:p w14:paraId="286F1757" w14:textId="1C863B14" w:rsidR="00786D97" w:rsidRPr="002B6FA9" w:rsidRDefault="002B6FA9" w:rsidP="002B6FA9">
            <w:pPr>
              <w:pStyle w:val="ListBullet"/>
              <w:cnfStyle w:val="000000010000" w:firstRow="0" w:lastRow="0" w:firstColumn="0" w:lastColumn="0" w:oddVBand="0" w:evenVBand="0" w:oddHBand="0" w:evenHBand="1" w:firstRowFirstColumn="0" w:firstRowLastColumn="0" w:lastRowFirstColumn="0" w:lastRowLastColumn="0"/>
              <w:rPr>
                <w:b/>
                <w:bCs/>
              </w:rPr>
            </w:pPr>
            <w:r w:rsidRPr="002B6FA9">
              <w:rPr>
                <w:b/>
                <w:bCs/>
              </w:rPr>
              <w:t>EN-LS-10</w:t>
            </w:r>
            <w:r w:rsidRPr="009A53E6">
              <w:t xml:space="preserve"> </w:t>
            </w:r>
            <w:r w:rsidRPr="002B6FA9">
              <w:rPr>
                <w:rStyle w:val="Strong"/>
                <w:b w:val="0"/>
                <w:bCs w:val="0"/>
              </w:rPr>
              <w:t>uses language forms and features to compose texts</w:t>
            </w:r>
          </w:p>
        </w:tc>
      </w:tr>
      <w:tr w:rsidR="00786D97" w14:paraId="586CBA13"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FE5D83" w14:textId="17DB8091" w:rsidR="00786D97" w:rsidRDefault="00786D97">
            <w:r>
              <w:t xml:space="preserve">Text </w:t>
            </w:r>
            <w:r w:rsidR="00A70AA4">
              <w:t xml:space="preserve">and text </w:t>
            </w:r>
            <w:r>
              <w:t>requirements</w:t>
            </w:r>
          </w:p>
        </w:tc>
        <w:tc>
          <w:tcPr>
            <w:tcW w:w="12438" w:type="dxa"/>
          </w:tcPr>
          <w:p w14:paraId="46140377" w14:textId="7901E64C" w:rsidR="005F7290" w:rsidRPr="004173E2" w:rsidRDefault="005F7290" w:rsidP="005F7290">
            <w:pPr>
              <w:cnfStyle w:val="000000100000" w:firstRow="0" w:lastRow="0" w:firstColumn="0" w:lastColumn="0" w:oddVBand="0" w:evenVBand="0" w:oddHBand="1" w:evenHBand="0" w:firstRowFirstColumn="0" w:firstRowLastColumn="0" w:lastRowFirstColumn="0" w:lastRowLastColumn="0"/>
            </w:pPr>
            <w:r>
              <w:t xml:space="preserve">Ennis R </w:t>
            </w:r>
            <w:r w:rsidRPr="7E9441BC">
              <w:rPr>
                <w:i/>
                <w:iCs/>
              </w:rPr>
              <w:t xml:space="preserve">Drizzle Boy </w:t>
            </w:r>
            <w:r>
              <w:t>(d)</w:t>
            </w:r>
          </w:p>
          <w:p w14:paraId="08D5CC84" w14:textId="77777777" w:rsidR="005F7290" w:rsidRPr="004173E2" w:rsidRDefault="005F7290" w:rsidP="005F7290">
            <w:pPr>
              <w:cnfStyle w:val="000000100000" w:firstRow="0" w:lastRow="0" w:firstColumn="0" w:lastColumn="0" w:oddVBand="0" w:evenVBand="0" w:oddHBand="1" w:evenHBand="0" w:firstRowFirstColumn="0" w:firstRowLastColumn="0" w:lastRowFirstColumn="0" w:lastRowLastColumn="0"/>
            </w:pPr>
            <w:r>
              <w:t>OR</w:t>
            </w:r>
          </w:p>
          <w:p w14:paraId="7A563644" w14:textId="0D13A718" w:rsidR="00786D97" w:rsidRDefault="005F7290" w:rsidP="005F7290">
            <w:pPr>
              <w:cnfStyle w:val="000000100000" w:firstRow="0" w:lastRow="0" w:firstColumn="0" w:lastColumn="0" w:oddVBand="0" w:evenVBand="0" w:oddHBand="1" w:evenHBand="0" w:firstRowFirstColumn="0" w:firstRowLastColumn="0" w:lastRowFirstColumn="0" w:lastRowLastColumn="0"/>
            </w:pPr>
            <w:r>
              <w:t xml:space="preserve">Feaver K </w:t>
            </w:r>
            <w:r>
              <w:rPr>
                <w:i/>
                <w:iCs/>
              </w:rPr>
              <w:t xml:space="preserve">My Brilliant Career </w:t>
            </w:r>
            <w:r>
              <w:t>(d)</w:t>
            </w:r>
          </w:p>
        </w:tc>
      </w:tr>
    </w:tbl>
    <w:p w14:paraId="3810DDC5" w14:textId="77777777" w:rsidR="005F7290" w:rsidRDefault="005F7290">
      <w:pPr>
        <w:suppressAutoHyphens w:val="0"/>
        <w:spacing w:before="0" w:after="160" w:line="259" w:lineRule="auto"/>
        <w:rPr>
          <w:rFonts w:eastAsiaTheme="majorEastAsia"/>
          <w:bCs/>
          <w:color w:val="002664"/>
          <w:sz w:val="40"/>
          <w:szCs w:val="52"/>
        </w:rPr>
      </w:pPr>
      <w:bookmarkStart w:id="12" w:name="_Toc176693164"/>
      <w:r>
        <w:br w:type="page"/>
      </w:r>
    </w:p>
    <w:p w14:paraId="7E1BA85B" w14:textId="23C3A72D" w:rsidR="00C75A32" w:rsidRDefault="0015214F" w:rsidP="00C75A32">
      <w:pPr>
        <w:pStyle w:val="Heading1"/>
      </w:pPr>
      <w:bookmarkStart w:id="13" w:name="_Toc221003278"/>
      <w:r>
        <w:t>S</w:t>
      </w:r>
      <w:r w:rsidR="007513D5">
        <w:t>ample s</w:t>
      </w:r>
      <w:r w:rsidR="00C75A32" w:rsidRPr="00094290">
        <w:t xml:space="preserve">cope and sequence for Year </w:t>
      </w:r>
      <w:r w:rsidR="00C75A32" w:rsidRPr="00F1497A">
        <w:t>12</w:t>
      </w:r>
      <w:bookmarkEnd w:id="13"/>
    </w:p>
    <w:p w14:paraId="0616A1D3" w14:textId="465C3E9C" w:rsidR="00C75A32" w:rsidRDefault="00C75A32" w:rsidP="00C75A32">
      <w:r>
        <w:t xml:space="preserve">The following tables set out the </w:t>
      </w:r>
      <w:r w:rsidR="00AD5C21">
        <w:t>4</w:t>
      </w:r>
      <w:r>
        <w:t xml:space="preserve"> sample programs that make up the </w:t>
      </w:r>
      <w:r w:rsidR="0002534F">
        <w:t>English Standard Year 12</w:t>
      </w:r>
      <w:r>
        <w:t xml:space="preserve"> scope and sequence.</w:t>
      </w:r>
    </w:p>
    <w:p w14:paraId="05D4C6CA" w14:textId="6C5CCCF3" w:rsidR="009725C0" w:rsidRPr="00A20196" w:rsidRDefault="00DE1B9F" w:rsidP="00A20196">
      <w:pPr>
        <w:pStyle w:val="Heading2"/>
      </w:pPr>
      <w:bookmarkStart w:id="14" w:name="_Toc221003279"/>
      <w:r w:rsidRPr="00A20196">
        <w:t>Texts and human experiences</w:t>
      </w:r>
      <w:r w:rsidR="009F37F7" w:rsidRPr="00A20196">
        <w:t xml:space="preserve"> – 12.1</w:t>
      </w:r>
      <w:bookmarkEnd w:id="14"/>
    </w:p>
    <w:p w14:paraId="2D4ACB62" w14:textId="663326A9" w:rsidR="00C75A32" w:rsidRDefault="00CF4549" w:rsidP="00A20196">
      <w:r>
        <w:t>In this focus area, s</w:t>
      </w:r>
      <w:r w:rsidRPr="00264076">
        <w:t>tudents deepen their understanding of how texts represent individual and collective human experiences</w:t>
      </w:r>
      <w:r>
        <w:t xml:space="preserve"> and</w:t>
      </w:r>
      <w:r w:rsidRPr="00264076">
        <w:t xml:space="preserve"> </w:t>
      </w:r>
      <w:r w:rsidRPr="00686D8E">
        <w:t>explore the ways texts represent identity, culture, acceptance and growth, invite the reader to see the world differently, and challenge assumptions.</w:t>
      </w:r>
    </w:p>
    <w:p w14:paraId="5D075697" w14:textId="4CC99AAD" w:rsidR="00A20196" w:rsidRDefault="00A20196" w:rsidP="00A20196">
      <w:pPr>
        <w:pStyle w:val="Caption"/>
      </w:pPr>
      <w:r>
        <w:t xml:space="preserve">Table </w:t>
      </w:r>
      <w:r>
        <w:fldChar w:fldCharType="begin"/>
      </w:r>
      <w:r>
        <w:instrText xml:space="preserve"> SEQ Table \* ARABIC </w:instrText>
      </w:r>
      <w:r>
        <w:fldChar w:fldCharType="separate"/>
      </w:r>
      <w:r w:rsidR="00B57429">
        <w:rPr>
          <w:noProof/>
        </w:rPr>
        <w:t>4</w:t>
      </w:r>
      <w:r>
        <w:fldChar w:fldCharType="end"/>
      </w:r>
      <w:r>
        <w:t xml:space="preserve"> – </w:t>
      </w:r>
      <w:r w:rsidRPr="00E634F7">
        <w:t>English Standard Year 12, program 1 – Texts and human experiences</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1."/>
      </w:tblPr>
      <w:tblGrid>
        <w:gridCol w:w="2462"/>
        <w:gridCol w:w="12100"/>
      </w:tblGrid>
      <w:tr w:rsidR="00C75A32" w14:paraId="49C0651B"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29693D21" w14:textId="77777777" w:rsidR="00C75A32" w:rsidRDefault="00C75A32">
            <w:r>
              <w:t>Essentials</w:t>
            </w:r>
          </w:p>
        </w:tc>
        <w:tc>
          <w:tcPr>
            <w:tcW w:w="12100" w:type="dxa"/>
          </w:tcPr>
          <w:p w14:paraId="455ADC40"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576E93F5"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74F39F30" w14:textId="77777777" w:rsidR="00C75A32" w:rsidRDefault="00C75A32">
            <w:r>
              <w:t>Focus area</w:t>
            </w:r>
          </w:p>
        </w:tc>
        <w:tc>
          <w:tcPr>
            <w:tcW w:w="12100" w:type="dxa"/>
          </w:tcPr>
          <w:p w14:paraId="3E838ABF" w14:textId="6DB1C001" w:rsidR="00C75A32" w:rsidRPr="00A05354" w:rsidRDefault="00281F59" w:rsidP="00A05354">
            <w:pPr>
              <w:cnfStyle w:val="000000100000" w:firstRow="0" w:lastRow="0" w:firstColumn="0" w:lastColumn="0" w:oddVBand="0" w:evenVBand="0" w:oddHBand="1" w:evenHBand="0" w:firstRowFirstColumn="0" w:firstRowLastColumn="0" w:lastRowFirstColumn="0" w:lastRowLastColumn="0"/>
              <w:rPr>
                <w:rStyle w:val="Strong"/>
                <w:b w:val="0"/>
              </w:rPr>
            </w:pPr>
            <w:r w:rsidRPr="000D02D0">
              <w:rPr>
                <w:rStyle w:val="Strong"/>
              </w:rPr>
              <w:t>Texts and human experiences</w:t>
            </w:r>
            <w:r w:rsidR="00A05354">
              <w:rPr>
                <w:rStyle w:val="Strong"/>
                <w:b w:val="0"/>
                <w:bCs w:val="0"/>
              </w:rPr>
              <w:t xml:space="preserve"> – </w:t>
            </w:r>
            <w:r w:rsidR="00C75A32">
              <w:t xml:space="preserve">the course requirements of the </w:t>
            </w:r>
            <w:r w:rsidR="00C610C2">
              <w:t xml:space="preserve">English Standard </w:t>
            </w:r>
            <w:hyperlink r:id="rId25" w:anchor="course-structure-and-requirements-english_standard_11_12_2024">
              <w:r w:rsidR="008E0273">
                <w:rPr>
                  <w:rStyle w:val="Hyperlink"/>
                </w:rPr>
                <w:t>Year 1</w:t>
              </w:r>
              <w:r w:rsidR="00CF79D2">
                <w:rPr>
                  <w:rStyle w:val="Hyperlink"/>
                </w:rPr>
                <w:t>2</w:t>
              </w:r>
              <w:r w:rsidR="008E0273">
                <w:rPr>
                  <w:rStyle w:val="Hyperlink"/>
                </w:rPr>
                <w:t xml:space="preserve"> course structure and requirements</w:t>
              </w:r>
            </w:hyperlink>
            <w:r w:rsidR="00C75A32">
              <w:t xml:space="preserve"> mandate that ‘for the English </w:t>
            </w:r>
            <w:r w:rsidR="00570B8B">
              <w:t>Standard</w:t>
            </w:r>
            <w:r w:rsidR="00C75A32">
              <w:t xml:space="preserve"> Year 1</w:t>
            </w:r>
            <w:r w:rsidR="000326E1">
              <w:t>2</w:t>
            </w:r>
            <w:r w:rsidR="00C75A32">
              <w:t xml:space="preserve"> course, students are required </w:t>
            </w:r>
            <w:hyperlink r:id="rId26" w:anchor=":~:text=complete%20Texts%20and%20human%20experiences%20as%20the%20first%20unit%20of%20work" w:history="1">
              <w:r w:rsidR="00C75A32" w:rsidRPr="007A0032">
                <w:t xml:space="preserve">to </w:t>
              </w:r>
              <w:r w:rsidR="00C75A32" w:rsidRPr="00813629">
                <w:rPr>
                  <w:rStyle w:val="Hyperlink"/>
                </w:rPr>
                <w:t xml:space="preserve">complete </w:t>
              </w:r>
              <w:r w:rsidR="00B13416" w:rsidRPr="00813629">
                <w:rPr>
                  <w:rStyle w:val="Hyperlink"/>
                </w:rPr>
                <w:t>Texts and human experiences</w:t>
              </w:r>
              <w:r w:rsidR="00570B8B" w:rsidRPr="00813629">
                <w:rPr>
                  <w:rStyle w:val="Hyperlink"/>
                </w:rPr>
                <w:t xml:space="preserve"> </w:t>
              </w:r>
              <w:r w:rsidR="00C75A32" w:rsidRPr="00813629">
                <w:rPr>
                  <w:rStyle w:val="Hyperlink"/>
                </w:rPr>
                <w:t>as the first unit of work</w:t>
              </w:r>
            </w:hyperlink>
            <w:r w:rsidR="00C75A32" w:rsidRPr="00813629">
              <w:t>’.</w:t>
            </w:r>
          </w:p>
        </w:tc>
      </w:tr>
      <w:tr w:rsidR="00C75A32" w14:paraId="7363C441"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82EFE49" w14:textId="77777777" w:rsidR="00C75A32" w:rsidRDefault="00C75A32">
            <w:r>
              <w:t>Indicative hours</w:t>
            </w:r>
          </w:p>
        </w:tc>
        <w:tc>
          <w:tcPr>
            <w:tcW w:w="12100" w:type="dxa"/>
          </w:tcPr>
          <w:p w14:paraId="5D7F3010" w14:textId="44BCF88D" w:rsidR="00C75A32" w:rsidRDefault="00A8798C" w:rsidP="004E4CDC">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0B6A0E">
              <w:t xml:space="preserve"> – </w:t>
            </w:r>
            <w:r w:rsidR="00C75A32">
              <w:t xml:space="preserve">the </w:t>
            </w:r>
            <w:hyperlink r:id="rId27" w:anchor="course-structure-and-requirements-english_standard_11_12_2024" w:history="1">
              <w:r w:rsidR="00A97303">
                <w:rPr>
                  <w:rStyle w:val="Hyperlink"/>
                </w:rPr>
                <w:t>Year 12 course structure and requirements</w:t>
              </w:r>
            </w:hyperlink>
            <w:r w:rsidR="00C75A32">
              <w:t xml:space="preserve"> mandate the indicative hours for this focus area.</w:t>
            </w:r>
          </w:p>
        </w:tc>
      </w:tr>
      <w:tr w:rsidR="00C75A32" w14:paraId="02F5218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556CE7C6" w14:textId="77777777" w:rsidR="00C75A32" w:rsidRDefault="00C75A32">
            <w:r>
              <w:t>Guiding questions</w:t>
            </w:r>
          </w:p>
        </w:tc>
        <w:tc>
          <w:tcPr>
            <w:tcW w:w="12100" w:type="dxa"/>
          </w:tcPr>
          <w:p w14:paraId="3C8B111F" w14:textId="77777777" w:rsidR="00852C6D" w:rsidRDefault="00852C6D" w:rsidP="00852C6D">
            <w:pPr>
              <w:cnfStyle w:val="000000100000" w:firstRow="0" w:lastRow="0" w:firstColumn="0" w:lastColumn="0" w:oddVBand="0" w:evenVBand="0" w:oddHBand="1" w:evenHBand="0" w:firstRowFirstColumn="0" w:firstRowLastColumn="0" w:lastRowFirstColumn="0" w:lastRowLastColumn="0"/>
            </w:pPr>
            <w:r>
              <w:t>How do texts represent individual and collective human experiences, and the emotions and qualities related to these experiences?</w:t>
            </w:r>
          </w:p>
          <w:p w14:paraId="3E1CB671" w14:textId="386B98C4" w:rsidR="00852C6D" w:rsidRDefault="00852C6D" w:rsidP="00852C6D">
            <w:pPr>
              <w:cnfStyle w:val="000000100000" w:firstRow="0" w:lastRow="0" w:firstColumn="0" w:lastColumn="0" w:oddVBand="0" w:evenVBand="0" w:oddHBand="1" w:evenHBand="0" w:firstRowFirstColumn="0" w:firstRowLastColumn="0" w:lastRowFirstColumn="0" w:lastRowLastColumn="0"/>
            </w:pPr>
            <w:r>
              <w:t>In what ways do the representations of identity, culture, acceptance and growth invite readers to challenge their own assumptions?</w:t>
            </w:r>
          </w:p>
          <w:p w14:paraId="794C6615" w14:textId="6E8FE145" w:rsidR="00C75A32" w:rsidRDefault="00852C6D" w:rsidP="00852C6D">
            <w:pPr>
              <w:cnfStyle w:val="000000100000" w:firstRow="0" w:lastRow="0" w:firstColumn="0" w:lastColumn="0" w:oddVBand="0" w:evenVBand="0" w:oddHBand="1" w:evenHBand="0" w:firstRowFirstColumn="0" w:firstRowLastColumn="0" w:lastRowFirstColumn="0" w:lastRowLastColumn="0"/>
            </w:pPr>
            <w:r>
              <w:t>How do texts portray the tension between agency and conformity, and invite audiences to reflect on their own motivations and behaviours in relation to the paradoxes presented in these texts?</w:t>
            </w:r>
          </w:p>
        </w:tc>
      </w:tr>
      <w:tr w:rsidR="00C75A32" w14:paraId="738EB62D"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114E3AF" w14:textId="77777777" w:rsidR="00C75A32" w:rsidRDefault="00C75A32">
            <w:r>
              <w:t>Assessment</w:t>
            </w:r>
          </w:p>
        </w:tc>
        <w:tc>
          <w:tcPr>
            <w:tcW w:w="12100" w:type="dxa"/>
          </w:tcPr>
          <w:p w14:paraId="3B712AEC" w14:textId="65705C35" w:rsidR="00F84A2C" w:rsidRDefault="00F84A2C" w:rsidP="00F84A2C">
            <w:pPr>
              <w:cnfStyle w:val="000000010000" w:firstRow="0" w:lastRow="0" w:firstColumn="0" w:lastColumn="0" w:oddVBand="0" w:evenVBand="0" w:oddHBand="0" w:evenHBand="1" w:firstRowFirstColumn="0" w:firstRowLastColumn="0" w:lastRowFirstColumn="0" w:lastRowLastColumn="0"/>
            </w:pPr>
            <w:r w:rsidRPr="2786D4BF">
              <w:rPr>
                <w:b/>
                <w:bCs/>
              </w:rPr>
              <w:t>Short answer and extended response</w:t>
            </w:r>
            <w:r>
              <w:t xml:space="preserve"> – this timed in-class </w:t>
            </w:r>
            <w:r w:rsidR="00E75BB9">
              <w:t xml:space="preserve">examination-style </w:t>
            </w:r>
            <w:r>
              <w:t>task is in 2 parts.</w:t>
            </w:r>
          </w:p>
          <w:p w14:paraId="68F43957" w14:textId="67A80DB6" w:rsidR="00F84A2C" w:rsidRDefault="00F84A2C" w:rsidP="00F84A2C">
            <w:pPr>
              <w:pStyle w:val="ListBullet"/>
              <w:cnfStyle w:val="000000010000" w:firstRow="0" w:lastRow="0" w:firstColumn="0" w:lastColumn="0" w:oddVBand="0" w:evenVBand="0" w:oddHBand="0" w:evenHBand="1" w:firstRowFirstColumn="0" w:firstRowLastColumn="0" w:lastRowFirstColumn="0" w:lastRowLastColumn="0"/>
            </w:pPr>
            <w:r>
              <w:t xml:space="preserve">Part A – short answer. Students will be provided with </w:t>
            </w:r>
            <w:r w:rsidR="00F814FF">
              <w:t>4</w:t>
            </w:r>
            <w:r w:rsidR="009F6481">
              <w:t xml:space="preserve"> </w:t>
            </w:r>
            <w:r>
              <w:t>texts at least 2 weeks prior to the task and respond to short answer questions about 2 of these on the task date.</w:t>
            </w:r>
          </w:p>
          <w:p w14:paraId="696F72A9" w14:textId="1BD4FCE7" w:rsidR="00C75A32" w:rsidRDefault="00F84A2C" w:rsidP="00F84A2C">
            <w:pPr>
              <w:pStyle w:val="ListBullet"/>
              <w:cnfStyle w:val="000000010000" w:firstRow="0" w:lastRow="0" w:firstColumn="0" w:lastColumn="0" w:oddVBand="0" w:evenVBand="0" w:oddHBand="0" w:evenHBand="1" w:firstRowFirstColumn="0" w:firstRowLastColumn="0" w:lastRowFirstColumn="0" w:lastRowLastColumn="0"/>
            </w:pPr>
            <w:r>
              <w:t xml:space="preserve">Part B – extended analytical response. Students will be provided with 3 possible questions at least 2 weeks prior to the task and respond to </w:t>
            </w:r>
            <w:r w:rsidR="007A0032">
              <w:t>one</w:t>
            </w:r>
            <w:r>
              <w:t xml:space="preserve"> of these on the task date.</w:t>
            </w:r>
          </w:p>
        </w:tc>
      </w:tr>
      <w:tr w:rsidR="00C75A32" w14:paraId="46B15363"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44EFD50F" w14:textId="77777777" w:rsidR="00C75A32" w:rsidRDefault="00C75A32">
            <w:r>
              <w:t>Outcome codes</w:t>
            </w:r>
          </w:p>
        </w:tc>
        <w:tc>
          <w:tcPr>
            <w:tcW w:w="12100" w:type="dxa"/>
          </w:tcPr>
          <w:p w14:paraId="527B2614" w14:textId="77777777" w:rsidR="003D2B4F" w:rsidRPr="008356AB" w:rsidRDefault="003D2B4F" w:rsidP="003D2B4F">
            <w:pPr>
              <w:cnfStyle w:val="000000100000" w:firstRow="0" w:lastRow="0" w:firstColumn="0" w:lastColumn="0" w:oddVBand="0" w:evenVBand="0" w:oddHBand="1" w:evenHBand="0" w:firstRowFirstColumn="0" w:firstRowLastColumn="0" w:lastRowFirstColumn="0" w:lastRowLastColumn="0"/>
            </w:pPr>
            <w:r>
              <w:t>A student:</w:t>
            </w:r>
          </w:p>
          <w:p w14:paraId="5970BB56" w14:textId="77777777" w:rsidR="003D2B4F" w:rsidRDefault="003D2B4F" w:rsidP="003D2B4F">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EST-12-01</w:t>
            </w:r>
            <w:r>
              <w:t xml:space="preserve"> critically analyses the ways an author’s choice of language, form and structure shapes meaning in complex texts of different modes and mediums</w:t>
            </w:r>
          </w:p>
          <w:p w14:paraId="54CFA590" w14:textId="77777777" w:rsidR="003D2B4F" w:rsidRDefault="003D2B4F" w:rsidP="003D2B4F">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EST-12-03</w:t>
            </w:r>
            <w:r>
              <w:t xml:space="preserve"> analyses the ways context and values influence composition and audience response</w:t>
            </w:r>
          </w:p>
          <w:p w14:paraId="24EA5FC7" w14:textId="77777777" w:rsidR="003D2B4F" w:rsidRDefault="003D2B4F" w:rsidP="003D2B4F">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EST-12-04</w:t>
            </w:r>
            <w:r>
              <w:t xml:space="preserve"> composes texts, using language forms and features in new and different contexts</w:t>
            </w:r>
          </w:p>
          <w:p w14:paraId="3FCD6BE7" w14:textId="12AD7EE9" w:rsidR="00C75A32" w:rsidRDefault="003D2B4F" w:rsidP="003D2B4F">
            <w:pPr>
              <w:pStyle w:val="ListBullet"/>
              <w:cnfStyle w:val="000000100000" w:firstRow="0" w:lastRow="0" w:firstColumn="0" w:lastColumn="0" w:oddVBand="0" w:evenVBand="0" w:oddHBand="1" w:evenHBand="0" w:firstRowFirstColumn="0" w:firstRowLastColumn="0" w:lastRowFirstColumn="0" w:lastRowLastColumn="0"/>
            </w:pPr>
            <w:r w:rsidRPr="00223628">
              <w:rPr>
                <w:rStyle w:val="Strong"/>
              </w:rPr>
              <w:t>EST-12-05</w:t>
            </w:r>
            <w:r>
              <w:t xml:space="preserve"> composes critical and creative texts for a range of audiences and purposes</w:t>
            </w:r>
          </w:p>
        </w:tc>
      </w:tr>
      <w:tr w:rsidR="00C75A32" w14:paraId="48E76444"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1BD8C7F8" w14:textId="77777777" w:rsidR="00C75A32" w:rsidRDefault="00C75A32">
            <w:r>
              <w:t>Aligned Life Skills outcome codes</w:t>
            </w:r>
          </w:p>
        </w:tc>
        <w:tc>
          <w:tcPr>
            <w:tcW w:w="12100" w:type="dxa"/>
          </w:tcPr>
          <w:p w14:paraId="020EA507" w14:textId="77777777" w:rsidR="00A7465E" w:rsidRPr="006048FE" w:rsidRDefault="00A7465E" w:rsidP="00A7465E">
            <w:pPr>
              <w:cnfStyle w:val="000000010000" w:firstRow="0" w:lastRow="0" w:firstColumn="0" w:lastColumn="0" w:oddVBand="0" w:evenVBand="0" w:oddHBand="0" w:evenHBand="1" w:firstRowFirstColumn="0" w:firstRowLastColumn="0" w:lastRowFirstColumn="0" w:lastRowLastColumn="0"/>
            </w:pPr>
            <w:r w:rsidRPr="006048FE">
              <w:t>A student:</w:t>
            </w:r>
          </w:p>
          <w:p w14:paraId="06DDBD16" w14:textId="77777777" w:rsidR="00A7465E" w:rsidRPr="006048FE" w:rsidRDefault="00A7465E" w:rsidP="00A7465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EN-LS-01</w:t>
            </w:r>
            <w:r w:rsidRPr="006048FE">
              <w:rPr>
                <w:rStyle w:val="Strong"/>
                <w:b w:val="0"/>
                <w:bCs w:val="0"/>
              </w:rPr>
              <w:t xml:space="preserve"> communicates in a range of everyday contexts for familiar purposes and audiences</w:t>
            </w:r>
          </w:p>
          <w:p w14:paraId="03ABA9AC" w14:textId="77777777" w:rsidR="00A7465E" w:rsidRPr="006048FE" w:rsidRDefault="00A7465E" w:rsidP="00A7465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EN-LS-03</w:t>
            </w:r>
            <w:r w:rsidRPr="006048FE">
              <w:rPr>
                <w:rStyle w:val="Strong"/>
                <w:b w:val="0"/>
                <w:bCs w:val="0"/>
              </w:rPr>
              <w:t xml:space="preserve"> reads, views, represents or responds to texts in familiar contexts</w:t>
            </w:r>
          </w:p>
          <w:p w14:paraId="6B98EA30" w14:textId="77777777" w:rsidR="00A7465E" w:rsidRPr="006048FE" w:rsidRDefault="00A7465E" w:rsidP="00A7465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EN-LS-05</w:t>
            </w:r>
            <w:r w:rsidRPr="006048FE">
              <w:rPr>
                <w:rStyle w:val="Strong"/>
                <w:b w:val="0"/>
                <w:bCs w:val="0"/>
              </w:rPr>
              <w:t xml:space="preserve"> identifies ways language forms and features of texts create meaning</w:t>
            </w:r>
          </w:p>
          <w:p w14:paraId="645D25A8" w14:textId="77777777" w:rsidR="00A7465E" w:rsidRPr="006048FE" w:rsidRDefault="00A7465E" w:rsidP="00A7465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EN-LS-06</w:t>
            </w:r>
            <w:r w:rsidRPr="006048FE">
              <w:rPr>
                <w:rStyle w:val="Strong"/>
                <w:b w:val="0"/>
                <w:bCs w:val="0"/>
              </w:rPr>
              <w:t xml:space="preserve"> responds to a range of ideas and experiences in texts</w:t>
            </w:r>
          </w:p>
          <w:p w14:paraId="3F31C3CC" w14:textId="77777777" w:rsidR="002514AD" w:rsidRDefault="00A7465E" w:rsidP="00A7465E">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6048FE">
              <w:rPr>
                <w:rStyle w:val="Strong"/>
              </w:rPr>
              <w:t>EN-LS-09</w:t>
            </w:r>
            <w:r w:rsidRPr="006048FE">
              <w:rPr>
                <w:rStyle w:val="Strong"/>
                <w:b w:val="0"/>
                <w:bCs w:val="0"/>
              </w:rPr>
              <w:t xml:space="preserve"> composes texts for a variety of purposes and audiences</w:t>
            </w:r>
          </w:p>
          <w:p w14:paraId="667C481D" w14:textId="32E9676E" w:rsidR="00C75A32" w:rsidRDefault="00A7465E" w:rsidP="00A7465E">
            <w:pPr>
              <w:pStyle w:val="ListBullet"/>
              <w:cnfStyle w:val="000000010000" w:firstRow="0" w:lastRow="0" w:firstColumn="0" w:lastColumn="0" w:oddVBand="0" w:evenVBand="0" w:oddHBand="0" w:evenHBand="1" w:firstRowFirstColumn="0" w:firstRowLastColumn="0" w:lastRowFirstColumn="0" w:lastRowLastColumn="0"/>
            </w:pPr>
            <w:r w:rsidRPr="006048FE">
              <w:rPr>
                <w:rStyle w:val="Strong"/>
              </w:rPr>
              <w:t>EN-LS-10</w:t>
            </w:r>
            <w:r w:rsidRPr="002514AD">
              <w:rPr>
                <w:rStyle w:val="Strong"/>
                <w:b w:val="0"/>
                <w:bCs w:val="0"/>
              </w:rPr>
              <w:t xml:space="preserve"> uses language forms and features to compose texts</w:t>
            </w:r>
          </w:p>
        </w:tc>
      </w:tr>
      <w:tr w:rsidR="00C75A32" w14:paraId="31C65A51"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FFE5579" w14:textId="2E150B1E" w:rsidR="00C75A32" w:rsidRDefault="00C75A32">
            <w:r>
              <w:t xml:space="preserve">Text </w:t>
            </w:r>
            <w:r w:rsidR="00A70AA4">
              <w:t xml:space="preserve">and text </w:t>
            </w:r>
            <w:r>
              <w:t>requirements</w:t>
            </w:r>
          </w:p>
        </w:tc>
        <w:tc>
          <w:tcPr>
            <w:tcW w:w="12100" w:type="dxa"/>
          </w:tcPr>
          <w:p w14:paraId="7E8C6E56" w14:textId="081454F7" w:rsidR="00140439" w:rsidRDefault="00140439" w:rsidP="003470EA">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r>
              <w:t xml:space="preserve">A range of </w:t>
            </w:r>
            <w:r w:rsidR="00E171F7">
              <w:t>texts</w:t>
            </w:r>
            <w:r>
              <w:t xml:space="preserve"> including:</w:t>
            </w:r>
          </w:p>
          <w:p w14:paraId="4D1A195F" w14:textId="5FE2957F" w:rsidR="004737BD" w:rsidRDefault="004737BD" w:rsidP="003470EA">
            <w:pPr>
              <w:pStyle w:val="ListBullet"/>
              <w:cnfStyle w:val="000000100000" w:firstRow="0" w:lastRow="0" w:firstColumn="0" w:lastColumn="0" w:oddVBand="0" w:evenVBand="0" w:oddHBand="1" w:evenHBand="0" w:firstRowFirstColumn="0" w:firstRowLastColumn="0" w:lastRowFirstColumn="0" w:lastRowLastColumn="0"/>
            </w:pPr>
            <w:r>
              <w:t>Watson S</w:t>
            </w:r>
            <w:r w:rsidR="00996C47">
              <w:t>W</w:t>
            </w:r>
            <w:r>
              <w:t xml:space="preserve"> (2014) </w:t>
            </w:r>
            <w:r w:rsidRPr="00201D04">
              <w:rPr>
                <w:rStyle w:val="Emphasis"/>
              </w:rPr>
              <w:t>Love Poems and Death Threats</w:t>
            </w:r>
            <w:r>
              <w:t xml:space="preserve"> (p)</w:t>
            </w:r>
          </w:p>
          <w:p w14:paraId="7D4C2EDE" w14:textId="77777777" w:rsidR="004737BD" w:rsidRDefault="004737BD" w:rsidP="004737BD">
            <w:pPr>
              <w:cnfStyle w:val="000000100000" w:firstRow="0" w:lastRow="0" w:firstColumn="0" w:lastColumn="0" w:oddVBand="0" w:evenVBand="0" w:oddHBand="1" w:evenHBand="0" w:firstRowFirstColumn="0" w:firstRowLastColumn="0" w:lastRowFirstColumn="0" w:lastRowLastColumn="0"/>
            </w:pPr>
            <w:r>
              <w:t>Prescribed poems:</w:t>
            </w:r>
          </w:p>
          <w:p w14:paraId="6EAF0749" w14:textId="77777777" w:rsidR="004737BD" w:rsidRDefault="004737BD" w:rsidP="004737BD">
            <w:pPr>
              <w:pStyle w:val="ListBullet"/>
              <w:cnfStyle w:val="000000100000" w:firstRow="0" w:lastRow="0" w:firstColumn="0" w:lastColumn="0" w:oddVBand="0" w:evenVBand="0" w:oddHBand="1" w:evenHBand="0" w:firstRowFirstColumn="0" w:firstRowLastColumn="0" w:lastRowFirstColumn="0" w:lastRowLastColumn="0"/>
            </w:pPr>
            <w:r>
              <w:t>‘The Remedy of Butterflies’</w:t>
            </w:r>
          </w:p>
          <w:p w14:paraId="4BB77979" w14:textId="77777777" w:rsidR="004737BD" w:rsidRDefault="004737BD" w:rsidP="004737BD">
            <w:pPr>
              <w:pStyle w:val="ListBullet"/>
              <w:cnfStyle w:val="000000100000" w:firstRow="0" w:lastRow="0" w:firstColumn="0" w:lastColumn="0" w:oddVBand="0" w:evenVBand="0" w:oddHBand="1" w:evenHBand="0" w:firstRowFirstColumn="0" w:firstRowLastColumn="0" w:lastRowFirstColumn="0" w:lastRowLastColumn="0"/>
            </w:pPr>
            <w:r>
              <w:t>‘Finn’</w:t>
            </w:r>
          </w:p>
          <w:p w14:paraId="58BBFDD5" w14:textId="77777777" w:rsidR="004737BD" w:rsidRDefault="004737BD" w:rsidP="004737BD">
            <w:pPr>
              <w:pStyle w:val="ListBullet"/>
              <w:cnfStyle w:val="000000100000" w:firstRow="0" w:lastRow="0" w:firstColumn="0" w:lastColumn="0" w:oddVBand="0" w:evenVBand="0" w:oddHBand="1" w:evenHBand="0" w:firstRowFirstColumn="0" w:firstRowLastColumn="0" w:lastRowFirstColumn="0" w:lastRowLastColumn="0"/>
            </w:pPr>
            <w:r>
              <w:t>‘Let’s Talk!’</w:t>
            </w:r>
          </w:p>
          <w:p w14:paraId="3F05BD47" w14:textId="77777777" w:rsidR="004737BD" w:rsidRDefault="004737BD" w:rsidP="004737BD">
            <w:pPr>
              <w:pStyle w:val="ListBullet"/>
              <w:cnfStyle w:val="000000100000" w:firstRow="0" w:lastRow="0" w:firstColumn="0" w:lastColumn="0" w:oddVBand="0" w:evenVBand="0" w:oddHBand="1" w:evenHBand="0" w:firstRowFirstColumn="0" w:firstRowLastColumn="0" w:lastRowFirstColumn="0" w:lastRowLastColumn="0"/>
            </w:pPr>
            <w:r>
              <w:t>‘El Diablo Highway’</w:t>
            </w:r>
          </w:p>
          <w:p w14:paraId="5A3B3205" w14:textId="3B8D7346" w:rsidR="004737BD" w:rsidRDefault="004737BD" w:rsidP="004737BD">
            <w:pPr>
              <w:pStyle w:val="ListBullet"/>
              <w:cnfStyle w:val="000000100000" w:firstRow="0" w:lastRow="0" w:firstColumn="0" w:lastColumn="0" w:oddVBand="0" w:evenVBand="0" w:oddHBand="1" w:evenHBand="0" w:firstRowFirstColumn="0" w:firstRowLastColumn="0" w:lastRowFirstColumn="0" w:lastRowLastColumn="0"/>
            </w:pPr>
            <w:r>
              <w:t xml:space="preserve">‘Blacktracker… </w:t>
            </w:r>
            <w:proofErr w:type="spellStart"/>
            <w:r>
              <w:t>Black</w:t>
            </w:r>
            <w:r w:rsidR="00FF1C9E">
              <w:t>writer</w:t>
            </w:r>
            <w:proofErr w:type="spellEnd"/>
            <w:r>
              <w:t xml:space="preserve">… </w:t>
            </w:r>
            <w:proofErr w:type="spellStart"/>
            <w:r>
              <w:t>Blacksubject</w:t>
            </w:r>
            <w:proofErr w:type="spellEnd"/>
            <w:r>
              <w:t>’</w:t>
            </w:r>
          </w:p>
          <w:p w14:paraId="2BFAD2DE" w14:textId="77777777" w:rsidR="004737BD" w:rsidRDefault="004737BD" w:rsidP="004737BD">
            <w:pPr>
              <w:pStyle w:val="ListBullet"/>
              <w:cnfStyle w:val="000000100000" w:firstRow="0" w:lastRow="0" w:firstColumn="0" w:lastColumn="0" w:oddVBand="0" w:evenVBand="0" w:oddHBand="1" w:evenHBand="0" w:firstRowFirstColumn="0" w:firstRowLastColumn="0" w:lastRowFirstColumn="0" w:lastRowLastColumn="0"/>
            </w:pPr>
            <w:r>
              <w:t>‘End of Days’</w:t>
            </w:r>
          </w:p>
          <w:p w14:paraId="4CC3CB3B" w14:textId="50785B73" w:rsidR="00140439" w:rsidRDefault="004737BD" w:rsidP="004737BD">
            <w:pPr>
              <w:pStyle w:val="ListBullet"/>
              <w:cnfStyle w:val="000000100000" w:firstRow="0" w:lastRow="0" w:firstColumn="0" w:lastColumn="0" w:oddVBand="0" w:evenVBand="0" w:oddHBand="1" w:evenHBand="0" w:firstRowFirstColumn="0" w:firstRowLastColumn="0" w:lastRowFirstColumn="0" w:lastRowLastColumn="0"/>
            </w:pPr>
            <w:r>
              <w:t>‘Addendum’</w:t>
            </w:r>
          </w:p>
          <w:p w14:paraId="0B21FBD2" w14:textId="1E0BFBB3" w:rsidR="00C75A32" w:rsidRDefault="00140439" w:rsidP="00DE726A">
            <w:pPr>
              <w:cnfStyle w:val="000000100000" w:firstRow="0" w:lastRow="0" w:firstColumn="0" w:lastColumn="0" w:oddVBand="0" w:evenVBand="0" w:oddHBand="1" w:evenHBand="0" w:firstRowFirstColumn="0" w:firstRowLastColumn="0" w:lastRowFirstColumn="0" w:lastRowLastColumn="0"/>
            </w:pPr>
            <w:r>
              <w:t>Supplementary texts</w:t>
            </w:r>
          </w:p>
        </w:tc>
      </w:tr>
    </w:tbl>
    <w:p w14:paraId="3C157D5F" w14:textId="1B56663B" w:rsidR="0016457E" w:rsidRPr="00A20196" w:rsidRDefault="005B4EAE" w:rsidP="00A20196">
      <w:pPr>
        <w:pStyle w:val="Heading2"/>
      </w:pPr>
      <w:bookmarkStart w:id="15" w:name="_Toc196318814"/>
      <w:bookmarkStart w:id="16" w:name="_Toc221003280"/>
      <w:r w:rsidRPr="00A20196">
        <w:t>Language, identity and culture – 12.2</w:t>
      </w:r>
      <w:bookmarkEnd w:id="15"/>
      <w:bookmarkEnd w:id="16"/>
    </w:p>
    <w:p w14:paraId="2183A3A7" w14:textId="7F4C42E2" w:rsidR="00C75A32" w:rsidRDefault="00711D43" w:rsidP="00204967">
      <w:r w:rsidRPr="00D5791B">
        <w:t>In this focus area, students consider how their responses to written, spoken, audio and visual texts shape their self-perception</w:t>
      </w:r>
      <w:r>
        <w:t>,</w:t>
      </w:r>
      <w:r w:rsidRPr="00D5791B">
        <w:t xml:space="preserve"> and the impact texts have in shaping individuals’ and communities’ sense of identity.</w:t>
      </w:r>
    </w:p>
    <w:p w14:paraId="043551DB" w14:textId="7B90626D" w:rsidR="00204967" w:rsidRDefault="00204967" w:rsidP="00204967">
      <w:pPr>
        <w:pStyle w:val="Caption"/>
      </w:pPr>
      <w:r>
        <w:t xml:space="preserve">Table </w:t>
      </w:r>
      <w:r>
        <w:fldChar w:fldCharType="begin"/>
      </w:r>
      <w:r>
        <w:instrText xml:space="preserve"> SEQ Table \* ARABIC </w:instrText>
      </w:r>
      <w:r>
        <w:fldChar w:fldCharType="separate"/>
      </w:r>
      <w:r w:rsidR="00B57429">
        <w:rPr>
          <w:noProof/>
        </w:rPr>
        <w:t>5</w:t>
      </w:r>
      <w:r>
        <w:fldChar w:fldCharType="end"/>
      </w:r>
      <w:r>
        <w:t xml:space="preserve"> – </w:t>
      </w:r>
      <w:r w:rsidRPr="00F7224E">
        <w:t xml:space="preserve">English Standard Year 12, program 2 – </w:t>
      </w:r>
      <w:r>
        <w:t>L</w:t>
      </w:r>
      <w:r w:rsidRPr="00F7224E">
        <w:t>anguage, identity and culture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2."/>
      </w:tblPr>
      <w:tblGrid>
        <w:gridCol w:w="2122"/>
        <w:gridCol w:w="12438"/>
      </w:tblGrid>
      <w:tr w:rsidR="00C75A32" w14:paraId="04843881"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2A096B" w14:textId="77777777" w:rsidR="00C75A32" w:rsidRDefault="00C75A32">
            <w:r>
              <w:t>Essentials</w:t>
            </w:r>
          </w:p>
        </w:tc>
        <w:tc>
          <w:tcPr>
            <w:tcW w:w="12438" w:type="dxa"/>
          </w:tcPr>
          <w:p w14:paraId="31B84036"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28DA0DF2"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785B04" w14:textId="77777777" w:rsidR="00C75A32" w:rsidRDefault="00C75A32">
            <w:r>
              <w:t>Focus area</w:t>
            </w:r>
          </w:p>
        </w:tc>
        <w:tc>
          <w:tcPr>
            <w:tcW w:w="12438" w:type="dxa"/>
          </w:tcPr>
          <w:p w14:paraId="2748A476" w14:textId="6F02EC77" w:rsidR="00C75A32" w:rsidRDefault="000F16AA">
            <w:pPr>
              <w:cnfStyle w:val="000000100000" w:firstRow="0" w:lastRow="0" w:firstColumn="0" w:lastColumn="0" w:oddVBand="0" w:evenVBand="0" w:oddHBand="1" w:evenHBand="0" w:firstRowFirstColumn="0" w:firstRowLastColumn="0" w:lastRowFirstColumn="0" w:lastRowLastColumn="0"/>
            </w:pPr>
            <w:r w:rsidRPr="00304392">
              <w:rPr>
                <w:rStyle w:val="Strong"/>
              </w:rPr>
              <w:t>Language, identity and culture</w:t>
            </w:r>
          </w:p>
        </w:tc>
      </w:tr>
      <w:tr w:rsidR="00C75A32" w14:paraId="0B4CD5C7"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055D6E7" w14:textId="77777777" w:rsidR="00C75A32" w:rsidRDefault="00C75A32">
            <w:r>
              <w:t>Indicative hours</w:t>
            </w:r>
          </w:p>
        </w:tc>
        <w:tc>
          <w:tcPr>
            <w:tcW w:w="12438" w:type="dxa"/>
          </w:tcPr>
          <w:p w14:paraId="24527B31" w14:textId="55AD660E" w:rsidR="00C75A32" w:rsidRDefault="00945B68" w:rsidP="00D706B4">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D706B4">
              <w:t xml:space="preserve"> – </w:t>
            </w:r>
            <w:r w:rsidR="00C75A32">
              <w:t>the</w:t>
            </w:r>
            <w:r w:rsidR="00A97303">
              <w:t xml:space="preserve"> </w:t>
            </w:r>
            <w:hyperlink r:id="rId28" w:anchor="course-structure-and-requirements-english_standard_11_12_2024" w:history="1">
              <w:r w:rsidR="00A97303">
                <w:rPr>
                  <w:rStyle w:val="Hyperlink"/>
                </w:rPr>
                <w:t>Year 12 course structure and requirements</w:t>
              </w:r>
            </w:hyperlink>
            <w:r w:rsidR="000326E1">
              <w:t xml:space="preserve"> </w:t>
            </w:r>
            <w:r w:rsidR="00C75A32">
              <w:t>mandate the indicative hours for this focus area.</w:t>
            </w:r>
          </w:p>
        </w:tc>
      </w:tr>
      <w:tr w:rsidR="00C75A32" w14:paraId="1720516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B1F801" w14:textId="77777777" w:rsidR="00C75A32" w:rsidRDefault="00C75A32">
            <w:r>
              <w:t>Guiding questions</w:t>
            </w:r>
          </w:p>
        </w:tc>
        <w:tc>
          <w:tcPr>
            <w:tcW w:w="12438" w:type="dxa"/>
          </w:tcPr>
          <w:p w14:paraId="3954C95F" w14:textId="77777777" w:rsidR="00DF691C" w:rsidRDefault="00DF691C" w:rsidP="00DE726A">
            <w:pPr>
              <w:cnfStyle w:val="000000100000" w:firstRow="0" w:lastRow="0" w:firstColumn="0" w:lastColumn="0" w:oddVBand="0" w:evenVBand="0" w:oddHBand="1" w:evenHBand="0" w:firstRowFirstColumn="0" w:firstRowLastColumn="0" w:lastRowFirstColumn="0" w:lastRowLastColumn="0"/>
            </w:pPr>
            <w:r>
              <w:t>How do personal, social, cultural and historical contexts influence the meaning of texts, and shape our understanding of individual and collective identity?</w:t>
            </w:r>
          </w:p>
          <w:p w14:paraId="04BE26AB" w14:textId="1DAC91CB" w:rsidR="00DF691C" w:rsidRDefault="00DF691C" w:rsidP="00DE726A">
            <w:pPr>
              <w:cnfStyle w:val="000000100000" w:firstRow="0" w:lastRow="0" w:firstColumn="0" w:lastColumn="0" w:oddVBand="0" w:evenVBand="0" w:oddHBand="1" w:evenHBand="0" w:firstRowFirstColumn="0" w:firstRowLastColumn="0" w:lastRowFirstColumn="0" w:lastRowLastColumn="0"/>
            </w:pPr>
            <w:r>
              <w:t>How do specific language features and forms within a text, impact perceptions of ourselves and different cultural perspectives?</w:t>
            </w:r>
          </w:p>
          <w:p w14:paraId="4F84077E" w14:textId="0DDE29D8" w:rsidR="00C75A32" w:rsidRDefault="00DF691C" w:rsidP="00DE726A">
            <w:pPr>
              <w:cnfStyle w:val="000000100000" w:firstRow="0" w:lastRow="0" w:firstColumn="0" w:lastColumn="0" w:oddVBand="0" w:evenVBand="0" w:oddHBand="1" w:evenHBand="0" w:firstRowFirstColumn="0" w:firstRowLastColumn="0" w:lastRowFirstColumn="0" w:lastRowLastColumn="0"/>
            </w:pPr>
            <w:r>
              <w:t>How do texts affirm, challenge or disrupt prevailing assumptions about identity, and how do these shape the audience’s self-perception and understanding of community identity?</w:t>
            </w:r>
          </w:p>
        </w:tc>
      </w:tr>
      <w:tr w:rsidR="00C75A32" w14:paraId="6B4D61DD"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DFB415" w14:textId="77777777" w:rsidR="00C75A32" w:rsidRDefault="00C75A32">
            <w:r>
              <w:t>Assessment</w:t>
            </w:r>
          </w:p>
        </w:tc>
        <w:tc>
          <w:tcPr>
            <w:tcW w:w="12438" w:type="dxa"/>
          </w:tcPr>
          <w:p w14:paraId="1A0C7767" w14:textId="557DB522" w:rsidR="00C75A32" w:rsidRDefault="007B7409">
            <w:pPr>
              <w:cnfStyle w:val="000000010000" w:firstRow="0" w:lastRow="0" w:firstColumn="0" w:lastColumn="0" w:oddVBand="0" w:evenVBand="0" w:oddHBand="0" w:evenHBand="1" w:firstRowFirstColumn="0" w:firstRowLastColumn="0" w:lastRowFirstColumn="0" w:lastRowLastColumn="0"/>
            </w:pPr>
            <w:r w:rsidRPr="008E45C1">
              <w:rPr>
                <w:rStyle w:val="Strong"/>
              </w:rPr>
              <w:t>Extended discursive response</w:t>
            </w:r>
            <w:r>
              <w:t xml:space="preserve"> – students will contribute to a special issue of an Australian literary journal exploring the significance of language, culture and identity in elevating diverse voices.</w:t>
            </w:r>
          </w:p>
        </w:tc>
      </w:tr>
      <w:tr w:rsidR="00C75A32" w14:paraId="2E9973B1"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2B04503" w14:textId="77777777" w:rsidR="00C75A32" w:rsidRDefault="00C75A32">
            <w:r>
              <w:t>Outcome codes</w:t>
            </w:r>
          </w:p>
        </w:tc>
        <w:tc>
          <w:tcPr>
            <w:tcW w:w="12438" w:type="dxa"/>
          </w:tcPr>
          <w:p w14:paraId="44F9865F" w14:textId="77777777" w:rsidR="00761E78" w:rsidRPr="008356AB" w:rsidRDefault="00761E78" w:rsidP="00761E78">
            <w:pPr>
              <w:cnfStyle w:val="000000100000" w:firstRow="0" w:lastRow="0" w:firstColumn="0" w:lastColumn="0" w:oddVBand="0" w:evenVBand="0" w:oddHBand="1" w:evenHBand="0" w:firstRowFirstColumn="0" w:firstRowLastColumn="0" w:lastRowFirstColumn="0" w:lastRowLastColumn="0"/>
            </w:pPr>
            <w:r>
              <w:t>A student:</w:t>
            </w:r>
          </w:p>
          <w:p w14:paraId="33A4CBB2" w14:textId="77777777" w:rsidR="00761E78" w:rsidRDefault="00761E78" w:rsidP="00761E78">
            <w:pPr>
              <w:pStyle w:val="ListBullet"/>
              <w:cnfStyle w:val="000000100000" w:firstRow="0" w:lastRow="0" w:firstColumn="0" w:lastColumn="0" w:oddVBand="0" w:evenVBand="0" w:oddHBand="1" w:evenHBand="0" w:firstRowFirstColumn="0" w:firstRowLastColumn="0" w:lastRowFirstColumn="0" w:lastRowLastColumn="0"/>
            </w:pPr>
            <w:r w:rsidRPr="008E45C1">
              <w:rPr>
                <w:rStyle w:val="Strong"/>
              </w:rPr>
              <w:t>EST-12-01</w:t>
            </w:r>
            <w:r>
              <w:t xml:space="preserve"> critically analyses the ways an author’s choice of language, form and structure shapes meaning in complex texts of different modes and mediums</w:t>
            </w:r>
          </w:p>
          <w:p w14:paraId="542735B1" w14:textId="079E17FD" w:rsidR="00761E78" w:rsidRDefault="00761E78" w:rsidP="00761E78">
            <w:pPr>
              <w:pStyle w:val="ListBullet"/>
              <w:cnfStyle w:val="000000100000" w:firstRow="0" w:lastRow="0" w:firstColumn="0" w:lastColumn="0" w:oddVBand="0" w:evenVBand="0" w:oddHBand="1" w:evenHBand="0" w:firstRowFirstColumn="0" w:firstRowLastColumn="0" w:lastRowFirstColumn="0" w:lastRowLastColumn="0"/>
            </w:pPr>
            <w:r w:rsidRPr="008E45C1">
              <w:rPr>
                <w:rStyle w:val="Strong"/>
              </w:rPr>
              <w:t>EST-12-03</w:t>
            </w:r>
            <w:r>
              <w:t xml:space="preserve"> analyses the ways context and values influence composition and audience response</w:t>
            </w:r>
          </w:p>
          <w:p w14:paraId="38FB0B46" w14:textId="77777777" w:rsidR="00761E78" w:rsidRDefault="00761E78" w:rsidP="00761E78">
            <w:pPr>
              <w:pStyle w:val="ListBullet"/>
              <w:cnfStyle w:val="000000100000" w:firstRow="0" w:lastRow="0" w:firstColumn="0" w:lastColumn="0" w:oddVBand="0" w:evenVBand="0" w:oddHBand="1" w:evenHBand="0" w:firstRowFirstColumn="0" w:firstRowLastColumn="0" w:lastRowFirstColumn="0" w:lastRowLastColumn="0"/>
            </w:pPr>
            <w:r w:rsidRPr="008E45C1">
              <w:rPr>
                <w:rStyle w:val="Strong"/>
              </w:rPr>
              <w:t>EST-12-04</w:t>
            </w:r>
            <w:r>
              <w:t xml:space="preserve"> composes texts, using language forms and features in new and different contexts</w:t>
            </w:r>
          </w:p>
          <w:p w14:paraId="0F5442F5" w14:textId="1942F699" w:rsidR="00C75A32" w:rsidRDefault="00761E78" w:rsidP="00761E78">
            <w:pPr>
              <w:pStyle w:val="ListBullet"/>
              <w:cnfStyle w:val="000000100000" w:firstRow="0" w:lastRow="0" w:firstColumn="0" w:lastColumn="0" w:oddVBand="0" w:evenVBand="0" w:oddHBand="1" w:evenHBand="0" w:firstRowFirstColumn="0" w:firstRowLastColumn="0" w:lastRowFirstColumn="0" w:lastRowLastColumn="0"/>
            </w:pPr>
            <w:r w:rsidRPr="0089630D">
              <w:rPr>
                <w:rStyle w:val="Strong"/>
              </w:rPr>
              <w:t>EST-12-05</w:t>
            </w:r>
            <w:r>
              <w:t xml:space="preserve"> </w:t>
            </w:r>
            <w:r w:rsidRPr="0089630D">
              <w:t>composes</w:t>
            </w:r>
            <w:r>
              <w:t xml:space="preserve"> critical and creative texts for a range of audiences and purposes</w:t>
            </w:r>
          </w:p>
        </w:tc>
      </w:tr>
      <w:tr w:rsidR="00C75A32" w14:paraId="4890E32A"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FF81A1A" w14:textId="77777777" w:rsidR="00C75A32" w:rsidRDefault="00C75A32">
            <w:r>
              <w:t>Aligned Life Skills outcome codes</w:t>
            </w:r>
          </w:p>
        </w:tc>
        <w:tc>
          <w:tcPr>
            <w:tcW w:w="12438" w:type="dxa"/>
          </w:tcPr>
          <w:p w14:paraId="25EA7920" w14:textId="77777777" w:rsidR="00555C4B" w:rsidRDefault="00555C4B" w:rsidP="00555C4B">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A student:</w:t>
            </w:r>
          </w:p>
          <w:p w14:paraId="2F358E54" w14:textId="77777777" w:rsidR="00555C4B" w:rsidRPr="00310E07" w:rsidRDefault="00555C4B" w:rsidP="00555C4B">
            <w:pPr>
              <w:pStyle w:val="ListBullet"/>
              <w:cnfStyle w:val="000000010000" w:firstRow="0" w:lastRow="0" w:firstColumn="0" w:lastColumn="0" w:oddVBand="0" w:evenVBand="0" w:oddHBand="0" w:evenHBand="1" w:firstRowFirstColumn="0" w:firstRowLastColumn="0" w:lastRowFirstColumn="0" w:lastRowLastColumn="0"/>
            </w:pPr>
            <w:r w:rsidRPr="00310E07">
              <w:rPr>
                <w:rStyle w:val="Strong"/>
              </w:rPr>
              <w:t>EN-LS-02</w:t>
            </w:r>
            <w:r w:rsidRPr="00310E07">
              <w:t xml:space="preserve"> uses strategies to communicate for different purposes in different contexts</w:t>
            </w:r>
          </w:p>
          <w:p w14:paraId="34A1EDDB" w14:textId="77777777" w:rsidR="00555C4B" w:rsidRPr="00310E07" w:rsidRDefault="00555C4B" w:rsidP="00555C4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10E07">
              <w:rPr>
                <w:rStyle w:val="Strong"/>
              </w:rPr>
              <w:t>EN-LS-05</w:t>
            </w:r>
            <w:r w:rsidRPr="00310E07">
              <w:rPr>
                <w:rStyle w:val="Strong"/>
                <w:b w:val="0"/>
                <w:bCs w:val="0"/>
              </w:rPr>
              <w:t xml:space="preserve"> identifies ways language forms and features of texts create meaning</w:t>
            </w:r>
          </w:p>
          <w:p w14:paraId="5A2C7E6F" w14:textId="77777777" w:rsidR="00555C4B" w:rsidRDefault="00555C4B" w:rsidP="00555C4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310E07">
              <w:rPr>
                <w:rStyle w:val="Strong"/>
              </w:rPr>
              <w:t>EN-LS-06</w:t>
            </w:r>
            <w:r w:rsidRPr="00310E07">
              <w:rPr>
                <w:rStyle w:val="Strong"/>
                <w:b w:val="0"/>
                <w:bCs w:val="0"/>
              </w:rPr>
              <w:t xml:space="preserve"> responds to a range of ideas and experiences in texts</w:t>
            </w:r>
          </w:p>
          <w:p w14:paraId="7C0E3840" w14:textId="196F340C" w:rsidR="00C75A32" w:rsidRDefault="00555C4B" w:rsidP="00555C4B">
            <w:pPr>
              <w:pStyle w:val="ListBullet"/>
              <w:cnfStyle w:val="000000010000" w:firstRow="0" w:lastRow="0" w:firstColumn="0" w:lastColumn="0" w:oddVBand="0" w:evenVBand="0" w:oddHBand="0" w:evenHBand="1" w:firstRowFirstColumn="0" w:firstRowLastColumn="0" w:lastRowFirstColumn="0" w:lastRowLastColumn="0"/>
            </w:pPr>
            <w:r w:rsidRPr="00310E07">
              <w:rPr>
                <w:rStyle w:val="Strong"/>
              </w:rPr>
              <w:t>EN-LS-07</w:t>
            </w:r>
            <w:r w:rsidRPr="00555C4B">
              <w:rPr>
                <w:rStyle w:val="Strong"/>
                <w:b w:val="0"/>
                <w:bCs w:val="0"/>
              </w:rPr>
              <w:t xml:space="preserve"> identifies ways context influences responses</w:t>
            </w:r>
          </w:p>
        </w:tc>
      </w:tr>
      <w:tr w:rsidR="00C75A32" w14:paraId="1A1391A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9679C18" w14:textId="4152A5F0" w:rsidR="00C75A32" w:rsidRDefault="00C75A32">
            <w:r>
              <w:t xml:space="preserve">Text </w:t>
            </w:r>
            <w:r w:rsidR="00A70AA4">
              <w:t xml:space="preserve">and text </w:t>
            </w:r>
            <w:r>
              <w:t>requirements</w:t>
            </w:r>
          </w:p>
        </w:tc>
        <w:tc>
          <w:tcPr>
            <w:tcW w:w="12438" w:type="dxa"/>
          </w:tcPr>
          <w:p w14:paraId="16DC3CC2" w14:textId="054E60EC" w:rsidR="00C75A32" w:rsidRDefault="00864158">
            <w:pPr>
              <w:cnfStyle w:val="000000100000" w:firstRow="0" w:lastRow="0" w:firstColumn="0" w:lastColumn="0" w:oddVBand="0" w:evenVBand="0" w:oddHBand="1" w:evenHBand="0" w:firstRowFirstColumn="0" w:firstRowLastColumn="0" w:lastRowFirstColumn="0" w:lastRowLastColumn="0"/>
            </w:pPr>
            <w:r>
              <w:t>Winc</w:t>
            </w:r>
            <w:r w:rsidRPr="00385320">
              <w:t>h</w:t>
            </w:r>
            <w:r>
              <w:t xml:space="preserve"> TJ (2006) </w:t>
            </w:r>
            <w:r w:rsidRPr="00793CAC">
              <w:rPr>
                <w:rStyle w:val="Emphasis"/>
              </w:rPr>
              <w:t>Swallow the Air</w:t>
            </w:r>
            <w:r>
              <w:t xml:space="preserve"> (pf)</w:t>
            </w:r>
          </w:p>
        </w:tc>
      </w:tr>
    </w:tbl>
    <w:p w14:paraId="6D702658" w14:textId="599B14B4" w:rsidR="00A95B4B" w:rsidRPr="00A20196" w:rsidRDefault="00D40996" w:rsidP="00A20196">
      <w:pPr>
        <w:pStyle w:val="Heading2"/>
      </w:pPr>
      <w:bookmarkStart w:id="17" w:name="_Toc196318815"/>
      <w:bookmarkStart w:id="18" w:name="_Toc221003281"/>
      <w:r w:rsidRPr="00A20196">
        <w:t>Close study of literature – 12.3</w:t>
      </w:r>
      <w:bookmarkEnd w:id="17"/>
      <w:bookmarkEnd w:id="18"/>
    </w:p>
    <w:p w14:paraId="7BC78FD4" w14:textId="12793493" w:rsidR="00C75A32" w:rsidRDefault="00CB5EC2" w:rsidP="00204967">
      <w:pPr>
        <w:keepNext/>
      </w:pPr>
      <w:r w:rsidRPr="00CC3628">
        <w:t xml:space="preserve">In this focus area, students develop a considered personal response to a text, explore and analyse the </w:t>
      </w:r>
      <w:proofErr w:type="gramStart"/>
      <w:r w:rsidRPr="00CC3628">
        <w:t>particular ideas</w:t>
      </w:r>
      <w:proofErr w:type="gramEnd"/>
      <w:r w:rsidRPr="00CC3628">
        <w:t xml:space="preserve"> and characteristics of the text</w:t>
      </w:r>
      <w:r w:rsidR="00204967">
        <w:t>,</w:t>
      </w:r>
      <w:r w:rsidRPr="00CC3628">
        <w:t xml:space="preserve"> and understand the ways in which these characteristics establish its distinctive qualities.</w:t>
      </w:r>
    </w:p>
    <w:p w14:paraId="0BABBFE2" w14:textId="2F8C7B26" w:rsidR="00204967" w:rsidRDefault="00204967" w:rsidP="00204967">
      <w:pPr>
        <w:pStyle w:val="Caption"/>
      </w:pPr>
      <w:r>
        <w:t xml:space="preserve">Table </w:t>
      </w:r>
      <w:r>
        <w:fldChar w:fldCharType="begin"/>
      </w:r>
      <w:r>
        <w:instrText xml:space="preserve"> SEQ Table \* ARABIC </w:instrText>
      </w:r>
      <w:r>
        <w:fldChar w:fldCharType="separate"/>
      </w:r>
      <w:r w:rsidR="00B57429">
        <w:rPr>
          <w:noProof/>
        </w:rPr>
        <w:t>6</w:t>
      </w:r>
      <w:r>
        <w:fldChar w:fldCharType="end"/>
      </w:r>
      <w:r>
        <w:t xml:space="preserve"> – </w:t>
      </w:r>
      <w:r w:rsidRPr="00EA43D4">
        <w:t>English Standard Year 12, program 3 – Close study of literature</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3."/>
      </w:tblPr>
      <w:tblGrid>
        <w:gridCol w:w="2122"/>
        <w:gridCol w:w="12438"/>
      </w:tblGrid>
      <w:tr w:rsidR="00C75A32" w14:paraId="4807254C"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1E5A1E4" w14:textId="77777777" w:rsidR="00C75A32" w:rsidRDefault="00C75A32">
            <w:r>
              <w:t>Essentials</w:t>
            </w:r>
          </w:p>
        </w:tc>
        <w:tc>
          <w:tcPr>
            <w:tcW w:w="12438" w:type="dxa"/>
          </w:tcPr>
          <w:p w14:paraId="518074A1" w14:textId="1D2D42EA"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6FF7961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52EA229" w14:textId="77777777" w:rsidR="00C75A32" w:rsidRDefault="00C75A32">
            <w:r>
              <w:t>Focus area</w:t>
            </w:r>
          </w:p>
        </w:tc>
        <w:tc>
          <w:tcPr>
            <w:tcW w:w="12438" w:type="dxa"/>
          </w:tcPr>
          <w:p w14:paraId="790FD8A8" w14:textId="01702E66" w:rsidR="00C75A32" w:rsidRDefault="00F63668">
            <w:pPr>
              <w:cnfStyle w:val="000000100000" w:firstRow="0" w:lastRow="0" w:firstColumn="0" w:lastColumn="0" w:oddVBand="0" w:evenVBand="0" w:oddHBand="1" w:evenHBand="0" w:firstRowFirstColumn="0" w:firstRowLastColumn="0" w:lastRowFirstColumn="0" w:lastRowLastColumn="0"/>
            </w:pPr>
            <w:r w:rsidRPr="00DE0FDB">
              <w:rPr>
                <w:rStyle w:val="Strong"/>
              </w:rPr>
              <w:t>Close study of literature</w:t>
            </w:r>
          </w:p>
        </w:tc>
      </w:tr>
      <w:tr w:rsidR="00C75A32" w14:paraId="4926223D"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461AAC" w14:textId="77777777" w:rsidR="00C75A32" w:rsidRDefault="00C75A32">
            <w:r>
              <w:t>Indicative hours</w:t>
            </w:r>
          </w:p>
        </w:tc>
        <w:tc>
          <w:tcPr>
            <w:tcW w:w="12438" w:type="dxa"/>
          </w:tcPr>
          <w:p w14:paraId="53A05693" w14:textId="1116B740" w:rsidR="00C75A32" w:rsidRDefault="00AF03BC" w:rsidP="00D706B4">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D706B4">
              <w:t xml:space="preserve"> – </w:t>
            </w:r>
            <w:r w:rsidR="00C75A32">
              <w:t xml:space="preserve">the </w:t>
            </w:r>
            <w:hyperlink r:id="rId29" w:anchor="course-structure-and-requirements-english_standard_11_12_2024" w:history="1">
              <w:r w:rsidR="00A97303">
                <w:rPr>
                  <w:rStyle w:val="Hyperlink"/>
                </w:rPr>
                <w:t>Year 12 course structure and requirements</w:t>
              </w:r>
            </w:hyperlink>
            <w:r w:rsidR="00A97303">
              <w:t xml:space="preserve"> </w:t>
            </w:r>
            <w:r w:rsidR="00C75A32">
              <w:t>mandate the indicative hours for this focus area.</w:t>
            </w:r>
          </w:p>
        </w:tc>
      </w:tr>
      <w:tr w:rsidR="00C75A32" w14:paraId="385ACFEC"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6FC5A05" w14:textId="77777777" w:rsidR="00C75A32" w:rsidRDefault="00C75A32">
            <w:r>
              <w:t>Guiding questions</w:t>
            </w:r>
          </w:p>
        </w:tc>
        <w:tc>
          <w:tcPr>
            <w:tcW w:w="12438" w:type="dxa"/>
          </w:tcPr>
          <w:p w14:paraId="20B1B193" w14:textId="77777777" w:rsidR="00BF5934" w:rsidRDefault="00BF5934" w:rsidP="00BF5934">
            <w:pPr>
              <w:cnfStyle w:val="000000100000" w:firstRow="0" w:lastRow="0" w:firstColumn="0" w:lastColumn="0" w:oddVBand="0" w:evenVBand="0" w:oddHBand="1" w:evenHBand="0" w:firstRowFirstColumn="0" w:firstRowLastColumn="0" w:lastRowFirstColumn="0" w:lastRowLastColumn="0"/>
            </w:pPr>
            <w:r>
              <w:t>How do the distinctive qualities of a text influence and position readers, and how do these characteristics shape personal responses to the text?</w:t>
            </w:r>
          </w:p>
          <w:p w14:paraId="5BF62759" w14:textId="77777777" w:rsidR="00BF5934" w:rsidRDefault="00BF5934" w:rsidP="00BF5934">
            <w:pPr>
              <w:cnfStyle w:val="000000100000" w:firstRow="0" w:lastRow="0" w:firstColumn="0" w:lastColumn="0" w:oddVBand="0" w:evenVBand="0" w:oddHBand="1" w:evenHBand="0" w:firstRowFirstColumn="0" w:firstRowLastColumn="0" w:lastRowFirstColumn="0" w:lastRowLastColumn="0"/>
            </w:pPr>
            <w:r>
              <w:t>In what ways do the interplay between ideas, form and language within a text contribute to its meaning, and deepen a reader’s understanding of the text?</w:t>
            </w:r>
          </w:p>
          <w:p w14:paraId="2A16662F" w14:textId="0D505E19" w:rsidR="00C75A32" w:rsidRDefault="00BF5934" w:rsidP="00BF5934">
            <w:pPr>
              <w:cnfStyle w:val="000000100000" w:firstRow="0" w:lastRow="0" w:firstColumn="0" w:lastColumn="0" w:oddVBand="0" w:evenVBand="0" w:oddHBand="1" w:evenHBand="0" w:firstRowFirstColumn="0" w:firstRowLastColumn="0" w:lastRowFirstColumn="0" w:lastRowLastColumn="0"/>
            </w:pPr>
            <w:r>
              <w:t>How can students critically examine how authors manipulate and challenge literary conventions to enhance their understanding of the text’s themes and messages, and what implications does this have for their own reading and writing practices?</w:t>
            </w:r>
          </w:p>
        </w:tc>
      </w:tr>
      <w:tr w:rsidR="00C75A32" w14:paraId="28627B7B"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E76914" w14:textId="77777777" w:rsidR="00C75A32" w:rsidRDefault="00C75A32">
            <w:r>
              <w:t>Assessment</w:t>
            </w:r>
          </w:p>
        </w:tc>
        <w:tc>
          <w:tcPr>
            <w:tcW w:w="12438" w:type="dxa"/>
          </w:tcPr>
          <w:p w14:paraId="5EB6DDA9" w14:textId="730029FC" w:rsidR="00C75A32" w:rsidRDefault="00AC4667">
            <w:pPr>
              <w:cnfStyle w:val="000000010000" w:firstRow="0" w:lastRow="0" w:firstColumn="0" w:lastColumn="0" w:oddVBand="0" w:evenVBand="0" w:oddHBand="0" w:evenHBand="1" w:firstRowFirstColumn="0" w:firstRowLastColumn="0" w:lastRowFirstColumn="0" w:lastRowLastColumn="0"/>
            </w:pPr>
            <w:r w:rsidRPr="00C97410">
              <w:rPr>
                <w:rStyle w:val="Strong"/>
              </w:rPr>
              <w:t>Multimodal composition</w:t>
            </w:r>
            <w:r w:rsidRPr="00C61BBD">
              <w:t xml:space="preserve"> </w:t>
            </w:r>
            <w:r>
              <w:t xml:space="preserve">– students will contribute to an art exhibition, exploring the impact of the distinctive features of a text on creative works. An artist’s statement of intent details the ways the artwork has been influenced by the </w:t>
            </w:r>
            <w:proofErr w:type="gramStart"/>
            <w:r>
              <w:t>particular ideas</w:t>
            </w:r>
            <w:proofErr w:type="gramEnd"/>
            <w:r>
              <w:t xml:space="preserve"> and characteristics of the text.</w:t>
            </w:r>
          </w:p>
        </w:tc>
      </w:tr>
      <w:tr w:rsidR="00C75A32" w14:paraId="36CA58F7"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527E46A" w14:textId="77777777" w:rsidR="00C75A32" w:rsidRDefault="00C75A32">
            <w:r>
              <w:t>Outcome codes</w:t>
            </w:r>
          </w:p>
        </w:tc>
        <w:tc>
          <w:tcPr>
            <w:tcW w:w="12438" w:type="dxa"/>
          </w:tcPr>
          <w:p w14:paraId="06BB46AE" w14:textId="77777777" w:rsidR="00AF0E1A" w:rsidRPr="008356AB" w:rsidRDefault="00AF0E1A" w:rsidP="00AF0E1A">
            <w:pPr>
              <w:cnfStyle w:val="000000100000" w:firstRow="0" w:lastRow="0" w:firstColumn="0" w:lastColumn="0" w:oddVBand="0" w:evenVBand="0" w:oddHBand="1" w:evenHBand="0" w:firstRowFirstColumn="0" w:firstRowLastColumn="0" w:lastRowFirstColumn="0" w:lastRowLastColumn="0"/>
            </w:pPr>
            <w:r>
              <w:t xml:space="preserve">A </w:t>
            </w:r>
            <w:r w:rsidRPr="00E21CFD">
              <w:t>student</w:t>
            </w:r>
            <w:r>
              <w:t>:</w:t>
            </w:r>
          </w:p>
          <w:p w14:paraId="599323C0" w14:textId="77777777" w:rsidR="00AF0E1A" w:rsidRDefault="00AF0E1A" w:rsidP="00AF0E1A">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EST-12-02</w:t>
            </w:r>
            <w:r>
              <w:t xml:space="preserve"> explains the relationships between texts through context, form and language</w:t>
            </w:r>
          </w:p>
          <w:p w14:paraId="7CCF72D5" w14:textId="77777777" w:rsidR="00AF0E1A" w:rsidRDefault="00AF0E1A" w:rsidP="00AF0E1A">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EST-12-03</w:t>
            </w:r>
            <w:r>
              <w:t xml:space="preserve"> </w:t>
            </w:r>
            <w:r w:rsidRPr="00E21CFD">
              <w:t>analyses</w:t>
            </w:r>
            <w:r>
              <w:t xml:space="preserve"> the ways context and values influence composition and audience response</w:t>
            </w:r>
          </w:p>
          <w:p w14:paraId="63F169BA" w14:textId="77777777" w:rsidR="00AF0E1A" w:rsidRDefault="00AF0E1A" w:rsidP="00AF0E1A">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EST-12-04</w:t>
            </w:r>
            <w:r>
              <w:t xml:space="preserve"> composes texts, using language forms and features in new and different contexts</w:t>
            </w:r>
          </w:p>
          <w:p w14:paraId="4672A254" w14:textId="5A254C6A" w:rsidR="00C75A32" w:rsidRDefault="00AF0E1A" w:rsidP="00AF0E1A">
            <w:pPr>
              <w:pStyle w:val="ListBullet"/>
              <w:cnfStyle w:val="000000100000" w:firstRow="0" w:lastRow="0" w:firstColumn="0" w:lastColumn="0" w:oddVBand="0" w:evenVBand="0" w:oddHBand="1" w:evenHBand="0" w:firstRowFirstColumn="0" w:firstRowLastColumn="0" w:lastRowFirstColumn="0" w:lastRowLastColumn="0"/>
            </w:pPr>
            <w:r w:rsidRPr="00E21CFD">
              <w:rPr>
                <w:rStyle w:val="Strong"/>
              </w:rPr>
              <w:t>EST-12-06</w:t>
            </w:r>
            <w:r>
              <w:t xml:space="preserve"> justifies own compositional processes and the ways choices of language, form and structure can shape meaning</w:t>
            </w:r>
          </w:p>
        </w:tc>
      </w:tr>
      <w:tr w:rsidR="00C75A32" w14:paraId="0259DEEC"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BC3DD84" w14:textId="77777777" w:rsidR="00C75A32" w:rsidRDefault="00C75A32">
            <w:r>
              <w:t>Aligned Life Skills outcome codes</w:t>
            </w:r>
          </w:p>
        </w:tc>
        <w:tc>
          <w:tcPr>
            <w:tcW w:w="12438" w:type="dxa"/>
          </w:tcPr>
          <w:p w14:paraId="05A1669B" w14:textId="77777777" w:rsidR="00AF2526" w:rsidRPr="00973F04" w:rsidRDefault="00AF2526" w:rsidP="00AF2526">
            <w:pPr>
              <w:cnfStyle w:val="000000010000" w:firstRow="0" w:lastRow="0" w:firstColumn="0" w:lastColumn="0" w:oddVBand="0" w:evenVBand="0" w:oddHBand="0" w:evenHBand="1" w:firstRowFirstColumn="0" w:firstRowLastColumn="0" w:lastRowFirstColumn="0" w:lastRowLastColumn="0"/>
              <w:rPr>
                <w:rStyle w:val="Strong"/>
                <w:b w:val="0"/>
                <w:bCs w:val="0"/>
              </w:rPr>
            </w:pPr>
            <w:r w:rsidRPr="00973F04">
              <w:rPr>
                <w:rStyle w:val="Strong"/>
                <w:b w:val="0"/>
                <w:bCs w:val="0"/>
              </w:rPr>
              <w:t>A student:</w:t>
            </w:r>
          </w:p>
          <w:p w14:paraId="1BE9F950" w14:textId="77777777" w:rsidR="00AF2526" w:rsidRPr="00586DF7" w:rsidRDefault="00AF2526" w:rsidP="00AF252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6DF7">
              <w:rPr>
                <w:rStyle w:val="Strong"/>
              </w:rPr>
              <w:t>EN-LS-07</w:t>
            </w:r>
            <w:r w:rsidRPr="00586DF7">
              <w:rPr>
                <w:rStyle w:val="Strong"/>
                <w:b w:val="0"/>
                <w:bCs w:val="0"/>
              </w:rPr>
              <w:t xml:space="preserve"> identifies ways context influences responses</w:t>
            </w:r>
          </w:p>
          <w:p w14:paraId="7A0E43F5" w14:textId="77777777" w:rsidR="00AF2526" w:rsidRPr="00586DF7" w:rsidRDefault="00AF2526" w:rsidP="00AF252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6DF7">
              <w:rPr>
                <w:rStyle w:val="Strong"/>
              </w:rPr>
              <w:t>EN-LS-08</w:t>
            </w:r>
            <w:r w:rsidRPr="00586DF7">
              <w:rPr>
                <w:rStyle w:val="Strong"/>
                <w:b w:val="0"/>
                <w:bCs w:val="0"/>
              </w:rPr>
              <w:t xml:space="preserve"> recognises the relationships between texts</w:t>
            </w:r>
          </w:p>
          <w:p w14:paraId="2BCCD23A" w14:textId="77777777" w:rsidR="00AF2526" w:rsidRDefault="00AF2526" w:rsidP="00AF2526">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586DF7">
              <w:rPr>
                <w:rStyle w:val="Strong"/>
              </w:rPr>
              <w:t>EN-LS-10</w:t>
            </w:r>
            <w:r w:rsidRPr="00586DF7">
              <w:rPr>
                <w:rStyle w:val="Strong"/>
                <w:b w:val="0"/>
                <w:bCs w:val="0"/>
              </w:rPr>
              <w:t xml:space="preserve"> uses language forms and features to compose texts</w:t>
            </w:r>
          </w:p>
          <w:p w14:paraId="7415C600" w14:textId="27FCE43D" w:rsidR="00C75A32" w:rsidRDefault="00AF2526" w:rsidP="00AF2526">
            <w:pPr>
              <w:pStyle w:val="ListBullet"/>
              <w:cnfStyle w:val="000000010000" w:firstRow="0" w:lastRow="0" w:firstColumn="0" w:lastColumn="0" w:oddVBand="0" w:evenVBand="0" w:oddHBand="0" w:evenHBand="1" w:firstRowFirstColumn="0" w:firstRowLastColumn="0" w:lastRowFirstColumn="0" w:lastRowLastColumn="0"/>
            </w:pPr>
            <w:r w:rsidRPr="00586DF7">
              <w:rPr>
                <w:rStyle w:val="Strong"/>
              </w:rPr>
              <w:t>EN-LS-11</w:t>
            </w:r>
            <w:r w:rsidRPr="00AF2526">
              <w:rPr>
                <w:rStyle w:val="Strong"/>
                <w:b w:val="0"/>
                <w:bCs w:val="0"/>
              </w:rPr>
              <w:t xml:space="preserve"> plans, reflects on and revises the composition of texts</w:t>
            </w:r>
          </w:p>
        </w:tc>
      </w:tr>
      <w:tr w:rsidR="00C75A32" w14:paraId="365A1A25"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CC9AD05" w14:textId="0B9FFF52" w:rsidR="00C75A32" w:rsidRDefault="00C75A32">
            <w:r>
              <w:t xml:space="preserve">Text </w:t>
            </w:r>
            <w:r w:rsidR="00A70AA4">
              <w:t xml:space="preserve">and text </w:t>
            </w:r>
            <w:r>
              <w:t>requirements</w:t>
            </w:r>
          </w:p>
        </w:tc>
        <w:tc>
          <w:tcPr>
            <w:tcW w:w="12438" w:type="dxa"/>
          </w:tcPr>
          <w:p w14:paraId="6FFF75E1" w14:textId="7FCA6488" w:rsidR="00C75A32" w:rsidRDefault="00F04D40">
            <w:pPr>
              <w:cnfStyle w:val="000000100000" w:firstRow="0" w:lastRow="0" w:firstColumn="0" w:lastColumn="0" w:oddVBand="0" w:evenVBand="0" w:oddHBand="1" w:evenHBand="0" w:firstRowFirstColumn="0" w:firstRowLastColumn="0" w:lastRowFirstColumn="0" w:lastRowLastColumn="0"/>
            </w:pPr>
            <w:r w:rsidRPr="00385320">
              <w:t>Villeneuve</w:t>
            </w:r>
            <w:r>
              <w:t xml:space="preserve"> D (2016) </w:t>
            </w:r>
            <w:r w:rsidRPr="00226B64">
              <w:rPr>
                <w:rStyle w:val="Emphasis"/>
              </w:rPr>
              <w:t xml:space="preserve">Arrival </w:t>
            </w:r>
            <w:r>
              <w:t>(f)</w:t>
            </w:r>
          </w:p>
        </w:tc>
      </w:tr>
    </w:tbl>
    <w:p w14:paraId="1D43C579" w14:textId="77777777" w:rsidR="0086479D" w:rsidRPr="00A20196" w:rsidRDefault="0086479D" w:rsidP="00A20196">
      <w:pPr>
        <w:pStyle w:val="Heading2"/>
      </w:pPr>
      <w:bookmarkStart w:id="19" w:name="_Toc196318816"/>
      <w:bookmarkStart w:id="20" w:name="_Toc221003282"/>
      <w:r w:rsidRPr="00A20196">
        <w:t>The craft of writing – 12.4</w:t>
      </w:r>
      <w:bookmarkEnd w:id="19"/>
      <w:bookmarkEnd w:id="20"/>
    </w:p>
    <w:p w14:paraId="39A9DC60" w14:textId="0C89E90F" w:rsidR="00C75A32" w:rsidRDefault="00164AD6" w:rsidP="00B57429">
      <w:r w:rsidRPr="00DF147F">
        <w:t>In this focus area, students study quality texts from the past and contemporary works to analyse and assess the ways writers use structure, language and form. They strengthen and extend their knowledge and skills as writers through writing for a range of purposes and audiences to convey ideas with power and increasing precision.</w:t>
      </w:r>
    </w:p>
    <w:p w14:paraId="612C1D9C" w14:textId="77ED11BE" w:rsidR="00B57429" w:rsidRDefault="00B57429" w:rsidP="00B57429">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w:t>
      </w:r>
      <w:r w:rsidRPr="004B4503">
        <w:t>English Standard Year 12, program 4 – The craft of writing</w:t>
      </w:r>
    </w:p>
    <w:tbl>
      <w:tblPr>
        <w:tblStyle w:val="Tableheader"/>
        <w:tblW w:w="0" w:type="auto"/>
        <w:tblLook w:val="04A0" w:firstRow="1" w:lastRow="0" w:firstColumn="1" w:lastColumn="0" w:noHBand="0" w:noVBand="1"/>
        <w:tblDescription w:val="Table outlines the focus area, indicative course hours, guiding questions, assessment overview, outcomes and text requirements for program 4."/>
      </w:tblPr>
      <w:tblGrid>
        <w:gridCol w:w="2122"/>
        <w:gridCol w:w="12438"/>
      </w:tblGrid>
      <w:tr w:rsidR="00C75A32" w14:paraId="574BFDCB" w14:textId="77777777" w:rsidTr="473FE4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782E09" w14:textId="77777777" w:rsidR="00C75A32" w:rsidRDefault="00C75A32">
            <w:r>
              <w:t>Essentials</w:t>
            </w:r>
          </w:p>
        </w:tc>
        <w:tc>
          <w:tcPr>
            <w:tcW w:w="12438" w:type="dxa"/>
          </w:tcPr>
          <w:p w14:paraId="518ADCF8" w14:textId="77777777" w:rsidR="00C75A32" w:rsidRDefault="00C75A32">
            <w:pPr>
              <w:cnfStyle w:val="100000000000" w:firstRow="1" w:lastRow="0" w:firstColumn="0" w:lastColumn="0" w:oddVBand="0" w:evenVBand="0" w:oddHBand="0" w:evenHBand="0" w:firstRowFirstColumn="0" w:firstRowLastColumn="0" w:lastRowFirstColumn="0" w:lastRowLastColumn="0"/>
            </w:pPr>
            <w:r>
              <w:t>Program and assessment overview</w:t>
            </w:r>
          </w:p>
        </w:tc>
      </w:tr>
      <w:tr w:rsidR="00C75A32" w14:paraId="363E98C8"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9543D93" w14:textId="77777777" w:rsidR="00C75A32" w:rsidRDefault="00C75A32">
            <w:r>
              <w:t>Focus area</w:t>
            </w:r>
          </w:p>
        </w:tc>
        <w:tc>
          <w:tcPr>
            <w:tcW w:w="12438" w:type="dxa"/>
          </w:tcPr>
          <w:p w14:paraId="4FCAE84C" w14:textId="05B7778F" w:rsidR="00C75A32" w:rsidRDefault="0041540A">
            <w:pPr>
              <w:cnfStyle w:val="000000100000" w:firstRow="0" w:lastRow="0" w:firstColumn="0" w:lastColumn="0" w:oddVBand="0" w:evenVBand="0" w:oddHBand="1" w:evenHBand="0" w:firstRowFirstColumn="0" w:firstRowLastColumn="0" w:lastRowFirstColumn="0" w:lastRowLastColumn="0"/>
            </w:pPr>
            <w:r w:rsidRPr="00135279">
              <w:rPr>
                <w:rStyle w:val="Strong"/>
              </w:rPr>
              <w:t>The craft of writing</w:t>
            </w:r>
          </w:p>
        </w:tc>
      </w:tr>
      <w:tr w:rsidR="00C75A32" w14:paraId="6F0993C8"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77FD16" w14:textId="77777777" w:rsidR="00C75A32" w:rsidRDefault="00C75A32">
            <w:r>
              <w:t>Indicative hours</w:t>
            </w:r>
          </w:p>
        </w:tc>
        <w:tc>
          <w:tcPr>
            <w:tcW w:w="12438" w:type="dxa"/>
          </w:tcPr>
          <w:p w14:paraId="72598328" w14:textId="458272D8" w:rsidR="00C75A32" w:rsidRDefault="00AF03BC" w:rsidP="00DD3F59">
            <w:pPr>
              <w:cnfStyle w:val="000000010000" w:firstRow="0" w:lastRow="0" w:firstColumn="0" w:lastColumn="0" w:oddVBand="0" w:evenVBand="0" w:oddHBand="0" w:evenHBand="1" w:firstRowFirstColumn="0" w:firstRowLastColumn="0" w:lastRowFirstColumn="0" w:lastRowLastColumn="0"/>
            </w:pPr>
            <w:r>
              <w:t>30</w:t>
            </w:r>
            <w:r w:rsidR="00C75A32">
              <w:t xml:space="preserve"> hours</w:t>
            </w:r>
            <w:r w:rsidR="00C13C46">
              <w:t xml:space="preserve"> </w:t>
            </w:r>
            <w:r w:rsidR="00DD3F59">
              <w:t>–</w:t>
            </w:r>
            <w:r w:rsidR="00C75A32">
              <w:t xml:space="preserve"> the </w:t>
            </w:r>
            <w:hyperlink r:id="rId30" w:anchor="course-structure-and-requirements-english_standard_11_12_2024" w:history="1">
              <w:r w:rsidR="00BD1A5C">
                <w:rPr>
                  <w:rStyle w:val="Hyperlink"/>
                </w:rPr>
                <w:t>Year 12 course structure and requirements</w:t>
              </w:r>
            </w:hyperlink>
            <w:r w:rsidR="00B81A0C">
              <w:t xml:space="preserve"> </w:t>
            </w:r>
            <w:r w:rsidR="00C75A32">
              <w:t>mandate the indicative hours for this focus area.</w:t>
            </w:r>
          </w:p>
        </w:tc>
      </w:tr>
      <w:tr w:rsidR="00C75A32" w14:paraId="50D52CC3"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D776268" w14:textId="77777777" w:rsidR="00C75A32" w:rsidRDefault="00C75A32">
            <w:r>
              <w:t>Guiding questions</w:t>
            </w:r>
          </w:p>
        </w:tc>
        <w:tc>
          <w:tcPr>
            <w:tcW w:w="12438" w:type="dxa"/>
          </w:tcPr>
          <w:p w14:paraId="7C6D7D33" w14:textId="77777777" w:rsidR="00F40193" w:rsidRDefault="00F40193" w:rsidP="00F40193">
            <w:pPr>
              <w:cnfStyle w:val="000000100000" w:firstRow="0" w:lastRow="0" w:firstColumn="0" w:lastColumn="0" w:oddVBand="0" w:evenVBand="0" w:oddHBand="1" w:evenHBand="0" w:firstRowFirstColumn="0" w:firstRowLastColumn="0" w:lastRowFirstColumn="0" w:lastRowLastColumn="0"/>
            </w:pPr>
            <w:r>
              <w:t>How can the analysis and evaluation of the use of structure, language and form in quality texts enhance writing and convey ideas with power and precision for different audiences?</w:t>
            </w:r>
          </w:p>
          <w:p w14:paraId="0F6914DA" w14:textId="77777777" w:rsidR="00F40193" w:rsidRDefault="00F40193" w:rsidP="00F40193">
            <w:pPr>
              <w:cnfStyle w:val="000000100000" w:firstRow="0" w:lastRow="0" w:firstColumn="0" w:lastColumn="0" w:oddVBand="0" w:evenVBand="0" w:oddHBand="1" w:evenHBand="0" w:firstRowFirstColumn="0" w:firstRowLastColumn="0" w:lastRowFirstColumn="0" w:lastRowLastColumn="0"/>
            </w:pPr>
            <w:r>
              <w:t>In what ways can experimentation with various language forms and features shape meaning and evoke emotion in imaginative, discursive, persuasive and reflective texts?</w:t>
            </w:r>
          </w:p>
          <w:p w14:paraId="48070845" w14:textId="4D51A478" w:rsidR="00C75A32" w:rsidRDefault="00F40193" w:rsidP="00F40193">
            <w:pPr>
              <w:cnfStyle w:val="000000100000" w:firstRow="0" w:lastRow="0" w:firstColumn="0" w:lastColumn="0" w:oddVBand="0" w:evenVBand="0" w:oddHBand="1" w:evenHBand="0" w:firstRowFirstColumn="0" w:firstRowLastColumn="0" w:lastRowFirstColumn="0" w:lastRowLastColumn="0"/>
            </w:pPr>
            <w:r>
              <w:t>How does the process of drafting, revising and reflecting on their writing help students develop a deeper understanding of the complex relationship between purpose, audience and the stylistic choices they make in their compositions?</w:t>
            </w:r>
          </w:p>
        </w:tc>
      </w:tr>
      <w:tr w:rsidR="00C75A32" w14:paraId="3702FDDE"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D230BAF" w14:textId="77777777" w:rsidR="00C75A32" w:rsidRDefault="00C75A32">
            <w:r>
              <w:t>Assessment</w:t>
            </w:r>
          </w:p>
        </w:tc>
        <w:tc>
          <w:tcPr>
            <w:tcW w:w="12438" w:type="dxa"/>
          </w:tcPr>
          <w:p w14:paraId="488D3487" w14:textId="77777777" w:rsidR="00D040AD" w:rsidRDefault="00D040AD" w:rsidP="00D040AD">
            <w:pPr>
              <w:cnfStyle w:val="000000010000" w:firstRow="0" w:lastRow="0" w:firstColumn="0" w:lastColumn="0" w:oddVBand="0" w:evenVBand="0" w:oddHBand="0" w:evenHBand="1" w:firstRowFirstColumn="0" w:firstRowLastColumn="0" w:lastRowFirstColumn="0" w:lastRowLastColumn="0"/>
            </w:pPr>
            <w:r w:rsidRPr="00037FBC">
              <w:rPr>
                <w:rStyle w:val="Strong"/>
              </w:rPr>
              <w:t>Trial HSC examination</w:t>
            </w:r>
            <w:r>
              <w:t xml:space="preserve"> – students will complete a Trial HSC examination.</w:t>
            </w:r>
          </w:p>
          <w:p w14:paraId="6C24F788" w14:textId="77777777" w:rsidR="00D040AD" w:rsidRDefault="00D040AD" w:rsidP="00D040AD">
            <w:pPr>
              <w:cnfStyle w:val="000000010000" w:firstRow="0" w:lastRow="0" w:firstColumn="0" w:lastColumn="0" w:oddVBand="0" w:evenVBand="0" w:oddHBand="0" w:evenHBand="1" w:firstRowFirstColumn="0" w:firstRowLastColumn="0" w:lastRowFirstColumn="0" w:lastRowLastColumn="0"/>
            </w:pPr>
            <w:r>
              <w:t>The examination will consist of 2 papers.</w:t>
            </w:r>
          </w:p>
          <w:p w14:paraId="61390A19" w14:textId="77777777" w:rsidR="00D040AD" w:rsidRDefault="00D040AD" w:rsidP="00DC466C">
            <w:pPr>
              <w:pStyle w:val="ListBullet"/>
              <w:cnfStyle w:val="000000010000" w:firstRow="0" w:lastRow="0" w:firstColumn="0" w:lastColumn="0" w:oddVBand="0" w:evenVBand="0" w:oddHBand="0" w:evenHBand="1" w:firstRowFirstColumn="0" w:firstRowLastColumn="0" w:lastRowFirstColumn="0" w:lastRowLastColumn="0"/>
            </w:pPr>
            <w:r>
              <w:t>Paper 1 – Texts and human experiences will contain 2 sections</w:t>
            </w:r>
          </w:p>
          <w:p w14:paraId="78C6E328" w14:textId="4ADD7689" w:rsidR="00DC466C" w:rsidRPr="003470EA" w:rsidRDefault="00DC466C" w:rsidP="00A1678F">
            <w:pPr>
              <w:pStyle w:val="ListBullet2"/>
              <w:cnfStyle w:val="000000010000" w:firstRow="0" w:lastRow="0" w:firstColumn="0" w:lastColumn="0" w:oddVBand="0" w:evenVBand="0" w:oddHBand="0" w:evenHBand="1" w:firstRowFirstColumn="0" w:firstRowLastColumn="0" w:lastRowFirstColumn="0" w:lastRowLastColumn="0"/>
            </w:pPr>
            <w:r w:rsidRPr="003470EA">
              <w:t xml:space="preserve">Section 1: </w:t>
            </w:r>
            <w:r w:rsidR="006901F3">
              <w:t>short answer</w:t>
            </w:r>
          </w:p>
          <w:p w14:paraId="2C7CC028" w14:textId="04CE2B64" w:rsidR="00DC466C" w:rsidRDefault="00DC466C" w:rsidP="00A1678F">
            <w:pPr>
              <w:pStyle w:val="ListBullet2"/>
              <w:cnfStyle w:val="000000010000" w:firstRow="0" w:lastRow="0" w:firstColumn="0" w:lastColumn="0" w:oddVBand="0" w:evenVBand="0" w:oddHBand="0" w:evenHBand="1" w:firstRowFirstColumn="0" w:firstRowLastColumn="0" w:lastRowFirstColumn="0" w:lastRowLastColumn="0"/>
            </w:pPr>
            <w:r w:rsidRPr="003470EA">
              <w:t xml:space="preserve">Section 2: </w:t>
            </w:r>
            <w:r w:rsidR="006901F3">
              <w:t>extended analytical response</w:t>
            </w:r>
          </w:p>
          <w:p w14:paraId="64455E49" w14:textId="3CC18E21" w:rsidR="00D040AD" w:rsidRDefault="00D040AD" w:rsidP="00DC466C">
            <w:pPr>
              <w:pStyle w:val="ListBullet"/>
              <w:cnfStyle w:val="000000010000" w:firstRow="0" w:lastRow="0" w:firstColumn="0" w:lastColumn="0" w:oddVBand="0" w:evenVBand="0" w:oddHBand="0" w:evenHBand="1" w:firstRowFirstColumn="0" w:firstRowLastColumn="0" w:lastRowFirstColumn="0" w:lastRowLastColumn="0"/>
            </w:pPr>
            <w:r>
              <w:t>Paper 2 – will consist of 3 sections</w:t>
            </w:r>
          </w:p>
          <w:p w14:paraId="543F045D" w14:textId="77777777" w:rsidR="00D040AD" w:rsidRPr="003470EA" w:rsidRDefault="00D040AD" w:rsidP="00DC466C">
            <w:pPr>
              <w:pStyle w:val="ListBullet2"/>
              <w:cnfStyle w:val="000000010000" w:firstRow="0" w:lastRow="0" w:firstColumn="0" w:lastColumn="0" w:oddVBand="0" w:evenVBand="0" w:oddHBand="0" w:evenHBand="1" w:firstRowFirstColumn="0" w:firstRowLastColumn="0" w:lastRowFirstColumn="0" w:lastRowLastColumn="0"/>
            </w:pPr>
            <w:r w:rsidRPr="003470EA">
              <w:t>Section 1: Language, identity and culture</w:t>
            </w:r>
          </w:p>
          <w:p w14:paraId="13A0A10D" w14:textId="77777777" w:rsidR="00D040AD" w:rsidRPr="003470EA" w:rsidRDefault="00D040AD" w:rsidP="00DC466C">
            <w:pPr>
              <w:pStyle w:val="ListBullet2"/>
              <w:cnfStyle w:val="000000010000" w:firstRow="0" w:lastRow="0" w:firstColumn="0" w:lastColumn="0" w:oddVBand="0" w:evenVBand="0" w:oddHBand="0" w:evenHBand="1" w:firstRowFirstColumn="0" w:firstRowLastColumn="0" w:lastRowFirstColumn="0" w:lastRowLastColumn="0"/>
            </w:pPr>
            <w:r w:rsidRPr="003470EA">
              <w:t>Section 2: Close study of literature</w:t>
            </w:r>
          </w:p>
          <w:p w14:paraId="6484000E" w14:textId="2D7C926E" w:rsidR="00C75A32" w:rsidRDefault="00D040AD" w:rsidP="00DC466C">
            <w:pPr>
              <w:pStyle w:val="ListBullet2"/>
              <w:cnfStyle w:val="000000010000" w:firstRow="0" w:lastRow="0" w:firstColumn="0" w:lastColumn="0" w:oddVBand="0" w:evenVBand="0" w:oddHBand="0" w:evenHBand="1" w:firstRowFirstColumn="0" w:firstRowLastColumn="0" w:lastRowFirstColumn="0" w:lastRowLastColumn="0"/>
            </w:pPr>
            <w:r w:rsidRPr="003470EA">
              <w:t>Section 3: The craft of writing</w:t>
            </w:r>
          </w:p>
        </w:tc>
      </w:tr>
      <w:tr w:rsidR="00C75A32" w14:paraId="6DE1DFD5"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8D1ECE4" w14:textId="77777777" w:rsidR="00C75A32" w:rsidRDefault="00C75A32">
            <w:r>
              <w:t>Outcome codes</w:t>
            </w:r>
          </w:p>
        </w:tc>
        <w:tc>
          <w:tcPr>
            <w:tcW w:w="12438" w:type="dxa"/>
          </w:tcPr>
          <w:p w14:paraId="295DF855" w14:textId="77777777" w:rsidR="00CB153E" w:rsidRPr="008356AB" w:rsidRDefault="00CB153E" w:rsidP="00CB153E">
            <w:pPr>
              <w:cnfStyle w:val="000000100000" w:firstRow="0" w:lastRow="0" w:firstColumn="0" w:lastColumn="0" w:oddVBand="0" w:evenVBand="0" w:oddHBand="1" w:evenHBand="0" w:firstRowFirstColumn="0" w:firstRowLastColumn="0" w:lastRowFirstColumn="0" w:lastRowLastColumn="0"/>
            </w:pPr>
            <w:r>
              <w:t>A student:</w:t>
            </w:r>
          </w:p>
          <w:p w14:paraId="150C8BA8" w14:textId="77777777" w:rsidR="00CB153E" w:rsidRDefault="00CB153E" w:rsidP="00CB153E">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EST-12-02</w:t>
            </w:r>
            <w:r>
              <w:t xml:space="preserve"> explains the relationships between texts through context, form and language</w:t>
            </w:r>
          </w:p>
          <w:p w14:paraId="1D56570B" w14:textId="77777777" w:rsidR="00CB153E" w:rsidRDefault="00CB153E" w:rsidP="00CB153E">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EST-12-03</w:t>
            </w:r>
            <w:r>
              <w:t xml:space="preserve"> analyses the ways context and values influence composition and audience response</w:t>
            </w:r>
          </w:p>
          <w:p w14:paraId="77D50C1F" w14:textId="77777777" w:rsidR="00CB153E" w:rsidRDefault="00CB153E" w:rsidP="00CB153E">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EST-12-04</w:t>
            </w:r>
            <w:r>
              <w:t xml:space="preserve"> composes texts, using language forms and features in new and different contexts</w:t>
            </w:r>
          </w:p>
          <w:p w14:paraId="7879A5FD" w14:textId="641E41F4" w:rsidR="00C75A32" w:rsidRDefault="00CB153E" w:rsidP="00CB153E">
            <w:pPr>
              <w:pStyle w:val="ListBullet"/>
              <w:cnfStyle w:val="000000100000" w:firstRow="0" w:lastRow="0" w:firstColumn="0" w:lastColumn="0" w:oddVBand="0" w:evenVBand="0" w:oddHBand="1" w:evenHBand="0" w:firstRowFirstColumn="0" w:firstRowLastColumn="0" w:lastRowFirstColumn="0" w:lastRowLastColumn="0"/>
            </w:pPr>
            <w:r w:rsidRPr="00D21A98">
              <w:rPr>
                <w:rStyle w:val="Strong"/>
              </w:rPr>
              <w:t>EST-12-06</w:t>
            </w:r>
            <w:r>
              <w:t xml:space="preserve"> justifies own compositional processes and the ways choices of language, form and structure can shape meaning</w:t>
            </w:r>
          </w:p>
        </w:tc>
      </w:tr>
      <w:tr w:rsidR="00C75A32" w14:paraId="10039B99" w14:textId="77777777" w:rsidTr="473FE4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D54D136" w14:textId="77777777" w:rsidR="00C75A32" w:rsidRDefault="00C75A32">
            <w:r>
              <w:t>Aligned Life Skills outcome codes</w:t>
            </w:r>
          </w:p>
        </w:tc>
        <w:tc>
          <w:tcPr>
            <w:tcW w:w="12438" w:type="dxa"/>
          </w:tcPr>
          <w:p w14:paraId="6D6721AE" w14:textId="77777777" w:rsidR="00673C9A" w:rsidRDefault="00673C9A" w:rsidP="00673C9A">
            <w:pPr>
              <w:cnfStyle w:val="000000010000" w:firstRow="0" w:lastRow="0" w:firstColumn="0" w:lastColumn="0" w:oddVBand="0" w:evenVBand="0" w:oddHBand="0" w:evenHBand="1" w:firstRowFirstColumn="0" w:firstRowLastColumn="0" w:lastRowFirstColumn="0" w:lastRowLastColumn="0"/>
            </w:pPr>
            <w:r>
              <w:t>A student:</w:t>
            </w:r>
          </w:p>
          <w:p w14:paraId="2883FC09" w14:textId="77777777" w:rsidR="00673C9A" w:rsidRPr="00C757DE" w:rsidRDefault="00673C9A" w:rsidP="00673C9A">
            <w:pPr>
              <w:pStyle w:val="ListBullet"/>
              <w:cnfStyle w:val="000000010000" w:firstRow="0" w:lastRow="0" w:firstColumn="0" w:lastColumn="0" w:oddVBand="0" w:evenVBand="0" w:oddHBand="0" w:evenHBand="1" w:firstRowFirstColumn="0" w:firstRowLastColumn="0" w:lastRowFirstColumn="0" w:lastRowLastColumn="0"/>
            </w:pPr>
            <w:r w:rsidRPr="00C757DE">
              <w:rPr>
                <w:rStyle w:val="Strong"/>
              </w:rPr>
              <w:t>EN-LS-01</w:t>
            </w:r>
            <w:r w:rsidRPr="00C757DE">
              <w:t xml:space="preserve"> </w:t>
            </w:r>
            <w:r w:rsidRPr="00C757DE">
              <w:rPr>
                <w:rStyle w:val="Strong"/>
                <w:b w:val="0"/>
                <w:bCs w:val="0"/>
              </w:rPr>
              <w:t>communicates in a range of everyday contexts for familiar purposes and audiences</w:t>
            </w:r>
          </w:p>
          <w:p w14:paraId="6A68A76E" w14:textId="77777777" w:rsidR="00673C9A" w:rsidRPr="005A4AA6" w:rsidRDefault="00673C9A" w:rsidP="00673C9A">
            <w:pPr>
              <w:pStyle w:val="ListBullet"/>
              <w:cnfStyle w:val="000000010000" w:firstRow="0" w:lastRow="0" w:firstColumn="0" w:lastColumn="0" w:oddVBand="0" w:evenVBand="0" w:oddHBand="0" w:evenHBand="1" w:firstRowFirstColumn="0" w:firstRowLastColumn="0" w:lastRowFirstColumn="0" w:lastRowLastColumn="0"/>
              <w:rPr>
                <w:b/>
                <w:bCs/>
              </w:rPr>
            </w:pPr>
            <w:r w:rsidRPr="00C757DE">
              <w:rPr>
                <w:rStyle w:val="Strong"/>
              </w:rPr>
              <w:t>EN-LS-02</w:t>
            </w:r>
            <w:r w:rsidRPr="00973F04">
              <w:t xml:space="preserve"> uses strategies to communicate for different purposes in different contexts</w:t>
            </w:r>
          </w:p>
          <w:p w14:paraId="4BEC0FB6" w14:textId="77777777" w:rsidR="00673C9A" w:rsidRDefault="00673C9A" w:rsidP="00673C9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EN-LS-06</w:t>
            </w:r>
            <w:r w:rsidRPr="004346E4">
              <w:rPr>
                <w:rStyle w:val="Strong"/>
                <w:b w:val="0"/>
                <w:bCs w:val="0"/>
              </w:rPr>
              <w:t xml:space="preserve"> </w:t>
            </w:r>
            <w:r w:rsidRPr="00A123D7">
              <w:rPr>
                <w:rStyle w:val="Strong"/>
                <w:b w:val="0"/>
                <w:bCs w:val="0"/>
              </w:rPr>
              <w:t>responds to a range of ideas and experiences in texts</w:t>
            </w:r>
          </w:p>
          <w:p w14:paraId="3A239069" w14:textId="77777777" w:rsidR="00673C9A" w:rsidRDefault="00673C9A" w:rsidP="00673C9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EN-LS-07</w:t>
            </w:r>
            <w:r w:rsidRPr="004346E4">
              <w:rPr>
                <w:rStyle w:val="Strong"/>
                <w:b w:val="0"/>
                <w:bCs w:val="0"/>
              </w:rPr>
              <w:t xml:space="preserve"> </w:t>
            </w:r>
            <w:r w:rsidRPr="006535F8">
              <w:rPr>
                <w:rStyle w:val="Strong"/>
                <w:b w:val="0"/>
                <w:bCs w:val="0"/>
              </w:rPr>
              <w:t>identifies ways context influences responses</w:t>
            </w:r>
          </w:p>
          <w:p w14:paraId="0167D714" w14:textId="77777777" w:rsidR="00673C9A" w:rsidRDefault="00673C9A" w:rsidP="00673C9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EN-LS-08</w:t>
            </w:r>
            <w:r w:rsidRPr="004346E4">
              <w:rPr>
                <w:rStyle w:val="Strong"/>
                <w:b w:val="0"/>
                <w:bCs w:val="0"/>
              </w:rPr>
              <w:t xml:space="preserve"> </w:t>
            </w:r>
            <w:r w:rsidRPr="0048622D">
              <w:rPr>
                <w:rStyle w:val="Strong"/>
                <w:b w:val="0"/>
                <w:bCs w:val="0"/>
              </w:rPr>
              <w:t>recognises the relationships between texts</w:t>
            </w:r>
          </w:p>
          <w:p w14:paraId="3ABF7255" w14:textId="77777777" w:rsidR="00C75A32" w:rsidRPr="00C123C8" w:rsidRDefault="00673C9A" w:rsidP="00673C9A">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EN-LS-09</w:t>
            </w:r>
            <w:r w:rsidRPr="004346E4">
              <w:rPr>
                <w:rStyle w:val="Strong"/>
                <w:b w:val="0"/>
                <w:bCs w:val="0"/>
              </w:rPr>
              <w:t xml:space="preserve"> </w:t>
            </w:r>
            <w:r w:rsidRPr="0006110B">
              <w:rPr>
                <w:rStyle w:val="Strong"/>
                <w:b w:val="0"/>
                <w:bCs w:val="0"/>
              </w:rPr>
              <w:t>composes texts for a variety of purposes and audiences</w:t>
            </w:r>
          </w:p>
          <w:p w14:paraId="0C057D2E" w14:textId="77777777" w:rsidR="00C123C8" w:rsidRDefault="00C123C8" w:rsidP="00C123C8">
            <w:pPr>
              <w:pStyle w:val="ListBullet"/>
              <w:cnfStyle w:val="000000010000" w:firstRow="0" w:lastRow="0" w:firstColumn="0" w:lastColumn="0" w:oddVBand="0" w:evenVBand="0" w:oddHBand="0" w:evenHBand="1" w:firstRowFirstColumn="0" w:firstRowLastColumn="0" w:lastRowFirstColumn="0" w:lastRowLastColumn="0"/>
              <w:rPr>
                <w:rStyle w:val="Strong"/>
              </w:rPr>
            </w:pPr>
            <w:r w:rsidRPr="00C757DE">
              <w:rPr>
                <w:rStyle w:val="Strong"/>
              </w:rPr>
              <w:t>EN-LS-10</w:t>
            </w:r>
            <w:r w:rsidRPr="004346E4">
              <w:rPr>
                <w:rStyle w:val="Strong"/>
                <w:b w:val="0"/>
                <w:bCs w:val="0"/>
              </w:rPr>
              <w:t xml:space="preserve"> </w:t>
            </w:r>
            <w:r w:rsidRPr="0006110B">
              <w:rPr>
                <w:rStyle w:val="Strong"/>
                <w:b w:val="0"/>
                <w:bCs w:val="0"/>
              </w:rPr>
              <w:t>uses language forms and features to compose texts</w:t>
            </w:r>
          </w:p>
          <w:p w14:paraId="09EACE93" w14:textId="49A006F5" w:rsidR="00C123C8" w:rsidRPr="00673C9A" w:rsidRDefault="00C123C8" w:rsidP="00C123C8">
            <w:pPr>
              <w:pStyle w:val="ListBullet"/>
              <w:cnfStyle w:val="000000010000" w:firstRow="0" w:lastRow="0" w:firstColumn="0" w:lastColumn="0" w:oddVBand="0" w:evenVBand="0" w:oddHBand="0" w:evenHBand="1" w:firstRowFirstColumn="0" w:firstRowLastColumn="0" w:lastRowFirstColumn="0" w:lastRowLastColumn="0"/>
              <w:rPr>
                <w:b/>
                <w:bCs/>
              </w:rPr>
            </w:pPr>
            <w:r w:rsidRPr="00C757DE">
              <w:rPr>
                <w:rStyle w:val="Strong"/>
              </w:rPr>
              <w:t>EN-LS-11</w:t>
            </w:r>
            <w:r w:rsidRPr="004346E4">
              <w:rPr>
                <w:rStyle w:val="Strong"/>
                <w:b w:val="0"/>
                <w:bCs w:val="0"/>
              </w:rPr>
              <w:t xml:space="preserve"> </w:t>
            </w:r>
            <w:r w:rsidRPr="0006110B">
              <w:rPr>
                <w:rStyle w:val="Strong"/>
                <w:b w:val="0"/>
                <w:bCs w:val="0"/>
              </w:rPr>
              <w:t>plans, reflects on and revises the composition of texts</w:t>
            </w:r>
          </w:p>
        </w:tc>
      </w:tr>
      <w:tr w:rsidR="00C75A32" w14:paraId="3C82A4FE" w14:textId="77777777" w:rsidTr="473FE4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574E6EA" w14:textId="67F7B7C2" w:rsidR="00C75A32" w:rsidRDefault="00C75A32">
            <w:r>
              <w:t xml:space="preserve">Text </w:t>
            </w:r>
            <w:r w:rsidR="008E3812">
              <w:t>and text</w:t>
            </w:r>
            <w:r>
              <w:t xml:space="preserve"> requirements</w:t>
            </w:r>
          </w:p>
        </w:tc>
        <w:tc>
          <w:tcPr>
            <w:tcW w:w="12438" w:type="dxa"/>
          </w:tcPr>
          <w:p w14:paraId="1333FC84" w14:textId="77777777" w:rsidR="0002287F" w:rsidRDefault="0002287F" w:rsidP="0002287F">
            <w:pPr>
              <w:cnfStyle w:val="000000100000" w:firstRow="0" w:lastRow="0" w:firstColumn="0" w:lastColumn="0" w:oddVBand="0" w:evenVBand="0" w:oddHBand="1" w:evenHBand="0" w:firstRowFirstColumn="0" w:firstRowLastColumn="0" w:lastRowFirstColumn="0" w:lastRowLastColumn="0"/>
            </w:pPr>
            <w:r>
              <w:t>A range of short texts including:</w:t>
            </w:r>
          </w:p>
          <w:p w14:paraId="4C6B1BF5" w14:textId="77777777" w:rsidR="0002287F" w:rsidRDefault="0002287F" w:rsidP="0002287F">
            <w:pPr>
              <w:pStyle w:val="ListBullet"/>
              <w:cnfStyle w:val="000000100000" w:firstRow="0" w:lastRow="0" w:firstColumn="0" w:lastColumn="0" w:oddVBand="0" w:evenVBand="0" w:oddHBand="1" w:evenHBand="0" w:firstRowFirstColumn="0" w:firstRowLastColumn="0" w:lastRowFirstColumn="0" w:lastRowLastColumn="0"/>
            </w:pPr>
            <w:r>
              <w:t xml:space="preserve">Armstrong E ‘My Island Home </w:t>
            </w:r>
            <w:r w:rsidRPr="00D21A98">
              <w:t>and</w:t>
            </w:r>
            <w:r>
              <w:t xml:space="preserve"> Away’</w:t>
            </w:r>
            <w:r w:rsidRPr="7E9441BC">
              <w:t xml:space="preserve"> </w:t>
            </w:r>
            <w:r>
              <w:t>(</w:t>
            </w:r>
            <w:proofErr w:type="spellStart"/>
            <w:r>
              <w:t>nf</w:t>
            </w:r>
            <w:proofErr w:type="spellEnd"/>
            <w:r>
              <w:t>)</w:t>
            </w:r>
          </w:p>
          <w:p w14:paraId="4BBF4874" w14:textId="77777777" w:rsidR="0002287F" w:rsidRDefault="0002287F" w:rsidP="0002287F">
            <w:pPr>
              <w:pStyle w:val="ListBullet"/>
              <w:cnfStyle w:val="000000100000" w:firstRow="0" w:lastRow="0" w:firstColumn="0" w:lastColumn="0" w:oddVBand="0" w:evenVBand="0" w:oddHBand="1" w:evenHBand="0" w:firstRowFirstColumn="0" w:firstRowLastColumn="0" w:lastRowFirstColumn="0" w:lastRowLastColumn="0"/>
            </w:pPr>
            <w:r>
              <w:t>Cheng M ‘A Good and Pleasant Thing’ (pf)</w:t>
            </w:r>
          </w:p>
          <w:p w14:paraId="20CB90E7" w14:textId="5DD19147" w:rsidR="00C75A32" w:rsidRDefault="0002287F" w:rsidP="0002287F">
            <w:pPr>
              <w:pStyle w:val="ListBullet"/>
              <w:cnfStyle w:val="000000100000" w:firstRow="0" w:lastRow="0" w:firstColumn="0" w:lastColumn="0" w:oddVBand="0" w:evenVBand="0" w:oddHBand="1" w:evenHBand="0" w:firstRowFirstColumn="0" w:firstRowLastColumn="0" w:lastRowFirstColumn="0" w:lastRowLastColumn="0"/>
            </w:pPr>
            <w:r>
              <w:t>Money J ‘if I write a poem’ (p)</w:t>
            </w:r>
          </w:p>
        </w:tc>
      </w:tr>
    </w:tbl>
    <w:p w14:paraId="7B006B27" w14:textId="77777777" w:rsidR="00C75A32" w:rsidRDefault="00C75A32" w:rsidP="00C75A32">
      <w:pPr>
        <w:suppressAutoHyphens w:val="0"/>
        <w:spacing w:before="0" w:after="160" w:line="259" w:lineRule="auto"/>
      </w:pPr>
      <w:r>
        <w:br w:type="page"/>
      </w:r>
    </w:p>
    <w:p w14:paraId="3B8F253B" w14:textId="08D15402" w:rsidR="00786D97" w:rsidRDefault="00786D97" w:rsidP="00786D97">
      <w:pPr>
        <w:pStyle w:val="Heading1"/>
      </w:pPr>
      <w:bookmarkStart w:id="21" w:name="_Toc221003283"/>
      <w:r>
        <w:t>The English curriculum 7–12 team</w:t>
      </w:r>
      <w:bookmarkEnd w:id="12"/>
      <w:bookmarkEnd w:id="21"/>
    </w:p>
    <w:p w14:paraId="41D437CA" w14:textId="77777777" w:rsidR="00EF0C9D" w:rsidRDefault="00EF0C9D" w:rsidP="00EF0C9D">
      <w:bookmarkStart w:id="22"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31">
        <w:r w:rsidRPr="4FA21EE0">
          <w:rPr>
            <w:rStyle w:val="Hyperlink"/>
          </w:rPr>
          <w:t>English.curriculum@det.nsw.edu.au</w:t>
        </w:r>
      </w:hyperlink>
      <w:r>
        <w:t>.</w:t>
      </w:r>
    </w:p>
    <w:p w14:paraId="4F5AD509" w14:textId="51DF4F3E" w:rsidR="001532DE" w:rsidRDefault="001532DE" w:rsidP="001532DE">
      <w:pPr>
        <w:pStyle w:val="Heading2"/>
      </w:pPr>
      <w:bookmarkStart w:id="23" w:name="_Toc221003284"/>
      <w:bookmarkEnd w:id="22"/>
      <w:r>
        <w:t>Support and alignment</w:t>
      </w:r>
      <w:bookmarkEnd w:id="23"/>
    </w:p>
    <w:p w14:paraId="0597C39C" w14:textId="16B0DAC7" w:rsidR="00786D97" w:rsidRDefault="006D687C" w:rsidP="00786D97">
      <w:bookmarkStart w:id="24" w:name="_Hlk220932417"/>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32" w:history="1">
        <w:r w:rsidR="00786D97" w:rsidRPr="00FF79B9">
          <w:rPr>
            <w:rStyle w:val="Hyperlink"/>
          </w:rPr>
          <w:t>explicit teaching</w:t>
        </w:r>
      </w:hyperlink>
      <w:r w:rsidR="00786D97" w:rsidRPr="473FE4FD">
        <w:t xml:space="preserve"> practices as per the goals of the </w:t>
      </w:r>
      <w:hyperlink r:id="rId33">
        <w:r w:rsidR="00786D97" w:rsidRPr="473FE4FD">
          <w:rPr>
            <w:rStyle w:val="Hyperlink"/>
          </w:rPr>
          <w:t>Plan for NSW Public Education</w:t>
        </w:r>
      </w:hyperlink>
      <w:r w:rsidR="00786D97" w:rsidRPr="473FE4FD">
        <w:t xml:space="preserve">. It is an example of </w:t>
      </w:r>
      <w:hyperlink r:id="rId34">
        <w:r w:rsidR="00786D97" w:rsidRPr="473FE4FD">
          <w:rPr>
            <w:rStyle w:val="Hyperlink"/>
          </w:rPr>
          <w:t>Universal Design for Learning</w:t>
        </w:r>
      </w:hyperlink>
      <w:r w:rsidR="00786D97" w:rsidRPr="473FE4FD">
        <w:t xml:space="preserve"> and aligns to the </w:t>
      </w:r>
      <w:hyperlink r:id="rId35">
        <w:r w:rsidR="00786D97" w:rsidRPr="473FE4FD">
          <w:rPr>
            <w:rStyle w:val="Hyperlink"/>
          </w:rPr>
          <w:t xml:space="preserve">School </w:t>
        </w:r>
        <w:r>
          <w:rPr>
            <w:rStyle w:val="Hyperlink"/>
          </w:rPr>
          <w:t>e</w:t>
        </w:r>
        <w:r w:rsidR="00786D97" w:rsidRPr="473FE4FD">
          <w:rPr>
            <w:rStyle w:val="Hyperlink"/>
          </w:rPr>
          <w:t xml:space="preserve">xcellence </w:t>
        </w:r>
        <w:r>
          <w:rPr>
            <w:rStyle w:val="Hyperlink"/>
          </w:rPr>
          <w:t>p</w:t>
        </w:r>
        <w:r w:rsidR="00786D97" w:rsidRPr="473FE4FD">
          <w:rPr>
            <w:rStyle w:val="Hyperlink"/>
          </w:rPr>
          <w:t>olicy</w:t>
        </w:r>
      </w:hyperlink>
      <w:r w:rsidR="00786D97" w:rsidRPr="473FE4FD">
        <w:t xml:space="preserve">. </w:t>
      </w:r>
      <w:r>
        <w:rPr>
          <w:rFonts w:eastAsia="Arial"/>
        </w:rPr>
        <w:t>It is designed to support school and curriculum leaders as they plan syllabus implementation. It can be used during the design and delivery of collaborative curriculum planning, monitoring and evaluation.</w:t>
      </w:r>
    </w:p>
    <w:p w14:paraId="0D32260B" w14:textId="77777777" w:rsidR="006D687C" w:rsidRPr="000D2127" w:rsidRDefault="006D687C" w:rsidP="006D687C">
      <w:r w:rsidRPr="00080C71">
        <w:rPr>
          <w:rStyle w:val="Strong"/>
        </w:rPr>
        <w:t>Alignment to the School Excellence Framework</w:t>
      </w:r>
      <w:r w:rsidRPr="00080C71">
        <w:t xml:space="preserve">: this resource aligns with the </w:t>
      </w:r>
      <w:hyperlink r:id="rId36"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242B4C2B" w14:textId="77777777" w:rsidR="006D687C" w:rsidRPr="00A6650D" w:rsidRDefault="006D687C" w:rsidP="006D687C">
      <w:r w:rsidRPr="18E98EC1">
        <w:rPr>
          <w:rStyle w:val="Strong"/>
        </w:rPr>
        <w:t xml:space="preserve">Alignment to Australian Professional </w:t>
      </w:r>
      <w:r>
        <w:rPr>
          <w:rStyle w:val="Strong"/>
        </w:rPr>
        <w:t xml:space="preserve">Standards for </w:t>
      </w:r>
      <w:r w:rsidRPr="18E98EC1">
        <w:rPr>
          <w:rStyle w:val="Strong"/>
        </w:rPr>
        <w:t>Teach</w:t>
      </w:r>
      <w:r>
        <w:rPr>
          <w:rStyle w:val="Strong"/>
        </w:rPr>
        <w:t>ers</w:t>
      </w:r>
      <w:r w:rsidRPr="18E98EC1">
        <w:t xml:space="preserve">: this resource supports teachers to address </w:t>
      </w:r>
      <w:hyperlink r:id="rId37">
        <w:r>
          <w:rPr>
            <w:rStyle w:val="Hyperlink"/>
          </w:rPr>
          <w:t>Proficient Teacher Standard Descriptors</w:t>
        </w:r>
      </w:hyperlink>
      <w:r w:rsidRPr="18E98EC1">
        <w:t xml:space="preserve"> </w:t>
      </w:r>
      <w:bookmarkEnd w:id="24"/>
      <w:r w:rsidRPr="00361855">
        <w:t>2.2.2, 2.3.2</w:t>
      </w:r>
      <w:r>
        <w:t xml:space="preserve">, </w:t>
      </w:r>
      <w:r w:rsidRPr="00361855">
        <w:t>3.2.2</w:t>
      </w:r>
      <w:r>
        <w:t xml:space="preserve"> </w:t>
      </w:r>
      <w:bookmarkStart w:id="25" w:name="_Hlk220932434"/>
      <w:r w:rsidRPr="18E98EC1">
        <w:t>as it provides an example of how to use syllabus requirements in the planning, design, implementation and review of coherent and well-sequenced programming and assessment plans.</w:t>
      </w:r>
      <w:bookmarkEnd w:id="25"/>
    </w:p>
    <w:p w14:paraId="69C9F677" w14:textId="77777777" w:rsidR="006D687C" w:rsidRPr="00A6650D" w:rsidRDefault="006D687C" w:rsidP="006D687C">
      <w:bookmarkStart w:id="26" w:name="_Hlk220932443"/>
      <w:r w:rsidRPr="00E14BDC">
        <w:rPr>
          <w:b/>
          <w:bCs/>
        </w:rPr>
        <w:t>Assessment</w:t>
      </w:r>
      <w:r w:rsidRPr="00E14BDC">
        <w:t xml:space="preserve">: further advice to support formative assessment is available on the </w:t>
      </w:r>
      <w:hyperlink r:id="rId38" w:history="1">
        <w:r w:rsidRPr="00E14BDC">
          <w:rPr>
            <w:rStyle w:val="Hyperlink"/>
          </w:rPr>
          <w:t>Planning, programming and assessing 7–12</w:t>
        </w:r>
      </w:hyperlink>
      <w:r w:rsidRPr="00E14BDC">
        <w:t xml:space="preserve"> webpage.</w:t>
      </w:r>
    </w:p>
    <w:p w14:paraId="01017829" w14:textId="1A2B964C" w:rsidR="00786D97" w:rsidRDefault="00786D97" w:rsidP="00786D97">
      <w:r w:rsidRPr="003755DB">
        <w:rPr>
          <w:rStyle w:val="Strong"/>
        </w:rPr>
        <w:t>Consulted with</w:t>
      </w:r>
      <w:r w:rsidRPr="003755DB">
        <w:t xml:space="preserve">: </w:t>
      </w:r>
      <w:r w:rsidR="0014179B" w:rsidRPr="008845F2">
        <w:t>Secondary Curriculum</w:t>
      </w:r>
      <w:r w:rsidRPr="008845F2">
        <w:t xml:space="preserve"> </w:t>
      </w:r>
      <w:r w:rsidR="006D687C">
        <w:t xml:space="preserve">and Multicultural Education </w:t>
      </w:r>
      <w:r w:rsidRPr="008845F2">
        <w:t>subject matter experts and teachers and head teachers from across NSW.</w:t>
      </w:r>
    </w:p>
    <w:p w14:paraId="532BFA84" w14:textId="77777777" w:rsidR="006D687C" w:rsidRDefault="006D687C" w:rsidP="006D687C">
      <w:pPr>
        <w:rPr>
          <w:rStyle w:val="Strong"/>
        </w:rPr>
      </w:pPr>
      <w:bookmarkStart w:id="27" w:name="_Hlk220932454"/>
      <w:bookmarkStart w:id="28" w:name="_Hlk220933008"/>
      <w:bookmarkEnd w:id="26"/>
      <w:r>
        <w:rPr>
          <w:rStyle w:val="Strong"/>
        </w:rPr>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9">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306B7671" w14:textId="529B99F8" w:rsidR="00786D97" w:rsidRDefault="00786D97" w:rsidP="00786D97">
      <w:r w:rsidRPr="003755DB">
        <w:rPr>
          <w:rStyle w:val="Strong"/>
        </w:rPr>
        <w:t>NSW Syllabus</w:t>
      </w:r>
      <w:r>
        <w:t>:</w:t>
      </w:r>
      <w:r w:rsidRPr="009A5CC3">
        <w:t xml:space="preserve"> </w:t>
      </w:r>
      <w:hyperlink r:id="rId40" w:history="1">
        <w:r w:rsidRPr="00421407">
          <w:rPr>
            <w:rStyle w:val="Hyperlink"/>
          </w:rPr>
          <w:t xml:space="preserve">English </w:t>
        </w:r>
        <w:r w:rsidR="004733B4" w:rsidRPr="00421407">
          <w:rPr>
            <w:rStyle w:val="Hyperlink"/>
          </w:rPr>
          <w:t>Standard</w:t>
        </w:r>
        <w:r w:rsidRPr="00421407">
          <w:rPr>
            <w:rStyle w:val="Hyperlink"/>
          </w:rPr>
          <w:t xml:space="preserve"> 11–12 Syllabus</w:t>
        </w:r>
      </w:hyperlink>
      <w:r w:rsidR="002C1591">
        <w:t xml:space="preserve"> </w:t>
      </w:r>
      <w:r w:rsidR="006D687C">
        <w:t xml:space="preserve">(NESA 2024) </w:t>
      </w:r>
      <w:bookmarkEnd w:id="27"/>
      <w:r w:rsidR="00E370B2">
        <w:t xml:space="preserve">and </w:t>
      </w:r>
      <w:hyperlink r:id="rId41" w:history="1">
        <w:r w:rsidR="00E370B2" w:rsidRPr="00446CA3">
          <w:rPr>
            <w:rStyle w:val="Hyperlink"/>
          </w:rPr>
          <w:t>English Life Skills 11–12 Syllabus</w:t>
        </w:r>
      </w:hyperlink>
      <w:r w:rsidR="002C1591">
        <w:t xml:space="preserve"> </w:t>
      </w:r>
      <w:r w:rsidR="006D687C">
        <w:t>(NESA 2024)</w:t>
      </w:r>
    </w:p>
    <w:p w14:paraId="2E040884" w14:textId="461C3BF0" w:rsidR="004E4778" w:rsidRDefault="004E4778" w:rsidP="004E4778">
      <w:pPr>
        <w:rPr>
          <w:rStyle w:val="Strong"/>
        </w:rPr>
      </w:pPr>
      <w:bookmarkStart w:id="29" w:name="_Hlk220932463"/>
      <w:bookmarkEnd w:id="28"/>
      <w:r>
        <w:rPr>
          <w:rStyle w:val="Strong"/>
        </w:rPr>
        <w:t xml:space="preserve">Author: </w:t>
      </w:r>
      <w:r w:rsidRPr="6AFCE6A2">
        <w:rPr>
          <w:rFonts w:eastAsia="Arial"/>
        </w:rPr>
        <w:t>English curriculum 7</w:t>
      </w:r>
      <w:r w:rsidR="00E66152">
        <w:rPr>
          <w:rFonts w:eastAsia="Arial"/>
        </w:rPr>
        <w:t>–</w:t>
      </w:r>
      <w:r w:rsidRPr="6AFCE6A2">
        <w:rPr>
          <w:rFonts w:eastAsia="Arial"/>
        </w:rPr>
        <w:t>12 team</w:t>
      </w:r>
    </w:p>
    <w:p w14:paraId="25AB93B6" w14:textId="50FE9120" w:rsidR="00786D97" w:rsidRDefault="00786D97" w:rsidP="00786D97">
      <w:r w:rsidRPr="00607B27">
        <w:rPr>
          <w:rStyle w:val="Strong"/>
        </w:rPr>
        <w:t>Publisher</w:t>
      </w:r>
      <w:r>
        <w:t xml:space="preserve">: </w:t>
      </w:r>
      <w:r w:rsidRPr="00A9253F">
        <w:t>State of NSW, Department of Education</w:t>
      </w:r>
    </w:p>
    <w:bookmarkEnd w:id="29"/>
    <w:p w14:paraId="0378A3C1" w14:textId="44344F76" w:rsidR="004E4778" w:rsidRPr="004E4778" w:rsidRDefault="004E4778" w:rsidP="00786D97">
      <w:r>
        <w:rPr>
          <w:b/>
          <w:bCs/>
        </w:rPr>
        <w:t xml:space="preserve">Resource: </w:t>
      </w:r>
      <w:r w:rsidR="006A02EA">
        <w:t xml:space="preserve">English </w:t>
      </w:r>
      <w:r w:rsidR="005D67C8">
        <w:t>Standard</w:t>
      </w:r>
      <w:r w:rsidR="00DD3F59">
        <w:t xml:space="preserve"> </w:t>
      </w:r>
      <w:r w:rsidR="006A02EA">
        <w:t xml:space="preserve">11–12 </w:t>
      </w:r>
      <w:r w:rsidR="00334E27">
        <w:t xml:space="preserve">sample </w:t>
      </w:r>
      <w:r>
        <w:t>scope and sequen</w:t>
      </w:r>
      <w:r w:rsidRPr="00385320">
        <w:t>ce</w:t>
      </w:r>
    </w:p>
    <w:p w14:paraId="424E771C" w14:textId="3C3B4A48" w:rsidR="00786D97" w:rsidRDefault="00786D97" w:rsidP="00786D97">
      <w:bookmarkStart w:id="30" w:name="_Hlk220932487"/>
      <w:r>
        <w:rPr>
          <w:b/>
          <w:bCs/>
        </w:rPr>
        <w:t>Related resources</w:t>
      </w:r>
      <w:r>
        <w:t xml:space="preserve">: </w:t>
      </w:r>
      <w:r w:rsidRPr="001A2E36">
        <w:t xml:space="preserve">further resources to support programming and assessment can be found </w:t>
      </w:r>
      <w:r w:rsidR="00334E27">
        <w:t xml:space="preserve">at </w:t>
      </w:r>
      <w:hyperlink r:id="rId42" w:history="1">
        <w:r w:rsidR="00334E27" w:rsidRPr="00BF6D15">
          <w:rPr>
            <w:rStyle w:val="Hyperlink"/>
          </w:rPr>
          <w:t>Planning, programming and assessing English 11–12.</w:t>
        </w:r>
      </w:hyperlink>
    </w:p>
    <w:p w14:paraId="573C4207" w14:textId="77777777" w:rsidR="00786D97" w:rsidRDefault="00786D97" w:rsidP="00786D97">
      <w:r w:rsidRPr="00AA64A5">
        <w:rPr>
          <w:rStyle w:val="Strong"/>
        </w:rPr>
        <w:t>Professional learning</w:t>
      </w:r>
      <w:r>
        <w:t xml:space="preserve">: </w:t>
      </w:r>
      <w:r w:rsidRPr="00FD1D35">
        <w:t xml:space="preserve">relevant Professional Learning is available on the </w:t>
      </w:r>
      <w:hyperlink r:id="rId43" w:history="1">
        <w:r w:rsidRPr="00EB4847">
          <w:rPr>
            <w:rStyle w:val="Hyperlink"/>
          </w:rPr>
          <w:t>English statewide staffroom</w:t>
        </w:r>
      </w:hyperlink>
      <w:r w:rsidRPr="00FD1D35">
        <w:t xml:space="preserve"> and through the </w:t>
      </w:r>
      <w:hyperlink r:id="rId44" w:history="1">
        <w:r w:rsidRPr="00C62836">
          <w:rPr>
            <w:rStyle w:val="Hyperlink"/>
          </w:rPr>
          <w:t>English curriculum professional learning calendar</w:t>
        </w:r>
      </w:hyperlink>
      <w:r w:rsidRPr="00FD1D35">
        <w:t>.</w:t>
      </w:r>
    </w:p>
    <w:bookmarkEnd w:id="30"/>
    <w:p w14:paraId="3DBDE866" w14:textId="0FA20D7D" w:rsidR="00786D97" w:rsidRDefault="00786D97" w:rsidP="00786D97">
      <w:r w:rsidRPr="00C62836">
        <w:rPr>
          <w:rStyle w:val="Strong"/>
        </w:rPr>
        <w:t>Creation date</w:t>
      </w:r>
      <w:r>
        <w:t xml:space="preserve">: </w:t>
      </w:r>
      <w:r w:rsidR="00BD7459">
        <w:t>12</w:t>
      </w:r>
      <w:r w:rsidR="00DF2767">
        <w:t xml:space="preserve"> December 2025</w:t>
      </w:r>
    </w:p>
    <w:p w14:paraId="76C514E6" w14:textId="3D0DBDC6" w:rsidR="00A35858" w:rsidRPr="00A9253F" w:rsidRDefault="00A35858" w:rsidP="00A35858">
      <w:r>
        <w:rPr>
          <w:rStyle w:val="Strong"/>
        </w:rPr>
        <w:t>Review</w:t>
      </w:r>
      <w:r w:rsidRPr="00C62836">
        <w:rPr>
          <w:rStyle w:val="Strong"/>
        </w:rPr>
        <w:t xml:space="preserve"> date</w:t>
      </w:r>
      <w:r>
        <w:t xml:space="preserve">: </w:t>
      </w:r>
      <w:r w:rsidR="00385320">
        <w:t>1</w:t>
      </w:r>
      <w:r w:rsidR="00BD7459">
        <w:t>2</w:t>
      </w:r>
      <w:r w:rsidR="00DF2767">
        <w:t xml:space="preserve"> December</w:t>
      </w:r>
      <w:r w:rsidR="009267F9">
        <w:t xml:space="preserve"> 2027</w:t>
      </w:r>
    </w:p>
    <w:p w14:paraId="0568FF06" w14:textId="77777777" w:rsidR="002D3434" w:rsidRDefault="002D3434">
      <w:pPr>
        <w:suppressAutoHyphens w:val="0"/>
        <w:spacing w:before="0" w:after="160" w:line="259" w:lineRule="auto"/>
      </w:pPr>
      <w:r>
        <w:br w:type="page"/>
      </w:r>
    </w:p>
    <w:p w14:paraId="280C4F3D" w14:textId="77777777" w:rsidR="00E80FFD" w:rsidRDefault="00E80FFD" w:rsidP="0090049F">
      <w:pPr>
        <w:pStyle w:val="Heading1"/>
      </w:pPr>
      <w:bookmarkStart w:id="31" w:name="_Toc221003285"/>
      <w:r w:rsidRPr="00C41110">
        <w:t>References</w:t>
      </w:r>
      <w:bookmarkEnd w:id="31"/>
    </w:p>
    <w:p w14:paraId="27866389" w14:textId="77777777" w:rsidR="00C036FF" w:rsidRPr="00AE7FE3" w:rsidRDefault="00C036FF" w:rsidP="00C036FF">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69A533D1" w14:textId="77777777" w:rsidR="00C036FF" w:rsidRPr="00AE7FE3" w:rsidRDefault="00C036FF" w:rsidP="00C036FF">
      <w:pPr>
        <w:pStyle w:val="FeatureBox2"/>
      </w:pPr>
      <w:r w:rsidRPr="00AE7FE3">
        <w:t>Please refer to the NESA Copyright Disclaimer for more information</w:t>
      </w:r>
      <w:r>
        <w:t xml:space="preserve"> </w:t>
      </w:r>
      <w:hyperlink r:id="rId45" w:tgtFrame="_blank" w:tooltip="https://educationstandards.nsw.edu.au/wps/portal/nesa/mini-footer/copyright" w:history="1">
        <w:r>
          <w:rPr>
            <w:rStyle w:val="Hyperlink"/>
          </w:rPr>
          <w:t>https://www.nsw.gov.au/education-and-training/nesa/copyright</w:t>
        </w:r>
      </w:hyperlink>
      <w:r w:rsidRPr="00A1020E">
        <w:t>.</w:t>
      </w:r>
    </w:p>
    <w:p w14:paraId="01C1C9D9" w14:textId="77777777" w:rsidR="00C036FF" w:rsidRDefault="00C036FF" w:rsidP="00C036FF">
      <w:pPr>
        <w:pStyle w:val="FeatureBox2"/>
      </w:pPr>
      <w:r w:rsidRPr="00AE7FE3">
        <w:t>NESA holds the only official and up-to-date versions of the NSW Curriculum and syllabus documents. Please visit NESA</w:t>
      </w:r>
      <w:r>
        <w:t xml:space="preserve"> </w:t>
      </w:r>
      <w:hyperlink r:id="rId46" w:history="1">
        <w:r w:rsidRPr="003647E1">
          <w:rPr>
            <w:rStyle w:val="Hyperlink"/>
          </w:rPr>
          <w:t>https://www.nsw.gov.au/education-and-training/nesa</w:t>
        </w:r>
      </w:hyperlink>
      <w:r w:rsidRPr="00A1020E">
        <w:t xml:space="preserve"> </w:t>
      </w:r>
      <w:r w:rsidRPr="00AE7FE3">
        <w:t xml:space="preserve">and NSW Curriculum </w:t>
      </w:r>
      <w:hyperlink r:id="rId47" w:history="1">
        <w:r>
          <w:rPr>
            <w:rStyle w:val="Hyperlink"/>
          </w:rPr>
          <w:t>https://curriculum.nsw.edu.au</w:t>
        </w:r>
      </w:hyperlink>
      <w:r w:rsidRPr="00AE7FE3">
        <w:t>.</w:t>
      </w:r>
    </w:p>
    <w:p w14:paraId="02011CA5" w14:textId="77777777" w:rsidR="002D67E6" w:rsidRDefault="002D67E6" w:rsidP="002D67E6">
      <w:hyperlink r:id="rId48" w:history="1">
        <w:r w:rsidRPr="008527CE">
          <w:rPr>
            <w:rStyle w:val="Hyperlink"/>
          </w:rPr>
          <w:t>English Standard 11–12 Syllabus</w:t>
        </w:r>
      </w:hyperlink>
      <w:r>
        <w:t xml:space="preserve"> © NSW </w:t>
      </w:r>
      <w:r w:rsidRPr="001476BC">
        <w:t>Education</w:t>
      </w:r>
      <w:r>
        <w:t xml:space="preserve"> Standards Authority (NESA) for and on behalf of the Crown in right of the State of New South Wales, 2024.</w:t>
      </w:r>
    </w:p>
    <w:p w14:paraId="7FB49807" w14:textId="77777777" w:rsidR="002D67E6" w:rsidRDefault="002D67E6" w:rsidP="002D67E6">
      <w:hyperlink r:id="rId49" w:history="1">
        <w:r w:rsidRPr="008527CE">
          <w:rPr>
            <w:rStyle w:val="Hyperlink"/>
          </w:rPr>
          <w:t xml:space="preserve">English </w:t>
        </w:r>
        <w:r>
          <w:rPr>
            <w:rStyle w:val="Hyperlink"/>
          </w:rPr>
          <w:t>Life Skills</w:t>
        </w:r>
        <w:r w:rsidRPr="008527CE">
          <w:rPr>
            <w:rStyle w:val="Hyperlink"/>
          </w:rPr>
          <w:t xml:space="preserve"> 11–12 Syllabus</w:t>
        </w:r>
      </w:hyperlink>
      <w:r>
        <w:t xml:space="preserve"> © NSW </w:t>
      </w:r>
      <w:r w:rsidRPr="001476BC">
        <w:t>Education</w:t>
      </w:r>
      <w:r>
        <w:t xml:space="preserve"> Standards Authority (NESA) for and on behalf of the Crown in right of the State of New South Wales, 2024.</w:t>
      </w:r>
    </w:p>
    <w:p w14:paraId="075C7F35" w14:textId="77C9B3D6" w:rsidR="002D67E6" w:rsidRPr="00576289" w:rsidRDefault="002D67E6" w:rsidP="002D67E6">
      <w:pPr>
        <w:rPr>
          <w:color w:val="000000" w:themeColor="text1"/>
        </w:rPr>
      </w:pPr>
      <w:bookmarkStart w:id="32" w:name="_Hlk220497782"/>
      <w:r w:rsidRPr="00576289">
        <w:rPr>
          <w:color w:val="000000" w:themeColor="text1"/>
        </w:rPr>
        <w:t>Armstong E (2024) ‘My Island Home and Away’</w:t>
      </w:r>
      <w:r w:rsidR="0041277E">
        <w:rPr>
          <w:color w:val="000000" w:themeColor="text1"/>
        </w:rPr>
        <w:t>,</w:t>
      </w:r>
      <w:r w:rsidRPr="00576289">
        <w:rPr>
          <w:color w:val="000000" w:themeColor="text1"/>
        </w:rPr>
        <w:t xml:space="preserve"> in Faulkner S (ed) </w:t>
      </w:r>
      <w:r w:rsidRPr="00576289">
        <w:rPr>
          <w:rStyle w:val="Emphasis"/>
          <w:color w:val="000000" w:themeColor="text1"/>
        </w:rPr>
        <w:t>Growing up Torres Strait Islander in Australia</w:t>
      </w:r>
      <w:r w:rsidRPr="00576289">
        <w:rPr>
          <w:color w:val="000000" w:themeColor="text1"/>
        </w:rPr>
        <w:t>, Black Inc, Collingwood, Victoria.</w:t>
      </w:r>
    </w:p>
    <w:p w14:paraId="551DFA33" w14:textId="77777777" w:rsidR="002D67E6" w:rsidRPr="00576289" w:rsidRDefault="002D67E6" w:rsidP="002D67E6">
      <w:pPr>
        <w:rPr>
          <w:color w:val="000000" w:themeColor="text1"/>
        </w:rPr>
      </w:pPr>
      <w:r w:rsidRPr="00576289">
        <w:rPr>
          <w:color w:val="000000" w:themeColor="text1"/>
        </w:rPr>
        <w:t xml:space="preserve">Cheng M (2017) </w:t>
      </w:r>
      <w:r w:rsidRPr="00576289">
        <w:rPr>
          <w:rStyle w:val="Emphasis"/>
          <w:color w:val="000000" w:themeColor="text1"/>
        </w:rPr>
        <w:t>Australia Day</w:t>
      </w:r>
      <w:r w:rsidRPr="00576289">
        <w:rPr>
          <w:color w:val="000000" w:themeColor="text1"/>
        </w:rPr>
        <w:t>, Text Publishing, Melbourne.</w:t>
      </w:r>
    </w:p>
    <w:p w14:paraId="7A145097" w14:textId="77777777" w:rsidR="002D67E6" w:rsidRPr="00886144" w:rsidRDefault="002D67E6" w:rsidP="002D67E6">
      <w:r w:rsidRPr="00886144">
        <w:t xml:space="preserve">Dalton T (2021) </w:t>
      </w:r>
      <w:r w:rsidRPr="00886144">
        <w:rPr>
          <w:i/>
          <w:iCs/>
        </w:rPr>
        <w:t>Love Stories</w:t>
      </w:r>
      <w:r w:rsidRPr="00886144">
        <w:t>, HarperCollins, Sydney</w:t>
      </w:r>
      <w:r>
        <w:t>.</w:t>
      </w:r>
    </w:p>
    <w:p w14:paraId="7864AE6F" w14:textId="77777777" w:rsidR="002D67E6" w:rsidRPr="00614B6D" w:rsidRDefault="002D67E6" w:rsidP="002D67E6">
      <w:r w:rsidRPr="00614B6D">
        <w:t xml:space="preserve">Ennis R (2024) </w:t>
      </w:r>
      <w:r w:rsidRPr="00614B6D">
        <w:rPr>
          <w:rStyle w:val="Emphasis"/>
        </w:rPr>
        <w:t>Drizzle Boy</w:t>
      </w:r>
      <w:r w:rsidRPr="00614B6D">
        <w:t>, Currency Press, Strawberry Hills, New South Wales.</w:t>
      </w:r>
    </w:p>
    <w:p w14:paraId="4984C2A6" w14:textId="77777777" w:rsidR="002D67E6" w:rsidRPr="00614B6D" w:rsidRDefault="002D67E6" w:rsidP="002D67E6">
      <w:r w:rsidRPr="00614B6D">
        <w:t xml:space="preserve">Feaver K (2021) </w:t>
      </w:r>
      <w:r w:rsidRPr="00614B6D">
        <w:rPr>
          <w:rStyle w:val="Emphasis"/>
        </w:rPr>
        <w:t>My Brilliant Career</w:t>
      </w:r>
      <w:r w:rsidRPr="00614B6D">
        <w:t>, Currency Press, Strawberry Hills, New South Wales.</w:t>
      </w:r>
    </w:p>
    <w:p w14:paraId="052C2A8F" w14:textId="73EC7CCE" w:rsidR="002D67E6" w:rsidRPr="00F54E2E" w:rsidRDefault="002D67E6" w:rsidP="002D67E6">
      <w:r w:rsidRPr="00614B6D">
        <w:t xml:space="preserve">Huynh M, Petty S and Smith M (2015) </w:t>
      </w:r>
      <w:hyperlink r:id="rId50" w:history="1">
        <w:r w:rsidRPr="00614B6D">
          <w:rPr>
            <w:rStyle w:val="Hyperlink"/>
            <w:i/>
            <w:iCs/>
          </w:rPr>
          <w:t>The Boat</w:t>
        </w:r>
      </w:hyperlink>
      <w:r w:rsidRPr="00614B6D">
        <w:t xml:space="preserve"> [interactive graphic novel], SBS (Special Broadcasting Service) website, accessed </w:t>
      </w:r>
      <w:r w:rsidR="00510C0C" w:rsidRPr="00614B6D">
        <w:t>9 December 2025</w:t>
      </w:r>
      <w:r w:rsidRPr="00614B6D">
        <w:t>.</w:t>
      </w:r>
    </w:p>
    <w:p w14:paraId="212ED250" w14:textId="0FA5C1CC" w:rsidR="00470AA3" w:rsidRDefault="002D67E6" w:rsidP="002D67E6">
      <w:r w:rsidRPr="00576289">
        <w:rPr>
          <w:color w:val="000000" w:themeColor="text1"/>
        </w:rPr>
        <w:t xml:space="preserve">Money J (2021) </w:t>
      </w:r>
      <w:r w:rsidRPr="00576289">
        <w:rPr>
          <w:rStyle w:val="Emphasis"/>
          <w:color w:val="000000" w:themeColor="text1"/>
        </w:rPr>
        <w:t>how to make a basket</w:t>
      </w:r>
      <w:r w:rsidRPr="00576289">
        <w:rPr>
          <w:color w:val="000000" w:themeColor="text1"/>
        </w:rPr>
        <w:t>, University of Queensland Press, Brisbane.</w:t>
      </w:r>
    </w:p>
    <w:p w14:paraId="42C83E92" w14:textId="09AB2A91" w:rsidR="00961AAA" w:rsidRDefault="00961AAA" w:rsidP="00961AAA">
      <w:r>
        <w:t xml:space="preserve">NESA </w:t>
      </w:r>
      <w:r w:rsidR="00FE0B79">
        <w:t xml:space="preserve">(NSW Education Standards Authority) </w:t>
      </w:r>
      <w:r>
        <w:t xml:space="preserve">(2024) </w:t>
      </w:r>
      <w:hyperlink r:id="rId51" w:history="1">
        <w:r w:rsidRPr="00511C26">
          <w:rPr>
            <w:rStyle w:val="Hyperlink"/>
            <w:i/>
            <w:iCs/>
          </w:rPr>
          <w:t>NSW Curriculum</w:t>
        </w:r>
      </w:hyperlink>
      <w:r>
        <w:t xml:space="preserve">, </w:t>
      </w:r>
      <w:r w:rsidR="00491BB4">
        <w:t xml:space="preserve">NESA website, </w:t>
      </w:r>
      <w:r>
        <w:t xml:space="preserve">accessed </w:t>
      </w:r>
      <w:r w:rsidR="00510C0C">
        <w:t>9 December 2025</w:t>
      </w:r>
      <w:r>
        <w:t>.</w:t>
      </w:r>
    </w:p>
    <w:p w14:paraId="171530B2" w14:textId="42B3D63B" w:rsidR="00961AAA" w:rsidRDefault="00F02F40" w:rsidP="008D467C">
      <w:r>
        <w:t>——</w:t>
      </w:r>
      <w:r w:rsidR="00961AAA" w:rsidRPr="00C4660E">
        <w:t>(202</w:t>
      </w:r>
      <w:r w:rsidR="00961AAA">
        <w:t>4</w:t>
      </w:r>
      <w:r w:rsidR="00961AAA" w:rsidRPr="00C4660E">
        <w:t xml:space="preserve">) </w:t>
      </w:r>
      <w:hyperlink r:id="rId52" w:history="1">
        <w:r w:rsidR="00961AAA">
          <w:rPr>
            <w:rStyle w:val="Hyperlink"/>
            <w:i/>
            <w:iCs/>
          </w:rPr>
          <w:t>Proficient Teacher Standard Descriptors</w:t>
        </w:r>
      </w:hyperlink>
      <w:r w:rsidR="00961AAA" w:rsidRPr="00C4660E">
        <w:t xml:space="preserve">, NESA website, accessed </w:t>
      </w:r>
      <w:r w:rsidR="00510C0C">
        <w:t>9 December 2025</w:t>
      </w:r>
      <w:r w:rsidR="00961AAA" w:rsidRPr="00C4660E">
        <w:t>.</w:t>
      </w:r>
    </w:p>
    <w:p w14:paraId="22F9E559" w14:textId="082E7891" w:rsidR="00961AAA" w:rsidRDefault="00F02F40" w:rsidP="008D467C">
      <w:r>
        <w:t>——</w:t>
      </w:r>
      <w:r w:rsidR="00961AAA" w:rsidRPr="00C4660E">
        <w:t>(202</w:t>
      </w:r>
      <w:r w:rsidR="00961AAA">
        <w:t>4</w:t>
      </w:r>
      <w:r w:rsidR="00961AAA" w:rsidRPr="00C4660E">
        <w:t xml:space="preserve">) </w:t>
      </w:r>
      <w:hyperlink r:id="rId53" w:history="1">
        <w:r w:rsidR="00961AAA" w:rsidRPr="000476C5">
          <w:rPr>
            <w:rStyle w:val="Hyperlink"/>
            <w:i/>
            <w:iCs/>
          </w:rPr>
          <w:t>Registration process</w:t>
        </w:r>
      </w:hyperlink>
      <w:r w:rsidR="00961AAA" w:rsidRPr="00C4660E">
        <w:t xml:space="preserve">, NESA website, accessed </w:t>
      </w:r>
      <w:r w:rsidR="00510C0C">
        <w:t>9 December 2025</w:t>
      </w:r>
      <w:r w:rsidR="00961AAA" w:rsidRPr="00C4660E">
        <w:t>.</w:t>
      </w:r>
    </w:p>
    <w:p w14:paraId="06510716" w14:textId="77777777" w:rsidR="00560939" w:rsidRDefault="00560939" w:rsidP="00560939">
      <w:r>
        <w:t xml:space="preserve">O’Neill L (2024) ‘The tent village at Musgrave Park’ in </w:t>
      </w:r>
      <w:r w:rsidRPr="003A4281">
        <w:rPr>
          <w:rStyle w:val="Emphasis"/>
        </w:rPr>
        <w:t>Meanjin</w:t>
      </w:r>
      <w:r>
        <w:t xml:space="preserve"> 83.4, Melbourne.</w:t>
      </w:r>
    </w:p>
    <w:p w14:paraId="67E04226" w14:textId="2803F782" w:rsidR="00961AAA" w:rsidRDefault="00961AAA" w:rsidP="00961AAA">
      <w:r w:rsidRPr="00741541">
        <w:t>State of New South Wales (Department of Education)</w:t>
      </w:r>
      <w:r>
        <w:t xml:space="preserve"> (202</w:t>
      </w:r>
      <w:r w:rsidR="0047355E">
        <w:t>0</w:t>
      </w:r>
      <w:r>
        <w:t xml:space="preserve">) </w:t>
      </w:r>
      <w:hyperlink r:id="rId54" w:history="1">
        <w:r w:rsidRPr="00AB0D96">
          <w:rPr>
            <w:rStyle w:val="Hyperlink"/>
            <w:i/>
            <w:iCs/>
          </w:rPr>
          <w:t>About the School Excellence Framework</w:t>
        </w:r>
      </w:hyperlink>
      <w:r>
        <w:t xml:space="preserve">, </w:t>
      </w:r>
      <w:r w:rsidR="0047355E">
        <w:t>NSW</w:t>
      </w:r>
      <w:r>
        <w:t xml:space="preserve"> Department of Education website, accessed </w:t>
      </w:r>
      <w:r w:rsidR="00510C0C">
        <w:t>9 December 2025</w:t>
      </w:r>
      <w:r>
        <w:t>.</w:t>
      </w:r>
    </w:p>
    <w:p w14:paraId="21569C33" w14:textId="3D8D9D9C" w:rsidR="00961AAA" w:rsidRDefault="00004453" w:rsidP="00004453">
      <w:r>
        <w:t>——</w:t>
      </w:r>
      <w:r w:rsidR="00961AAA">
        <w:t xml:space="preserve">(2024) </w:t>
      </w:r>
      <w:hyperlink r:id="rId55" w:history="1">
        <w:r w:rsidR="00961AAA">
          <w:rPr>
            <w:rStyle w:val="Hyperlink"/>
            <w:i/>
            <w:iCs/>
          </w:rPr>
          <w:t>Curriculum</w:t>
        </w:r>
      </w:hyperlink>
      <w:r w:rsidR="00961AAA">
        <w:t xml:space="preserve">, </w:t>
      </w:r>
      <w:r w:rsidR="0047355E">
        <w:t>NSW</w:t>
      </w:r>
      <w:r w:rsidR="00961AAA">
        <w:t xml:space="preserve"> Department of Education website, accessed </w:t>
      </w:r>
      <w:r w:rsidR="007148AB">
        <w:t>12</w:t>
      </w:r>
      <w:r w:rsidR="00723C2B">
        <w:t xml:space="preserve"> December 2025</w:t>
      </w:r>
      <w:r w:rsidR="00961AAA">
        <w:t>.</w:t>
      </w:r>
    </w:p>
    <w:p w14:paraId="12B315B0" w14:textId="0624BABE" w:rsidR="00961AAA" w:rsidRDefault="00004453" w:rsidP="00004453">
      <w:r>
        <w:t>——</w:t>
      </w:r>
      <w:r w:rsidR="00961AAA">
        <w:t xml:space="preserve">(2024) </w:t>
      </w:r>
      <w:hyperlink r:id="rId56" w:history="1">
        <w:r w:rsidR="00F3356B">
          <w:rPr>
            <w:rStyle w:val="Hyperlink"/>
          </w:rPr>
          <w:t>Curriculum planning and programming, assessing and reporting to parents K–12</w:t>
        </w:r>
      </w:hyperlink>
      <w:r w:rsidR="00F3356B">
        <w:t>,</w:t>
      </w:r>
      <w:r w:rsidR="00961AAA">
        <w:t xml:space="preserve"> </w:t>
      </w:r>
      <w:r w:rsidR="0047355E">
        <w:t>NSW</w:t>
      </w:r>
      <w:r w:rsidR="00961AAA">
        <w:t xml:space="preserve"> Department of Education website, accessed </w:t>
      </w:r>
      <w:r w:rsidR="00F51850">
        <w:t>12</w:t>
      </w:r>
      <w:r w:rsidR="00020E90">
        <w:t xml:space="preserve"> December 2025</w:t>
      </w:r>
      <w:r w:rsidR="00961AAA">
        <w:t>.</w:t>
      </w:r>
    </w:p>
    <w:p w14:paraId="5CD04BD6" w14:textId="6AD852C0" w:rsidR="00961AAA" w:rsidRDefault="00004453" w:rsidP="00004453">
      <w:r>
        <w:t>——</w:t>
      </w:r>
      <w:r w:rsidR="00961AAA">
        <w:t xml:space="preserve">(2024) </w:t>
      </w:r>
      <w:hyperlink r:id="rId57" w:history="1">
        <w:r w:rsidR="00961AAA" w:rsidRPr="002F2CA7">
          <w:rPr>
            <w:rStyle w:val="Hyperlink"/>
            <w:i/>
            <w:iCs/>
          </w:rPr>
          <w:t>Our Plan for NSW Public Education</w:t>
        </w:r>
      </w:hyperlink>
      <w:r w:rsidR="00961AAA">
        <w:t xml:space="preserve">, </w:t>
      </w:r>
      <w:r w:rsidR="0047355E">
        <w:t>NSW</w:t>
      </w:r>
      <w:r w:rsidR="00961AAA">
        <w:t xml:space="preserve"> Department of Education website, accessed </w:t>
      </w:r>
      <w:r w:rsidR="00F51850">
        <w:t>12</w:t>
      </w:r>
      <w:r w:rsidR="00020E90">
        <w:t xml:space="preserve"> December 2025</w:t>
      </w:r>
      <w:r w:rsidR="00961AAA">
        <w:t>.</w:t>
      </w:r>
    </w:p>
    <w:p w14:paraId="59000CDB" w14:textId="2AB138F2" w:rsidR="00961AAA" w:rsidRDefault="00004453" w:rsidP="00004453">
      <w:r>
        <w:t>——</w:t>
      </w:r>
      <w:r w:rsidR="00961AAA">
        <w:t xml:space="preserve">(2024) </w:t>
      </w:r>
      <w:hyperlink r:id="rId58" w:history="1">
        <w:r w:rsidR="00961AAA" w:rsidRPr="00BD3735">
          <w:rPr>
            <w:rStyle w:val="Hyperlink"/>
            <w:i/>
            <w:iCs/>
          </w:rPr>
          <w:t>Phases of curriculum implementation</w:t>
        </w:r>
      </w:hyperlink>
      <w:r w:rsidR="00961AAA">
        <w:t xml:space="preserve">, </w:t>
      </w:r>
      <w:r w:rsidR="0047355E">
        <w:t>NSW</w:t>
      </w:r>
      <w:r w:rsidR="00961AAA">
        <w:t xml:space="preserve"> Department of Education website, accessed </w:t>
      </w:r>
      <w:r w:rsidR="00F51850">
        <w:t>12</w:t>
      </w:r>
      <w:r w:rsidR="00020E90">
        <w:t xml:space="preserve"> December 2025</w:t>
      </w:r>
      <w:r w:rsidR="00961AAA">
        <w:t>.</w:t>
      </w:r>
    </w:p>
    <w:p w14:paraId="71FA078B" w14:textId="141C9241" w:rsidR="00961AAA" w:rsidRDefault="00004453" w:rsidP="00004453">
      <w:r>
        <w:t>——</w:t>
      </w:r>
      <w:r w:rsidR="00961AAA">
        <w:t xml:space="preserve">(2024) </w:t>
      </w:r>
      <w:hyperlink r:id="rId59" w:history="1">
        <w:r w:rsidR="00961AAA" w:rsidRPr="007A04C4">
          <w:rPr>
            <w:rStyle w:val="Hyperlink"/>
            <w:i/>
            <w:iCs/>
          </w:rPr>
          <w:t>Planning, programming and assessing English 11–12</w:t>
        </w:r>
      </w:hyperlink>
      <w:r w:rsidR="00961AAA">
        <w:t xml:space="preserve">, </w:t>
      </w:r>
      <w:r w:rsidR="0047355E">
        <w:t>NSW</w:t>
      </w:r>
      <w:r w:rsidR="00961AAA">
        <w:t xml:space="preserve"> Department of Education website, accessed </w:t>
      </w:r>
      <w:r w:rsidR="00F51850">
        <w:t>12</w:t>
      </w:r>
      <w:r w:rsidR="00020E90">
        <w:t xml:space="preserve"> December 2025</w:t>
      </w:r>
      <w:r w:rsidR="00961AAA">
        <w:t>.</w:t>
      </w:r>
    </w:p>
    <w:p w14:paraId="20006578" w14:textId="6C870C73" w:rsidR="00961AAA" w:rsidRDefault="00004453" w:rsidP="00004453">
      <w:r>
        <w:t>——</w:t>
      </w:r>
      <w:r w:rsidR="00961AAA">
        <w:t xml:space="preserve">(2024) </w:t>
      </w:r>
      <w:hyperlink r:id="rId60" w:history="1">
        <w:r w:rsidR="00961AAA" w:rsidRPr="007A21ED">
          <w:rPr>
            <w:rStyle w:val="Hyperlink"/>
            <w:i/>
            <w:iCs/>
          </w:rPr>
          <w:t>Professional learning English K–12</w:t>
        </w:r>
      </w:hyperlink>
      <w:r w:rsidR="00961AAA">
        <w:t xml:space="preserve">, </w:t>
      </w:r>
      <w:r w:rsidR="0047355E">
        <w:t>NSW</w:t>
      </w:r>
      <w:r w:rsidR="00961AAA">
        <w:t xml:space="preserve"> Department of Education website, accessed </w:t>
      </w:r>
      <w:r w:rsidR="00F51850">
        <w:t>12</w:t>
      </w:r>
      <w:r w:rsidR="00020E90">
        <w:t xml:space="preserve"> December 2025</w:t>
      </w:r>
      <w:r w:rsidR="00961AAA">
        <w:t>.</w:t>
      </w:r>
    </w:p>
    <w:p w14:paraId="4A417DBE" w14:textId="0F3326B9" w:rsidR="00961AAA" w:rsidRDefault="00B528D1" w:rsidP="00B528D1">
      <w:r>
        <w:t>——</w:t>
      </w:r>
      <w:r w:rsidR="00961AAA">
        <w:t xml:space="preserve">(2024) </w:t>
      </w:r>
      <w:hyperlink r:id="rId61" w:history="1">
        <w:r w:rsidR="00961AAA" w:rsidRPr="00000B0A">
          <w:rPr>
            <w:rStyle w:val="Hyperlink"/>
            <w:i/>
            <w:iCs/>
          </w:rPr>
          <w:t>School excellence</w:t>
        </w:r>
      </w:hyperlink>
      <w:r w:rsidR="00961AAA">
        <w:t xml:space="preserve">, </w:t>
      </w:r>
      <w:r w:rsidR="0047355E">
        <w:t>NSW</w:t>
      </w:r>
      <w:r w:rsidR="00961AAA">
        <w:t xml:space="preserve"> Department of Education website, accessed </w:t>
      </w:r>
      <w:r w:rsidR="00F51850">
        <w:t>12</w:t>
      </w:r>
      <w:r w:rsidR="00020E90">
        <w:t xml:space="preserve"> December 2025</w:t>
      </w:r>
      <w:r w:rsidR="00961AAA">
        <w:t>.</w:t>
      </w:r>
    </w:p>
    <w:p w14:paraId="4D81B0FF" w14:textId="321B1431" w:rsidR="00961AAA" w:rsidRDefault="00B528D1" w:rsidP="00B528D1">
      <w:r>
        <w:t>——</w:t>
      </w:r>
      <w:r w:rsidR="00961AAA">
        <w:t xml:space="preserve">(2024) </w:t>
      </w:r>
      <w:hyperlink r:id="rId62" w:history="1">
        <w:r w:rsidR="00961AAA" w:rsidRPr="00217AAF">
          <w:rPr>
            <w:rStyle w:val="Hyperlink"/>
            <w:i/>
            <w:iCs/>
          </w:rPr>
          <w:t>Universal Design for Learning</w:t>
        </w:r>
      </w:hyperlink>
      <w:r w:rsidR="00961AAA">
        <w:t xml:space="preserve">, </w:t>
      </w:r>
      <w:r w:rsidR="0047355E">
        <w:t>NSW</w:t>
      </w:r>
      <w:r w:rsidR="00961AAA">
        <w:t xml:space="preserve"> Department of Education website, accessed </w:t>
      </w:r>
      <w:r w:rsidR="00F51850">
        <w:t xml:space="preserve">12 </w:t>
      </w:r>
      <w:r w:rsidR="00020E90">
        <w:t>December 2025</w:t>
      </w:r>
      <w:r w:rsidR="00961AAA">
        <w:t>.</w:t>
      </w:r>
    </w:p>
    <w:p w14:paraId="3BCB40D1" w14:textId="428400DC" w:rsidR="001B1673" w:rsidRPr="00463417" w:rsidRDefault="001B1673" w:rsidP="00D2111E">
      <w:r w:rsidRPr="00463417">
        <w:t xml:space="preserve">Villeneuve D </w:t>
      </w:r>
      <w:r w:rsidR="00095996" w:rsidRPr="00463417">
        <w:t xml:space="preserve">(director) </w:t>
      </w:r>
      <w:r w:rsidRPr="00463417">
        <w:t xml:space="preserve">(2016) </w:t>
      </w:r>
      <w:r w:rsidRPr="00463417">
        <w:rPr>
          <w:rStyle w:val="Emphasis"/>
        </w:rPr>
        <w:t>Arrival</w:t>
      </w:r>
      <w:r w:rsidR="005A27EF" w:rsidRPr="00463417">
        <w:t xml:space="preserve"> [motion picture], </w:t>
      </w:r>
      <w:r w:rsidR="00974ED1" w:rsidRPr="00463417">
        <w:t xml:space="preserve">21 Laps Entertainment, </w:t>
      </w:r>
      <w:proofErr w:type="spellStart"/>
      <w:r w:rsidR="00974ED1" w:rsidRPr="00463417">
        <w:t>FilmNation</w:t>
      </w:r>
      <w:proofErr w:type="spellEnd"/>
      <w:r w:rsidR="00974ED1" w:rsidRPr="00463417">
        <w:t xml:space="preserve"> Entertainment and Lava Bear Films</w:t>
      </w:r>
      <w:r w:rsidR="005B51A1" w:rsidRPr="00463417">
        <w:t>, Paramount Pictures, USA.</w:t>
      </w:r>
    </w:p>
    <w:p w14:paraId="0A1EF5FC" w14:textId="6F9BC564" w:rsidR="00AF2A15" w:rsidRPr="005E78EF" w:rsidRDefault="00D2111E" w:rsidP="00095996">
      <w:pPr>
        <w:rPr>
          <w:color w:val="000000" w:themeColor="text1"/>
        </w:rPr>
      </w:pPr>
      <w:r w:rsidRPr="005E78EF">
        <w:t>Watson S</w:t>
      </w:r>
      <w:r w:rsidR="00996C47">
        <w:t>W</w:t>
      </w:r>
      <w:r w:rsidRPr="005E78EF">
        <w:t xml:space="preserve"> (2014) </w:t>
      </w:r>
      <w:r w:rsidRPr="005E78EF">
        <w:rPr>
          <w:rStyle w:val="Emphasis"/>
        </w:rPr>
        <w:t>Love Poems and Death Threats</w:t>
      </w:r>
      <w:r w:rsidR="00CD3DE6" w:rsidRPr="005E78EF">
        <w:t>,</w:t>
      </w:r>
      <w:r w:rsidR="00CD3DE6" w:rsidRPr="005E78EF">
        <w:rPr>
          <w:rStyle w:val="Emphasis"/>
        </w:rPr>
        <w:t xml:space="preserve"> </w:t>
      </w:r>
      <w:r w:rsidR="00CD3DE6" w:rsidRPr="005E78EF">
        <w:rPr>
          <w:color w:val="000000" w:themeColor="text1"/>
        </w:rPr>
        <w:t xml:space="preserve">University of Queensland Press, </w:t>
      </w:r>
      <w:r w:rsidR="00463417" w:rsidRPr="005E78EF">
        <w:rPr>
          <w:color w:val="000000" w:themeColor="text1"/>
        </w:rPr>
        <w:t>Australia</w:t>
      </w:r>
      <w:r w:rsidR="00CD3DE6" w:rsidRPr="005E78EF">
        <w:rPr>
          <w:color w:val="000000" w:themeColor="text1"/>
        </w:rPr>
        <w:t>.</w:t>
      </w:r>
    </w:p>
    <w:p w14:paraId="60C2B739" w14:textId="11A4E58E" w:rsidR="008D1745" w:rsidRPr="00AF2A15" w:rsidRDefault="00AF2A15" w:rsidP="00AF2A15">
      <w:pPr>
        <w:sectPr w:rsidR="008D1745" w:rsidRPr="00AF2A15" w:rsidSect="00F846A2">
          <w:headerReference w:type="even" r:id="rId63"/>
          <w:headerReference w:type="default" r:id="rId64"/>
          <w:footerReference w:type="default" r:id="rId65"/>
          <w:headerReference w:type="first" r:id="rId66"/>
          <w:footerReference w:type="first" r:id="rId67"/>
          <w:pgSz w:w="16838" w:h="11906" w:orient="landscape"/>
          <w:pgMar w:top="1134" w:right="1134" w:bottom="1134" w:left="1134" w:header="709" w:footer="709" w:gutter="0"/>
          <w:pgNumType w:start="0"/>
          <w:cols w:space="708"/>
          <w:titlePg/>
          <w:docGrid w:linePitch="360"/>
        </w:sectPr>
      </w:pPr>
      <w:r w:rsidRPr="005E78EF">
        <w:t xml:space="preserve">Winch TJ (2006) </w:t>
      </w:r>
      <w:r w:rsidRPr="005E78EF">
        <w:rPr>
          <w:rStyle w:val="Emphasis"/>
        </w:rPr>
        <w:t>Swallow the Air</w:t>
      </w:r>
      <w:r w:rsidRPr="005E78EF">
        <w:t>,</w:t>
      </w:r>
      <w:r w:rsidRPr="005E78EF">
        <w:rPr>
          <w:rStyle w:val="Emphasis"/>
        </w:rPr>
        <w:t xml:space="preserve"> </w:t>
      </w:r>
      <w:r w:rsidR="008C6112" w:rsidRPr="005E78EF">
        <w:rPr>
          <w:color w:val="000000" w:themeColor="text1"/>
        </w:rPr>
        <w:t xml:space="preserve">University of Queensland Press, </w:t>
      </w:r>
      <w:r w:rsidR="00463417" w:rsidRPr="005E78EF">
        <w:rPr>
          <w:color w:val="000000" w:themeColor="text1"/>
        </w:rPr>
        <w:t>Australia</w:t>
      </w:r>
      <w:bookmarkEnd w:id="32"/>
      <w:r w:rsidR="008C6112" w:rsidRPr="005E78EF">
        <w:rPr>
          <w:color w:val="000000" w:themeColor="text1"/>
        </w:rPr>
        <w:t>.</w:t>
      </w:r>
    </w:p>
    <w:p w14:paraId="266AE60B" w14:textId="77777777" w:rsidR="00C036FF" w:rsidRPr="00E80FFD" w:rsidRDefault="00C036FF" w:rsidP="00C036FF">
      <w:pPr>
        <w:spacing w:before="0" w:after="0"/>
        <w:rPr>
          <w:rStyle w:val="Strong"/>
          <w:szCs w:val="22"/>
        </w:rPr>
      </w:pPr>
      <w:r w:rsidRPr="00E80FFD">
        <w:rPr>
          <w:rStyle w:val="Strong"/>
          <w:szCs w:val="22"/>
        </w:rPr>
        <w:t>© State of New South Wales (Department of Education), 202</w:t>
      </w:r>
      <w:r>
        <w:rPr>
          <w:rStyle w:val="Strong"/>
          <w:szCs w:val="22"/>
        </w:rPr>
        <w:t>6</w:t>
      </w:r>
    </w:p>
    <w:p w14:paraId="6E07EE23" w14:textId="77777777" w:rsidR="00C036FF" w:rsidRPr="00E80FFD" w:rsidRDefault="00C036FF" w:rsidP="00C036FF">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147B31E" w14:textId="77777777" w:rsidR="00C036FF" w:rsidRDefault="00C036FF" w:rsidP="00C036FF">
      <w:r w:rsidRPr="00E80FFD">
        <w:t>Copyright material available in this resource</w:t>
      </w:r>
      <w:r>
        <w:t xml:space="preserve"> and owned by the NSW Department of Education is licensed under a </w:t>
      </w:r>
      <w:hyperlink r:id="rId68" w:history="1">
        <w:r w:rsidRPr="003B3E41">
          <w:rPr>
            <w:rStyle w:val="Hyperlink"/>
          </w:rPr>
          <w:t>Creative Commons Attribution 4.0 International (CC BY 4.0) license</w:t>
        </w:r>
      </w:hyperlink>
      <w:r>
        <w:t>.</w:t>
      </w:r>
    </w:p>
    <w:p w14:paraId="76AF7038" w14:textId="77777777" w:rsidR="00C036FF" w:rsidRDefault="00C036FF" w:rsidP="00C036FF">
      <w:pPr>
        <w:spacing w:line="276" w:lineRule="auto"/>
      </w:pPr>
      <w:r>
        <w:rPr>
          <w:noProof/>
        </w:rPr>
        <w:drawing>
          <wp:inline distT="0" distB="0" distL="0" distR="0" wp14:anchorId="29801E24" wp14:editId="33111316">
            <wp:extent cx="948059" cy="330718"/>
            <wp:effectExtent l="0" t="0" r="4445" b="0"/>
            <wp:docPr id="32" name="Picture 32" descr="Creative Commons Attribution license logo.">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68"/>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52575" cy="332293"/>
                    </a:xfrm>
                    <a:prstGeom prst="rect">
                      <a:avLst/>
                    </a:prstGeom>
                    <a:noFill/>
                    <a:ln>
                      <a:noFill/>
                    </a:ln>
                  </pic:spPr>
                </pic:pic>
              </a:graphicData>
            </a:graphic>
          </wp:inline>
        </w:drawing>
      </w:r>
    </w:p>
    <w:p w14:paraId="43710AE1" w14:textId="77777777" w:rsidR="00C036FF" w:rsidRPr="00E80FFD" w:rsidRDefault="00C036FF" w:rsidP="00C036FF">
      <w:pPr>
        <w:spacing w:line="276" w:lineRule="auto"/>
      </w:pPr>
      <w:r w:rsidRPr="002D3434">
        <w:t xml:space="preserve">This license allows you to share and </w:t>
      </w:r>
      <w:r w:rsidRPr="00E80FFD">
        <w:t>adapt the material for any purpose, even commercially.</w:t>
      </w:r>
    </w:p>
    <w:p w14:paraId="62BB415D" w14:textId="77777777" w:rsidR="00C036FF" w:rsidRPr="00E80FFD" w:rsidRDefault="00C036FF" w:rsidP="00C036FF">
      <w:pPr>
        <w:spacing w:line="276" w:lineRule="auto"/>
      </w:pPr>
      <w:r w:rsidRPr="00E80FFD">
        <w:t>Attribution should be given to © State of New South Wales (Department of Education), 202</w:t>
      </w:r>
      <w:r>
        <w:t>6</w:t>
      </w:r>
      <w:r w:rsidRPr="00E80FFD">
        <w:t>.</w:t>
      </w:r>
    </w:p>
    <w:p w14:paraId="44C76EA4" w14:textId="77777777" w:rsidR="00C036FF" w:rsidRPr="002D3434" w:rsidRDefault="00C036FF" w:rsidP="00C036FF">
      <w:pPr>
        <w:spacing w:line="276" w:lineRule="auto"/>
      </w:pPr>
      <w:r w:rsidRPr="00E80FFD">
        <w:t>Material in this resource not available</w:t>
      </w:r>
      <w:r w:rsidRPr="002D3434">
        <w:t xml:space="preserve"> under a Creative Commons license:</w:t>
      </w:r>
    </w:p>
    <w:p w14:paraId="31EC6BF6" w14:textId="77777777" w:rsidR="00C036FF" w:rsidRPr="002D3434" w:rsidRDefault="00C036FF" w:rsidP="00C036FF">
      <w:pPr>
        <w:pStyle w:val="ListBullet"/>
        <w:numPr>
          <w:ilvl w:val="0"/>
          <w:numId w:val="3"/>
        </w:numPr>
        <w:spacing w:before="240" w:line="276" w:lineRule="auto"/>
        <w:contextualSpacing/>
      </w:pPr>
      <w:r w:rsidRPr="002D3434">
        <w:t>the NSW Department of Education logo, other logos and trademark-protected material</w:t>
      </w:r>
    </w:p>
    <w:p w14:paraId="55F682CC" w14:textId="77777777" w:rsidR="00C036FF" w:rsidRPr="002D3434" w:rsidRDefault="00C036FF" w:rsidP="00C036FF">
      <w:pPr>
        <w:pStyle w:val="ListBullet"/>
        <w:numPr>
          <w:ilvl w:val="0"/>
          <w:numId w:val="3"/>
        </w:numPr>
        <w:spacing w:before="240" w:line="276" w:lineRule="auto"/>
        <w:contextualSpacing/>
      </w:pPr>
      <w:r w:rsidRPr="002D3434">
        <w:t>material owned by a third party that has been reproduced with permission. You will need to obtain permission from the third party to reuse its material.</w:t>
      </w:r>
    </w:p>
    <w:p w14:paraId="6D04C26B" w14:textId="77777777" w:rsidR="00C036FF" w:rsidRPr="003B3E41" w:rsidRDefault="00C036FF" w:rsidP="00C036FF">
      <w:pPr>
        <w:pStyle w:val="FeatureBox2"/>
        <w:spacing w:line="276" w:lineRule="auto"/>
        <w:rPr>
          <w:rStyle w:val="Strong"/>
        </w:rPr>
      </w:pPr>
      <w:r w:rsidRPr="003B3E41">
        <w:rPr>
          <w:rStyle w:val="Strong"/>
        </w:rPr>
        <w:t>Links to third-party material and websites</w:t>
      </w:r>
    </w:p>
    <w:p w14:paraId="6AA37BCE" w14:textId="77777777" w:rsidR="00C036FF" w:rsidRDefault="00C036FF" w:rsidP="00C036F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0FFC2C3" w14:textId="637BA9D9" w:rsidR="00EC22E4" w:rsidRPr="00EC22E4" w:rsidRDefault="00C036FF" w:rsidP="00C036F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70"/>
      <w:headerReference w:type="default" r:id="rId71"/>
      <w:footerReference w:type="default" r:id="rId72"/>
      <w:headerReference w:type="first" r:id="rId73"/>
      <w:footerReference w:type="first" r:id="rId74"/>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2DA35" w14:textId="77777777" w:rsidR="00E05D6F" w:rsidRDefault="00E05D6F" w:rsidP="00843DF5">
      <w:r>
        <w:separator/>
      </w:r>
    </w:p>
    <w:p w14:paraId="3B89E38B" w14:textId="77777777" w:rsidR="00E05D6F" w:rsidRDefault="00E05D6F" w:rsidP="00843DF5"/>
    <w:p w14:paraId="33EB1F7E" w14:textId="77777777" w:rsidR="00E05D6F" w:rsidRDefault="00E05D6F" w:rsidP="00843DF5"/>
  </w:endnote>
  <w:endnote w:type="continuationSeparator" w:id="0">
    <w:p w14:paraId="23BB17ED" w14:textId="77777777" w:rsidR="00E05D6F" w:rsidRDefault="00E05D6F" w:rsidP="00843DF5">
      <w:r>
        <w:continuationSeparator/>
      </w:r>
    </w:p>
    <w:p w14:paraId="5B91B676" w14:textId="77777777" w:rsidR="00E05D6F" w:rsidRDefault="00E05D6F" w:rsidP="00843DF5"/>
    <w:p w14:paraId="0011C522" w14:textId="77777777" w:rsidR="00E05D6F" w:rsidRDefault="00E05D6F" w:rsidP="00843DF5"/>
  </w:endnote>
  <w:endnote w:type="continuationNotice" w:id="1">
    <w:p w14:paraId="397B0199" w14:textId="77777777" w:rsidR="00E05D6F" w:rsidRDefault="00E05D6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5B337385-1D6E-4C8E-8E9B-A715C63B8D80}"/>
  </w:font>
  <w:font w:name="Calibri">
    <w:panose1 w:val="020F0502020204030204"/>
    <w:charset w:val="00"/>
    <w:family w:val="swiss"/>
    <w:pitch w:val="variable"/>
    <w:sig w:usb0="E4002EFF" w:usb1="C200247B" w:usb2="00000009" w:usb3="00000000" w:csb0="000001FF" w:csb1="00000000"/>
    <w:embedRegular r:id="rId2" w:fontKey="{3745E7FD-65EB-4396-B4D4-DCC8FAAE0E44}"/>
    <w:embedBold r:id="rId3" w:fontKey="{2E2E7A2D-26CA-4E19-A069-FA231F4A2C08}"/>
    <w:embedItalic r:id="rId4" w:fontKey="{C2215B8E-4A5F-4CA4-B7AC-5DF1AC1F8689}"/>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5D3B88BB-FDDA-47BD-B103-F477277D2E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5ECEB" w14:textId="71D43E01" w:rsidR="008A353C" w:rsidRPr="00123A38" w:rsidRDefault="00123A38" w:rsidP="00843DF5">
    <w:pPr>
      <w:pStyle w:val="Footer"/>
    </w:pPr>
    <w:r>
      <w:t xml:space="preserve">© NSW Department of Education, </w:t>
    </w:r>
    <w:r w:rsidR="00FA6B9E">
      <w:t>Jan-26</w:t>
    </w:r>
    <w:r>
      <w:ptab w:relativeTo="margin" w:alignment="right" w:leader="none"/>
    </w:r>
    <w:r>
      <w:rPr>
        <w:b/>
        <w:noProof/>
        <w:sz w:val="28"/>
        <w:szCs w:val="28"/>
      </w:rPr>
      <w:drawing>
        <wp:inline distT="0" distB="0" distL="0" distR="0" wp14:anchorId="7D9ABAFD" wp14:editId="34046D94">
          <wp:extent cx="571500" cy="190500"/>
          <wp:effectExtent l="0" t="0" r="0" b="0"/>
          <wp:docPr id="1336468566" name="Picture 133646856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8CAC3" w14:textId="0ADBDBB4" w:rsidR="009B3D61" w:rsidRPr="002F375A" w:rsidRDefault="002F375A" w:rsidP="00A4419B">
    <w:pPr>
      <w:pStyle w:val="Logo"/>
      <w:tabs>
        <w:tab w:val="left" w:pos="10529"/>
        <w:tab w:val="right" w:pos="14601"/>
      </w:tabs>
      <w:ind w:right="-31"/>
      <w:jc w:val="right"/>
    </w:pPr>
    <w:r w:rsidRPr="008426B6">
      <w:rPr>
        <w:noProof/>
      </w:rPr>
      <w:drawing>
        <wp:inline distT="0" distB="0" distL="0" distR="0" wp14:anchorId="164509BA" wp14:editId="7192F2B8">
          <wp:extent cx="834442" cy="906218"/>
          <wp:effectExtent l="0" t="0" r="3810" b="8255"/>
          <wp:docPr id="216425629" name="Graphic 21642562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F0102"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AE66D"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33651B" w14:textId="77777777" w:rsidR="00E05D6F" w:rsidRDefault="00E05D6F" w:rsidP="00843DF5">
      <w:r>
        <w:separator/>
      </w:r>
    </w:p>
    <w:p w14:paraId="0FBA8CE9" w14:textId="77777777" w:rsidR="00E05D6F" w:rsidRDefault="00E05D6F" w:rsidP="00843DF5"/>
    <w:p w14:paraId="02BC80CB" w14:textId="77777777" w:rsidR="00E05D6F" w:rsidRDefault="00E05D6F" w:rsidP="00843DF5"/>
  </w:footnote>
  <w:footnote w:type="continuationSeparator" w:id="0">
    <w:p w14:paraId="3095227C" w14:textId="77777777" w:rsidR="00E05D6F" w:rsidRDefault="00E05D6F" w:rsidP="00843DF5">
      <w:r>
        <w:continuationSeparator/>
      </w:r>
    </w:p>
    <w:p w14:paraId="6458CF41" w14:textId="77777777" w:rsidR="00E05D6F" w:rsidRDefault="00E05D6F" w:rsidP="00843DF5"/>
    <w:p w14:paraId="3E13D325" w14:textId="77777777" w:rsidR="00E05D6F" w:rsidRDefault="00E05D6F" w:rsidP="00843DF5"/>
  </w:footnote>
  <w:footnote w:type="continuationNotice" w:id="1">
    <w:p w14:paraId="784A2144" w14:textId="77777777" w:rsidR="00E05D6F" w:rsidRDefault="00E05D6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E4E9" w14:textId="0A32479F" w:rsidR="00AA6327" w:rsidRDefault="00D5460E">
    <w:pPr>
      <w:pStyle w:val="Header"/>
    </w:pPr>
    <w:r>
      <mc:AlternateContent>
        <mc:Choice Requires="wps">
          <w:drawing>
            <wp:anchor distT="0" distB="0" distL="114300" distR="114300" simplePos="0" relativeHeight="251658240" behindDoc="1" locked="0" layoutInCell="0" allowOverlap="1" wp14:anchorId="20201780" wp14:editId="00D289CF">
              <wp:simplePos x="0" y="0"/>
              <wp:positionH relativeFrom="margin">
                <wp:align>center</wp:align>
              </wp:positionH>
              <wp:positionV relativeFrom="margin">
                <wp:align>center</wp:align>
              </wp:positionV>
              <wp:extent cx="6163310" cy="2465070"/>
              <wp:effectExtent l="0" t="0" r="0" b="0"/>
              <wp:wrapNone/>
              <wp:docPr id="1152145932" name="PowerPlusWaterMarkObject272227688"/>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FB4E51"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0201780" id="_x0000_t202" coordsize="21600,21600" o:spt="202" path="m,l,21600r21600,l21600,xe">
              <v:stroke joinstyle="miter"/>
              <v:path gradientshapeok="t" o:connecttype="rect"/>
            </v:shapetype>
            <v:shape id="PowerPlusWaterMarkObject272227688" o:spid="_x0000_s1026" type="#_x0000_t202" style="position:absolute;margin-left:0;margin-top:0;width:485.3pt;height:194.1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" o:allowincell="f" filled="f" stroked="f">
              <v:stroke joinstyle="round"/>
              <o:lock v:ext="edit" rotation="t" aspectratio="t" verticies="t" adjusthandles="t" grouping="t" shapetype="t"/>
              <v:textbox>
                <w:txbxContent>
                  <w:p w14:paraId="7AFB4E51"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8BEC" w14:textId="67A87191" w:rsidR="008A353C" w:rsidRDefault="00501A11" w:rsidP="00843DF5">
    <w:pPr>
      <w:pStyle w:val="Documentname"/>
    </w:pPr>
    <w:r>
      <w:t xml:space="preserve">English </w:t>
    </w:r>
    <w:r w:rsidR="00650D0F">
      <w:t>Standard</w:t>
    </w:r>
    <w:r w:rsidR="00DE144D">
      <w:t xml:space="preserve"> 11–12 </w:t>
    </w:r>
    <w:r>
      <w:t>–</w:t>
    </w:r>
    <w:r w:rsidR="00085779">
      <w:t xml:space="preserve"> </w:t>
    </w:r>
    <w:r w:rsidR="00FA6B9E">
      <w:t xml:space="preserve">sample </w:t>
    </w:r>
    <w:r>
      <w:t xml:space="preserve">scope and </w:t>
    </w:r>
    <w:r w:rsidR="000455B8">
      <w:t>sequence</w:t>
    </w:r>
    <w:r w:rsidR="00E05768">
      <w:t xml:space="preserve"> – option 1</w:t>
    </w:r>
    <w:r w:rsidR="000455B8">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1E2C1" w14:textId="3E044A58" w:rsidR="003B3E41" w:rsidRPr="00FA6449" w:rsidRDefault="00D5460E" w:rsidP="00577787">
    <w:pPr>
      <w:pStyle w:val="Header"/>
      <w:spacing w:after="0"/>
    </w:pPr>
    <w:r>
      <w:drawing>
        <wp:anchor distT="0" distB="0" distL="114300" distR="114300" simplePos="0" relativeHeight="251658243" behindDoc="1" locked="0" layoutInCell="0" allowOverlap="1" wp14:anchorId="28EC8F5F" wp14:editId="5757084A">
          <wp:simplePos x="0" y="0"/>
          <wp:positionH relativeFrom="margin">
            <wp:align>center</wp:align>
          </wp:positionH>
          <wp:positionV relativeFrom="margin">
            <wp:posOffset>-4216649</wp:posOffset>
          </wp:positionV>
          <wp:extent cx="18285460" cy="9333230"/>
          <wp:effectExtent l="0" t="0" r="2540" b="1270"/>
          <wp:wrapNone/>
          <wp:docPr id="6"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6"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8241" behindDoc="1" locked="0" layoutInCell="0" allowOverlap="1" wp14:anchorId="7DBEFBC4" wp14:editId="1AF409EB">
              <wp:simplePos x="0" y="0"/>
              <wp:positionH relativeFrom="margin">
                <wp:align>center</wp:align>
              </wp:positionH>
              <wp:positionV relativeFrom="margin">
                <wp:align>center</wp:align>
              </wp:positionV>
              <wp:extent cx="6163310" cy="2465070"/>
              <wp:effectExtent l="0" t="0" r="0" b="0"/>
              <wp:wrapNone/>
              <wp:docPr id="2044810287" name="PowerPlusWaterMarkObject27222768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6DBBEA0" w14:textId="5F3A8B2E" w:rsidR="00D5460E" w:rsidRDefault="00D5460E" w:rsidP="00D5460E">
                          <w:pPr>
                            <w:jc w:val="center"/>
                            <w:rPr>
                              <w:color w:val="C0C0C0"/>
                              <w:sz w:val="16"/>
                              <w:szCs w:val="16"/>
                              <w:lang w:val="en-GB"/>
                              <w14:textFill>
                                <w14:solidFill>
                                  <w14:srgbClr w14:val="C0C0C0">
                                    <w14:alpha w14:val="50000"/>
                                  </w14:srgbClr>
                                </w14:solidFill>
                              </w14:textFill>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DBEFBC4" id="_x0000_t202" coordsize="21600,21600" o:spt="202" path="m,l,21600r21600,l21600,xe">
              <v:stroke joinstyle="miter"/>
              <v:path gradientshapeok="t" o:connecttype="rect"/>
            </v:shapetype>
            <v:shape id="PowerPlusWaterMarkObject272227687" o:spid="_x0000_s1027" type="#_x0000_t202" style="position:absolute;margin-left:0;margin-top:0;width:485.3pt;height:194.1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" o:allowincell="f" filled="f" stroked="f">
              <v:stroke joinstyle="round"/>
              <o:lock v:ext="edit" rotation="t" aspectratio="t" verticies="t" adjusthandles="t" grouping="t" shapetype="t"/>
              <v:textbox>
                <w:txbxContent>
                  <w:p w14:paraId="36DBBEA0" w14:textId="5F3A8B2E" w:rsidR="00D5460E" w:rsidRDefault="00D5460E" w:rsidP="00D5460E">
                    <w:pPr>
                      <w:jc w:val="center"/>
                      <w:rPr>
                        <w:color w:val="C0C0C0"/>
                        <w:sz w:val="16"/>
                        <w:szCs w:val="16"/>
                        <w:lang w:val="en-GB"/>
                        <w14:textFill>
                          <w14:solidFill>
                            <w14:srgbClr w14:val="C0C0C0">
                              <w14:alpha w14:val="50000"/>
                            </w14:srgbClr>
                          </w14:solidFill>
                        </w14:textFill>
                      </w:rPr>
                    </w:pPr>
                  </w:p>
                </w:txbxContent>
              </v:textbox>
              <w10:wrap anchorx="margin" anchory="margin"/>
            </v:shape>
          </w:pict>
        </mc:Fallback>
      </mc:AlternateConten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815E7" w14:textId="11D69943" w:rsidR="00EE2DBC" w:rsidRDefault="00D5460E">
    <w:pPr>
      <w:pStyle w:val="Header"/>
    </w:pPr>
    <w:r>
      <mc:AlternateContent>
        <mc:Choice Requires="wps">
          <w:drawing>
            <wp:anchor distT="0" distB="0" distL="114300" distR="114300" simplePos="0" relativeHeight="251658242" behindDoc="1" locked="0" layoutInCell="0" allowOverlap="1" wp14:anchorId="3A9F719E" wp14:editId="1F2D395D">
              <wp:simplePos x="0" y="0"/>
              <wp:positionH relativeFrom="margin">
                <wp:align>center</wp:align>
              </wp:positionH>
              <wp:positionV relativeFrom="margin">
                <wp:align>center</wp:align>
              </wp:positionV>
              <wp:extent cx="6163310" cy="2465070"/>
              <wp:effectExtent l="0" t="0" r="0" b="0"/>
              <wp:wrapNone/>
              <wp:docPr id="1355657171" name="PowerPlusWaterMarkObject272227691"/>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6163310" cy="246507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55C1E7D"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A9F719E" id="_x0000_t202" coordsize="21600,21600" o:spt="202" path="m,l,21600r21600,l21600,xe">
              <v:stroke joinstyle="miter"/>
              <v:path gradientshapeok="t" o:connecttype="rect"/>
            </v:shapetype>
            <v:shape id="PowerPlusWaterMarkObject272227691" o:spid="_x0000_s1028" type="#_x0000_t202" style="position:absolute;margin-left:0;margin-top:0;width:485.3pt;height:194.1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" o:allowincell="f" filled="f" stroked="f">
              <v:stroke joinstyle="round"/>
              <o:lock v:ext="edit" rotation="t" aspectratio="t" verticies="t" adjusthandles="t" grouping="t" shapetype="t"/>
              <v:textbox>
                <w:txbxContent>
                  <w:p w14:paraId="455C1E7D" w14:textId="77777777" w:rsidR="00D5460E" w:rsidRDefault="00D5460E" w:rsidP="00D5460E">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FE7C" w14:textId="679B3C03" w:rsidR="00CD3C47" w:rsidRDefault="00CD3C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D6CEA" w14:textId="22B8329E" w:rsidR="002424B5" w:rsidRPr="00FA6449" w:rsidRDefault="002424B5" w:rsidP="00C036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9CC971E"/>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462A3B8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2BA0CA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7D147A"/>
    <w:multiLevelType w:val="hybridMultilevel"/>
    <w:tmpl w:val="8DD0E2C0"/>
    <w:lvl w:ilvl="0" w:tplc="5F20E138">
      <w:start w:val="1"/>
      <w:numFmt w:val="bullet"/>
      <w:lvlText w:val=""/>
      <w:lvlJc w:val="left"/>
      <w:pPr>
        <w:ind w:left="720" w:hanging="360"/>
      </w:pPr>
      <w:rPr>
        <w:rFonts w:ascii="Symbol" w:hAnsi="Symbol" w:hint="default"/>
      </w:rPr>
    </w:lvl>
    <w:lvl w:ilvl="1" w:tplc="A7D06C46">
      <w:start w:val="1"/>
      <w:numFmt w:val="bullet"/>
      <w:lvlText w:val="o"/>
      <w:lvlJc w:val="left"/>
      <w:pPr>
        <w:ind w:left="1440" w:hanging="360"/>
      </w:pPr>
      <w:rPr>
        <w:rFonts w:ascii="Courier New" w:hAnsi="Courier New" w:hint="default"/>
      </w:rPr>
    </w:lvl>
    <w:lvl w:ilvl="2" w:tplc="51406ED0">
      <w:start w:val="1"/>
      <w:numFmt w:val="bullet"/>
      <w:lvlText w:val=""/>
      <w:lvlJc w:val="left"/>
      <w:pPr>
        <w:ind w:left="2160" w:hanging="360"/>
      </w:pPr>
      <w:rPr>
        <w:rFonts w:ascii="Wingdings" w:hAnsi="Wingdings" w:hint="default"/>
      </w:rPr>
    </w:lvl>
    <w:lvl w:ilvl="3" w:tplc="BC06B892">
      <w:start w:val="1"/>
      <w:numFmt w:val="bullet"/>
      <w:lvlText w:val=""/>
      <w:lvlJc w:val="left"/>
      <w:pPr>
        <w:ind w:left="2880" w:hanging="360"/>
      </w:pPr>
      <w:rPr>
        <w:rFonts w:ascii="Symbol" w:hAnsi="Symbol" w:hint="default"/>
      </w:rPr>
    </w:lvl>
    <w:lvl w:ilvl="4" w:tplc="3F608F76">
      <w:start w:val="1"/>
      <w:numFmt w:val="bullet"/>
      <w:lvlText w:val="o"/>
      <w:lvlJc w:val="left"/>
      <w:pPr>
        <w:ind w:left="3600" w:hanging="360"/>
      </w:pPr>
      <w:rPr>
        <w:rFonts w:ascii="Courier New" w:hAnsi="Courier New" w:hint="default"/>
      </w:rPr>
    </w:lvl>
    <w:lvl w:ilvl="5" w:tplc="3DD0D2BA">
      <w:start w:val="1"/>
      <w:numFmt w:val="bullet"/>
      <w:lvlText w:val=""/>
      <w:lvlJc w:val="left"/>
      <w:pPr>
        <w:ind w:left="4320" w:hanging="360"/>
      </w:pPr>
      <w:rPr>
        <w:rFonts w:ascii="Wingdings" w:hAnsi="Wingdings" w:hint="default"/>
      </w:rPr>
    </w:lvl>
    <w:lvl w:ilvl="6" w:tplc="E920EED4">
      <w:start w:val="1"/>
      <w:numFmt w:val="bullet"/>
      <w:lvlText w:val=""/>
      <w:lvlJc w:val="left"/>
      <w:pPr>
        <w:ind w:left="5040" w:hanging="360"/>
      </w:pPr>
      <w:rPr>
        <w:rFonts w:ascii="Symbol" w:hAnsi="Symbol" w:hint="default"/>
      </w:rPr>
    </w:lvl>
    <w:lvl w:ilvl="7" w:tplc="E0ACDA9C">
      <w:start w:val="1"/>
      <w:numFmt w:val="bullet"/>
      <w:lvlText w:val="o"/>
      <w:lvlJc w:val="left"/>
      <w:pPr>
        <w:ind w:left="5760" w:hanging="360"/>
      </w:pPr>
      <w:rPr>
        <w:rFonts w:ascii="Courier New" w:hAnsi="Courier New" w:hint="default"/>
      </w:rPr>
    </w:lvl>
    <w:lvl w:ilvl="8" w:tplc="3EFE0006">
      <w:start w:val="1"/>
      <w:numFmt w:val="bullet"/>
      <w:lvlText w:val=""/>
      <w:lvlJc w:val="left"/>
      <w:pPr>
        <w:ind w:left="6480" w:hanging="360"/>
      </w:pPr>
      <w:rPr>
        <w:rFonts w:ascii="Wingdings" w:hAnsi="Wingdings" w:hint="default"/>
      </w:rPr>
    </w:lvl>
  </w:abstractNum>
  <w:abstractNum w:abstractNumId="4" w15:restartNumberingAfterBreak="0">
    <w:nsid w:val="106A1409"/>
    <w:multiLevelType w:val="hybridMultilevel"/>
    <w:tmpl w:val="05EEB788"/>
    <w:lvl w:ilvl="0" w:tplc="5516A2BE">
      <w:start w:val="1"/>
      <w:numFmt w:val="bullet"/>
      <w:lvlText w:val=""/>
      <w:lvlJc w:val="left"/>
      <w:pPr>
        <w:ind w:left="720" w:hanging="360"/>
      </w:pPr>
      <w:rPr>
        <w:rFonts w:ascii="Symbol" w:hAnsi="Symbol" w:hint="default"/>
      </w:rPr>
    </w:lvl>
    <w:lvl w:ilvl="1" w:tplc="C978952A">
      <w:start w:val="1"/>
      <w:numFmt w:val="bullet"/>
      <w:lvlText w:val="o"/>
      <w:lvlJc w:val="left"/>
      <w:pPr>
        <w:ind w:left="1440" w:hanging="360"/>
      </w:pPr>
      <w:rPr>
        <w:rFonts w:ascii="Courier New" w:hAnsi="Courier New" w:hint="default"/>
      </w:rPr>
    </w:lvl>
    <w:lvl w:ilvl="2" w:tplc="1A70A4AA">
      <w:start w:val="1"/>
      <w:numFmt w:val="bullet"/>
      <w:lvlText w:val=""/>
      <w:lvlJc w:val="left"/>
      <w:pPr>
        <w:ind w:left="2160" w:hanging="360"/>
      </w:pPr>
      <w:rPr>
        <w:rFonts w:ascii="Wingdings" w:hAnsi="Wingdings" w:hint="default"/>
      </w:rPr>
    </w:lvl>
    <w:lvl w:ilvl="3" w:tplc="9252FC1A">
      <w:start w:val="1"/>
      <w:numFmt w:val="bullet"/>
      <w:lvlText w:val=""/>
      <w:lvlJc w:val="left"/>
      <w:pPr>
        <w:ind w:left="2880" w:hanging="360"/>
      </w:pPr>
      <w:rPr>
        <w:rFonts w:ascii="Symbol" w:hAnsi="Symbol" w:hint="default"/>
      </w:rPr>
    </w:lvl>
    <w:lvl w:ilvl="4" w:tplc="2D9E5150">
      <w:start w:val="1"/>
      <w:numFmt w:val="bullet"/>
      <w:lvlText w:val="o"/>
      <w:lvlJc w:val="left"/>
      <w:pPr>
        <w:ind w:left="3600" w:hanging="360"/>
      </w:pPr>
      <w:rPr>
        <w:rFonts w:ascii="Courier New" w:hAnsi="Courier New" w:hint="default"/>
      </w:rPr>
    </w:lvl>
    <w:lvl w:ilvl="5" w:tplc="EA28A1C8">
      <w:start w:val="1"/>
      <w:numFmt w:val="bullet"/>
      <w:lvlText w:val=""/>
      <w:lvlJc w:val="left"/>
      <w:pPr>
        <w:ind w:left="4320" w:hanging="360"/>
      </w:pPr>
      <w:rPr>
        <w:rFonts w:ascii="Wingdings" w:hAnsi="Wingdings" w:hint="default"/>
      </w:rPr>
    </w:lvl>
    <w:lvl w:ilvl="6" w:tplc="1924CD14">
      <w:start w:val="1"/>
      <w:numFmt w:val="bullet"/>
      <w:lvlText w:val=""/>
      <w:lvlJc w:val="left"/>
      <w:pPr>
        <w:ind w:left="5040" w:hanging="360"/>
      </w:pPr>
      <w:rPr>
        <w:rFonts w:ascii="Symbol" w:hAnsi="Symbol" w:hint="default"/>
      </w:rPr>
    </w:lvl>
    <w:lvl w:ilvl="7" w:tplc="FF16A8AE">
      <w:start w:val="1"/>
      <w:numFmt w:val="bullet"/>
      <w:lvlText w:val="o"/>
      <w:lvlJc w:val="left"/>
      <w:pPr>
        <w:ind w:left="5760" w:hanging="360"/>
      </w:pPr>
      <w:rPr>
        <w:rFonts w:ascii="Courier New" w:hAnsi="Courier New" w:hint="default"/>
      </w:rPr>
    </w:lvl>
    <w:lvl w:ilvl="8" w:tplc="AB009112">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DBE50DA"/>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2E32B98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3FD426D"/>
    <w:multiLevelType w:val="hybridMultilevel"/>
    <w:tmpl w:val="E6F60AD8"/>
    <w:lvl w:ilvl="0" w:tplc="77E8770A">
      <w:start w:val="1"/>
      <w:numFmt w:val="bullet"/>
      <w:lvlText w:val=""/>
      <w:lvlJc w:val="left"/>
      <w:pPr>
        <w:ind w:left="720" w:hanging="360"/>
      </w:pPr>
      <w:rPr>
        <w:rFonts w:ascii="Symbol" w:hAnsi="Symbol" w:hint="default"/>
      </w:rPr>
    </w:lvl>
    <w:lvl w:ilvl="1" w:tplc="34C847E0">
      <w:start w:val="1"/>
      <w:numFmt w:val="bullet"/>
      <w:lvlText w:val="o"/>
      <w:lvlJc w:val="left"/>
      <w:pPr>
        <w:ind w:left="1440" w:hanging="360"/>
      </w:pPr>
      <w:rPr>
        <w:rFonts w:ascii="Courier New" w:hAnsi="Courier New" w:hint="default"/>
      </w:rPr>
    </w:lvl>
    <w:lvl w:ilvl="2" w:tplc="DF16F608">
      <w:start w:val="1"/>
      <w:numFmt w:val="bullet"/>
      <w:lvlText w:val=""/>
      <w:lvlJc w:val="left"/>
      <w:pPr>
        <w:ind w:left="2160" w:hanging="360"/>
      </w:pPr>
      <w:rPr>
        <w:rFonts w:ascii="Wingdings" w:hAnsi="Wingdings" w:hint="default"/>
      </w:rPr>
    </w:lvl>
    <w:lvl w:ilvl="3" w:tplc="4A5AE4F2">
      <w:start w:val="1"/>
      <w:numFmt w:val="bullet"/>
      <w:lvlText w:val=""/>
      <w:lvlJc w:val="left"/>
      <w:pPr>
        <w:ind w:left="2880" w:hanging="360"/>
      </w:pPr>
      <w:rPr>
        <w:rFonts w:ascii="Symbol" w:hAnsi="Symbol" w:hint="default"/>
      </w:rPr>
    </w:lvl>
    <w:lvl w:ilvl="4" w:tplc="DDFEF9DA">
      <w:start w:val="1"/>
      <w:numFmt w:val="bullet"/>
      <w:lvlText w:val="o"/>
      <w:lvlJc w:val="left"/>
      <w:pPr>
        <w:ind w:left="3600" w:hanging="360"/>
      </w:pPr>
      <w:rPr>
        <w:rFonts w:ascii="Courier New" w:hAnsi="Courier New" w:hint="default"/>
      </w:rPr>
    </w:lvl>
    <w:lvl w:ilvl="5" w:tplc="C77C6114">
      <w:start w:val="1"/>
      <w:numFmt w:val="bullet"/>
      <w:lvlText w:val=""/>
      <w:lvlJc w:val="left"/>
      <w:pPr>
        <w:ind w:left="4320" w:hanging="360"/>
      </w:pPr>
      <w:rPr>
        <w:rFonts w:ascii="Wingdings" w:hAnsi="Wingdings" w:hint="default"/>
      </w:rPr>
    </w:lvl>
    <w:lvl w:ilvl="6" w:tplc="A8A2C7C4">
      <w:start w:val="1"/>
      <w:numFmt w:val="bullet"/>
      <w:lvlText w:val=""/>
      <w:lvlJc w:val="left"/>
      <w:pPr>
        <w:ind w:left="5040" w:hanging="360"/>
      </w:pPr>
      <w:rPr>
        <w:rFonts w:ascii="Symbol" w:hAnsi="Symbol" w:hint="default"/>
      </w:rPr>
    </w:lvl>
    <w:lvl w:ilvl="7" w:tplc="512EB6BC">
      <w:start w:val="1"/>
      <w:numFmt w:val="bullet"/>
      <w:lvlText w:val="o"/>
      <w:lvlJc w:val="left"/>
      <w:pPr>
        <w:ind w:left="5760" w:hanging="360"/>
      </w:pPr>
      <w:rPr>
        <w:rFonts w:ascii="Courier New" w:hAnsi="Courier New" w:hint="default"/>
      </w:rPr>
    </w:lvl>
    <w:lvl w:ilvl="8" w:tplc="E070B50C">
      <w:start w:val="1"/>
      <w:numFmt w:val="bullet"/>
      <w:lvlText w:val=""/>
      <w:lvlJc w:val="left"/>
      <w:pPr>
        <w:ind w:left="6480" w:hanging="360"/>
      </w:pPr>
      <w:rPr>
        <w:rFonts w:ascii="Wingdings" w:hAnsi="Wingdings" w:hint="default"/>
      </w:rPr>
    </w:lvl>
  </w:abstractNum>
  <w:abstractNum w:abstractNumId="8" w15:restartNumberingAfterBreak="0">
    <w:nsid w:val="363B2C5E"/>
    <w:multiLevelType w:val="hybridMultilevel"/>
    <w:tmpl w:val="38C6591A"/>
    <w:lvl w:ilvl="0" w:tplc="AD784116">
      <w:start w:val="1"/>
      <w:numFmt w:val="bullet"/>
      <w:lvlText w:val=""/>
      <w:lvlJc w:val="left"/>
      <w:pPr>
        <w:ind w:left="720" w:hanging="360"/>
      </w:pPr>
      <w:rPr>
        <w:rFonts w:ascii="Symbol" w:hAnsi="Symbol" w:hint="default"/>
      </w:rPr>
    </w:lvl>
    <w:lvl w:ilvl="1" w:tplc="41D4E126">
      <w:start w:val="1"/>
      <w:numFmt w:val="bullet"/>
      <w:lvlText w:val="o"/>
      <w:lvlJc w:val="left"/>
      <w:pPr>
        <w:ind w:left="1440" w:hanging="360"/>
      </w:pPr>
      <w:rPr>
        <w:rFonts w:ascii="Courier New" w:hAnsi="Courier New" w:hint="default"/>
      </w:rPr>
    </w:lvl>
    <w:lvl w:ilvl="2" w:tplc="0A26D52A">
      <w:start w:val="1"/>
      <w:numFmt w:val="bullet"/>
      <w:lvlText w:val=""/>
      <w:lvlJc w:val="left"/>
      <w:pPr>
        <w:ind w:left="2160" w:hanging="360"/>
      </w:pPr>
      <w:rPr>
        <w:rFonts w:ascii="Wingdings" w:hAnsi="Wingdings" w:hint="default"/>
      </w:rPr>
    </w:lvl>
    <w:lvl w:ilvl="3" w:tplc="5EC085B6">
      <w:start w:val="1"/>
      <w:numFmt w:val="bullet"/>
      <w:lvlText w:val=""/>
      <w:lvlJc w:val="left"/>
      <w:pPr>
        <w:ind w:left="2880" w:hanging="360"/>
      </w:pPr>
      <w:rPr>
        <w:rFonts w:ascii="Symbol" w:hAnsi="Symbol" w:hint="default"/>
      </w:rPr>
    </w:lvl>
    <w:lvl w:ilvl="4" w:tplc="0276C4C8">
      <w:start w:val="1"/>
      <w:numFmt w:val="bullet"/>
      <w:lvlText w:val="o"/>
      <w:lvlJc w:val="left"/>
      <w:pPr>
        <w:ind w:left="3600" w:hanging="360"/>
      </w:pPr>
      <w:rPr>
        <w:rFonts w:ascii="Courier New" w:hAnsi="Courier New" w:hint="default"/>
      </w:rPr>
    </w:lvl>
    <w:lvl w:ilvl="5" w:tplc="D438242C">
      <w:start w:val="1"/>
      <w:numFmt w:val="bullet"/>
      <w:lvlText w:val=""/>
      <w:lvlJc w:val="left"/>
      <w:pPr>
        <w:ind w:left="4320" w:hanging="360"/>
      </w:pPr>
      <w:rPr>
        <w:rFonts w:ascii="Wingdings" w:hAnsi="Wingdings" w:hint="default"/>
      </w:rPr>
    </w:lvl>
    <w:lvl w:ilvl="6" w:tplc="ED28CA70">
      <w:start w:val="1"/>
      <w:numFmt w:val="bullet"/>
      <w:lvlText w:val=""/>
      <w:lvlJc w:val="left"/>
      <w:pPr>
        <w:ind w:left="5040" w:hanging="360"/>
      </w:pPr>
      <w:rPr>
        <w:rFonts w:ascii="Symbol" w:hAnsi="Symbol" w:hint="default"/>
      </w:rPr>
    </w:lvl>
    <w:lvl w:ilvl="7" w:tplc="C60A11D2">
      <w:start w:val="1"/>
      <w:numFmt w:val="bullet"/>
      <w:lvlText w:val="o"/>
      <w:lvlJc w:val="left"/>
      <w:pPr>
        <w:ind w:left="5760" w:hanging="360"/>
      </w:pPr>
      <w:rPr>
        <w:rFonts w:ascii="Courier New" w:hAnsi="Courier New" w:hint="default"/>
      </w:rPr>
    </w:lvl>
    <w:lvl w:ilvl="8" w:tplc="ED92BC70">
      <w:start w:val="1"/>
      <w:numFmt w:val="bullet"/>
      <w:lvlText w:val=""/>
      <w:lvlJc w:val="left"/>
      <w:pPr>
        <w:ind w:left="6480" w:hanging="360"/>
      </w:pPr>
      <w:rPr>
        <w:rFonts w:ascii="Wingdings" w:hAnsi="Wingdings" w:hint="default"/>
      </w:rPr>
    </w:lvl>
  </w:abstractNum>
  <w:abstractNum w:abstractNumId="9" w15:restartNumberingAfterBreak="0">
    <w:nsid w:val="395F8760"/>
    <w:multiLevelType w:val="hybridMultilevel"/>
    <w:tmpl w:val="2E56F256"/>
    <w:lvl w:ilvl="0" w:tplc="6B4E1550">
      <w:start w:val="1"/>
      <w:numFmt w:val="bullet"/>
      <w:lvlText w:val=""/>
      <w:lvlJc w:val="left"/>
      <w:pPr>
        <w:ind w:left="720" w:hanging="360"/>
      </w:pPr>
      <w:rPr>
        <w:rFonts w:ascii="Symbol" w:hAnsi="Symbol" w:hint="default"/>
      </w:rPr>
    </w:lvl>
    <w:lvl w:ilvl="1" w:tplc="DD828672">
      <w:start w:val="1"/>
      <w:numFmt w:val="bullet"/>
      <w:lvlText w:val="o"/>
      <w:lvlJc w:val="left"/>
      <w:pPr>
        <w:ind w:left="1440" w:hanging="360"/>
      </w:pPr>
      <w:rPr>
        <w:rFonts w:ascii="Courier New" w:hAnsi="Courier New" w:hint="default"/>
      </w:rPr>
    </w:lvl>
    <w:lvl w:ilvl="2" w:tplc="368A9684">
      <w:start w:val="1"/>
      <w:numFmt w:val="bullet"/>
      <w:lvlText w:val=""/>
      <w:lvlJc w:val="left"/>
      <w:pPr>
        <w:ind w:left="2160" w:hanging="360"/>
      </w:pPr>
      <w:rPr>
        <w:rFonts w:ascii="Wingdings" w:hAnsi="Wingdings" w:hint="default"/>
      </w:rPr>
    </w:lvl>
    <w:lvl w:ilvl="3" w:tplc="AE769B16">
      <w:start w:val="1"/>
      <w:numFmt w:val="bullet"/>
      <w:lvlText w:val=""/>
      <w:lvlJc w:val="left"/>
      <w:pPr>
        <w:ind w:left="2880" w:hanging="360"/>
      </w:pPr>
      <w:rPr>
        <w:rFonts w:ascii="Symbol" w:hAnsi="Symbol" w:hint="default"/>
      </w:rPr>
    </w:lvl>
    <w:lvl w:ilvl="4" w:tplc="FFCE31E6">
      <w:start w:val="1"/>
      <w:numFmt w:val="bullet"/>
      <w:lvlText w:val="o"/>
      <w:lvlJc w:val="left"/>
      <w:pPr>
        <w:ind w:left="3600" w:hanging="360"/>
      </w:pPr>
      <w:rPr>
        <w:rFonts w:ascii="Courier New" w:hAnsi="Courier New" w:hint="default"/>
      </w:rPr>
    </w:lvl>
    <w:lvl w:ilvl="5" w:tplc="BF2EC56C">
      <w:start w:val="1"/>
      <w:numFmt w:val="bullet"/>
      <w:lvlText w:val=""/>
      <w:lvlJc w:val="left"/>
      <w:pPr>
        <w:ind w:left="4320" w:hanging="360"/>
      </w:pPr>
      <w:rPr>
        <w:rFonts w:ascii="Wingdings" w:hAnsi="Wingdings" w:hint="default"/>
      </w:rPr>
    </w:lvl>
    <w:lvl w:ilvl="6" w:tplc="337A49A6">
      <w:start w:val="1"/>
      <w:numFmt w:val="bullet"/>
      <w:lvlText w:val=""/>
      <w:lvlJc w:val="left"/>
      <w:pPr>
        <w:ind w:left="5040" w:hanging="360"/>
      </w:pPr>
      <w:rPr>
        <w:rFonts w:ascii="Symbol" w:hAnsi="Symbol" w:hint="default"/>
      </w:rPr>
    </w:lvl>
    <w:lvl w:ilvl="7" w:tplc="D03C1E9A">
      <w:start w:val="1"/>
      <w:numFmt w:val="bullet"/>
      <w:lvlText w:val="o"/>
      <w:lvlJc w:val="left"/>
      <w:pPr>
        <w:ind w:left="5760" w:hanging="360"/>
      </w:pPr>
      <w:rPr>
        <w:rFonts w:ascii="Courier New" w:hAnsi="Courier New" w:hint="default"/>
      </w:rPr>
    </w:lvl>
    <w:lvl w:ilvl="8" w:tplc="4E2091B0">
      <w:start w:val="1"/>
      <w:numFmt w:val="bullet"/>
      <w:lvlText w:val=""/>
      <w:lvlJc w:val="left"/>
      <w:pPr>
        <w:ind w:left="6480" w:hanging="360"/>
      </w:pPr>
      <w:rPr>
        <w:rFonts w:ascii="Wingdings" w:hAnsi="Wingdings" w:hint="default"/>
      </w:rPr>
    </w:lvl>
  </w:abstractNum>
  <w:abstractNum w:abstractNumId="10" w15:restartNumberingAfterBreak="0">
    <w:nsid w:val="3F51A8DA"/>
    <w:multiLevelType w:val="hybridMultilevel"/>
    <w:tmpl w:val="1CE855E6"/>
    <w:lvl w:ilvl="0" w:tplc="C9101778">
      <w:start w:val="1"/>
      <w:numFmt w:val="bullet"/>
      <w:lvlText w:val=""/>
      <w:lvlJc w:val="left"/>
      <w:pPr>
        <w:ind w:left="720" w:hanging="360"/>
      </w:pPr>
      <w:rPr>
        <w:rFonts w:ascii="Symbol" w:hAnsi="Symbol" w:hint="default"/>
      </w:rPr>
    </w:lvl>
    <w:lvl w:ilvl="1" w:tplc="C8862F3C">
      <w:start w:val="1"/>
      <w:numFmt w:val="bullet"/>
      <w:lvlText w:val="o"/>
      <w:lvlJc w:val="left"/>
      <w:pPr>
        <w:ind w:left="1440" w:hanging="360"/>
      </w:pPr>
      <w:rPr>
        <w:rFonts w:ascii="Courier New" w:hAnsi="Courier New" w:hint="default"/>
      </w:rPr>
    </w:lvl>
    <w:lvl w:ilvl="2" w:tplc="7D0A6340">
      <w:start w:val="1"/>
      <w:numFmt w:val="bullet"/>
      <w:lvlText w:val=""/>
      <w:lvlJc w:val="left"/>
      <w:pPr>
        <w:ind w:left="2160" w:hanging="360"/>
      </w:pPr>
      <w:rPr>
        <w:rFonts w:ascii="Wingdings" w:hAnsi="Wingdings" w:hint="default"/>
      </w:rPr>
    </w:lvl>
    <w:lvl w:ilvl="3" w:tplc="01A686F8">
      <w:start w:val="1"/>
      <w:numFmt w:val="bullet"/>
      <w:lvlText w:val=""/>
      <w:lvlJc w:val="left"/>
      <w:pPr>
        <w:ind w:left="2880" w:hanging="360"/>
      </w:pPr>
      <w:rPr>
        <w:rFonts w:ascii="Symbol" w:hAnsi="Symbol" w:hint="default"/>
      </w:rPr>
    </w:lvl>
    <w:lvl w:ilvl="4" w:tplc="3F2E1A18">
      <w:start w:val="1"/>
      <w:numFmt w:val="bullet"/>
      <w:lvlText w:val="o"/>
      <w:lvlJc w:val="left"/>
      <w:pPr>
        <w:ind w:left="3600" w:hanging="360"/>
      </w:pPr>
      <w:rPr>
        <w:rFonts w:ascii="Courier New" w:hAnsi="Courier New" w:hint="default"/>
      </w:rPr>
    </w:lvl>
    <w:lvl w:ilvl="5" w:tplc="5FF257E4">
      <w:start w:val="1"/>
      <w:numFmt w:val="bullet"/>
      <w:lvlText w:val=""/>
      <w:lvlJc w:val="left"/>
      <w:pPr>
        <w:ind w:left="4320" w:hanging="360"/>
      </w:pPr>
      <w:rPr>
        <w:rFonts w:ascii="Wingdings" w:hAnsi="Wingdings" w:hint="default"/>
      </w:rPr>
    </w:lvl>
    <w:lvl w:ilvl="6" w:tplc="31E0CDC2">
      <w:start w:val="1"/>
      <w:numFmt w:val="bullet"/>
      <w:lvlText w:val=""/>
      <w:lvlJc w:val="left"/>
      <w:pPr>
        <w:ind w:left="5040" w:hanging="360"/>
      </w:pPr>
      <w:rPr>
        <w:rFonts w:ascii="Symbol" w:hAnsi="Symbol" w:hint="default"/>
      </w:rPr>
    </w:lvl>
    <w:lvl w:ilvl="7" w:tplc="3A8697CE">
      <w:start w:val="1"/>
      <w:numFmt w:val="bullet"/>
      <w:lvlText w:val="o"/>
      <w:lvlJc w:val="left"/>
      <w:pPr>
        <w:ind w:left="5760" w:hanging="360"/>
      </w:pPr>
      <w:rPr>
        <w:rFonts w:ascii="Courier New" w:hAnsi="Courier New" w:hint="default"/>
      </w:rPr>
    </w:lvl>
    <w:lvl w:ilvl="8" w:tplc="4848438E">
      <w:start w:val="1"/>
      <w:numFmt w:val="bullet"/>
      <w:lvlText w:val=""/>
      <w:lvlJc w:val="left"/>
      <w:pPr>
        <w:ind w:left="6480" w:hanging="360"/>
      </w:pPr>
      <w:rPr>
        <w:rFonts w:ascii="Wingdings" w:hAnsi="Wingdings" w:hint="default"/>
      </w:rPr>
    </w:lvl>
  </w:abstractNum>
  <w:abstractNum w:abstractNumId="11" w15:restartNumberingAfterBreak="0">
    <w:nsid w:val="42B84BF1"/>
    <w:multiLevelType w:val="multilevel"/>
    <w:tmpl w:val="5B5C34C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8DBF68"/>
    <w:multiLevelType w:val="hybridMultilevel"/>
    <w:tmpl w:val="EC8405FE"/>
    <w:lvl w:ilvl="0" w:tplc="27BA62D8">
      <w:start w:val="1"/>
      <w:numFmt w:val="bullet"/>
      <w:lvlText w:val=""/>
      <w:lvlJc w:val="left"/>
      <w:pPr>
        <w:ind w:left="720" w:hanging="360"/>
      </w:pPr>
      <w:rPr>
        <w:rFonts w:ascii="Symbol" w:hAnsi="Symbol" w:hint="default"/>
      </w:rPr>
    </w:lvl>
    <w:lvl w:ilvl="1" w:tplc="950C97FA">
      <w:start w:val="1"/>
      <w:numFmt w:val="bullet"/>
      <w:lvlText w:val="o"/>
      <w:lvlJc w:val="left"/>
      <w:pPr>
        <w:ind w:left="1440" w:hanging="360"/>
      </w:pPr>
      <w:rPr>
        <w:rFonts w:ascii="Courier New" w:hAnsi="Courier New" w:hint="default"/>
      </w:rPr>
    </w:lvl>
    <w:lvl w:ilvl="2" w:tplc="F9EEA66A">
      <w:start w:val="1"/>
      <w:numFmt w:val="bullet"/>
      <w:lvlText w:val=""/>
      <w:lvlJc w:val="left"/>
      <w:pPr>
        <w:ind w:left="2160" w:hanging="360"/>
      </w:pPr>
      <w:rPr>
        <w:rFonts w:ascii="Wingdings" w:hAnsi="Wingdings" w:hint="default"/>
      </w:rPr>
    </w:lvl>
    <w:lvl w:ilvl="3" w:tplc="D754347A">
      <w:start w:val="1"/>
      <w:numFmt w:val="bullet"/>
      <w:lvlText w:val=""/>
      <w:lvlJc w:val="left"/>
      <w:pPr>
        <w:ind w:left="2880" w:hanging="360"/>
      </w:pPr>
      <w:rPr>
        <w:rFonts w:ascii="Symbol" w:hAnsi="Symbol" w:hint="default"/>
      </w:rPr>
    </w:lvl>
    <w:lvl w:ilvl="4" w:tplc="AD18F1EE">
      <w:start w:val="1"/>
      <w:numFmt w:val="bullet"/>
      <w:lvlText w:val="o"/>
      <w:lvlJc w:val="left"/>
      <w:pPr>
        <w:ind w:left="3600" w:hanging="360"/>
      </w:pPr>
      <w:rPr>
        <w:rFonts w:ascii="Courier New" w:hAnsi="Courier New" w:hint="default"/>
      </w:rPr>
    </w:lvl>
    <w:lvl w:ilvl="5" w:tplc="D79C2980">
      <w:start w:val="1"/>
      <w:numFmt w:val="bullet"/>
      <w:lvlText w:val=""/>
      <w:lvlJc w:val="left"/>
      <w:pPr>
        <w:ind w:left="4320" w:hanging="360"/>
      </w:pPr>
      <w:rPr>
        <w:rFonts w:ascii="Wingdings" w:hAnsi="Wingdings" w:hint="default"/>
      </w:rPr>
    </w:lvl>
    <w:lvl w:ilvl="6" w:tplc="70AE27CA">
      <w:start w:val="1"/>
      <w:numFmt w:val="bullet"/>
      <w:lvlText w:val=""/>
      <w:lvlJc w:val="left"/>
      <w:pPr>
        <w:ind w:left="5040" w:hanging="360"/>
      </w:pPr>
      <w:rPr>
        <w:rFonts w:ascii="Symbol" w:hAnsi="Symbol" w:hint="default"/>
      </w:rPr>
    </w:lvl>
    <w:lvl w:ilvl="7" w:tplc="C44E5D3E">
      <w:start w:val="1"/>
      <w:numFmt w:val="bullet"/>
      <w:lvlText w:val="o"/>
      <w:lvlJc w:val="left"/>
      <w:pPr>
        <w:ind w:left="5760" w:hanging="360"/>
      </w:pPr>
      <w:rPr>
        <w:rFonts w:ascii="Courier New" w:hAnsi="Courier New" w:hint="default"/>
      </w:rPr>
    </w:lvl>
    <w:lvl w:ilvl="8" w:tplc="9540654E">
      <w:start w:val="1"/>
      <w:numFmt w:val="bullet"/>
      <w:lvlText w:val=""/>
      <w:lvlJc w:val="left"/>
      <w:pPr>
        <w:ind w:left="6480" w:hanging="360"/>
      </w:pPr>
      <w:rPr>
        <w:rFonts w:ascii="Wingdings" w:hAnsi="Wingdings" w:hint="default"/>
      </w:rPr>
    </w:lvl>
  </w:abstractNum>
  <w:abstractNum w:abstractNumId="13" w15:restartNumberingAfterBreak="0">
    <w:nsid w:val="4ACFDE2C"/>
    <w:multiLevelType w:val="hybridMultilevel"/>
    <w:tmpl w:val="BBCADF36"/>
    <w:lvl w:ilvl="0" w:tplc="DB723C06">
      <w:start w:val="1"/>
      <w:numFmt w:val="bullet"/>
      <w:lvlText w:val=""/>
      <w:lvlJc w:val="left"/>
      <w:pPr>
        <w:ind w:left="720" w:hanging="360"/>
      </w:pPr>
      <w:rPr>
        <w:rFonts w:ascii="Symbol" w:hAnsi="Symbol" w:hint="default"/>
      </w:rPr>
    </w:lvl>
    <w:lvl w:ilvl="1" w:tplc="2EEC66B8">
      <w:start w:val="1"/>
      <w:numFmt w:val="bullet"/>
      <w:lvlText w:val="o"/>
      <w:lvlJc w:val="left"/>
      <w:pPr>
        <w:ind w:left="1440" w:hanging="360"/>
      </w:pPr>
      <w:rPr>
        <w:rFonts w:ascii="Courier New" w:hAnsi="Courier New" w:hint="default"/>
      </w:rPr>
    </w:lvl>
    <w:lvl w:ilvl="2" w:tplc="FE5479F6">
      <w:start w:val="1"/>
      <w:numFmt w:val="bullet"/>
      <w:lvlText w:val=""/>
      <w:lvlJc w:val="left"/>
      <w:pPr>
        <w:ind w:left="2160" w:hanging="360"/>
      </w:pPr>
      <w:rPr>
        <w:rFonts w:ascii="Wingdings" w:hAnsi="Wingdings" w:hint="default"/>
      </w:rPr>
    </w:lvl>
    <w:lvl w:ilvl="3" w:tplc="6BDC6FAC">
      <w:start w:val="1"/>
      <w:numFmt w:val="bullet"/>
      <w:lvlText w:val=""/>
      <w:lvlJc w:val="left"/>
      <w:pPr>
        <w:ind w:left="2880" w:hanging="360"/>
      </w:pPr>
      <w:rPr>
        <w:rFonts w:ascii="Symbol" w:hAnsi="Symbol" w:hint="default"/>
      </w:rPr>
    </w:lvl>
    <w:lvl w:ilvl="4" w:tplc="8B84DCB2">
      <w:start w:val="1"/>
      <w:numFmt w:val="bullet"/>
      <w:lvlText w:val="o"/>
      <w:lvlJc w:val="left"/>
      <w:pPr>
        <w:ind w:left="3600" w:hanging="360"/>
      </w:pPr>
      <w:rPr>
        <w:rFonts w:ascii="Courier New" w:hAnsi="Courier New" w:hint="default"/>
      </w:rPr>
    </w:lvl>
    <w:lvl w:ilvl="5" w:tplc="499A22A8">
      <w:start w:val="1"/>
      <w:numFmt w:val="bullet"/>
      <w:lvlText w:val=""/>
      <w:lvlJc w:val="left"/>
      <w:pPr>
        <w:ind w:left="4320" w:hanging="360"/>
      </w:pPr>
      <w:rPr>
        <w:rFonts w:ascii="Wingdings" w:hAnsi="Wingdings" w:hint="default"/>
      </w:rPr>
    </w:lvl>
    <w:lvl w:ilvl="6" w:tplc="02C83130">
      <w:start w:val="1"/>
      <w:numFmt w:val="bullet"/>
      <w:lvlText w:val=""/>
      <w:lvlJc w:val="left"/>
      <w:pPr>
        <w:ind w:left="5040" w:hanging="360"/>
      </w:pPr>
      <w:rPr>
        <w:rFonts w:ascii="Symbol" w:hAnsi="Symbol" w:hint="default"/>
      </w:rPr>
    </w:lvl>
    <w:lvl w:ilvl="7" w:tplc="7688A958">
      <w:start w:val="1"/>
      <w:numFmt w:val="bullet"/>
      <w:lvlText w:val="o"/>
      <w:lvlJc w:val="left"/>
      <w:pPr>
        <w:ind w:left="5760" w:hanging="360"/>
      </w:pPr>
      <w:rPr>
        <w:rFonts w:ascii="Courier New" w:hAnsi="Courier New" w:hint="default"/>
      </w:rPr>
    </w:lvl>
    <w:lvl w:ilvl="8" w:tplc="0EE830A6">
      <w:start w:val="1"/>
      <w:numFmt w:val="bullet"/>
      <w:lvlText w:val=""/>
      <w:lvlJc w:val="left"/>
      <w:pPr>
        <w:ind w:left="6480" w:hanging="360"/>
      </w:pPr>
      <w:rPr>
        <w:rFonts w:ascii="Wingdings" w:hAnsi="Wingdings" w:hint="default"/>
      </w:rPr>
    </w:lvl>
  </w:abstractNum>
  <w:abstractNum w:abstractNumId="14" w15:restartNumberingAfterBreak="0">
    <w:nsid w:val="4CB7A7BA"/>
    <w:multiLevelType w:val="hybridMultilevel"/>
    <w:tmpl w:val="1712826C"/>
    <w:lvl w:ilvl="0" w:tplc="E8BE6948">
      <w:start w:val="1"/>
      <w:numFmt w:val="bullet"/>
      <w:lvlText w:val=""/>
      <w:lvlJc w:val="left"/>
      <w:pPr>
        <w:ind w:left="720" w:hanging="360"/>
      </w:pPr>
      <w:rPr>
        <w:rFonts w:ascii="Symbol" w:hAnsi="Symbol" w:hint="default"/>
      </w:rPr>
    </w:lvl>
    <w:lvl w:ilvl="1" w:tplc="8C44B046">
      <w:start w:val="1"/>
      <w:numFmt w:val="bullet"/>
      <w:lvlText w:val="o"/>
      <w:lvlJc w:val="left"/>
      <w:pPr>
        <w:ind w:left="1440" w:hanging="360"/>
      </w:pPr>
      <w:rPr>
        <w:rFonts w:ascii="Courier New" w:hAnsi="Courier New" w:hint="default"/>
      </w:rPr>
    </w:lvl>
    <w:lvl w:ilvl="2" w:tplc="0F1628A4">
      <w:start w:val="1"/>
      <w:numFmt w:val="bullet"/>
      <w:lvlText w:val=""/>
      <w:lvlJc w:val="left"/>
      <w:pPr>
        <w:ind w:left="2160" w:hanging="360"/>
      </w:pPr>
      <w:rPr>
        <w:rFonts w:ascii="Wingdings" w:hAnsi="Wingdings" w:hint="default"/>
      </w:rPr>
    </w:lvl>
    <w:lvl w:ilvl="3" w:tplc="98B25614">
      <w:start w:val="1"/>
      <w:numFmt w:val="bullet"/>
      <w:lvlText w:val=""/>
      <w:lvlJc w:val="left"/>
      <w:pPr>
        <w:ind w:left="2880" w:hanging="360"/>
      </w:pPr>
      <w:rPr>
        <w:rFonts w:ascii="Symbol" w:hAnsi="Symbol" w:hint="default"/>
      </w:rPr>
    </w:lvl>
    <w:lvl w:ilvl="4" w:tplc="BEA2BF6C">
      <w:start w:val="1"/>
      <w:numFmt w:val="bullet"/>
      <w:lvlText w:val="o"/>
      <w:lvlJc w:val="left"/>
      <w:pPr>
        <w:ind w:left="3600" w:hanging="360"/>
      </w:pPr>
      <w:rPr>
        <w:rFonts w:ascii="Courier New" w:hAnsi="Courier New" w:hint="default"/>
      </w:rPr>
    </w:lvl>
    <w:lvl w:ilvl="5" w:tplc="02EC7198">
      <w:start w:val="1"/>
      <w:numFmt w:val="bullet"/>
      <w:lvlText w:val=""/>
      <w:lvlJc w:val="left"/>
      <w:pPr>
        <w:ind w:left="4320" w:hanging="360"/>
      </w:pPr>
      <w:rPr>
        <w:rFonts w:ascii="Wingdings" w:hAnsi="Wingdings" w:hint="default"/>
      </w:rPr>
    </w:lvl>
    <w:lvl w:ilvl="6" w:tplc="5C5E05DA">
      <w:start w:val="1"/>
      <w:numFmt w:val="bullet"/>
      <w:lvlText w:val=""/>
      <w:lvlJc w:val="left"/>
      <w:pPr>
        <w:ind w:left="5040" w:hanging="360"/>
      </w:pPr>
      <w:rPr>
        <w:rFonts w:ascii="Symbol" w:hAnsi="Symbol" w:hint="default"/>
      </w:rPr>
    </w:lvl>
    <w:lvl w:ilvl="7" w:tplc="EC868C60">
      <w:start w:val="1"/>
      <w:numFmt w:val="bullet"/>
      <w:lvlText w:val="o"/>
      <w:lvlJc w:val="left"/>
      <w:pPr>
        <w:ind w:left="5760" w:hanging="360"/>
      </w:pPr>
      <w:rPr>
        <w:rFonts w:ascii="Courier New" w:hAnsi="Courier New" w:hint="default"/>
      </w:rPr>
    </w:lvl>
    <w:lvl w:ilvl="8" w:tplc="CC628562">
      <w:start w:val="1"/>
      <w:numFmt w:val="bullet"/>
      <w:lvlText w:val=""/>
      <w:lvlJc w:val="left"/>
      <w:pPr>
        <w:ind w:left="6480" w:hanging="360"/>
      </w:pPr>
      <w:rPr>
        <w:rFonts w:ascii="Wingdings" w:hAnsi="Wingdings" w:hint="default"/>
      </w:rPr>
    </w:lvl>
  </w:abstractNum>
  <w:abstractNum w:abstractNumId="15" w15:restartNumberingAfterBreak="0">
    <w:nsid w:val="4E73B5CF"/>
    <w:multiLevelType w:val="hybridMultilevel"/>
    <w:tmpl w:val="938AA1E8"/>
    <w:lvl w:ilvl="0" w:tplc="A83A4B00">
      <w:start w:val="1"/>
      <w:numFmt w:val="bullet"/>
      <w:lvlText w:val=""/>
      <w:lvlJc w:val="left"/>
      <w:pPr>
        <w:ind w:left="720" w:hanging="360"/>
      </w:pPr>
      <w:rPr>
        <w:rFonts w:ascii="Symbol" w:hAnsi="Symbol" w:hint="default"/>
      </w:rPr>
    </w:lvl>
    <w:lvl w:ilvl="1" w:tplc="A5006558">
      <w:start w:val="1"/>
      <w:numFmt w:val="bullet"/>
      <w:lvlText w:val="o"/>
      <w:lvlJc w:val="left"/>
      <w:pPr>
        <w:ind w:left="1440" w:hanging="360"/>
      </w:pPr>
      <w:rPr>
        <w:rFonts w:ascii="Courier New" w:hAnsi="Courier New" w:hint="default"/>
      </w:rPr>
    </w:lvl>
    <w:lvl w:ilvl="2" w:tplc="5AFE1B4C">
      <w:start w:val="1"/>
      <w:numFmt w:val="bullet"/>
      <w:lvlText w:val=""/>
      <w:lvlJc w:val="left"/>
      <w:pPr>
        <w:ind w:left="2160" w:hanging="360"/>
      </w:pPr>
      <w:rPr>
        <w:rFonts w:ascii="Wingdings" w:hAnsi="Wingdings" w:hint="default"/>
      </w:rPr>
    </w:lvl>
    <w:lvl w:ilvl="3" w:tplc="90E87B10">
      <w:start w:val="1"/>
      <w:numFmt w:val="bullet"/>
      <w:lvlText w:val=""/>
      <w:lvlJc w:val="left"/>
      <w:pPr>
        <w:ind w:left="2880" w:hanging="360"/>
      </w:pPr>
      <w:rPr>
        <w:rFonts w:ascii="Symbol" w:hAnsi="Symbol" w:hint="default"/>
      </w:rPr>
    </w:lvl>
    <w:lvl w:ilvl="4" w:tplc="72F229DC">
      <w:start w:val="1"/>
      <w:numFmt w:val="bullet"/>
      <w:lvlText w:val="o"/>
      <w:lvlJc w:val="left"/>
      <w:pPr>
        <w:ind w:left="3600" w:hanging="360"/>
      </w:pPr>
      <w:rPr>
        <w:rFonts w:ascii="Courier New" w:hAnsi="Courier New" w:hint="default"/>
      </w:rPr>
    </w:lvl>
    <w:lvl w:ilvl="5" w:tplc="62EECA82">
      <w:start w:val="1"/>
      <w:numFmt w:val="bullet"/>
      <w:lvlText w:val=""/>
      <w:lvlJc w:val="left"/>
      <w:pPr>
        <w:ind w:left="4320" w:hanging="360"/>
      </w:pPr>
      <w:rPr>
        <w:rFonts w:ascii="Wingdings" w:hAnsi="Wingdings" w:hint="default"/>
      </w:rPr>
    </w:lvl>
    <w:lvl w:ilvl="6" w:tplc="66820C8C">
      <w:start w:val="1"/>
      <w:numFmt w:val="bullet"/>
      <w:lvlText w:val=""/>
      <w:lvlJc w:val="left"/>
      <w:pPr>
        <w:ind w:left="5040" w:hanging="360"/>
      </w:pPr>
      <w:rPr>
        <w:rFonts w:ascii="Symbol" w:hAnsi="Symbol" w:hint="default"/>
      </w:rPr>
    </w:lvl>
    <w:lvl w:ilvl="7" w:tplc="C2F0E392">
      <w:start w:val="1"/>
      <w:numFmt w:val="bullet"/>
      <w:lvlText w:val="o"/>
      <w:lvlJc w:val="left"/>
      <w:pPr>
        <w:ind w:left="5760" w:hanging="360"/>
      </w:pPr>
      <w:rPr>
        <w:rFonts w:ascii="Courier New" w:hAnsi="Courier New" w:hint="default"/>
      </w:rPr>
    </w:lvl>
    <w:lvl w:ilvl="8" w:tplc="0946407E">
      <w:start w:val="1"/>
      <w:numFmt w:val="bullet"/>
      <w:lvlText w:val=""/>
      <w:lvlJc w:val="left"/>
      <w:pPr>
        <w:ind w:left="6480" w:hanging="360"/>
      </w:pPr>
      <w:rPr>
        <w:rFonts w:ascii="Wingdings" w:hAnsi="Wingdings" w:hint="default"/>
      </w:rPr>
    </w:lvl>
  </w:abstractNum>
  <w:abstractNum w:abstractNumId="16" w15:restartNumberingAfterBreak="0">
    <w:nsid w:val="4EED0D6E"/>
    <w:multiLevelType w:val="hybridMultilevel"/>
    <w:tmpl w:val="F2DA2B6C"/>
    <w:lvl w:ilvl="0" w:tplc="1966A6CA">
      <w:start w:val="1"/>
      <w:numFmt w:val="bullet"/>
      <w:lvlText w:val=""/>
      <w:lvlJc w:val="left"/>
      <w:pPr>
        <w:ind w:left="720" w:hanging="360"/>
      </w:pPr>
      <w:rPr>
        <w:rFonts w:ascii="Symbol" w:hAnsi="Symbol" w:hint="default"/>
      </w:rPr>
    </w:lvl>
    <w:lvl w:ilvl="1" w:tplc="227EBD90">
      <w:start w:val="1"/>
      <w:numFmt w:val="bullet"/>
      <w:lvlText w:val="o"/>
      <w:lvlJc w:val="left"/>
      <w:pPr>
        <w:ind w:left="1440" w:hanging="360"/>
      </w:pPr>
      <w:rPr>
        <w:rFonts w:ascii="Courier New" w:hAnsi="Courier New" w:hint="default"/>
      </w:rPr>
    </w:lvl>
    <w:lvl w:ilvl="2" w:tplc="F1A6ECB4">
      <w:start w:val="1"/>
      <w:numFmt w:val="bullet"/>
      <w:lvlText w:val=""/>
      <w:lvlJc w:val="left"/>
      <w:pPr>
        <w:ind w:left="2160" w:hanging="360"/>
      </w:pPr>
      <w:rPr>
        <w:rFonts w:ascii="Wingdings" w:hAnsi="Wingdings" w:hint="default"/>
      </w:rPr>
    </w:lvl>
    <w:lvl w:ilvl="3" w:tplc="3E78F79A">
      <w:start w:val="1"/>
      <w:numFmt w:val="bullet"/>
      <w:lvlText w:val=""/>
      <w:lvlJc w:val="left"/>
      <w:pPr>
        <w:ind w:left="2880" w:hanging="360"/>
      </w:pPr>
      <w:rPr>
        <w:rFonts w:ascii="Symbol" w:hAnsi="Symbol" w:hint="default"/>
      </w:rPr>
    </w:lvl>
    <w:lvl w:ilvl="4" w:tplc="9536A692">
      <w:start w:val="1"/>
      <w:numFmt w:val="bullet"/>
      <w:lvlText w:val="o"/>
      <w:lvlJc w:val="left"/>
      <w:pPr>
        <w:ind w:left="3600" w:hanging="360"/>
      </w:pPr>
      <w:rPr>
        <w:rFonts w:ascii="Courier New" w:hAnsi="Courier New" w:hint="default"/>
      </w:rPr>
    </w:lvl>
    <w:lvl w:ilvl="5" w:tplc="C076EB64">
      <w:start w:val="1"/>
      <w:numFmt w:val="bullet"/>
      <w:lvlText w:val=""/>
      <w:lvlJc w:val="left"/>
      <w:pPr>
        <w:ind w:left="4320" w:hanging="360"/>
      </w:pPr>
      <w:rPr>
        <w:rFonts w:ascii="Wingdings" w:hAnsi="Wingdings" w:hint="default"/>
      </w:rPr>
    </w:lvl>
    <w:lvl w:ilvl="6" w:tplc="DDB613DC">
      <w:start w:val="1"/>
      <w:numFmt w:val="bullet"/>
      <w:lvlText w:val=""/>
      <w:lvlJc w:val="left"/>
      <w:pPr>
        <w:ind w:left="5040" w:hanging="360"/>
      </w:pPr>
      <w:rPr>
        <w:rFonts w:ascii="Symbol" w:hAnsi="Symbol" w:hint="default"/>
      </w:rPr>
    </w:lvl>
    <w:lvl w:ilvl="7" w:tplc="1CBCBA2E">
      <w:start w:val="1"/>
      <w:numFmt w:val="bullet"/>
      <w:lvlText w:val="o"/>
      <w:lvlJc w:val="left"/>
      <w:pPr>
        <w:ind w:left="5760" w:hanging="360"/>
      </w:pPr>
      <w:rPr>
        <w:rFonts w:ascii="Courier New" w:hAnsi="Courier New" w:hint="default"/>
      </w:rPr>
    </w:lvl>
    <w:lvl w:ilvl="8" w:tplc="254C34E2">
      <w:start w:val="1"/>
      <w:numFmt w:val="bullet"/>
      <w:lvlText w:val=""/>
      <w:lvlJc w:val="left"/>
      <w:pPr>
        <w:ind w:left="6480" w:hanging="360"/>
      </w:pPr>
      <w:rPr>
        <w:rFonts w:ascii="Wingdings" w:hAnsi="Wingdings" w:hint="default"/>
      </w:rPr>
    </w:lvl>
  </w:abstractNum>
  <w:abstractNum w:abstractNumId="17" w15:restartNumberingAfterBreak="0">
    <w:nsid w:val="4FA12949"/>
    <w:multiLevelType w:val="hybridMultilevel"/>
    <w:tmpl w:val="0396F5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B44DEA"/>
    <w:multiLevelType w:val="hybridMultilevel"/>
    <w:tmpl w:val="14B4AC44"/>
    <w:lvl w:ilvl="0" w:tplc="1D3CCF58">
      <w:start w:val="1"/>
      <w:numFmt w:val="bullet"/>
      <w:lvlText w:val=""/>
      <w:lvlJc w:val="left"/>
      <w:pPr>
        <w:ind w:left="720" w:hanging="360"/>
      </w:pPr>
      <w:rPr>
        <w:rFonts w:ascii="Symbol" w:hAnsi="Symbol" w:hint="default"/>
      </w:rPr>
    </w:lvl>
    <w:lvl w:ilvl="1" w:tplc="DA92C126">
      <w:start w:val="1"/>
      <w:numFmt w:val="bullet"/>
      <w:lvlText w:val="o"/>
      <w:lvlJc w:val="left"/>
      <w:pPr>
        <w:ind w:left="1440" w:hanging="360"/>
      </w:pPr>
      <w:rPr>
        <w:rFonts w:ascii="Courier New" w:hAnsi="Courier New" w:hint="default"/>
      </w:rPr>
    </w:lvl>
    <w:lvl w:ilvl="2" w:tplc="682245C8">
      <w:start w:val="1"/>
      <w:numFmt w:val="bullet"/>
      <w:lvlText w:val=""/>
      <w:lvlJc w:val="left"/>
      <w:pPr>
        <w:ind w:left="2160" w:hanging="360"/>
      </w:pPr>
      <w:rPr>
        <w:rFonts w:ascii="Wingdings" w:hAnsi="Wingdings" w:hint="default"/>
      </w:rPr>
    </w:lvl>
    <w:lvl w:ilvl="3" w:tplc="60DEB3FE">
      <w:start w:val="1"/>
      <w:numFmt w:val="bullet"/>
      <w:lvlText w:val=""/>
      <w:lvlJc w:val="left"/>
      <w:pPr>
        <w:ind w:left="2880" w:hanging="360"/>
      </w:pPr>
      <w:rPr>
        <w:rFonts w:ascii="Symbol" w:hAnsi="Symbol" w:hint="default"/>
      </w:rPr>
    </w:lvl>
    <w:lvl w:ilvl="4" w:tplc="B3F2EB54">
      <w:start w:val="1"/>
      <w:numFmt w:val="bullet"/>
      <w:lvlText w:val="o"/>
      <w:lvlJc w:val="left"/>
      <w:pPr>
        <w:ind w:left="3600" w:hanging="360"/>
      </w:pPr>
      <w:rPr>
        <w:rFonts w:ascii="Courier New" w:hAnsi="Courier New" w:hint="default"/>
      </w:rPr>
    </w:lvl>
    <w:lvl w:ilvl="5" w:tplc="BBBEE346">
      <w:start w:val="1"/>
      <w:numFmt w:val="bullet"/>
      <w:lvlText w:val=""/>
      <w:lvlJc w:val="left"/>
      <w:pPr>
        <w:ind w:left="4320" w:hanging="360"/>
      </w:pPr>
      <w:rPr>
        <w:rFonts w:ascii="Wingdings" w:hAnsi="Wingdings" w:hint="default"/>
      </w:rPr>
    </w:lvl>
    <w:lvl w:ilvl="6" w:tplc="6F44F5CC">
      <w:start w:val="1"/>
      <w:numFmt w:val="bullet"/>
      <w:lvlText w:val=""/>
      <w:lvlJc w:val="left"/>
      <w:pPr>
        <w:ind w:left="5040" w:hanging="360"/>
      </w:pPr>
      <w:rPr>
        <w:rFonts w:ascii="Symbol" w:hAnsi="Symbol" w:hint="default"/>
      </w:rPr>
    </w:lvl>
    <w:lvl w:ilvl="7" w:tplc="1C3805EE">
      <w:start w:val="1"/>
      <w:numFmt w:val="bullet"/>
      <w:lvlText w:val="o"/>
      <w:lvlJc w:val="left"/>
      <w:pPr>
        <w:ind w:left="5760" w:hanging="360"/>
      </w:pPr>
      <w:rPr>
        <w:rFonts w:ascii="Courier New" w:hAnsi="Courier New" w:hint="default"/>
      </w:rPr>
    </w:lvl>
    <w:lvl w:ilvl="8" w:tplc="BA003A06">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F940C02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3702B5D"/>
    <w:multiLevelType w:val="hybridMultilevel"/>
    <w:tmpl w:val="8398D8DC"/>
    <w:lvl w:ilvl="0" w:tplc="22DA7696">
      <w:start w:val="1"/>
      <w:numFmt w:val="bullet"/>
      <w:lvlText w:val=""/>
      <w:lvlJc w:val="left"/>
      <w:pPr>
        <w:ind w:left="720" w:hanging="360"/>
      </w:pPr>
      <w:rPr>
        <w:rFonts w:ascii="Symbol" w:hAnsi="Symbol" w:hint="default"/>
      </w:rPr>
    </w:lvl>
    <w:lvl w:ilvl="1" w:tplc="BACC96D0">
      <w:start w:val="1"/>
      <w:numFmt w:val="bullet"/>
      <w:lvlText w:val="o"/>
      <w:lvlJc w:val="left"/>
      <w:pPr>
        <w:ind w:left="1440" w:hanging="360"/>
      </w:pPr>
      <w:rPr>
        <w:rFonts w:ascii="Courier New" w:hAnsi="Courier New" w:hint="default"/>
      </w:rPr>
    </w:lvl>
    <w:lvl w:ilvl="2" w:tplc="280252EC">
      <w:start w:val="1"/>
      <w:numFmt w:val="bullet"/>
      <w:lvlText w:val=""/>
      <w:lvlJc w:val="left"/>
      <w:pPr>
        <w:ind w:left="2160" w:hanging="360"/>
      </w:pPr>
      <w:rPr>
        <w:rFonts w:ascii="Wingdings" w:hAnsi="Wingdings" w:hint="default"/>
      </w:rPr>
    </w:lvl>
    <w:lvl w:ilvl="3" w:tplc="7C7ABF42">
      <w:start w:val="1"/>
      <w:numFmt w:val="bullet"/>
      <w:lvlText w:val=""/>
      <w:lvlJc w:val="left"/>
      <w:pPr>
        <w:ind w:left="2880" w:hanging="360"/>
      </w:pPr>
      <w:rPr>
        <w:rFonts w:ascii="Symbol" w:hAnsi="Symbol" w:hint="default"/>
      </w:rPr>
    </w:lvl>
    <w:lvl w:ilvl="4" w:tplc="C59EC6F0">
      <w:start w:val="1"/>
      <w:numFmt w:val="bullet"/>
      <w:lvlText w:val="o"/>
      <w:lvlJc w:val="left"/>
      <w:pPr>
        <w:ind w:left="3600" w:hanging="360"/>
      </w:pPr>
      <w:rPr>
        <w:rFonts w:ascii="Courier New" w:hAnsi="Courier New" w:hint="default"/>
      </w:rPr>
    </w:lvl>
    <w:lvl w:ilvl="5" w:tplc="8FA65964">
      <w:start w:val="1"/>
      <w:numFmt w:val="bullet"/>
      <w:lvlText w:val=""/>
      <w:lvlJc w:val="left"/>
      <w:pPr>
        <w:ind w:left="4320" w:hanging="360"/>
      </w:pPr>
      <w:rPr>
        <w:rFonts w:ascii="Wingdings" w:hAnsi="Wingdings" w:hint="default"/>
      </w:rPr>
    </w:lvl>
    <w:lvl w:ilvl="6" w:tplc="E49499DA">
      <w:start w:val="1"/>
      <w:numFmt w:val="bullet"/>
      <w:lvlText w:val=""/>
      <w:lvlJc w:val="left"/>
      <w:pPr>
        <w:ind w:left="5040" w:hanging="360"/>
      </w:pPr>
      <w:rPr>
        <w:rFonts w:ascii="Symbol" w:hAnsi="Symbol" w:hint="default"/>
      </w:rPr>
    </w:lvl>
    <w:lvl w:ilvl="7" w:tplc="E8B405E4">
      <w:start w:val="1"/>
      <w:numFmt w:val="bullet"/>
      <w:lvlText w:val="o"/>
      <w:lvlJc w:val="left"/>
      <w:pPr>
        <w:ind w:left="5760" w:hanging="360"/>
      </w:pPr>
      <w:rPr>
        <w:rFonts w:ascii="Courier New" w:hAnsi="Courier New" w:hint="default"/>
      </w:rPr>
    </w:lvl>
    <w:lvl w:ilvl="8" w:tplc="66682D8E">
      <w:start w:val="1"/>
      <w:numFmt w:val="bullet"/>
      <w:lvlText w:val=""/>
      <w:lvlJc w:val="left"/>
      <w:pPr>
        <w:ind w:left="6480" w:hanging="360"/>
      </w:pPr>
      <w:rPr>
        <w:rFonts w:ascii="Wingdings" w:hAnsi="Wingdings" w:hint="default"/>
      </w:rPr>
    </w:lvl>
  </w:abstractNum>
  <w:num w:numId="1" w16cid:durableId="186459439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5"/>
  </w:num>
  <w:num w:numId="4" w16cid:durableId="1074544194">
    <w:abstractNumId w:val="19"/>
  </w:num>
  <w:num w:numId="5" w16cid:durableId="1816142226">
    <w:abstractNumId w:val="6"/>
  </w:num>
  <w:num w:numId="6" w16cid:durableId="1511943497">
    <w:abstractNumId w:val="17"/>
  </w:num>
  <w:num w:numId="7" w16cid:durableId="2126197167">
    <w:abstractNumId w:val="16"/>
  </w:num>
  <w:num w:numId="8" w16cid:durableId="1967806993">
    <w:abstractNumId w:val="4"/>
  </w:num>
  <w:num w:numId="9" w16cid:durableId="1416441328">
    <w:abstractNumId w:val="20"/>
  </w:num>
  <w:num w:numId="10" w16cid:durableId="1834371689">
    <w:abstractNumId w:val="18"/>
  </w:num>
  <w:num w:numId="11" w16cid:durableId="732974093">
    <w:abstractNumId w:val="15"/>
  </w:num>
  <w:num w:numId="12" w16cid:durableId="1726637822">
    <w:abstractNumId w:val="3"/>
  </w:num>
  <w:num w:numId="13" w16cid:durableId="872154085">
    <w:abstractNumId w:val="7"/>
  </w:num>
  <w:num w:numId="14" w16cid:durableId="230699272">
    <w:abstractNumId w:val="14"/>
  </w:num>
  <w:num w:numId="15" w16cid:durableId="1353189444">
    <w:abstractNumId w:val="13"/>
  </w:num>
  <w:num w:numId="16" w16cid:durableId="1982612780">
    <w:abstractNumId w:val="10"/>
  </w:num>
  <w:num w:numId="17" w16cid:durableId="906837039">
    <w:abstractNumId w:val="8"/>
  </w:num>
  <w:num w:numId="18" w16cid:durableId="349835977">
    <w:abstractNumId w:val="12"/>
  </w:num>
  <w:num w:numId="19" w16cid:durableId="1770394646">
    <w:abstractNumId w:val="9"/>
  </w:num>
  <w:num w:numId="20" w16cid:durableId="1787699782">
    <w:abstractNumId w:val="2"/>
  </w:num>
  <w:num w:numId="21" w16cid:durableId="66771055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106236899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8750191">
    <w:abstractNumId w:val="0"/>
  </w:num>
  <w:num w:numId="24" w16cid:durableId="152380510">
    <w:abstractNumId w:val="2"/>
  </w:num>
  <w:num w:numId="25" w16cid:durableId="492844238">
    <w:abstractNumId w:val="19"/>
  </w:num>
  <w:num w:numId="26" w16cid:durableId="2093044429">
    <w:abstractNumId w:val="19"/>
  </w:num>
  <w:num w:numId="27" w16cid:durableId="1016423049">
    <w:abstractNumId w:val="6"/>
  </w:num>
  <w:num w:numId="28" w16cid:durableId="1358194322">
    <w:abstractNumId w:val="1"/>
  </w:num>
  <w:num w:numId="29" w16cid:durableId="414744069">
    <w:abstractNumId w:val="1"/>
  </w:num>
  <w:num w:numId="30" w16cid:durableId="15278162">
    <w:abstractNumId w:val="1"/>
  </w:num>
  <w:num w:numId="31" w16cid:durableId="46998248">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2" w16cid:durableId="1462847128">
    <w:abstractNumId w:val="0"/>
  </w:num>
  <w:num w:numId="33" w16cid:durableId="1590114342">
    <w:abstractNumId w:val="5"/>
  </w:num>
  <w:num w:numId="34" w16cid:durableId="493109821">
    <w:abstractNumId w:val="19"/>
  </w:num>
  <w:num w:numId="35" w16cid:durableId="204635777">
    <w:abstractNumId w:val="19"/>
  </w:num>
  <w:num w:numId="36" w16cid:durableId="48577882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3C"/>
    <w:rsid w:val="0000270F"/>
    <w:rsid w:val="00002EB8"/>
    <w:rsid w:val="00003EFA"/>
    <w:rsid w:val="00004183"/>
    <w:rsid w:val="000042CD"/>
    <w:rsid w:val="00004453"/>
    <w:rsid w:val="000047E1"/>
    <w:rsid w:val="000077BF"/>
    <w:rsid w:val="0001167E"/>
    <w:rsid w:val="00013FF2"/>
    <w:rsid w:val="00014C3A"/>
    <w:rsid w:val="0001636B"/>
    <w:rsid w:val="00017B07"/>
    <w:rsid w:val="00020E90"/>
    <w:rsid w:val="0002287F"/>
    <w:rsid w:val="000252CB"/>
    <w:rsid w:val="0002534F"/>
    <w:rsid w:val="000257A4"/>
    <w:rsid w:val="00030B22"/>
    <w:rsid w:val="00031FE6"/>
    <w:rsid w:val="000326E1"/>
    <w:rsid w:val="000332C3"/>
    <w:rsid w:val="00034A70"/>
    <w:rsid w:val="00034EA2"/>
    <w:rsid w:val="00041229"/>
    <w:rsid w:val="0004224C"/>
    <w:rsid w:val="000455B8"/>
    <w:rsid w:val="00045F0D"/>
    <w:rsid w:val="00046136"/>
    <w:rsid w:val="00046B03"/>
    <w:rsid w:val="00046BED"/>
    <w:rsid w:val="0004750C"/>
    <w:rsid w:val="00047862"/>
    <w:rsid w:val="00051080"/>
    <w:rsid w:val="000517EC"/>
    <w:rsid w:val="00054D26"/>
    <w:rsid w:val="00055059"/>
    <w:rsid w:val="000559A7"/>
    <w:rsid w:val="0006008A"/>
    <w:rsid w:val="0006151F"/>
    <w:rsid w:val="00061D5B"/>
    <w:rsid w:val="000673B7"/>
    <w:rsid w:val="000675A5"/>
    <w:rsid w:val="00070384"/>
    <w:rsid w:val="00070804"/>
    <w:rsid w:val="00072E86"/>
    <w:rsid w:val="000733A1"/>
    <w:rsid w:val="00073E7C"/>
    <w:rsid w:val="00074AB3"/>
    <w:rsid w:val="00074F0F"/>
    <w:rsid w:val="000769CC"/>
    <w:rsid w:val="00076E4C"/>
    <w:rsid w:val="00085779"/>
    <w:rsid w:val="0008597F"/>
    <w:rsid w:val="00085E67"/>
    <w:rsid w:val="00091D91"/>
    <w:rsid w:val="0009293D"/>
    <w:rsid w:val="00095996"/>
    <w:rsid w:val="00096BD4"/>
    <w:rsid w:val="000A0901"/>
    <w:rsid w:val="000A480D"/>
    <w:rsid w:val="000A591A"/>
    <w:rsid w:val="000B27CF"/>
    <w:rsid w:val="000B425D"/>
    <w:rsid w:val="000B4B34"/>
    <w:rsid w:val="000B6A0E"/>
    <w:rsid w:val="000C1B50"/>
    <w:rsid w:val="000C1B93"/>
    <w:rsid w:val="000C24ED"/>
    <w:rsid w:val="000C2AD2"/>
    <w:rsid w:val="000C4006"/>
    <w:rsid w:val="000C4344"/>
    <w:rsid w:val="000C5481"/>
    <w:rsid w:val="000D02D0"/>
    <w:rsid w:val="000D1EB7"/>
    <w:rsid w:val="000D2121"/>
    <w:rsid w:val="000D2A76"/>
    <w:rsid w:val="000D3187"/>
    <w:rsid w:val="000D3BBE"/>
    <w:rsid w:val="000D7466"/>
    <w:rsid w:val="000D7E5E"/>
    <w:rsid w:val="000E3D3A"/>
    <w:rsid w:val="000E41BE"/>
    <w:rsid w:val="000E4523"/>
    <w:rsid w:val="000E7254"/>
    <w:rsid w:val="000F084F"/>
    <w:rsid w:val="000F16AA"/>
    <w:rsid w:val="000F2D39"/>
    <w:rsid w:val="000F4126"/>
    <w:rsid w:val="000F7CD7"/>
    <w:rsid w:val="00100057"/>
    <w:rsid w:val="00100F50"/>
    <w:rsid w:val="00103E4F"/>
    <w:rsid w:val="001077A3"/>
    <w:rsid w:val="00110C4E"/>
    <w:rsid w:val="00112528"/>
    <w:rsid w:val="00113093"/>
    <w:rsid w:val="00115F9D"/>
    <w:rsid w:val="00116508"/>
    <w:rsid w:val="0011DF30"/>
    <w:rsid w:val="0012013C"/>
    <w:rsid w:val="00120E64"/>
    <w:rsid w:val="001214F6"/>
    <w:rsid w:val="001217B5"/>
    <w:rsid w:val="00121DD5"/>
    <w:rsid w:val="001227AB"/>
    <w:rsid w:val="00123A38"/>
    <w:rsid w:val="00125DFF"/>
    <w:rsid w:val="0012654C"/>
    <w:rsid w:val="001303C8"/>
    <w:rsid w:val="00130685"/>
    <w:rsid w:val="00130CD8"/>
    <w:rsid w:val="0013617A"/>
    <w:rsid w:val="00140439"/>
    <w:rsid w:val="00140EA3"/>
    <w:rsid w:val="00141659"/>
    <w:rsid w:val="0014179B"/>
    <w:rsid w:val="001446E7"/>
    <w:rsid w:val="00145223"/>
    <w:rsid w:val="00151EB1"/>
    <w:rsid w:val="00151F9E"/>
    <w:rsid w:val="0015214F"/>
    <w:rsid w:val="00152DEE"/>
    <w:rsid w:val="001532DE"/>
    <w:rsid w:val="00153D13"/>
    <w:rsid w:val="0016098D"/>
    <w:rsid w:val="0016112E"/>
    <w:rsid w:val="001613E4"/>
    <w:rsid w:val="0016294A"/>
    <w:rsid w:val="001644DE"/>
    <w:rsid w:val="0016457E"/>
    <w:rsid w:val="001648A2"/>
    <w:rsid w:val="00164ABC"/>
    <w:rsid w:val="00164AD6"/>
    <w:rsid w:val="0017408C"/>
    <w:rsid w:val="00177326"/>
    <w:rsid w:val="001811DC"/>
    <w:rsid w:val="001813BC"/>
    <w:rsid w:val="00181797"/>
    <w:rsid w:val="00181F54"/>
    <w:rsid w:val="001832B4"/>
    <w:rsid w:val="00184AE3"/>
    <w:rsid w:val="00185FBF"/>
    <w:rsid w:val="0018675D"/>
    <w:rsid w:val="001868F8"/>
    <w:rsid w:val="00190C6F"/>
    <w:rsid w:val="001929A1"/>
    <w:rsid w:val="00195869"/>
    <w:rsid w:val="0019607B"/>
    <w:rsid w:val="00197E6C"/>
    <w:rsid w:val="001A0E9E"/>
    <w:rsid w:val="001A1197"/>
    <w:rsid w:val="001A13A2"/>
    <w:rsid w:val="001A2D64"/>
    <w:rsid w:val="001A3009"/>
    <w:rsid w:val="001A3BBB"/>
    <w:rsid w:val="001B0E26"/>
    <w:rsid w:val="001B1673"/>
    <w:rsid w:val="001B37E1"/>
    <w:rsid w:val="001B4DA8"/>
    <w:rsid w:val="001B4FD1"/>
    <w:rsid w:val="001B5762"/>
    <w:rsid w:val="001C0997"/>
    <w:rsid w:val="001C2580"/>
    <w:rsid w:val="001C7E97"/>
    <w:rsid w:val="001D5230"/>
    <w:rsid w:val="001D64D8"/>
    <w:rsid w:val="001D704B"/>
    <w:rsid w:val="001E103F"/>
    <w:rsid w:val="001E28CC"/>
    <w:rsid w:val="001E3497"/>
    <w:rsid w:val="001E53CF"/>
    <w:rsid w:val="001E5B41"/>
    <w:rsid w:val="001E761A"/>
    <w:rsid w:val="001F1BAA"/>
    <w:rsid w:val="001F2668"/>
    <w:rsid w:val="001F2AC2"/>
    <w:rsid w:val="001F2D78"/>
    <w:rsid w:val="001F5832"/>
    <w:rsid w:val="001F5EE2"/>
    <w:rsid w:val="001F5F7B"/>
    <w:rsid w:val="00201509"/>
    <w:rsid w:val="00204967"/>
    <w:rsid w:val="00205074"/>
    <w:rsid w:val="002075BD"/>
    <w:rsid w:val="002104FA"/>
    <w:rsid w:val="002105AD"/>
    <w:rsid w:val="002106ED"/>
    <w:rsid w:val="00212651"/>
    <w:rsid w:val="00215A25"/>
    <w:rsid w:val="00216244"/>
    <w:rsid w:val="002178F4"/>
    <w:rsid w:val="00217F10"/>
    <w:rsid w:val="002227AD"/>
    <w:rsid w:val="00222856"/>
    <w:rsid w:val="00226872"/>
    <w:rsid w:val="00226A29"/>
    <w:rsid w:val="002300CD"/>
    <w:rsid w:val="00232898"/>
    <w:rsid w:val="002334D8"/>
    <w:rsid w:val="0023480D"/>
    <w:rsid w:val="00235818"/>
    <w:rsid w:val="002369EA"/>
    <w:rsid w:val="00241943"/>
    <w:rsid w:val="002424B5"/>
    <w:rsid w:val="002427DC"/>
    <w:rsid w:val="00242D98"/>
    <w:rsid w:val="0024474D"/>
    <w:rsid w:val="00246A3C"/>
    <w:rsid w:val="00250C29"/>
    <w:rsid w:val="002514AD"/>
    <w:rsid w:val="002542E2"/>
    <w:rsid w:val="0025522A"/>
    <w:rsid w:val="0025592F"/>
    <w:rsid w:val="002564B6"/>
    <w:rsid w:val="0026327B"/>
    <w:rsid w:val="002634E5"/>
    <w:rsid w:val="0026548C"/>
    <w:rsid w:val="002656FB"/>
    <w:rsid w:val="00265D79"/>
    <w:rsid w:val="00266207"/>
    <w:rsid w:val="00266E4E"/>
    <w:rsid w:val="00272DA4"/>
    <w:rsid w:val="0027370C"/>
    <w:rsid w:val="002757A0"/>
    <w:rsid w:val="00281F59"/>
    <w:rsid w:val="002825FA"/>
    <w:rsid w:val="0028284C"/>
    <w:rsid w:val="00282F0D"/>
    <w:rsid w:val="002833B0"/>
    <w:rsid w:val="00285998"/>
    <w:rsid w:val="002909AB"/>
    <w:rsid w:val="002932E7"/>
    <w:rsid w:val="00295EB2"/>
    <w:rsid w:val="00295FF1"/>
    <w:rsid w:val="002971CB"/>
    <w:rsid w:val="002A188F"/>
    <w:rsid w:val="002A2236"/>
    <w:rsid w:val="002A28B4"/>
    <w:rsid w:val="002A2B8C"/>
    <w:rsid w:val="002A30D8"/>
    <w:rsid w:val="002A35CF"/>
    <w:rsid w:val="002A3D05"/>
    <w:rsid w:val="002A475D"/>
    <w:rsid w:val="002A7EE7"/>
    <w:rsid w:val="002B316A"/>
    <w:rsid w:val="002B50F2"/>
    <w:rsid w:val="002B6FA9"/>
    <w:rsid w:val="002B7E76"/>
    <w:rsid w:val="002C1270"/>
    <w:rsid w:val="002C1591"/>
    <w:rsid w:val="002C2080"/>
    <w:rsid w:val="002C3EF6"/>
    <w:rsid w:val="002D1D74"/>
    <w:rsid w:val="002D1FD4"/>
    <w:rsid w:val="002D2F20"/>
    <w:rsid w:val="002D3434"/>
    <w:rsid w:val="002D4370"/>
    <w:rsid w:val="002D67E6"/>
    <w:rsid w:val="002D7F44"/>
    <w:rsid w:val="002E10DF"/>
    <w:rsid w:val="002E11ED"/>
    <w:rsid w:val="002E2058"/>
    <w:rsid w:val="002E7574"/>
    <w:rsid w:val="002E781A"/>
    <w:rsid w:val="002F375A"/>
    <w:rsid w:val="002F7CFE"/>
    <w:rsid w:val="00301455"/>
    <w:rsid w:val="00302680"/>
    <w:rsid w:val="00303085"/>
    <w:rsid w:val="00305F05"/>
    <w:rsid w:val="00306A82"/>
    <w:rsid w:val="00306C23"/>
    <w:rsid w:val="003101AD"/>
    <w:rsid w:val="00311506"/>
    <w:rsid w:val="00312DBF"/>
    <w:rsid w:val="00313ED6"/>
    <w:rsid w:val="00320D09"/>
    <w:rsid w:val="00325D47"/>
    <w:rsid w:val="003316F5"/>
    <w:rsid w:val="00331CB4"/>
    <w:rsid w:val="00334E27"/>
    <w:rsid w:val="003355E2"/>
    <w:rsid w:val="00340365"/>
    <w:rsid w:val="00340DD9"/>
    <w:rsid w:val="00341E82"/>
    <w:rsid w:val="00342657"/>
    <w:rsid w:val="00342A15"/>
    <w:rsid w:val="0034699A"/>
    <w:rsid w:val="003470EA"/>
    <w:rsid w:val="00350B6F"/>
    <w:rsid w:val="00350BC2"/>
    <w:rsid w:val="00360020"/>
    <w:rsid w:val="00360E17"/>
    <w:rsid w:val="0036209C"/>
    <w:rsid w:val="0036614C"/>
    <w:rsid w:val="003662B3"/>
    <w:rsid w:val="00366C08"/>
    <w:rsid w:val="003701B5"/>
    <w:rsid w:val="00371F68"/>
    <w:rsid w:val="0037270C"/>
    <w:rsid w:val="00375F88"/>
    <w:rsid w:val="0037794C"/>
    <w:rsid w:val="00380893"/>
    <w:rsid w:val="00382A2D"/>
    <w:rsid w:val="003840BA"/>
    <w:rsid w:val="00384122"/>
    <w:rsid w:val="00385320"/>
    <w:rsid w:val="0038536D"/>
    <w:rsid w:val="00385DFB"/>
    <w:rsid w:val="003927A3"/>
    <w:rsid w:val="00393152"/>
    <w:rsid w:val="0039671D"/>
    <w:rsid w:val="00397C80"/>
    <w:rsid w:val="003A0CFB"/>
    <w:rsid w:val="003A25BC"/>
    <w:rsid w:val="003A36BF"/>
    <w:rsid w:val="003A4122"/>
    <w:rsid w:val="003A429A"/>
    <w:rsid w:val="003A488D"/>
    <w:rsid w:val="003A5190"/>
    <w:rsid w:val="003A6C5E"/>
    <w:rsid w:val="003A7E47"/>
    <w:rsid w:val="003B0768"/>
    <w:rsid w:val="003B1BE2"/>
    <w:rsid w:val="003B240E"/>
    <w:rsid w:val="003B3E41"/>
    <w:rsid w:val="003B7275"/>
    <w:rsid w:val="003B784D"/>
    <w:rsid w:val="003D08C8"/>
    <w:rsid w:val="003D0F7B"/>
    <w:rsid w:val="003D13EF"/>
    <w:rsid w:val="003D1DF1"/>
    <w:rsid w:val="003D1F70"/>
    <w:rsid w:val="003D2B4F"/>
    <w:rsid w:val="003D4B95"/>
    <w:rsid w:val="003D4FA7"/>
    <w:rsid w:val="003E3A5A"/>
    <w:rsid w:val="003E541B"/>
    <w:rsid w:val="003E68E5"/>
    <w:rsid w:val="003F1EFA"/>
    <w:rsid w:val="003F2751"/>
    <w:rsid w:val="003F5A78"/>
    <w:rsid w:val="003F653C"/>
    <w:rsid w:val="003F6782"/>
    <w:rsid w:val="003F67C7"/>
    <w:rsid w:val="003F6E52"/>
    <w:rsid w:val="00400563"/>
    <w:rsid w:val="00400ACE"/>
    <w:rsid w:val="00401084"/>
    <w:rsid w:val="00402F61"/>
    <w:rsid w:val="00407CAD"/>
    <w:rsid w:val="00407EF0"/>
    <w:rsid w:val="0041277E"/>
    <w:rsid w:val="00412F2B"/>
    <w:rsid w:val="0041340E"/>
    <w:rsid w:val="0041540A"/>
    <w:rsid w:val="00415E38"/>
    <w:rsid w:val="004173E2"/>
    <w:rsid w:val="004178B3"/>
    <w:rsid w:val="00417974"/>
    <w:rsid w:val="00421407"/>
    <w:rsid w:val="004235EB"/>
    <w:rsid w:val="00430F12"/>
    <w:rsid w:val="00436F80"/>
    <w:rsid w:val="00437750"/>
    <w:rsid w:val="00441BDA"/>
    <w:rsid w:val="00442345"/>
    <w:rsid w:val="00443792"/>
    <w:rsid w:val="00444F6E"/>
    <w:rsid w:val="00450627"/>
    <w:rsid w:val="00452357"/>
    <w:rsid w:val="0045324E"/>
    <w:rsid w:val="00453EC1"/>
    <w:rsid w:val="00454159"/>
    <w:rsid w:val="00456066"/>
    <w:rsid w:val="00457497"/>
    <w:rsid w:val="00457761"/>
    <w:rsid w:val="0046102F"/>
    <w:rsid w:val="00463417"/>
    <w:rsid w:val="004662AB"/>
    <w:rsid w:val="004665B5"/>
    <w:rsid w:val="00466731"/>
    <w:rsid w:val="00470AA3"/>
    <w:rsid w:val="00470E24"/>
    <w:rsid w:val="004733B4"/>
    <w:rsid w:val="0047355E"/>
    <w:rsid w:val="004737BD"/>
    <w:rsid w:val="00474E4B"/>
    <w:rsid w:val="004754F3"/>
    <w:rsid w:val="0047593D"/>
    <w:rsid w:val="004769D4"/>
    <w:rsid w:val="00480185"/>
    <w:rsid w:val="00483E57"/>
    <w:rsid w:val="00485284"/>
    <w:rsid w:val="0048642E"/>
    <w:rsid w:val="00491389"/>
    <w:rsid w:val="00491BB4"/>
    <w:rsid w:val="00492705"/>
    <w:rsid w:val="004929AE"/>
    <w:rsid w:val="00496E43"/>
    <w:rsid w:val="004A1697"/>
    <w:rsid w:val="004A1EA6"/>
    <w:rsid w:val="004A29D0"/>
    <w:rsid w:val="004A318C"/>
    <w:rsid w:val="004B13C5"/>
    <w:rsid w:val="004B2559"/>
    <w:rsid w:val="004B440E"/>
    <w:rsid w:val="004B484F"/>
    <w:rsid w:val="004B59D9"/>
    <w:rsid w:val="004B723A"/>
    <w:rsid w:val="004C11A9"/>
    <w:rsid w:val="004C4B48"/>
    <w:rsid w:val="004C4BEE"/>
    <w:rsid w:val="004C5E56"/>
    <w:rsid w:val="004C68E7"/>
    <w:rsid w:val="004C6B4E"/>
    <w:rsid w:val="004C7C24"/>
    <w:rsid w:val="004D25EB"/>
    <w:rsid w:val="004D5EC2"/>
    <w:rsid w:val="004D7653"/>
    <w:rsid w:val="004E0A64"/>
    <w:rsid w:val="004E1043"/>
    <w:rsid w:val="004E4778"/>
    <w:rsid w:val="004E4CDC"/>
    <w:rsid w:val="004F1829"/>
    <w:rsid w:val="004F2AC5"/>
    <w:rsid w:val="004F35C8"/>
    <w:rsid w:val="004F48DD"/>
    <w:rsid w:val="004F62AE"/>
    <w:rsid w:val="004F6AF2"/>
    <w:rsid w:val="00501A11"/>
    <w:rsid w:val="005030DA"/>
    <w:rsid w:val="005108AC"/>
    <w:rsid w:val="00510C0C"/>
    <w:rsid w:val="00511863"/>
    <w:rsid w:val="00512054"/>
    <w:rsid w:val="005128E7"/>
    <w:rsid w:val="0051478C"/>
    <w:rsid w:val="00516AAB"/>
    <w:rsid w:val="0051756A"/>
    <w:rsid w:val="00520A64"/>
    <w:rsid w:val="0052174D"/>
    <w:rsid w:val="00523D21"/>
    <w:rsid w:val="005248F3"/>
    <w:rsid w:val="00524DC4"/>
    <w:rsid w:val="00525C3A"/>
    <w:rsid w:val="00526795"/>
    <w:rsid w:val="00527DF5"/>
    <w:rsid w:val="00532DBA"/>
    <w:rsid w:val="00534AD6"/>
    <w:rsid w:val="00541FBB"/>
    <w:rsid w:val="005436B7"/>
    <w:rsid w:val="005500B1"/>
    <w:rsid w:val="005540E0"/>
    <w:rsid w:val="0055442D"/>
    <w:rsid w:val="005545CD"/>
    <w:rsid w:val="0055553A"/>
    <w:rsid w:val="00555C4B"/>
    <w:rsid w:val="00556298"/>
    <w:rsid w:val="005608F0"/>
    <w:rsid w:val="00560939"/>
    <w:rsid w:val="00560B56"/>
    <w:rsid w:val="005646E9"/>
    <w:rsid w:val="005649D2"/>
    <w:rsid w:val="005651B7"/>
    <w:rsid w:val="00565FFF"/>
    <w:rsid w:val="00566C97"/>
    <w:rsid w:val="00567FC5"/>
    <w:rsid w:val="00570B8B"/>
    <w:rsid w:val="00571BD3"/>
    <w:rsid w:val="00572155"/>
    <w:rsid w:val="00572FB5"/>
    <w:rsid w:val="005730A4"/>
    <w:rsid w:val="00573C5A"/>
    <w:rsid w:val="00576289"/>
    <w:rsid w:val="00576B36"/>
    <w:rsid w:val="00577787"/>
    <w:rsid w:val="0058102D"/>
    <w:rsid w:val="00583731"/>
    <w:rsid w:val="005845B0"/>
    <w:rsid w:val="005900C4"/>
    <w:rsid w:val="005934B4"/>
    <w:rsid w:val="00593985"/>
    <w:rsid w:val="005957FA"/>
    <w:rsid w:val="005975AB"/>
    <w:rsid w:val="00597644"/>
    <w:rsid w:val="005A0982"/>
    <w:rsid w:val="005A0AAA"/>
    <w:rsid w:val="005A138E"/>
    <w:rsid w:val="005A27EF"/>
    <w:rsid w:val="005A34D4"/>
    <w:rsid w:val="005A4458"/>
    <w:rsid w:val="005A5DC6"/>
    <w:rsid w:val="005A67CA"/>
    <w:rsid w:val="005A6C4D"/>
    <w:rsid w:val="005A79D7"/>
    <w:rsid w:val="005B184F"/>
    <w:rsid w:val="005B2710"/>
    <w:rsid w:val="005B43F3"/>
    <w:rsid w:val="005B4B00"/>
    <w:rsid w:val="005B4EAE"/>
    <w:rsid w:val="005B51A1"/>
    <w:rsid w:val="005B57F5"/>
    <w:rsid w:val="005B68DE"/>
    <w:rsid w:val="005B76BC"/>
    <w:rsid w:val="005B77E0"/>
    <w:rsid w:val="005C14A7"/>
    <w:rsid w:val="005C1AF8"/>
    <w:rsid w:val="005C2F45"/>
    <w:rsid w:val="005C344B"/>
    <w:rsid w:val="005C513F"/>
    <w:rsid w:val="005C78D0"/>
    <w:rsid w:val="005D0140"/>
    <w:rsid w:val="005D02B6"/>
    <w:rsid w:val="005D1384"/>
    <w:rsid w:val="005D41C2"/>
    <w:rsid w:val="005D49FE"/>
    <w:rsid w:val="005D67C8"/>
    <w:rsid w:val="005D69C5"/>
    <w:rsid w:val="005E1F63"/>
    <w:rsid w:val="005E3C81"/>
    <w:rsid w:val="005E69ED"/>
    <w:rsid w:val="005E78EF"/>
    <w:rsid w:val="005F0447"/>
    <w:rsid w:val="005F23BF"/>
    <w:rsid w:val="005F42C6"/>
    <w:rsid w:val="005F49D6"/>
    <w:rsid w:val="005F4F2E"/>
    <w:rsid w:val="005F5ECF"/>
    <w:rsid w:val="005F627A"/>
    <w:rsid w:val="005F67BD"/>
    <w:rsid w:val="005F7290"/>
    <w:rsid w:val="005F7CC1"/>
    <w:rsid w:val="0060250E"/>
    <w:rsid w:val="0060976E"/>
    <w:rsid w:val="00613017"/>
    <w:rsid w:val="00614B6D"/>
    <w:rsid w:val="006163CE"/>
    <w:rsid w:val="0061704A"/>
    <w:rsid w:val="00622780"/>
    <w:rsid w:val="00622DCF"/>
    <w:rsid w:val="00624D13"/>
    <w:rsid w:val="00626BBF"/>
    <w:rsid w:val="006271F5"/>
    <w:rsid w:val="00627A57"/>
    <w:rsid w:val="006303CA"/>
    <w:rsid w:val="006319E5"/>
    <w:rsid w:val="00632F19"/>
    <w:rsid w:val="00635BDD"/>
    <w:rsid w:val="006401AD"/>
    <w:rsid w:val="0064273E"/>
    <w:rsid w:val="00643CC4"/>
    <w:rsid w:val="00644E92"/>
    <w:rsid w:val="00647FD7"/>
    <w:rsid w:val="00650D0F"/>
    <w:rsid w:val="006605D0"/>
    <w:rsid w:val="0066109C"/>
    <w:rsid w:val="006610DD"/>
    <w:rsid w:val="00661500"/>
    <w:rsid w:val="006624C3"/>
    <w:rsid w:val="006642CE"/>
    <w:rsid w:val="00666CBF"/>
    <w:rsid w:val="0066709D"/>
    <w:rsid w:val="00670E0D"/>
    <w:rsid w:val="00673334"/>
    <w:rsid w:val="00673A7B"/>
    <w:rsid w:val="00673C9A"/>
    <w:rsid w:val="006742CD"/>
    <w:rsid w:val="00677835"/>
    <w:rsid w:val="00680388"/>
    <w:rsid w:val="00680730"/>
    <w:rsid w:val="006845A4"/>
    <w:rsid w:val="006845B6"/>
    <w:rsid w:val="00685EFC"/>
    <w:rsid w:val="00686E1C"/>
    <w:rsid w:val="006901F3"/>
    <w:rsid w:val="00691121"/>
    <w:rsid w:val="0069617A"/>
    <w:rsid w:val="00696410"/>
    <w:rsid w:val="006977F6"/>
    <w:rsid w:val="006A02EA"/>
    <w:rsid w:val="006A046F"/>
    <w:rsid w:val="006A0509"/>
    <w:rsid w:val="006A194A"/>
    <w:rsid w:val="006A1E76"/>
    <w:rsid w:val="006A1F08"/>
    <w:rsid w:val="006A2265"/>
    <w:rsid w:val="006A2B69"/>
    <w:rsid w:val="006A3884"/>
    <w:rsid w:val="006A435F"/>
    <w:rsid w:val="006A64FB"/>
    <w:rsid w:val="006A7185"/>
    <w:rsid w:val="006A7587"/>
    <w:rsid w:val="006B0858"/>
    <w:rsid w:val="006B1923"/>
    <w:rsid w:val="006B1A60"/>
    <w:rsid w:val="006B3488"/>
    <w:rsid w:val="006B5EE4"/>
    <w:rsid w:val="006B72B2"/>
    <w:rsid w:val="006C0774"/>
    <w:rsid w:val="006C1E1A"/>
    <w:rsid w:val="006C2054"/>
    <w:rsid w:val="006C244A"/>
    <w:rsid w:val="006C5155"/>
    <w:rsid w:val="006C75A1"/>
    <w:rsid w:val="006D00B0"/>
    <w:rsid w:val="006D1CF3"/>
    <w:rsid w:val="006D687C"/>
    <w:rsid w:val="006E0D3F"/>
    <w:rsid w:val="006E2D7E"/>
    <w:rsid w:val="006E36B1"/>
    <w:rsid w:val="006E45D2"/>
    <w:rsid w:val="006E54D3"/>
    <w:rsid w:val="006F1101"/>
    <w:rsid w:val="006F1CF4"/>
    <w:rsid w:val="006F5955"/>
    <w:rsid w:val="006F7317"/>
    <w:rsid w:val="00703198"/>
    <w:rsid w:val="00703D53"/>
    <w:rsid w:val="007058B7"/>
    <w:rsid w:val="00705A77"/>
    <w:rsid w:val="007067DC"/>
    <w:rsid w:val="00706B77"/>
    <w:rsid w:val="00711D43"/>
    <w:rsid w:val="0071202C"/>
    <w:rsid w:val="007148AB"/>
    <w:rsid w:val="00717237"/>
    <w:rsid w:val="00720889"/>
    <w:rsid w:val="0072107E"/>
    <w:rsid w:val="0072165F"/>
    <w:rsid w:val="00721DDF"/>
    <w:rsid w:val="007222D8"/>
    <w:rsid w:val="00723C2B"/>
    <w:rsid w:val="0072594F"/>
    <w:rsid w:val="00725F91"/>
    <w:rsid w:val="0072638E"/>
    <w:rsid w:val="007303FB"/>
    <w:rsid w:val="007314AB"/>
    <w:rsid w:val="007331F6"/>
    <w:rsid w:val="00733DE0"/>
    <w:rsid w:val="00733EBB"/>
    <w:rsid w:val="00735E12"/>
    <w:rsid w:val="007360AA"/>
    <w:rsid w:val="00736168"/>
    <w:rsid w:val="00740916"/>
    <w:rsid w:val="00745CC1"/>
    <w:rsid w:val="00746574"/>
    <w:rsid w:val="007513D5"/>
    <w:rsid w:val="00751AC8"/>
    <w:rsid w:val="007524A4"/>
    <w:rsid w:val="00752E7D"/>
    <w:rsid w:val="00752ED5"/>
    <w:rsid w:val="007538D2"/>
    <w:rsid w:val="00753AC0"/>
    <w:rsid w:val="00755D2F"/>
    <w:rsid w:val="007564F8"/>
    <w:rsid w:val="00759F3B"/>
    <w:rsid w:val="00761965"/>
    <w:rsid w:val="00761C51"/>
    <w:rsid w:val="00761C5A"/>
    <w:rsid w:val="00761E78"/>
    <w:rsid w:val="0076669D"/>
    <w:rsid w:val="00766D19"/>
    <w:rsid w:val="00767CA4"/>
    <w:rsid w:val="00767E43"/>
    <w:rsid w:val="00767FF1"/>
    <w:rsid w:val="00770996"/>
    <w:rsid w:val="00773CDB"/>
    <w:rsid w:val="00777A3E"/>
    <w:rsid w:val="00780705"/>
    <w:rsid w:val="00782664"/>
    <w:rsid w:val="00785A72"/>
    <w:rsid w:val="00786535"/>
    <w:rsid w:val="00786C1A"/>
    <w:rsid w:val="00786D97"/>
    <w:rsid w:val="00787063"/>
    <w:rsid w:val="00787180"/>
    <w:rsid w:val="0079027E"/>
    <w:rsid w:val="00793DE6"/>
    <w:rsid w:val="0079523E"/>
    <w:rsid w:val="00795985"/>
    <w:rsid w:val="00795C87"/>
    <w:rsid w:val="00796499"/>
    <w:rsid w:val="007A0032"/>
    <w:rsid w:val="007A047F"/>
    <w:rsid w:val="007A1C79"/>
    <w:rsid w:val="007A3845"/>
    <w:rsid w:val="007A437A"/>
    <w:rsid w:val="007A645C"/>
    <w:rsid w:val="007A6BB1"/>
    <w:rsid w:val="007B020C"/>
    <w:rsid w:val="007B3B3E"/>
    <w:rsid w:val="007B523A"/>
    <w:rsid w:val="007B6A0C"/>
    <w:rsid w:val="007B7024"/>
    <w:rsid w:val="007B7409"/>
    <w:rsid w:val="007C11CF"/>
    <w:rsid w:val="007C4870"/>
    <w:rsid w:val="007C5D33"/>
    <w:rsid w:val="007C61E6"/>
    <w:rsid w:val="007C63BB"/>
    <w:rsid w:val="007D3A36"/>
    <w:rsid w:val="007D483C"/>
    <w:rsid w:val="007D4B01"/>
    <w:rsid w:val="007D56C3"/>
    <w:rsid w:val="007D5CA3"/>
    <w:rsid w:val="007D721B"/>
    <w:rsid w:val="007E1787"/>
    <w:rsid w:val="007E20E5"/>
    <w:rsid w:val="007E3BAA"/>
    <w:rsid w:val="007E474E"/>
    <w:rsid w:val="007E65CB"/>
    <w:rsid w:val="007E6A58"/>
    <w:rsid w:val="007E7F05"/>
    <w:rsid w:val="007F066A"/>
    <w:rsid w:val="007F27F8"/>
    <w:rsid w:val="007F571D"/>
    <w:rsid w:val="007F6BE6"/>
    <w:rsid w:val="008007DA"/>
    <w:rsid w:val="0080121E"/>
    <w:rsid w:val="00801971"/>
    <w:rsid w:val="0080248A"/>
    <w:rsid w:val="00804151"/>
    <w:rsid w:val="00804F58"/>
    <w:rsid w:val="00806ECB"/>
    <w:rsid w:val="008073B1"/>
    <w:rsid w:val="008079F4"/>
    <w:rsid w:val="008102BA"/>
    <w:rsid w:val="00810D93"/>
    <w:rsid w:val="008134F0"/>
    <w:rsid w:val="00813629"/>
    <w:rsid w:val="00814F2E"/>
    <w:rsid w:val="00815455"/>
    <w:rsid w:val="00816D4E"/>
    <w:rsid w:val="00817DBB"/>
    <w:rsid w:val="008217EF"/>
    <w:rsid w:val="008242EB"/>
    <w:rsid w:val="00824F5A"/>
    <w:rsid w:val="00834C55"/>
    <w:rsid w:val="008356AB"/>
    <w:rsid w:val="00835A98"/>
    <w:rsid w:val="00836838"/>
    <w:rsid w:val="008400B7"/>
    <w:rsid w:val="00840343"/>
    <w:rsid w:val="00841584"/>
    <w:rsid w:val="0084193E"/>
    <w:rsid w:val="00841CCD"/>
    <w:rsid w:val="008424D6"/>
    <w:rsid w:val="008426B6"/>
    <w:rsid w:val="00843098"/>
    <w:rsid w:val="00843401"/>
    <w:rsid w:val="00843DF5"/>
    <w:rsid w:val="00845F4C"/>
    <w:rsid w:val="00852C6D"/>
    <w:rsid w:val="008559F3"/>
    <w:rsid w:val="00856CA3"/>
    <w:rsid w:val="0085759C"/>
    <w:rsid w:val="00863C8F"/>
    <w:rsid w:val="00864158"/>
    <w:rsid w:val="00864528"/>
    <w:rsid w:val="0086479D"/>
    <w:rsid w:val="008656D8"/>
    <w:rsid w:val="00865BC1"/>
    <w:rsid w:val="0086628F"/>
    <w:rsid w:val="008700EA"/>
    <w:rsid w:val="0087496A"/>
    <w:rsid w:val="00875642"/>
    <w:rsid w:val="0087791A"/>
    <w:rsid w:val="00881ED0"/>
    <w:rsid w:val="00882786"/>
    <w:rsid w:val="008845F2"/>
    <w:rsid w:val="00884674"/>
    <w:rsid w:val="00890EEE"/>
    <w:rsid w:val="0089316E"/>
    <w:rsid w:val="00894317"/>
    <w:rsid w:val="0089498B"/>
    <w:rsid w:val="00894E96"/>
    <w:rsid w:val="008959CD"/>
    <w:rsid w:val="00896871"/>
    <w:rsid w:val="008A0881"/>
    <w:rsid w:val="008A1ABB"/>
    <w:rsid w:val="008A353C"/>
    <w:rsid w:val="008A4CF6"/>
    <w:rsid w:val="008A57F1"/>
    <w:rsid w:val="008B1946"/>
    <w:rsid w:val="008B2081"/>
    <w:rsid w:val="008B253B"/>
    <w:rsid w:val="008B6429"/>
    <w:rsid w:val="008B65E1"/>
    <w:rsid w:val="008C0045"/>
    <w:rsid w:val="008C072E"/>
    <w:rsid w:val="008C2A82"/>
    <w:rsid w:val="008C5CB7"/>
    <w:rsid w:val="008C6112"/>
    <w:rsid w:val="008C6ECE"/>
    <w:rsid w:val="008D031A"/>
    <w:rsid w:val="008D06B7"/>
    <w:rsid w:val="008D1745"/>
    <w:rsid w:val="008D2573"/>
    <w:rsid w:val="008D273D"/>
    <w:rsid w:val="008D28F4"/>
    <w:rsid w:val="008D3787"/>
    <w:rsid w:val="008D43CB"/>
    <w:rsid w:val="008D467C"/>
    <w:rsid w:val="008D5C37"/>
    <w:rsid w:val="008D7838"/>
    <w:rsid w:val="008E0273"/>
    <w:rsid w:val="008E3812"/>
    <w:rsid w:val="008E3DE9"/>
    <w:rsid w:val="008E4E66"/>
    <w:rsid w:val="008E52BF"/>
    <w:rsid w:val="008E6880"/>
    <w:rsid w:val="008E6910"/>
    <w:rsid w:val="008E7AFA"/>
    <w:rsid w:val="008F2493"/>
    <w:rsid w:val="008F2E57"/>
    <w:rsid w:val="008F3397"/>
    <w:rsid w:val="008F47EC"/>
    <w:rsid w:val="008F4EAE"/>
    <w:rsid w:val="008F6FB0"/>
    <w:rsid w:val="0090049F"/>
    <w:rsid w:val="00904525"/>
    <w:rsid w:val="00906E77"/>
    <w:rsid w:val="00910362"/>
    <w:rsid w:val="009107ED"/>
    <w:rsid w:val="009115D8"/>
    <w:rsid w:val="009138BF"/>
    <w:rsid w:val="00914E08"/>
    <w:rsid w:val="00915B46"/>
    <w:rsid w:val="00921FDC"/>
    <w:rsid w:val="0092375A"/>
    <w:rsid w:val="009237DC"/>
    <w:rsid w:val="00924610"/>
    <w:rsid w:val="009253BA"/>
    <w:rsid w:val="009267F9"/>
    <w:rsid w:val="009271EA"/>
    <w:rsid w:val="009302B1"/>
    <w:rsid w:val="00930521"/>
    <w:rsid w:val="00932D4C"/>
    <w:rsid w:val="00936589"/>
    <w:rsid w:val="0093679E"/>
    <w:rsid w:val="00937D13"/>
    <w:rsid w:val="00937E5D"/>
    <w:rsid w:val="00941947"/>
    <w:rsid w:val="00941E03"/>
    <w:rsid w:val="00942A7A"/>
    <w:rsid w:val="00942F88"/>
    <w:rsid w:val="0094511B"/>
    <w:rsid w:val="00945B68"/>
    <w:rsid w:val="00945B9D"/>
    <w:rsid w:val="0095309E"/>
    <w:rsid w:val="009560E5"/>
    <w:rsid w:val="00956399"/>
    <w:rsid w:val="009616AE"/>
    <w:rsid w:val="00961AAA"/>
    <w:rsid w:val="00963DAF"/>
    <w:rsid w:val="009658F4"/>
    <w:rsid w:val="00967BE5"/>
    <w:rsid w:val="0097042E"/>
    <w:rsid w:val="00972530"/>
    <w:rsid w:val="009725C0"/>
    <w:rsid w:val="009739C8"/>
    <w:rsid w:val="009744A6"/>
    <w:rsid w:val="00974ED1"/>
    <w:rsid w:val="0097606D"/>
    <w:rsid w:val="0097647D"/>
    <w:rsid w:val="009817FE"/>
    <w:rsid w:val="00982157"/>
    <w:rsid w:val="00982C33"/>
    <w:rsid w:val="00985070"/>
    <w:rsid w:val="00991002"/>
    <w:rsid w:val="0099399A"/>
    <w:rsid w:val="00994092"/>
    <w:rsid w:val="00995C6E"/>
    <w:rsid w:val="0099675D"/>
    <w:rsid w:val="00996C47"/>
    <w:rsid w:val="009A2379"/>
    <w:rsid w:val="009A2F4A"/>
    <w:rsid w:val="009A328F"/>
    <w:rsid w:val="009A38D2"/>
    <w:rsid w:val="009A53E6"/>
    <w:rsid w:val="009A73DA"/>
    <w:rsid w:val="009B1280"/>
    <w:rsid w:val="009B3176"/>
    <w:rsid w:val="009B3D61"/>
    <w:rsid w:val="009B532B"/>
    <w:rsid w:val="009B7658"/>
    <w:rsid w:val="009C02EA"/>
    <w:rsid w:val="009C2DB5"/>
    <w:rsid w:val="009C2EF0"/>
    <w:rsid w:val="009C4B6A"/>
    <w:rsid w:val="009C5B0E"/>
    <w:rsid w:val="009C76A9"/>
    <w:rsid w:val="009D1D0C"/>
    <w:rsid w:val="009D2B92"/>
    <w:rsid w:val="009D43DD"/>
    <w:rsid w:val="009E135D"/>
    <w:rsid w:val="009E156C"/>
    <w:rsid w:val="009E2FC5"/>
    <w:rsid w:val="009E38EB"/>
    <w:rsid w:val="009E6C23"/>
    <w:rsid w:val="009E6FBE"/>
    <w:rsid w:val="009E76FA"/>
    <w:rsid w:val="009F049B"/>
    <w:rsid w:val="009F29C5"/>
    <w:rsid w:val="009F37F7"/>
    <w:rsid w:val="009F4342"/>
    <w:rsid w:val="009F6481"/>
    <w:rsid w:val="00A0194B"/>
    <w:rsid w:val="00A04A7C"/>
    <w:rsid w:val="00A05354"/>
    <w:rsid w:val="00A06F31"/>
    <w:rsid w:val="00A102F0"/>
    <w:rsid w:val="00A10577"/>
    <w:rsid w:val="00A119B4"/>
    <w:rsid w:val="00A12658"/>
    <w:rsid w:val="00A14258"/>
    <w:rsid w:val="00A1678F"/>
    <w:rsid w:val="00A170A2"/>
    <w:rsid w:val="00A178C6"/>
    <w:rsid w:val="00A20196"/>
    <w:rsid w:val="00A25C91"/>
    <w:rsid w:val="00A2629A"/>
    <w:rsid w:val="00A30D72"/>
    <w:rsid w:val="00A33F5C"/>
    <w:rsid w:val="00A34B7D"/>
    <w:rsid w:val="00A34E60"/>
    <w:rsid w:val="00A35858"/>
    <w:rsid w:val="00A37B7A"/>
    <w:rsid w:val="00A4020E"/>
    <w:rsid w:val="00A41579"/>
    <w:rsid w:val="00A41DB1"/>
    <w:rsid w:val="00A424E6"/>
    <w:rsid w:val="00A4419B"/>
    <w:rsid w:val="00A46DE3"/>
    <w:rsid w:val="00A47806"/>
    <w:rsid w:val="00A503CC"/>
    <w:rsid w:val="00A534B8"/>
    <w:rsid w:val="00A54063"/>
    <w:rsid w:val="00A5409F"/>
    <w:rsid w:val="00A56811"/>
    <w:rsid w:val="00A56CC4"/>
    <w:rsid w:val="00A57460"/>
    <w:rsid w:val="00A57A61"/>
    <w:rsid w:val="00A57E9C"/>
    <w:rsid w:val="00A6137C"/>
    <w:rsid w:val="00A6277F"/>
    <w:rsid w:val="00A62D69"/>
    <w:rsid w:val="00A63054"/>
    <w:rsid w:val="00A65623"/>
    <w:rsid w:val="00A66225"/>
    <w:rsid w:val="00A6693C"/>
    <w:rsid w:val="00A70AA4"/>
    <w:rsid w:val="00A7465E"/>
    <w:rsid w:val="00A74A54"/>
    <w:rsid w:val="00A75A90"/>
    <w:rsid w:val="00A76FB9"/>
    <w:rsid w:val="00A80487"/>
    <w:rsid w:val="00A81A46"/>
    <w:rsid w:val="00A83D41"/>
    <w:rsid w:val="00A846EA"/>
    <w:rsid w:val="00A85061"/>
    <w:rsid w:val="00A873E9"/>
    <w:rsid w:val="00A8798C"/>
    <w:rsid w:val="00A9004C"/>
    <w:rsid w:val="00A95B4B"/>
    <w:rsid w:val="00A97303"/>
    <w:rsid w:val="00AA036C"/>
    <w:rsid w:val="00AA03A3"/>
    <w:rsid w:val="00AA5ECC"/>
    <w:rsid w:val="00AA6327"/>
    <w:rsid w:val="00AB0199"/>
    <w:rsid w:val="00AB099B"/>
    <w:rsid w:val="00AB3116"/>
    <w:rsid w:val="00AB49F3"/>
    <w:rsid w:val="00AB4EB3"/>
    <w:rsid w:val="00AB5F89"/>
    <w:rsid w:val="00AB6295"/>
    <w:rsid w:val="00AB6CFB"/>
    <w:rsid w:val="00AC1EE3"/>
    <w:rsid w:val="00AC393C"/>
    <w:rsid w:val="00AC4667"/>
    <w:rsid w:val="00AC6B97"/>
    <w:rsid w:val="00AD04EE"/>
    <w:rsid w:val="00AD486B"/>
    <w:rsid w:val="00AD5A19"/>
    <w:rsid w:val="00AD5C0E"/>
    <w:rsid w:val="00AD5C21"/>
    <w:rsid w:val="00AD70EE"/>
    <w:rsid w:val="00AE0BC7"/>
    <w:rsid w:val="00AE0DB4"/>
    <w:rsid w:val="00AE1A6A"/>
    <w:rsid w:val="00AE28A7"/>
    <w:rsid w:val="00AE4760"/>
    <w:rsid w:val="00AF03BC"/>
    <w:rsid w:val="00AF0E1A"/>
    <w:rsid w:val="00AF2526"/>
    <w:rsid w:val="00AF274E"/>
    <w:rsid w:val="00AF2A15"/>
    <w:rsid w:val="00AF49BC"/>
    <w:rsid w:val="00AF6472"/>
    <w:rsid w:val="00B01DE5"/>
    <w:rsid w:val="00B01E25"/>
    <w:rsid w:val="00B0281E"/>
    <w:rsid w:val="00B03CCC"/>
    <w:rsid w:val="00B05292"/>
    <w:rsid w:val="00B07B1A"/>
    <w:rsid w:val="00B10855"/>
    <w:rsid w:val="00B12159"/>
    <w:rsid w:val="00B12326"/>
    <w:rsid w:val="00B13416"/>
    <w:rsid w:val="00B16F54"/>
    <w:rsid w:val="00B17E70"/>
    <w:rsid w:val="00B2036D"/>
    <w:rsid w:val="00B21850"/>
    <w:rsid w:val="00B21CA0"/>
    <w:rsid w:val="00B222FB"/>
    <w:rsid w:val="00B245A2"/>
    <w:rsid w:val="00B249ED"/>
    <w:rsid w:val="00B26C50"/>
    <w:rsid w:val="00B32BBB"/>
    <w:rsid w:val="00B32C50"/>
    <w:rsid w:val="00B331BD"/>
    <w:rsid w:val="00B33813"/>
    <w:rsid w:val="00B353E0"/>
    <w:rsid w:val="00B35A54"/>
    <w:rsid w:val="00B42E51"/>
    <w:rsid w:val="00B43B0D"/>
    <w:rsid w:val="00B46033"/>
    <w:rsid w:val="00B464CD"/>
    <w:rsid w:val="00B46951"/>
    <w:rsid w:val="00B46DE7"/>
    <w:rsid w:val="00B52515"/>
    <w:rsid w:val="00B528D1"/>
    <w:rsid w:val="00B539F1"/>
    <w:rsid w:val="00B53FCE"/>
    <w:rsid w:val="00B56BFE"/>
    <w:rsid w:val="00B57429"/>
    <w:rsid w:val="00B57D39"/>
    <w:rsid w:val="00B60EEF"/>
    <w:rsid w:val="00B617E5"/>
    <w:rsid w:val="00B61CD4"/>
    <w:rsid w:val="00B6487B"/>
    <w:rsid w:val="00B6495E"/>
    <w:rsid w:val="00B65452"/>
    <w:rsid w:val="00B656BE"/>
    <w:rsid w:val="00B6716A"/>
    <w:rsid w:val="00B7057B"/>
    <w:rsid w:val="00B727CB"/>
    <w:rsid w:val="00B72931"/>
    <w:rsid w:val="00B73DC5"/>
    <w:rsid w:val="00B806B6"/>
    <w:rsid w:val="00B80851"/>
    <w:rsid w:val="00B80AAD"/>
    <w:rsid w:val="00B80ADE"/>
    <w:rsid w:val="00B816F5"/>
    <w:rsid w:val="00B81A0C"/>
    <w:rsid w:val="00B862CA"/>
    <w:rsid w:val="00B868BA"/>
    <w:rsid w:val="00B870D1"/>
    <w:rsid w:val="00B90B62"/>
    <w:rsid w:val="00B90F6D"/>
    <w:rsid w:val="00B91A11"/>
    <w:rsid w:val="00B93946"/>
    <w:rsid w:val="00BA1B7F"/>
    <w:rsid w:val="00BA37EE"/>
    <w:rsid w:val="00BA4C40"/>
    <w:rsid w:val="00BA630E"/>
    <w:rsid w:val="00BA7230"/>
    <w:rsid w:val="00BA7AAB"/>
    <w:rsid w:val="00BB06F2"/>
    <w:rsid w:val="00BB4A32"/>
    <w:rsid w:val="00BB4FBA"/>
    <w:rsid w:val="00BC095C"/>
    <w:rsid w:val="00BC1208"/>
    <w:rsid w:val="00BC1E3A"/>
    <w:rsid w:val="00BC553C"/>
    <w:rsid w:val="00BC5A2A"/>
    <w:rsid w:val="00BC5C49"/>
    <w:rsid w:val="00BC7C1F"/>
    <w:rsid w:val="00BD1A5C"/>
    <w:rsid w:val="00BD1EFE"/>
    <w:rsid w:val="00BD246D"/>
    <w:rsid w:val="00BD6826"/>
    <w:rsid w:val="00BD7459"/>
    <w:rsid w:val="00BD7A8B"/>
    <w:rsid w:val="00BE2928"/>
    <w:rsid w:val="00BE35CF"/>
    <w:rsid w:val="00BE552F"/>
    <w:rsid w:val="00BE7E90"/>
    <w:rsid w:val="00BF02F3"/>
    <w:rsid w:val="00BF03C4"/>
    <w:rsid w:val="00BF1030"/>
    <w:rsid w:val="00BF1BD6"/>
    <w:rsid w:val="00BF35D4"/>
    <w:rsid w:val="00BF5934"/>
    <w:rsid w:val="00BF6DF1"/>
    <w:rsid w:val="00BF732E"/>
    <w:rsid w:val="00C036FF"/>
    <w:rsid w:val="00C06965"/>
    <w:rsid w:val="00C10F25"/>
    <w:rsid w:val="00C123C8"/>
    <w:rsid w:val="00C13C46"/>
    <w:rsid w:val="00C146E2"/>
    <w:rsid w:val="00C16369"/>
    <w:rsid w:val="00C2168A"/>
    <w:rsid w:val="00C3094B"/>
    <w:rsid w:val="00C33CA1"/>
    <w:rsid w:val="00C33F2C"/>
    <w:rsid w:val="00C34C52"/>
    <w:rsid w:val="00C401DE"/>
    <w:rsid w:val="00C42C9B"/>
    <w:rsid w:val="00C436AB"/>
    <w:rsid w:val="00C43F7A"/>
    <w:rsid w:val="00C4421C"/>
    <w:rsid w:val="00C449F5"/>
    <w:rsid w:val="00C45DD1"/>
    <w:rsid w:val="00C47FD6"/>
    <w:rsid w:val="00C532C6"/>
    <w:rsid w:val="00C533A3"/>
    <w:rsid w:val="00C5369A"/>
    <w:rsid w:val="00C542FE"/>
    <w:rsid w:val="00C545CF"/>
    <w:rsid w:val="00C55B7A"/>
    <w:rsid w:val="00C56D1D"/>
    <w:rsid w:val="00C610C2"/>
    <w:rsid w:val="00C6183E"/>
    <w:rsid w:val="00C62B29"/>
    <w:rsid w:val="00C62F28"/>
    <w:rsid w:val="00C63DA7"/>
    <w:rsid w:val="00C664FC"/>
    <w:rsid w:val="00C66DDB"/>
    <w:rsid w:val="00C70C44"/>
    <w:rsid w:val="00C71D5D"/>
    <w:rsid w:val="00C749D1"/>
    <w:rsid w:val="00C752F8"/>
    <w:rsid w:val="00C75A32"/>
    <w:rsid w:val="00C762A9"/>
    <w:rsid w:val="00C76B26"/>
    <w:rsid w:val="00C8436F"/>
    <w:rsid w:val="00C84A1B"/>
    <w:rsid w:val="00C84DB5"/>
    <w:rsid w:val="00C8541D"/>
    <w:rsid w:val="00C85AE8"/>
    <w:rsid w:val="00C878F3"/>
    <w:rsid w:val="00C903F8"/>
    <w:rsid w:val="00C92E0D"/>
    <w:rsid w:val="00C92E93"/>
    <w:rsid w:val="00C92FDF"/>
    <w:rsid w:val="00CA0226"/>
    <w:rsid w:val="00CA0D4E"/>
    <w:rsid w:val="00CA16DC"/>
    <w:rsid w:val="00CA1D1C"/>
    <w:rsid w:val="00CA34AD"/>
    <w:rsid w:val="00CA50D3"/>
    <w:rsid w:val="00CA57EC"/>
    <w:rsid w:val="00CA7BFC"/>
    <w:rsid w:val="00CB153E"/>
    <w:rsid w:val="00CB1FDD"/>
    <w:rsid w:val="00CB2145"/>
    <w:rsid w:val="00CB2492"/>
    <w:rsid w:val="00CB4CB2"/>
    <w:rsid w:val="00CB5533"/>
    <w:rsid w:val="00CB5EC2"/>
    <w:rsid w:val="00CB65DF"/>
    <w:rsid w:val="00CB66B0"/>
    <w:rsid w:val="00CB6AF3"/>
    <w:rsid w:val="00CC4D42"/>
    <w:rsid w:val="00CC4F8C"/>
    <w:rsid w:val="00CC567D"/>
    <w:rsid w:val="00CC61CA"/>
    <w:rsid w:val="00CC6336"/>
    <w:rsid w:val="00CC63C9"/>
    <w:rsid w:val="00CD08B2"/>
    <w:rsid w:val="00CD3C47"/>
    <w:rsid w:val="00CD3DE6"/>
    <w:rsid w:val="00CD6723"/>
    <w:rsid w:val="00CD69D0"/>
    <w:rsid w:val="00CE0A00"/>
    <w:rsid w:val="00CE1B34"/>
    <w:rsid w:val="00CE1F74"/>
    <w:rsid w:val="00CE5951"/>
    <w:rsid w:val="00CE5DA6"/>
    <w:rsid w:val="00CF3180"/>
    <w:rsid w:val="00CF3B77"/>
    <w:rsid w:val="00CF4549"/>
    <w:rsid w:val="00CF55DB"/>
    <w:rsid w:val="00CF69DC"/>
    <w:rsid w:val="00CF73E9"/>
    <w:rsid w:val="00CF79D2"/>
    <w:rsid w:val="00D03D05"/>
    <w:rsid w:val="00D040AD"/>
    <w:rsid w:val="00D04218"/>
    <w:rsid w:val="00D10F6E"/>
    <w:rsid w:val="00D11496"/>
    <w:rsid w:val="00D11C8F"/>
    <w:rsid w:val="00D129D2"/>
    <w:rsid w:val="00D12B45"/>
    <w:rsid w:val="00D136E3"/>
    <w:rsid w:val="00D14573"/>
    <w:rsid w:val="00D15A52"/>
    <w:rsid w:val="00D2005E"/>
    <w:rsid w:val="00D2019A"/>
    <w:rsid w:val="00D2111E"/>
    <w:rsid w:val="00D2193C"/>
    <w:rsid w:val="00D21F9B"/>
    <w:rsid w:val="00D2225D"/>
    <w:rsid w:val="00D2403C"/>
    <w:rsid w:val="00D24C55"/>
    <w:rsid w:val="00D25B53"/>
    <w:rsid w:val="00D2600D"/>
    <w:rsid w:val="00D26176"/>
    <w:rsid w:val="00D2788D"/>
    <w:rsid w:val="00D308B8"/>
    <w:rsid w:val="00D31044"/>
    <w:rsid w:val="00D31E35"/>
    <w:rsid w:val="00D321CF"/>
    <w:rsid w:val="00D374AD"/>
    <w:rsid w:val="00D40996"/>
    <w:rsid w:val="00D411BE"/>
    <w:rsid w:val="00D41D01"/>
    <w:rsid w:val="00D43997"/>
    <w:rsid w:val="00D44B96"/>
    <w:rsid w:val="00D47347"/>
    <w:rsid w:val="00D47B0F"/>
    <w:rsid w:val="00D507E2"/>
    <w:rsid w:val="00D51CF9"/>
    <w:rsid w:val="00D534B3"/>
    <w:rsid w:val="00D53662"/>
    <w:rsid w:val="00D5460E"/>
    <w:rsid w:val="00D563C0"/>
    <w:rsid w:val="00D57D6E"/>
    <w:rsid w:val="00D61CE0"/>
    <w:rsid w:val="00D63DDB"/>
    <w:rsid w:val="00D678DB"/>
    <w:rsid w:val="00D706B4"/>
    <w:rsid w:val="00D7649E"/>
    <w:rsid w:val="00D82771"/>
    <w:rsid w:val="00D82FD0"/>
    <w:rsid w:val="00D84745"/>
    <w:rsid w:val="00D87A7E"/>
    <w:rsid w:val="00D9141D"/>
    <w:rsid w:val="00D924E7"/>
    <w:rsid w:val="00D93881"/>
    <w:rsid w:val="00D9617C"/>
    <w:rsid w:val="00D96D6C"/>
    <w:rsid w:val="00D96F7F"/>
    <w:rsid w:val="00DA016D"/>
    <w:rsid w:val="00DA0A47"/>
    <w:rsid w:val="00DA12FF"/>
    <w:rsid w:val="00DB0455"/>
    <w:rsid w:val="00DB32F3"/>
    <w:rsid w:val="00DB5C06"/>
    <w:rsid w:val="00DB7809"/>
    <w:rsid w:val="00DC178C"/>
    <w:rsid w:val="00DC3D42"/>
    <w:rsid w:val="00DC419D"/>
    <w:rsid w:val="00DC45C3"/>
    <w:rsid w:val="00DC466C"/>
    <w:rsid w:val="00DC66B8"/>
    <w:rsid w:val="00DC6BCA"/>
    <w:rsid w:val="00DC74E1"/>
    <w:rsid w:val="00DC7B99"/>
    <w:rsid w:val="00DC7F29"/>
    <w:rsid w:val="00DD03BD"/>
    <w:rsid w:val="00DD0B2B"/>
    <w:rsid w:val="00DD1132"/>
    <w:rsid w:val="00DD13B8"/>
    <w:rsid w:val="00DD22A2"/>
    <w:rsid w:val="00DD24E6"/>
    <w:rsid w:val="00DD2745"/>
    <w:rsid w:val="00DD2AF3"/>
    <w:rsid w:val="00DD2F4E"/>
    <w:rsid w:val="00DD3F59"/>
    <w:rsid w:val="00DD49BC"/>
    <w:rsid w:val="00DD4EB1"/>
    <w:rsid w:val="00DD60C3"/>
    <w:rsid w:val="00DD60D0"/>
    <w:rsid w:val="00DD7788"/>
    <w:rsid w:val="00DE07A5"/>
    <w:rsid w:val="00DE144D"/>
    <w:rsid w:val="00DE1A5F"/>
    <w:rsid w:val="00DE1B9F"/>
    <w:rsid w:val="00DE256F"/>
    <w:rsid w:val="00DE2CE3"/>
    <w:rsid w:val="00DE2DDF"/>
    <w:rsid w:val="00DE3057"/>
    <w:rsid w:val="00DE726A"/>
    <w:rsid w:val="00DF11E5"/>
    <w:rsid w:val="00DF1C0D"/>
    <w:rsid w:val="00DF2767"/>
    <w:rsid w:val="00DF691C"/>
    <w:rsid w:val="00DF6DB8"/>
    <w:rsid w:val="00DF7D9F"/>
    <w:rsid w:val="00E01AB7"/>
    <w:rsid w:val="00E0396D"/>
    <w:rsid w:val="00E03E1D"/>
    <w:rsid w:val="00E04DAF"/>
    <w:rsid w:val="00E05768"/>
    <w:rsid w:val="00E05D6F"/>
    <w:rsid w:val="00E06096"/>
    <w:rsid w:val="00E112C7"/>
    <w:rsid w:val="00E12D00"/>
    <w:rsid w:val="00E15253"/>
    <w:rsid w:val="00E15C44"/>
    <w:rsid w:val="00E171F7"/>
    <w:rsid w:val="00E2228B"/>
    <w:rsid w:val="00E22F6B"/>
    <w:rsid w:val="00E23FC5"/>
    <w:rsid w:val="00E2414B"/>
    <w:rsid w:val="00E265FE"/>
    <w:rsid w:val="00E30276"/>
    <w:rsid w:val="00E31BF8"/>
    <w:rsid w:val="00E32B2F"/>
    <w:rsid w:val="00E32DCA"/>
    <w:rsid w:val="00E32ED9"/>
    <w:rsid w:val="00E36A26"/>
    <w:rsid w:val="00E370B2"/>
    <w:rsid w:val="00E37D33"/>
    <w:rsid w:val="00E41C97"/>
    <w:rsid w:val="00E4272D"/>
    <w:rsid w:val="00E43688"/>
    <w:rsid w:val="00E436D5"/>
    <w:rsid w:val="00E4707A"/>
    <w:rsid w:val="00E5058E"/>
    <w:rsid w:val="00E50979"/>
    <w:rsid w:val="00E51733"/>
    <w:rsid w:val="00E52D9A"/>
    <w:rsid w:val="00E55123"/>
    <w:rsid w:val="00E56022"/>
    <w:rsid w:val="00E56264"/>
    <w:rsid w:val="00E56356"/>
    <w:rsid w:val="00E604B6"/>
    <w:rsid w:val="00E61511"/>
    <w:rsid w:val="00E61937"/>
    <w:rsid w:val="00E61EEF"/>
    <w:rsid w:val="00E62732"/>
    <w:rsid w:val="00E6559A"/>
    <w:rsid w:val="00E66152"/>
    <w:rsid w:val="00E66CA0"/>
    <w:rsid w:val="00E67D6D"/>
    <w:rsid w:val="00E70893"/>
    <w:rsid w:val="00E72B6B"/>
    <w:rsid w:val="00E74674"/>
    <w:rsid w:val="00E75BB9"/>
    <w:rsid w:val="00E76724"/>
    <w:rsid w:val="00E77FDA"/>
    <w:rsid w:val="00E8005B"/>
    <w:rsid w:val="00E80FFD"/>
    <w:rsid w:val="00E836F5"/>
    <w:rsid w:val="00E85EEF"/>
    <w:rsid w:val="00E86B88"/>
    <w:rsid w:val="00E87132"/>
    <w:rsid w:val="00E873B1"/>
    <w:rsid w:val="00E904DB"/>
    <w:rsid w:val="00E924CB"/>
    <w:rsid w:val="00E93362"/>
    <w:rsid w:val="00E95F83"/>
    <w:rsid w:val="00E97145"/>
    <w:rsid w:val="00EA0694"/>
    <w:rsid w:val="00EA07C6"/>
    <w:rsid w:val="00EB1375"/>
    <w:rsid w:val="00EB529A"/>
    <w:rsid w:val="00EB6027"/>
    <w:rsid w:val="00EC22E4"/>
    <w:rsid w:val="00EC59D6"/>
    <w:rsid w:val="00EC6E97"/>
    <w:rsid w:val="00EC736E"/>
    <w:rsid w:val="00ED01CE"/>
    <w:rsid w:val="00ED1EDE"/>
    <w:rsid w:val="00ED283A"/>
    <w:rsid w:val="00ED6409"/>
    <w:rsid w:val="00EE1543"/>
    <w:rsid w:val="00EE18D0"/>
    <w:rsid w:val="00EE1E24"/>
    <w:rsid w:val="00EE2DBC"/>
    <w:rsid w:val="00EE32B6"/>
    <w:rsid w:val="00EE34DE"/>
    <w:rsid w:val="00EE5753"/>
    <w:rsid w:val="00EF0C9D"/>
    <w:rsid w:val="00EF25DC"/>
    <w:rsid w:val="00EF4537"/>
    <w:rsid w:val="00EF7238"/>
    <w:rsid w:val="00F003E8"/>
    <w:rsid w:val="00F018BF"/>
    <w:rsid w:val="00F02F40"/>
    <w:rsid w:val="00F03B48"/>
    <w:rsid w:val="00F04295"/>
    <w:rsid w:val="00F04D40"/>
    <w:rsid w:val="00F09F1E"/>
    <w:rsid w:val="00F12DBC"/>
    <w:rsid w:val="00F1353E"/>
    <w:rsid w:val="00F1497A"/>
    <w:rsid w:val="00F14D7F"/>
    <w:rsid w:val="00F14F31"/>
    <w:rsid w:val="00F15068"/>
    <w:rsid w:val="00F17BAC"/>
    <w:rsid w:val="00F20A7A"/>
    <w:rsid w:val="00F20AC8"/>
    <w:rsid w:val="00F22766"/>
    <w:rsid w:val="00F255AC"/>
    <w:rsid w:val="00F264BD"/>
    <w:rsid w:val="00F272C0"/>
    <w:rsid w:val="00F3144A"/>
    <w:rsid w:val="00F318B2"/>
    <w:rsid w:val="00F3356B"/>
    <w:rsid w:val="00F337ED"/>
    <w:rsid w:val="00F3454B"/>
    <w:rsid w:val="00F3675C"/>
    <w:rsid w:val="00F40193"/>
    <w:rsid w:val="00F45EF0"/>
    <w:rsid w:val="00F51850"/>
    <w:rsid w:val="00F522E3"/>
    <w:rsid w:val="00F54626"/>
    <w:rsid w:val="00F54F06"/>
    <w:rsid w:val="00F55648"/>
    <w:rsid w:val="00F562CD"/>
    <w:rsid w:val="00F620A7"/>
    <w:rsid w:val="00F620B2"/>
    <w:rsid w:val="00F631FB"/>
    <w:rsid w:val="00F63668"/>
    <w:rsid w:val="00F65B7F"/>
    <w:rsid w:val="00F66145"/>
    <w:rsid w:val="00F67719"/>
    <w:rsid w:val="00F71D64"/>
    <w:rsid w:val="00F7303C"/>
    <w:rsid w:val="00F74F60"/>
    <w:rsid w:val="00F75310"/>
    <w:rsid w:val="00F76B9D"/>
    <w:rsid w:val="00F76E61"/>
    <w:rsid w:val="00F77ED5"/>
    <w:rsid w:val="00F77FFA"/>
    <w:rsid w:val="00F814BD"/>
    <w:rsid w:val="00F814FF"/>
    <w:rsid w:val="00F81980"/>
    <w:rsid w:val="00F83712"/>
    <w:rsid w:val="00F8446F"/>
    <w:rsid w:val="00F846A2"/>
    <w:rsid w:val="00F84A2C"/>
    <w:rsid w:val="00F86ED8"/>
    <w:rsid w:val="00F94EF8"/>
    <w:rsid w:val="00F9689D"/>
    <w:rsid w:val="00FA05B5"/>
    <w:rsid w:val="00FA1403"/>
    <w:rsid w:val="00FA30A6"/>
    <w:rsid w:val="00FA3555"/>
    <w:rsid w:val="00FA6449"/>
    <w:rsid w:val="00FA6B9E"/>
    <w:rsid w:val="00FA7CC2"/>
    <w:rsid w:val="00FB0517"/>
    <w:rsid w:val="00FB4110"/>
    <w:rsid w:val="00FB5371"/>
    <w:rsid w:val="00FB5A61"/>
    <w:rsid w:val="00FB63CA"/>
    <w:rsid w:val="00FB6901"/>
    <w:rsid w:val="00FB6B2B"/>
    <w:rsid w:val="00FB70C2"/>
    <w:rsid w:val="00FC0E4A"/>
    <w:rsid w:val="00FC0F5B"/>
    <w:rsid w:val="00FC2F13"/>
    <w:rsid w:val="00FC3BCF"/>
    <w:rsid w:val="00FC5C42"/>
    <w:rsid w:val="00FC5C53"/>
    <w:rsid w:val="00FC64FD"/>
    <w:rsid w:val="00FC76C4"/>
    <w:rsid w:val="00FD0590"/>
    <w:rsid w:val="00FD0A93"/>
    <w:rsid w:val="00FD6590"/>
    <w:rsid w:val="00FE0B79"/>
    <w:rsid w:val="00FE27D4"/>
    <w:rsid w:val="00FE393D"/>
    <w:rsid w:val="00FE3AD8"/>
    <w:rsid w:val="00FE5E0D"/>
    <w:rsid w:val="00FE6A4F"/>
    <w:rsid w:val="00FE7FA6"/>
    <w:rsid w:val="00FF04B9"/>
    <w:rsid w:val="00FF1C9E"/>
    <w:rsid w:val="00FF3E96"/>
    <w:rsid w:val="00FF79B9"/>
    <w:rsid w:val="0199D7B5"/>
    <w:rsid w:val="033AA556"/>
    <w:rsid w:val="0385952B"/>
    <w:rsid w:val="04136B43"/>
    <w:rsid w:val="04C487AE"/>
    <w:rsid w:val="06A26779"/>
    <w:rsid w:val="06CCD17E"/>
    <w:rsid w:val="06DE52AE"/>
    <w:rsid w:val="091ED212"/>
    <w:rsid w:val="09A0D16C"/>
    <w:rsid w:val="09F58555"/>
    <w:rsid w:val="0A75C9AA"/>
    <w:rsid w:val="0AF3E9A9"/>
    <w:rsid w:val="0B0EBD58"/>
    <w:rsid w:val="0B14DD60"/>
    <w:rsid w:val="0C83C5F3"/>
    <w:rsid w:val="0D9EDD54"/>
    <w:rsid w:val="0DDE315D"/>
    <w:rsid w:val="0E869E0E"/>
    <w:rsid w:val="0EB6FB56"/>
    <w:rsid w:val="11C0089C"/>
    <w:rsid w:val="1203B4BC"/>
    <w:rsid w:val="1284C814"/>
    <w:rsid w:val="12A2BCCE"/>
    <w:rsid w:val="133B3789"/>
    <w:rsid w:val="13747609"/>
    <w:rsid w:val="13845D34"/>
    <w:rsid w:val="15D9E2B0"/>
    <w:rsid w:val="17B3AE17"/>
    <w:rsid w:val="185918FD"/>
    <w:rsid w:val="187F6DF9"/>
    <w:rsid w:val="19422654"/>
    <w:rsid w:val="195846FC"/>
    <w:rsid w:val="1960E8B6"/>
    <w:rsid w:val="19B7BA78"/>
    <w:rsid w:val="1A36611D"/>
    <w:rsid w:val="1D130F54"/>
    <w:rsid w:val="1D85C981"/>
    <w:rsid w:val="1EE625EE"/>
    <w:rsid w:val="1F8339B4"/>
    <w:rsid w:val="1FAD2844"/>
    <w:rsid w:val="1FDF711E"/>
    <w:rsid w:val="2027AD90"/>
    <w:rsid w:val="2100A923"/>
    <w:rsid w:val="211B757B"/>
    <w:rsid w:val="213FAA45"/>
    <w:rsid w:val="21B966EF"/>
    <w:rsid w:val="233EFE6B"/>
    <w:rsid w:val="233F86DF"/>
    <w:rsid w:val="23503FF3"/>
    <w:rsid w:val="24A67D60"/>
    <w:rsid w:val="264A7099"/>
    <w:rsid w:val="265F8DE7"/>
    <w:rsid w:val="2709C627"/>
    <w:rsid w:val="2786D4BF"/>
    <w:rsid w:val="2A236F26"/>
    <w:rsid w:val="2AAD97D4"/>
    <w:rsid w:val="2BC6E8B6"/>
    <w:rsid w:val="2C6EA3A1"/>
    <w:rsid w:val="2D9393E7"/>
    <w:rsid w:val="2DEA66DB"/>
    <w:rsid w:val="2F69BD4A"/>
    <w:rsid w:val="3005C6CE"/>
    <w:rsid w:val="306839B5"/>
    <w:rsid w:val="30AB320B"/>
    <w:rsid w:val="32440D95"/>
    <w:rsid w:val="328470B5"/>
    <w:rsid w:val="35809AB0"/>
    <w:rsid w:val="35AFB6B0"/>
    <w:rsid w:val="36F10BC9"/>
    <w:rsid w:val="377465D1"/>
    <w:rsid w:val="37847B8F"/>
    <w:rsid w:val="3817B665"/>
    <w:rsid w:val="385A7A29"/>
    <w:rsid w:val="38742D78"/>
    <w:rsid w:val="39B00EC9"/>
    <w:rsid w:val="3A225CF0"/>
    <w:rsid w:val="3C06DB78"/>
    <w:rsid w:val="3CAFEFCC"/>
    <w:rsid w:val="3CE81588"/>
    <w:rsid w:val="418CDABF"/>
    <w:rsid w:val="419FF1A3"/>
    <w:rsid w:val="438F83D5"/>
    <w:rsid w:val="43A4D2D6"/>
    <w:rsid w:val="44D2EA0F"/>
    <w:rsid w:val="4577546F"/>
    <w:rsid w:val="458595C3"/>
    <w:rsid w:val="4595C70D"/>
    <w:rsid w:val="45D70058"/>
    <w:rsid w:val="46AE3C57"/>
    <w:rsid w:val="473FE4FD"/>
    <w:rsid w:val="477E9A1A"/>
    <w:rsid w:val="485D1CE9"/>
    <w:rsid w:val="497437BC"/>
    <w:rsid w:val="49F7134F"/>
    <w:rsid w:val="4B189BAF"/>
    <w:rsid w:val="4B7C5EFE"/>
    <w:rsid w:val="4D3FC2E8"/>
    <w:rsid w:val="4D42DD46"/>
    <w:rsid w:val="4E34760F"/>
    <w:rsid w:val="4EAF4C5F"/>
    <w:rsid w:val="4FC3B271"/>
    <w:rsid w:val="4FF6FBF5"/>
    <w:rsid w:val="507093B0"/>
    <w:rsid w:val="50AD3333"/>
    <w:rsid w:val="519DC3EF"/>
    <w:rsid w:val="5222D7EB"/>
    <w:rsid w:val="526D40B9"/>
    <w:rsid w:val="5310996C"/>
    <w:rsid w:val="53EB91B0"/>
    <w:rsid w:val="542AB49A"/>
    <w:rsid w:val="55B46210"/>
    <w:rsid w:val="56F0C5BE"/>
    <w:rsid w:val="5700688E"/>
    <w:rsid w:val="5735C0C5"/>
    <w:rsid w:val="57A81C8A"/>
    <w:rsid w:val="5973F94C"/>
    <w:rsid w:val="59B595DB"/>
    <w:rsid w:val="5D5C748F"/>
    <w:rsid w:val="5ED5F977"/>
    <w:rsid w:val="5FCD275F"/>
    <w:rsid w:val="60028B01"/>
    <w:rsid w:val="60CD1B14"/>
    <w:rsid w:val="62240E44"/>
    <w:rsid w:val="6263C8A3"/>
    <w:rsid w:val="6270E04F"/>
    <w:rsid w:val="631E1AAC"/>
    <w:rsid w:val="63521FD0"/>
    <w:rsid w:val="63ECD5FB"/>
    <w:rsid w:val="6419E001"/>
    <w:rsid w:val="657115EC"/>
    <w:rsid w:val="65847688"/>
    <w:rsid w:val="65A95BDD"/>
    <w:rsid w:val="65F4F9B3"/>
    <w:rsid w:val="660F5271"/>
    <w:rsid w:val="66687AD8"/>
    <w:rsid w:val="669C83CE"/>
    <w:rsid w:val="6723BBF8"/>
    <w:rsid w:val="6A9036CD"/>
    <w:rsid w:val="6AF2829A"/>
    <w:rsid w:val="6B53260D"/>
    <w:rsid w:val="6BC2C282"/>
    <w:rsid w:val="6C0F2F15"/>
    <w:rsid w:val="70BF5EA1"/>
    <w:rsid w:val="711CF409"/>
    <w:rsid w:val="713BAA23"/>
    <w:rsid w:val="7277767D"/>
    <w:rsid w:val="731315EE"/>
    <w:rsid w:val="7437C816"/>
    <w:rsid w:val="76178D50"/>
    <w:rsid w:val="77598E3D"/>
    <w:rsid w:val="77DE082A"/>
    <w:rsid w:val="787FE2E3"/>
    <w:rsid w:val="789AC8B2"/>
    <w:rsid w:val="79C3CB62"/>
    <w:rsid w:val="7A2DB518"/>
    <w:rsid w:val="7D9ADFCA"/>
    <w:rsid w:val="7E7375E4"/>
    <w:rsid w:val="7E9441BC"/>
    <w:rsid w:val="7F69A16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DE1BC2"/>
  <w15:chartTrackingRefBased/>
  <w15:docId w15:val="{0335910C-44D2-4997-A809-9AB7B123C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441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4419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41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41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41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419B"/>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4419B"/>
    <w:pPr>
      <w:keepNext/>
      <w:spacing w:after="200" w:line="240" w:lineRule="auto"/>
    </w:pPr>
    <w:rPr>
      <w:iCs/>
      <w:color w:val="002664"/>
      <w:sz w:val="18"/>
      <w:szCs w:val="18"/>
    </w:rPr>
  </w:style>
  <w:style w:type="table" w:customStyle="1" w:styleId="Tableheader">
    <w:name w:val="ŠTable header"/>
    <w:basedOn w:val="TableNormal"/>
    <w:uiPriority w:val="99"/>
    <w:rsid w:val="00A441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44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4419B"/>
    <w:pPr>
      <w:numPr>
        <w:numId w:val="36"/>
      </w:numPr>
    </w:pPr>
  </w:style>
  <w:style w:type="paragraph" w:styleId="ListNumber2">
    <w:name w:val="List Number 2"/>
    <w:aliases w:val="ŠList Number 2"/>
    <w:basedOn w:val="Normal"/>
    <w:uiPriority w:val="8"/>
    <w:qFormat/>
    <w:rsid w:val="00A4419B"/>
    <w:pPr>
      <w:numPr>
        <w:numId w:val="35"/>
      </w:numPr>
    </w:pPr>
  </w:style>
  <w:style w:type="paragraph" w:styleId="ListBullet">
    <w:name w:val="List Bullet"/>
    <w:aliases w:val="ŠList Bullet"/>
    <w:basedOn w:val="Normal"/>
    <w:uiPriority w:val="9"/>
    <w:qFormat/>
    <w:rsid w:val="00A4419B"/>
    <w:pPr>
      <w:numPr>
        <w:numId w:val="33"/>
      </w:numPr>
      <w:spacing w:before="120"/>
    </w:pPr>
  </w:style>
  <w:style w:type="paragraph" w:styleId="ListBullet2">
    <w:name w:val="List Bullet 2"/>
    <w:aliases w:val="ŠList Bullet 2"/>
    <w:basedOn w:val="Normal"/>
    <w:uiPriority w:val="10"/>
    <w:qFormat/>
    <w:rsid w:val="003470EA"/>
    <w:pPr>
      <w:widowControl w:val="0"/>
      <w:numPr>
        <w:numId w:val="31"/>
      </w:numPr>
      <w:spacing w:before="120"/>
      <w:ind w:left="1163" w:hanging="596"/>
      <w:mirrorIndents/>
    </w:pPr>
  </w:style>
  <w:style w:type="paragraph" w:customStyle="1" w:styleId="FeatureBox4">
    <w:name w:val="ŠFeature Box 4"/>
    <w:basedOn w:val="FeatureBox2"/>
    <w:next w:val="Normal"/>
    <w:uiPriority w:val="14"/>
    <w:qFormat/>
    <w:rsid w:val="00A441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4419B"/>
    <w:pPr>
      <w:keepNext/>
      <w:ind w:left="567" w:right="57"/>
    </w:pPr>
    <w:rPr>
      <w:szCs w:val="22"/>
    </w:rPr>
  </w:style>
  <w:style w:type="paragraph" w:customStyle="1" w:styleId="Documentname">
    <w:name w:val="ŠDocument name"/>
    <w:basedOn w:val="Normal"/>
    <w:next w:val="Normal"/>
    <w:uiPriority w:val="17"/>
    <w:qFormat/>
    <w:rsid w:val="00A4419B"/>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4419B"/>
    <w:pPr>
      <w:spacing w:after="0"/>
    </w:pPr>
    <w:rPr>
      <w:sz w:val="18"/>
      <w:szCs w:val="18"/>
    </w:rPr>
  </w:style>
  <w:style w:type="paragraph" w:customStyle="1" w:styleId="FeatureBox2">
    <w:name w:val="ŠFeature Box 2"/>
    <w:basedOn w:val="Normal"/>
    <w:next w:val="Normal"/>
    <w:link w:val="FeatureBox2Char"/>
    <w:uiPriority w:val="12"/>
    <w:qFormat/>
    <w:rsid w:val="00A4419B"/>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4419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441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441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441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4419B"/>
    <w:rPr>
      <w:color w:val="001C4A" w:themeColor="accent1" w:themeShade="BF"/>
      <w:u w:val="single"/>
    </w:rPr>
  </w:style>
  <w:style w:type="paragraph" w:customStyle="1" w:styleId="Logo">
    <w:name w:val="ŠLogo"/>
    <w:basedOn w:val="Normal"/>
    <w:uiPriority w:val="18"/>
    <w:qFormat/>
    <w:rsid w:val="00A441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4419B"/>
    <w:pPr>
      <w:tabs>
        <w:tab w:val="right" w:leader="dot" w:pos="14570"/>
      </w:tabs>
      <w:spacing w:before="0"/>
    </w:pPr>
    <w:rPr>
      <w:b/>
      <w:noProof/>
    </w:rPr>
  </w:style>
  <w:style w:type="paragraph" w:styleId="TOC2">
    <w:name w:val="toc 2"/>
    <w:aliases w:val="ŠTOC 2"/>
    <w:basedOn w:val="Normal"/>
    <w:next w:val="Normal"/>
    <w:uiPriority w:val="39"/>
    <w:unhideWhenUsed/>
    <w:rsid w:val="00A4419B"/>
    <w:pPr>
      <w:tabs>
        <w:tab w:val="right" w:leader="dot" w:pos="14570"/>
      </w:tabs>
      <w:spacing w:before="0"/>
    </w:pPr>
    <w:rPr>
      <w:noProof/>
    </w:rPr>
  </w:style>
  <w:style w:type="paragraph" w:styleId="TOC3">
    <w:name w:val="toc 3"/>
    <w:aliases w:val="ŠTOC 3"/>
    <w:basedOn w:val="Normal"/>
    <w:next w:val="Normal"/>
    <w:uiPriority w:val="39"/>
    <w:unhideWhenUsed/>
    <w:rsid w:val="00A4419B"/>
    <w:pPr>
      <w:spacing w:before="0"/>
      <w:ind w:left="244"/>
    </w:pPr>
  </w:style>
  <w:style w:type="character" w:customStyle="1" w:styleId="BoldItalic">
    <w:name w:val="ŠBold Italic"/>
    <w:basedOn w:val="DefaultParagraphFont"/>
    <w:uiPriority w:val="1"/>
    <w:qFormat/>
    <w:rsid w:val="00A4419B"/>
    <w:rPr>
      <w:b/>
      <w:i/>
      <w:iCs/>
    </w:rPr>
  </w:style>
  <w:style w:type="character" w:customStyle="1" w:styleId="Heading1Char">
    <w:name w:val="Heading 1 Char"/>
    <w:aliases w:val="ŠHeading 1 Char"/>
    <w:basedOn w:val="DefaultParagraphFont"/>
    <w:link w:val="Heading1"/>
    <w:uiPriority w:val="3"/>
    <w:rsid w:val="00A441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441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A4419B"/>
    <w:pPr>
      <w:spacing w:after="240"/>
      <w:outlineLvl w:val="9"/>
    </w:pPr>
    <w:rPr>
      <w:szCs w:val="40"/>
    </w:rPr>
  </w:style>
  <w:style w:type="paragraph" w:styleId="Footer">
    <w:name w:val="footer"/>
    <w:aliases w:val="ŠFooter"/>
    <w:basedOn w:val="Normal"/>
    <w:link w:val="FooterChar"/>
    <w:uiPriority w:val="19"/>
    <w:rsid w:val="00A441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419B"/>
    <w:rPr>
      <w:rFonts w:ascii="Arial" w:hAnsi="Arial" w:cs="Arial"/>
      <w:sz w:val="18"/>
      <w:szCs w:val="18"/>
    </w:rPr>
  </w:style>
  <w:style w:type="paragraph" w:styleId="Header">
    <w:name w:val="header"/>
    <w:aliases w:val="ŠHeader"/>
    <w:basedOn w:val="Normal"/>
    <w:link w:val="HeaderChar"/>
    <w:uiPriority w:val="16"/>
    <w:rsid w:val="00A4419B"/>
    <w:rPr>
      <w:noProof/>
      <w:color w:val="002664"/>
      <w:sz w:val="28"/>
      <w:szCs w:val="28"/>
    </w:rPr>
  </w:style>
  <w:style w:type="character" w:customStyle="1" w:styleId="HeaderChar">
    <w:name w:val="Header Char"/>
    <w:aliases w:val="ŠHeader Char"/>
    <w:basedOn w:val="DefaultParagraphFont"/>
    <w:link w:val="Header"/>
    <w:uiPriority w:val="16"/>
    <w:rsid w:val="00A441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441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441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4419B"/>
    <w:rPr>
      <w:rFonts w:ascii="Arial" w:hAnsi="Arial" w:cs="Arial"/>
      <w:b/>
      <w:szCs w:val="32"/>
    </w:rPr>
  </w:style>
  <w:style w:type="character" w:styleId="UnresolvedMention">
    <w:name w:val="Unresolved Mention"/>
    <w:basedOn w:val="DefaultParagraphFont"/>
    <w:uiPriority w:val="99"/>
    <w:semiHidden/>
    <w:unhideWhenUsed/>
    <w:rsid w:val="00A4419B"/>
    <w:rPr>
      <w:color w:val="605E5C"/>
      <w:shd w:val="clear" w:color="auto" w:fill="E1DFDD"/>
    </w:rPr>
  </w:style>
  <w:style w:type="character" w:styleId="SubtleEmphasis">
    <w:name w:val="Subtle Emphasis"/>
    <w:basedOn w:val="DefaultParagraphFont"/>
    <w:uiPriority w:val="19"/>
    <w:semiHidden/>
    <w:qFormat/>
    <w:rsid w:val="00A4419B"/>
    <w:rPr>
      <w:i/>
      <w:iCs/>
      <w:color w:val="404040" w:themeColor="text1" w:themeTint="BF"/>
    </w:rPr>
  </w:style>
  <w:style w:type="paragraph" w:styleId="TOC4">
    <w:name w:val="toc 4"/>
    <w:aliases w:val="ŠTOC 4"/>
    <w:basedOn w:val="Normal"/>
    <w:next w:val="Normal"/>
    <w:autoRedefine/>
    <w:uiPriority w:val="39"/>
    <w:unhideWhenUsed/>
    <w:rsid w:val="00A4419B"/>
    <w:pPr>
      <w:spacing w:before="0"/>
      <w:ind w:left="488"/>
    </w:pPr>
  </w:style>
  <w:style w:type="character" w:styleId="CommentReference">
    <w:name w:val="annotation reference"/>
    <w:basedOn w:val="DefaultParagraphFont"/>
    <w:uiPriority w:val="99"/>
    <w:semiHidden/>
    <w:unhideWhenUsed/>
    <w:rsid w:val="00A4419B"/>
    <w:rPr>
      <w:sz w:val="16"/>
      <w:szCs w:val="16"/>
    </w:rPr>
  </w:style>
  <w:style w:type="paragraph" w:styleId="CommentText">
    <w:name w:val="annotation text"/>
    <w:basedOn w:val="Normal"/>
    <w:link w:val="CommentTextChar"/>
    <w:uiPriority w:val="99"/>
    <w:unhideWhenUsed/>
    <w:rsid w:val="003316F5"/>
    <w:pPr>
      <w:spacing w:line="240" w:lineRule="auto"/>
    </w:pPr>
    <w:rPr>
      <w:sz w:val="20"/>
      <w:szCs w:val="20"/>
    </w:rPr>
  </w:style>
  <w:style w:type="character" w:customStyle="1" w:styleId="CommentTextChar">
    <w:name w:val="Comment Text Char"/>
    <w:basedOn w:val="DefaultParagraphFont"/>
    <w:link w:val="CommentText"/>
    <w:uiPriority w:val="99"/>
    <w:rsid w:val="003316F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A4419B"/>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A4419B"/>
    <w:rPr>
      <w:rFonts w:ascii="Arial" w:hAnsi="Arial" w:cs="Arial"/>
      <w:b/>
      <w:bCs/>
      <w:sz w:val="20"/>
      <w:szCs w:val="20"/>
    </w:rPr>
  </w:style>
  <w:style w:type="character" w:styleId="Strong">
    <w:name w:val="Strong"/>
    <w:aliases w:val="ŠStrong,Bold"/>
    <w:qFormat/>
    <w:rsid w:val="00A4419B"/>
    <w:rPr>
      <w:b/>
      <w:bCs/>
    </w:rPr>
  </w:style>
  <w:style w:type="character" w:styleId="Emphasis">
    <w:name w:val="Emphasis"/>
    <w:aliases w:val="ŠEmphasis,Italic"/>
    <w:qFormat/>
    <w:rsid w:val="00A4419B"/>
    <w:rPr>
      <w:i/>
      <w:iCs/>
    </w:rPr>
  </w:style>
  <w:style w:type="paragraph" w:styleId="ListNumber3">
    <w:name w:val="List Number 3"/>
    <w:aliases w:val="ŠList Number 3"/>
    <w:basedOn w:val="ListBullet3"/>
    <w:uiPriority w:val="8"/>
    <w:rsid w:val="00A4419B"/>
    <w:pPr>
      <w:numPr>
        <w:ilvl w:val="2"/>
        <w:numId w:val="35"/>
      </w:numPr>
    </w:pPr>
  </w:style>
  <w:style w:type="paragraph" w:styleId="ListBullet3">
    <w:name w:val="List Bullet 3"/>
    <w:aliases w:val="ŠList Bullet 3"/>
    <w:basedOn w:val="Normal"/>
    <w:uiPriority w:val="10"/>
    <w:rsid w:val="00A4419B"/>
    <w:pPr>
      <w:numPr>
        <w:numId w:val="32"/>
      </w:numPr>
      <w:spacing w:before="120"/>
    </w:pPr>
  </w:style>
  <w:style w:type="character" w:styleId="PlaceholderText">
    <w:name w:val="Placeholder Text"/>
    <w:basedOn w:val="DefaultParagraphFont"/>
    <w:uiPriority w:val="99"/>
    <w:semiHidden/>
    <w:rsid w:val="00A4419B"/>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A4419B"/>
    <w:pPr>
      <w:spacing w:before="360"/>
    </w:pPr>
    <w:rPr>
      <w:color w:val="002664"/>
      <w:sz w:val="44"/>
      <w:szCs w:val="48"/>
    </w:rPr>
  </w:style>
  <w:style w:type="character" w:customStyle="1" w:styleId="SubtitleChar0">
    <w:name w:val="ŠSubtitle Char"/>
    <w:basedOn w:val="DefaultParagraphFont"/>
    <w:link w:val="Subtitle0"/>
    <w:uiPriority w:val="2"/>
    <w:rsid w:val="00A4419B"/>
    <w:rPr>
      <w:rFonts w:ascii="Arial" w:hAnsi="Arial" w:cs="Arial"/>
      <w:color w:val="002664"/>
      <w:sz w:val="44"/>
      <w:szCs w:val="48"/>
    </w:rPr>
  </w:style>
  <w:style w:type="paragraph" w:styleId="Title">
    <w:name w:val="Title"/>
    <w:aliases w:val="ŠTitle"/>
    <w:basedOn w:val="Normal"/>
    <w:next w:val="Normal"/>
    <w:link w:val="TitleChar"/>
    <w:uiPriority w:val="1"/>
    <w:rsid w:val="00A441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419B"/>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A4419B"/>
    <w:pPr>
      <w:ind w:left="567"/>
    </w:pPr>
  </w:style>
  <w:style w:type="character" w:styleId="FollowedHyperlink">
    <w:name w:val="FollowedHyperlink"/>
    <w:basedOn w:val="DefaultParagraphFont"/>
    <w:uiPriority w:val="99"/>
    <w:semiHidden/>
    <w:unhideWhenUsed/>
    <w:rsid w:val="00A4419B"/>
    <w:rPr>
      <w:color w:val="954F72" w:themeColor="followedHyperlink"/>
      <w:u w:val="single"/>
    </w:rPr>
  </w:style>
  <w:style w:type="character" w:customStyle="1" w:styleId="FeatureBox2Char">
    <w:name w:val="ŠFeature Box 2 Char"/>
    <w:basedOn w:val="DefaultParagraphFont"/>
    <w:link w:val="FeatureBox2"/>
    <w:uiPriority w:val="12"/>
    <w:rsid w:val="00C036FF"/>
    <w:rPr>
      <w:rFonts w:ascii="Arial" w:hAnsi="Arial" w:cs="Arial"/>
      <w:szCs w:val="24"/>
      <w:shd w:val="clear" w:color="auto" w:fill="CCEDFC"/>
    </w:rPr>
  </w:style>
  <w:style w:type="table" w:styleId="PlainTable2">
    <w:name w:val="Plain Table 2"/>
    <w:basedOn w:val="TableNormal"/>
    <w:uiPriority w:val="42"/>
    <w:rsid w:val="00A441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urriculum.nsw.edu.au/learning-areas/english/english-standard-11-12-2024/overview/course" TargetMode="External"/><Relationship Id="rId21" Type="http://schemas.openxmlformats.org/officeDocument/2006/relationships/hyperlink" Target="https://curriculum.nsw.edu.au/learning-areas/english/english-standard-11-12-2024/overview/course" TargetMode="External"/><Relationship Id="rId42" Type="http://schemas.openxmlformats.org/officeDocument/2006/relationships/hyperlink" Target="https://education.nsw.gov.au/teaching-and-learning/curriculum/english/planning-programming-and-assessing-english-11-12" TargetMode="External"/><Relationship Id="rId47" Type="http://schemas.openxmlformats.org/officeDocument/2006/relationships/hyperlink" Target="https://curriculum.nsw.edu.au" TargetMode="External"/><Relationship Id="rId63" Type="http://schemas.openxmlformats.org/officeDocument/2006/relationships/header" Target="header1.xml"/><Relationship Id="rId68" Type="http://schemas.openxmlformats.org/officeDocument/2006/relationships/hyperlink" Target="https://creativecommons.org/licenses/by/4.0/" TargetMode="External"/><Relationship Id="rId2" Type="http://schemas.openxmlformats.org/officeDocument/2006/relationships/numbering" Target="numbering.xml"/><Relationship Id="rId16"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29" Type="http://schemas.openxmlformats.org/officeDocument/2006/relationships/hyperlink" Target="https://curriculum.nsw.edu.au/learning-areas/english/english-standard-11-12-2024/overview/course" TargetMode="External"/><Relationship Id="rId11" Type="http://schemas.openxmlformats.org/officeDocument/2006/relationships/hyperlink" Target="https://curriculum.nsw.edu.au/" TargetMode="External"/><Relationship Id="rId24" Type="http://schemas.openxmlformats.org/officeDocument/2006/relationships/hyperlink" Target="https://curriculum.nsw.edu.au/learning-areas/english/english-eald-11-12-2024/overview/course" TargetMode="External"/><Relationship Id="rId32" Type="http://schemas.openxmlformats.org/officeDocument/2006/relationships/hyperlink" Target="https://education.nsw.gov.au/teaching-and-learning/curriculum/explicit-teaching/explicit-teaching-strategies" TargetMode="External"/><Relationship Id="rId37" Type="http://schemas.openxmlformats.org/officeDocument/2006/relationships/hyperlink" Target="https://www.nsw.gov.au/education-and-training/nesa/teacher-accreditation/proficient-teacher/standard-descriptors" TargetMode="External"/><Relationship Id="rId40" Type="http://schemas.openxmlformats.org/officeDocument/2006/relationships/hyperlink" Target="https://curriculum.nsw.edu.au/learning-areas/english/english-standard-11-12-2024/overview" TargetMode="External"/><Relationship Id="rId45" Type="http://schemas.openxmlformats.org/officeDocument/2006/relationships/hyperlink" Target="https://www.nsw.gov.au/education-and-training/nesa/copyright" TargetMode="External"/><Relationship Id="rId53" Type="http://schemas.openxmlformats.org/officeDocument/2006/relationships/hyperlink" Target="https://www.nsw.gov.au/education-and-training/nesa/registration-and-compliance/government-schools/registration-process" TargetMode="External"/><Relationship Id="rId58"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66" Type="http://schemas.openxmlformats.org/officeDocument/2006/relationships/header" Target="header3.xml"/><Relationship Id="rId74"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education.nsw.gov.au/policy-library/policies/pd-2016-0468" TargetMode="External"/><Relationship Id="rId19" Type="http://schemas.openxmlformats.org/officeDocument/2006/relationships/hyperlink" Target="https://curriculum.nsw.edu.au/learning-areas/english/english-standard-11-12-2024/overview/course" TargetMode="External"/><Relationship Id="rId14" Type="http://schemas.openxmlformats.org/officeDocument/2006/relationships/hyperlink" Target="https://www.nsw.gov.au/education-and-training/nesa/registration-and-compliance/government-schools/registration-process" TargetMode="External"/><Relationship Id="rId22" Type="http://schemas.openxmlformats.org/officeDocument/2006/relationships/hyperlink" Target="https://curriculum.nsw.edu.au/learning-areas/english/english-eald-11-12-2024/overview/course" TargetMode="External"/><Relationship Id="rId27" Type="http://schemas.openxmlformats.org/officeDocument/2006/relationships/hyperlink" Target="https://curriculum.nsw.edu.au/learning-areas/english/english-standard-11-12-2024/overview/course" TargetMode="External"/><Relationship Id="rId30" Type="http://schemas.openxmlformats.org/officeDocument/2006/relationships/hyperlink" Target="https://curriculum.nsw.edu.au/learning-areas/english/english-standard-11-12-2024/overview/course" TargetMode="External"/><Relationship Id="rId35" Type="http://schemas.openxmlformats.org/officeDocument/2006/relationships/hyperlink" Target="https://education.nsw.gov.au/policy-library/policies/pd-2016-0468" TargetMode="External"/><Relationship Id="rId4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8" Type="http://schemas.openxmlformats.org/officeDocument/2006/relationships/hyperlink" Target="https://curriculum.nsw.edu.au/learning-areas/english/english-standard-11-12-2024/overview" TargetMode="External"/><Relationship Id="rId56"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64" Type="http://schemas.openxmlformats.org/officeDocument/2006/relationships/header" Target="header2.xml"/><Relationship Id="rId69" Type="http://schemas.openxmlformats.org/officeDocument/2006/relationships/image" Target="media/image5.png"/><Relationship Id="rId8" Type="http://schemas.openxmlformats.org/officeDocument/2006/relationships/hyperlink" Target="https://curriculum.nsw.edu.au/learning-areas/english/english-standard-11-12-2024/overview" TargetMode="External"/><Relationship Id="rId51" Type="http://schemas.openxmlformats.org/officeDocument/2006/relationships/hyperlink" Target="https://curriculum.nsw.edu.au/"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 TargetMode="External"/><Relationship Id="rId17" Type="http://schemas.openxmlformats.org/officeDocument/2006/relationships/hyperlink" Target="https://curriculum.nsw.edu.au/learning-areas/english/english-standard-11-12-2024/overview" TargetMode="External"/><Relationship Id="rId25" Type="http://schemas.openxmlformats.org/officeDocument/2006/relationships/hyperlink" Target="https://curriculum.nsw.edu.au/learning-areas/english/english-standard-11-12-2024/overview/course" TargetMode="External"/><Relationship Id="rId33" Type="http://schemas.openxmlformats.org/officeDocument/2006/relationships/hyperlink" Target="https://education.nsw.gov.au/about-us/strategies-and-reports/plan-for-nsw-public-education" TargetMode="External"/><Relationship Id="rId38" Type="http://schemas.openxmlformats.org/officeDocument/2006/relationships/hyperlink" Target="https://education.nsw.gov.au/teaching-and-learning/curriculum/planning-programming-and-assessing-k-12/planning-programming-and-assessing-7-12" TargetMode="External"/><Relationship Id="rId46" Type="http://schemas.openxmlformats.org/officeDocument/2006/relationships/hyperlink" Target="https://www.nsw.gov.au/education-and-training/nesa" TargetMode="External"/><Relationship Id="rId59" Type="http://schemas.openxmlformats.org/officeDocument/2006/relationships/hyperlink" Target="https://education.nsw.gov.au/teaching-and-learning/curriculum/english/planning-programming-and-assessing-english-11-12" TargetMode="External"/><Relationship Id="rId67" Type="http://schemas.openxmlformats.org/officeDocument/2006/relationships/footer" Target="footer2.xml"/><Relationship Id="rId20" Type="http://schemas.openxmlformats.org/officeDocument/2006/relationships/hyperlink" Target="https://curriculum.nsw.edu.au/learning-areas/english/english-standard-11-12-2024/overview/course" TargetMode="External"/><Relationship Id="rId41" Type="http://schemas.openxmlformats.org/officeDocument/2006/relationships/hyperlink" Target="https://curriculum.nsw.edu.au/learning-areas/english/english-life-skills-11-12-2024/overview" TargetMode="External"/><Relationship Id="rId54" Type="http://schemas.openxmlformats.org/officeDocument/2006/relationships/hyperlink" Target="https://dev.education.nsw.gov.au/about-us/strategies-and-reports/school-excellence-and-accountability/sef-evidence-guide/resources/about-sef" TargetMode="External"/><Relationship Id="rId62" Type="http://schemas.openxmlformats.org/officeDocument/2006/relationships/hyperlink" Target="https://education.nsw.gov.au/teaching-and-learning/curriculum/planning-programming-and-assessing-k-12/about-universal-design-for-learning" TargetMode="External"/><Relationship Id="rId70" Type="http://schemas.openxmlformats.org/officeDocument/2006/relationships/header" Target="header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standards.nsw.edu.au/wps/portal/nesa/k-10/understanding-the-curriculum/programming/advice-on-scope-and-sequences" TargetMode="External"/><Relationship Id="rId23" Type="http://schemas.openxmlformats.org/officeDocument/2006/relationships/hyperlink" Target="https://www.sbs.com.au/theboat/" TargetMode="External"/><Relationship Id="rId28" Type="http://schemas.openxmlformats.org/officeDocument/2006/relationships/hyperlink" Target="https://curriculum.nsw.edu.au/learning-areas/english/english-standard-11-12-2024/overview/course" TargetMode="External"/><Relationship Id="rId36" Type="http://schemas.openxmlformats.org/officeDocument/2006/relationships/hyperlink" Target="https://education.nsw.gov.au/inside-the-department/directory-a-z/strategic-school-improvement/school-excellence-framework" TargetMode="External"/><Relationship Id="rId49" Type="http://schemas.openxmlformats.org/officeDocument/2006/relationships/hyperlink" Target="https://curriculum.nsw.edu.au/learning-areas/english/english-life-skills-11-12-2024/overview" TargetMode="External"/><Relationship Id="rId57" Type="http://schemas.openxmlformats.org/officeDocument/2006/relationships/hyperlink" Target="https://education.nsw.gov.au/about-us/strategies-and-reports/plan-for-nsw-public-education" TargetMode="External"/><Relationship Id="rId10" Type="http://schemas.openxmlformats.org/officeDocument/2006/relationships/hyperlink" Target="https://legislation.nsw.gov.au/view/whole/html/inforce/current/act-1990-008" TargetMode="External"/><Relationship Id="rId31" Type="http://schemas.openxmlformats.org/officeDocument/2006/relationships/hyperlink" Target="mailto:English.curriculum@det.nsw.edu.au" TargetMode="External"/><Relationship Id="rId44" Type="http://schemas.openxmlformats.org/officeDocument/2006/relationships/hyperlink" Target="https://education.nsw.gov.au/teaching-and-learning/curriculum/english/professional-learning-english-k-12" TargetMode="External"/><Relationship Id="rId52" Type="http://schemas.openxmlformats.org/officeDocument/2006/relationships/hyperlink" Target="https://www.nsw.gov.au/education-and-training/nesa/teacher-accreditation/proficient-teacher/standard-descriptors" TargetMode="External"/><Relationship Id="rId60" Type="http://schemas.openxmlformats.org/officeDocument/2006/relationships/hyperlink" Target="https://education.nsw.gov.au/teaching-and-learning/curriculum/english/professional-learning-english-k-12" TargetMode="External"/><Relationship Id="rId65" Type="http://schemas.openxmlformats.org/officeDocument/2006/relationships/footer" Target="footer1.xm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education.nsw.gov.au/teaching-and-learning/curriculum/english/planning-programming-and-assessing-english-11-12" TargetMode="External"/><Relationship Id="rId13" Type="http://schemas.openxmlformats.org/officeDocument/2006/relationships/hyperlink" Target="https://education.nsw.gov.au/teaching-and-learning/curriculum/leading-curriculum-k-12/leading-curriculum-dels-principals/stage-6-monitoring-and-support" TargetMode="External"/><Relationship Id="rId18" Type="http://schemas.openxmlformats.org/officeDocument/2006/relationships/hyperlink" Target="https://education.nsw.gov.au/teaching-and-learning/professional-learning/teacher-quality-and-accreditation/strong-start-great-teachers/refining-practice/planning-a-sequence-of-lessons/backward-design-model" TargetMode="External"/><Relationship Id="rId39"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education.nsw.gov.au/teaching-and-learning/curriculum/planning-programming-and-assessing-k-12/about-universal-design-for-learning" TargetMode="External"/><Relationship Id="rId50" Type="http://schemas.openxmlformats.org/officeDocument/2006/relationships/hyperlink" Target="https://www.sbs.com.au/theboat/" TargetMode="External"/><Relationship Id="rId55" Type="http://schemas.openxmlformats.org/officeDocument/2006/relationships/hyperlink" Target="https://education.nsw.gov.au/teaching-and-learning/curriculum"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7F6F8-E0D2-46DC-BF34-1FB8E5828BFC}">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290</TotalTime>
  <Pages>28</Pages>
  <Words>5819</Words>
  <Characters>32592</Characters>
  <Application>Microsoft Office Word</Application>
  <DocSecurity>0</DocSecurity>
  <Lines>1086</Lines>
  <Paragraphs>498</Paragraphs>
  <ScaleCrop>false</ScaleCrop>
  <HeadingPairs>
    <vt:vector size="2" baseType="variant">
      <vt:variant>
        <vt:lpstr>Title</vt:lpstr>
      </vt:variant>
      <vt:variant>
        <vt:i4>1</vt:i4>
      </vt:variant>
    </vt:vector>
  </HeadingPairs>
  <TitlesOfParts>
    <vt:vector size="1" baseType="lpstr">
      <vt:lpstr>English Standard 11–12 – sample scope and sequence</vt:lpstr>
    </vt:vector>
  </TitlesOfParts>
  <Company/>
  <LinksUpToDate>false</LinksUpToDate>
  <CharactersWithSpaces>37913</CharactersWithSpaces>
  <SharedDoc>false</SharedDoc>
  <HLinks>
    <vt:vector size="396" baseType="variant">
      <vt:variant>
        <vt:i4>5308424</vt:i4>
      </vt:variant>
      <vt:variant>
        <vt:i4>252</vt:i4>
      </vt:variant>
      <vt:variant>
        <vt:i4>0</vt:i4>
      </vt:variant>
      <vt:variant>
        <vt:i4>5</vt:i4>
      </vt:variant>
      <vt:variant>
        <vt:lpwstr>https://creativecommons.org/licenses/by/4.0/</vt:lpwstr>
      </vt:variant>
      <vt:variant>
        <vt:lpwstr/>
      </vt:variant>
      <vt:variant>
        <vt:i4>196699</vt:i4>
      </vt:variant>
      <vt:variant>
        <vt:i4>249</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246</vt:i4>
      </vt:variant>
      <vt:variant>
        <vt:i4>0</vt:i4>
      </vt:variant>
      <vt:variant>
        <vt:i4>5</vt:i4>
      </vt:variant>
      <vt:variant>
        <vt:lpwstr>https://education.nsw.gov.au/policy-library/policies/pd-2016-0468</vt:lpwstr>
      </vt:variant>
      <vt:variant>
        <vt:lpwstr/>
      </vt:variant>
      <vt:variant>
        <vt:i4>4718675</vt:i4>
      </vt:variant>
      <vt:variant>
        <vt:i4>243</vt:i4>
      </vt:variant>
      <vt:variant>
        <vt:i4>0</vt:i4>
      </vt:variant>
      <vt:variant>
        <vt:i4>5</vt:i4>
      </vt:variant>
      <vt:variant>
        <vt:lpwstr>https://education.nsw.gov.au/teaching-and-learning/curriculum/english/professional-learning-english-k-12</vt:lpwstr>
      </vt:variant>
      <vt:variant>
        <vt:lpwstr/>
      </vt:variant>
      <vt:variant>
        <vt:i4>6422630</vt:i4>
      </vt:variant>
      <vt:variant>
        <vt:i4>240</vt:i4>
      </vt:variant>
      <vt:variant>
        <vt:i4>0</vt:i4>
      </vt:variant>
      <vt:variant>
        <vt:i4>5</vt:i4>
      </vt:variant>
      <vt:variant>
        <vt:lpwstr>https://education.nsw.gov.au/teaching-and-learning/curriculum/english/planning-programming-and-assessing-english-11-12</vt:lpwstr>
      </vt:variant>
      <vt:variant>
        <vt:lpwstr/>
      </vt:variant>
      <vt:variant>
        <vt:i4>119</vt:i4>
      </vt:variant>
      <vt:variant>
        <vt:i4>237</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2752564</vt:i4>
      </vt:variant>
      <vt:variant>
        <vt:i4>234</vt:i4>
      </vt:variant>
      <vt:variant>
        <vt:i4>0</vt:i4>
      </vt:variant>
      <vt:variant>
        <vt:i4>5</vt:i4>
      </vt:variant>
      <vt:variant>
        <vt:lpwstr>https://education.nsw.gov.au/about-us/strategies-and-reports/plan-for-nsw-public-education</vt:lpwstr>
      </vt:variant>
      <vt:variant>
        <vt:lpwstr/>
      </vt:variant>
      <vt:variant>
        <vt:i4>4128824</vt:i4>
      </vt:variant>
      <vt:variant>
        <vt:i4>231</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5636183</vt:i4>
      </vt:variant>
      <vt:variant>
        <vt:i4>228</vt:i4>
      </vt:variant>
      <vt:variant>
        <vt:i4>0</vt:i4>
      </vt:variant>
      <vt:variant>
        <vt:i4>5</vt:i4>
      </vt:variant>
      <vt:variant>
        <vt:lpwstr>https://education.nsw.gov.au/teaching-and-learning/curriculum</vt:lpwstr>
      </vt:variant>
      <vt:variant>
        <vt:lpwstr/>
      </vt:variant>
      <vt:variant>
        <vt:i4>786458</vt:i4>
      </vt:variant>
      <vt:variant>
        <vt:i4>225</vt:i4>
      </vt:variant>
      <vt:variant>
        <vt:i4>0</vt:i4>
      </vt:variant>
      <vt:variant>
        <vt:i4>5</vt:i4>
      </vt:variant>
      <vt:variant>
        <vt:lpwstr>https://dev.education.nsw.gov.au/about-us/strategies-and-reports/school-excellence-and-accountability/sef-evidence-guide/resources/about-sef</vt:lpwstr>
      </vt:variant>
      <vt:variant>
        <vt:lpwstr/>
      </vt:variant>
      <vt:variant>
        <vt:i4>6619189</vt:i4>
      </vt:variant>
      <vt:variant>
        <vt:i4>222</vt:i4>
      </vt:variant>
      <vt:variant>
        <vt:i4>0</vt:i4>
      </vt:variant>
      <vt:variant>
        <vt:i4>5</vt:i4>
      </vt:variant>
      <vt:variant>
        <vt:lpwstr>https://www.nsw.gov.au/education-and-training/nesa/registration-and-compliance/government-schools/registration-process</vt:lpwstr>
      </vt:variant>
      <vt:variant>
        <vt:lpwstr/>
      </vt:variant>
      <vt:variant>
        <vt:i4>851969</vt:i4>
      </vt:variant>
      <vt:variant>
        <vt:i4>219</vt:i4>
      </vt:variant>
      <vt:variant>
        <vt:i4>0</vt:i4>
      </vt:variant>
      <vt:variant>
        <vt:i4>5</vt:i4>
      </vt:variant>
      <vt:variant>
        <vt:lpwstr>https://www.nsw.gov.au/education-and-training/nesa/teacher-accreditation/proficient-teacher/standard-descriptors</vt:lpwstr>
      </vt:variant>
      <vt:variant>
        <vt:lpwstr/>
      </vt:variant>
      <vt:variant>
        <vt:i4>3342452</vt:i4>
      </vt:variant>
      <vt:variant>
        <vt:i4>216</vt:i4>
      </vt:variant>
      <vt:variant>
        <vt:i4>0</vt:i4>
      </vt:variant>
      <vt:variant>
        <vt:i4>5</vt:i4>
      </vt:variant>
      <vt:variant>
        <vt:lpwstr>https://curriculum.nsw.edu.au/</vt:lpwstr>
      </vt:variant>
      <vt:variant>
        <vt:lpwstr/>
      </vt:variant>
      <vt:variant>
        <vt:i4>3801195</vt:i4>
      </vt:variant>
      <vt:variant>
        <vt:i4>213</vt:i4>
      </vt:variant>
      <vt:variant>
        <vt:i4>0</vt:i4>
      </vt:variant>
      <vt:variant>
        <vt:i4>5</vt:i4>
      </vt:variant>
      <vt:variant>
        <vt:lpwstr>https://www.sbs.com.au/theboat/</vt:lpwstr>
      </vt:variant>
      <vt:variant>
        <vt:lpwstr/>
      </vt:variant>
      <vt:variant>
        <vt:i4>1376269</vt:i4>
      </vt:variant>
      <vt:variant>
        <vt:i4>210</vt:i4>
      </vt:variant>
      <vt:variant>
        <vt:i4>0</vt:i4>
      </vt:variant>
      <vt:variant>
        <vt:i4>5</vt:i4>
      </vt:variant>
      <vt:variant>
        <vt:lpwstr>https://curriculum.nsw.edu.au/learning-areas/english/english-life-skills-11-12-2024/overview</vt:lpwstr>
      </vt:variant>
      <vt:variant>
        <vt:lpwstr/>
      </vt:variant>
      <vt:variant>
        <vt:i4>4456473</vt:i4>
      </vt:variant>
      <vt:variant>
        <vt:i4>207</vt:i4>
      </vt:variant>
      <vt:variant>
        <vt:i4>0</vt:i4>
      </vt:variant>
      <vt:variant>
        <vt:i4>5</vt:i4>
      </vt:variant>
      <vt:variant>
        <vt:lpwstr>https://curriculum.nsw.edu.au/learning-areas/english/english-standard-11-12-2024/overview</vt:lpwstr>
      </vt:variant>
      <vt:variant>
        <vt:lpwstr/>
      </vt:variant>
      <vt:variant>
        <vt:i4>3342452</vt:i4>
      </vt:variant>
      <vt:variant>
        <vt:i4>204</vt:i4>
      </vt:variant>
      <vt:variant>
        <vt:i4>0</vt:i4>
      </vt:variant>
      <vt:variant>
        <vt:i4>5</vt:i4>
      </vt:variant>
      <vt:variant>
        <vt:lpwstr>https://curriculum.nsw.edu.au/</vt:lpwstr>
      </vt:variant>
      <vt:variant>
        <vt:lpwstr/>
      </vt:variant>
      <vt:variant>
        <vt:i4>3997797</vt:i4>
      </vt:variant>
      <vt:variant>
        <vt:i4>201</vt:i4>
      </vt:variant>
      <vt:variant>
        <vt:i4>0</vt:i4>
      </vt:variant>
      <vt:variant>
        <vt:i4>5</vt:i4>
      </vt:variant>
      <vt:variant>
        <vt:lpwstr>https://educationstandards.nsw.edu.au/</vt:lpwstr>
      </vt:variant>
      <vt:variant>
        <vt:lpwstr/>
      </vt:variant>
      <vt:variant>
        <vt:i4>7536744</vt:i4>
      </vt:variant>
      <vt:variant>
        <vt:i4>198</vt:i4>
      </vt:variant>
      <vt:variant>
        <vt:i4>0</vt:i4>
      </vt:variant>
      <vt:variant>
        <vt:i4>5</vt:i4>
      </vt:variant>
      <vt:variant>
        <vt:lpwstr>https://educationstandards.nsw.edu.au/wps/portal/nesa/mini-footer/copyright</vt:lpwstr>
      </vt:variant>
      <vt:variant>
        <vt:lpwstr/>
      </vt:variant>
      <vt:variant>
        <vt:i4>4718675</vt:i4>
      </vt:variant>
      <vt:variant>
        <vt:i4>195</vt:i4>
      </vt:variant>
      <vt:variant>
        <vt:i4>0</vt:i4>
      </vt:variant>
      <vt:variant>
        <vt:i4>5</vt:i4>
      </vt:variant>
      <vt:variant>
        <vt:lpwstr>https://education.nsw.gov.au/teaching-and-learning/curriculum/english/professional-learning-english-k-12</vt:lpwstr>
      </vt:variant>
      <vt:variant>
        <vt:lpwstr/>
      </vt:variant>
      <vt:variant>
        <vt:i4>131147</vt:i4>
      </vt:variant>
      <vt:variant>
        <vt:i4>192</vt:i4>
      </vt:variant>
      <vt:variant>
        <vt:i4>0</vt:i4>
      </vt:variant>
      <vt:variant>
        <vt:i4>5</vt:i4>
      </vt:variant>
      <vt:variant>
        <vt:lpwstr>https://teams.microsoft.com/l/team/19%3A88aaff1954984b3d821940244a27a355%40thread.skype/conversations?groupId=7cace238-04f1-4f87-a5dc-d823e51c9765&amp;tenantId=05a0e69a-418a-47c1-9c25-9387261bf991</vt:lpwstr>
      </vt:variant>
      <vt:variant>
        <vt:lpwstr/>
      </vt:variant>
      <vt:variant>
        <vt:i4>5636183</vt:i4>
      </vt:variant>
      <vt:variant>
        <vt:i4>189</vt:i4>
      </vt:variant>
      <vt:variant>
        <vt:i4>0</vt:i4>
      </vt:variant>
      <vt:variant>
        <vt:i4>5</vt:i4>
      </vt:variant>
      <vt:variant>
        <vt:lpwstr>https://education.nsw.gov.au/teaching-and-learning/curriculum</vt:lpwstr>
      </vt:variant>
      <vt:variant>
        <vt:lpwstr/>
      </vt:variant>
      <vt:variant>
        <vt:i4>1376269</vt:i4>
      </vt:variant>
      <vt:variant>
        <vt:i4>186</vt:i4>
      </vt:variant>
      <vt:variant>
        <vt:i4>0</vt:i4>
      </vt:variant>
      <vt:variant>
        <vt:i4>5</vt:i4>
      </vt:variant>
      <vt:variant>
        <vt:lpwstr>https://curriculum.nsw.edu.au/learning-areas/english/english-life-skills-11-12-2024/overview</vt:lpwstr>
      </vt:variant>
      <vt:variant>
        <vt:lpwstr/>
      </vt:variant>
      <vt:variant>
        <vt:i4>1245195</vt:i4>
      </vt:variant>
      <vt:variant>
        <vt:i4>183</vt:i4>
      </vt:variant>
      <vt:variant>
        <vt:i4>0</vt:i4>
      </vt:variant>
      <vt:variant>
        <vt:i4>5</vt:i4>
      </vt:variant>
      <vt:variant>
        <vt:lpwstr>https://curriculum.nsw.edu.au/learning-areas/english/english-standard-11-12-2024/overview/course</vt:lpwstr>
      </vt:variant>
      <vt:variant>
        <vt:lpwstr/>
      </vt:variant>
      <vt:variant>
        <vt:i4>655368</vt:i4>
      </vt:variant>
      <vt:variant>
        <vt:i4>180</vt:i4>
      </vt:variant>
      <vt:variant>
        <vt:i4>0</vt:i4>
      </vt:variant>
      <vt:variant>
        <vt:i4>5</vt:i4>
      </vt:variant>
      <vt:variant>
        <vt:lpwstr>https://education.nsw.gov.au/teaching-and-learning/curriculum/planning-programming-and-assessing-k-12/planning-programming-and-assessing-7-12</vt:lpwstr>
      </vt:variant>
      <vt:variant>
        <vt:lpwstr/>
      </vt:variant>
      <vt:variant>
        <vt:i4>851969</vt:i4>
      </vt:variant>
      <vt:variant>
        <vt:i4>177</vt:i4>
      </vt:variant>
      <vt:variant>
        <vt:i4>0</vt:i4>
      </vt:variant>
      <vt:variant>
        <vt:i4>5</vt:i4>
      </vt:variant>
      <vt:variant>
        <vt:lpwstr>https://www.nsw.gov.au/education-and-training/nesa/teacher-accreditation/proficient-teacher/standard-descriptors</vt:lpwstr>
      </vt:variant>
      <vt:variant>
        <vt:lpwstr/>
      </vt:variant>
      <vt:variant>
        <vt:i4>2031698</vt:i4>
      </vt:variant>
      <vt:variant>
        <vt:i4>174</vt:i4>
      </vt:variant>
      <vt:variant>
        <vt:i4>0</vt:i4>
      </vt:variant>
      <vt:variant>
        <vt:i4>5</vt:i4>
      </vt:variant>
      <vt:variant>
        <vt:lpwstr>https://education.nsw.gov.au/policy-library/policies/pd-2016-0468</vt:lpwstr>
      </vt:variant>
      <vt:variant>
        <vt:lpwstr/>
      </vt:variant>
      <vt:variant>
        <vt:i4>196699</vt:i4>
      </vt:variant>
      <vt:variant>
        <vt:i4>171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168</vt:i4>
      </vt:variant>
      <vt:variant>
        <vt:i4>0</vt:i4>
      </vt:variant>
      <vt:variant>
        <vt:i4>5</vt:i4>
      </vt:variant>
      <vt:variant>
        <vt:lpwstr>https://education.nsw.gov.au/about-us/strategies-and-reports/plan-for-nsw-public-education</vt:lpwstr>
      </vt:variant>
      <vt:variant>
        <vt:lpwstr/>
      </vt:variant>
      <vt:variant>
        <vt:i4>7340040</vt:i4>
      </vt:variant>
      <vt:variant>
        <vt:i4>165</vt:i4>
      </vt:variant>
      <vt:variant>
        <vt:i4>0</vt:i4>
      </vt:variant>
      <vt:variant>
        <vt:i4>5</vt:i4>
      </vt:variant>
      <vt:variant>
        <vt:lpwstr>mailto:English.curriculum@det.nsw.edu.au</vt:lpwstr>
      </vt:variant>
      <vt:variant>
        <vt:lpwstr/>
      </vt:variant>
      <vt:variant>
        <vt:i4>4325391</vt:i4>
      </vt:variant>
      <vt:variant>
        <vt:i4>162</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159</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156</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153</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2228325</vt:i4>
      </vt:variant>
      <vt:variant>
        <vt:i4>150</vt:i4>
      </vt:variant>
      <vt:variant>
        <vt:i4>0</vt:i4>
      </vt:variant>
      <vt:variant>
        <vt:i4>5</vt:i4>
      </vt:variant>
      <vt:variant>
        <vt:lpwstr>https://curriculum.nsw.edu.au/learning-areas/english/english-standard-11-12-2024/overview/course</vt:lpwstr>
      </vt:variant>
      <vt:variant>
        <vt:lpwstr>:~:text=complete%20Texts%20and%20human%20experiences%20as%20the%20first%20unit%20of%20work</vt:lpwstr>
      </vt:variant>
      <vt:variant>
        <vt:i4>4325391</vt:i4>
      </vt:variant>
      <vt:variant>
        <vt:i4>147</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144</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3801195</vt:i4>
      </vt:variant>
      <vt:variant>
        <vt:i4>138</vt:i4>
      </vt:variant>
      <vt:variant>
        <vt:i4>0</vt:i4>
      </vt:variant>
      <vt:variant>
        <vt:i4>5</vt:i4>
      </vt:variant>
      <vt:variant>
        <vt:lpwstr>https://www.sbs.com.au/theboat/</vt:lpwstr>
      </vt:variant>
      <vt:variant>
        <vt:lpwstr/>
      </vt:variant>
      <vt:variant>
        <vt:i4>4325391</vt:i4>
      </vt:variant>
      <vt:variant>
        <vt:i4>135</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4325391</vt:i4>
      </vt:variant>
      <vt:variant>
        <vt:i4>129</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3276848</vt:i4>
      </vt:variant>
      <vt:variant>
        <vt:i4>126</vt:i4>
      </vt:variant>
      <vt:variant>
        <vt:i4>0</vt:i4>
      </vt:variant>
      <vt:variant>
        <vt:i4>5</vt:i4>
      </vt:variant>
      <vt:variant>
        <vt:lpwstr>https://curriculum.nsw.edu.au/learning-areas/english/english-standard-11-12-2024/overview/course</vt:lpwstr>
      </vt:variant>
      <vt:variant>
        <vt:lpwstr>:~:text=complete%20Reading%20to%20write%3A%20Transition%20to%20English%20Standard%20as%20the%20first%20unit%20of%20work</vt:lpwstr>
      </vt:variant>
      <vt:variant>
        <vt:i4>4325391</vt:i4>
      </vt:variant>
      <vt:variant>
        <vt:i4>123</vt:i4>
      </vt:variant>
      <vt:variant>
        <vt:i4>0</vt:i4>
      </vt:variant>
      <vt:variant>
        <vt:i4>5</vt:i4>
      </vt:variant>
      <vt:variant>
        <vt:lpwstr>https://curriculum.nsw.edu.au/learning-areas/english/english-standard-11-12-2024/overview/course</vt:lpwstr>
      </vt:variant>
      <vt:variant>
        <vt:lpwstr>course-structure-and-requirements-english_standard_11_12_2024</vt:lpwstr>
      </vt:variant>
      <vt:variant>
        <vt:i4>5963789</vt:i4>
      </vt:variant>
      <vt:variant>
        <vt:i4>117</vt:i4>
      </vt:variant>
      <vt:variant>
        <vt:i4>0</vt:i4>
      </vt:variant>
      <vt:variant>
        <vt:i4>5</vt:i4>
      </vt:variant>
      <vt:variant>
        <vt:lpwstr>https://education.nsw.gov.au/teaching-and-learning/professional-learning/teacher-quality-and-accreditation/strong-start-great-teachers/refining-practice/planning-a-sequence-of-lessons/backward-design-model</vt:lpwstr>
      </vt:variant>
      <vt:variant>
        <vt:lpwstr/>
      </vt:variant>
      <vt:variant>
        <vt:i4>4456473</vt:i4>
      </vt:variant>
      <vt:variant>
        <vt:i4>114</vt:i4>
      </vt:variant>
      <vt:variant>
        <vt:i4>0</vt:i4>
      </vt:variant>
      <vt:variant>
        <vt:i4>5</vt:i4>
      </vt:variant>
      <vt:variant>
        <vt:lpwstr>https://curriculum.nsw.edu.au/learning-areas/english/english-standard-11-12-2024/overview</vt:lpwstr>
      </vt:variant>
      <vt:variant>
        <vt:lpwstr/>
      </vt:variant>
      <vt:variant>
        <vt:i4>119</vt:i4>
      </vt:variant>
      <vt:variant>
        <vt:i4>111</vt:i4>
      </vt:variant>
      <vt:variant>
        <vt:i4>0</vt:i4>
      </vt:variant>
      <vt:variant>
        <vt:i4>5</vt:i4>
      </vt:variant>
      <vt:variant>
        <vt:lpwstr>https://education.nsw.gov.au/teaching-and-learning/curriculum/leading-curriculum-k-12/phases-of-curriculum-implementation?utm_source=w7t422&amp;utm_medium=staffnoticeboard&amp;utm_campaign=curriculum-reform</vt:lpwstr>
      </vt:variant>
      <vt:variant>
        <vt:lpwstr/>
      </vt:variant>
      <vt:variant>
        <vt:i4>2031619</vt:i4>
      </vt:variant>
      <vt:variant>
        <vt:i4>108</vt:i4>
      </vt:variant>
      <vt:variant>
        <vt:i4>0</vt:i4>
      </vt:variant>
      <vt:variant>
        <vt:i4>5</vt:i4>
      </vt:variant>
      <vt:variant>
        <vt:lpwstr>https://educationstandards.nsw.edu.au/wps/portal/nesa/k-10/understanding-the-curriculum/programming/advice-on-scope-and-sequences</vt:lpwstr>
      </vt:variant>
      <vt:variant>
        <vt:lpwstr/>
      </vt:variant>
      <vt:variant>
        <vt:i4>6619189</vt:i4>
      </vt:variant>
      <vt:variant>
        <vt:i4>105</vt:i4>
      </vt:variant>
      <vt:variant>
        <vt:i4>0</vt:i4>
      </vt:variant>
      <vt:variant>
        <vt:i4>5</vt:i4>
      </vt:variant>
      <vt:variant>
        <vt:lpwstr>https://www.nsw.gov.au/education-and-training/nesa/registration-and-compliance/government-schools/registration-process</vt:lpwstr>
      </vt:variant>
      <vt:variant>
        <vt:lpwstr/>
      </vt:variant>
      <vt:variant>
        <vt:i4>4128824</vt:i4>
      </vt:variant>
      <vt:variant>
        <vt:i4>102</vt:i4>
      </vt:variant>
      <vt:variant>
        <vt:i4>0</vt:i4>
      </vt:variant>
      <vt:variant>
        <vt:i4>5</vt:i4>
      </vt:variant>
      <vt:variant>
        <vt:lpwstr>https://aus01.safelinks.protection.outlook.com/?url=https%3A%2F%2Feducation.nsw.gov.au%2Fpolicy-library%2Fpolicies%2Fpd-2005-0290.html&amp;data=05%7C02%7CJACQUELINE.MCWILLIAM%40det.nsw.edu.au%7Ce289e7688453483567f708dd41b1a241%7C05a0e69a418a47c19c259387261bf991%7C0%7C0%7C638738953369989377%7CUnknown%7CTWFpbGZsb3d8eyJFbXB0eU1hcGkiOnRydWUsIlYiOiIwLjAuMDAwMCIsIlAiOiJXaW4zMiIsIkFOIjoiTWFpbCIsIldUIjoyfQ%3D%3D%7C0%7C%7C%7C&amp;sdata=V5tOZXMv5%2Fk89YiGZ3RIyIRm9lKEgV3IXN2aMSzBI5U%3D&amp;reserved=0</vt:lpwstr>
      </vt:variant>
      <vt:variant>
        <vt:lpwstr/>
      </vt:variant>
      <vt:variant>
        <vt:i4>3342452</vt:i4>
      </vt:variant>
      <vt:variant>
        <vt:i4>99</vt:i4>
      </vt:variant>
      <vt:variant>
        <vt:i4>0</vt:i4>
      </vt:variant>
      <vt:variant>
        <vt:i4>5</vt:i4>
      </vt:variant>
      <vt:variant>
        <vt:lpwstr>https://curriculum.nsw.edu.au/</vt:lpwstr>
      </vt:variant>
      <vt:variant>
        <vt:lpwstr/>
      </vt:variant>
      <vt:variant>
        <vt:i4>1441841</vt:i4>
      </vt:variant>
      <vt:variant>
        <vt:i4>92</vt:i4>
      </vt:variant>
      <vt:variant>
        <vt:i4>0</vt:i4>
      </vt:variant>
      <vt:variant>
        <vt:i4>5</vt:i4>
      </vt:variant>
      <vt:variant>
        <vt:lpwstr/>
      </vt:variant>
      <vt:variant>
        <vt:lpwstr>_Toc216421751</vt:lpwstr>
      </vt:variant>
      <vt:variant>
        <vt:i4>1441841</vt:i4>
      </vt:variant>
      <vt:variant>
        <vt:i4>86</vt:i4>
      </vt:variant>
      <vt:variant>
        <vt:i4>0</vt:i4>
      </vt:variant>
      <vt:variant>
        <vt:i4>5</vt:i4>
      </vt:variant>
      <vt:variant>
        <vt:lpwstr/>
      </vt:variant>
      <vt:variant>
        <vt:lpwstr>_Toc216421750</vt:lpwstr>
      </vt:variant>
      <vt:variant>
        <vt:i4>1507377</vt:i4>
      </vt:variant>
      <vt:variant>
        <vt:i4>80</vt:i4>
      </vt:variant>
      <vt:variant>
        <vt:i4>0</vt:i4>
      </vt:variant>
      <vt:variant>
        <vt:i4>5</vt:i4>
      </vt:variant>
      <vt:variant>
        <vt:lpwstr/>
      </vt:variant>
      <vt:variant>
        <vt:lpwstr>_Toc216421749</vt:lpwstr>
      </vt:variant>
      <vt:variant>
        <vt:i4>1507377</vt:i4>
      </vt:variant>
      <vt:variant>
        <vt:i4>74</vt:i4>
      </vt:variant>
      <vt:variant>
        <vt:i4>0</vt:i4>
      </vt:variant>
      <vt:variant>
        <vt:i4>5</vt:i4>
      </vt:variant>
      <vt:variant>
        <vt:lpwstr/>
      </vt:variant>
      <vt:variant>
        <vt:lpwstr>_Toc216421748</vt:lpwstr>
      </vt:variant>
      <vt:variant>
        <vt:i4>1507377</vt:i4>
      </vt:variant>
      <vt:variant>
        <vt:i4>68</vt:i4>
      </vt:variant>
      <vt:variant>
        <vt:i4>0</vt:i4>
      </vt:variant>
      <vt:variant>
        <vt:i4>5</vt:i4>
      </vt:variant>
      <vt:variant>
        <vt:lpwstr/>
      </vt:variant>
      <vt:variant>
        <vt:lpwstr>_Toc216421747</vt:lpwstr>
      </vt:variant>
      <vt:variant>
        <vt:i4>1507377</vt:i4>
      </vt:variant>
      <vt:variant>
        <vt:i4>62</vt:i4>
      </vt:variant>
      <vt:variant>
        <vt:i4>0</vt:i4>
      </vt:variant>
      <vt:variant>
        <vt:i4>5</vt:i4>
      </vt:variant>
      <vt:variant>
        <vt:lpwstr/>
      </vt:variant>
      <vt:variant>
        <vt:lpwstr>_Toc216421746</vt:lpwstr>
      </vt:variant>
      <vt:variant>
        <vt:i4>1507377</vt:i4>
      </vt:variant>
      <vt:variant>
        <vt:i4>56</vt:i4>
      </vt:variant>
      <vt:variant>
        <vt:i4>0</vt:i4>
      </vt:variant>
      <vt:variant>
        <vt:i4>5</vt:i4>
      </vt:variant>
      <vt:variant>
        <vt:lpwstr/>
      </vt:variant>
      <vt:variant>
        <vt:lpwstr>_Toc216421745</vt:lpwstr>
      </vt:variant>
      <vt:variant>
        <vt:i4>1507377</vt:i4>
      </vt:variant>
      <vt:variant>
        <vt:i4>50</vt:i4>
      </vt:variant>
      <vt:variant>
        <vt:i4>0</vt:i4>
      </vt:variant>
      <vt:variant>
        <vt:i4>5</vt:i4>
      </vt:variant>
      <vt:variant>
        <vt:lpwstr/>
      </vt:variant>
      <vt:variant>
        <vt:lpwstr>_Toc216421744</vt:lpwstr>
      </vt:variant>
      <vt:variant>
        <vt:i4>1507377</vt:i4>
      </vt:variant>
      <vt:variant>
        <vt:i4>44</vt:i4>
      </vt:variant>
      <vt:variant>
        <vt:i4>0</vt:i4>
      </vt:variant>
      <vt:variant>
        <vt:i4>5</vt:i4>
      </vt:variant>
      <vt:variant>
        <vt:lpwstr/>
      </vt:variant>
      <vt:variant>
        <vt:lpwstr>_Toc216421743</vt:lpwstr>
      </vt:variant>
      <vt:variant>
        <vt:i4>1507377</vt:i4>
      </vt:variant>
      <vt:variant>
        <vt:i4>38</vt:i4>
      </vt:variant>
      <vt:variant>
        <vt:i4>0</vt:i4>
      </vt:variant>
      <vt:variant>
        <vt:i4>5</vt:i4>
      </vt:variant>
      <vt:variant>
        <vt:lpwstr/>
      </vt:variant>
      <vt:variant>
        <vt:lpwstr>_Toc216421742</vt:lpwstr>
      </vt:variant>
      <vt:variant>
        <vt:i4>1507377</vt:i4>
      </vt:variant>
      <vt:variant>
        <vt:i4>32</vt:i4>
      </vt:variant>
      <vt:variant>
        <vt:i4>0</vt:i4>
      </vt:variant>
      <vt:variant>
        <vt:i4>5</vt:i4>
      </vt:variant>
      <vt:variant>
        <vt:lpwstr/>
      </vt:variant>
      <vt:variant>
        <vt:lpwstr>_Toc216421741</vt:lpwstr>
      </vt:variant>
      <vt:variant>
        <vt:i4>1507377</vt:i4>
      </vt:variant>
      <vt:variant>
        <vt:i4>26</vt:i4>
      </vt:variant>
      <vt:variant>
        <vt:i4>0</vt:i4>
      </vt:variant>
      <vt:variant>
        <vt:i4>5</vt:i4>
      </vt:variant>
      <vt:variant>
        <vt:lpwstr/>
      </vt:variant>
      <vt:variant>
        <vt:lpwstr>_Toc216421740</vt:lpwstr>
      </vt:variant>
      <vt:variant>
        <vt:i4>1048625</vt:i4>
      </vt:variant>
      <vt:variant>
        <vt:i4>20</vt:i4>
      </vt:variant>
      <vt:variant>
        <vt:i4>0</vt:i4>
      </vt:variant>
      <vt:variant>
        <vt:i4>5</vt:i4>
      </vt:variant>
      <vt:variant>
        <vt:lpwstr/>
      </vt:variant>
      <vt:variant>
        <vt:lpwstr>_Toc216421739</vt:lpwstr>
      </vt:variant>
      <vt:variant>
        <vt:i4>1048625</vt:i4>
      </vt:variant>
      <vt:variant>
        <vt:i4>14</vt:i4>
      </vt:variant>
      <vt:variant>
        <vt:i4>0</vt:i4>
      </vt:variant>
      <vt:variant>
        <vt:i4>5</vt:i4>
      </vt:variant>
      <vt:variant>
        <vt:lpwstr/>
      </vt:variant>
      <vt:variant>
        <vt:lpwstr>_Toc216421738</vt:lpwstr>
      </vt:variant>
      <vt:variant>
        <vt:i4>1048625</vt:i4>
      </vt:variant>
      <vt:variant>
        <vt:i4>8</vt:i4>
      </vt:variant>
      <vt:variant>
        <vt:i4>0</vt:i4>
      </vt:variant>
      <vt:variant>
        <vt:i4>5</vt:i4>
      </vt:variant>
      <vt:variant>
        <vt:lpwstr/>
      </vt:variant>
      <vt:variant>
        <vt:lpwstr>_Toc216421737</vt:lpwstr>
      </vt:variant>
      <vt:variant>
        <vt:i4>6422630</vt:i4>
      </vt:variant>
      <vt:variant>
        <vt:i4>3</vt:i4>
      </vt:variant>
      <vt:variant>
        <vt:i4>0</vt:i4>
      </vt:variant>
      <vt:variant>
        <vt:i4>5</vt:i4>
      </vt:variant>
      <vt:variant>
        <vt:lpwstr>https://education.nsw.gov.au/teaching-and-learning/curriculum/english/planning-programming-and-assessing-english-11-12</vt:lpwstr>
      </vt:variant>
      <vt:variant>
        <vt:lpwstr/>
      </vt:variant>
      <vt:variant>
        <vt:i4>4456473</vt:i4>
      </vt:variant>
      <vt:variant>
        <vt:i4>0</vt:i4>
      </vt:variant>
      <vt:variant>
        <vt:i4>0</vt:i4>
      </vt:variant>
      <vt:variant>
        <vt:i4>5</vt:i4>
      </vt:variant>
      <vt:variant>
        <vt:lpwstr>https://curriculum.nsw.edu.au/learning-areas/english/english-standard-11-12-2024/overview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 option 1 –English Standard 11–12</dc:title>
  <dc:subject/>
  <dc:creator>NSW Department of Education</dc:creator>
  <cp:keywords/>
  <dc:description/>
  <dcterms:created xsi:type="dcterms:W3CDTF">2025-12-23T19:28:00Z</dcterms:created>
  <dcterms:modified xsi:type="dcterms:W3CDTF">2026-05-08T03:18:00Z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Order">
    <vt:r8>5453900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xd_Signature">
    <vt:bool>false</vt:bool>
  </property>
  <property fmtid="{D5CDD505-2E9C-101B-9397-08002B2CF9AE}" pid="18" name="GrammarlyDocumentId">
    <vt:lpwstr>93f178fa-624e-4962-8178-d9b53a385a22</vt:lpwstr>
  </property>
</Properties>
</file>