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209C7FDC" w:rsidR="00BB4FBA" w:rsidRPr="00E2780C" w:rsidRDefault="009928AA" w:rsidP="000C10E4">
      <w:pPr>
        <w:pStyle w:val="Title"/>
        <w:rPr>
          <w:sz w:val="72"/>
          <w:szCs w:val="72"/>
        </w:rPr>
      </w:pPr>
      <w:r w:rsidRPr="00E2780C">
        <w:rPr>
          <w:sz w:val="72"/>
          <w:szCs w:val="72"/>
        </w:rPr>
        <w:t xml:space="preserve">English Extension 11–12 – </w:t>
      </w:r>
      <w:r w:rsidR="00097203" w:rsidRPr="00E2780C">
        <w:rPr>
          <w:sz w:val="72"/>
          <w:szCs w:val="72"/>
        </w:rPr>
        <w:t xml:space="preserve">English </w:t>
      </w:r>
      <w:r w:rsidR="006A1B20" w:rsidRPr="00E2780C">
        <w:rPr>
          <w:sz w:val="72"/>
          <w:szCs w:val="72"/>
        </w:rPr>
        <w:t>E</w:t>
      </w:r>
      <w:r w:rsidR="00EE3B2B" w:rsidRPr="00E2780C">
        <w:rPr>
          <w:sz w:val="72"/>
          <w:szCs w:val="72"/>
        </w:rPr>
        <w:t>xtension 2</w:t>
      </w:r>
      <w:r w:rsidR="0063736E" w:rsidRPr="00E2780C">
        <w:rPr>
          <w:sz w:val="72"/>
          <w:szCs w:val="72"/>
        </w:rPr>
        <w:t xml:space="preserve"> </w:t>
      </w:r>
      <w:r w:rsidRPr="00E2780C">
        <w:rPr>
          <w:sz w:val="72"/>
          <w:szCs w:val="72"/>
        </w:rPr>
        <w:t xml:space="preserve">– </w:t>
      </w:r>
      <w:r w:rsidR="0063736E" w:rsidRPr="00E2780C">
        <w:rPr>
          <w:sz w:val="72"/>
          <w:szCs w:val="72"/>
        </w:rPr>
        <w:t>Year 12</w:t>
      </w:r>
      <w:r w:rsidR="00097203" w:rsidRPr="00E2780C">
        <w:rPr>
          <w:sz w:val="72"/>
          <w:szCs w:val="72"/>
        </w:rPr>
        <w:t xml:space="preserve"> </w:t>
      </w:r>
      <w:r w:rsidR="00DA4208">
        <w:rPr>
          <w:sz w:val="72"/>
          <w:szCs w:val="72"/>
        </w:rPr>
        <w:t xml:space="preserve">– sample </w:t>
      </w:r>
      <w:r w:rsidR="00913102" w:rsidRPr="00E2780C">
        <w:rPr>
          <w:sz w:val="72"/>
          <w:szCs w:val="72"/>
        </w:rPr>
        <w:t>syllabus</w:t>
      </w:r>
      <w:r w:rsidR="00380E11" w:rsidRPr="00E2780C">
        <w:rPr>
          <w:sz w:val="72"/>
          <w:szCs w:val="72"/>
        </w:rPr>
        <w:t xml:space="preserve"> requirements planner</w:t>
      </w:r>
    </w:p>
    <w:p w14:paraId="742087AC" w14:textId="23AFAAFB" w:rsidR="00666CBF" w:rsidRPr="00097203" w:rsidRDefault="00097203" w:rsidP="000C10E4">
      <w:r>
        <w:t xml:space="preserve">This sample </w:t>
      </w:r>
      <w:r w:rsidR="00913102">
        <w:t>syllabus</w:t>
      </w:r>
      <w:r>
        <w:t xml:space="preserve"> requirements planner</w:t>
      </w:r>
      <w:r w:rsidR="00C80D73">
        <w:t xml:space="preserve"> is aligned to the </w:t>
      </w:r>
      <w:hyperlink r:id="rId8" w:history="1">
        <w:r w:rsidR="001544AC" w:rsidRPr="00102AD3">
          <w:rPr>
            <w:rStyle w:val="Hyperlink"/>
          </w:rPr>
          <w:t>English Extension 11</w:t>
        </w:r>
        <w:r w:rsidR="001544AC">
          <w:rPr>
            <w:rStyle w:val="Hyperlink"/>
          </w:rPr>
          <w:t>–</w:t>
        </w:r>
        <w:r w:rsidR="001544AC" w:rsidRPr="00102AD3">
          <w:rPr>
            <w:rStyle w:val="Hyperlink"/>
          </w:rPr>
          <w:t>12 Syllabus</w:t>
        </w:r>
        <w:r w:rsidR="001544AC">
          <w:rPr>
            <w:rStyle w:val="Hyperlink"/>
          </w:rPr>
          <w:t xml:space="preserve"> (2024)</w:t>
        </w:r>
      </w:hyperlink>
      <w:r w:rsidR="001544AC" w:rsidDel="001544AC">
        <w:t xml:space="preserve"> </w:t>
      </w:r>
      <w:r w:rsidR="009869E1">
        <w:t>(NESA 2024)</w:t>
      </w:r>
      <w:r w:rsidR="002860FC">
        <w:t xml:space="preserve">. This planner identifies key requirements for planning and implementing the </w:t>
      </w:r>
      <w:r w:rsidR="00E27D00">
        <w:t>Year 12</w:t>
      </w:r>
      <w:r w:rsidR="002860FC">
        <w:t xml:space="preserve"> English </w:t>
      </w:r>
      <w:r w:rsidR="00E27D00">
        <w:t>Extension 2</w:t>
      </w:r>
      <w:r w:rsidR="002860FC">
        <w:t xml:space="preserve"> </w:t>
      </w:r>
      <w:r w:rsidR="00E613A1">
        <w:t>course</w:t>
      </w:r>
      <w:r w:rsidR="002860FC">
        <w:t xml:space="preserve"> and assessment requirements.</w:t>
      </w:r>
    </w:p>
    <w:p w14:paraId="1F01D968" w14:textId="77777777" w:rsidR="00EC22E4" w:rsidRPr="0055553A" w:rsidRDefault="00EC22E4" w:rsidP="000C10E4">
      <w:r>
        <w:br w:type="page"/>
      </w:r>
    </w:p>
    <w:sdt>
      <w:sdtPr>
        <w:rPr>
          <w:rFonts w:eastAsiaTheme="minorEastAsia"/>
          <w:b/>
          <w:bCs w:val="0"/>
          <w:noProof/>
          <w:color w:val="auto"/>
          <w:sz w:val="22"/>
          <w:szCs w:val="22"/>
        </w:rPr>
        <w:id w:val="1345268289"/>
        <w:docPartObj>
          <w:docPartGallery w:val="Table of Contents"/>
          <w:docPartUnique/>
        </w:docPartObj>
      </w:sdtPr>
      <w:sdtEndPr/>
      <w:sdtContent>
        <w:p w14:paraId="24FE3171" w14:textId="77777777" w:rsidR="00EC22E4" w:rsidRDefault="00EC22E4" w:rsidP="000C10E4">
          <w:pPr>
            <w:pStyle w:val="TOCHeading"/>
          </w:pPr>
          <w:r>
            <w:t>Contents</w:t>
          </w:r>
        </w:p>
        <w:p w14:paraId="034F0E6F" w14:textId="0349DCB1" w:rsidR="000751E4" w:rsidRDefault="00FE4649">
          <w:pPr>
            <w:pStyle w:val="TOC1"/>
            <w:rPr>
              <w:rFonts w:asciiTheme="minorHAnsi" w:eastAsia="Batang" w:hAnsiTheme="minorHAnsi" w:cstheme="minorBidi"/>
              <w:b w:val="0"/>
              <w:kern w:val="2"/>
              <w:sz w:val="24"/>
              <w:lang w:eastAsia="ja-JP"/>
              <w14:ligatures w14:val="standardContextual"/>
            </w:rPr>
          </w:pPr>
          <w:r>
            <w:fldChar w:fldCharType="begin"/>
          </w:r>
          <w:r w:rsidR="4F2DD9D1">
            <w:instrText>TOC \o "1-3" \z \u \h</w:instrText>
          </w:r>
          <w:r>
            <w:fldChar w:fldCharType="separate"/>
          </w:r>
          <w:hyperlink w:anchor="_Toc227229595" w:history="1">
            <w:r w:rsidR="000751E4" w:rsidRPr="00FD19B7">
              <w:rPr>
                <w:rStyle w:val="Hyperlink"/>
              </w:rPr>
              <w:t>Rationale</w:t>
            </w:r>
            <w:r w:rsidR="000751E4">
              <w:rPr>
                <w:webHidden/>
              </w:rPr>
              <w:tab/>
            </w:r>
            <w:r w:rsidR="000751E4">
              <w:rPr>
                <w:webHidden/>
              </w:rPr>
              <w:fldChar w:fldCharType="begin"/>
            </w:r>
            <w:r w:rsidR="000751E4">
              <w:rPr>
                <w:webHidden/>
              </w:rPr>
              <w:instrText xml:space="preserve"> PAGEREF _Toc227229595 \h </w:instrText>
            </w:r>
            <w:r w:rsidR="000751E4">
              <w:rPr>
                <w:webHidden/>
              </w:rPr>
            </w:r>
            <w:r w:rsidR="000751E4">
              <w:rPr>
                <w:webHidden/>
              </w:rPr>
              <w:fldChar w:fldCharType="separate"/>
            </w:r>
            <w:r w:rsidR="000751E4">
              <w:rPr>
                <w:webHidden/>
              </w:rPr>
              <w:t>2</w:t>
            </w:r>
            <w:r w:rsidR="000751E4">
              <w:rPr>
                <w:webHidden/>
              </w:rPr>
              <w:fldChar w:fldCharType="end"/>
            </w:r>
          </w:hyperlink>
        </w:p>
        <w:p w14:paraId="0AE95DDE" w14:textId="09364CE5" w:rsidR="000751E4" w:rsidRDefault="000751E4">
          <w:pPr>
            <w:pStyle w:val="TOC2"/>
            <w:rPr>
              <w:rFonts w:asciiTheme="minorHAnsi" w:eastAsia="Batang" w:hAnsiTheme="minorHAnsi" w:cstheme="minorBidi"/>
              <w:kern w:val="2"/>
              <w:sz w:val="24"/>
              <w:lang w:eastAsia="ja-JP"/>
              <w14:ligatures w14:val="standardContextual"/>
            </w:rPr>
          </w:pPr>
          <w:hyperlink w:anchor="_Toc227229596" w:history="1">
            <w:r w:rsidRPr="00FD19B7">
              <w:rPr>
                <w:rStyle w:val="Hyperlink"/>
              </w:rPr>
              <w:t>Purpose, audience and suggested timeframes</w:t>
            </w:r>
            <w:r>
              <w:rPr>
                <w:webHidden/>
              </w:rPr>
              <w:tab/>
            </w:r>
            <w:r>
              <w:rPr>
                <w:webHidden/>
              </w:rPr>
              <w:fldChar w:fldCharType="begin"/>
            </w:r>
            <w:r>
              <w:rPr>
                <w:webHidden/>
              </w:rPr>
              <w:instrText xml:space="preserve"> PAGEREF _Toc227229596 \h </w:instrText>
            </w:r>
            <w:r>
              <w:rPr>
                <w:webHidden/>
              </w:rPr>
            </w:r>
            <w:r>
              <w:rPr>
                <w:webHidden/>
              </w:rPr>
              <w:fldChar w:fldCharType="separate"/>
            </w:r>
            <w:r>
              <w:rPr>
                <w:webHidden/>
              </w:rPr>
              <w:t>2</w:t>
            </w:r>
            <w:r>
              <w:rPr>
                <w:webHidden/>
              </w:rPr>
              <w:fldChar w:fldCharType="end"/>
            </w:r>
          </w:hyperlink>
        </w:p>
        <w:p w14:paraId="35C2C134" w14:textId="7E36F345" w:rsidR="000751E4" w:rsidRDefault="000751E4">
          <w:pPr>
            <w:pStyle w:val="TOC2"/>
            <w:rPr>
              <w:rFonts w:asciiTheme="minorHAnsi" w:eastAsia="Batang" w:hAnsiTheme="minorHAnsi" w:cstheme="minorBidi"/>
              <w:kern w:val="2"/>
              <w:sz w:val="24"/>
              <w:lang w:eastAsia="ja-JP"/>
              <w14:ligatures w14:val="standardContextual"/>
            </w:rPr>
          </w:pPr>
          <w:hyperlink w:anchor="_Toc227229597" w:history="1">
            <w:r w:rsidRPr="00FD19B7">
              <w:rPr>
                <w:rStyle w:val="Hyperlink"/>
              </w:rPr>
              <w:t>Opportunities for collaboration</w:t>
            </w:r>
            <w:r>
              <w:rPr>
                <w:webHidden/>
              </w:rPr>
              <w:tab/>
            </w:r>
            <w:r>
              <w:rPr>
                <w:webHidden/>
              </w:rPr>
              <w:fldChar w:fldCharType="begin"/>
            </w:r>
            <w:r>
              <w:rPr>
                <w:webHidden/>
              </w:rPr>
              <w:instrText xml:space="preserve"> PAGEREF _Toc227229597 \h </w:instrText>
            </w:r>
            <w:r>
              <w:rPr>
                <w:webHidden/>
              </w:rPr>
            </w:r>
            <w:r>
              <w:rPr>
                <w:webHidden/>
              </w:rPr>
              <w:fldChar w:fldCharType="separate"/>
            </w:r>
            <w:r>
              <w:rPr>
                <w:webHidden/>
              </w:rPr>
              <w:t>3</w:t>
            </w:r>
            <w:r>
              <w:rPr>
                <w:webHidden/>
              </w:rPr>
              <w:fldChar w:fldCharType="end"/>
            </w:r>
          </w:hyperlink>
        </w:p>
        <w:p w14:paraId="0B7AB12A" w14:textId="5EF0FDCB" w:rsidR="000751E4" w:rsidRDefault="000751E4">
          <w:pPr>
            <w:pStyle w:val="TOC1"/>
            <w:rPr>
              <w:rFonts w:asciiTheme="minorHAnsi" w:eastAsia="Batang" w:hAnsiTheme="minorHAnsi" w:cstheme="minorBidi"/>
              <w:b w:val="0"/>
              <w:kern w:val="2"/>
              <w:sz w:val="24"/>
              <w:lang w:eastAsia="ja-JP"/>
              <w14:ligatures w14:val="standardContextual"/>
            </w:rPr>
          </w:pPr>
          <w:hyperlink w:anchor="_Toc227229598" w:history="1">
            <w:r w:rsidRPr="00FD19B7">
              <w:rPr>
                <w:rStyle w:val="Hyperlink"/>
              </w:rPr>
              <w:t>Year 12 English Extension 2 planning sample</w:t>
            </w:r>
            <w:r>
              <w:rPr>
                <w:webHidden/>
              </w:rPr>
              <w:tab/>
            </w:r>
            <w:r>
              <w:rPr>
                <w:webHidden/>
              </w:rPr>
              <w:fldChar w:fldCharType="begin"/>
            </w:r>
            <w:r>
              <w:rPr>
                <w:webHidden/>
              </w:rPr>
              <w:instrText xml:space="preserve"> PAGEREF _Toc227229598 \h </w:instrText>
            </w:r>
            <w:r>
              <w:rPr>
                <w:webHidden/>
              </w:rPr>
            </w:r>
            <w:r>
              <w:rPr>
                <w:webHidden/>
              </w:rPr>
              <w:fldChar w:fldCharType="separate"/>
            </w:r>
            <w:r>
              <w:rPr>
                <w:webHidden/>
              </w:rPr>
              <w:t>5</w:t>
            </w:r>
            <w:r>
              <w:rPr>
                <w:webHidden/>
              </w:rPr>
              <w:fldChar w:fldCharType="end"/>
            </w:r>
          </w:hyperlink>
        </w:p>
        <w:p w14:paraId="7CEB552C" w14:textId="234EF1AB" w:rsidR="000751E4" w:rsidRDefault="000751E4">
          <w:pPr>
            <w:pStyle w:val="TOC2"/>
            <w:rPr>
              <w:rFonts w:asciiTheme="minorHAnsi" w:eastAsia="Batang" w:hAnsiTheme="minorHAnsi" w:cstheme="minorBidi"/>
              <w:kern w:val="2"/>
              <w:sz w:val="24"/>
              <w:lang w:eastAsia="ja-JP"/>
              <w14:ligatures w14:val="standardContextual"/>
            </w:rPr>
          </w:pPr>
          <w:hyperlink w:anchor="_Toc227229599" w:history="1">
            <w:r w:rsidRPr="00FD19B7">
              <w:rPr>
                <w:rStyle w:val="Hyperlink"/>
              </w:rPr>
              <w:t>Year 12 course structure and requirements</w:t>
            </w:r>
            <w:r>
              <w:rPr>
                <w:webHidden/>
              </w:rPr>
              <w:tab/>
            </w:r>
            <w:r>
              <w:rPr>
                <w:webHidden/>
              </w:rPr>
              <w:fldChar w:fldCharType="begin"/>
            </w:r>
            <w:r>
              <w:rPr>
                <w:webHidden/>
              </w:rPr>
              <w:instrText xml:space="preserve"> PAGEREF _Toc227229599 \h </w:instrText>
            </w:r>
            <w:r>
              <w:rPr>
                <w:webHidden/>
              </w:rPr>
            </w:r>
            <w:r>
              <w:rPr>
                <w:webHidden/>
              </w:rPr>
              <w:fldChar w:fldCharType="separate"/>
            </w:r>
            <w:r>
              <w:rPr>
                <w:webHidden/>
              </w:rPr>
              <w:t>12</w:t>
            </w:r>
            <w:r>
              <w:rPr>
                <w:webHidden/>
              </w:rPr>
              <w:fldChar w:fldCharType="end"/>
            </w:r>
          </w:hyperlink>
        </w:p>
        <w:p w14:paraId="6B2F6CAC" w14:textId="7C57D090" w:rsidR="000751E4" w:rsidRDefault="000751E4">
          <w:pPr>
            <w:pStyle w:val="TOC1"/>
            <w:rPr>
              <w:rFonts w:asciiTheme="minorHAnsi" w:eastAsia="Batang" w:hAnsiTheme="minorHAnsi" w:cstheme="minorBidi"/>
              <w:b w:val="0"/>
              <w:kern w:val="2"/>
              <w:sz w:val="24"/>
              <w:lang w:eastAsia="ja-JP"/>
              <w14:ligatures w14:val="standardContextual"/>
            </w:rPr>
          </w:pPr>
          <w:hyperlink w:anchor="_Toc227229600" w:history="1">
            <w:r w:rsidRPr="00FD19B7">
              <w:rPr>
                <w:rStyle w:val="Hyperlink"/>
              </w:rPr>
              <w:t>Important resources for teaching English Extension 2</w:t>
            </w:r>
            <w:r>
              <w:rPr>
                <w:webHidden/>
              </w:rPr>
              <w:tab/>
            </w:r>
            <w:r>
              <w:rPr>
                <w:webHidden/>
              </w:rPr>
              <w:fldChar w:fldCharType="begin"/>
            </w:r>
            <w:r>
              <w:rPr>
                <w:webHidden/>
              </w:rPr>
              <w:instrText xml:space="preserve"> PAGEREF _Toc227229600 \h </w:instrText>
            </w:r>
            <w:r>
              <w:rPr>
                <w:webHidden/>
              </w:rPr>
            </w:r>
            <w:r>
              <w:rPr>
                <w:webHidden/>
              </w:rPr>
              <w:fldChar w:fldCharType="separate"/>
            </w:r>
            <w:r>
              <w:rPr>
                <w:webHidden/>
              </w:rPr>
              <w:t>14</w:t>
            </w:r>
            <w:r>
              <w:rPr>
                <w:webHidden/>
              </w:rPr>
              <w:fldChar w:fldCharType="end"/>
            </w:r>
          </w:hyperlink>
        </w:p>
        <w:p w14:paraId="1568EDB6" w14:textId="3F5E3FF0" w:rsidR="000751E4" w:rsidRDefault="000751E4">
          <w:pPr>
            <w:pStyle w:val="TOC1"/>
            <w:rPr>
              <w:rFonts w:asciiTheme="minorHAnsi" w:eastAsia="Batang" w:hAnsiTheme="minorHAnsi" w:cstheme="minorBidi"/>
              <w:b w:val="0"/>
              <w:kern w:val="2"/>
              <w:sz w:val="24"/>
              <w:lang w:eastAsia="ja-JP"/>
              <w14:ligatures w14:val="standardContextual"/>
            </w:rPr>
          </w:pPr>
          <w:hyperlink w:anchor="_Toc227229601" w:history="1">
            <w:r w:rsidRPr="00FD19B7">
              <w:rPr>
                <w:rStyle w:val="Hyperlink"/>
              </w:rPr>
              <w:t>The English curriculum 7–12 team</w:t>
            </w:r>
            <w:r>
              <w:rPr>
                <w:webHidden/>
              </w:rPr>
              <w:tab/>
            </w:r>
            <w:r>
              <w:rPr>
                <w:webHidden/>
              </w:rPr>
              <w:fldChar w:fldCharType="begin"/>
            </w:r>
            <w:r>
              <w:rPr>
                <w:webHidden/>
              </w:rPr>
              <w:instrText xml:space="preserve"> PAGEREF _Toc227229601 \h </w:instrText>
            </w:r>
            <w:r>
              <w:rPr>
                <w:webHidden/>
              </w:rPr>
            </w:r>
            <w:r>
              <w:rPr>
                <w:webHidden/>
              </w:rPr>
              <w:fldChar w:fldCharType="separate"/>
            </w:r>
            <w:r>
              <w:rPr>
                <w:webHidden/>
              </w:rPr>
              <w:t>19</w:t>
            </w:r>
            <w:r>
              <w:rPr>
                <w:webHidden/>
              </w:rPr>
              <w:fldChar w:fldCharType="end"/>
            </w:r>
          </w:hyperlink>
        </w:p>
        <w:p w14:paraId="75740FE4" w14:textId="10806BA9" w:rsidR="000751E4" w:rsidRDefault="000751E4">
          <w:pPr>
            <w:pStyle w:val="TOC2"/>
            <w:rPr>
              <w:rFonts w:asciiTheme="minorHAnsi" w:eastAsia="Batang" w:hAnsiTheme="minorHAnsi" w:cstheme="minorBidi"/>
              <w:kern w:val="2"/>
              <w:sz w:val="24"/>
              <w:lang w:eastAsia="ja-JP"/>
              <w14:ligatures w14:val="standardContextual"/>
            </w:rPr>
          </w:pPr>
          <w:hyperlink w:anchor="_Toc227229602" w:history="1">
            <w:r w:rsidRPr="00FD19B7">
              <w:rPr>
                <w:rStyle w:val="Hyperlink"/>
              </w:rPr>
              <w:t>Support and alignment</w:t>
            </w:r>
            <w:r>
              <w:rPr>
                <w:webHidden/>
              </w:rPr>
              <w:tab/>
            </w:r>
            <w:r>
              <w:rPr>
                <w:webHidden/>
              </w:rPr>
              <w:fldChar w:fldCharType="begin"/>
            </w:r>
            <w:r>
              <w:rPr>
                <w:webHidden/>
              </w:rPr>
              <w:instrText xml:space="preserve"> PAGEREF _Toc227229602 \h </w:instrText>
            </w:r>
            <w:r>
              <w:rPr>
                <w:webHidden/>
              </w:rPr>
            </w:r>
            <w:r>
              <w:rPr>
                <w:webHidden/>
              </w:rPr>
              <w:fldChar w:fldCharType="separate"/>
            </w:r>
            <w:r>
              <w:rPr>
                <w:webHidden/>
              </w:rPr>
              <w:t>19</w:t>
            </w:r>
            <w:r>
              <w:rPr>
                <w:webHidden/>
              </w:rPr>
              <w:fldChar w:fldCharType="end"/>
            </w:r>
          </w:hyperlink>
        </w:p>
        <w:p w14:paraId="0092A78D" w14:textId="34BB58F0" w:rsidR="000751E4" w:rsidRDefault="000751E4">
          <w:pPr>
            <w:pStyle w:val="TOC1"/>
            <w:rPr>
              <w:rFonts w:asciiTheme="minorHAnsi" w:eastAsia="Batang" w:hAnsiTheme="minorHAnsi" w:cstheme="minorBidi"/>
              <w:b w:val="0"/>
              <w:kern w:val="2"/>
              <w:sz w:val="24"/>
              <w:lang w:eastAsia="ja-JP"/>
              <w14:ligatures w14:val="standardContextual"/>
            </w:rPr>
          </w:pPr>
          <w:hyperlink w:anchor="_Toc227229603" w:history="1">
            <w:r w:rsidRPr="00FD19B7">
              <w:rPr>
                <w:rStyle w:val="Hyperlink"/>
              </w:rPr>
              <w:t>References</w:t>
            </w:r>
            <w:r>
              <w:rPr>
                <w:webHidden/>
              </w:rPr>
              <w:tab/>
            </w:r>
            <w:r>
              <w:rPr>
                <w:webHidden/>
              </w:rPr>
              <w:fldChar w:fldCharType="begin"/>
            </w:r>
            <w:r>
              <w:rPr>
                <w:webHidden/>
              </w:rPr>
              <w:instrText xml:space="preserve"> PAGEREF _Toc227229603 \h </w:instrText>
            </w:r>
            <w:r>
              <w:rPr>
                <w:webHidden/>
              </w:rPr>
            </w:r>
            <w:r>
              <w:rPr>
                <w:webHidden/>
              </w:rPr>
              <w:fldChar w:fldCharType="separate"/>
            </w:r>
            <w:r>
              <w:rPr>
                <w:webHidden/>
              </w:rPr>
              <w:t>21</w:t>
            </w:r>
            <w:r>
              <w:rPr>
                <w:webHidden/>
              </w:rPr>
              <w:fldChar w:fldCharType="end"/>
            </w:r>
          </w:hyperlink>
        </w:p>
        <w:p w14:paraId="73F5583A" w14:textId="15327A4E" w:rsidR="00EC22E4" w:rsidRPr="009928AA" w:rsidRDefault="00FE4649" w:rsidP="000C10E4">
          <w:pPr>
            <w:pStyle w:val="TOC1"/>
            <w:rPr>
              <w:color w:val="001C4A" w:themeColor="accent1" w:themeShade="BF"/>
              <w:kern w:val="2"/>
              <w:u w:val="single"/>
              <w:lang w:eastAsia="en-AU"/>
              <w14:ligatures w14:val="standardContextual"/>
            </w:rPr>
          </w:pPr>
          <w:r>
            <w:fldChar w:fldCharType="end"/>
          </w:r>
        </w:p>
      </w:sdtContent>
    </w:sdt>
    <w:p w14:paraId="2646A41B" w14:textId="77777777" w:rsidR="00EC22E4" w:rsidRPr="0055553A" w:rsidRDefault="00EC22E4" w:rsidP="000C10E4">
      <w:r>
        <w:br w:type="page"/>
      </w:r>
    </w:p>
    <w:p w14:paraId="7F125D2C" w14:textId="2C21D38C" w:rsidR="00EC22E4" w:rsidRDefault="003F0EB0" w:rsidP="000C10E4">
      <w:pPr>
        <w:pStyle w:val="Heading1"/>
      </w:pPr>
      <w:bookmarkStart w:id="0" w:name="_Toc227229595"/>
      <w:r>
        <w:lastRenderedPageBreak/>
        <w:t>Rationale</w:t>
      </w:r>
      <w:bookmarkEnd w:id="0"/>
    </w:p>
    <w:p w14:paraId="79A92234" w14:textId="3EBEDA2F" w:rsidR="00DA7146" w:rsidRDefault="008867D3" w:rsidP="000C10E4">
      <w:r w:rsidRPr="00D668E2">
        <w:t xml:space="preserve">The syllabus requirements planner will be particularly useful during the engage and enact </w:t>
      </w:r>
      <w:r w:rsidR="009D3F1A">
        <w:t>t</w:t>
      </w:r>
      <w:r w:rsidRPr="00D668E2">
        <w:t xml:space="preserve">he </w:t>
      </w:r>
      <w:hyperlink r:id="rId9" w:history="1">
        <w:r w:rsidR="00EC1237" w:rsidRPr="00EC1237">
          <w:rPr>
            <w:rStyle w:val="Hyperlink"/>
          </w:rPr>
          <w:t xml:space="preserve">Phases of </w:t>
        </w:r>
        <w:r w:rsidR="007328B2">
          <w:rPr>
            <w:rStyle w:val="Hyperlink"/>
          </w:rPr>
          <w:t xml:space="preserve">the </w:t>
        </w:r>
        <w:r w:rsidR="00EC1237" w:rsidRPr="00EC1237">
          <w:rPr>
            <w:rStyle w:val="Hyperlink"/>
          </w:rPr>
          <w:t xml:space="preserve">curriculum </w:t>
        </w:r>
        <w:r w:rsidRPr="00D668E2">
          <w:rPr>
            <w:rStyle w:val="Hyperlink"/>
          </w:rPr>
          <w:t>implementation</w:t>
        </w:r>
      </w:hyperlink>
      <w:r w:rsidR="007328B2">
        <w:t xml:space="preserve"> cycle</w:t>
      </w:r>
      <w:r w:rsidRPr="00D668E2">
        <w:t xml:space="preserve">. It is not a standalone resource and should be used in consultation with the syllabus and the policies and procedures identified within the planner. This planner has been designed to assist teachers in NSW Department of Education </w:t>
      </w:r>
      <w:r w:rsidR="007328B2">
        <w:t xml:space="preserve">(DoE) </w:t>
      </w:r>
      <w:r w:rsidRPr="00D668E2">
        <w:t>schools as they plan the implementation of the</w:t>
      </w:r>
      <w:r w:rsidR="009F3EA4" w:rsidRPr="00D668E2">
        <w:t xml:space="preserve"> </w:t>
      </w:r>
      <w:hyperlink r:id="rId10" w:history="1">
        <w:r w:rsidR="00B6200E" w:rsidRPr="00102AD3">
          <w:rPr>
            <w:rStyle w:val="Hyperlink"/>
          </w:rPr>
          <w:t>English Extension 11</w:t>
        </w:r>
        <w:r w:rsidR="00B6200E">
          <w:rPr>
            <w:rStyle w:val="Hyperlink"/>
          </w:rPr>
          <w:t>–</w:t>
        </w:r>
        <w:r w:rsidR="00B6200E" w:rsidRPr="00102AD3">
          <w:rPr>
            <w:rStyle w:val="Hyperlink"/>
          </w:rPr>
          <w:t>12 Syllabus</w:t>
        </w:r>
        <w:r w:rsidR="00B6200E">
          <w:rPr>
            <w:rStyle w:val="Hyperlink"/>
          </w:rPr>
          <w:t xml:space="preserve"> (2024)</w:t>
        </w:r>
      </w:hyperlink>
      <w:r w:rsidR="00B6200E" w:rsidDel="00B6200E">
        <w:t xml:space="preserve"> </w:t>
      </w:r>
      <w:r w:rsidR="009F3EA4" w:rsidRPr="00D668E2">
        <w:t>(NESA 2024)</w:t>
      </w:r>
      <w:r w:rsidR="007D100F" w:rsidRPr="00D668E2">
        <w:t xml:space="preserve"> to deliver teaching and learning practices that are contextualised to their classroom</w:t>
      </w:r>
      <w:r w:rsidR="00057CB2" w:rsidRPr="00D668E2">
        <w:t>.</w:t>
      </w:r>
    </w:p>
    <w:p w14:paraId="39F67D7C" w14:textId="77777777" w:rsidR="005135C2" w:rsidRDefault="005135C2" w:rsidP="005135C2">
      <w:r>
        <w:t xml:space="preserve">All NSW public schools need to plan curriculum and develop teaching programs consistent with the </w:t>
      </w:r>
      <w:hyperlink r:id="rId11" w:history="1">
        <w:r w:rsidRPr="00A067DF">
          <w:rPr>
            <w:rStyle w:val="Hyperlink"/>
            <w:i/>
            <w:iCs/>
          </w:rPr>
          <w:t>Education Act 1990</w:t>
        </w:r>
      </w:hyperlink>
      <w:r>
        <w:t xml:space="preserve">, the </w:t>
      </w:r>
      <w:hyperlink r:id="rId12">
        <w:r w:rsidRPr="44C354AF">
          <w:rPr>
            <w:rStyle w:val="Hyperlink"/>
          </w:rPr>
          <w:t>NSW Education Standards Authority (NESA)</w:t>
        </w:r>
      </w:hyperlink>
      <w:r>
        <w:t xml:space="preserve"> syllabuses, the </w:t>
      </w:r>
      <w:hyperlink r:id="rId13">
        <w:r w:rsidRPr="44C354AF">
          <w:rPr>
            <w:rStyle w:val="Hyperlink"/>
          </w:rPr>
          <w:t>Curriculum planning and programming, assessing and reporting to parents K–12</w:t>
        </w:r>
        <w:r w:rsidRPr="001D7842">
          <w:t xml:space="preserve"> policy</w:t>
        </w:r>
      </w:hyperlink>
      <w:r>
        <w:t xml:space="preserve"> standards and NESA’s</w:t>
      </w:r>
      <w:hyperlink r:id="rId14">
        <w:r w:rsidRPr="44C354AF">
          <w:rPr>
            <w:rStyle w:val="Hyperlink"/>
          </w:rPr>
          <w:t xml:space="preserve"> Registration process</w:t>
        </w:r>
      </w:hyperlink>
      <w:r>
        <w:t xml:space="preserve"> for the NSW government schooling system manual. These are referenced throughout the planner and should be consulted to ensure all curriculum materials reflect requirements.</w:t>
      </w:r>
    </w:p>
    <w:p w14:paraId="0F7A6FE9" w14:textId="775AC70A" w:rsidR="00EC22E4" w:rsidRDefault="002860FC" w:rsidP="000C10E4">
      <w:pPr>
        <w:pStyle w:val="Heading2"/>
      </w:pPr>
      <w:bookmarkStart w:id="1" w:name="_Toc227229596"/>
      <w:r>
        <w:t>Purpose</w:t>
      </w:r>
      <w:r w:rsidR="00EA60DB">
        <w:t>, audience</w:t>
      </w:r>
      <w:r>
        <w:t xml:space="preserve"> and suggested timeframes</w:t>
      </w:r>
      <w:bookmarkEnd w:id="1"/>
    </w:p>
    <w:p w14:paraId="09304015" w14:textId="77777777" w:rsidR="005135C2" w:rsidRDefault="005135C2" w:rsidP="005135C2">
      <w:r>
        <w:t>Many schools will have their own planning templates. The layout of this document is intended to support faculty communication, professional learning and collaborative planning which should be completed for each stage and course.</w:t>
      </w:r>
    </w:p>
    <w:p w14:paraId="6571E1A4" w14:textId="77777777" w:rsidR="005135C2" w:rsidRDefault="005135C2" w:rsidP="005135C2">
      <w:pPr>
        <w:pStyle w:val="FeatureBox2"/>
      </w:pPr>
      <w:r w:rsidRPr="001E3460">
        <w:rPr>
          <w:rStyle w:val="Strong"/>
        </w:rPr>
        <w:t>Teacher note:</w:t>
      </w:r>
      <w:r>
        <w:t xml:space="preserve"> each school is responsible for selecting texts appropriate for the learning needs of their students and their community context. This is reflective of the guidelines within the NSW Department of Education’s </w:t>
      </w:r>
      <w:hyperlink r:id="rId15" w:history="1">
        <w:r>
          <w:rPr>
            <w:rStyle w:val="Hyperlink"/>
          </w:rPr>
          <w:t>Curriculum planning and programming, assessing and reporting to parents K–12</w:t>
        </w:r>
      </w:hyperlink>
      <w:r>
        <w:t xml:space="preserve"> policy and the </w:t>
      </w:r>
      <w:hyperlink r:id="rId16" w:history="1">
        <w:r w:rsidRPr="00015AAD">
          <w:rPr>
            <w:rStyle w:val="Hyperlink"/>
          </w:rPr>
          <w:t>Controversial issues in schools</w:t>
        </w:r>
      </w:hyperlink>
      <w:r>
        <w:t xml:space="preserve"> policy.</w:t>
      </w:r>
    </w:p>
    <w:p w14:paraId="5CEA2CD0" w14:textId="77777777" w:rsidR="005135C2" w:rsidRPr="00B931F1" w:rsidRDefault="005135C2" w:rsidP="005135C2">
      <w:pPr>
        <w:pStyle w:val="FeatureBox2"/>
      </w:pPr>
      <w:r w:rsidRPr="005A0085">
        <w:lastRenderedPageBreak/>
        <w:t xml:space="preserve">The texts suggested in this syllabus requirements planner provide one way to address the text requirements for the </w:t>
      </w:r>
      <w:hyperlink r:id="rId17" w:history="1">
        <w:r w:rsidRPr="009F12E5">
          <w:rPr>
            <w:rStyle w:val="Hyperlink"/>
          </w:rPr>
          <w:t xml:space="preserve">English </w:t>
        </w:r>
        <w:r>
          <w:rPr>
            <w:rStyle w:val="Hyperlink"/>
          </w:rPr>
          <w:t>Extension</w:t>
        </w:r>
        <w:r w:rsidRPr="009F12E5">
          <w:rPr>
            <w:rStyle w:val="Hyperlink"/>
          </w:rPr>
          <w:t xml:space="preserve"> 11–12</w:t>
        </w:r>
      </w:hyperlink>
      <w:r w:rsidRPr="00FD4DE4">
        <w:t xml:space="preserve"> </w:t>
      </w:r>
      <w:r w:rsidRPr="005A0085">
        <w:t xml:space="preserve">Syllabus and the </w:t>
      </w:r>
      <w:hyperlink r:id="rId18" w:anchor=":~:text=HSC%20English%20prescriptions%202027%E2%80%932028" w:history="1">
        <w:r w:rsidRPr="003F24DC">
          <w:rPr>
            <w:rStyle w:val="Hyperlink"/>
          </w:rPr>
          <w:t>HSC English prescriptions 2027–20</w:t>
        </w:r>
        <w:r>
          <w:rPr>
            <w:rStyle w:val="Hyperlink"/>
          </w:rPr>
          <w:t>30</w:t>
        </w:r>
      </w:hyperlink>
      <w:r w:rsidRPr="005A0085">
        <w:t>. The suggested texts are provided to spark curiosity for teachers. For students, they may act as quality models to support their understanding and responding.</w:t>
      </w:r>
    </w:p>
    <w:p w14:paraId="1073BF54" w14:textId="77777777" w:rsidR="005135C2" w:rsidRDefault="005135C2" w:rsidP="005135C2">
      <w:r>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437FBD67" w14:textId="77777777" w:rsidR="005135C2" w:rsidRPr="00CC7BDA" w:rsidRDefault="005135C2" w:rsidP="005135C2">
      <w:pPr>
        <w:pStyle w:val="ListBullet"/>
        <w:numPr>
          <w:ilvl w:val="0"/>
          <w:numId w:val="3"/>
        </w:numPr>
      </w:pPr>
      <w:r w:rsidRPr="00CC7BDA">
        <w:t>instructions for how it could be used by English teachers and faculties</w:t>
      </w:r>
    </w:p>
    <w:p w14:paraId="1691E1A0" w14:textId="77777777" w:rsidR="005135C2" w:rsidRDefault="005135C2" w:rsidP="005135C2">
      <w:pPr>
        <w:pStyle w:val="ListBullet"/>
        <w:numPr>
          <w:ilvl w:val="0"/>
          <w:numId w:val="3"/>
        </w:numPr>
      </w:pPr>
      <w:r w:rsidRPr="00CC7BDA">
        <w:t>direct links to policies and useful resources.</w:t>
      </w:r>
    </w:p>
    <w:p w14:paraId="6AEB6CA7" w14:textId="6CA1512B" w:rsidR="00FA30A6" w:rsidRDefault="00AD518B" w:rsidP="000C10E4">
      <w:pPr>
        <w:pStyle w:val="Heading2"/>
      </w:pPr>
      <w:bookmarkStart w:id="2" w:name="_Toc227229597"/>
      <w:r>
        <w:t>Opportunities for collaboration</w:t>
      </w:r>
      <w:bookmarkEnd w:id="2"/>
    </w:p>
    <w:p w14:paraId="70CE8EAC" w14:textId="782F9A31" w:rsidR="005135C2" w:rsidRPr="007E7E29" w:rsidRDefault="005135C2" w:rsidP="005135C2">
      <w:r w:rsidRPr="007E7E29">
        <w:t xml:space="preserve">The following is an outline of some of the ways this </w:t>
      </w:r>
      <w:r>
        <w:t>sample syllabus requirements planner</w:t>
      </w:r>
      <w:r w:rsidRPr="007E7E29">
        <w:t xml:space="preserve"> could be used with colleagues as part of the professional learning cycle</w:t>
      </w:r>
      <w:r>
        <w:t>.</w:t>
      </w:r>
    </w:p>
    <w:p w14:paraId="3F443F9D" w14:textId="77777777" w:rsidR="005135C2" w:rsidRDefault="005135C2" w:rsidP="005135C2">
      <w:pPr>
        <w:pStyle w:val="ListBullet"/>
        <w:numPr>
          <w:ilvl w:val="0"/>
          <w:numId w:val="3"/>
        </w:numPr>
      </w:pPr>
      <w:r>
        <w:t>Complete the planning as a faculty or course coordination team.</w:t>
      </w:r>
    </w:p>
    <w:p w14:paraId="38494FDD" w14:textId="77777777" w:rsidR="005135C2" w:rsidRDefault="005135C2" w:rsidP="005135C2">
      <w:pPr>
        <w:pStyle w:val="ListBullet"/>
        <w:numPr>
          <w:ilvl w:val="0"/>
          <w:numId w:val="3"/>
        </w:numPr>
      </w:pPr>
      <w:r>
        <w:t>Upload the document to a shared drive as a ‘live’ document and evaluate the plans at key points throughout the year.</w:t>
      </w:r>
    </w:p>
    <w:p w14:paraId="6F89A55A" w14:textId="77777777" w:rsidR="005135C2" w:rsidRDefault="005135C2" w:rsidP="005135C2">
      <w:pPr>
        <w:pStyle w:val="ListBullet"/>
        <w:numPr>
          <w:ilvl w:val="0"/>
          <w:numId w:val="3"/>
        </w:numPr>
      </w:pPr>
      <w:r>
        <w:t>Cross-reference the plans against the content within teaching and learning programs/units, scope and sequences, assessment schedules, assessment notifications and student resources.</w:t>
      </w:r>
    </w:p>
    <w:p w14:paraId="0E996642" w14:textId="77777777" w:rsidR="005135C2" w:rsidRDefault="005135C2" w:rsidP="005135C2">
      <w:pPr>
        <w:pStyle w:val="ListBullet"/>
        <w:numPr>
          <w:ilvl w:val="0"/>
          <w:numId w:val="3"/>
        </w:numPr>
      </w:pPr>
      <w:r>
        <w:t>Keep a copy of this document in a folder or drive alongside other organisational and compliance-related materials.</w:t>
      </w:r>
    </w:p>
    <w:p w14:paraId="0DB89F50" w14:textId="77777777" w:rsidR="005135C2" w:rsidRDefault="005135C2" w:rsidP="005135C2">
      <w:pPr>
        <w:pStyle w:val="ListBullet"/>
        <w:numPr>
          <w:ilvl w:val="0"/>
          <w:numId w:val="0"/>
        </w:numPr>
      </w:pPr>
      <w:r w:rsidRPr="00DC700A">
        <w:lastRenderedPageBreak/>
        <w:t xml:space="preserve">The information for each </w:t>
      </w:r>
      <w:r>
        <w:t>syllabus</w:t>
      </w:r>
      <w:r w:rsidRPr="00DC700A">
        <w:t xml:space="preserve"> requirements </w:t>
      </w:r>
      <w:r>
        <w:t>planner</w:t>
      </w:r>
      <w:r w:rsidRPr="00DC700A">
        <w:t xml:space="preserve"> is from the relevant NESA information. It is important all collaborators re-read and cross reference the relevant syllabus and assessment and reporting information on the</w:t>
      </w:r>
      <w:r>
        <w:t xml:space="preserve"> NESA</w:t>
      </w:r>
      <w:r w:rsidRPr="00DC700A">
        <w:t xml:space="preserve"> </w:t>
      </w:r>
      <w:hyperlink r:id="rId19" w:history="1">
        <w:r>
          <w:rPr>
            <w:rStyle w:val="Hyperlink"/>
          </w:rPr>
          <w:t>English syllabuses</w:t>
        </w:r>
      </w:hyperlink>
      <w:r>
        <w:t xml:space="preserve"> website</w:t>
      </w:r>
      <w:r w:rsidRPr="00DC700A">
        <w:t>. This ensures your practice is an accurate reflection of all requirements. Links contained within this resource were correct as of</w:t>
      </w:r>
      <w:r>
        <w:t xml:space="preserve"> 7 February 2026.</w:t>
      </w:r>
    </w:p>
    <w:p w14:paraId="51BA8BAC" w14:textId="49329230" w:rsidR="005135C2" w:rsidRPr="005135C2" w:rsidRDefault="005135C2" w:rsidP="008F48D3">
      <w:pPr>
        <w:pStyle w:val="FeatureBox2"/>
        <w:rPr>
          <w:bCs/>
        </w:rPr>
      </w:pPr>
      <w:r w:rsidRPr="57D9C106">
        <w:rPr>
          <w:rStyle w:val="Strong"/>
        </w:rPr>
        <w:t>Teacher note</w:t>
      </w:r>
      <w:r w:rsidRPr="006531A3">
        <w:rPr>
          <w:rStyle w:val="Strong"/>
          <w:b w:val="0"/>
          <w:bCs w:val="0"/>
        </w:rPr>
        <w:t xml:space="preserve">: </w:t>
      </w:r>
      <w:r w:rsidRPr="57D9C106">
        <w:rPr>
          <w:rStyle w:val="Strong"/>
          <w:b w:val="0"/>
          <w:bCs w:val="0"/>
        </w:rPr>
        <w:t xml:space="preserve">this syllabus requirements planner is organised to reflect the student learner journey. The </w:t>
      </w:r>
      <w:hyperlink r:id="rId20">
        <w:r>
          <w:rPr>
            <w:rStyle w:val="Hyperlink"/>
          </w:rPr>
          <w:t>B</w:t>
        </w:r>
        <w:r w:rsidRPr="7AC8139C">
          <w:rPr>
            <w:rStyle w:val="Hyperlink"/>
          </w:rPr>
          <w:t>ackward</w:t>
        </w:r>
        <w:r w:rsidRPr="57D9C106">
          <w:rPr>
            <w:rStyle w:val="Hyperlink"/>
          </w:rPr>
          <w:t xml:space="preserve"> design model</w:t>
        </w:r>
      </w:hyperlink>
      <w:r w:rsidRPr="57D9C10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681BB91D" w14:textId="77777777" w:rsidR="00E84998" w:rsidRDefault="00E84998">
      <w:pPr>
        <w:suppressAutoHyphens w:val="0"/>
        <w:spacing w:before="0" w:after="160" w:line="259" w:lineRule="auto"/>
        <w:rPr>
          <w:rFonts w:eastAsiaTheme="majorEastAsia"/>
          <w:bCs/>
          <w:color w:val="002664"/>
          <w:sz w:val="40"/>
          <w:szCs w:val="52"/>
        </w:rPr>
      </w:pPr>
      <w:r>
        <w:br w:type="page"/>
      </w:r>
    </w:p>
    <w:p w14:paraId="620EE486" w14:textId="35506411" w:rsidR="00963BC9" w:rsidRDefault="00963BC9" w:rsidP="000C10E4">
      <w:pPr>
        <w:pStyle w:val="Heading1"/>
      </w:pPr>
      <w:bookmarkStart w:id="3" w:name="_Toc227229598"/>
      <w:r>
        <w:lastRenderedPageBreak/>
        <w:t xml:space="preserve">Year 12 English </w:t>
      </w:r>
      <w:r w:rsidR="00182C45">
        <w:t>Extension 2</w:t>
      </w:r>
      <w:r>
        <w:t xml:space="preserve"> planning </w:t>
      </w:r>
      <w:r w:rsidR="0013649E">
        <w:t>sample</w:t>
      </w:r>
      <w:bookmarkEnd w:id="3"/>
    </w:p>
    <w:p w14:paraId="5EBE0E7A" w14:textId="3AC52021" w:rsidR="00963BC9" w:rsidRDefault="0027793B" w:rsidP="000C10E4">
      <w:r w:rsidRPr="0027793B">
        <w:t xml:space="preserve">This </w:t>
      </w:r>
      <w:r w:rsidR="00A34226">
        <w:t>sample syllabus requirements planner</w:t>
      </w:r>
      <w:r w:rsidRPr="0027793B">
        <w:t xml:space="preserve"> contains an outline of how to use this as a support in the planning and evaluation process for Stage 6 English</w:t>
      </w:r>
      <w:r w:rsidR="005135C2">
        <w:t xml:space="preserve"> Extension</w:t>
      </w:r>
      <w:r w:rsidRPr="0027793B">
        <w:t xml:space="preserve">. The guidelines contained are </w:t>
      </w:r>
      <w:proofErr w:type="gramStart"/>
      <w:r w:rsidRPr="0027793B">
        <w:t>one way</w:t>
      </w:r>
      <w:proofErr w:type="gramEnd"/>
      <w:r w:rsidRPr="0027793B">
        <w:t xml:space="preserve"> collaborative planning can occur. </w:t>
      </w:r>
      <w:r w:rsidR="00066950" w:rsidRPr="00066950">
        <w:t xml:space="preserve">Using tools that support a collaborative approach to planning and implementation of teaching and learning is supported by extensive research, including CESE’s research </w:t>
      </w:r>
      <w:hyperlink r:id="rId21" w:history="1">
        <w:r w:rsidR="00066950" w:rsidRPr="00E86F41">
          <w:rPr>
            <w:rStyle w:val="Hyperlink"/>
          </w:rPr>
          <w:t>What Works Best</w:t>
        </w:r>
      </w:hyperlink>
      <w:r w:rsidR="00066950" w:rsidRPr="00066950">
        <w:t>, which is well worth exploring.</w:t>
      </w:r>
    </w:p>
    <w:p w14:paraId="7585A8BD" w14:textId="6676071C" w:rsidR="00960776" w:rsidRDefault="00C00C9B" w:rsidP="000C10E4">
      <w:r w:rsidRPr="00C00C9B">
        <w:t xml:space="preserve">This </w:t>
      </w:r>
      <w:r w:rsidR="00A34226">
        <w:t>sample syllabus requirements planner</w:t>
      </w:r>
      <w:r w:rsidRPr="00C00C9B">
        <w:t xml:space="preserve"> contains the feature of pre-filled cells </w:t>
      </w:r>
      <w:r w:rsidR="00FA0251">
        <w:t>that allow you to select</w:t>
      </w:r>
      <w:r w:rsidRPr="00C00C9B">
        <w:t xml:space="preserve"> </w:t>
      </w:r>
      <w:r>
        <w:t xml:space="preserve">the prescribed </w:t>
      </w:r>
      <w:r w:rsidR="00FA0251">
        <w:t>texts for study</w:t>
      </w:r>
      <w:r w:rsidRPr="00C00C9B">
        <w:t>. The instructions provided in the column labelled ‘Syllabus planning component’ should be enacted across all columns as part of the planning process.</w:t>
      </w:r>
      <w:r w:rsidR="009421EC">
        <w:t xml:space="preserve"> </w:t>
      </w:r>
    </w:p>
    <w:p w14:paraId="61654A73" w14:textId="48D42921" w:rsidR="00323D31" w:rsidRDefault="00323D31" w:rsidP="000C10E4">
      <w:pPr>
        <w:pStyle w:val="Caption"/>
      </w:pPr>
      <w:r>
        <w:t xml:space="preserve">Table </w:t>
      </w:r>
      <w:r w:rsidRPr="534F3FC5">
        <w:fldChar w:fldCharType="begin"/>
      </w:r>
      <w:r>
        <w:instrText xml:space="preserve"> SEQ Table \* ARABIC </w:instrText>
      </w:r>
      <w:r w:rsidRPr="534F3FC5">
        <w:fldChar w:fldCharType="separate"/>
      </w:r>
      <w:r w:rsidR="00052B1D">
        <w:rPr>
          <w:noProof/>
        </w:rPr>
        <w:t>1</w:t>
      </w:r>
      <w:r w:rsidRPr="534F3FC5">
        <w:rPr>
          <w:noProof/>
        </w:rPr>
        <w:fldChar w:fldCharType="end"/>
      </w:r>
      <w:r>
        <w:t xml:space="preserve"> – </w:t>
      </w:r>
      <w:r w:rsidR="00FA0251">
        <w:t xml:space="preserve">Year 12 </w:t>
      </w:r>
      <w:r w:rsidR="01BCE59D">
        <w:t>a</w:t>
      </w:r>
      <w:r>
        <w:t>ssessment, teaching and learning plans</w:t>
      </w:r>
    </w:p>
    <w:tbl>
      <w:tblPr>
        <w:tblStyle w:val="Tableheader"/>
        <w:tblW w:w="0" w:type="auto"/>
        <w:tblLayout w:type="fixed"/>
        <w:tblLook w:val="04A0" w:firstRow="1" w:lastRow="0" w:firstColumn="1" w:lastColumn="0" w:noHBand="0" w:noVBand="1"/>
        <w:tblDescription w:val="This table includes the assessment, reporting and teaching and learning plans."/>
      </w:tblPr>
      <w:tblGrid>
        <w:gridCol w:w="2912"/>
        <w:gridCol w:w="5771"/>
        <w:gridCol w:w="5771"/>
      </w:tblGrid>
      <w:tr w:rsidR="007A3F32" w14:paraId="46EDCD43" w14:textId="77777777" w:rsidTr="00CD3FEC">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29D86418" w14:textId="6E8C967C" w:rsidR="007A3F32" w:rsidRDefault="007A3F32" w:rsidP="000C10E4">
            <w:r>
              <w:t>Syllabus planning component</w:t>
            </w:r>
          </w:p>
        </w:tc>
        <w:tc>
          <w:tcPr>
            <w:tcW w:w="5771" w:type="dxa"/>
          </w:tcPr>
          <w:p w14:paraId="6D84B64C" w14:textId="04F81CDF" w:rsidR="007A3F32" w:rsidRPr="000E1664" w:rsidRDefault="007A3F32" w:rsidP="000C10E4">
            <w:pPr>
              <w:cnfStyle w:val="100000000000" w:firstRow="1" w:lastRow="0" w:firstColumn="0" w:lastColumn="0" w:oddVBand="0" w:evenVBand="0" w:oddHBand="0" w:evenHBand="0" w:firstRowFirstColumn="0" w:firstRowLastColumn="0" w:lastRowFirstColumn="0" w:lastRowLastColumn="0"/>
            </w:pPr>
            <w:r w:rsidRPr="000E1664">
              <w:t xml:space="preserve">Focus area – </w:t>
            </w:r>
            <w:r w:rsidR="00CF63D0">
              <w:t>Author and authority</w:t>
            </w:r>
          </w:p>
        </w:tc>
        <w:tc>
          <w:tcPr>
            <w:tcW w:w="5771" w:type="dxa"/>
          </w:tcPr>
          <w:p w14:paraId="175269B0" w14:textId="4B7498B4" w:rsidR="007A3F32" w:rsidRPr="000E1664" w:rsidRDefault="007A3F32" w:rsidP="000C10E4">
            <w:pPr>
              <w:cnfStyle w:val="100000000000" w:firstRow="1" w:lastRow="0" w:firstColumn="0" w:lastColumn="0" w:oddVBand="0" w:evenVBand="0" w:oddHBand="0" w:evenHBand="0" w:firstRowFirstColumn="0" w:firstRowLastColumn="0" w:lastRowFirstColumn="0" w:lastRowLastColumn="0"/>
            </w:pPr>
            <w:r w:rsidRPr="000E1664">
              <w:t xml:space="preserve">Focus area – </w:t>
            </w:r>
            <w:r w:rsidR="00A0735D">
              <w:t>Major work</w:t>
            </w:r>
          </w:p>
        </w:tc>
      </w:tr>
      <w:tr w:rsidR="007A3F32" w14:paraId="4C50EBF5" w14:textId="77777777" w:rsidTr="00CD3FE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07310EB" w14:textId="77777777" w:rsidR="007A3F32" w:rsidRDefault="007A3F32" w:rsidP="000C10E4">
            <w:pPr>
              <w:rPr>
                <w:b w:val="0"/>
              </w:rPr>
            </w:pPr>
            <w:r>
              <w:t>Unit timing</w:t>
            </w:r>
          </w:p>
          <w:p w14:paraId="2BE864E6" w14:textId="44E17058" w:rsidR="006E39FB" w:rsidRDefault="006E39FB" w:rsidP="000C10E4">
            <w:r w:rsidRPr="00B04417">
              <w:rPr>
                <w:b w:val="0"/>
                <w:bCs/>
              </w:rPr>
              <w:t xml:space="preserve">[Identify hours and order of program delivery. Check </w:t>
            </w:r>
            <w:r>
              <w:rPr>
                <w:b w:val="0"/>
                <w:bCs/>
              </w:rPr>
              <w:t xml:space="preserve">the </w:t>
            </w:r>
            <w:hyperlink r:id="rId22" w:anchor=":~:text=English%20Extension%202%20Year%2012%20course,2%20Year%2012%20course%20(60%20hours)" w:history="1">
              <w:r w:rsidRPr="00AE5A7C">
                <w:rPr>
                  <w:rStyle w:val="Hyperlink"/>
                  <w:b w:val="0"/>
                </w:rPr>
                <w:t xml:space="preserve">English </w:t>
              </w:r>
              <w:r>
                <w:rPr>
                  <w:rStyle w:val="Hyperlink"/>
                  <w:b w:val="0"/>
                </w:rPr>
                <w:t>Extension 2 Year 12</w:t>
              </w:r>
              <w:r>
                <w:rPr>
                  <w:rStyle w:val="Hyperlink"/>
                  <w:b w:val="0"/>
                  <w:bCs/>
                </w:rPr>
                <w:t xml:space="preserve"> </w:t>
              </w:r>
              <w:r w:rsidRPr="00AE5A7C">
                <w:rPr>
                  <w:rStyle w:val="Hyperlink"/>
                  <w:b w:val="0"/>
                  <w:bCs/>
                </w:rPr>
                <w:t xml:space="preserve">course structure </w:t>
              </w:r>
              <w:r>
                <w:rPr>
                  <w:rStyle w:val="Hyperlink"/>
                  <w:b w:val="0"/>
                  <w:bCs/>
                </w:rPr>
                <w:t xml:space="preserve">and </w:t>
              </w:r>
              <w:r w:rsidRPr="00AE5A7C">
                <w:rPr>
                  <w:rStyle w:val="Hyperlink"/>
                  <w:b w:val="0"/>
                  <w:bCs/>
                </w:rPr>
                <w:t>requirements</w:t>
              </w:r>
            </w:hyperlink>
            <w:r w:rsidRPr="00B04417">
              <w:rPr>
                <w:b w:val="0"/>
                <w:bCs/>
              </w:rPr>
              <w:t xml:space="preserve"> for mandated delivery.]</w:t>
            </w:r>
          </w:p>
        </w:tc>
        <w:tc>
          <w:tcPr>
            <w:tcW w:w="5771" w:type="dxa"/>
          </w:tcPr>
          <w:p w14:paraId="6D1C94E5" w14:textId="3F91C71E" w:rsidR="00596C56" w:rsidRDefault="00596C56" w:rsidP="000C10E4">
            <w:pPr>
              <w:cnfStyle w:val="000000100000" w:firstRow="0" w:lastRow="0" w:firstColumn="0" w:lastColumn="0" w:oddVBand="0" w:evenVBand="0" w:oddHBand="1" w:evenHBand="0" w:firstRowFirstColumn="0" w:firstRowLastColumn="0" w:lastRowFirstColumn="0" w:lastRowLastColumn="0"/>
            </w:pPr>
            <w:r>
              <w:t>20 hours</w:t>
            </w:r>
          </w:p>
          <w:p w14:paraId="0D739211" w14:textId="1D11B439" w:rsidR="007A3F32" w:rsidRPr="000E1664" w:rsidRDefault="007A3F32" w:rsidP="000C10E4">
            <w:pPr>
              <w:cnfStyle w:val="000000100000" w:firstRow="0" w:lastRow="0" w:firstColumn="0" w:lastColumn="0" w:oddVBand="0" w:evenVBand="0" w:oddHBand="1" w:evenHBand="0" w:firstRowFirstColumn="0" w:firstRowLastColumn="0" w:lastRowFirstColumn="0" w:lastRowLastColumn="0"/>
            </w:pPr>
            <w:r w:rsidRPr="000E1664">
              <w:t xml:space="preserve">This focus area must be </w:t>
            </w:r>
            <w:r w:rsidR="00596C56">
              <w:t xml:space="preserve">undertaken concurrently with the development of the Major work, as outlined in the </w:t>
            </w:r>
            <w:hyperlink r:id="rId23" w:anchor=":~:text=English%20Extension%202%20Year%2012%20course%20structure%20and%20requirements" w:history="1">
              <w:r w:rsidRPr="00033DE1">
                <w:rPr>
                  <w:rStyle w:val="Hyperlink"/>
                </w:rPr>
                <w:t>course structure and requirements</w:t>
              </w:r>
            </w:hyperlink>
            <w:r w:rsidR="006E39FB">
              <w:t>.</w:t>
            </w:r>
          </w:p>
        </w:tc>
        <w:tc>
          <w:tcPr>
            <w:tcW w:w="5771" w:type="dxa"/>
          </w:tcPr>
          <w:p w14:paraId="25B746BB" w14:textId="17E77B01" w:rsidR="009745D3" w:rsidRPr="000E1664" w:rsidRDefault="008A4DC3" w:rsidP="000C10E4">
            <w:pPr>
              <w:cnfStyle w:val="000000100000" w:firstRow="0" w:lastRow="0" w:firstColumn="0" w:lastColumn="0" w:oddVBand="0" w:evenVBand="0" w:oddHBand="1" w:evenHBand="0" w:firstRowFirstColumn="0" w:firstRowLastColumn="0" w:lastRowFirstColumn="0" w:lastRowLastColumn="0"/>
            </w:pPr>
            <w:r>
              <w:t>40 hours</w:t>
            </w:r>
          </w:p>
        </w:tc>
      </w:tr>
      <w:tr w:rsidR="007A3F32" w14:paraId="5EEB88F4" w14:textId="77777777" w:rsidTr="00CD3FE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B085B5B" w14:textId="77777777" w:rsidR="00B45BE5" w:rsidRPr="00DF1F1B" w:rsidRDefault="00B45BE5" w:rsidP="000C10E4">
            <w:pPr>
              <w:rPr>
                <w:rStyle w:val="Strong"/>
                <w:b/>
                <w:bCs w:val="0"/>
              </w:rPr>
            </w:pPr>
            <w:r w:rsidRPr="00DF1F1B">
              <w:rPr>
                <w:rStyle w:val="Strong"/>
                <w:b/>
                <w:bCs w:val="0"/>
              </w:rPr>
              <w:lastRenderedPageBreak/>
              <w:t>Text(s) and Textual form</w:t>
            </w:r>
          </w:p>
          <w:p w14:paraId="5778E8A6" w14:textId="225AB16F" w:rsidR="007A3F32" w:rsidRPr="001604C7" w:rsidRDefault="009B4386" w:rsidP="000C10E4">
            <w:pPr>
              <w:rPr>
                <w:b w:val="0"/>
                <w:bCs/>
              </w:rPr>
            </w:pPr>
            <w:r w:rsidRPr="00C2498D">
              <w:rPr>
                <w:b w:val="0"/>
              </w:rPr>
              <w:t>[</w:t>
            </w:r>
            <w:r>
              <w:rPr>
                <w:b w:val="0"/>
              </w:rPr>
              <w:t xml:space="preserve">Ensure your core text  is drawn from the NESA </w:t>
            </w:r>
            <w:hyperlink r:id="rId24" w:anchor=":~:text=HSC%20English%20prescriptions%202027%E2%80%932030%C2%A0">
              <w:r>
                <w:rPr>
                  <w:rStyle w:val="Hyperlink"/>
                  <w:b w:val="0"/>
                </w:rPr>
                <w:t>HSC English prescriptions 2027–2030</w:t>
              </w:r>
            </w:hyperlink>
            <w:r w:rsidRPr="00553F80">
              <w:rPr>
                <w:b w:val="0"/>
                <w:bCs/>
              </w:rPr>
              <w:t xml:space="preserve"> </w:t>
            </w:r>
            <w:r>
              <w:rPr>
                <w:b w:val="0"/>
              </w:rPr>
              <w:t xml:space="preserve">and the text requirements. Confirm that no supporting texts are </w:t>
            </w:r>
            <w:r w:rsidR="008F48D3">
              <w:rPr>
                <w:b w:val="0"/>
              </w:rPr>
              <w:t>found in</w:t>
            </w:r>
            <w:r>
              <w:rPr>
                <w:b w:val="0"/>
              </w:rPr>
              <w:t xml:space="preserve"> the </w:t>
            </w:r>
            <w:hyperlink r:id="rId25">
              <w:r>
                <w:rPr>
                  <w:rStyle w:val="Hyperlink"/>
                  <w:b w:val="0"/>
                </w:rPr>
                <w:t>Course prescriptions for Drama</w:t>
              </w:r>
            </w:hyperlink>
            <w:r>
              <w:rPr>
                <w:b w:val="0"/>
              </w:rPr>
              <w:t xml:space="preserve">. </w:t>
            </w:r>
            <w:r w:rsidRPr="00393208">
              <w:rPr>
                <w:b w:val="0"/>
              </w:rPr>
              <w:t xml:space="preserve">In Stage 6, schools must </w:t>
            </w:r>
            <w:hyperlink r:id="rId26" w:anchor="acerule=n3_1_starting_hsc_courses">
              <w:r w:rsidRPr="0008555B">
                <w:rPr>
                  <w:rStyle w:val="Hyperlink"/>
                  <w:b w:val="0"/>
                </w:rPr>
                <w:t>‘not teach any HSC course prescriptions until the commencement of the HSC course(s)’ (ACE rule 3.1.2.5)</w:t>
              </w:r>
            </w:hyperlink>
            <w:r w:rsidRPr="00154F9F">
              <w:rPr>
                <w:b w:val="0"/>
                <w:bCs/>
              </w:rPr>
              <w:t>.</w:t>
            </w:r>
            <w:r>
              <w:rPr>
                <w:b w:val="0"/>
              </w:rPr>
              <w:t>]</w:t>
            </w:r>
          </w:p>
        </w:tc>
        <w:tc>
          <w:tcPr>
            <w:tcW w:w="5771" w:type="dxa"/>
          </w:tcPr>
          <w:p w14:paraId="7226BD9C" w14:textId="77777777" w:rsidR="009B4386" w:rsidRDefault="009B4386" w:rsidP="009B4386">
            <w:pPr>
              <w:cnfStyle w:val="000000010000" w:firstRow="0" w:lastRow="0" w:firstColumn="0" w:lastColumn="0" w:oddVBand="0" w:evenVBand="0" w:oddHBand="0" w:evenHBand="1" w:firstRowFirstColumn="0" w:firstRowLastColumn="0" w:lastRowFirstColumn="0" w:lastRowLastColumn="0"/>
            </w:pPr>
            <w:r w:rsidRPr="00D405A7">
              <w:t>Students explore a range of short texts from the past and the contemporary era, and extracts from larger works that experiment with perspective and form, to evaluate the nature of literary texts and develop a theoretical understanding of the role of the author.</w:t>
            </w:r>
          </w:p>
          <w:p w14:paraId="5344F27F" w14:textId="77777777" w:rsidR="009B4386" w:rsidRDefault="009B4386" w:rsidP="009B4386">
            <w:pPr>
              <w:cnfStyle w:val="000000010000" w:firstRow="0" w:lastRow="0" w:firstColumn="0" w:lastColumn="0" w:oddVBand="0" w:evenVBand="0" w:oddHBand="0" w:evenHBand="1" w:firstRowFirstColumn="0" w:firstRowLastColumn="0" w:lastRowFirstColumn="0" w:lastRowLastColumn="0"/>
            </w:pPr>
            <w:r>
              <w:t>Teachers choose ONE Author study as part of the Author and authority focus area:</w:t>
            </w:r>
          </w:p>
          <w:p w14:paraId="1717D079" w14:textId="77777777" w:rsidR="009B4386" w:rsidRDefault="009B4386" w:rsidP="009B4386">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Henry James</w:t>
            </w:r>
          </w:p>
          <w:p w14:paraId="07A57FBD" w14:textId="77777777" w:rsidR="009B4386" w:rsidRDefault="009B4386" w:rsidP="009B4386">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Haruki Murakami</w:t>
            </w:r>
          </w:p>
          <w:p w14:paraId="7322179A" w14:textId="77777777" w:rsidR="009B4386" w:rsidRDefault="009B4386" w:rsidP="009B4386">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Alexis Wright</w:t>
            </w:r>
          </w:p>
          <w:p w14:paraId="54820F8E" w14:textId="2294E3B2" w:rsidR="002B23BF" w:rsidRPr="000E1664" w:rsidRDefault="0087495C" w:rsidP="000C10E4">
            <w:pPr>
              <w:cnfStyle w:val="000000010000" w:firstRow="0" w:lastRow="0" w:firstColumn="0" w:lastColumn="0" w:oddVBand="0" w:evenVBand="0" w:oddHBand="0" w:evenHBand="1" w:firstRowFirstColumn="0" w:firstRowLastColumn="0" w:lastRowFirstColumn="0" w:lastRowLastColumn="0"/>
            </w:pPr>
            <w:sdt>
              <w:sdtPr>
                <w:alias w:val="The prescribed author for Author and authority area have been pre-filled in this drop-down box. Select your Author study from the drop-down menu."/>
                <w:tag w:val="The prescribed author for Author and authority area have been pre-filled in this drop-down box. Select your Author study from the drop-down menu."/>
                <w:id w:val="-2047285027"/>
                <w:placeholder>
                  <w:docPart w:val="81FF72731C574770811F2FCF82107841"/>
                </w:placeholder>
                <w:showingPlcHdr/>
                <w:dropDownList>
                  <w:listItem w:value="Choose an item."/>
                  <w:listItem w:displayText="Henry James" w:value="Henry James"/>
                  <w:listItem w:displayText="Haruki Murakami" w:value="Haruki Murakami"/>
                  <w:listItem w:displayText="Alexis Wright" w:value="Alexis Wright"/>
                </w:dropDownList>
              </w:sdtPr>
              <w:sdtEndPr/>
              <w:sdtContent>
                <w:r w:rsidR="00886E6B" w:rsidRPr="00886E6B">
                  <w:t>The prescribed author for Author and authority area have been pre-filled in this drop-down box. Select your Author study from the drop-down menu.</w:t>
                </w:r>
              </w:sdtContent>
            </w:sdt>
          </w:p>
        </w:tc>
        <w:tc>
          <w:tcPr>
            <w:tcW w:w="5771" w:type="dxa"/>
          </w:tcPr>
          <w:p w14:paraId="1C9B9FF7" w14:textId="6CB088F2" w:rsidR="00A578AD" w:rsidRPr="008A4DC3" w:rsidRDefault="008A4DC3" w:rsidP="00E84998">
            <w:pPr>
              <w:cnfStyle w:val="000000010000" w:firstRow="0" w:lastRow="0" w:firstColumn="0" w:lastColumn="0" w:oddVBand="0" w:evenVBand="0" w:oddHBand="0" w:evenHBand="1" w:firstRowFirstColumn="0" w:firstRowLastColumn="0" w:lastRowFirstColumn="0" w:lastRowLastColumn="0"/>
            </w:pPr>
            <w:r w:rsidRPr="008A4DC3">
              <w:t xml:space="preserve">For the Major work the selection of texts will depend on the form of the Major work and </w:t>
            </w:r>
            <w:r w:rsidR="006E39FB">
              <w:t xml:space="preserve">must </w:t>
            </w:r>
            <w:r w:rsidRPr="008A4DC3">
              <w:t>be appropriate to the purpose, audience and context of the composition.</w:t>
            </w:r>
          </w:p>
        </w:tc>
      </w:tr>
      <w:tr w:rsidR="007A3F32" w14:paraId="2188489B" w14:textId="77777777" w:rsidTr="00CD3FE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58312B4" w14:textId="77777777" w:rsidR="007A3F32" w:rsidRDefault="007A3F32" w:rsidP="000C10E4">
            <w:pPr>
              <w:rPr>
                <w:b w:val="0"/>
              </w:rPr>
            </w:pPr>
            <w:r>
              <w:t>Assessment due date</w:t>
            </w:r>
          </w:p>
          <w:p w14:paraId="66F22D7D" w14:textId="60713EE2" w:rsidR="007A3F32" w:rsidRPr="00E84998" w:rsidRDefault="007A3F32" w:rsidP="000C10E4">
            <w:pPr>
              <w:rPr>
                <w:b w:val="0"/>
                <w:bCs/>
              </w:rPr>
            </w:pPr>
            <w:r w:rsidRPr="00E84998">
              <w:rPr>
                <w:b w:val="0"/>
                <w:bCs/>
              </w:rPr>
              <w:t>[State the day, date, term and year.]</w:t>
            </w:r>
          </w:p>
        </w:tc>
        <w:tc>
          <w:tcPr>
            <w:tcW w:w="5771" w:type="dxa"/>
          </w:tcPr>
          <w:p w14:paraId="73C7F8F6" w14:textId="0B39D66B" w:rsidR="00740A34" w:rsidRDefault="00ED15C8" w:rsidP="000C10E4">
            <w:pPr>
              <w:cnfStyle w:val="000000100000" w:firstRow="0" w:lastRow="0" w:firstColumn="0" w:lastColumn="0" w:oddVBand="0" w:evenVBand="0" w:oddHBand="1" w:evenHBand="0" w:firstRowFirstColumn="0" w:firstRowLastColumn="0" w:lastRowFirstColumn="0" w:lastRowLastColumn="0"/>
            </w:pPr>
            <w:r w:rsidRPr="000C10E4">
              <w:t>Assessment</w:t>
            </w:r>
            <w:r>
              <w:t xml:space="preserve"> task 3 –</w:t>
            </w:r>
            <w:r w:rsidR="00F55026">
              <w:t xml:space="preserve"> </w:t>
            </w:r>
            <w:r w:rsidR="00740A34">
              <w:t xml:space="preserve">Week </w:t>
            </w:r>
            <w:r w:rsidR="00342FAC">
              <w:t>3</w:t>
            </w:r>
            <w:r w:rsidR="00740A34">
              <w:t xml:space="preserve">, Term </w:t>
            </w:r>
            <w:r w:rsidR="00342FAC">
              <w:t>3</w:t>
            </w:r>
            <w:r w:rsidR="00740A34">
              <w:t xml:space="preserve"> </w:t>
            </w:r>
            <w:r w:rsidR="00996511">
              <w:t>[TBD]</w:t>
            </w:r>
          </w:p>
        </w:tc>
        <w:tc>
          <w:tcPr>
            <w:tcW w:w="5771" w:type="dxa"/>
          </w:tcPr>
          <w:p w14:paraId="69368915" w14:textId="08BCE9C3" w:rsidR="003A5A1D" w:rsidRDefault="003A5A1D" w:rsidP="000C10E4">
            <w:pPr>
              <w:cnfStyle w:val="000000100000" w:firstRow="0" w:lastRow="0" w:firstColumn="0" w:lastColumn="0" w:oddVBand="0" w:evenVBand="0" w:oddHBand="1" w:evenHBand="0" w:firstRowFirstColumn="0" w:firstRowLastColumn="0" w:lastRowFirstColumn="0" w:lastRowLastColumn="0"/>
            </w:pPr>
            <w:r>
              <w:t xml:space="preserve">Assessment </w:t>
            </w:r>
            <w:r w:rsidR="005B21D3">
              <w:t>t</w:t>
            </w:r>
            <w:r>
              <w:t xml:space="preserve">ask 1 </w:t>
            </w:r>
            <w:r w:rsidR="00996511">
              <w:t xml:space="preserve">– </w:t>
            </w:r>
            <w:r>
              <w:t>Week 10, Term 4</w:t>
            </w:r>
            <w:r w:rsidR="00996511">
              <w:t xml:space="preserve"> [TBD]</w:t>
            </w:r>
          </w:p>
          <w:p w14:paraId="59A6EC6D" w14:textId="5AEB8A92" w:rsidR="007A3F32" w:rsidRDefault="003A5A1D" w:rsidP="000C10E4">
            <w:pPr>
              <w:cnfStyle w:val="000000100000" w:firstRow="0" w:lastRow="0" w:firstColumn="0" w:lastColumn="0" w:oddVBand="0" w:evenVBand="0" w:oddHBand="1" w:evenHBand="0" w:firstRowFirstColumn="0" w:firstRowLastColumn="0" w:lastRowFirstColumn="0" w:lastRowLastColumn="0"/>
            </w:pPr>
            <w:r>
              <w:t xml:space="preserve">Assessment </w:t>
            </w:r>
            <w:r w:rsidR="005B21D3">
              <w:t>t</w:t>
            </w:r>
            <w:r>
              <w:t>ask 2 –</w:t>
            </w:r>
            <w:r w:rsidR="007C6E6F">
              <w:t xml:space="preserve"> </w:t>
            </w:r>
            <w:r>
              <w:t>Week 10, Term 1</w:t>
            </w:r>
            <w:r w:rsidR="00996511">
              <w:t xml:space="preserve"> [TBD]</w:t>
            </w:r>
          </w:p>
        </w:tc>
      </w:tr>
      <w:tr w:rsidR="007A3F32" w14:paraId="056AB8DA" w14:textId="77777777" w:rsidTr="00CD3FE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618CB05" w14:textId="77777777" w:rsidR="007A3F32" w:rsidRDefault="007A3F32" w:rsidP="000C10E4">
            <w:pPr>
              <w:rPr>
                <w:b w:val="0"/>
              </w:rPr>
            </w:pPr>
            <w:r>
              <w:lastRenderedPageBreak/>
              <w:t>Assessment outline</w:t>
            </w:r>
          </w:p>
          <w:p w14:paraId="04563615" w14:textId="146646C6" w:rsidR="007A3F32" w:rsidRPr="00E84998" w:rsidRDefault="009B4386" w:rsidP="000C10E4">
            <w:pPr>
              <w:rPr>
                <w:b w:val="0"/>
                <w:bCs/>
              </w:rPr>
            </w:pPr>
            <w:r w:rsidRPr="00E84998">
              <w:rPr>
                <w:b w:val="0"/>
                <w:bCs/>
              </w:rPr>
              <w:t>[Provide a brief outline of the core components of the formal assessment task, including the modes assessed.]</w:t>
            </w:r>
          </w:p>
        </w:tc>
        <w:tc>
          <w:tcPr>
            <w:tcW w:w="5771" w:type="dxa"/>
          </w:tcPr>
          <w:p w14:paraId="0B8468AA" w14:textId="01E26C5A" w:rsidR="00FC7A39" w:rsidRDefault="006A6DD4" w:rsidP="000C10E4">
            <w:pPr>
              <w:cnfStyle w:val="000000010000" w:firstRow="0" w:lastRow="0" w:firstColumn="0" w:lastColumn="0" w:oddVBand="0" w:evenVBand="0" w:oddHBand="0" w:evenHBand="1" w:firstRowFirstColumn="0" w:firstRowLastColumn="0" w:lastRowFirstColumn="0" w:lastRowLastColumn="0"/>
            </w:pPr>
            <w:r w:rsidRPr="00E84998">
              <w:rPr>
                <w:b/>
                <w:bCs/>
              </w:rPr>
              <w:t xml:space="preserve">Assessment task 3 – </w:t>
            </w:r>
            <w:r w:rsidR="00AA7B15" w:rsidRPr="00E84998">
              <w:rPr>
                <w:b/>
                <w:bCs/>
              </w:rPr>
              <w:t>f</w:t>
            </w:r>
            <w:r w:rsidR="00196163" w:rsidRPr="00E84998">
              <w:rPr>
                <w:b/>
                <w:bCs/>
              </w:rPr>
              <w:t xml:space="preserve">ormal </w:t>
            </w:r>
            <w:r w:rsidR="008F48D3">
              <w:rPr>
                <w:b/>
                <w:bCs/>
              </w:rPr>
              <w:t xml:space="preserve">online </w:t>
            </w:r>
            <w:r w:rsidR="00196163" w:rsidRPr="00E84998">
              <w:rPr>
                <w:b/>
                <w:bCs/>
              </w:rPr>
              <w:t>examination</w:t>
            </w:r>
            <w:r w:rsidR="00E84998" w:rsidRPr="00694D91">
              <w:t xml:space="preserve"> </w:t>
            </w:r>
            <w:r w:rsidR="00E84998" w:rsidRPr="00E84998">
              <w:t>– th</w:t>
            </w:r>
            <w:r w:rsidR="00FC7A39">
              <w:t>is examination will be undertaken by students using a computer.</w:t>
            </w:r>
          </w:p>
          <w:p w14:paraId="71AFFEE6" w14:textId="1168DA4C" w:rsidR="00FC7A39" w:rsidRDefault="00FC7A39" w:rsidP="000C10E4">
            <w:pPr>
              <w:cnfStyle w:val="000000010000" w:firstRow="0" w:lastRow="0" w:firstColumn="0" w:lastColumn="0" w:oddVBand="0" w:evenVBand="0" w:oddHBand="0" w:evenHBand="1" w:firstRowFirstColumn="0" w:firstRowLastColumn="0" w:lastRowFirstColumn="0" w:lastRowLastColumn="0"/>
            </w:pPr>
            <w:r>
              <w:t>Time allowed: 1 hour 30 minutes plus 10 minutes reading time.</w:t>
            </w:r>
          </w:p>
          <w:p w14:paraId="07D29FCA" w14:textId="74600AF4" w:rsidR="00FC7A39" w:rsidRDefault="00FC7A39" w:rsidP="000C10E4">
            <w:pPr>
              <w:cnfStyle w:val="000000010000" w:firstRow="0" w:lastRow="0" w:firstColumn="0" w:lastColumn="0" w:oddVBand="0" w:evenVBand="0" w:oddHBand="0" w:evenHBand="1" w:firstRowFirstColumn="0" w:firstRowLastColumn="0" w:lastRowFirstColumn="0" w:lastRowLastColumn="0"/>
            </w:pPr>
            <w:r>
              <w:t xml:space="preserve">The examination will consist of </w:t>
            </w:r>
            <w:r w:rsidR="005B21D3">
              <w:t xml:space="preserve">2 </w:t>
            </w:r>
            <w:r>
              <w:t xml:space="preserve">questions with a maximum of </w:t>
            </w:r>
            <w:r w:rsidR="005B21D3">
              <w:t xml:space="preserve">3 </w:t>
            </w:r>
            <w:r>
              <w:t>items total.</w:t>
            </w:r>
          </w:p>
          <w:p w14:paraId="3648C0F4" w14:textId="0C55ADBE" w:rsidR="00FC7A39" w:rsidRDefault="00FC7A39" w:rsidP="000C10E4">
            <w:pPr>
              <w:cnfStyle w:val="000000010000" w:firstRow="0" w:lastRow="0" w:firstColumn="0" w:lastColumn="0" w:oddVBand="0" w:evenVBand="0" w:oddHBand="0" w:evenHBand="1" w:firstRowFirstColumn="0" w:firstRowLastColumn="0" w:lastRowFirstColumn="0" w:lastRowLastColumn="0"/>
            </w:pPr>
            <w:r>
              <w:t xml:space="preserve">Question 1 – Author and authority </w:t>
            </w:r>
          </w:p>
          <w:p w14:paraId="201F2FCD" w14:textId="4CB265F7" w:rsidR="00FC7A39" w:rsidRDefault="00FC7A39" w:rsidP="000C10E4">
            <w:pPr>
              <w:pStyle w:val="ListBullet"/>
              <w:cnfStyle w:val="000000010000" w:firstRow="0" w:lastRow="0" w:firstColumn="0" w:lastColumn="0" w:oddVBand="0" w:evenVBand="0" w:oddHBand="0" w:evenHBand="1" w:firstRowFirstColumn="0" w:firstRowLastColumn="0" w:lastRowFirstColumn="0" w:lastRowLastColumn="0"/>
            </w:pPr>
            <w:r>
              <w:t>The question will include stimulus and/or unseen material.</w:t>
            </w:r>
          </w:p>
          <w:p w14:paraId="6779992C" w14:textId="23568B36" w:rsidR="00FC7A39" w:rsidRDefault="00FC7A39" w:rsidP="000C10E4">
            <w:pPr>
              <w:pStyle w:val="ListBullet"/>
              <w:cnfStyle w:val="000000010000" w:firstRow="0" w:lastRow="0" w:firstColumn="0" w:lastColumn="0" w:oddVBand="0" w:evenVBand="0" w:oddHBand="0" w:evenHBand="1" w:firstRowFirstColumn="0" w:firstRowLastColumn="0" w:lastRowFirstColumn="0" w:lastRowLastColumn="0"/>
            </w:pPr>
            <w:r>
              <w:t xml:space="preserve">The question may contain </w:t>
            </w:r>
            <w:r w:rsidR="00BF5F90">
              <w:t xml:space="preserve">2 </w:t>
            </w:r>
            <w:proofErr w:type="gramStart"/>
            <w:r>
              <w:t>parts</w:t>
            </w:r>
            <w:proofErr w:type="gramEnd"/>
            <w:r>
              <w:t xml:space="preserve"> or it may require a single extended response.</w:t>
            </w:r>
          </w:p>
          <w:p w14:paraId="3EF614AF" w14:textId="7DBCB8AD" w:rsidR="00FC7A39" w:rsidRDefault="00FC7A39" w:rsidP="000C10E4">
            <w:pPr>
              <w:pStyle w:val="ListBullet"/>
              <w:cnfStyle w:val="000000010000" w:firstRow="0" w:lastRow="0" w:firstColumn="0" w:lastColumn="0" w:oddVBand="0" w:evenVBand="0" w:oddHBand="0" w:evenHBand="1" w:firstRowFirstColumn="0" w:firstRowLastColumn="0" w:lastRowFirstColumn="0" w:lastRowLastColumn="0"/>
            </w:pPr>
            <w:r>
              <w:t>The question will require a critical or creative response, or both.</w:t>
            </w:r>
          </w:p>
          <w:p w14:paraId="01846667" w14:textId="1A5E1CDF" w:rsidR="00FC7A39" w:rsidRDefault="00FC7A39" w:rsidP="000C10E4">
            <w:pPr>
              <w:cnfStyle w:val="000000010000" w:firstRow="0" w:lastRow="0" w:firstColumn="0" w:lastColumn="0" w:oddVBand="0" w:evenVBand="0" w:oddHBand="0" w:evenHBand="1" w:firstRowFirstColumn="0" w:firstRowLastColumn="0" w:lastRowFirstColumn="0" w:lastRowLastColumn="0"/>
            </w:pPr>
            <w:r>
              <w:t>Question 2 – Author study</w:t>
            </w:r>
          </w:p>
          <w:p w14:paraId="4F593550" w14:textId="1CC0F7E1" w:rsidR="00FC7A39" w:rsidRDefault="00FC7A39" w:rsidP="000C10E4">
            <w:pPr>
              <w:pStyle w:val="ListBullet"/>
              <w:cnfStyle w:val="000000010000" w:firstRow="0" w:lastRow="0" w:firstColumn="0" w:lastColumn="0" w:oddVBand="0" w:evenVBand="0" w:oddHBand="0" w:evenHBand="1" w:firstRowFirstColumn="0" w:firstRowLastColumn="0" w:lastRowFirstColumn="0" w:lastRowLastColumn="0"/>
            </w:pPr>
            <w:r>
              <w:t xml:space="preserve">Students will respond to a question about their </w:t>
            </w:r>
            <w:r>
              <w:lastRenderedPageBreak/>
              <w:t>author study.</w:t>
            </w:r>
          </w:p>
          <w:p w14:paraId="2C5F2B3C" w14:textId="30F32630" w:rsidR="00FC7A39" w:rsidRDefault="00FC7A39" w:rsidP="000C10E4">
            <w:pPr>
              <w:pStyle w:val="ListBullet"/>
              <w:cnfStyle w:val="000000010000" w:firstRow="0" w:lastRow="0" w:firstColumn="0" w:lastColumn="0" w:oddVBand="0" w:evenVBand="0" w:oddHBand="0" w:evenHBand="1" w:firstRowFirstColumn="0" w:firstRowLastColumn="0" w:lastRowFirstColumn="0" w:lastRowLastColumn="0"/>
            </w:pPr>
            <w:r>
              <w:t>The question may include a stimulus and/or unseen material.</w:t>
            </w:r>
          </w:p>
          <w:p w14:paraId="5A0A74B0" w14:textId="39FF1779" w:rsidR="00FC7A39" w:rsidRDefault="00FC7A39" w:rsidP="000C10E4">
            <w:pPr>
              <w:pStyle w:val="ListBullet"/>
              <w:cnfStyle w:val="000000010000" w:firstRow="0" w:lastRow="0" w:firstColumn="0" w:lastColumn="0" w:oddVBand="0" w:evenVBand="0" w:oddHBand="0" w:evenHBand="1" w:firstRowFirstColumn="0" w:firstRowLastColumn="0" w:lastRowFirstColumn="0" w:lastRowLastColumn="0"/>
            </w:pPr>
            <w:r>
              <w:t>The question may contain</w:t>
            </w:r>
            <w:r w:rsidR="009C453C">
              <w:t xml:space="preserve"> </w:t>
            </w:r>
            <w:r w:rsidR="00520C6E">
              <w:t>2 parts</w:t>
            </w:r>
            <w:r w:rsidR="00933FBE">
              <w:t>,</w:t>
            </w:r>
            <w:r>
              <w:t xml:space="preserve"> or it may require a single extended response.</w:t>
            </w:r>
          </w:p>
          <w:p w14:paraId="7A658573" w14:textId="41C43BFA" w:rsidR="00FC7A39" w:rsidRDefault="00FC7A39" w:rsidP="000C10E4">
            <w:pPr>
              <w:pStyle w:val="ListBullet"/>
              <w:cnfStyle w:val="000000010000" w:firstRow="0" w:lastRow="0" w:firstColumn="0" w:lastColumn="0" w:oddVBand="0" w:evenVBand="0" w:oddHBand="0" w:evenHBand="1" w:firstRowFirstColumn="0" w:firstRowLastColumn="0" w:lastRowFirstColumn="0" w:lastRowLastColumn="0"/>
            </w:pPr>
            <w:r>
              <w:t>The question will require a critical or creative response, or both.</w:t>
            </w:r>
          </w:p>
        </w:tc>
        <w:tc>
          <w:tcPr>
            <w:tcW w:w="5771" w:type="dxa"/>
          </w:tcPr>
          <w:p w14:paraId="3D7EB188" w14:textId="0E1A3298" w:rsidR="007A3F32" w:rsidRPr="00E84998" w:rsidRDefault="006A6DD4" w:rsidP="00E84998">
            <w:pPr>
              <w:cnfStyle w:val="000000010000" w:firstRow="0" w:lastRow="0" w:firstColumn="0" w:lastColumn="0" w:oddVBand="0" w:evenVBand="0" w:oddHBand="0" w:evenHBand="1" w:firstRowFirstColumn="0" w:firstRowLastColumn="0" w:lastRowFirstColumn="0" w:lastRowLastColumn="0"/>
              <w:rPr>
                <w:b/>
                <w:bCs/>
              </w:rPr>
            </w:pPr>
            <w:r w:rsidRPr="00E84998">
              <w:rPr>
                <w:b/>
                <w:bCs/>
              </w:rPr>
              <w:lastRenderedPageBreak/>
              <w:t xml:space="preserve">Assessment task 1 – </w:t>
            </w:r>
            <w:r w:rsidR="00AA7B15" w:rsidRPr="00E84998">
              <w:rPr>
                <w:b/>
                <w:bCs/>
              </w:rPr>
              <w:t>v</w:t>
            </w:r>
            <w:r w:rsidR="00C74D8E" w:rsidRPr="00E84998">
              <w:rPr>
                <w:b/>
                <w:bCs/>
              </w:rPr>
              <w:t>iva voce</w:t>
            </w:r>
            <w:r w:rsidR="00C74D8E" w:rsidRPr="00694D91">
              <w:t xml:space="preserve"> </w:t>
            </w:r>
            <w:r w:rsidR="00E84998" w:rsidRPr="00E84998">
              <w:t>– t</w:t>
            </w:r>
            <w:r w:rsidR="00C74D8E" w:rsidRPr="00E84998">
              <w:t>he</w:t>
            </w:r>
            <w:r w:rsidR="00C74D8E">
              <w:t xml:space="preserve"> </w:t>
            </w:r>
            <w:r w:rsidR="00AA7B15">
              <w:t>v</w:t>
            </w:r>
            <w:r w:rsidR="00C74D8E">
              <w:t xml:space="preserve">iva </w:t>
            </w:r>
            <w:r w:rsidR="00AA7B15">
              <w:t>v</w:t>
            </w:r>
            <w:r w:rsidR="00C74D8E">
              <w:t>oce addresses the written proposal for the Major work. Students present information on the central concept(s), scope, emphases and form of their proposed Major work. Students also explain how their proposal is based on the knowledge, understanding and skills of English Advanced and Extension courses.</w:t>
            </w:r>
          </w:p>
          <w:p w14:paraId="23BD8FB7" w14:textId="7487DC7A" w:rsidR="00C74D8E" w:rsidRDefault="006A6DD4" w:rsidP="000C10E4">
            <w:pPr>
              <w:cnfStyle w:val="000000010000" w:firstRow="0" w:lastRow="0" w:firstColumn="0" w:lastColumn="0" w:oddVBand="0" w:evenVBand="0" w:oddHBand="0" w:evenHBand="1" w:firstRowFirstColumn="0" w:firstRowLastColumn="0" w:lastRowFirstColumn="0" w:lastRowLastColumn="0"/>
            </w:pPr>
            <w:r w:rsidRPr="007E3BA1">
              <w:rPr>
                <w:b/>
              </w:rPr>
              <w:t xml:space="preserve">Assessment task 2 – </w:t>
            </w:r>
            <w:r w:rsidR="00AA7B15" w:rsidRPr="007E3BA1">
              <w:rPr>
                <w:b/>
              </w:rPr>
              <w:t>l</w:t>
            </w:r>
            <w:r w:rsidR="00C74D8E" w:rsidRPr="007E3BA1">
              <w:rPr>
                <w:b/>
              </w:rPr>
              <w:t>iterature review</w:t>
            </w:r>
            <w:r w:rsidR="00B31076">
              <w:t xml:space="preserve"> – t</w:t>
            </w:r>
            <w:r w:rsidR="00196163" w:rsidRPr="00196163">
              <w:t xml:space="preserve">he </w:t>
            </w:r>
            <w:r w:rsidR="00AA7B15">
              <w:t>l</w:t>
            </w:r>
            <w:r w:rsidR="00196163" w:rsidRPr="00196163">
              <w:t xml:space="preserve">iterature </w:t>
            </w:r>
            <w:r w:rsidR="000942EF">
              <w:t>r</w:t>
            </w:r>
            <w:r w:rsidR="00196163" w:rsidRPr="00196163">
              <w:t>eview requires students to apply knowledge and understanding from Author and authority. Students select 2 to 4 examples of related literature to evaluate and critically examine how their Major work supports or extends the field of texts in their chosen form. A literature review is evaluative and assists student in the development and refinement of their Major work at this stage. It expresses the student’s perspective of the literature in relation to their work.</w:t>
            </w:r>
          </w:p>
        </w:tc>
      </w:tr>
      <w:tr w:rsidR="007A3F32" w14:paraId="446F4D7C" w14:textId="77777777" w:rsidTr="00CD3FE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912" w:type="dxa"/>
          </w:tcPr>
          <w:p w14:paraId="53A8823B" w14:textId="77777777" w:rsidR="007A3F32" w:rsidRDefault="007A3F32" w:rsidP="000C10E4">
            <w:pPr>
              <w:rPr>
                <w:b w:val="0"/>
              </w:rPr>
            </w:pPr>
            <w:r>
              <w:t>Formal assessment outcomes</w:t>
            </w:r>
          </w:p>
          <w:p w14:paraId="6A4241AF" w14:textId="60F4AF29" w:rsidR="007A3F32" w:rsidRPr="00E84998" w:rsidRDefault="009B4386" w:rsidP="000C10E4">
            <w:pPr>
              <w:rPr>
                <w:b w:val="0"/>
                <w:bCs/>
              </w:rPr>
            </w:pPr>
            <w:r w:rsidRPr="00E84998">
              <w:rPr>
                <w:b w:val="0"/>
                <w:bCs/>
              </w:rPr>
              <w:t xml:space="preserve">[Use the syllabus </w:t>
            </w:r>
            <w:r>
              <w:rPr>
                <w:b w:val="0"/>
                <w:bCs/>
              </w:rPr>
              <w:t xml:space="preserve">outcome </w:t>
            </w:r>
            <w:r w:rsidRPr="00E84998">
              <w:rPr>
                <w:b w:val="0"/>
                <w:bCs/>
              </w:rPr>
              <w:t>code(s). Aim for 3 to 4. This provides colleagues with an opportunity to cross reference knowledge, skills and understanding in relation to purpose and product.]</w:t>
            </w:r>
          </w:p>
        </w:tc>
        <w:tc>
          <w:tcPr>
            <w:tcW w:w="5771" w:type="dxa"/>
          </w:tcPr>
          <w:p w14:paraId="62E6FF41" w14:textId="77777777" w:rsidR="001A3D2E" w:rsidRPr="009F6D48" w:rsidRDefault="001A3D2E" w:rsidP="000C10E4">
            <w:pPr>
              <w:cnfStyle w:val="000000100000" w:firstRow="0" w:lastRow="0" w:firstColumn="0" w:lastColumn="0" w:oddVBand="0" w:evenVBand="0" w:oddHBand="1" w:evenHBand="0" w:firstRowFirstColumn="0" w:firstRowLastColumn="0" w:lastRowFirstColumn="0" w:lastRowLastColumn="0"/>
              <w:rPr>
                <w:rStyle w:val="Strong"/>
                <w:b w:val="0"/>
                <w:szCs w:val="32"/>
              </w:rPr>
            </w:pPr>
            <w:r w:rsidRPr="00142A87">
              <w:rPr>
                <w:rStyle w:val="Heading5Char"/>
                <w:b w:val="0"/>
                <w:bCs/>
              </w:rPr>
              <w:t>A student:</w:t>
            </w:r>
          </w:p>
          <w:p w14:paraId="0C45FE42" w14:textId="3CE083D8" w:rsidR="00414EA5" w:rsidRDefault="00414EA5" w:rsidP="000C10E4">
            <w:pPr>
              <w:pStyle w:val="ListBullet"/>
              <w:cnfStyle w:val="000000100000" w:firstRow="0" w:lastRow="0" w:firstColumn="0" w:lastColumn="0" w:oddVBand="0" w:evenVBand="0" w:oddHBand="1" w:evenHBand="0" w:firstRowFirstColumn="0" w:firstRowLastColumn="0" w:lastRowFirstColumn="0" w:lastRowLastColumn="0"/>
            </w:pPr>
            <w:r w:rsidRPr="003005C9">
              <w:rPr>
                <w:rStyle w:val="Strong"/>
              </w:rPr>
              <w:t>EE2-12-01</w:t>
            </w:r>
            <w:r>
              <w:t xml:space="preserve"> evaluates the relationship between author, purpose, form, language, audience and context</w:t>
            </w:r>
          </w:p>
          <w:p w14:paraId="075A31CA" w14:textId="77777777" w:rsidR="00414EA5" w:rsidRDefault="00131C8F" w:rsidP="000C10E4">
            <w:pPr>
              <w:pStyle w:val="ListBullet"/>
              <w:cnfStyle w:val="000000100000" w:firstRow="0" w:lastRow="0" w:firstColumn="0" w:lastColumn="0" w:oddVBand="0" w:evenVBand="0" w:oddHBand="1" w:evenHBand="0" w:firstRowFirstColumn="0" w:firstRowLastColumn="0" w:lastRowFirstColumn="0" w:lastRowLastColumn="0"/>
            </w:pPr>
            <w:r w:rsidRPr="00D70EC3">
              <w:rPr>
                <w:b/>
                <w:bCs/>
              </w:rPr>
              <w:t>EE2-12-02</w:t>
            </w:r>
            <w:r>
              <w:t xml:space="preserve"> communicates insights and arguments about an area of literary inquiry or debate</w:t>
            </w:r>
          </w:p>
          <w:p w14:paraId="0ADEC326" w14:textId="3B7CA13B" w:rsidR="00131C8F" w:rsidRPr="00AB7A45" w:rsidRDefault="00131C8F" w:rsidP="000C10E4">
            <w:pPr>
              <w:pStyle w:val="ListBullet"/>
              <w:cnfStyle w:val="000000100000" w:firstRow="0" w:lastRow="0" w:firstColumn="0" w:lastColumn="0" w:oddVBand="0" w:evenVBand="0" w:oddHBand="1" w:evenHBand="0" w:firstRowFirstColumn="0" w:firstRowLastColumn="0" w:lastRowFirstColumn="0" w:lastRowLastColumn="0"/>
            </w:pPr>
            <w:r w:rsidRPr="00D70EC3">
              <w:rPr>
                <w:b/>
                <w:bCs/>
              </w:rPr>
              <w:t>EE2-12-03</w:t>
            </w:r>
            <w:r>
              <w:t xml:space="preserve"> evaluates the ways meaning and value can be assigned to authors and texts</w:t>
            </w:r>
          </w:p>
        </w:tc>
        <w:tc>
          <w:tcPr>
            <w:tcW w:w="5771" w:type="dxa"/>
          </w:tcPr>
          <w:p w14:paraId="0F985F40" w14:textId="0D86F568" w:rsidR="00FA7A73" w:rsidRPr="00FA7A73" w:rsidRDefault="001A3D2E" w:rsidP="000C10E4">
            <w:pPr>
              <w:cnfStyle w:val="000000100000" w:firstRow="0" w:lastRow="0" w:firstColumn="0" w:lastColumn="0" w:oddVBand="0" w:evenVBand="0" w:oddHBand="1" w:evenHBand="0" w:firstRowFirstColumn="0" w:firstRowLastColumn="0" w:lastRowFirstColumn="0" w:lastRowLastColumn="0"/>
              <w:rPr>
                <w:szCs w:val="32"/>
              </w:rPr>
            </w:pPr>
            <w:r w:rsidRPr="00142A87">
              <w:rPr>
                <w:rStyle w:val="Heading5Char"/>
                <w:b w:val="0"/>
                <w:bCs/>
              </w:rPr>
              <w:t>A student:</w:t>
            </w:r>
          </w:p>
          <w:p w14:paraId="638AD5D1" w14:textId="77777777" w:rsidR="00FA7A73" w:rsidRDefault="00FA7A73" w:rsidP="000C10E4">
            <w:pPr>
              <w:pStyle w:val="ListBullet"/>
              <w:cnfStyle w:val="000000100000" w:firstRow="0" w:lastRow="0" w:firstColumn="0" w:lastColumn="0" w:oddVBand="0" w:evenVBand="0" w:oddHBand="1" w:evenHBand="0" w:firstRowFirstColumn="0" w:firstRowLastColumn="0" w:lastRowFirstColumn="0" w:lastRowLastColumn="0"/>
            </w:pPr>
            <w:r w:rsidRPr="00D70EC3">
              <w:rPr>
                <w:b/>
                <w:bCs/>
              </w:rPr>
              <w:t>EE2-12-02</w:t>
            </w:r>
            <w:r>
              <w:t xml:space="preserve"> communicates insights and arguments about an area of literary inquiry or debate</w:t>
            </w:r>
          </w:p>
          <w:p w14:paraId="79C0FDE7" w14:textId="7C52CD3C" w:rsidR="00131C8F" w:rsidRDefault="001F4061" w:rsidP="000C10E4">
            <w:pPr>
              <w:pStyle w:val="ListBullet"/>
              <w:cnfStyle w:val="000000100000" w:firstRow="0" w:lastRow="0" w:firstColumn="0" w:lastColumn="0" w:oddVBand="0" w:evenVBand="0" w:oddHBand="1" w:evenHBand="0" w:firstRowFirstColumn="0" w:firstRowLastColumn="0" w:lastRowFirstColumn="0" w:lastRowLastColumn="0"/>
            </w:pPr>
            <w:r w:rsidRPr="00D70EC3">
              <w:rPr>
                <w:b/>
                <w:bCs/>
              </w:rPr>
              <w:t>EE2-12-04</w:t>
            </w:r>
            <w:r>
              <w:t xml:space="preserve"> creates sustained critical and creative texts supported by independent inquiry and scholarly readings</w:t>
            </w:r>
          </w:p>
          <w:p w14:paraId="496B9197" w14:textId="77777777" w:rsidR="001F4061" w:rsidRDefault="001F4061" w:rsidP="000C10E4">
            <w:pPr>
              <w:pStyle w:val="ListBullet"/>
              <w:cnfStyle w:val="000000100000" w:firstRow="0" w:lastRow="0" w:firstColumn="0" w:lastColumn="0" w:oddVBand="0" w:evenVBand="0" w:oddHBand="1" w:evenHBand="0" w:firstRowFirstColumn="0" w:firstRowLastColumn="0" w:lastRowFirstColumn="0" w:lastRowLastColumn="0"/>
            </w:pPr>
            <w:r w:rsidRPr="00D70EC3">
              <w:rPr>
                <w:b/>
                <w:bCs/>
              </w:rPr>
              <w:t>EE2-12-05</w:t>
            </w:r>
            <w:r>
              <w:t xml:space="preserve"> creates sustained texts that integrate medium and concept to shape meaning for </w:t>
            </w:r>
            <w:proofErr w:type="gramStart"/>
            <w:r>
              <w:t>particular purposes</w:t>
            </w:r>
            <w:proofErr w:type="gramEnd"/>
            <w:r>
              <w:t xml:space="preserve"> and audiences</w:t>
            </w:r>
          </w:p>
          <w:p w14:paraId="1EF143DA" w14:textId="229F12D6" w:rsidR="001F4061" w:rsidRDefault="00DE6198" w:rsidP="000C10E4">
            <w:pPr>
              <w:pStyle w:val="ListBullet"/>
              <w:cnfStyle w:val="000000100000" w:firstRow="0" w:lastRow="0" w:firstColumn="0" w:lastColumn="0" w:oddVBand="0" w:evenVBand="0" w:oddHBand="1" w:evenHBand="0" w:firstRowFirstColumn="0" w:firstRowLastColumn="0" w:lastRowFirstColumn="0" w:lastRowLastColumn="0"/>
            </w:pPr>
            <w:r w:rsidRPr="00D70EC3">
              <w:rPr>
                <w:b/>
                <w:bCs/>
              </w:rPr>
              <w:t>EE2-12-06</w:t>
            </w:r>
            <w:r>
              <w:t xml:space="preserve"> examines and evaluates the ways </w:t>
            </w:r>
            <w:r>
              <w:lastRenderedPageBreak/>
              <w:t>literary debates influence compositional processes and choices</w:t>
            </w:r>
          </w:p>
        </w:tc>
      </w:tr>
      <w:tr w:rsidR="007A3F32" w14:paraId="7218C9CF" w14:textId="77777777" w:rsidTr="00CD3FE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1CC46D5" w14:textId="333F45BD" w:rsidR="007A3F32" w:rsidRDefault="007A3F32" w:rsidP="000C10E4">
            <w:pPr>
              <w:rPr>
                <w:b w:val="0"/>
              </w:rPr>
            </w:pPr>
            <w:r>
              <w:lastRenderedPageBreak/>
              <w:t>Important information for the teaching and learning unit</w:t>
            </w:r>
          </w:p>
          <w:p w14:paraId="7CFC75BF" w14:textId="0951757F" w:rsidR="007A3F32" w:rsidRPr="00E84998" w:rsidRDefault="009B4386" w:rsidP="000C10E4">
            <w:pPr>
              <w:rPr>
                <w:b w:val="0"/>
                <w:bCs/>
              </w:rPr>
            </w:pPr>
            <w:r w:rsidRPr="00E84998">
              <w:rPr>
                <w:b w:val="0"/>
                <w:bCs/>
              </w:rPr>
              <w:t xml:space="preserve">[Record important notes for the unit writer(s). You might explain essential activities, resources or evaluation notes </w:t>
            </w:r>
            <w:r>
              <w:rPr>
                <w:b w:val="0"/>
                <w:bCs/>
              </w:rPr>
              <w:t>and so on</w:t>
            </w:r>
            <w:r w:rsidRPr="00E84998">
              <w:rPr>
                <w:b w:val="0"/>
                <w:bCs/>
              </w:rPr>
              <w:t>. You m</w:t>
            </w:r>
            <w:r>
              <w:rPr>
                <w:b w:val="0"/>
                <w:bCs/>
              </w:rPr>
              <w:t>ight</w:t>
            </w:r>
            <w:r w:rsidRPr="00E84998">
              <w:rPr>
                <w:b w:val="0"/>
                <w:bCs/>
              </w:rPr>
              <w:t xml:space="preserve"> refer to evaluation documents they could use to assist their writing process.]</w:t>
            </w:r>
          </w:p>
        </w:tc>
        <w:tc>
          <w:tcPr>
            <w:tcW w:w="5771" w:type="dxa"/>
          </w:tcPr>
          <w:p w14:paraId="42C2D668" w14:textId="492A8BBE" w:rsidR="007A3F32" w:rsidRDefault="007140FC" w:rsidP="00E84998">
            <w:pPr>
              <w:cnfStyle w:val="000000010000" w:firstRow="0" w:lastRow="0" w:firstColumn="0" w:lastColumn="0" w:oddVBand="0" w:evenVBand="0" w:oddHBand="0" w:evenHBand="1" w:firstRowFirstColumn="0" w:firstRowLastColumn="0" w:lastRowFirstColumn="0" w:lastRowLastColumn="0"/>
            </w:pPr>
            <w:r>
              <w:t xml:space="preserve">NESA has published </w:t>
            </w:r>
            <w:hyperlink r:id="rId27" w:history="1">
              <w:r w:rsidRPr="007140FC">
                <w:rPr>
                  <w:rStyle w:val="Hyperlink"/>
                </w:rPr>
                <w:t>Teaching advice for Author and authority</w:t>
              </w:r>
            </w:hyperlink>
            <w:r>
              <w:t xml:space="preserve"> which </w:t>
            </w:r>
            <w:r w:rsidR="00807B34">
              <w:t xml:space="preserve">indicates </w:t>
            </w:r>
            <w:r w:rsidR="00FC1EA5">
              <w:t>Author and authority</w:t>
            </w:r>
            <w:r>
              <w:t>:</w:t>
            </w:r>
          </w:p>
          <w:p w14:paraId="464218CE" w14:textId="7FBB75B4" w:rsidR="007140FC" w:rsidRDefault="00297823" w:rsidP="000C10E4">
            <w:pPr>
              <w:pStyle w:val="ListBullet"/>
              <w:cnfStyle w:val="000000010000" w:firstRow="0" w:lastRow="0" w:firstColumn="0" w:lastColumn="0" w:oddVBand="0" w:evenVBand="0" w:oddHBand="0" w:evenHBand="1" w:firstRowFirstColumn="0" w:firstRowLastColumn="0" w:lastRowFirstColumn="0" w:lastRowLastColumn="0"/>
            </w:pPr>
            <w:r>
              <w:t>examines the relationship between author</w:t>
            </w:r>
            <w:r w:rsidR="0067511D">
              <w:t>,</w:t>
            </w:r>
            <w:r>
              <w:t xml:space="preserve"> purpose, from, language, audience and context</w:t>
            </w:r>
          </w:p>
          <w:p w14:paraId="615F134D" w14:textId="1C8DB460" w:rsidR="00297823" w:rsidRDefault="004E0787" w:rsidP="000C10E4">
            <w:pPr>
              <w:pStyle w:val="ListBullet"/>
              <w:cnfStyle w:val="000000010000" w:firstRow="0" w:lastRow="0" w:firstColumn="0" w:lastColumn="0" w:oddVBand="0" w:evenVBand="0" w:oddHBand="0" w:evenHBand="1" w:firstRowFirstColumn="0" w:firstRowLastColumn="0" w:lastRowFirstColumn="0" w:lastRowLastColumn="0"/>
            </w:pPr>
            <w:r>
              <w:t>develops understanding of how literature is produced and interpreted, including the role of critical theory and scholarly debate</w:t>
            </w:r>
          </w:p>
          <w:p w14:paraId="1CBC3E7C" w14:textId="034D8F56" w:rsidR="001067EB" w:rsidRDefault="001067EB" w:rsidP="000C10E4">
            <w:pPr>
              <w:pStyle w:val="ListBullet"/>
              <w:cnfStyle w:val="000000010000" w:firstRow="0" w:lastRow="0" w:firstColumn="0" w:lastColumn="0" w:oddVBand="0" w:evenVBand="0" w:oddHBand="0" w:evenHBand="1" w:firstRowFirstColumn="0" w:firstRowLastColumn="0" w:lastRowFirstColumn="0" w:lastRowLastColumn="0"/>
            </w:pPr>
            <w:r>
              <w:t>requires an author study from the text prescriptions list</w:t>
            </w:r>
            <w:r w:rsidR="00085862">
              <w:t xml:space="preserve"> evaluating the primacy of the author, not a survey of works</w:t>
            </w:r>
          </w:p>
          <w:p w14:paraId="3858C4A0" w14:textId="15154F1F" w:rsidR="00085862" w:rsidRDefault="00085862" w:rsidP="000C10E4">
            <w:pPr>
              <w:pStyle w:val="ListBullet"/>
              <w:cnfStyle w:val="000000010000" w:firstRow="0" w:lastRow="0" w:firstColumn="0" w:lastColumn="0" w:oddVBand="0" w:evenVBand="0" w:oddHBand="0" w:evenHBand="1" w:firstRowFirstColumn="0" w:firstRowLastColumn="0" w:lastRowFirstColumn="0" w:lastRowLastColumn="0"/>
            </w:pPr>
            <w:r>
              <w:t>supports the development of the Major work</w:t>
            </w:r>
          </w:p>
          <w:p w14:paraId="60F2284F" w14:textId="4927E0ED" w:rsidR="00085862" w:rsidRDefault="00361736" w:rsidP="000C10E4">
            <w:pPr>
              <w:pStyle w:val="ListBullet"/>
              <w:cnfStyle w:val="000000010000" w:firstRow="0" w:lastRow="0" w:firstColumn="0" w:lastColumn="0" w:oddVBand="0" w:evenVBand="0" w:oddHBand="0" w:evenHBand="1" w:firstRowFirstColumn="0" w:firstRowLastColumn="0" w:lastRowFirstColumn="0" w:lastRowLastColumn="0"/>
            </w:pPr>
            <w:r>
              <w:t>includes considerations of relevant literary movements and frameworks</w:t>
            </w:r>
          </w:p>
          <w:p w14:paraId="7C3E0935" w14:textId="193135A3" w:rsidR="007140FC" w:rsidRDefault="00AE748B" w:rsidP="000C10E4">
            <w:pPr>
              <w:pStyle w:val="ListBullet"/>
              <w:cnfStyle w:val="000000010000" w:firstRow="0" w:lastRow="0" w:firstColumn="0" w:lastColumn="0" w:oddVBand="0" w:evenVBand="0" w:oddHBand="0" w:evenHBand="1" w:firstRowFirstColumn="0" w:firstRowLastColumn="0" w:lastRowFirstColumn="0" w:lastRowLastColumn="0"/>
            </w:pPr>
            <w:r>
              <w:t>allows students to compose critical and imaginative compositions</w:t>
            </w:r>
            <w:r w:rsidR="007C6E6F">
              <w:t>.</w:t>
            </w:r>
          </w:p>
        </w:tc>
        <w:tc>
          <w:tcPr>
            <w:tcW w:w="5771" w:type="dxa"/>
          </w:tcPr>
          <w:p w14:paraId="2E6C4AAA" w14:textId="0533F87B" w:rsidR="00297BA0" w:rsidRDefault="00297BA0" w:rsidP="00E84998">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NESA has published </w:t>
            </w:r>
            <w:hyperlink r:id="rId28" w:history="1">
              <w:r w:rsidR="009D7A5A">
                <w:rPr>
                  <w:rStyle w:val="Hyperlink"/>
                  <w:lang w:eastAsia="en-AU"/>
                </w:rPr>
                <w:t>Teaching advice for Major work</w:t>
              </w:r>
            </w:hyperlink>
            <w:r w:rsidR="009D7A5A">
              <w:rPr>
                <w:lang w:eastAsia="en-AU"/>
              </w:rPr>
              <w:t xml:space="preserve"> which indicates</w:t>
            </w:r>
            <w:r w:rsidR="004A5F25">
              <w:rPr>
                <w:lang w:eastAsia="en-AU"/>
              </w:rPr>
              <w:t xml:space="preserve"> students</w:t>
            </w:r>
            <w:r w:rsidR="009D7A5A">
              <w:rPr>
                <w:lang w:eastAsia="en-AU"/>
              </w:rPr>
              <w:t>:</w:t>
            </w:r>
          </w:p>
          <w:p w14:paraId="413C202D" w14:textId="6152DEBD" w:rsidR="00CD2C0E" w:rsidRDefault="00CD2C0E" w:rsidP="000C10E4">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engage in the creative process while developing their understanding of themselves as authors, informed by Author and </w:t>
            </w:r>
            <w:r w:rsidR="004A5F25">
              <w:rPr>
                <w:lang w:eastAsia="en-AU"/>
              </w:rPr>
              <w:t>a</w:t>
            </w:r>
            <w:r>
              <w:rPr>
                <w:lang w:eastAsia="en-AU"/>
              </w:rPr>
              <w:t>uthority</w:t>
            </w:r>
          </w:p>
          <w:p w14:paraId="72F43AF3" w14:textId="50C2F572" w:rsidR="007A3F32" w:rsidRDefault="00DA7316" w:rsidP="00E84998">
            <w:pPr>
              <w:pStyle w:val="ListBullet"/>
              <w:cnfStyle w:val="000000010000" w:firstRow="0" w:lastRow="0" w:firstColumn="0" w:lastColumn="0" w:oddVBand="0" w:evenVBand="0" w:oddHBand="0" w:evenHBand="1" w:firstRowFirstColumn="0" w:firstRowLastColumn="0" w:lastRowFirstColumn="0" w:lastRowLastColumn="0"/>
              <w:rPr>
                <w:lang w:eastAsia="en-AU"/>
              </w:rPr>
            </w:pPr>
            <w:r w:rsidRPr="00DA7316">
              <w:rPr>
                <w:lang w:eastAsia="en-AU"/>
              </w:rPr>
              <w:t xml:space="preserve">shape their Major Work using the knowledge, understanding and skills developed in the core focus area </w:t>
            </w:r>
            <w:r w:rsidR="0067511D">
              <w:rPr>
                <w:lang w:eastAsia="en-AU"/>
              </w:rPr>
              <w:t xml:space="preserve">– </w:t>
            </w:r>
            <w:r w:rsidRPr="00DA7316">
              <w:rPr>
                <w:lang w:eastAsia="en-AU"/>
              </w:rPr>
              <w:t xml:space="preserve">Author and </w:t>
            </w:r>
            <w:proofErr w:type="gramStart"/>
            <w:r>
              <w:rPr>
                <w:lang w:eastAsia="en-AU"/>
              </w:rPr>
              <w:t>a</w:t>
            </w:r>
            <w:r w:rsidRPr="00DA7316">
              <w:rPr>
                <w:lang w:eastAsia="en-AU"/>
              </w:rPr>
              <w:t>uthority</w:t>
            </w:r>
            <w:r w:rsidR="00476A02">
              <w:rPr>
                <w:lang w:eastAsia="en-AU"/>
              </w:rPr>
              <w:t>,</w:t>
            </w:r>
            <w:r>
              <w:rPr>
                <w:lang w:eastAsia="en-AU"/>
              </w:rPr>
              <w:t xml:space="preserve"> </w:t>
            </w:r>
            <w:r w:rsidR="008F48D3">
              <w:rPr>
                <w:lang w:eastAsia="en-AU"/>
              </w:rPr>
              <w:t>and</w:t>
            </w:r>
            <w:proofErr w:type="gramEnd"/>
            <w:r w:rsidR="008F48D3">
              <w:rPr>
                <w:lang w:eastAsia="en-AU"/>
              </w:rPr>
              <w:t xml:space="preserve"> </w:t>
            </w:r>
            <w:r w:rsidR="00AA375A" w:rsidRPr="00AA375A">
              <w:rPr>
                <w:lang w:eastAsia="en-AU"/>
              </w:rPr>
              <w:t xml:space="preserve">document </w:t>
            </w:r>
            <w:r w:rsidR="008F48D3">
              <w:rPr>
                <w:lang w:eastAsia="en-AU"/>
              </w:rPr>
              <w:t xml:space="preserve">their </w:t>
            </w:r>
            <w:r w:rsidR="00AA375A" w:rsidRPr="00AA375A">
              <w:rPr>
                <w:lang w:eastAsia="en-AU"/>
              </w:rPr>
              <w:t>coursework in a Major work journal.</w:t>
            </w:r>
          </w:p>
        </w:tc>
      </w:tr>
      <w:tr w:rsidR="00837CB2" w14:paraId="58A13998" w14:textId="77777777" w:rsidTr="00CD3FE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047B885F" w14:textId="4A33AEA8" w:rsidR="00837CB2" w:rsidRDefault="00837CB2" w:rsidP="00837CB2">
            <w:pPr>
              <w:rPr>
                <w:b w:val="0"/>
              </w:rPr>
            </w:pPr>
            <w:r>
              <w:lastRenderedPageBreak/>
              <w:t xml:space="preserve">Staff responsible for </w:t>
            </w:r>
            <w:r w:rsidR="009B4386">
              <w:t xml:space="preserve">the </w:t>
            </w:r>
            <w:r>
              <w:t>teaching and learning unit, resource creation, assessment notification and the associated timeline</w:t>
            </w:r>
          </w:p>
          <w:p w14:paraId="6E817D28" w14:textId="7592799B" w:rsidR="00837CB2" w:rsidRPr="00E84998" w:rsidRDefault="009B4386" w:rsidP="00837CB2">
            <w:pPr>
              <w:rPr>
                <w:b w:val="0"/>
                <w:bCs/>
              </w:rPr>
            </w:pPr>
            <w:r w:rsidRPr="00E84998">
              <w:rPr>
                <w:b w:val="0"/>
                <w:bCs/>
              </w:rPr>
              <w:t>[Identify the names of the staff responsible for writing or updating the unit and associated material. Also include due dates.]</w:t>
            </w:r>
          </w:p>
        </w:tc>
        <w:tc>
          <w:tcPr>
            <w:tcW w:w="5771" w:type="dxa"/>
          </w:tcPr>
          <w:p w14:paraId="78AB6183" w14:textId="67AB2471" w:rsidR="00837CB2" w:rsidRPr="00657774" w:rsidRDefault="00837CB2" w:rsidP="00837CB2">
            <w:pPr>
              <w:cnfStyle w:val="000000100000" w:firstRow="0" w:lastRow="0" w:firstColumn="0" w:lastColumn="0" w:oddVBand="0" w:evenVBand="0" w:oddHBand="1" w:evenHBand="0" w:firstRowFirstColumn="0" w:firstRowLastColumn="0" w:lastRowFirstColumn="0" w:lastRowLastColumn="0"/>
            </w:pPr>
            <w:r>
              <w:rPr>
                <w:szCs w:val="22"/>
              </w:rPr>
              <w:t>[TBD]</w:t>
            </w:r>
          </w:p>
        </w:tc>
        <w:tc>
          <w:tcPr>
            <w:tcW w:w="5771" w:type="dxa"/>
          </w:tcPr>
          <w:p w14:paraId="61C8D3B3" w14:textId="2BA1E67B" w:rsidR="00837CB2" w:rsidRDefault="00837CB2" w:rsidP="00837CB2">
            <w:pPr>
              <w:cnfStyle w:val="000000100000" w:firstRow="0" w:lastRow="0" w:firstColumn="0" w:lastColumn="0" w:oddVBand="0" w:evenVBand="0" w:oddHBand="1" w:evenHBand="0" w:firstRowFirstColumn="0" w:firstRowLastColumn="0" w:lastRowFirstColumn="0" w:lastRowLastColumn="0"/>
            </w:pPr>
            <w:r>
              <w:rPr>
                <w:szCs w:val="22"/>
              </w:rPr>
              <w:t>[TBD]</w:t>
            </w:r>
          </w:p>
        </w:tc>
      </w:tr>
      <w:tr w:rsidR="007A3F32" w14:paraId="194405E6" w14:textId="77777777" w:rsidTr="00CD3FEC">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16CC5EF3" w14:textId="6D8924C3" w:rsidR="007A3F32" w:rsidRDefault="009B4386" w:rsidP="000C10E4">
            <w:pPr>
              <w:rPr>
                <w:b w:val="0"/>
              </w:rPr>
            </w:pPr>
            <w:r>
              <w:t>In addition to Reading, Writing and Representing, the modes</w:t>
            </w:r>
            <w:r w:rsidR="007A3F32">
              <w:t xml:space="preserve"> addressed throughout the teaching and learning unit</w:t>
            </w:r>
            <w:r>
              <w:t xml:space="preserve"> include</w:t>
            </w:r>
          </w:p>
          <w:p w14:paraId="034A6D45" w14:textId="3104B0B3" w:rsidR="007A3F32" w:rsidRPr="0059459A" w:rsidRDefault="009B4386" w:rsidP="000C10E4">
            <w:r w:rsidRPr="00E84998">
              <w:rPr>
                <w:b w:val="0"/>
                <w:bCs/>
              </w:rPr>
              <w:t xml:space="preserve">[Outline the core modes, as </w:t>
            </w:r>
            <w:r w:rsidRPr="00E84998">
              <w:rPr>
                <w:b w:val="0"/>
                <w:bCs/>
              </w:rPr>
              <w:lastRenderedPageBreak/>
              <w:t xml:space="preserve">per the </w:t>
            </w:r>
            <w:r>
              <w:rPr>
                <w:b w:val="0"/>
                <w:bCs/>
              </w:rPr>
              <w:t xml:space="preserve">focus areas, </w:t>
            </w:r>
            <w:r w:rsidRPr="00E84998">
              <w:rPr>
                <w:b w:val="0"/>
                <w:bCs/>
              </w:rPr>
              <w:t>selected outcomes and the assessment</w:t>
            </w:r>
            <w:r>
              <w:rPr>
                <w:b w:val="0"/>
                <w:bCs/>
              </w:rPr>
              <w:t>.</w:t>
            </w:r>
            <w:r w:rsidRPr="00E84998">
              <w:rPr>
                <w:b w:val="0"/>
                <w:bCs/>
              </w:rPr>
              <w:t xml:space="preserve"> </w:t>
            </w:r>
            <w:r w:rsidR="00F95793" w:rsidRPr="0045236F">
              <w:rPr>
                <w:b w:val="0"/>
              </w:rPr>
              <w:t>This helps ensure students are supported to develop a range of knowledge and skills</w:t>
            </w:r>
            <w:r w:rsidR="00F95793" w:rsidRPr="0045236F">
              <w:rPr>
                <w:b w:val="0"/>
                <w:bCs/>
              </w:rPr>
              <w:t>.]</w:t>
            </w:r>
          </w:p>
        </w:tc>
        <w:tc>
          <w:tcPr>
            <w:tcW w:w="5771" w:type="dxa"/>
          </w:tcPr>
          <w:p w14:paraId="287B14F3" w14:textId="77777777" w:rsidR="00311B2A" w:rsidRPr="00311B2A"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lastRenderedPageBreak/>
              <w:t>Speaking; [TBD]</w:t>
            </w:r>
          </w:p>
          <w:p w14:paraId="14DF87AB" w14:textId="77777777" w:rsidR="00311B2A" w:rsidRPr="00311B2A"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Listening; [TBD]</w:t>
            </w:r>
          </w:p>
          <w:p w14:paraId="594EA63D" w14:textId="5E647958" w:rsidR="007A3F32"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Viewing; [TBD]</w:t>
            </w:r>
          </w:p>
        </w:tc>
        <w:tc>
          <w:tcPr>
            <w:tcW w:w="5771" w:type="dxa"/>
          </w:tcPr>
          <w:p w14:paraId="3717D8A4" w14:textId="77777777" w:rsidR="00311B2A" w:rsidRPr="00311B2A"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Speaking; [TBD]</w:t>
            </w:r>
          </w:p>
          <w:p w14:paraId="28DEE86B" w14:textId="77777777" w:rsidR="00311B2A" w:rsidRPr="00311B2A"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Listening; [TBD]</w:t>
            </w:r>
          </w:p>
          <w:p w14:paraId="394C5884" w14:textId="0A870660" w:rsidR="007A3F32" w:rsidRDefault="00311B2A" w:rsidP="000C10E4">
            <w:pPr>
              <w:pStyle w:val="ListBullet"/>
              <w:cnfStyle w:val="000000010000" w:firstRow="0" w:lastRow="0" w:firstColumn="0" w:lastColumn="0" w:oddVBand="0" w:evenVBand="0" w:oddHBand="0" w:evenHBand="1" w:firstRowFirstColumn="0" w:firstRowLastColumn="0" w:lastRowFirstColumn="0" w:lastRowLastColumn="0"/>
            </w:pPr>
            <w:r w:rsidRPr="00311B2A">
              <w:t>Viewing; [TBD]</w:t>
            </w:r>
          </w:p>
        </w:tc>
      </w:tr>
      <w:tr w:rsidR="00837CB2" w14:paraId="77BD9828" w14:textId="77777777" w:rsidTr="00CD3FE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912" w:type="dxa"/>
          </w:tcPr>
          <w:p w14:paraId="3C54FBB4" w14:textId="615DC204" w:rsidR="00837CB2" w:rsidRDefault="00837CB2" w:rsidP="00837CB2">
            <w:pPr>
              <w:rPr>
                <w:b w:val="0"/>
              </w:rPr>
            </w:pPr>
            <w:r>
              <w:t xml:space="preserve">Evaluation results and </w:t>
            </w:r>
            <w:proofErr w:type="gramStart"/>
            <w:r>
              <w:t xml:space="preserve">plans for the </w:t>
            </w:r>
            <w:r w:rsidR="009B4386">
              <w:t>future</w:t>
            </w:r>
            <w:proofErr w:type="gramEnd"/>
            <w:r w:rsidR="009B4386">
              <w:t xml:space="preserve"> delivery of this content</w:t>
            </w:r>
          </w:p>
          <w:p w14:paraId="13340485" w14:textId="1E20825E" w:rsidR="00837CB2" w:rsidRPr="00CC2E07" w:rsidRDefault="009B4386" w:rsidP="00837CB2">
            <w:pPr>
              <w:rPr>
                <w:b w:val="0"/>
                <w:bCs/>
              </w:rPr>
            </w:pPr>
            <w:r w:rsidRPr="00CC2E07">
              <w:rPr>
                <w:b w:val="0"/>
                <w:bCs/>
              </w:rPr>
              <w:t xml:space="preserve">[Evaluate the unit in consultation with students and staff, record the evaluations and implement them prior to the next teaching </w:t>
            </w:r>
            <w:r>
              <w:rPr>
                <w:b w:val="0"/>
                <w:bCs/>
              </w:rPr>
              <w:t xml:space="preserve">and learning </w:t>
            </w:r>
            <w:r w:rsidRPr="00CC2E07">
              <w:rPr>
                <w:b w:val="0"/>
                <w:bCs/>
              </w:rPr>
              <w:t>cycle.]</w:t>
            </w:r>
          </w:p>
        </w:tc>
        <w:tc>
          <w:tcPr>
            <w:tcW w:w="5771" w:type="dxa"/>
          </w:tcPr>
          <w:p w14:paraId="4D9E120C" w14:textId="32E7EC51" w:rsidR="00837CB2" w:rsidRPr="005A2F0D" w:rsidRDefault="00837CB2" w:rsidP="00837CB2">
            <w:pPr>
              <w:cnfStyle w:val="000000100000" w:firstRow="0" w:lastRow="0" w:firstColumn="0" w:lastColumn="0" w:oddVBand="0" w:evenVBand="0" w:oddHBand="1" w:evenHBand="0" w:firstRowFirstColumn="0" w:firstRowLastColumn="0" w:lastRowFirstColumn="0" w:lastRowLastColumn="0"/>
            </w:pPr>
            <w:r>
              <w:rPr>
                <w:szCs w:val="22"/>
              </w:rPr>
              <w:t>[TBD]</w:t>
            </w:r>
          </w:p>
        </w:tc>
        <w:tc>
          <w:tcPr>
            <w:tcW w:w="5771" w:type="dxa"/>
          </w:tcPr>
          <w:p w14:paraId="44273063" w14:textId="0661ACFB" w:rsidR="00837CB2" w:rsidRDefault="00837CB2" w:rsidP="00837CB2">
            <w:pPr>
              <w:cnfStyle w:val="000000100000" w:firstRow="0" w:lastRow="0" w:firstColumn="0" w:lastColumn="0" w:oddVBand="0" w:evenVBand="0" w:oddHBand="1" w:evenHBand="0" w:firstRowFirstColumn="0" w:firstRowLastColumn="0" w:lastRowFirstColumn="0" w:lastRowLastColumn="0"/>
            </w:pPr>
            <w:r>
              <w:rPr>
                <w:szCs w:val="22"/>
              </w:rPr>
              <w:t>[TBD]</w:t>
            </w:r>
          </w:p>
        </w:tc>
      </w:tr>
    </w:tbl>
    <w:p w14:paraId="78025975" w14:textId="77777777" w:rsidR="008E7448" w:rsidRDefault="008E7448" w:rsidP="000C10E4">
      <w:r>
        <w:br w:type="page"/>
      </w:r>
    </w:p>
    <w:p w14:paraId="4909A7E1" w14:textId="513037D2" w:rsidR="003C12CC" w:rsidRDefault="009B4C5D" w:rsidP="000C10E4">
      <w:pPr>
        <w:pStyle w:val="Heading2"/>
      </w:pPr>
      <w:bookmarkStart w:id="4" w:name="_Toc227229599"/>
      <w:r>
        <w:lastRenderedPageBreak/>
        <w:t>Year 12 c</w:t>
      </w:r>
      <w:r w:rsidR="003B4AA6">
        <w:t>ourse structure and requirements</w:t>
      </w:r>
      <w:bookmarkEnd w:id="4"/>
    </w:p>
    <w:p w14:paraId="1F29BEDE" w14:textId="77777777" w:rsidR="001837C6" w:rsidRDefault="001837C6" w:rsidP="001837C6">
      <w:r>
        <w:t>For the English Extension 2 Year 12 course, students are required to:</w:t>
      </w:r>
    </w:p>
    <w:p w14:paraId="1F8C041F" w14:textId="77777777" w:rsidR="001837C6" w:rsidRDefault="001837C6" w:rsidP="001837C6">
      <w:pPr>
        <w:pStyle w:val="ListBullet"/>
      </w:pPr>
      <w:r>
        <w:t>be undertaking study of the English Extension 1 Year 12 course</w:t>
      </w:r>
    </w:p>
    <w:p w14:paraId="5986D8F3" w14:textId="77777777" w:rsidR="001837C6" w:rsidRDefault="001837C6" w:rsidP="001837C6">
      <w:pPr>
        <w:pStyle w:val="ListBullet"/>
      </w:pPr>
      <w:r>
        <w:t>complete 60 indicative hours</w:t>
      </w:r>
    </w:p>
    <w:p w14:paraId="253DCB41" w14:textId="77777777" w:rsidR="001837C6" w:rsidRDefault="001837C6" w:rsidP="001837C6">
      <w:pPr>
        <w:pStyle w:val="ListBullet"/>
      </w:pPr>
      <w:r>
        <w:t>undertake Author and authority concurrently, including ONE author study</w:t>
      </w:r>
    </w:p>
    <w:p w14:paraId="4EAB4272" w14:textId="77777777" w:rsidR="001837C6" w:rsidRDefault="001837C6" w:rsidP="001837C6">
      <w:pPr>
        <w:pStyle w:val="ListBullet"/>
      </w:pPr>
      <w:r>
        <w:t>complete a Major work</w:t>
      </w:r>
    </w:p>
    <w:p w14:paraId="6E6C010E" w14:textId="5926988A" w:rsidR="001837C6" w:rsidRPr="001837C6" w:rsidRDefault="001837C6" w:rsidP="001837C6">
      <w:pPr>
        <w:pStyle w:val="ListBullet"/>
      </w:pPr>
      <w:r>
        <w:t>document the development of their Major work in a Major work journal.</w:t>
      </w:r>
    </w:p>
    <w:p w14:paraId="30C15AAA" w14:textId="56BBE9BA" w:rsidR="000C0B6D" w:rsidRDefault="000C0B6D" w:rsidP="000C10E4">
      <w:pPr>
        <w:rPr>
          <w:rStyle w:val="Strong"/>
        </w:rPr>
      </w:pPr>
      <w:r w:rsidRPr="000C0B6D">
        <w:rPr>
          <w:rStyle w:val="Strong"/>
        </w:rPr>
        <w:t>Text requirements</w:t>
      </w:r>
    </w:p>
    <w:p w14:paraId="6AA9D496" w14:textId="77777777" w:rsidR="007C6E6F" w:rsidRPr="00133EED" w:rsidRDefault="007C6E6F" w:rsidP="007C6E6F">
      <w:r w:rsidRPr="00133EED">
        <w:t>As part of Author and authority and the associated author study, students undertake an extensive, independent investigation involving a range of complex texts.</w:t>
      </w:r>
    </w:p>
    <w:p w14:paraId="104D7BDA" w14:textId="77777777" w:rsidR="007C6E6F" w:rsidRPr="00133EED" w:rsidRDefault="007C6E6F" w:rsidP="007C6E6F">
      <w:r w:rsidRPr="00133EED">
        <w:t>For the Major work the selection of texts will depend on the form of the Major work and be appropriate to the purpose, audience and context of the composition.</w:t>
      </w:r>
    </w:p>
    <w:p w14:paraId="5293BDEF" w14:textId="61DC02F3" w:rsidR="007C6E6F" w:rsidRPr="00872E8F" w:rsidRDefault="007C6E6F" w:rsidP="007C6E6F">
      <w:r>
        <w:t xml:space="preserve">Consult NESA’s </w:t>
      </w:r>
      <w:hyperlink r:id="rId29" w:anchor="course-structure-and-requirements-english_extension_11_12_2024">
        <w:r w:rsidRPr="405DB338">
          <w:rPr>
            <w:rStyle w:val="Hyperlink"/>
          </w:rPr>
          <w:t xml:space="preserve">English Extension 2 </w:t>
        </w:r>
        <w:r>
          <w:rPr>
            <w:rStyle w:val="Hyperlink"/>
          </w:rPr>
          <w:t xml:space="preserve">Year 12 </w:t>
        </w:r>
        <w:r w:rsidRPr="405DB338">
          <w:rPr>
            <w:rStyle w:val="Hyperlink"/>
          </w:rPr>
          <w:t>course structure and requirements</w:t>
        </w:r>
      </w:hyperlink>
      <w:r>
        <w:t xml:space="preserve">, </w:t>
      </w:r>
      <w:hyperlink r:id="rId30" w:anchor="year-12-english-extension-2-school-based-assessment-english_extension_11_12_2024">
        <w:r w:rsidRPr="405DB338">
          <w:rPr>
            <w:rStyle w:val="Hyperlink"/>
          </w:rPr>
          <w:t>Year 12 English Extension 2 school-based assessment</w:t>
        </w:r>
      </w:hyperlink>
      <w:r>
        <w:t xml:space="preserve"> and the HSC </w:t>
      </w:r>
      <w:hyperlink r:id="rId31" w:anchor=":~:text=HSC%20English%20prescriptions%202027%E2%80%932030%C2%A0">
        <w:r>
          <w:rPr>
            <w:rStyle w:val="Hyperlink"/>
          </w:rPr>
          <w:t>English prescriptions 2027–2030</w:t>
        </w:r>
      </w:hyperlink>
      <w:r w:rsidRPr="00872E8F">
        <w:t xml:space="preserve"> documents to ensure you are familiar with all requirements.</w:t>
      </w:r>
      <w:r w:rsidR="00F95793">
        <w:t xml:space="preserve"> </w:t>
      </w:r>
      <w:r w:rsidR="00F95793" w:rsidRPr="00F95793">
        <w:t xml:space="preserve">It is also essential all text choices align with the </w:t>
      </w:r>
      <w:hyperlink r:id="rId32" w:history="1">
        <w:r w:rsidR="00F95793" w:rsidRPr="00F95793">
          <w:rPr>
            <w:rStyle w:val="Hyperlink"/>
          </w:rPr>
          <w:t>Controversial issues in schools</w:t>
        </w:r>
      </w:hyperlink>
      <w:r w:rsidR="00F95793">
        <w:t xml:space="preserve"> </w:t>
      </w:r>
      <w:r w:rsidR="00F95793" w:rsidRPr="00F95793">
        <w:t xml:space="preserve">policy and </w:t>
      </w:r>
      <w:hyperlink r:id="rId33" w:anchor="section3:~:text=Comply%20with%20audiovisual%20material%20requirements" w:history="1">
        <w:r w:rsidR="00F95793" w:rsidRPr="00F95793">
          <w:rPr>
            <w:rStyle w:val="Hyperlink"/>
          </w:rPr>
          <w:t>Comply with audiovisual material requirements</w:t>
        </w:r>
      </w:hyperlink>
      <w:r w:rsidR="00F95793" w:rsidRPr="00F95793">
        <w:t xml:space="preserve">. Follow the department’s guidelines for communicating with parents and carers about texts. The templates in </w:t>
      </w:r>
      <w:hyperlink r:id="rId34" w:history="1">
        <w:r w:rsidR="00F95793" w:rsidRPr="00F95793">
          <w:rPr>
            <w:rStyle w:val="Hyperlink"/>
          </w:rPr>
          <w:t>Text selection notification</w:t>
        </w:r>
      </w:hyperlink>
      <w:r w:rsidR="00F95793" w:rsidRPr="00F95793">
        <w:t xml:space="preserve"> have been created as a guide and should be adapted as necessary to suit each school’s specific context. The guidelines for </w:t>
      </w:r>
      <w:hyperlink r:id="rId35" w:anchor=":~:text=and%20licencing%20information.-,Selecting%20texts,-When%20considering%20texts" w:history="1">
        <w:r w:rsidR="00F95793" w:rsidRPr="00F95793">
          <w:rPr>
            <w:rStyle w:val="Hyperlink"/>
          </w:rPr>
          <w:t>Selecting texts for English 7–10</w:t>
        </w:r>
      </w:hyperlink>
      <w:r w:rsidR="00F95793" w:rsidRPr="00F95793">
        <w:t xml:space="preserve"> are also relevant for Stage 6. </w:t>
      </w:r>
      <w:hyperlink r:id="rId36" w:history="1">
        <w:r w:rsidR="00F95793" w:rsidRPr="00F95793">
          <w:rPr>
            <w:rStyle w:val="Hyperlink"/>
          </w:rPr>
          <w:t>How to use the English 11–12 core texts</w:t>
        </w:r>
      </w:hyperlink>
      <w:r w:rsidR="00F95793" w:rsidRPr="00F95793">
        <w:t xml:space="preserve"> can be used to support use of the texts identified in this sample.</w:t>
      </w:r>
    </w:p>
    <w:p w14:paraId="08EA6174" w14:textId="77777777" w:rsidR="007C6E6F" w:rsidRDefault="007C6E6F" w:rsidP="007C6E6F">
      <w:r>
        <w:lastRenderedPageBreak/>
        <w:t xml:space="preserve">The components and weightings for Year 12 are mandatory and are outlined in the </w:t>
      </w:r>
      <w:hyperlink r:id="rId37" w:anchor="year-12-english-extension-2-school-based-assessment-english_extension_11_12_2024">
        <w:r w:rsidRPr="405DB338">
          <w:rPr>
            <w:rStyle w:val="Hyperlink"/>
          </w:rPr>
          <w:t xml:space="preserve">Year 12 English </w:t>
        </w:r>
        <w:r w:rsidRPr="00630DC7">
          <w:rPr>
            <w:rStyle w:val="Hyperlink"/>
          </w:rPr>
          <w:t>Extension 2</w:t>
        </w:r>
        <w:r w:rsidRPr="405DB338">
          <w:rPr>
            <w:rStyle w:val="Hyperlink"/>
          </w:rPr>
          <w:t xml:space="preserve"> school-based assessment</w:t>
        </w:r>
      </w:hyperlink>
      <w:r>
        <w:t xml:space="preserve"> </w:t>
      </w:r>
      <w:r w:rsidRPr="00872E8F">
        <w:t>section of the syllabus. This will assist your planning for this requirement.</w:t>
      </w:r>
    </w:p>
    <w:p w14:paraId="30A866D3" w14:textId="0028291B" w:rsidR="005A794A" w:rsidRDefault="005A794A" w:rsidP="000C10E4">
      <w:pPr>
        <w:pStyle w:val="Caption"/>
      </w:pPr>
      <w:r>
        <w:t xml:space="preserve">Table </w:t>
      </w:r>
      <w:r w:rsidR="00292DB4">
        <w:fldChar w:fldCharType="begin"/>
      </w:r>
      <w:r w:rsidR="00292DB4">
        <w:instrText xml:space="preserve"> SEQ Table \* ARABIC </w:instrText>
      </w:r>
      <w:r w:rsidR="00292DB4">
        <w:fldChar w:fldCharType="separate"/>
      </w:r>
      <w:r w:rsidR="00052B1D">
        <w:rPr>
          <w:noProof/>
        </w:rPr>
        <w:t>2</w:t>
      </w:r>
      <w:r w:rsidR="00292DB4">
        <w:rPr>
          <w:noProof/>
        </w:rPr>
        <w:fldChar w:fldCharType="end"/>
      </w:r>
      <w:r>
        <w:t xml:space="preserve"> – Year 12 English </w:t>
      </w:r>
      <w:r w:rsidR="59234B87">
        <w:t>Extension 2</w:t>
      </w:r>
      <w:r w:rsidR="0033365E">
        <w:t xml:space="preserve"> </w:t>
      </w:r>
      <w:r>
        <w:t xml:space="preserve">course </w:t>
      </w:r>
      <w:r w:rsidR="00A31F63">
        <w:t>requirements</w:t>
      </w:r>
    </w:p>
    <w:tbl>
      <w:tblPr>
        <w:tblStyle w:val="Tableheader"/>
        <w:tblW w:w="5000" w:type="pct"/>
        <w:tblLayout w:type="fixed"/>
        <w:tblLook w:val="04A0" w:firstRow="1" w:lastRow="0" w:firstColumn="1" w:lastColumn="0" w:noHBand="0" w:noVBand="1"/>
        <w:tblDescription w:val="This table provides space for teachers to plan for text selections and assessment for Year 12."/>
      </w:tblPr>
      <w:tblGrid>
        <w:gridCol w:w="2548"/>
        <w:gridCol w:w="5132"/>
        <w:gridCol w:w="3087"/>
        <w:gridCol w:w="3795"/>
      </w:tblGrid>
      <w:tr w:rsidR="00D12B69" w14:paraId="5766B46B" w14:textId="77777777" w:rsidTr="00B36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F8C82F6" w14:textId="55BA2040" w:rsidR="00D12B69" w:rsidRDefault="00D12B69" w:rsidP="000C10E4">
            <w:r>
              <w:t>Focus areas and indicative hours</w:t>
            </w:r>
          </w:p>
        </w:tc>
        <w:tc>
          <w:tcPr>
            <w:tcW w:w="1762" w:type="pct"/>
          </w:tcPr>
          <w:p w14:paraId="0E99F8E9" w14:textId="62A0F90A" w:rsidR="00D12B69" w:rsidRDefault="00D12B69" w:rsidP="000C10E4">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1060" w:type="pct"/>
          </w:tcPr>
          <w:p w14:paraId="43EEB106" w14:textId="6C559A2E" w:rsidR="00D12B69" w:rsidRDefault="00D12B69" w:rsidP="000C10E4">
            <w:pPr>
              <w:cnfStyle w:val="100000000000" w:firstRow="1" w:lastRow="0" w:firstColumn="0" w:lastColumn="0" w:oddVBand="0" w:evenVBand="0" w:oddHBand="0" w:evenHBand="0" w:firstRowFirstColumn="0" w:firstRowLastColumn="0" w:lastRowFirstColumn="0" w:lastRowLastColumn="0"/>
            </w:pPr>
            <w:r>
              <w:t>Prescribed text(s)</w:t>
            </w:r>
          </w:p>
        </w:tc>
        <w:tc>
          <w:tcPr>
            <w:tcW w:w="1303" w:type="pct"/>
          </w:tcPr>
          <w:p w14:paraId="370A1DBB" w14:textId="32A3013D" w:rsidR="00D12B69" w:rsidRDefault="00D12B69" w:rsidP="000C10E4">
            <w:pPr>
              <w:cnfStyle w:val="100000000000" w:firstRow="1" w:lastRow="0" w:firstColumn="0" w:lastColumn="0" w:oddVBand="0" w:evenVBand="0" w:oddHBand="0" w:evenHBand="0" w:firstRowFirstColumn="0" w:firstRowLastColumn="0" w:lastRowFirstColumn="0" w:lastRowLastColumn="0"/>
            </w:pPr>
            <w:r>
              <w:t>Assessed outcomes, components and weighting</w:t>
            </w:r>
          </w:p>
        </w:tc>
      </w:tr>
      <w:tr w:rsidR="00D12B69" w14:paraId="357C1656" w14:textId="77777777" w:rsidTr="00B3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6527B6E" w14:textId="4B10D97F" w:rsidR="00D12B69" w:rsidRPr="004E2065" w:rsidRDefault="00D12B69" w:rsidP="000C10E4">
            <w:hyperlink r:id="rId38" w:history="1">
              <w:r w:rsidRPr="004E2065">
                <w:rPr>
                  <w:rStyle w:val="Hyperlink"/>
                </w:rPr>
                <w:t>Author and authority</w:t>
              </w:r>
            </w:hyperlink>
          </w:p>
          <w:p w14:paraId="1A2441EB" w14:textId="70F5655B" w:rsidR="00D12B69" w:rsidRPr="00FF6049" w:rsidRDefault="00D12B69" w:rsidP="000C10E4">
            <w:r w:rsidRPr="00FF6049">
              <w:t>20</w:t>
            </w:r>
            <w:r>
              <w:t xml:space="preserve"> hours</w:t>
            </w:r>
          </w:p>
        </w:tc>
        <w:tc>
          <w:tcPr>
            <w:tcW w:w="1762" w:type="pct"/>
          </w:tcPr>
          <w:p w14:paraId="62B3F6C5" w14:textId="5EA29863" w:rsidR="00D12B69" w:rsidRDefault="00D12B69" w:rsidP="000C10E4">
            <w:pPr>
              <w:cnfStyle w:val="000000100000" w:firstRow="0" w:lastRow="0" w:firstColumn="0" w:lastColumn="0" w:oddVBand="0" w:evenVBand="0" w:oddHBand="1" w:evenHBand="0" w:firstRowFirstColumn="0" w:firstRowLastColumn="0" w:lastRowFirstColumn="0" w:lastRowLastColumn="0"/>
            </w:pPr>
            <w:r w:rsidRPr="007D3E4D">
              <w:t>As part of Author and authority and the associated author study, students undertake an extensive, independent investigation involving a range of complex texts.</w:t>
            </w:r>
          </w:p>
        </w:tc>
        <w:tc>
          <w:tcPr>
            <w:tcW w:w="1060" w:type="pct"/>
          </w:tcPr>
          <w:p w14:paraId="43596851" w14:textId="4E5B5111" w:rsidR="00D12B69" w:rsidRDefault="00D12B69" w:rsidP="00E1454B">
            <w:pPr>
              <w:cnfStyle w:val="000000100000" w:firstRow="0" w:lastRow="0" w:firstColumn="0" w:lastColumn="0" w:oddVBand="0" w:evenVBand="0" w:oddHBand="1" w:evenHBand="0" w:firstRowFirstColumn="0" w:firstRowLastColumn="0" w:lastRowFirstColumn="0" w:lastRowLastColumn="0"/>
            </w:pPr>
            <w:r>
              <w:t>[There are no prescribed texts for this focus area.]</w:t>
            </w:r>
          </w:p>
          <w:p w14:paraId="2D0EC041" w14:textId="08C62DCB" w:rsidR="00D12B69" w:rsidRDefault="00D12B69" w:rsidP="00E1454B">
            <w:pPr>
              <w:cnfStyle w:val="000000100000" w:firstRow="0" w:lastRow="0" w:firstColumn="0" w:lastColumn="0" w:oddVBand="0" w:evenVBand="0" w:oddHBand="1" w:evenHBand="0" w:firstRowFirstColumn="0" w:firstRowLastColumn="0" w:lastRowFirstColumn="0" w:lastRowLastColumn="0"/>
            </w:pPr>
            <w:r>
              <w:t xml:space="preserve">[Students are required to explore ONE Author study from the list in the HSC </w:t>
            </w:r>
            <w:hyperlink r:id="rId39" w:anchor=":~:text=HSC%20English%20prescriptions%202027%E2%80%932030%C2%A0" w:history="1">
              <w:r w:rsidRPr="00C977C7">
                <w:rPr>
                  <w:rStyle w:val="Hyperlink"/>
                </w:rPr>
                <w:t xml:space="preserve">English </w:t>
              </w:r>
              <w:r>
                <w:rPr>
                  <w:rStyle w:val="Hyperlink"/>
                </w:rPr>
                <w:t>p</w:t>
              </w:r>
              <w:r w:rsidRPr="00C977C7">
                <w:rPr>
                  <w:rStyle w:val="Hyperlink"/>
                </w:rPr>
                <w:t>rescriptions 2027–2030</w:t>
              </w:r>
            </w:hyperlink>
            <w:r>
              <w:t xml:space="preserve"> document.]</w:t>
            </w:r>
          </w:p>
        </w:tc>
        <w:tc>
          <w:tcPr>
            <w:tcW w:w="1303" w:type="pct"/>
          </w:tcPr>
          <w:p w14:paraId="338372FE" w14:textId="098E6839" w:rsidR="00D12B69" w:rsidRDefault="00D12B69" w:rsidP="000C10E4">
            <w:pPr>
              <w:cnfStyle w:val="000000100000" w:firstRow="0" w:lastRow="0" w:firstColumn="0" w:lastColumn="0" w:oddVBand="0" w:evenVBand="0" w:oddHBand="1" w:evenHBand="0" w:firstRowFirstColumn="0" w:firstRowLastColumn="0" w:lastRowFirstColumn="0" w:lastRowLastColumn="0"/>
              <w:rPr>
                <w:rStyle w:val="Strong"/>
              </w:rPr>
            </w:pPr>
            <w:r w:rsidRPr="008F48D3">
              <w:rPr>
                <w:rStyle w:val="Strong"/>
              </w:rPr>
              <w:t>EE2-12-01, EE2-12-02, EE2-12-03</w:t>
            </w:r>
          </w:p>
          <w:p w14:paraId="29F24B8A" w14:textId="54DF529D" w:rsidR="00D12B69" w:rsidRPr="008F48D3" w:rsidRDefault="00D12B69" w:rsidP="000C10E4">
            <w:pPr>
              <w:cnfStyle w:val="000000100000" w:firstRow="0" w:lastRow="0" w:firstColumn="0" w:lastColumn="0" w:oddVBand="0" w:evenVBand="0" w:oddHBand="1" w:evenHBand="0" w:firstRowFirstColumn="0" w:firstRowLastColumn="0" w:lastRowFirstColumn="0" w:lastRowLastColumn="0"/>
              <w:rPr>
                <w:rStyle w:val="Strong"/>
              </w:rPr>
            </w:pPr>
            <w:r w:rsidRPr="008F48D3">
              <w:rPr>
                <w:b/>
                <w:bCs/>
              </w:rPr>
              <w:t>A3 – Formal online examination</w:t>
            </w:r>
            <w:r>
              <w:t xml:space="preserve"> (30%)</w:t>
            </w:r>
          </w:p>
        </w:tc>
      </w:tr>
      <w:tr w:rsidR="00D12B69" w:rsidRPr="008F48D3" w14:paraId="74D7E8B9" w14:textId="77777777" w:rsidTr="00B36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30EE410" w14:textId="026B94CB" w:rsidR="00D12B69" w:rsidRPr="004E2065" w:rsidRDefault="00D12B69" w:rsidP="000C10E4">
            <w:hyperlink r:id="rId40" w:history="1">
              <w:r w:rsidRPr="004E2065">
                <w:rPr>
                  <w:rStyle w:val="Hyperlink"/>
                </w:rPr>
                <w:t>Major work</w:t>
              </w:r>
            </w:hyperlink>
          </w:p>
          <w:p w14:paraId="7471C09F" w14:textId="64648184" w:rsidR="00D12B69" w:rsidRPr="00FF6049" w:rsidRDefault="00D12B69" w:rsidP="000C10E4">
            <w:r w:rsidRPr="00FF6049">
              <w:t>40</w:t>
            </w:r>
            <w:r>
              <w:t xml:space="preserve"> hours</w:t>
            </w:r>
          </w:p>
        </w:tc>
        <w:tc>
          <w:tcPr>
            <w:tcW w:w="1762" w:type="pct"/>
          </w:tcPr>
          <w:p w14:paraId="18448D46" w14:textId="48F97817" w:rsidR="00D12B69" w:rsidRDefault="00D12B69" w:rsidP="000C10E4">
            <w:pPr>
              <w:cnfStyle w:val="000000010000" w:firstRow="0" w:lastRow="0" w:firstColumn="0" w:lastColumn="0" w:oddVBand="0" w:evenVBand="0" w:oddHBand="0" w:evenHBand="1" w:firstRowFirstColumn="0" w:firstRowLastColumn="0" w:lastRowFirstColumn="0" w:lastRowLastColumn="0"/>
            </w:pPr>
            <w:r w:rsidRPr="00DF3EAA">
              <w:t xml:space="preserve">The selection of texts will depend on the form of the Major work and </w:t>
            </w:r>
            <w:r>
              <w:t xml:space="preserve">must </w:t>
            </w:r>
            <w:r w:rsidRPr="00DF3EAA">
              <w:t>be appropriate to the purpose, audience and context of the composition.</w:t>
            </w:r>
          </w:p>
        </w:tc>
        <w:tc>
          <w:tcPr>
            <w:tcW w:w="1060" w:type="pct"/>
          </w:tcPr>
          <w:p w14:paraId="18EC7A05" w14:textId="0F80AAEC" w:rsidR="00D12B69" w:rsidRDefault="00D12B69" w:rsidP="000C10E4">
            <w:pPr>
              <w:cnfStyle w:val="000000010000" w:firstRow="0" w:lastRow="0" w:firstColumn="0" w:lastColumn="0" w:oddVBand="0" w:evenVBand="0" w:oddHBand="0" w:evenHBand="1" w:firstRowFirstColumn="0" w:firstRowLastColumn="0" w:lastRowFirstColumn="0" w:lastRowLastColumn="0"/>
            </w:pPr>
            <w:r>
              <w:t>[There are no prescribed texts for this focus area.]</w:t>
            </w:r>
          </w:p>
        </w:tc>
        <w:tc>
          <w:tcPr>
            <w:tcW w:w="1303" w:type="pct"/>
          </w:tcPr>
          <w:p w14:paraId="0F69BAD5" w14:textId="721A2A99" w:rsidR="00D12B69" w:rsidRDefault="00D12B69" w:rsidP="000C10E4">
            <w:pPr>
              <w:cnfStyle w:val="000000010000" w:firstRow="0" w:lastRow="0" w:firstColumn="0" w:lastColumn="0" w:oddVBand="0" w:evenVBand="0" w:oddHBand="0" w:evenHBand="1" w:firstRowFirstColumn="0" w:firstRowLastColumn="0" w:lastRowFirstColumn="0" w:lastRowLastColumn="0"/>
              <w:rPr>
                <w:rStyle w:val="Strong"/>
              </w:rPr>
            </w:pPr>
            <w:r w:rsidRPr="008F48D3">
              <w:rPr>
                <w:rStyle w:val="Strong"/>
              </w:rPr>
              <w:t>EE2-12-02, EE2-12-04, EE2-12-05, EE2-12-06</w:t>
            </w:r>
          </w:p>
          <w:p w14:paraId="117D8453" w14:textId="77777777" w:rsidR="00D12B69" w:rsidRPr="00EC4B73" w:rsidRDefault="00D12B69" w:rsidP="00D12B69">
            <w:pPr>
              <w:cnfStyle w:val="000000010000" w:firstRow="0" w:lastRow="0" w:firstColumn="0" w:lastColumn="0" w:oddVBand="0" w:evenVBand="0" w:oddHBand="0" w:evenHBand="1" w:firstRowFirstColumn="0" w:firstRowLastColumn="0" w:lastRowFirstColumn="0" w:lastRowLastColumn="0"/>
              <w:rPr>
                <w:lang w:val="it-IT"/>
              </w:rPr>
            </w:pPr>
            <w:r w:rsidRPr="008F48D3">
              <w:rPr>
                <w:b/>
                <w:bCs/>
                <w:lang w:val="it-IT"/>
              </w:rPr>
              <w:t>A1 – Viva voce</w:t>
            </w:r>
            <w:r w:rsidRPr="00EC4B73">
              <w:rPr>
                <w:lang w:val="it-IT"/>
              </w:rPr>
              <w:t xml:space="preserve"> </w:t>
            </w:r>
            <w:r>
              <w:rPr>
                <w:lang w:val="it-IT"/>
              </w:rPr>
              <w:t>(</w:t>
            </w:r>
            <w:r w:rsidRPr="00EC4B73">
              <w:rPr>
                <w:lang w:val="it-IT"/>
              </w:rPr>
              <w:t>30%</w:t>
            </w:r>
            <w:r>
              <w:rPr>
                <w:lang w:val="it-IT"/>
              </w:rPr>
              <w:t>)</w:t>
            </w:r>
          </w:p>
          <w:p w14:paraId="4311BF26" w14:textId="174A2EB5" w:rsidR="00D12B69" w:rsidRPr="008F48D3" w:rsidRDefault="00D12B69" w:rsidP="00D12B69">
            <w:pPr>
              <w:cnfStyle w:val="000000010000" w:firstRow="0" w:lastRow="0" w:firstColumn="0" w:lastColumn="0" w:oddVBand="0" w:evenVBand="0" w:oddHBand="0" w:evenHBand="1" w:firstRowFirstColumn="0" w:firstRowLastColumn="0" w:lastRowFirstColumn="0" w:lastRowLastColumn="0"/>
              <w:rPr>
                <w:rStyle w:val="Strong"/>
              </w:rPr>
            </w:pPr>
            <w:r w:rsidRPr="008F48D3">
              <w:rPr>
                <w:b/>
                <w:bCs/>
                <w:lang w:val="it-IT"/>
              </w:rPr>
              <w:t>A2 – Literature review</w:t>
            </w:r>
            <w:r w:rsidRPr="00EC4B73">
              <w:rPr>
                <w:lang w:val="it-IT"/>
              </w:rPr>
              <w:t xml:space="preserve"> </w:t>
            </w:r>
            <w:r>
              <w:rPr>
                <w:lang w:val="it-IT"/>
              </w:rPr>
              <w:t>(</w:t>
            </w:r>
            <w:r w:rsidRPr="00EC4B73">
              <w:rPr>
                <w:lang w:val="it-IT"/>
              </w:rPr>
              <w:t>40%</w:t>
            </w:r>
            <w:r>
              <w:rPr>
                <w:lang w:val="it-IT"/>
              </w:rPr>
              <w:t>)</w:t>
            </w:r>
          </w:p>
        </w:tc>
      </w:tr>
    </w:tbl>
    <w:p w14:paraId="6589766C" w14:textId="77777777" w:rsidR="00E1454B" w:rsidRPr="008F48D3" w:rsidRDefault="00E1454B">
      <w:pPr>
        <w:suppressAutoHyphens w:val="0"/>
        <w:spacing w:before="0" w:after="160" w:line="259" w:lineRule="auto"/>
        <w:rPr>
          <w:rFonts w:eastAsiaTheme="majorEastAsia"/>
          <w:bCs/>
          <w:color w:val="002664"/>
          <w:sz w:val="40"/>
          <w:szCs w:val="52"/>
          <w:lang w:val="it-IT"/>
        </w:rPr>
      </w:pPr>
      <w:r w:rsidRPr="008F48D3">
        <w:rPr>
          <w:lang w:val="it-IT"/>
        </w:rPr>
        <w:br w:type="page"/>
      </w:r>
    </w:p>
    <w:p w14:paraId="1AF374CB" w14:textId="23F76925" w:rsidR="00601177" w:rsidRDefault="00601177" w:rsidP="000C10E4">
      <w:pPr>
        <w:pStyle w:val="Heading1"/>
      </w:pPr>
      <w:bookmarkStart w:id="5" w:name="_Toc227229600"/>
      <w:r>
        <w:lastRenderedPageBreak/>
        <w:t>Important resources for teaching English</w:t>
      </w:r>
      <w:r w:rsidR="4B720CDC">
        <w:t xml:space="preserve"> </w:t>
      </w:r>
      <w:r w:rsidR="53AD3CBF">
        <w:t>Extension 2</w:t>
      </w:r>
      <w:bookmarkEnd w:id="5"/>
    </w:p>
    <w:p w14:paraId="2B7161CD" w14:textId="77777777" w:rsidR="000533CE" w:rsidRDefault="000533CE" w:rsidP="000533CE">
      <w:r w:rsidRPr="00601177">
        <w:t xml:space="preserve">The </w:t>
      </w:r>
      <w:r>
        <w:t>table below contains a range of important websites and documents that should be used to inform the planning of English Extension 11–12 syllabus delivery.</w:t>
      </w:r>
    </w:p>
    <w:p w14:paraId="7C7C3EE5" w14:textId="53180EBD" w:rsidR="00052B1D" w:rsidRDefault="00052B1D" w:rsidP="000C10E4">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important resources for teaching English Extension 2</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4243"/>
        <w:gridCol w:w="10319"/>
      </w:tblGrid>
      <w:tr w:rsidR="00E54E30" w:rsidRPr="00A9486A" w14:paraId="2AD366D1" w14:textId="77777777" w:rsidTr="00E5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1E11A67F" w14:textId="033EB468" w:rsidR="00E54E30" w:rsidRPr="00A9486A" w:rsidRDefault="13C3DAF1" w:rsidP="000C10E4">
            <w:r>
              <w:t>Title and link</w:t>
            </w:r>
          </w:p>
        </w:tc>
        <w:tc>
          <w:tcPr>
            <w:tcW w:w="10319" w:type="dxa"/>
          </w:tcPr>
          <w:p w14:paraId="262D16E0" w14:textId="1D318A33" w:rsidR="00E54E30" w:rsidRPr="00A9486A" w:rsidRDefault="00E54E30" w:rsidP="000C10E4">
            <w:pPr>
              <w:cnfStyle w:val="100000000000" w:firstRow="1" w:lastRow="0" w:firstColumn="0" w:lastColumn="0" w:oddVBand="0" w:evenVBand="0" w:oddHBand="0" w:evenHBand="0" w:firstRowFirstColumn="0" w:firstRowLastColumn="0" w:lastRowFirstColumn="0" w:lastRowLastColumn="0"/>
            </w:pPr>
            <w:r w:rsidRPr="00A9486A">
              <w:t>Relevance for English</w:t>
            </w:r>
            <w:r w:rsidR="000533CE">
              <w:t xml:space="preserve"> Extension 2</w:t>
            </w:r>
            <w:r w:rsidRPr="00A9486A">
              <w:t xml:space="preserve"> teaching</w:t>
            </w:r>
          </w:p>
        </w:tc>
      </w:tr>
      <w:tr w:rsidR="00E54E30" w:rsidRPr="00A9486A" w14:paraId="63329910"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09C73F7C" w14:textId="5E27AF58" w:rsidR="00E54E30" w:rsidRPr="00A9486A" w:rsidRDefault="00EB002F" w:rsidP="000C10E4">
            <w:r w:rsidRPr="00A9486A">
              <w:t>NESA</w:t>
            </w:r>
            <w:r w:rsidRPr="000533CE">
              <w:rPr>
                <w:b w:val="0"/>
                <w:bCs/>
              </w:rPr>
              <w:t xml:space="preserve"> – </w:t>
            </w:r>
            <w:hyperlink r:id="rId41" w:history="1">
              <w:r w:rsidR="00E54E30" w:rsidRPr="002F57D0">
                <w:rPr>
                  <w:rStyle w:val="Hyperlink"/>
                  <w:b w:val="0"/>
                  <w:bCs/>
                </w:rPr>
                <w:t>E</w:t>
              </w:r>
              <w:r w:rsidR="00E54E30" w:rsidRPr="006C39B6">
                <w:rPr>
                  <w:rStyle w:val="Hyperlink"/>
                  <w:b w:val="0"/>
                  <w:bCs/>
                </w:rPr>
                <w:t>nglish syllabuses</w:t>
              </w:r>
            </w:hyperlink>
          </w:p>
        </w:tc>
        <w:tc>
          <w:tcPr>
            <w:tcW w:w="10319" w:type="dxa"/>
          </w:tcPr>
          <w:p w14:paraId="3BDB32A4" w14:textId="2B5C03BC" w:rsidR="00E54E30" w:rsidRPr="00A9486A" w:rsidRDefault="00E54E30" w:rsidP="000C10E4">
            <w:pPr>
              <w:cnfStyle w:val="000000100000" w:firstRow="0" w:lastRow="0" w:firstColumn="0" w:lastColumn="0" w:oddVBand="0" w:evenVBand="0" w:oddHBand="1" w:evenHBand="0" w:firstRowFirstColumn="0" w:firstRowLastColumn="0" w:lastRowFirstColumn="0" w:lastRowLastColumn="0"/>
            </w:pPr>
            <w:r w:rsidRPr="00A9486A">
              <w:t xml:space="preserve">The first source that should be accessed for all teaching and learning information related to Stage 6 English. The NSW </w:t>
            </w:r>
            <w:r w:rsidR="008A45B5">
              <w:t xml:space="preserve">Education </w:t>
            </w:r>
            <w:r w:rsidRPr="00A9486A">
              <w:t>Standards Authority (NESA) is responsible for the syllabus materials used to teach in NSW and the HSC examination.</w:t>
            </w:r>
          </w:p>
        </w:tc>
      </w:tr>
      <w:tr w:rsidR="00E54E30" w:rsidRPr="00A9486A" w14:paraId="6635AD26"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2726F2B3" w14:textId="114E0DC4" w:rsidR="00E54E30" w:rsidRPr="00A9486A" w:rsidRDefault="000533CE" w:rsidP="000C10E4">
            <w:r w:rsidRPr="00A9486A">
              <w:t>NESA</w:t>
            </w:r>
            <w:r w:rsidRPr="000533CE">
              <w:rPr>
                <w:b w:val="0"/>
                <w:bCs/>
              </w:rPr>
              <w:t xml:space="preserve"> – </w:t>
            </w:r>
            <w:hyperlink r:id="rId42" w:history="1">
              <w:r w:rsidR="00CF0FA8" w:rsidRPr="00CF0FA8">
                <w:rPr>
                  <w:rStyle w:val="Hyperlink"/>
                  <w:b w:val="0"/>
                  <w:bCs/>
                </w:rPr>
                <w:t>English Extension 11–12 Syllabus (2024</w:t>
              </w:r>
              <w:r w:rsidR="00CF0FA8">
                <w:rPr>
                  <w:rStyle w:val="Hyperlink"/>
                </w:rPr>
                <w:t>)</w:t>
              </w:r>
            </w:hyperlink>
          </w:p>
        </w:tc>
        <w:tc>
          <w:tcPr>
            <w:tcW w:w="10319" w:type="dxa"/>
          </w:tcPr>
          <w:p w14:paraId="54A331B4" w14:textId="4CA4306C" w:rsidR="00E708C9" w:rsidRPr="00A9486A" w:rsidRDefault="00E708C9" w:rsidP="000C10E4">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0C10E4">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E54E30" w:rsidRPr="00A9486A" w14:paraId="792A4517"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34407C2C" w14:textId="25871CBF" w:rsidR="00E54E30" w:rsidRPr="00A9486A" w:rsidRDefault="00FE4A27" w:rsidP="000C10E4">
            <w:r>
              <w:t>NESA</w:t>
            </w:r>
            <w:r w:rsidRPr="000533CE">
              <w:rPr>
                <w:b w:val="0"/>
                <w:bCs/>
              </w:rPr>
              <w:t xml:space="preserve"> – </w:t>
            </w:r>
            <w:hyperlink r:id="rId43">
              <w:r w:rsidRPr="00D70EC3">
                <w:rPr>
                  <w:rStyle w:val="Hyperlink"/>
                  <w:b w:val="0"/>
                  <w:bCs/>
                </w:rPr>
                <w:t xml:space="preserve">Assessment </w:t>
              </w:r>
              <w:r w:rsidR="00A80EA7">
                <w:rPr>
                  <w:rStyle w:val="Hyperlink"/>
                  <w:b w:val="0"/>
                  <w:bCs/>
                </w:rPr>
                <w:t>a</w:t>
              </w:r>
              <w:r w:rsidR="00A80EA7" w:rsidRPr="00A80EA7">
                <w:rPr>
                  <w:rStyle w:val="Hyperlink"/>
                  <w:b w:val="0"/>
                </w:rPr>
                <w:t>nd reporting</w:t>
              </w:r>
            </w:hyperlink>
          </w:p>
        </w:tc>
        <w:tc>
          <w:tcPr>
            <w:tcW w:w="10319" w:type="dxa"/>
          </w:tcPr>
          <w:p w14:paraId="28E87702" w14:textId="7EBF21FE" w:rsidR="00E54E30" w:rsidRPr="00A9486A" w:rsidRDefault="00EC07AF" w:rsidP="000C10E4">
            <w:pPr>
              <w:cnfStyle w:val="000000100000" w:firstRow="0" w:lastRow="0" w:firstColumn="0" w:lastColumn="0" w:oddVBand="0" w:evenVBand="0" w:oddHBand="1" w:evenHBand="0" w:firstRowFirstColumn="0" w:firstRowLastColumn="0" w:lastRowFirstColumn="0" w:lastRowLastColumn="0"/>
            </w:pPr>
            <w:r w:rsidRPr="00A9486A">
              <w:t xml:space="preserve">This </w:t>
            </w:r>
            <w:r w:rsidR="00E54F6D" w:rsidRPr="00A9486A">
              <w:t>webpage</w:t>
            </w:r>
            <w:r w:rsidRPr="00A9486A">
              <w:t xml:space="preserve"> provides links to resources covering school-based assessment requirements, the </w:t>
            </w:r>
            <w:r w:rsidRPr="00A9486A">
              <w:lastRenderedPageBreak/>
              <w:t>principles of effective assessment, assessment in practice and the awarding of grades in Stage 6</w:t>
            </w:r>
            <w:r w:rsidR="008A45B5">
              <w:t>.</w:t>
            </w:r>
          </w:p>
        </w:tc>
      </w:tr>
      <w:tr w:rsidR="00E54E30" w:rsidRPr="00A9486A" w14:paraId="217C1E20"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65A97A7D" w14:textId="4D438C9E" w:rsidR="00E54E30" w:rsidRPr="00A9486A" w:rsidRDefault="00BD6963" w:rsidP="000C10E4">
            <w:r w:rsidRPr="00A9486A">
              <w:lastRenderedPageBreak/>
              <w:t>NESA</w:t>
            </w:r>
            <w:r w:rsidRPr="00A46BAB">
              <w:rPr>
                <w:b w:val="0"/>
                <w:bCs/>
              </w:rPr>
              <w:t xml:space="preserve"> </w:t>
            </w:r>
            <w:r w:rsidRPr="005308A9">
              <w:rPr>
                <w:b w:val="0"/>
                <w:bCs/>
              </w:rPr>
              <w:t>–</w:t>
            </w:r>
            <w:r w:rsidR="00E5222D">
              <w:rPr>
                <w:b w:val="0"/>
                <w:bCs/>
              </w:rPr>
              <w:t xml:space="preserve"> </w:t>
            </w:r>
            <w:r w:rsidR="000F43BF">
              <w:rPr>
                <w:b w:val="0"/>
                <w:bCs/>
              </w:rPr>
              <w:t xml:space="preserve">HSC </w:t>
            </w:r>
            <w:hyperlink r:id="rId44" w:anchor=":~:text=HSC%20English%20prescriptions%202027%E2%80%932030%C2%A0" w:history="1">
              <w:r w:rsidR="00E5222D" w:rsidRPr="006E565B">
                <w:rPr>
                  <w:rStyle w:val="Hyperlink"/>
                  <w:b w:val="0"/>
                </w:rPr>
                <w:t xml:space="preserve">English </w:t>
              </w:r>
              <w:r w:rsidR="000F43BF">
                <w:rPr>
                  <w:rStyle w:val="Hyperlink"/>
                  <w:b w:val="0"/>
                </w:rPr>
                <w:t>p</w:t>
              </w:r>
              <w:r w:rsidR="00E5222D" w:rsidRPr="006E565B">
                <w:rPr>
                  <w:rStyle w:val="Hyperlink"/>
                  <w:b w:val="0"/>
                </w:rPr>
                <w:t>rescriptions 2027–2030</w:t>
              </w:r>
            </w:hyperlink>
          </w:p>
        </w:tc>
        <w:tc>
          <w:tcPr>
            <w:tcW w:w="10319" w:type="dxa"/>
          </w:tcPr>
          <w:p w14:paraId="31CD066C" w14:textId="30A11E16" w:rsidR="00E54E30" w:rsidRPr="00A9486A" w:rsidRDefault="009424EE" w:rsidP="000C10E4">
            <w:pPr>
              <w:cnfStyle w:val="000000010000" w:firstRow="0" w:lastRow="0" w:firstColumn="0" w:lastColumn="0" w:oddVBand="0" w:evenVBand="0" w:oddHBand="0" w:evenHBand="1" w:firstRowFirstColumn="0" w:firstRowLastColumn="0" w:lastRowFirstColumn="0" w:lastRowLastColumn="0"/>
            </w:pPr>
            <w:r w:rsidRPr="00A9486A">
              <w:t xml:space="preserve">The </w:t>
            </w:r>
            <w:r w:rsidRPr="00967CE6">
              <w:t>HSC English prescriptions 2027–20</w:t>
            </w:r>
            <w:r w:rsidR="00FD3C9A">
              <w:t>30</w:t>
            </w:r>
            <w:r w:rsidRPr="00967CE6">
              <w:t xml:space="preserve"> </w:t>
            </w:r>
            <w:r>
              <w:t xml:space="preserve">can be downloaded from the </w:t>
            </w:r>
            <w:hyperlink r:id="rId45" w:anchor="course-structure-and-requirements-english_extension_11_12_2024" w:history="1">
              <w:r>
                <w:rPr>
                  <w:rStyle w:val="Hyperlink"/>
                </w:rPr>
                <w:t>C</w:t>
              </w:r>
              <w:r w:rsidRPr="00F1567B">
                <w:rPr>
                  <w:rStyle w:val="Hyperlink"/>
                </w:rPr>
                <w:t>ourse structure and requirements</w:t>
              </w:r>
            </w:hyperlink>
            <w:r>
              <w:t xml:space="preserve"> section of the syllabus, or found in the files in the </w:t>
            </w:r>
            <w:hyperlink r:id="rId46" w:history="1">
              <w:r>
                <w:rPr>
                  <w:rStyle w:val="Hyperlink"/>
                </w:rPr>
                <w:t>Teaching and learning support</w:t>
              </w:r>
            </w:hyperlink>
            <w:r w:rsidRPr="00967CE6">
              <w:t xml:space="preserve"> </w:t>
            </w:r>
            <w:r w:rsidRPr="0097321A">
              <w:t>t</w:t>
            </w:r>
            <w:r w:rsidRPr="00072EB4">
              <w:t>ab</w:t>
            </w:r>
            <w:r>
              <w:t xml:space="preserve">. This </w:t>
            </w:r>
            <w:r w:rsidRPr="00A9486A">
              <w:t>provides essential information about texts prescribed for HSC study for all English courses. There is a link to the English prescriptions provided on each Stage 6 English syllabus page.</w:t>
            </w:r>
          </w:p>
        </w:tc>
      </w:tr>
      <w:tr w:rsidR="00E54E30" w:rsidRPr="00A9486A" w14:paraId="0705D374"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319C70A4" w14:textId="0A7C0625" w:rsidR="00E54E30" w:rsidRPr="00A9486A" w:rsidRDefault="00A80EA7" w:rsidP="000C10E4">
            <w:r w:rsidRPr="00A9486A">
              <w:t>NESA</w:t>
            </w:r>
            <w:r w:rsidRPr="00A46BAB">
              <w:rPr>
                <w:b w:val="0"/>
                <w:bCs/>
              </w:rPr>
              <w:t xml:space="preserve"> </w:t>
            </w:r>
            <w:r w:rsidRPr="005308A9">
              <w:rPr>
                <w:b w:val="0"/>
                <w:bCs/>
              </w:rPr>
              <w:t>–</w:t>
            </w:r>
            <w:r>
              <w:rPr>
                <w:b w:val="0"/>
                <w:bCs/>
              </w:rPr>
              <w:t xml:space="preserve"> </w:t>
            </w:r>
            <w:hyperlink r:id="rId47">
              <w:r>
                <w:rPr>
                  <w:rStyle w:val="Hyperlink"/>
                  <w:b w:val="0"/>
                  <w:bCs/>
                </w:rPr>
                <w:t>Assessment</w:t>
              </w:r>
            </w:hyperlink>
            <w:r w:rsidRPr="00A80EA7">
              <w:rPr>
                <w:b w:val="0"/>
                <w:bCs/>
              </w:rPr>
              <w:t xml:space="preserve"> in English Extension 2</w:t>
            </w:r>
          </w:p>
        </w:tc>
        <w:tc>
          <w:tcPr>
            <w:tcW w:w="10319" w:type="dxa"/>
          </w:tcPr>
          <w:p w14:paraId="4FC9903F" w14:textId="02AFA8D1" w:rsidR="00EC1A31" w:rsidRDefault="00E54F6D" w:rsidP="000C10E4">
            <w:pPr>
              <w:cnfStyle w:val="000000100000" w:firstRow="0" w:lastRow="0" w:firstColumn="0" w:lastColumn="0" w:oddVBand="0" w:evenVBand="0" w:oddHBand="1" w:evenHBand="0" w:firstRowFirstColumn="0" w:firstRowLastColumn="0" w:lastRowFirstColumn="0" w:lastRowLastColumn="0"/>
            </w:pPr>
            <w:r w:rsidRPr="00A9486A">
              <w:t>This part of the syllabus provides advice and requirements for school-based assessment programs for Year 11 and Year 12</w:t>
            </w:r>
            <w:r w:rsidR="0035437A" w:rsidRPr="00A9486A">
              <w:t>.</w:t>
            </w:r>
            <w:r w:rsidR="00EC1A31">
              <w:t xml:space="preserve"> </w:t>
            </w:r>
            <w:r w:rsidR="00EC1A31" w:rsidRPr="00EC1A31">
              <w:t>It also provides information about the Performance band descriptions and HSC examination specifications.</w:t>
            </w:r>
          </w:p>
          <w:p w14:paraId="599A1433" w14:textId="3722DEC9" w:rsidR="00E54E30" w:rsidRPr="00A9486A" w:rsidRDefault="00EC1A31" w:rsidP="000C10E4">
            <w:pPr>
              <w:cnfStyle w:val="000000100000" w:firstRow="0" w:lastRow="0" w:firstColumn="0" w:lastColumn="0" w:oddVBand="0" w:evenVBand="0" w:oddHBand="1" w:evenHBand="0" w:firstRowFirstColumn="0" w:firstRowLastColumn="0" w:lastRowFirstColumn="0" w:lastRowLastColumn="0"/>
            </w:pPr>
            <w:r w:rsidRPr="00A9486A">
              <w:t xml:space="preserve">Performance band descriptions give information about the typical performance of students in the relevant ‘bands’ in English </w:t>
            </w:r>
            <w:r>
              <w:t>Extension 2</w:t>
            </w:r>
            <w:r w:rsidRPr="00A9486A">
              <w:t xml:space="preserve"> for the HSC from 20</w:t>
            </w:r>
            <w:r>
              <w:t>27.</w:t>
            </w:r>
            <w:r w:rsidRPr="00A9486A">
              <w:t xml:space="preserve"> All students who complete the course receive a grade representing their overall achievement on school-based assessment.</w:t>
            </w:r>
          </w:p>
        </w:tc>
      </w:tr>
      <w:tr w:rsidR="00E54E30" w:rsidRPr="00A9486A" w14:paraId="05A228F9"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4B5A2395" w14:textId="4498670F" w:rsidR="00E54E30" w:rsidRPr="00A9486A" w:rsidRDefault="00D512C7" w:rsidP="000C10E4">
            <w:r>
              <w:t>NESA</w:t>
            </w:r>
            <w:r w:rsidR="000A2120" w:rsidRPr="000533CE">
              <w:rPr>
                <w:b w:val="0"/>
                <w:bCs/>
              </w:rPr>
              <w:t xml:space="preserve"> – </w:t>
            </w:r>
            <w:hyperlink r:id="rId48" w:history="1">
              <w:r w:rsidR="00DB360E">
                <w:rPr>
                  <w:rStyle w:val="Hyperlink"/>
                  <w:b w:val="0"/>
                </w:rPr>
                <w:t>Course prescriptions for Drama</w:t>
              </w:r>
            </w:hyperlink>
          </w:p>
        </w:tc>
        <w:tc>
          <w:tcPr>
            <w:tcW w:w="10319" w:type="dxa"/>
          </w:tcPr>
          <w:p w14:paraId="5C13FB72" w14:textId="42BF5606" w:rsidR="00E54E30" w:rsidRPr="00A9486A" w:rsidRDefault="00C334BB" w:rsidP="000C10E4">
            <w:pPr>
              <w:cnfStyle w:val="000000010000" w:firstRow="0" w:lastRow="0" w:firstColumn="0" w:lastColumn="0" w:oddVBand="0" w:evenVBand="0" w:oddHBand="0" w:evenHBand="1" w:firstRowFirstColumn="0" w:firstRowLastColumn="0" w:lastRowFirstColumn="0" w:lastRowLastColumn="0"/>
            </w:pPr>
            <w:r w:rsidRPr="00C334BB">
              <w:t xml:space="preserve">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w:t>
            </w:r>
            <w:r w:rsidR="00F25CF2">
              <w:t>Year 11</w:t>
            </w:r>
            <w:r w:rsidRPr="00C334BB">
              <w:t>.</w:t>
            </w:r>
          </w:p>
        </w:tc>
      </w:tr>
      <w:tr w:rsidR="00927F9C" w:rsidRPr="00A9486A" w14:paraId="2C56C7C5"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43B80904" w14:textId="3783DE3A" w:rsidR="00927F9C" w:rsidRDefault="0097197C" w:rsidP="000C10E4">
            <w:r>
              <w:t>NESA</w:t>
            </w:r>
            <w:r w:rsidRPr="000533CE">
              <w:rPr>
                <w:b w:val="0"/>
                <w:bCs/>
              </w:rPr>
              <w:t xml:space="preserve"> </w:t>
            </w:r>
            <w:r w:rsidRPr="002F57D0">
              <w:rPr>
                <w:b w:val="0"/>
                <w:bCs/>
              </w:rPr>
              <w:t xml:space="preserve">– </w:t>
            </w:r>
            <w:hyperlink r:id="rId49" w:history="1">
              <w:r w:rsidR="002B05E6">
                <w:rPr>
                  <w:rStyle w:val="Hyperlink"/>
                  <w:b w:val="0"/>
                </w:rPr>
                <w:t>ACE Rules</w:t>
              </w:r>
            </w:hyperlink>
          </w:p>
        </w:tc>
        <w:tc>
          <w:tcPr>
            <w:tcW w:w="10319" w:type="dxa"/>
          </w:tcPr>
          <w:p w14:paraId="5096857F" w14:textId="77777777" w:rsidR="00927F9C" w:rsidRDefault="005E72CB" w:rsidP="000C10E4">
            <w:pPr>
              <w:cnfStyle w:val="000000100000" w:firstRow="0" w:lastRow="0" w:firstColumn="0" w:lastColumn="0" w:oddVBand="0" w:evenVBand="0" w:oddHBand="1" w:evenHBand="0" w:firstRowFirstColumn="0" w:firstRowLastColumn="0" w:lastRowFirstColumn="0" w:lastRowLastColumn="0"/>
            </w:pPr>
            <w:r w:rsidRPr="005E72CB">
              <w:t xml:space="preserve">Assessment Certification Examination (ACE) provides current, easily accessible information to </w:t>
            </w:r>
            <w:r w:rsidRPr="005E72CB">
              <w:lastRenderedPageBreak/>
              <w:t>principals, teachers, parents and students about the rules and procedures set by NESA for secondary education in New South Wales.</w:t>
            </w:r>
          </w:p>
          <w:p w14:paraId="063EA544" w14:textId="337676F2" w:rsidR="004E723F" w:rsidRPr="00C334BB" w:rsidRDefault="004E723F" w:rsidP="000C10E4">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w:t>
            </w:r>
            <w:r w:rsidR="00AF5E37" w:rsidRPr="00AF5E37">
              <w:rPr>
                <w:i/>
                <w:iCs/>
              </w:rPr>
              <w:t xml:space="preserve"> </w:t>
            </w:r>
            <w:r w:rsidR="00AF5E37" w:rsidRPr="006E3BBE">
              <w:t>As outlined in </w:t>
            </w:r>
            <w:hyperlink r:id="rId50" w:tgtFrame="_blank" w:tooltip="https://aus01.safelinks.protection.outlook.com/?url=https%3a%2f%2fcurriculum.nsw.edu.au%2face-rules%2face3%2fcourse-commencement&amp;data=05%7c02%7cjacqueline.mcwilliam%40det.nsw.edu.au%7c6ec8aed3ef3c40a3207e08de85689231%7c05a0e69a418a47c19c259387261bf991%7c0%7c0%" w:history="1">
              <w:r w:rsidR="00AF5E37" w:rsidRPr="008F48D3">
                <w:rPr>
                  <w:rStyle w:val="Hyperlink"/>
                </w:rPr>
                <w:t>ACE Rule 3.1.2</w:t>
              </w:r>
            </w:hyperlink>
            <w:r w:rsidR="00AF5E37" w:rsidRPr="006E3BBE">
              <w:t xml:space="preserve">, schools must not commence the delivery of HSC courses before Day 1, Term 4. In Stage 6, schools must not teach any HSC course prescriptions until the commencement of the HSC course(s). This means that works by the authors listed as options for study in </w:t>
            </w:r>
            <w:r w:rsidR="00AC72F3" w:rsidRPr="00607B5E">
              <w:t>the </w:t>
            </w:r>
            <w:hyperlink r:id="rId51" w:anchor=":~:text=HSC%20English%20prescriptions%202027%E2%80%932030%C2%A0" w:history="1">
              <w:r w:rsidR="00AC72F3" w:rsidRPr="00737B45">
                <w:rPr>
                  <w:rStyle w:val="Hyperlink"/>
                </w:rPr>
                <w:t>HSC English prescriptions 2027</w:t>
              </w:r>
              <w:r w:rsidR="008A45B5">
                <w:rPr>
                  <w:rStyle w:val="Hyperlink"/>
                </w:rPr>
                <w:t>–</w:t>
              </w:r>
              <w:r w:rsidR="00AC72F3" w:rsidRPr="00737B45">
                <w:rPr>
                  <w:rStyle w:val="Hyperlink"/>
                </w:rPr>
                <w:t>2030</w:t>
              </w:r>
            </w:hyperlink>
            <w:r w:rsidR="00AC72F3">
              <w:t xml:space="preserve"> </w:t>
            </w:r>
            <w:r w:rsidR="00AF5E37" w:rsidRPr="006E3BBE">
              <w:t>cannot be taught before the commencement of the HSC course.</w:t>
            </w:r>
          </w:p>
        </w:tc>
      </w:tr>
      <w:tr w:rsidR="00D668E2" w:rsidRPr="00A9486A" w14:paraId="66468D4F"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6CE290C2" w14:textId="1CA8203B" w:rsidR="00D668E2" w:rsidRDefault="00D668E2" w:rsidP="000C10E4">
            <w:r>
              <w:lastRenderedPageBreak/>
              <w:t>NESA</w:t>
            </w:r>
            <w:r w:rsidRPr="000533CE">
              <w:rPr>
                <w:b w:val="0"/>
                <w:bCs/>
              </w:rPr>
              <w:t xml:space="preserve"> </w:t>
            </w:r>
            <w:r w:rsidRPr="002F57D0">
              <w:rPr>
                <w:b w:val="0"/>
                <w:bCs/>
              </w:rPr>
              <w:t xml:space="preserve">– </w:t>
            </w:r>
            <w:hyperlink r:id="rId52" w:history="1">
              <w:r w:rsidRPr="00BF0528">
                <w:rPr>
                  <w:rStyle w:val="Hyperlink"/>
                  <w:b w:val="0"/>
                </w:rPr>
                <w:t>Compressed HSC curriculum delivery</w:t>
              </w:r>
            </w:hyperlink>
          </w:p>
        </w:tc>
        <w:tc>
          <w:tcPr>
            <w:tcW w:w="10319" w:type="dxa"/>
          </w:tcPr>
          <w:p w14:paraId="4AD847C7" w14:textId="5E0A7DC4" w:rsidR="00D668E2" w:rsidRPr="005E72CB" w:rsidRDefault="00D874F3" w:rsidP="000C10E4">
            <w:pPr>
              <w:cnfStyle w:val="000000010000" w:firstRow="0" w:lastRow="0" w:firstColumn="0" w:lastColumn="0" w:oddVBand="0" w:evenVBand="0" w:oddHBand="0" w:evenHBand="1" w:firstRowFirstColumn="0" w:firstRowLastColumn="0" w:lastRowFirstColumn="0" w:lastRowLastColumn="0"/>
            </w:pPr>
            <w:r>
              <w:t>NESA provides advice and guidelines for schools enacting a compressed curriculum</w:t>
            </w:r>
            <w:r w:rsidR="00403535">
              <w:t xml:space="preserve"> delivery</w:t>
            </w:r>
            <w:r>
              <w:t xml:space="preserve"> model. </w:t>
            </w:r>
            <w:r w:rsidR="008C07E4">
              <w:t>This includes information about course commencement dates for Year 11 and Year 12</w:t>
            </w:r>
            <w:r w:rsidR="007A36A3">
              <w:t>.</w:t>
            </w:r>
            <w:r w:rsidR="000E6BAE">
              <w:t xml:space="preserve"> </w:t>
            </w:r>
            <w:hyperlink r:id="rId53" w:anchor="acerule=n13_1_delivering_compressed_curriculum" w:history="1">
              <w:r w:rsidR="000E6BAE" w:rsidRPr="000E6BAE">
                <w:rPr>
                  <w:rStyle w:val="Hyperlink"/>
                </w:rPr>
                <w:t>Ace rule 13.2.1</w:t>
              </w:r>
            </w:hyperlink>
            <w:r w:rsidR="000E6BAE">
              <w:t xml:space="preserve"> provides additional guidance regarding the delivery of a compressed curriculum.</w:t>
            </w:r>
          </w:p>
        </w:tc>
      </w:tr>
      <w:tr w:rsidR="00A66A40" w:rsidRPr="00A9486A" w14:paraId="256F7F84"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1F21EC4E" w14:textId="1D58A3BB" w:rsidR="00A66A40" w:rsidRDefault="00A66A40" w:rsidP="000C10E4">
            <w:r>
              <w:t>NSW DoE</w:t>
            </w:r>
            <w:r w:rsidRPr="000533CE">
              <w:rPr>
                <w:b w:val="0"/>
                <w:bCs/>
              </w:rPr>
              <w:t xml:space="preserve"> – </w:t>
            </w:r>
            <w:hyperlink r:id="rId54" w:history="1">
              <w:r w:rsidRPr="00387781">
                <w:rPr>
                  <w:rStyle w:val="Hyperlink"/>
                  <w:b w:val="0"/>
                </w:rPr>
                <w:t xml:space="preserve">HSC </w:t>
              </w:r>
              <w:r w:rsidR="000F43BF">
                <w:rPr>
                  <w:rStyle w:val="Hyperlink"/>
                  <w:b w:val="0"/>
                </w:rPr>
                <w:t>m</w:t>
              </w:r>
              <w:r w:rsidRPr="00387781">
                <w:rPr>
                  <w:rStyle w:val="Hyperlink"/>
                  <w:b w:val="0"/>
                </w:rPr>
                <w:t>onitoring</w:t>
              </w:r>
              <w:r w:rsidR="00387781" w:rsidRPr="00387781">
                <w:rPr>
                  <w:rStyle w:val="Hyperlink"/>
                  <w:b w:val="0"/>
                </w:rPr>
                <w:t xml:space="preserve"> advice</w:t>
              </w:r>
            </w:hyperlink>
          </w:p>
        </w:tc>
        <w:tc>
          <w:tcPr>
            <w:tcW w:w="10319" w:type="dxa"/>
          </w:tcPr>
          <w:p w14:paraId="737332C4" w14:textId="55BF0330" w:rsidR="00A66A40" w:rsidRPr="005E72CB" w:rsidRDefault="00F92219" w:rsidP="000C10E4">
            <w:pPr>
              <w:cnfStyle w:val="000000100000" w:firstRow="0" w:lastRow="0" w:firstColumn="0" w:lastColumn="0" w:oddVBand="0" w:evenVBand="0" w:oddHBand="1" w:evenHBand="0"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006C0052">
              <w:t xml:space="preserve"> </w:t>
            </w:r>
            <w:hyperlink r:id="rId55" w:history="1">
              <w:r w:rsidR="006C0052" w:rsidRPr="006C0052">
                <w:rPr>
                  <w:rStyle w:val="Hyperlink"/>
                </w:rPr>
                <w:t>Record of school achievement (RoSA)</w:t>
              </w:r>
            </w:hyperlink>
            <w:r w:rsidR="006C0052" w:rsidRPr="006C0052">
              <w:t xml:space="preserve"> information provides guidance for schools when developing monitoring procedures for the Record of School Achievement (RoSA).</w:t>
            </w:r>
          </w:p>
        </w:tc>
      </w:tr>
      <w:tr w:rsidR="006C0052" w:rsidRPr="00A9486A" w14:paraId="0633B32F"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25D1AC27" w14:textId="3AD75395" w:rsidR="006C0052" w:rsidRDefault="006C0052" w:rsidP="006C0052">
            <w:r w:rsidRPr="00855DEE">
              <w:t>NSW DoE</w:t>
            </w:r>
            <w:r w:rsidRPr="007F6073">
              <w:rPr>
                <w:b w:val="0"/>
                <w:bCs/>
              </w:rPr>
              <w:t xml:space="preserve"> – </w:t>
            </w:r>
            <w:hyperlink r:id="rId56" w:history="1">
              <w:r w:rsidRPr="000E5555">
                <w:rPr>
                  <w:rStyle w:val="Hyperlink"/>
                  <w:b w:val="0"/>
                </w:rPr>
                <w:t xml:space="preserve">English </w:t>
              </w:r>
              <w:r>
                <w:rPr>
                  <w:rStyle w:val="Hyperlink"/>
                  <w:b w:val="0"/>
                </w:rPr>
                <w:t>E</w:t>
              </w:r>
              <w:r w:rsidRPr="006C0052">
                <w:rPr>
                  <w:rStyle w:val="Hyperlink"/>
                  <w:b w:val="0"/>
                  <w:bCs/>
                </w:rPr>
                <w:t>xtension</w:t>
              </w:r>
              <w:r w:rsidRPr="000E5555">
                <w:rPr>
                  <w:rStyle w:val="Hyperlink"/>
                  <w:b w:val="0"/>
                </w:rPr>
                <w:t xml:space="preserve"> 11–12 Syllabus (2024) – information for school leaders</w:t>
              </w:r>
            </w:hyperlink>
          </w:p>
        </w:tc>
        <w:tc>
          <w:tcPr>
            <w:tcW w:w="10319" w:type="dxa"/>
          </w:tcPr>
          <w:p w14:paraId="77C61C2C" w14:textId="7B6D87A5" w:rsidR="006C0052" w:rsidRPr="1FE6EFA5" w:rsidRDefault="006C0052" w:rsidP="006C0052">
            <w:pPr>
              <w:cnfStyle w:val="000000010000" w:firstRow="0" w:lastRow="0" w:firstColumn="0" w:lastColumn="0" w:oddVBand="0" w:evenVBand="0" w:oddHBand="0" w:evenHBand="1" w:firstRowFirstColumn="0" w:firstRowLastColumn="0" w:lastRowFirstColumn="0" w:lastRowLastColumn="0"/>
            </w:pPr>
            <w:r w:rsidRPr="0096307C">
              <w:t xml:space="preserve">Learn about the English </w:t>
            </w:r>
            <w:r>
              <w:t xml:space="preserve">Extension </w:t>
            </w:r>
            <w:r w:rsidRPr="0096307C">
              <w:t>11–12 Syllabus (2024) – what has changed and where to get further support.</w:t>
            </w:r>
          </w:p>
        </w:tc>
      </w:tr>
      <w:tr w:rsidR="006C0052" w:rsidRPr="00A9486A" w14:paraId="03347EDF"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27F482A9" w14:textId="10605658" w:rsidR="006C0052" w:rsidRDefault="006C0052" w:rsidP="006C0052">
            <w:r>
              <w:lastRenderedPageBreak/>
              <w:t>NSW DoE</w:t>
            </w:r>
            <w:r w:rsidRPr="00771B2E">
              <w:rPr>
                <w:b w:val="0"/>
                <w:bCs/>
              </w:rPr>
              <w:t xml:space="preserve"> – </w:t>
            </w:r>
            <w:hyperlink r:id="rId57" w:history="1">
              <w:r w:rsidRPr="00A03606">
                <w:rPr>
                  <w:rStyle w:val="Hyperlink"/>
                  <w:b w:val="0"/>
                </w:rPr>
                <w:t>Multicultural education</w:t>
              </w:r>
            </w:hyperlink>
            <w:r w:rsidRPr="008E045A">
              <w:rPr>
                <w:b w:val="0"/>
                <w:bCs/>
              </w:rPr>
              <w:t xml:space="preserve"> </w:t>
            </w:r>
            <w:r w:rsidRPr="00022D27">
              <w:rPr>
                <w:b w:val="0"/>
                <w:bCs/>
              </w:rPr>
              <w:t>policy</w:t>
            </w:r>
          </w:p>
        </w:tc>
        <w:tc>
          <w:tcPr>
            <w:tcW w:w="10319" w:type="dxa"/>
          </w:tcPr>
          <w:p w14:paraId="6A4564AF" w14:textId="5ADD36B9" w:rsidR="006C0052" w:rsidRPr="00F92219" w:rsidRDefault="006C0052" w:rsidP="006C0052">
            <w:pPr>
              <w:cnfStyle w:val="000000100000" w:firstRow="0" w:lastRow="0" w:firstColumn="0" w:lastColumn="0" w:oddVBand="0" w:evenVBand="0" w:oddHBand="1" w:evenHBand="0" w:firstRowFirstColumn="0" w:firstRowLastColumn="0" w:lastRowFirstColumn="0" w:lastRowLastColumn="0"/>
            </w:pPr>
            <w:r w:rsidRPr="1FE6EFA5">
              <w:t xml:space="preserve">This policy provides direction and guidance on meeting the educational needs of all students in NSW public schools, including students from culturally, linguistically and religiously diverse backgrounds, and preparing them for effective participation in Australian life. It also contains the </w:t>
            </w:r>
            <w:hyperlink r:id="rId58" w:anchor=":~:text=Policy%20documents-,Multicultural%20education%20procedures,-Implementation%20date">
              <w:r w:rsidRPr="1FE6EFA5">
                <w:rPr>
                  <w:rStyle w:val="Hyperlink"/>
                </w:rPr>
                <w:t>Multicultural education</w:t>
              </w:r>
              <w:r w:rsidRPr="008E045A">
                <w:t xml:space="preserve"> procedures</w:t>
              </w:r>
            </w:hyperlink>
            <w:r w:rsidRPr="1FE6EFA5">
              <w:t xml:space="preserve"> document.</w:t>
            </w:r>
          </w:p>
        </w:tc>
      </w:tr>
      <w:tr w:rsidR="006C0052" w:rsidRPr="00A9486A" w14:paraId="24CBCBF0"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624A070B" w14:textId="285830E7" w:rsidR="006C0052" w:rsidRDefault="006C0052" w:rsidP="006C0052">
            <w:r>
              <w:t>NSW DoE</w:t>
            </w:r>
            <w:r w:rsidRPr="000533CE">
              <w:rPr>
                <w:b w:val="0"/>
                <w:bCs/>
              </w:rPr>
              <w:t xml:space="preserve"> – </w:t>
            </w:r>
            <w:hyperlink r:id="rId59" w:history="1">
              <w:r>
                <w:rPr>
                  <w:rStyle w:val="Hyperlink"/>
                  <w:b w:val="0"/>
                </w:rPr>
                <w:t>Curriculum planning and programming, assessing and reporting to parents K–12</w:t>
              </w:r>
            </w:hyperlink>
            <w:r w:rsidRPr="000533CE">
              <w:rPr>
                <w:b w:val="0"/>
                <w:bCs/>
              </w:rPr>
              <w:t xml:space="preserve"> </w:t>
            </w:r>
            <w:r w:rsidRPr="00E5222D">
              <w:rPr>
                <w:b w:val="0"/>
              </w:rPr>
              <w:t>policy</w:t>
            </w:r>
          </w:p>
        </w:tc>
        <w:tc>
          <w:tcPr>
            <w:tcW w:w="10319" w:type="dxa"/>
          </w:tcPr>
          <w:p w14:paraId="4CFD1998" w14:textId="35B0DF10" w:rsidR="006C0052" w:rsidRPr="00F92219" w:rsidRDefault="006C0052" w:rsidP="006C0052">
            <w:pPr>
              <w:cnfStyle w:val="000000010000" w:firstRow="0" w:lastRow="0" w:firstColumn="0" w:lastColumn="0" w:oddVBand="0" w:evenVBand="0" w:oddHBand="0" w:evenHBand="1" w:firstRowFirstColumn="0" w:firstRowLastColumn="0" w:lastRowFirstColumn="0" w:lastRowLastColumn="0"/>
            </w:pPr>
            <w:r>
              <w:t>This policy and its Curriculum policy standards document provide DoE requirements regarding how schools plan curriculum and teaching programs including assessment and reporting to parents.</w:t>
            </w:r>
          </w:p>
        </w:tc>
      </w:tr>
      <w:tr w:rsidR="006C0052" w:rsidRPr="00A9486A" w14:paraId="399E57B8" w14:textId="77777777" w:rsidTr="00E5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3E9773FB" w14:textId="71661E0E" w:rsidR="006C0052" w:rsidRDefault="006C0052" w:rsidP="006C0052">
            <w:r>
              <w:t>NSW DoE</w:t>
            </w:r>
            <w:r w:rsidRPr="000533CE">
              <w:rPr>
                <w:b w:val="0"/>
                <w:bCs/>
              </w:rPr>
              <w:t xml:space="preserve"> – </w:t>
            </w:r>
            <w:hyperlink r:id="rId60">
              <w:r>
                <w:rPr>
                  <w:rStyle w:val="Hyperlink"/>
                  <w:b w:val="0"/>
                </w:rPr>
                <w:t>Controversial issues in schools</w:t>
              </w:r>
            </w:hyperlink>
            <w:r w:rsidRPr="000533CE">
              <w:rPr>
                <w:b w:val="0"/>
                <w:bCs/>
              </w:rPr>
              <w:t xml:space="preserve"> </w:t>
            </w:r>
            <w:r w:rsidRPr="00E5222D">
              <w:rPr>
                <w:b w:val="0"/>
              </w:rPr>
              <w:t>policy</w:t>
            </w:r>
          </w:p>
        </w:tc>
        <w:tc>
          <w:tcPr>
            <w:tcW w:w="10319" w:type="dxa"/>
          </w:tcPr>
          <w:p w14:paraId="374EADA9" w14:textId="5FB2391E" w:rsidR="006C0052" w:rsidRDefault="006C0052" w:rsidP="006C0052">
            <w:pPr>
              <w:cnfStyle w:val="000000100000" w:firstRow="0" w:lastRow="0" w:firstColumn="0" w:lastColumn="0" w:oddVBand="0" w:evenVBand="0" w:oddHBand="1" w:evenHBand="0" w:firstRowFirstColumn="0" w:firstRowLastColumn="0" w:lastRowFirstColumn="0" w:lastRowLastColumn="0"/>
            </w:pPr>
            <w:r>
              <w:t xml:space="preserve">The controversial issues in </w:t>
            </w:r>
            <w:proofErr w:type="gramStart"/>
            <w:r>
              <w:t>schools</w:t>
            </w:r>
            <w:proofErr w:type="gramEnd"/>
            <w:r>
              <w:t xml:space="preserve"> policy provides direction for the management of controversial issues in schools. It contains important information for English teachers and faculty leaders, including what needs to be done to:</w:t>
            </w:r>
          </w:p>
          <w:p w14:paraId="32AC7D28" w14:textId="5346208B" w:rsidR="006C0052" w:rsidRPr="000F43BF" w:rsidRDefault="006C0052" w:rsidP="006C0052">
            <w:pPr>
              <w:pStyle w:val="ListBullet"/>
              <w:cnfStyle w:val="000000100000" w:firstRow="0" w:lastRow="0" w:firstColumn="0" w:lastColumn="0" w:oddVBand="0" w:evenVBand="0" w:oddHBand="1" w:evenHBand="0" w:firstRowFirstColumn="0" w:firstRowLastColumn="0" w:lastRowFirstColumn="0" w:lastRowLastColumn="0"/>
            </w:pPr>
            <w:r>
              <w:t>u</w:t>
            </w:r>
            <w:r w:rsidRPr="000F43BF">
              <w:t>nderstand controversial issues in school contexts</w:t>
            </w:r>
          </w:p>
          <w:p w14:paraId="6A82F542" w14:textId="445B5CDF" w:rsidR="006C0052" w:rsidRPr="000F43BF" w:rsidRDefault="006C0052" w:rsidP="006C0052">
            <w:pPr>
              <w:pStyle w:val="ListBullet"/>
              <w:cnfStyle w:val="000000100000" w:firstRow="0" w:lastRow="0" w:firstColumn="0" w:lastColumn="0" w:oddVBand="0" w:evenVBand="0" w:oddHBand="1" w:evenHBand="0" w:firstRowFirstColumn="0" w:firstRowLastColumn="0" w:lastRowFirstColumn="0" w:lastRowLastColumn="0"/>
            </w:pPr>
            <w:r>
              <w:t>m</w:t>
            </w:r>
            <w:r w:rsidRPr="000F43BF">
              <w:t>anage controversial issues</w:t>
            </w:r>
          </w:p>
          <w:p w14:paraId="4E159CFD" w14:textId="0006B1D4" w:rsidR="006C0052" w:rsidRDefault="006C0052" w:rsidP="006C0052">
            <w:pPr>
              <w:pStyle w:val="ListBullet"/>
              <w:cnfStyle w:val="000000100000" w:firstRow="0" w:lastRow="0" w:firstColumn="0" w:lastColumn="0" w:oddVBand="0" w:evenVBand="0" w:oddHBand="1" w:evenHBand="0" w:firstRowFirstColumn="0" w:firstRowLastColumn="0" w:lastRowFirstColumn="0" w:lastRowLastColumn="0"/>
            </w:pPr>
            <w:r>
              <w:t>c</w:t>
            </w:r>
            <w:r w:rsidRPr="000F43BF">
              <w:t>omply with audiovisual material requirements</w:t>
            </w:r>
          </w:p>
          <w:p w14:paraId="05F2A5A3" w14:textId="77777777" w:rsidR="006C0052" w:rsidRPr="003A70EB" w:rsidRDefault="006C0052" w:rsidP="006C0052">
            <w:pPr>
              <w:pStyle w:val="ListBullet"/>
              <w:cnfStyle w:val="000000100000" w:firstRow="0" w:lastRow="0" w:firstColumn="0" w:lastColumn="0" w:oddVBand="0" w:evenVBand="0" w:oddHBand="1" w:evenHBand="0" w:firstRowFirstColumn="0" w:firstRowLastColumn="0" w:lastRowFirstColumn="0" w:lastRowLastColumn="0"/>
            </w:pPr>
            <w:r w:rsidRPr="003A70EB">
              <w:t>adhere to record-keeping requirements</w:t>
            </w:r>
          </w:p>
          <w:p w14:paraId="22523803" w14:textId="59F099BC" w:rsidR="006C0052" w:rsidRPr="000F43BF" w:rsidRDefault="006C0052" w:rsidP="006C0052">
            <w:pPr>
              <w:pStyle w:val="ListBullet"/>
              <w:cnfStyle w:val="000000100000" w:firstRow="0" w:lastRow="0" w:firstColumn="0" w:lastColumn="0" w:oddVBand="0" w:evenVBand="0" w:oddHBand="1" w:evenHBand="0" w:firstRowFirstColumn="0" w:firstRowLastColumn="0" w:lastRowFirstColumn="0" w:lastRowLastColumn="0"/>
            </w:pPr>
            <w:r w:rsidRPr="003A70EB">
              <w:t>understand when to gain parents’ or carers’ consent.</w:t>
            </w:r>
          </w:p>
          <w:p w14:paraId="53492F09" w14:textId="27687EF0" w:rsidR="006C0052" w:rsidRPr="00787EF3" w:rsidRDefault="006C0052" w:rsidP="006C0052">
            <w:pPr>
              <w:cnfStyle w:val="000000100000" w:firstRow="0" w:lastRow="0" w:firstColumn="0" w:lastColumn="0" w:oddVBand="0" w:evenVBand="0" w:oddHBand="1" w:evenHBand="0" w:firstRowFirstColumn="0" w:firstRowLastColumn="0" w:lastRowFirstColumn="0" w:lastRowLastColumn="0"/>
            </w:pPr>
            <w:r w:rsidRPr="00787EF3">
              <w:t xml:space="preserve">The </w:t>
            </w:r>
            <w:r>
              <w:t>audiovisual material requirements</w:t>
            </w:r>
            <w:r w:rsidRPr="00787EF3">
              <w:t xml:space="preserve"> must be </w:t>
            </w:r>
            <w:r>
              <w:t>complied with</w:t>
            </w:r>
            <w:r w:rsidRPr="00787EF3">
              <w:t xml:space="preserve"> when using any audiovisual material in teaching. There are specific requirements regarding principal approval and parental permissions</w:t>
            </w:r>
            <w:r>
              <w:t xml:space="preserve"> and </w:t>
            </w:r>
            <w:r>
              <w:lastRenderedPageBreak/>
              <w:t>when to gain parents’ or carers’ consent</w:t>
            </w:r>
            <w:r w:rsidRPr="00787EF3">
              <w:t xml:space="preserve"> for using PG, M and MA rated material in teaching and learning</w:t>
            </w:r>
            <w:r>
              <w:t>.</w:t>
            </w:r>
            <w:r w:rsidRPr="00787EF3">
              <w:t xml:space="preserve"> </w:t>
            </w:r>
            <w:r>
              <w:t>T</w:t>
            </w:r>
            <w:r w:rsidRPr="00787EF3">
              <w:t xml:space="preserve">his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6C0052" w:rsidRPr="00A9486A" w14:paraId="36BD87FC" w14:textId="77777777" w:rsidTr="00E52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14:paraId="1758148B" w14:textId="072571BD" w:rsidR="006C0052" w:rsidRDefault="006C0052" w:rsidP="006C0052">
            <w:r>
              <w:lastRenderedPageBreak/>
              <w:t>NSW DoE</w:t>
            </w:r>
            <w:r w:rsidRPr="00A46BAB">
              <w:rPr>
                <w:b w:val="0"/>
                <w:bCs/>
              </w:rPr>
              <w:t xml:space="preserve"> – </w:t>
            </w:r>
            <w:hyperlink r:id="rId61" w:history="1">
              <w:r>
                <w:rPr>
                  <w:rStyle w:val="Hyperlink"/>
                  <w:b w:val="0"/>
                </w:rPr>
                <w:t>Policy Library</w:t>
              </w:r>
            </w:hyperlink>
          </w:p>
        </w:tc>
        <w:tc>
          <w:tcPr>
            <w:tcW w:w="10319" w:type="dxa"/>
          </w:tcPr>
          <w:p w14:paraId="2918C801" w14:textId="079C2AC4" w:rsidR="006C0052" w:rsidRDefault="006C0052" w:rsidP="006C0052">
            <w:pPr>
              <w:cnfStyle w:val="000000010000" w:firstRow="0" w:lastRow="0" w:firstColumn="0" w:lastColumn="0" w:oddVBand="0" w:evenVBand="0" w:oddHBand="0" w:evenHBand="1"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62" w:history="1">
              <w:r w:rsidRPr="007932D0">
                <w:rPr>
                  <w:rStyle w:val="Hyperlink"/>
                </w:rPr>
                <w:t>Curriculum planning and programming, assessing and reporting to parents K–12</w:t>
              </w:r>
              <w:r w:rsidRPr="00A46BAB">
                <w:t xml:space="preserve"> policy</w:t>
              </w:r>
            </w:hyperlink>
            <w:r w:rsidRPr="00A46BAB">
              <w:t xml:space="preserve">, </w:t>
            </w:r>
            <w:hyperlink r:id="rId63">
              <w:r w:rsidRPr="05C63A7A">
                <w:rPr>
                  <w:rStyle w:val="Hyperlink"/>
                </w:rPr>
                <w:t xml:space="preserve">Multicultural </w:t>
              </w:r>
              <w:r>
                <w:rPr>
                  <w:rStyle w:val="Hyperlink"/>
                </w:rPr>
                <w:t>e</w:t>
              </w:r>
              <w:r w:rsidRPr="05C63A7A">
                <w:rPr>
                  <w:rStyle w:val="Hyperlink"/>
                </w:rPr>
                <w:t>ducation</w:t>
              </w:r>
              <w:r w:rsidRPr="00A46BAB">
                <w:t xml:space="preserve"> policy</w:t>
              </w:r>
            </w:hyperlink>
            <w:r>
              <w:t xml:space="preserve">, the </w:t>
            </w:r>
            <w:hyperlink r:id="rId64">
              <w:r w:rsidRPr="05C63A7A">
                <w:rPr>
                  <w:rStyle w:val="Hyperlink"/>
                </w:rPr>
                <w:t xml:space="preserve">High </w:t>
              </w:r>
              <w:r>
                <w:rPr>
                  <w:rStyle w:val="Hyperlink"/>
                </w:rPr>
                <w:t>p</w:t>
              </w:r>
              <w:r w:rsidRPr="05C63A7A">
                <w:rPr>
                  <w:rStyle w:val="Hyperlink"/>
                </w:rPr>
                <w:t xml:space="preserve">otential and </w:t>
              </w:r>
              <w:r>
                <w:rPr>
                  <w:rStyle w:val="Hyperlink"/>
                </w:rPr>
                <w:t>g</w:t>
              </w:r>
              <w:r w:rsidRPr="05C63A7A">
                <w:rPr>
                  <w:rStyle w:val="Hyperlink"/>
                </w:rPr>
                <w:t xml:space="preserve">ifted </w:t>
              </w:r>
              <w:r>
                <w:rPr>
                  <w:rStyle w:val="Hyperlink"/>
                </w:rPr>
                <w:t>e</w:t>
              </w:r>
              <w:r w:rsidRPr="05C63A7A">
                <w:rPr>
                  <w:rStyle w:val="Hyperlink"/>
                </w:rPr>
                <w:t xml:space="preserve">ducation </w:t>
              </w:r>
              <w:r w:rsidRPr="00A46BAB">
                <w:t>policy,</w:t>
              </w:r>
            </w:hyperlink>
            <w:r>
              <w:t xml:space="preserve"> the </w:t>
            </w:r>
            <w:hyperlink r:id="rId65">
              <w:r w:rsidRPr="05C63A7A">
                <w:rPr>
                  <w:rStyle w:val="Hyperlink"/>
                </w:rPr>
                <w:t xml:space="preserve">Inclusive </w:t>
              </w:r>
              <w:r>
                <w:rPr>
                  <w:rStyle w:val="Hyperlink"/>
                </w:rPr>
                <w:t>e</w:t>
              </w:r>
              <w:r w:rsidRPr="05C63A7A">
                <w:rPr>
                  <w:rStyle w:val="Hyperlink"/>
                </w:rPr>
                <w:t>ducation for students with disability</w:t>
              </w:r>
              <w:r w:rsidRPr="00A46BAB">
                <w:t xml:space="preserve"> policy</w:t>
              </w:r>
            </w:hyperlink>
            <w:r>
              <w:t xml:space="preserve"> and the </w:t>
            </w:r>
            <w:hyperlink r:id="rId66">
              <w:r w:rsidRPr="05C63A7A">
                <w:rPr>
                  <w:rStyle w:val="Hyperlink"/>
                </w:rPr>
                <w:t xml:space="preserve">Aboriginal </w:t>
              </w:r>
              <w:r>
                <w:rPr>
                  <w:rStyle w:val="Hyperlink"/>
                </w:rPr>
                <w:t>e</w:t>
              </w:r>
              <w:r w:rsidRPr="05C63A7A">
                <w:rPr>
                  <w:rStyle w:val="Hyperlink"/>
                </w:rPr>
                <w:t>ducation</w:t>
              </w:r>
              <w:r w:rsidRPr="00A46BAB">
                <w:t xml:space="preserve"> policy</w:t>
              </w:r>
            </w:hyperlink>
            <w:r>
              <w:t>.</w:t>
            </w:r>
          </w:p>
        </w:tc>
      </w:tr>
    </w:tbl>
    <w:p w14:paraId="15BA1737" w14:textId="1F195680" w:rsidR="00D31DA0" w:rsidRDefault="00D31DA0" w:rsidP="000C10E4">
      <w:pPr>
        <w:rPr>
          <w:rFonts w:eastAsiaTheme="majorEastAsia"/>
          <w:color w:val="002664"/>
          <w:sz w:val="40"/>
          <w:szCs w:val="52"/>
        </w:rPr>
      </w:pPr>
      <w:r>
        <w:br w:type="page"/>
      </w:r>
    </w:p>
    <w:p w14:paraId="5CDE4C19" w14:textId="2B3C4E60" w:rsidR="002C225D" w:rsidRDefault="002C225D" w:rsidP="000C10E4">
      <w:pPr>
        <w:pStyle w:val="Heading1"/>
      </w:pPr>
      <w:bookmarkStart w:id="6" w:name="_Toc227229601"/>
      <w:r>
        <w:lastRenderedPageBreak/>
        <w:t>The English curriculum 7–12 team</w:t>
      </w:r>
      <w:bookmarkEnd w:id="6"/>
    </w:p>
    <w:p w14:paraId="2A223941" w14:textId="77777777" w:rsidR="00D12B69" w:rsidRDefault="00D12B69" w:rsidP="00D12B69">
      <w:r w:rsidRPr="00A6650D">
        <w:t xml:space="preserve">The English curriculum 7–12 team provides support for the delivery of the English curriculum 7–12 in NSW Department of Education </w:t>
      </w:r>
      <w:r>
        <w:t xml:space="preserve">high </w:t>
      </w:r>
      <w:r w:rsidRPr="00A6650D">
        <w:t>schools.</w:t>
      </w:r>
      <w:r>
        <w:t xml:space="preserve"> </w:t>
      </w:r>
      <w:r w:rsidRPr="009228AB">
        <w:t xml:space="preserve">If you have any questions regarding the use of material available or would like additional support, please contact the English curriculum team by emailing </w:t>
      </w:r>
      <w:hyperlink r:id="rId67" w:history="1">
        <w:r w:rsidRPr="000D147A">
          <w:rPr>
            <w:rStyle w:val="Hyperlink"/>
          </w:rPr>
          <w:t>English.curriculum@det.nsw.edu.au</w:t>
        </w:r>
      </w:hyperlink>
      <w:r>
        <w:t xml:space="preserve">. </w:t>
      </w:r>
    </w:p>
    <w:p w14:paraId="7DFB2A35" w14:textId="77777777" w:rsidR="00D12B69" w:rsidRDefault="00D12B69" w:rsidP="00D12B69">
      <w:pPr>
        <w:pStyle w:val="Heading2"/>
      </w:pPr>
      <w:bookmarkStart w:id="7" w:name="_Toc226016865"/>
      <w:bookmarkStart w:id="8" w:name="_Toc227229602"/>
      <w:r>
        <w:t>Support and alignment</w:t>
      </w:r>
      <w:bookmarkEnd w:id="7"/>
      <w:bookmarkEnd w:id="8"/>
    </w:p>
    <w:p w14:paraId="278F2AEB" w14:textId="77777777" w:rsidR="00D12B69" w:rsidRDefault="00D12B69" w:rsidP="00D12B69">
      <w:pPr>
        <w:rPr>
          <w:rFonts w:eastAsia="Arial"/>
        </w:rPr>
      </w:pPr>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6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w:t>
      </w:r>
      <w:hyperlink r:id="rId69">
        <w:r>
          <w:rPr>
            <w:rStyle w:val="Hyperlink"/>
          </w:rPr>
          <w:t xml:space="preserve">Our </w:t>
        </w:r>
        <w:r w:rsidRPr="748D3D7A">
          <w:rPr>
            <w:rStyle w:val="Hyperlink"/>
          </w:rPr>
          <w:t>Plan for NSW Public Education</w:t>
        </w:r>
      </w:hyperlink>
      <w:r w:rsidRPr="748D3D7A">
        <w:t>.</w:t>
      </w:r>
      <w:r w:rsidRPr="00D06D3A">
        <w:t xml:space="preserve"> </w:t>
      </w:r>
      <w:r>
        <w:rPr>
          <w:rFonts w:eastAsia="Arial"/>
        </w:rPr>
        <w:t>It</w:t>
      </w:r>
      <w:r>
        <w:t xml:space="preserve"> </w:t>
      </w:r>
      <w:r>
        <w:rPr>
          <w:rFonts w:eastAsia="Arial"/>
        </w:rPr>
        <w:t xml:space="preserve">is an example of </w:t>
      </w:r>
      <w:hyperlink r:id="rId7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71"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3A6E2FFF" w14:textId="77777777" w:rsidR="00D12B69" w:rsidRPr="000D2127" w:rsidRDefault="00D12B69" w:rsidP="00D12B69">
      <w:r w:rsidRPr="00080C71">
        <w:rPr>
          <w:rStyle w:val="Strong"/>
        </w:rPr>
        <w:t>Alignment to the School Excellence Framework</w:t>
      </w:r>
      <w:r w:rsidRPr="00080C71">
        <w:t xml:space="preserve">: this resource aligns with the </w:t>
      </w:r>
      <w:hyperlink r:id="rId7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4C6817C2" w14:textId="77777777" w:rsidR="00D12B69" w:rsidRDefault="00D12B69" w:rsidP="00D12B69">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73">
        <w:r>
          <w:rPr>
            <w:rStyle w:val="Hyperlink"/>
          </w:rPr>
          <w:t>Proficient Teacher Standard Descriptors</w:t>
        </w:r>
      </w:hyperlink>
      <w:r w:rsidR="00904D2D" w:rsidRPr="008B3DBF">
        <w:t xml:space="preserve"> 2.2.2</w:t>
      </w:r>
      <w:r w:rsidR="00904D2D">
        <w:t>,</w:t>
      </w:r>
      <w:r w:rsidR="00904D2D" w:rsidRPr="008B3DBF">
        <w:t xml:space="preserve"> 2.2.4, 2.3.2</w:t>
      </w:r>
      <w:r w:rsidR="00904D2D">
        <w:t>,</w:t>
      </w:r>
      <w:r w:rsidR="00904D2D" w:rsidRPr="008B3DBF">
        <w:t xml:space="preserve"> 2.3.4</w:t>
      </w:r>
      <w:r w:rsidR="00904D2D">
        <w:t>,</w:t>
      </w:r>
      <w:r w:rsidR="00904D2D" w:rsidRPr="008B3DBF">
        <w:t xml:space="preserve"> 3.2.2</w:t>
      </w:r>
      <w:r w:rsidR="00904D2D">
        <w:t>,</w:t>
      </w:r>
      <w:r w:rsidR="00904D2D" w:rsidRPr="008B3DBF">
        <w:t xml:space="preserve"> 3.2.4</w:t>
      </w:r>
      <w:r w:rsidR="00904D2D">
        <w:t>, 7.2.2, 7.2.4</w:t>
      </w:r>
      <w:r w:rsidR="00904D2D" w:rsidRPr="008B3DBF">
        <w:t xml:space="preserve"> </w:t>
      </w:r>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50644E35" w14:textId="77777777" w:rsidR="00D12B69" w:rsidRPr="004C13F3" w:rsidRDefault="00D12B69" w:rsidP="00D12B69">
      <w:r w:rsidRPr="00E14BDC">
        <w:rPr>
          <w:b/>
          <w:bCs/>
        </w:rPr>
        <w:t>Assessment</w:t>
      </w:r>
      <w:r w:rsidRPr="00E14BDC">
        <w:t xml:space="preserve">: further advice to support formative assessment is available on the </w:t>
      </w:r>
      <w:hyperlink r:id="rId74" w:history="1">
        <w:r w:rsidRPr="00E14BDC">
          <w:rPr>
            <w:rStyle w:val="Hyperlink"/>
          </w:rPr>
          <w:t>Planning, programming and assessing 7–12</w:t>
        </w:r>
      </w:hyperlink>
      <w:r w:rsidRPr="00E14BDC">
        <w:t xml:space="preserve"> webpage.</w:t>
      </w:r>
    </w:p>
    <w:p w14:paraId="33193433" w14:textId="77777777" w:rsidR="00D12B69" w:rsidRDefault="00D12B69" w:rsidP="00D12B69">
      <w:r w:rsidRPr="003755DB">
        <w:rPr>
          <w:rStyle w:val="Strong"/>
        </w:rPr>
        <w:t>Consulted with</w:t>
      </w:r>
      <w:r w:rsidRPr="003755DB">
        <w:t xml:space="preserve">: </w:t>
      </w:r>
      <w:r>
        <w:t xml:space="preserve">Secondary </w:t>
      </w:r>
      <w:r w:rsidRPr="004F3BE1">
        <w:t xml:space="preserve">Curriculum and </w:t>
      </w:r>
      <w:r>
        <w:t>Multicultural Education</w:t>
      </w:r>
      <w:r w:rsidRPr="004F3BE1">
        <w:t xml:space="preserve"> subject matter experts and teachers and head teachers from across NSW.</w:t>
      </w:r>
    </w:p>
    <w:p w14:paraId="68F46669" w14:textId="77777777" w:rsidR="00D12B69" w:rsidRDefault="00D12B69" w:rsidP="00D12B69">
      <w:pPr>
        <w:rPr>
          <w:rStyle w:val="Strong"/>
        </w:rPr>
      </w:pPr>
      <w:r>
        <w:rPr>
          <w:rStyle w:val="Strong"/>
        </w:rPr>
        <w:lastRenderedPageBreak/>
        <w:t>Differentiation:</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75" w:history="1">
        <w:r>
          <w:rPr>
            <w:rStyle w:val="Hyperlink"/>
            <w:rFonts w:eastAsia="Arial"/>
          </w:rPr>
          <w:t>Planning, programming and assessing 7–12</w:t>
        </w:r>
      </w:hyperlink>
      <w:r>
        <w:rPr>
          <w:rFonts w:eastAsia="Arial"/>
        </w:rPr>
        <w:t xml:space="preserve"> webpage.</w:t>
      </w:r>
    </w:p>
    <w:p w14:paraId="0309BAD7" w14:textId="62B75FCB" w:rsidR="00D12B69" w:rsidRDefault="00D12B69" w:rsidP="00D12B69">
      <w:r w:rsidRPr="003755DB">
        <w:rPr>
          <w:rStyle w:val="Strong"/>
        </w:rPr>
        <w:t>NSW Syllabus</w:t>
      </w:r>
      <w:r>
        <w:t>:</w:t>
      </w:r>
      <w:r w:rsidRPr="009A5CC3">
        <w:t xml:space="preserve"> </w:t>
      </w:r>
      <w:hyperlink r:id="rId76" w:history="1">
        <w:r w:rsidR="00A2390A">
          <w:rPr>
            <w:rStyle w:val="Hyperlink"/>
          </w:rPr>
          <w:t>English Extension 11–12 Syllabus (2024)</w:t>
        </w:r>
      </w:hyperlink>
      <w:r w:rsidRPr="00510611">
        <w:t xml:space="preserve"> </w:t>
      </w:r>
      <w:r>
        <w:t>(NESA 2024)</w:t>
      </w:r>
    </w:p>
    <w:p w14:paraId="275184C7" w14:textId="77777777" w:rsidR="00D12B69" w:rsidRDefault="00D12B69" w:rsidP="00D12B69">
      <w:pPr>
        <w:rPr>
          <w:rStyle w:val="Strong"/>
        </w:rPr>
      </w:pPr>
      <w:r>
        <w:rPr>
          <w:rStyle w:val="Strong"/>
        </w:rPr>
        <w:t xml:space="preserve">Author: </w:t>
      </w:r>
      <w:r w:rsidRPr="6AFCE6A2">
        <w:rPr>
          <w:rFonts w:eastAsia="Arial"/>
        </w:rPr>
        <w:t>English curriculum 7</w:t>
      </w:r>
      <w:r>
        <w:rPr>
          <w:rFonts w:eastAsia="Arial"/>
        </w:rPr>
        <w:t>–</w:t>
      </w:r>
      <w:r w:rsidRPr="6AFCE6A2">
        <w:rPr>
          <w:rFonts w:eastAsia="Arial"/>
        </w:rPr>
        <w:t>12 team</w:t>
      </w:r>
    </w:p>
    <w:p w14:paraId="7D5F8262" w14:textId="77777777" w:rsidR="00D12B69" w:rsidRDefault="00D12B69" w:rsidP="00D12B69">
      <w:r w:rsidRPr="00607B27">
        <w:rPr>
          <w:rStyle w:val="Strong"/>
        </w:rPr>
        <w:t>Publisher</w:t>
      </w:r>
      <w:r>
        <w:t xml:space="preserve">: </w:t>
      </w:r>
      <w:r w:rsidRPr="00A9253F">
        <w:t>State of NSW, Department of Education</w:t>
      </w:r>
    </w:p>
    <w:p w14:paraId="50701D80" w14:textId="2FE2D03B" w:rsidR="001B7C04" w:rsidRPr="001B7C04" w:rsidRDefault="001B7C04" w:rsidP="00D12B69">
      <w:r>
        <w:rPr>
          <w:b/>
          <w:bCs/>
        </w:rPr>
        <w:t>Resource:</w:t>
      </w:r>
      <w:r>
        <w:t xml:space="preserve"> </w:t>
      </w:r>
      <w:r w:rsidR="00194FFD">
        <w:t xml:space="preserve">English </w:t>
      </w:r>
      <w:r w:rsidR="5BC3A7A7">
        <w:t>Extension</w:t>
      </w:r>
      <w:r w:rsidR="00194FFD">
        <w:t xml:space="preserve"> 11–12</w:t>
      </w:r>
      <w:r w:rsidR="00904D2D">
        <w:t xml:space="preserve"> – English Extension 2</w:t>
      </w:r>
      <w:r w:rsidR="00194FFD">
        <w:t xml:space="preserve"> </w:t>
      </w:r>
      <w:r w:rsidR="00A34226">
        <w:t xml:space="preserve">sample </w:t>
      </w:r>
      <w:r w:rsidR="00194FFD">
        <w:t>s</w:t>
      </w:r>
      <w:r>
        <w:t>yllabus requirements planner</w:t>
      </w:r>
    </w:p>
    <w:p w14:paraId="0FC8377B" w14:textId="77777777" w:rsidR="00D12B69" w:rsidRDefault="00D12B69" w:rsidP="00D12B69">
      <w:r>
        <w:rPr>
          <w:b/>
          <w:bCs/>
        </w:rPr>
        <w:t>Related resources</w:t>
      </w:r>
      <w:r>
        <w:t xml:space="preserve">: </w:t>
      </w:r>
      <w:r w:rsidRPr="001A2E36">
        <w:t xml:space="preserve">further resources to support programming and assessment can be found </w:t>
      </w:r>
      <w:r>
        <w:t xml:space="preserve">at </w:t>
      </w:r>
      <w:hyperlink r:id="rId77" w:history="1">
        <w:r w:rsidRPr="00BF6D15">
          <w:rPr>
            <w:rStyle w:val="Hyperlink"/>
          </w:rPr>
          <w:t>Planning, programming and assessing English 11–12.</w:t>
        </w:r>
      </w:hyperlink>
    </w:p>
    <w:p w14:paraId="0F052242" w14:textId="77777777" w:rsidR="00D12B69" w:rsidRDefault="00D12B69" w:rsidP="00D12B69">
      <w:r w:rsidRPr="00AA64A5">
        <w:rPr>
          <w:rStyle w:val="Strong"/>
        </w:rPr>
        <w:t>Professional learning</w:t>
      </w:r>
      <w:r>
        <w:t xml:space="preserve">: </w:t>
      </w:r>
      <w:r w:rsidRPr="00FD1D35">
        <w:t xml:space="preserve">relevant Professional Learning is available on the </w:t>
      </w:r>
      <w:hyperlink r:id="rId78" w:history="1">
        <w:r w:rsidRPr="00EB4847">
          <w:rPr>
            <w:rStyle w:val="Hyperlink"/>
          </w:rPr>
          <w:t>English statewide staffroom</w:t>
        </w:r>
      </w:hyperlink>
      <w:r w:rsidRPr="00FD1D35">
        <w:t xml:space="preserve"> and through the</w:t>
      </w:r>
      <w:r>
        <w:t xml:space="preserve"> </w:t>
      </w:r>
      <w:r w:rsidRPr="00C32DD3">
        <w:t>Professional learning English K–12</w:t>
      </w:r>
      <w:hyperlink r:id="rId79" w:anchor=":~:text=professional%20learning%20catalogue-,Calendar,-This%20calendar%20shows" w:history="1">
        <w:r w:rsidRPr="00D12B69">
          <w:rPr>
            <w:rStyle w:val="Hyperlink"/>
            <w:u w:val="none"/>
          </w:rPr>
          <w:t xml:space="preserve"> </w:t>
        </w:r>
        <w:r>
          <w:rPr>
            <w:rStyle w:val="Hyperlink"/>
          </w:rPr>
          <w:t>calendar</w:t>
        </w:r>
      </w:hyperlink>
      <w:r w:rsidRPr="00FD1D35">
        <w:t>.</w:t>
      </w:r>
    </w:p>
    <w:p w14:paraId="293BEEF3" w14:textId="4F59B2D0" w:rsidR="002C225D" w:rsidRDefault="002C225D" w:rsidP="000C10E4">
      <w:r w:rsidRPr="00C62836">
        <w:rPr>
          <w:rStyle w:val="Strong"/>
        </w:rPr>
        <w:t>Creation date</w:t>
      </w:r>
      <w:r>
        <w:t>:</w:t>
      </w:r>
      <w:r w:rsidR="3921AB30">
        <w:t>11 February 202</w:t>
      </w:r>
      <w:r w:rsidR="00630DC7">
        <w:t>6</w:t>
      </w:r>
    </w:p>
    <w:p w14:paraId="35580064" w14:textId="332F2F7A" w:rsidR="00194FFD" w:rsidRPr="00A9253F" w:rsidRDefault="00277D94" w:rsidP="000C10E4">
      <w:r>
        <w:rPr>
          <w:rStyle w:val="Strong"/>
        </w:rPr>
        <w:t>Review</w:t>
      </w:r>
      <w:r w:rsidR="00194FFD" w:rsidRPr="00C62836">
        <w:rPr>
          <w:rStyle w:val="Strong"/>
        </w:rPr>
        <w:t xml:space="preserve"> date</w:t>
      </w:r>
      <w:r w:rsidR="00194FFD">
        <w:t xml:space="preserve">: </w:t>
      </w:r>
      <w:r w:rsidR="00630DC7">
        <w:t>11 Febr</w:t>
      </w:r>
      <w:r w:rsidR="00B223A9">
        <w:t>uary 2028</w:t>
      </w:r>
    </w:p>
    <w:p w14:paraId="4A5A52D6" w14:textId="77777777" w:rsidR="00A625F3" w:rsidRDefault="00A625F3" w:rsidP="000C10E4">
      <w:pPr>
        <w:rPr>
          <w:rFonts w:eastAsiaTheme="majorEastAsia"/>
          <w:color w:val="002664"/>
          <w:sz w:val="40"/>
          <w:szCs w:val="52"/>
        </w:rPr>
      </w:pPr>
      <w:r>
        <w:br w:type="page"/>
      </w:r>
    </w:p>
    <w:p w14:paraId="1D966783" w14:textId="6AD7E4F2" w:rsidR="00E80FFD" w:rsidRDefault="00E80FFD" w:rsidP="000C10E4">
      <w:pPr>
        <w:pStyle w:val="Heading1"/>
      </w:pPr>
      <w:bookmarkStart w:id="9" w:name="_Toc227229603"/>
      <w:r w:rsidRPr="00C41110">
        <w:lastRenderedPageBreak/>
        <w:t>References</w:t>
      </w:r>
      <w:bookmarkEnd w:id="9"/>
    </w:p>
    <w:p w14:paraId="7CDCBB84" w14:textId="77777777" w:rsidR="008D0CF5" w:rsidRPr="00007E3A" w:rsidRDefault="008D0CF5" w:rsidP="000C10E4">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3B12AF4A" w14:textId="77777777" w:rsidR="008D0CF5" w:rsidRPr="00007E3A" w:rsidRDefault="008D0CF5" w:rsidP="000C10E4">
      <w:pPr>
        <w:pStyle w:val="FeatureBox2"/>
      </w:pPr>
      <w:r w:rsidRPr="00007E3A">
        <w:t xml:space="preserve">Please refer to the NESA Copyright Disclaimer for more information </w:t>
      </w:r>
      <w:hyperlink r:id="rId80" w:tgtFrame="_blank" w:tooltip="https://www.nsw.gov.au/education-and-training/nesa/copyright" w:history="1">
        <w:r w:rsidRPr="00007E3A">
          <w:rPr>
            <w:rStyle w:val="Hyperlink"/>
          </w:rPr>
          <w:t>https://www.nsw.gov.au/education-and-training/nesa/copyright</w:t>
        </w:r>
      </w:hyperlink>
      <w:r w:rsidRPr="00007E3A">
        <w:t>.</w:t>
      </w:r>
    </w:p>
    <w:p w14:paraId="56DB78EE" w14:textId="77777777" w:rsidR="008D0CF5" w:rsidRPr="00007E3A" w:rsidRDefault="008D0CF5" w:rsidP="000C10E4">
      <w:pPr>
        <w:pStyle w:val="FeatureBox2"/>
      </w:pPr>
      <w:r w:rsidRPr="00007E3A">
        <w:t xml:space="preserve">NESA holds the only official and up-to-date versions of the NSW Curriculum and syllabus documents. Please visit NESA </w:t>
      </w:r>
      <w:hyperlink r:id="rId81" w:tgtFrame="_blank" w:tooltip="https://www.nsw.gov.au/education-and-training/nesa" w:history="1">
        <w:r w:rsidRPr="00007E3A">
          <w:rPr>
            <w:rStyle w:val="Hyperlink"/>
          </w:rPr>
          <w:t>https://www.nsw.gov.au/education-and-training/nesa</w:t>
        </w:r>
      </w:hyperlink>
      <w:r w:rsidRPr="00007E3A">
        <w:t xml:space="preserve"> and NSW Curriculum </w:t>
      </w:r>
      <w:hyperlink r:id="rId82" w:tgtFrame="_blank" w:tooltip="https://curriculum.nsw.edu.au/" w:history="1">
        <w:r w:rsidRPr="00007E3A">
          <w:rPr>
            <w:rStyle w:val="Hyperlink"/>
          </w:rPr>
          <w:t>https://curriculum.nsw.edu.au</w:t>
        </w:r>
      </w:hyperlink>
      <w:r w:rsidRPr="00007E3A">
        <w:t>.</w:t>
      </w:r>
    </w:p>
    <w:p w14:paraId="0DF20B06" w14:textId="16AB6EDE" w:rsidR="00EA60DB" w:rsidRDefault="0096103D" w:rsidP="00EA60DB">
      <w:hyperlink r:id="rId83" w:history="1">
        <w:r>
          <w:rPr>
            <w:rStyle w:val="Hyperlink"/>
          </w:rPr>
          <w:t>English Extension 11–12 Syllabus (2024)</w:t>
        </w:r>
      </w:hyperlink>
      <w:r w:rsidR="00EA60DB">
        <w:t xml:space="preserve"> © NSW </w:t>
      </w:r>
      <w:r w:rsidR="00EA60DB" w:rsidRPr="001476BC">
        <w:t>Education</w:t>
      </w:r>
      <w:r w:rsidR="00EA60DB">
        <w:t xml:space="preserve"> Standards Authority (NESA) for and on behalf of the Crown in right of the State of New South Wales, 2024.</w:t>
      </w:r>
    </w:p>
    <w:p w14:paraId="199DAB64" w14:textId="77777777" w:rsidR="00EA60DB" w:rsidRPr="00CA2BC4" w:rsidRDefault="00EA60DB" w:rsidP="00EA60DB">
      <w:pPr>
        <w:rPr>
          <w:i/>
          <w:iCs/>
        </w:rPr>
      </w:pPr>
      <w:r>
        <w:t xml:space="preserve">Centre for Education Statistics and Evaluation (CESE) (2025) </w:t>
      </w:r>
      <w:hyperlink r:id="rId84" w:history="1">
        <w:r>
          <w:rPr>
            <w:rStyle w:val="Hyperlink"/>
            <w:i/>
            <w:iCs/>
          </w:rPr>
          <w:t>What Works Best</w:t>
        </w:r>
      </w:hyperlink>
      <w:r>
        <w:t>, NSW</w:t>
      </w:r>
      <w:r w:rsidRPr="00133F13">
        <w:t xml:space="preserve"> Department of Education website, accessed </w:t>
      </w:r>
      <w:r>
        <w:t>11</w:t>
      </w:r>
      <w:r w:rsidRPr="00133F13">
        <w:t xml:space="preserve"> </w:t>
      </w:r>
      <w:r>
        <w:t>February 2026</w:t>
      </w:r>
      <w:r w:rsidRPr="00133F13">
        <w:t>.</w:t>
      </w:r>
    </w:p>
    <w:p w14:paraId="50C4D65F" w14:textId="77777777" w:rsidR="00EA60DB" w:rsidRPr="009D403D" w:rsidRDefault="00EA60DB" w:rsidP="00EA60DB">
      <w:r>
        <w:t xml:space="preserve">NSW Education Standards Authority (NESA) (2024) </w:t>
      </w:r>
      <w:hyperlink r:id="rId85" w:history="1">
        <w:r w:rsidRPr="009D403D">
          <w:rPr>
            <w:rStyle w:val="Hyperlink"/>
            <w:i/>
            <w:iCs/>
          </w:rPr>
          <w:t>A</w:t>
        </w:r>
        <w:r>
          <w:rPr>
            <w:rStyle w:val="Hyperlink"/>
            <w:i/>
            <w:iCs/>
          </w:rPr>
          <w:t>CE</w:t>
        </w:r>
        <w:r w:rsidRPr="009D403D">
          <w:rPr>
            <w:rStyle w:val="Hyperlink"/>
            <w:i/>
            <w:iCs/>
          </w:rPr>
          <w:t xml:space="preserve"> Rules</w:t>
        </w:r>
      </w:hyperlink>
      <w:r>
        <w:t>, NSW Curriculum website, accessed 11</w:t>
      </w:r>
      <w:r w:rsidRPr="00133F13">
        <w:t xml:space="preserve"> </w:t>
      </w:r>
      <w:r>
        <w:t>February 2026.</w:t>
      </w:r>
    </w:p>
    <w:p w14:paraId="2A60D973" w14:textId="77777777" w:rsidR="00EA60DB" w:rsidRPr="009D403D" w:rsidRDefault="00EA60DB" w:rsidP="00EA60DB">
      <w:r>
        <w:t xml:space="preserve">——(2024) </w:t>
      </w:r>
      <w:hyperlink r:id="rId86" w:tgtFrame="_blank" w:tooltip="https://curriculum.nsw.edu.au/assessment-and-reporting" w:history="1">
        <w:r w:rsidRPr="002160AA">
          <w:rPr>
            <w:rStyle w:val="Hyperlink"/>
            <w:i/>
            <w:iCs/>
          </w:rPr>
          <w:t xml:space="preserve">Assessment and </w:t>
        </w:r>
        <w:r>
          <w:rPr>
            <w:rStyle w:val="Hyperlink"/>
            <w:i/>
            <w:iCs/>
          </w:rPr>
          <w:t>r</w:t>
        </w:r>
        <w:r w:rsidRPr="002160AA">
          <w:rPr>
            <w:rStyle w:val="Hyperlink"/>
            <w:i/>
            <w:iCs/>
          </w:rPr>
          <w:t>eporting</w:t>
        </w:r>
      </w:hyperlink>
      <w:r w:rsidRPr="002160AA">
        <w:t xml:space="preserve">, </w:t>
      </w:r>
      <w:r>
        <w:t>NESA</w:t>
      </w:r>
      <w:r w:rsidRPr="002160AA">
        <w:t xml:space="preserve"> website, </w:t>
      </w:r>
      <w:r>
        <w:t>accessed 11</w:t>
      </w:r>
      <w:r w:rsidRPr="00133F13">
        <w:t xml:space="preserve"> </w:t>
      </w:r>
      <w:r>
        <w:t>February 2026.</w:t>
      </w:r>
    </w:p>
    <w:p w14:paraId="60718698" w14:textId="77777777" w:rsidR="00EA60DB" w:rsidRPr="009D403D" w:rsidRDefault="00EA60DB" w:rsidP="00EA60DB">
      <w:r>
        <w:t xml:space="preserve">——(2024) </w:t>
      </w:r>
      <w:hyperlink r:id="rId87" w:history="1">
        <w:r w:rsidRPr="00957503">
          <w:rPr>
            <w:rStyle w:val="Hyperlink"/>
            <w:i/>
            <w:iCs/>
          </w:rPr>
          <w:t>Compressed HSC curriculum delivery</w:t>
        </w:r>
      </w:hyperlink>
      <w:r>
        <w:rPr>
          <w:i/>
          <w:iCs/>
        </w:rPr>
        <w:t>,</w:t>
      </w:r>
      <w:r>
        <w:t xml:space="preserve"> NESA website, accessed 11</w:t>
      </w:r>
      <w:r w:rsidRPr="00133F13">
        <w:t xml:space="preserve"> </w:t>
      </w:r>
      <w:r>
        <w:t>February 2026.</w:t>
      </w:r>
    </w:p>
    <w:p w14:paraId="7E454C48" w14:textId="77777777" w:rsidR="00EA60DB" w:rsidRPr="002413A9" w:rsidRDefault="00EA60DB" w:rsidP="00EA60DB">
      <w:r>
        <w:t xml:space="preserve">——(2024) </w:t>
      </w:r>
      <w:hyperlink r:id="rId88" w:anchor=":~:text=Syllabus%20(2009)%20Word-,HSC%20course%20prescriptions,-The%20HSC%20course" w:history="1">
        <w:r>
          <w:rPr>
            <w:rStyle w:val="Hyperlink"/>
            <w:i/>
            <w:iCs/>
          </w:rPr>
          <w:t>Drama Stage 6 Syllabus (2009)</w:t>
        </w:r>
      </w:hyperlink>
      <w:r>
        <w:t>, NESA website, accessed 11</w:t>
      </w:r>
      <w:r w:rsidRPr="00133F13">
        <w:t xml:space="preserve"> </w:t>
      </w:r>
      <w:r>
        <w:t>February 2026.</w:t>
      </w:r>
    </w:p>
    <w:p w14:paraId="438C68E8" w14:textId="77777777" w:rsidR="00EA60DB" w:rsidRDefault="00EA60DB" w:rsidP="00EA60DB">
      <w:r>
        <w:lastRenderedPageBreak/>
        <w:t xml:space="preserve">——(2024) </w:t>
      </w:r>
      <w:hyperlink r:id="rId89" w:history="1">
        <w:r w:rsidRPr="00511C26">
          <w:rPr>
            <w:rStyle w:val="Hyperlink"/>
            <w:i/>
            <w:iCs/>
          </w:rPr>
          <w:t>NSW Curriculum</w:t>
        </w:r>
      </w:hyperlink>
      <w:r>
        <w:t xml:space="preserve">, </w:t>
      </w:r>
      <w:r w:rsidRPr="00EC23B6">
        <w:t xml:space="preserve">NESA website, </w:t>
      </w:r>
      <w:r>
        <w:t>accessed 11</w:t>
      </w:r>
      <w:r w:rsidRPr="00133F13">
        <w:t xml:space="preserve"> </w:t>
      </w:r>
      <w:r>
        <w:t>February 2026.</w:t>
      </w:r>
    </w:p>
    <w:p w14:paraId="7CA164C5" w14:textId="77777777" w:rsidR="00EA60DB" w:rsidRPr="00EC23B6" w:rsidRDefault="00EA60DB" w:rsidP="00EA60DB">
      <w:r>
        <w:t>——</w:t>
      </w:r>
      <w:r w:rsidRPr="00EC23B6">
        <w:t>(202</w:t>
      </w:r>
      <w:r>
        <w:t>5</w:t>
      </w:r>
      <w:r w:rsidRPr="00EC23B6">
        <w:t xml:space="preserve">) </w:t>
      </w:r>
      <w:hyperlink r:id="rId90" w:history="1">
        <w:r w:rsidRPr="00EC23B6">
          <w:rPr>
            <w:rStyle w:val="Hyperlink"/>
            <w:i/>
            <w:iCs/>
          </w:rPr>
          <w:t>Registration process</w:t>
        </w:r>
      </w:hyperlink>
      <w:r w:rsidRPr="00EC23B6">
        <w:t xml:space="preserve">, NESA website, accessed </w:t>
      </w:r>
      <w:r>
        <w:t>11</w:t>
      </w:r>
      <w:r w:rsidRPr="00133F13">
        <w:t xml:space="preserve"> </w:t>
      </w:r>
      <w:r>
        <w:t>February 2026</w:t>
      </w:r>
      <w:r w:rsidRPr="00EC23B6">
        <w:t>.</w:t>
      </w:r>
    </w:p>
    <w:p w14:paraId="696FF60C" w14:textId="77777777" w:rsidR="00EA60DB" w:rsidRPr="00B61FE8" w:rsidRDefault="00EA60DB" w:rsidP="00EA60DB">
      <w:r>
        <w:t xml:space="preserve">State of New South Wales (1990) </w:t>
      </w:r>
      <w:hyperlink r:id="rId91" w:history="1">
        <w:r w:rsidRPr="005D6633">
          <w:rPr>
            <w:rStyle w:val="Hyperlink"/>
            <w:i/>
            <w:iCs/>
          </w:rPr>
          <w:t>Education Act</w:t>
        </w:r>
      </w:hyperlink>
      <w:r>
        <w:t>, New South Wales Legislation, accessed 11</w:t>
      </w:r>
      <w:r w:rsidRPr="00133F13">
        <w:t xml:space="preserve"> </w:t>
      </w:r>
      <w:r>
        <w:t>February 2026.</w:t>
      </w:r>
    </w:p>
    <w:p w14:paraId="073F18A8" w14:textId="77777777" w:rsidR="00EA60DB" w:rsidRDefault="00EA60DB" w:rsidP="00EA60DB">
      <w:r w:rsidRPr="00741541">
        <w:t>State of New South Wales (Department of Education)</w:t>
      </w:r>
      <w:r>
        <w:t xml:space="preserve"> (2024) </w:t>
      </w:r>
      <w:hyperlink r:id="rId92" w:history="1">
        <w:r w:rsidRPr="00BC691D">
          <w:rPr>
            <w:rStyle w:val="Hyperlink"/>
            <w:i/>
            <w:iCs/>
          </w:rPr>
          <w:t>Approaches to assessment</w:t>
        </w:r>
      </w:hyperlink>
      <w:r>
        <w:t>, NSW Department of Education website, accessed 11</w:t>
      </w:r>
      <w:r w:rsidRPr="00133F13">
        <w:t xml:space="preserve"> </w:t>
      </w:r>
      <w:r>
        <w:t>February 2026.</w:t>
      </w:r>
    </w:p>
    <w:p w14:paraId="1AA1A6E5" w14:textId="77777777" w:rsidR="00EA60DB" w:rsidRDefault="00EA60DB" w:rsidP="00EA60DB">
      <w:r>
        <w:t xml:space="preserve">——(2024) </w:t>
      </w:r>
      <w:hyperlink r:id="rId93" w:history="1">
        <w:r w:rsidRPr="004D23CE">
          <w:rPr>
            <w:rStyle w:val="Hyperlink"/>
            <w:i/>
            <w:iCs/>
          </w:rPr>
          <w:t>Curriculum planning and programming, assessing and reporting to parents K–12</w:t>
        </w:r>
      </w:hyperlink>
      <w:r>
        <w:t>, NSW Department of Education website, accessed 11</w:t>
      </w:r>
      <w:r w:rsidRPr="00133F13">
        <w:t xml:space="preserve"> </w:t>
      </w:r>
      <w:r>
        <w:t>February 2026.</w:t>
      </w:r>
    </w:p>
    <w:p w14:paraId="468C6C11" w14:textId="77777777" w:rsidR="00EA60DB" w:rsidRDefault="00EA60DB" w:rsidP="00EA60DB">
      <w:r>
        <w:t xml:space="preserve">——(2024) </w:t>
      </w:r>
      <w:hyperlink r:id="rId94" w:history="1">
        <w:r w:rsidRPr="00686711">
          <w:rPr>
            <w:rStyle w:val="Hyperlink"/>
            <w:i/>
            <w:iCs/>
          </w:rPr>
          <w:t>Effective assessment advice</w:t>
        </w:r>
      </w:hyperlink>
      <w:r>
        <w:t>, NSW Department of Education website, accessed 11</w:t>
      </w:r>
      <w:r w:rsidRPr="00133F13">
        <w:t xml:space="preserve"> </w:t>
      </w:r>
      <w:r>
        <w:t>February 2026.</w:t>
      </w:r>
    </w:p>
    <w:p w14:paraId="141AAFF4" w14:textId="77777777" w:rsidR="00EA60DB" w:rsidRDefault="00EA60DB" w:rsidP="00EA60DB">
      <w:r>
        <w:t xml:space="preserve">——(2024) </w:t>
      </w:r>
      <w:hyperlink r:id="rId95" w:anchor="HSC1" w:history="1">
        <w:hyperlink r:id="rId96" w:history="1">
          <w:r>
            <w:rPr>
              <w:rStyle w:val="Hyperlink"/>
              <w:i/>
              <w:iCs/>
            </w:rPr>
            <w:t>HSC monitoring advice</w:t>
          </w:r>
        </w:hyperlink>
        <w:r w:rsidRPr="00DB1FBF">
          <w:t xml:space="preserve">, </w:t>
        </w:r>
      </w:hyperlink>
      <w:r>
        <w:t>NSW Department of Education website, accessed 11</w:t>
      </w:r>
      <w:r w:rsidRPr="00133F13">
        <w:t xml:space="preserve"> </w:t>
      </w:r>
      <w:r>
        <w:t>February 2026.</w:t>
      </w:r>
    </w:p>
    <w:p w14:paraId="773A650B" w14:textId="77777777" w:rsidR="00EA60DB" w:rsidRDefault="00EA60DB" w:rsidP="00EA60DB">
      <w:r>
        <w:t xml:space="preserve">——(2024) </w:t>
      </w:r>
      <w:hyperlink r:id="rId97" w:history="1">
        <w:r w:rsidRPr="00BD3735">
          <w:rPr>
            <w:rStyle w:val="Hyperlink"/>
            <w:i/>
            <w:iCs/>
          </w:rPr>
          <w:t>Phases of curriculum implementation</w:t>
        </w:r>
      </w:hyperlink>
      <w:r>
        <w:t>, NSW Department of Education website, accessed 11</w:t>
      </w:r>
      <w:r w:rsidRPr="00133F13">
        <w:t xml:space="preserve"> </w:t>
      </w:r>
      <w:r>
        <w:t>February 2026.</w:t>
      </w:r>
    </w:p>
    <w:p w14:paraId="1643478B" w14:textId="77777777" w:rsidR="00EA60DB" w:rsidRDefault="00EA60DB" w:rsidP="00EA60DB">
      <w:r>
        <w:t xml:space="preserve">——(2024) </w:t>
      </w:r>
      <w:hyperlink r:id="rId98" w:history="1">
        <w:r w:rsidRPr="009070A1">
          <w:rPr>
            <w:rStyle w:val="Hyperlink"/>
            <w:i/>
            <w:iCs/>
          </w:rPr>
          <w:t xml:space="preserve">Policy </w:t>
        </w:r>
        <w:r>
          <w:rPr>
            <w:rStyle w:val="Hyperlink"/>
            <w:i/>
            <w:iCs/>
          </w:rPr>
          <w:t>L</w:t>
        </w:r>
        <w:r w:rsidRPr="009070A1">
          <w:rPr>
            <w:rStyle w:val="Hyperlink"/>
            <w:i/>
            <w:iCs/>
          </w:rPr>
          <w:t>ibrary</w:t>
        </w:r>
      </w:hyperlink>
      <w:r>
        <w:t>, NSW Department of Education website, accessed 11</w:t>
      </w:r>
      <w:r w:rsidRPr="00133F13">
        <w:t xml:space="preserve"> </w:t>
      </w:r>
      <w:r>
        <w:t>February 2026.</w:t>
      </w:r>
    </w:p>
    <w:p w14:paraId="2E1C4C61" w14:textId="77777777" w:rsidR="00EA60DB" w:rsidRDefault="00EA60DB" w:rsidP="00EA60DB">
      <w:r>
        <w:t xml:space="preserve">——(2024) </w:t>
      </w:r>
      <w:hyperlink r:id="rId99" w:history="1">
        <w:r>
          <w:rPr>
            <w:rStyle w:val="Hyperlink"/>
            <w:i/>
            <w:iCs/>
          </w:rPr>
          <w:t>2026 RoSA monitoring advice</w:t>
        </w:r>
      </w:hyperlink>
      <w:r>
        <w:t>, NSW Department of Education website, accessed 11</w:t>
      </w:r>
      <w:r w:rsidRPr="00133F13">
        <w:t xml:space="preserve"> </w:t>
      </w:r>
      <w:r>
        <w:t>February 2026.</w:t>
      </w:r>
    </w:p>
    <w:p w14:paraId="60E9AC05" w14:textId="77777777" w:rsidR="008D1745" w:rsidRPr="008D1745" w:rsidRDefault="008D1745" w:rsidP="000C10E4">
      <w:pPr>
        <w:sectPr w:rsidR="008D1745" w:rsidRPr="008D1745" w:rsidSect="00F846A2">
          <w:headerReference w:type="default" r:id="rId100"/>
          <w:footerReference w:type="default" r:id="rId101"/>
          <w:headerReference w:type="first" r:id="rId102"/>
          <w:footerReference w:type="first" r:id="rId103"/>
          <w:pgSz w:w="16838" w:h="11906" w:orient="landscape"/>
          <w:pgMar w:top="1134" w:right="1134" w:bottom="1134" w:left="1134" w:header="709" w:footer="709" w:gutter="0"/>
          <w:pgNumType w:start="0"/>
          <w:cols w:space="708"/>
          <w:titlePg/>
          <w:docGrid w:linePitch="360"/>
        </w:sectPr>
      </w:pPr>
    </w:p>
    <w:p w14:paraId="56AD92E6" w14:textId="77777777" w:rsidR="00EA60DB" w:rsidRPr="00E80FFD" w:rsidRDefault="00EA60DB" w:rsidP="00EA60DB">
      <w:pPr>
        <w:spacing w:before="0" w:after="0" w:line="276" w:lineRule="auto"/>
        <w:rPr>
          <w:rStyle w:val="Strong"/>
          <w:szCs w:val="22"/>
        </w:rPr>
      </w:pPr>
      <w:r w:rsidRPr="00E80FFD">
        <w:rPr>
          <w:rStyle w:val="Strong"/>
          <w:szCs w:val="22"/>
        </w:rPr>
        <w:lastRenderedPageBreak/>
        <w:t>© State of New South Wales (Department of Education), 202</w:t>
      </w:r>
      <w:r>
        <w:rPr>
          <w:rStyle w:val="Strong"/>
          <w:szCs w:val="22"/>
        </w:rPr>
        <w:t>6</w:t>
      </w:r>
    </w:p>
    <w:p w14:paraId="5BE96DF9" w14:textId="77777777" w:rsidR="00EA60DB" w:rsidRPr="00E80FFD" w:rsidRDefault="00EA60DB" w:rsidP="00EA60DB">
      <w:pPr>
        <w:spacing w:line="276" w:lineRule="auto"/>
      </w:pPr>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252CE34B" w14:textId="77777777" w:rsidR="00EA60DB" w:rsidRDefault="00EA60DB" w:rsidP="00EA60DB">
      <w:pPr>
        <w:spacing w:line="276" w:lineRule="auto"/>
      </w:pPr>
      <w:r w:rsidRPr="00E80FFD">
        <w:t>Copyright material available in this resource</w:t>
      </w:r>
      <w:r>
        <w:t xml:space="preserve"> and owned by the NSW Department of Education is licensed under a </w:t>
      </w:r>
      <w:hyperlink r:id="rId104" w:history="1">
        <w:r w:rsidRPr="003B3E41">
          <w:rPr>
            <w:rStyle w:val="Hyperlink"/>
          </w:rPr>
          <w:t>Creative Commons Attribution 4.0 International (CC BY 4.0) license</w:t>
        </w:r>
      </w:hyperlink>
      <w:r>
        <w:t>.</w:t>
      </w:r>
    </w:p>
    <w:p w14:paraId="4618750F" w14:textId="77777777" w:rsidR="00EA60DB" w:rsidRDefault="00EA60DB" w:rsidP="00EA60DB">
      <w:pPr>
        <w:spacing w:line="276" w:lineRule="auto"/>
      </w:pPr>
      <w:r>
        <w:rPr>
          <w:noProof/>
        </w:rPr>
        <w:drawing>
          <wp:inline distT="0" distB="0" distL="0" distR="0" wp14:anchorId="336C6886" wp14:editId="60F2A403">
            <wp:extent cx="1228725" cy="428625"/>
            <wp:effectExtent l="0" t="0" r="9525" b="9525"/>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34F9EDC" w14:textId="77777777" w:rsidR="00EA60DB" w:rsidRPr="00E80FFD" w:rsidRDefault="00EA60DB" w:rsidP="00EA60DB">
      <w:pPr>
        <w:spacing w:line="276" w:lineRule="auto"/>
      </w:pPr>
      <w:r w:rsidRPr="002D3434">
        <w:t xml:space="preserve">This license allows you to share and </w:t>
      </w:r>
      <w:r w:rsidRPr="00E80FFD">
        <w:t>adapt the material for any purpose, even commercially.</w:t>
      </w:r>
    </w:p>
    <w:p w14:paraId="108E32AB" w14:textId="77777777" w:rsidR="00EA60DB" w:rsidRPr="00E80FFD" w:rsidRDefault="00EA60DB" w:rsidP="00EA60DB">
      <w:pPr>
        <w:spacing w:line="276" w:lineRule="auto"/>
      </w:pPr>
      <w:r w:rsidRPr="00E80FFD">
        <w:t>Attribution should be given to © State of New South Wales (Department of Education), 202</w:t>
      </w:r>
      <w:r>
        <w:t>6</w:t>
      </w:r>
      <w:r w:rsidRPr="00E80FFD">
        <w:t>.</w:t>
      </w:r>
    </w:p>
    <w:p w14:paraId="3A3A8E4E" w14:textId="77777777" w:rsidR="00EA60DB" w:rsidRPr="002D3434" w:rsidRDefault="00EA60DB" w:rsidP="00EA60DB">
      <w:pPr>
        <w:spacing w:line="276" w:lineRule="auto"/>
      </w:pPr>
      <w:r w:rsidRPr="00E80FFD">
        <w:t>Material in this resource not available</w:t>
      </w:r>
      <w:r w:rsidRPr="002D3434">
        <w:t xml:space="preserve"> under a Creative Commons license:</w:t>
      </w:r>
    </w:p>
    <w:p w14:paraId="73722B69" w14:textId="77777777" w:rsidR="00EA60DB" w:rsidRPr="002D3434" w:rsidRDefault="00EA60DB" w:rsidP="00EA60DB">
      <w:pPr>
        <w:pStyle w:val="ListBullet"/>
        <w:numPr>
          <w:ilvl w:val="0"/>
          <w:numId w:val="3"/>
        </w:numPr>
        <w:spacing w:line="276" w:lineRule="auto"/>
        <w:contextualSpacing/>
      </w:pPr>
      <w:r w:rsidRPr="002D3434">
        <w:t>the NSW Department of Education logo, other logos and trademark-protected material</w:t>
      </w:r>
    </w:p>
    <w:p w14:paraId="7DF85C9E" w14:textId="77777777" w:rsidR="00EA60DB" w:rsidRPr="002D3434" w:rsidRDefault="00EA60DB" w:rsidP="00EA60DB">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3C0614CE" w14:textId="77777777" w:rsidR="00EA60DB" w:rsidRPr="003B3E41" w:rsidRDefault="00EA60DB" w:rsidP="00EA60DB">
      <w:pPr>
        <w:pStyle w:val="FeatureBox2"/>
        <w:spacing w:line="276" w:lineRule="auto"/>
        <w:rPr>
          <w:rStyle w:val="Strong"/>
        </w:rPr>
      </w:pPr>
      <w:r w:rsidRPr="003B3E41">
        <w:rPr>
          <w:rStyle w:val="Strong"/>
        </w:rPr>
        <w:t>Links to third-party material and websites</w:t>
      </w:r>
    </w:p>
    <w:p w14:paraId="505902F8" w14:textId="77777777" w:rsidR="00EA60DB" w:rsidRDefault="00EA60DB" w:rsidP="00EA60D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07AC35E7" w:rsidR="00EC22E4" w:rsidRPr="00EC22E4" w:rsidRDefault="00EA60DB" w:rsidP="00EA60D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106"/>
      <w:footerReference w:type="default" r:id="rId107"/>
      <w:headerReference w:type="first" r:id="rId108"/>
      <w:footerReference w:type="first" r:id="rId10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ABE97" w14:textId="77777777" w:rsidR="0040192D" w:rsidRDefault="0040192D" w:rsidP="000C10E4">
      <w:r>
        <w:separator/>
      </w:r>
    </w:p>
    <w:p w14:paraId="305E5E27" w14:textId="77777777" w:rsidR="0040192D" w:rsidRDefault="0040192D" w:rsidP="000C10E4"/>
    <w:p w14:paraId="2F4ED9F5" w14:textId="77777777" w:rsidR="0040192D" w:rsidRDefault="0040192D" w:rsidP="000C10E4"/>
  </w:endnote>
  <w:endnote w:type="continuationSeparator" w:id="0">
    <w:p w14:paraId="16DA619B" w14:textId="77777777" w:rsidR="0040192D" w:rsidRDefault="0040192D" w:rsidP="000C10E4">
      <w:r>
        <w:continuationSeparator/>
      </w:r>
    </w:p>
    <w:p w14:paraId="52DF28FC" w14:textId="77777777" w:rsidR="0040192D" w:rsidRDefault="0040192D" w:rsidP="000C10E4"/>
    <w:p w14:paraId="563435CB" w14:textId="77777777" w:rsidR="0040192D" w:rsidRDefault="0040192D" w:rsidP="000C10E4"/>
  </w:endnote>
  <w:endnote w:type="continuationNotice" w:id="1">
    <w:p w14:paraId="2E7994A9" w14:textId="77777777" w:rsidR="0040192D" w:rsidRDefault="0040192D" w:rsidP="000C10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283696-584D-4988-92D0-CCE9E772133C}"/>
    <w:embedBold r:id="rId2" w:fontKey="{75CA0C26-61EE-45D2-80EF-8366F3DC5E9D}"/>
    <w:embedItalic r:id="rId3" w:fontKey="{EB7B9F75-160D-451A-AEE7-240A23E0E971}"/>
  </w:font>
  <w:font w:name="Public Sans Light">
    <w:panose1 w:val="00000000000000000000"/>
    <w:charset w:val="00"/>
    <w:family w:val="auto"/>
    <w:pitch w:val="variable"/>
    <w:sig w:usb0="A00000FF" w:usb1="4000205B" w:usb2="00000000" w:usb3="00000000" w:csb0="00000193" w:csb1="00000000"/>
    <w:embedRegular r:id="rId4" w:fontKey="{864444B0-0B52-40FF-99CE-D6F4B5201693}"/>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DBFA325C-D883-4D25-9F8B-6887D0DA55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6B25D4DD" w:rsidR="008A353C" w:rsidRPr="00123A38" w:rsidRDefault="00123A38" w:rsidP="000C10E4">
    <w:pPr>
      <w:pStyle w:val="Footer"/>
    </w:pPr>
    <w:r>
      <w:t xml:space="preserve">© NSW Department of Education, </w:t>
    </w:r>
    <w:r w:rsidR="00EA60DB">
      <w:t>Apr-26</w:t>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77777777" w:rsidR="009B3D61" w:rsidRPr="002F375A" w:rsidRDefault="002F375A" w:rsidP="00DA4208">
    <w:pPr>
      <w:pStyle w:val="Logo"/>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rsidP="000C10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0C10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D295A" w14:textId="77777777" w:rsidR="0040192D" w:rsidRDefault="0040192D" w:rsidP="000C10E4">
      <w:r>
        <w:separator/>
      </w:r>
    </w:p>
    <w:p w14:paraId="0C980C42" w14:textId="77777777" w:rsidR="0040192D" w:rsidRDefault="0040192D" w:rsidP="000C10E4"/>
    <w:p w14:paraId="401AFA0C" w14:textId="77777777" w:rsidR="0040192D" w:rsidRDefault="0040192D" w:rsidP="000C10E4"/>
  </w:footnote>
  <w:footnote w:type="continuationSeparator" w:id="0">
    <w:p w14:paraId="607ABD54" w14:textId="77777777" w:rsidR="0040192D" w:rsidRDefault="0040192D" w:rsidP="000C10E4">
      <w:r>
        <w:continuationSeparator/>
      </w:r>
    </w:p>
    <w:p w14:paraId="5FBE2EB5" w14:textId="77777777" w:rsidR="0040192D" w:rsidRDefault="0040192D" w:rsidP="000C10E4"/>
    <w:p w14:paraId="1E12C4E0" w14:textId="77777777" w:rsidR="0040192D" w:rsidRDefault="0040192D" w:rsidP="000C10E4"/>
  </w:footnote>
  <w:footnote w:type="continuationNotice" w:id="1">
    <w:p w14:paraId="0EA91C2B" w14:textId="77777777" w:rsidR="0040192D" w:rsidRDefault="0040192D" w:rsidP="000C10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6BB20C92" w:rsidR="008A353C" w:rsidRPr="00EA60DB" w:rsidRDefault="00EA60DB" w:rsidP="00EA60DB">
    <w:pPr>
      <w:pStyle w:val="Documentname"/>
    </w:pPr>
    <w:r>
      <w:t xml:space="preserve">English Extension 11–12 – English Extension 2 – Year 12 – sample syllabus requirements planner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23DC5025" w:rsidR="003B3E41" w:rsidRPr="00FA6449" w:rsidRDefault="0087495C" w:rsidP="000C10E4">
    <w:pPr>
      <w:pStyle w:val="Header"/>
    </w:pPr>
    <w:r>
      <w:pict w14:anchorId="665A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6.45pt;margin-top:-325.75pt;width:1439.8pt;height:734.9pt;z-index:-251658752;visibility:visible;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77777777" w:rsidR="00CD3C47" w:rsidRDefault="00CD3C47" w:rsidP="000C10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77777777" w:rsidR="002424B5" w:rsidRPr="00FA6449" w:rsidRDefault="002424B5" w:rsidP="000C10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5B404D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C76FF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A84B1D"/>
    <w:multiLevelType w:val="hybridMultilevel"/>
    <w:tmpl w:val="BAD8A77E"/>
    <w:lvl w:ilvl="0" w:tplc="1EC83E9E">
      <w:start w:val="1"/>
      <w:numFmt w:val="decimal"/>
      <w:lvlText w:val="%1."/>
      <w:lvlJc w:val="left"/>
      <w:pPr>
        <w:ind w:left="1440" w:hanging="360"/>
      </w:pPr>
    </w:lvl>
    <w:lvl w:ilvl="1" w:tplc="94A284D0">
      <w:start w:val="1"/>
      <w:numFmt w:val="decimal"/>
      <w:lvlText w:val="%2."/>
      <w:lvlJc w:val="left"/>
      <w:pPr>
        <w:ind w:left="1440" w:hanging="360"/>
      </w:pPr>
    </w:lvl>
    <w:lvl w:ilvl="2" w:tplc="AB48976E">
      <w:start w:val="1"/>
      <w:numFmt w:val="decimal"/>
      <w:lvlText w:val="%3."/>
      <w:lvlJc w:val="left"/>
      <w:pPr>
        <w:ind w:left="1440" w:hanging="360"/>
      </w:pPr>
    </w:lvl>
    <w:lvl w:ilvl="3" w:tplc="C4D019E6">
      <w:start w:val="1"/>
      <w:numFmt w:val="decimal"/>
      <w:lvlText w:val="%4."/>
      <w:lvlJc w:val="left"/>
      <w:pPr>
        <w:ind w:left="1440" w:hanging="360"/>
      </w:pPr>
    </w:lvl>
    <w:lvl w:ilvl="4" w:tplc="F73EB6FC">
      <w:start w:val="1"/>
      <w:numFmt w:val="decimal"/>
      <w:lvlText w:val="%5."/>
      <w:lvlJc w:val="left"/>
      <w:pPr>
        <w:ind w:left="1440" w:hanging="360"/>
      </w:pPr>
    </w:lvl>
    <w:lvl w:ilvl="5" w:tplc="973EC72E">
      <w:start w:val="1"/>
      <w:numFmt w:val="decimal"/>
      <w:lvlText w:val="%6."/>
      <w:lvlJc w:val="left"/>
      <w:pPr>
        <w:ind w:left="1440" w:hanging="360"/>
      </w:pPr>
    </w:lvl>
    <w:lvl w:ilvl="6" w:tplc="C4C42EE6">
      <w:start w:val="1"/>
      <w:numFmt w:val="decimal"/>
      <w:lvlText w:val="%7."/>
      <w:lvlJc w:val="left"/>
      <w:pPr>
        <w:ind w:left="1440" w:hanging="360"/>
      </w:pPr>
    </w:lvl>
    <w:lvl w:ilvl="7" w:tplc="7D00CB2E">
      <w:start w:val="1"/>
      <w:numFmt w:val="decimal"/>
      <w:lvlText w:val="%8."/>
      <w:lvlJc w:val="left"/>
      <w:pPr>
        <w:ind w:left="1440" w:hanging="360"/>
      </w:pPr>
    </w:lvl>
    <w:lvl w:ilvl="8" w:tplc="25F234A2">
      <w:start w:val="1"/>
      <w:numFmt w:val="decimal"/>
      <w:lvlText w:val="%9."/>
      <w:lvlJc w:val="left"/>
      <w:pPr>
        <w:ind w:left="1440" w:hanging="360"/>
      </w:pPr>
    </w:lvl>
  </w:abstractNum>
  <w:abstractNum w:abstractNumId="3" w15:restartNumberingAfterBreak="0">
    <w:nsid w:val="1BB061B5"/>
    <w:multiLevelType w:val="hybridMultilevel"/>
    <w:tmpl w:val="3690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14FC5DF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41CE05E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14A6A9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680079"/>
    <w:multiLevelType w:val="multilevel"/>
    <w:tmpl w:val="B83C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993DE0"/>
    <w:multiLevelType w:val="multilevel"/>
    <w:tmpl w:val="55D651B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D505AA1"/>
    <w:multiLevelType w:val="hybridMultilevel"/>
    <w:tmpl w:val="26E8107C"/>
    <w:lvl w:ilvl="0" w:tplc="0D166C02">
      <w:start w:val="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D14EE4"/>
    <w:multiLevelType w:val="hybridMultilevel"/>
    <w:tmpl w:val="89504C30"/>
    <w:lvl w:ilvl="0" w:tplc="3B185390">
      <w:start w:val="1"/>
      <w:numFmt w:val="bullet"/>
      <w:lvlText w:val=""/>
      <w:lvlJc w:val="left"/>
      <w:pPr>
        <w:ind w:left="720" w:hanging="360"/>
      </w:pPr>
      <w:rPr>
        <w:rFonts w:ascii="Symbol" w:hAnsi="Symbol" w:hint="default"/>
      </w:rPr>
    </w:lvl>
    <w:lvl w:ilvl="1" w:tplc="4D2ABBDC">
      <w:start w:val="1"/>
      <w:numFmt w:val="bullet"/>
      <w:lvlText w:val="o"/>
      <w:lvlJc w:val="left"/>
      <w:pPr>
        <w:ind w:left="1440" w:hanging="360"/>
      </w:pPr>
      <w:rPr>
        <w:rFonts w:ascii="Courier New" w:hAnsi="Courier New" w:hint="default"/>
      </w:rPr>
    </w:lvl>
    <w:lvl w:ilvl="2" w:tplc="8A5EB3EE">
      <w:start w:val="1"/>
      <w:numFmt w:val="bullet"/>
      <w:lvlText w:val=""/>
      <w:lvlJc w:val="left"/>
      <w:pPr>
        <w:ind w:left="2160" w:hanging="360"/>
      </w:pPr>
      <w:rPr>
        <w:rFonts w:ascii="Wingdings" w:hAnsi="Wingdings" w:hint="default"/>
      </w:rPr>
    </w:lvl>
    <w:lvl w:ilvl="3" w:tplc="3F029EDC">
      <w:start w:val="1"/>
      <w:numFmt w:val="bullet"/>
      <w:lvlText w:val=""/>
      <w:lvlJc w:val="left"/>
      <w:pPr>
        <w:ind w:left="2880" w:hanging="360"/>
      </w:pPr>
      <w:rPr>
        <w:rFonts w:ascii="Symbol" w:hAnsi="Symbol" w:hint="default"/>
      </w:rPr>
    </w:lvl>
    <w:lvl w:ilvl="4" w:tplc="EB6A07EA">
      <w:start w:val="1"/>
      <w:numFmt w:val="bullet"/>
      <w:lvlText w:val="o"/>
      <w:lvlJc w:val="left"/>
      <w:pPr>
        <w:ind w:left="3600" w:hanging="360"/>
      </w:pPr>
      <w:rPr>
        <w:rFonts w:ascii="Courier New" w:hAnsi="Courier New" w:hint="default"/>
      </w:rPr>
    </w:lvl>
    <w:lvl w:ilvl="5" w:tplc="1F707C68">
      <w:start w:val="1"/>
      <w:numFmt w:val="bullet"/>
      <w:lvlText w:val=""/>
      <w:lvlJc w:val="left"/>
      <w:pPr>
        <w:ind w:left="4320" w:hanging="360"/>
      </w:pPr>
      <w:rPr>
        <w:rFonts w:ascii="Wingdings" w:hAnsi="Wingdings" w:hint="default"/>
      </w:rPr>
    </w:lvl>
    <w:lvl w:ilvl="6" w:tplc="092E71EA">
      <w:start w:val="1"/>
      <w:numFmt w:val="bullet"/>
      <w:lvlText w:val=""/>
      <w:lvlJc w:val="left"/>
      <w:pPr>
        <w:ind w:left="5040" w:hanging="360"/>
      </w:pPr>
      <w:rPr>
        <w:rFonts w:ascii="Symbol" w:hAnsi="Symbol" w:hint="default"/>
      </w:rPr>
    </w:lvl>
    <w:lvl w:ilvl="7" w:tplc="AE42A2D4">
      <w:start w:val="1"/>
      <w:numFmt w:val="bullet"/>
      <w:lvlText w:val="o"/>
      <w:lvlJc w:val="left"/>
      <w:pPr>
        <w:ind w:left="5760" w:hanging="360"/>
      </w:pPr>
      <w:rPr>
        <w:rFonts w:ascii="Courier New" w:hAnsi="Courier New" w:hint="default"/>
      </w:rPr>
    </w:lvl>
    <w:lvl w:ilvl="8" w:tplc="34589EB4">
      <w:start w:val="1"/>
      <w:numFmt w:val="bullet"/>
      <w:lvlText w:val=""/>
      <w:lvlJc w:val="left"/>
      <w:pPr>
        <w:ind w:left="6480" w:hanging="360"/>
      </w:pPr>
      <w:rPr>
        <w:rFonts w:ascii="Wingdings" w:hAnsi="Wingdings" w:hint="default"/>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8"/>
  </w:num>
  <w:num w:numId="5" w16cid:durableId="1816142226">
    <w:abstractNumId w:val="5"/>
  </w:num>
  <w:num w:numId="6" w16cid:durableId="1026835660">
    <w:abstractNumId w:val="1"/>
  </w:num>
  <w:num w:numId="7" w16cid:durableId="1017385549">
    <w:abstractNumId w:val="4"/>
  </w:num>
  <w:num w:numId="8" w16cid:durableId="2065328815">
    <w:abstractNumId w:val="4"/>
  </w:num>
  <w:num w:numId="9" w16cid:durableId="91753734">
    <w:abstractNumId w:val="4"/>
  </w:num>
  <w:num w:numId="10" w16cid:durableId="164955687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31753592">
    <w:abstractNumId w:val="0"/>
  </w:num>
  <w:num w:numId="12" w16cid:durableId="1192303788">
    <w:abstractNumId w:val="8"/>
  </w:num>
  <w:num w:numId="13" w16cid:durableId="698433423">
    <w:abstractNumId w:val="8"/>
  </w:num>
  <w:num w:numId="14" w16cid:durableId="378089959">
    <w:abstractNumId w:val="5"/>
  </w:num>
  <w:num w:numId="15" w16cid:durableId="274409116">
    <w:abstractNumId w:val="10"/>
  </w:num>
  <w:num w:numId="16" w16cid:durableId="68036984">
    <w:abstractNumId w:val="4"/>
  </w:num>
  <w:num w:numId="17" w16cid:durableId="358511489">
    <w:abstractNumId w:val="4"/>
  </w:num>
  <w:num w:numId="18" w16cid:durableId="204411758">
    <w:abstractNumId w:val="3"/>
  </w:num>
  <w:num w:numId="19" w16cid:durableId="1377201588">
    <w:abstractNumId w:val="7"/>
  </w:num>
  <w:num w:numId="20" w16cid:durableId="1059399470">
    <w:abstractNumId w:val="2"/>
  </w:num>
  <w:num w:numId="21" w16cid:durableId="1385566829">
    <w:abstractNumId w:val="9"/>
  </w:num>
  <w:num w:numId="22" w16cid:durableId="20923835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826896764">
    <w:abstractNumId w:val="0"/>
  </w:num>
  <w:num w:numId="24" w16cid:durableId="1250038761">
    <w:abstractNumId w:val="4"/>
  </w:num>
  <w:num w:numId="25" w16cid:durableId="341398608">
    <w:abstractNumId w:val="8"/>
  </w:num>
  <w:num w:numId="26" w16cid:durableId="931662702">
    <w:abstractNumId w:val="8"/>
  </w:num>
  <w:num w:numId="27" w16cid:durableId="98620166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21E7"/>
    <w:rsid w:val="00003EFA"/>
    <w:rsid w:val="00004183"/>
    <w:rsid w:val="000077BF"/>
    <w:rsid w:val="00012346"/>
    <w:rsid w:val="0001287C"/>
    <w:rsid w:val="00013913"/>
    <w:rsid w:val="00013D91"/>
    <w:rsid w:val="00013FF2"/>
    <w:rsid w:val="00016592"/>
    <w:rsid w:val="00017B07"/>
    <w:rsid w:val="00020CB4"/>
    <w:rsid w:val="000252CB"/>
    <w:rsid w:val="0002536B"/>
    <w:rsid w:val="000257A4"/>
    <w:rsid w:val="00026930"/>
    <w:rsid w:val="00031620"/>
    <w:rsid w:val="00033DE1"/>
    <w:rsid w:val="00034EA2"/>
    <w:rsid w:val="00041229"/>
    <w:rsid w:val="00042824"/>
    <w:rsid w:val="00045F0D"/>
    <w:rsid w:val="00046424"/>
    <w:rsid w:val="00046A36"/>
    <w:rsid w:val="00046B3D"/>
    <w:rsid w:val="0004750C"/>
    <w:rsid w:val="00047862"/>
    <w:rsid w:val="00051080"/>
    <w:rsid w:val="00051628"/>
    <w:rsid w:val="00052B1D"/>
    <w:rsid w:val="000533CE"/>
    <w:rsid w:val="00054D26"/>
    <w:rsid w:val="000559A7"/>
    <w:rsid w:val="00057CB2"/>
    <w:rsid w:val="0006068C"/>
    <w:rsid w:val="00061074"/>
    <w:rsid w:val="00061D5B"/>
    <w:rsid w:val="000660D6"/>
    <w:rsid w:val="00066950"/>
    <w:rsid w:val="000673B7"/>
    <w:rsid w:val="00070384"/>
    <w:rsid w:val="00070804"/>
    <w:rsid w:val="00071772"/>
    <w:rsid w:val="00072E86"/>
    <w:rsid w:val="000733A1"/>
    <w:rsid w:val="00074F0F"/>
    <w:rsid w:val="000751E4"/>
    <w:rsid w:val="000769CC"/>
    <w:rsid w:val="0008476A"/>
    <w:rsid w:val="0008541D"/>
    <w:rsid w:val="00085862"/>
    <w:rsid w:val="0008729C"/>
    <w:rsid w:val="00087752"/>
    <w:rsid w:val="0009140D"/>
    <w:rsid w:val="000942EF"/>
    <w:rsid w:val="000956D3"/>
    <w:rsid w:val="00097203"/>
    <w:rsid w:val="000A00AC"/>
    <w:rsid w:val="000A0B43"/>
    <w:rsid w:val="000A2120"/>
    <w:rsid w:val="000A471C"/>
    <w:rsid w:val="000A6367"/>
    <w:rsid w:val="000A70BF"/>
    <w:rsid w:val="000B39DA"/>
    <w:rsid w:val="000B3A99"/>
    <w:rsid w:val="000C0B6D"/>
    <w:rsid w:val="000C1087"/>
    <w:rsid w:val="000C10E4"/>
    <w:rsid w:val="000C1B93"/>
    <w:rsid w:val="000C24ED"/>
    <w:rsid w:val="000C26EA"/>
    <w:rsid w:val="000C4344"/>
    <w:rsid w:val="000C5481"/>
    <w:rsid w:val="000C6AA3"/>
    <w:rsid w:val="000D1730"/>
    <w:rsid w:val="000D19BA"/>
    <w:rsid w:val="000D1EB7"/>
    <w:rsid w:val="000D3BBE"/>
    <w:rsid w:val="000D7466"/>
    <w:rsid w:val="000D7E5E"/>
    <w:rsid w:val="000E1664"/>
    <w:rsid w:val="000E653D"/>
    <w:rsid w:val="000E6BAE"/>
    <w:rsid w:val="000F1BDD"/>
    <w:rsid w:val="000F2273"/>
    <w:rsid w:val="000F43BF"/>
    <w:rsid w:val="000F5BF2"/>
    <w:rsid w:val="00103E4F"/>
    <w:rsid w:val="00105E17"/>
    <w:rsid w:val="001067EB"/>
    <w:rsid w:val="001114E1"/>
    <w:rsid w:val="0011159F"/>
    <w:rsid w:val="00112528"/>
    <w:rsid w:val="00113093"/>
    <w:rsid w:val="001131A8"/>
    <w:rsid w:val="00116D4A"/>
    <w:rsid w:val="001239AD"/>
    <w:rsid w:val="00123A38"/>
    <w:rsid w:val="00125B7E"/>
    <w:rsid w:val="00125DFF"/>
    <w:rsid w:val="0012654C"/>
    <w:rsid w:val="00130CD8"/>
    <w:rsid w:val="00131C8F"/>
    <w:rsid w:val="00133F13"/>
    <w:rsid w:val="00134304"/>
    <w:rsid w:val="00135EAF"/>
    <w:rsid w:val="001362A7"/>
    <w:rsid w:val="0013649E"/>
    <w:rsid w:val="00140673"/>
    <w:rsid w:val="00142441"/>
    <w:rsid w:val="00143E5A"/>
    <w:rsid w:val="00144B64"/>
    <w:rsid w:val="00144ECB"/>
    <w:rsid w:val="0014641E"/>
    <w:rsid w:val="00146DDF"/>
    <w:rsid w:val="00146E66"/>
    <w:rsid w:val="001473A9"/>
    <w:rsid w:val="001473B7"/>
    <w:rsid w:val="00150130"/>
    <w:rsid w:val="001526EC"/>
    <w:rsid w:val="00153527"/>
    <w:rsid w:val="00153D13"/>
    <w:rsid w:val="001544AC"/>
    <w:rsid w:val="00154563"/>
    <w:rsid w:val="001553F2"/>
    <w:rsid w:val="001555E2"/>
    <w:rsid w:val="001604C7"/>
    <w:rsid w:val="00160C2C"/>
    <w:rsid w:val="00160FA9"/>
    <w:rsid w:val="00161214"/>
    <w:rsid w:val="001613E4"/>
    <w:rsid w:val="0016560D"/>
    <w:rsid w:val="0016697B"/>
    <w:rsid w:val="001674D4"/>
    <w:rsid w:val="001700E6"/>
    <w:rsid w:val="00173262"/>
    <w:rsid w:val="0017408C"/>
    <w:rsid w:val="00174FE4"/>
    <w:rsid w:val="0017632F"/>
    <w:rsid w:val="00176A0E"/>
    <w:rsid w:val="00177365"/>
    <w:rsid w:val="00180338"/>
    <w:rsid w:val="00180A4E"/>
    <w:rsid w:val="00181F54"/>
    <w:rsid w:val="001820AD"/>
    <w:rsid w:val="00182C45"/>
    <w:rsid w:val="001837C6"/>
    <w:rsid w:val="001859B3"/>
    <w:rsid w:val="00185E0A"/>
    <w:rsid w:val="00190B04"/>
    <w:rsid w:val="00190C6F"/>
    <w:rsid w:val="00190E80"/>
    <w:rsid w:val="00192FDE"/>
    <w:rsid w:val="00194FFD"/>
    <w:rsid w:val="0019517A"/>
    <w:rsid w:val="00195230"/>
    <w:rsid w:val="00196163"/>
    <w:rsid w:val="001967AB"/>
    <w:rsid w:val="00196F70"/>
    <w:rsid w:val="00197413"/>
    <w:rsid w:val="001A0246"/>
    <w:rsid w:val="001A16E6"/>
    <w:rsid w:val="001A1D6F"/>
    <w:rsid w:val="001A20F0"/>
    <w:rsid w:val="001A2A0D"/>
    <w:rsid w:val="001A2D64"/>
    <w:rsid w:val="001A3009"/>
    <w:rsid w:val="001A3174"/>
    <w:rsid w:val="001A3D2E"/>
    <w:rsid w:val="001A72C9"/>
    <w:rsid w:val="001B4516"/>
    <w:rsid w:val="001B487E"/>
    <w:rsid w:val="001B6940"/>
    <w:rsid w:val="001B7C04"/>
    <w:rsid w:val="001C0997"/>
    <w:rsid w:val="001C12FA"/>
    <w:rsid w:val="001C1F9E"/>
    <w:rsid w:val="001C336F"/>
    <w:rsid w:val="001C5C09"/>
    <w:rsid w:val="001C7E97"/>
    <w:rsid w:val="001D1612"/>
    <w:rsid w:val="001D1E03"/>
    <w:rsid w:val="001D4755"/>
    <w:rsid w:val="001D4A22"/>
    <w:rsid w:val="001D5230"/>
    <w:rsid w:val="001E103F"/>
    <w:rsid w:val="001E322B"/>
    <w:rsid w:val="001E3497"/>
    <w:rsid w:val="001E4F65"/>
    <w:rsid w:val="001E67CE"/>
    <w:rsid w:val="001E6EE9"/>
    <w:rsid w:val="001E761A"/>
    <w:rsid w:val="001F2668"/>
    <w:rsid w:val="001F2D78"/>
    <w:rsid w:val="001F3D28"/>
    <w:rsid w:val="001F4061"/>
    <w:rsid w:val="001F43A3"/>
    <w:rsid w:val="001F4A1F"/>
    <w:rsid w:val="001F580F"/>
    <w:rsid w:val="001F5D98"/>
    <w:rsid w:val="001F5F7B"/>
    <w:rsid w:val="00201126"/>
    <w:rsid w:val="002059D8"/>
    <w:rsid w:val="002060EA"/>
    <w:rsid w:val="0020672E"/>
    <w:rsid w:val="002075BD"/>
    <w:rsid w:val="002105AD"/>
    <w:rsid w:val="00211F9A"/>
    <w:rsid w:val="0021206E"/>
    <w:rsid w:val="00213650"/>
    <w:rsid w:val="00216244"/>
    <w:rsid w:val="00216776"/>
    <w:rsid w:val="002178F4"/>
    <w:rsid w:val="00217B6A"/>
    <w:rsid w:val="002213F3"/>
    <w:rsid w:val="002227AD"/>
    <w:rsid w:val="00222B3D"/>
    <w:rsid w:val="00223DD2"/>
    <w:rsid w:val="0022798D"/>
    <w:rsid w:val="002300CD"/>
    <w:rsid w:val="00230C49"/>
    <w:rsid w:val="00234471"/>
    <w:rsid w:val="0023479C"/>
    <w:rsid w:val="00234D1A"/>
    <w:rsid w:val="00235C18"/>
    <w:rsid w:val="002413A9"/>
    <w:rsid w:val="00241F5E"/>
    <w:rsid w:val="002424B5"/>
    <w:rsid w:val="00242BEA"/>
    <w:rsid w:val="00242D98"/>
    <w:rsid w:val="0024474D"/>
    <w:rsid w:val="00246555"/>
    <w:rsid w:val="00247D40"/>
    <w:rsid w:val="0025522A"/>
    <w:rsid w:val="0025592F"/>
    <w:rsid w:val="00257B23"/>
    <w:rsid w:val="0026059F"/>
    <w:rsid w:val="002612C2"/>
    <w:rsid w:val="00262AD1"/>
    <w:rsid w:val="00262D33"/>
    <w:rsid w:val="0026327B"/>
    <w:rsid w:val="0026548C"/>
    <w:rsid w:val="00265511"/>
    <w:rsid w:val="00265B48"/>
    <w:rsid w:val="00266207"/>
    <w:rsid w:val="002729E2"/>
    <w:rsid w:val="0027370C"/>
    <w:rsid w:val="00273F3A"/>
    <w:rsid w:val="00275661"/>
    <w:rsid w:val="0027793B"/>
    <w:rsid w:val="00277D94"/>
    <w:rsid w:val="00283E6A"/>
    <w:rsid w:val="002860FC"/>
    <w:rsid w:val="00286834"/>
    <w:rsid w:val="00292DB4"/>
    <w:rsid w:val="00293403"/>
    <w:rsid w:val="00296A01"/>
    <w:rsid w:val="00297823"/>
    <w:rsid w:val="00297BA0"/>
    <w:rsid w:val="002A03AB"/>
    <w:rsid w:val="002A03B6"/>
    <w:rsid w:val="002A28B4"/>
    <w:rsid w:val="002A2B8C"/>
    <w:rsid w:val="002A2BF4"/>
    <w:rsid w:val="002A30D8"/>
    <w:rsid w:val="002A35CF"/>
    <w:rsid w:val="002A475D"/>
    <w:rsid w:val="002A7098"/>
    <w:rsid w:val="002A7F27"/>
    <w:rsid w:val="002B05E6"/>
    <w:rsid w:val="002B23BF"/>
    <w:rsid w:val="002B316A"/>
    <w:rsid w:val="002B4451"/>
    <w:rsid w:val="002B50F2"/>
    <w:rsid w:val="002B63A1"/>
    <w:rsid w:val="002B7422"/>
    <w:rsid w:val="002C1508"/>
    <w:rsid w:val="002C225D"/>
    <w:rsid w:val="002D186C"/>
    <w:rsid w:val="002D304D"/>
    <w:rsid w:val="002D3434"/>
    <w:rsid w:val="002D4CBA"/>
    <w:rsid w:val="002D6580"/>
    <w:rsid w:val="002D72E1"/>
    <w:rsid w:val="002D7793"/>
    <w:rsid w:val="002D7FF0"/>
    <w:rsid w:val="002E08C6"/>
    <w:rsid w:val="002E112F"/>
    <w:rsid w:val="002E1C8D"/>
    <w:rsid w:val="002E4435"/>
    <w:rsid w:val="002E781A"/>
    <w:rsid w:val="002E79B7"/>
    <w:rsid w:val="002F09F1"/>
    <w:rsid w:val="002F13A5"/>
    <w:rsid w:val="002F34A6"/>
    <w:rsid w:val="002F375A"/>
    <w:rsid w:val="002F49A6"/>
    <w:rsid w:val="002F5707"/>
    <w:rsid w:val="002F57D0"/>
    <w:rsid w:val="002F7CFE"/>
    <w:rsid w:val="002F7DF1"/>
    <w:rsid w:val="003005C9"/>
    <w:rsid w:val="00301254"/>
    <w:rsid w:val="00302680"/>
    <w:rsid w:val="00303085"/>
    <w:rsid w:val="00304521"/>
    <w:rsid w:val="003047A2"/>
    <w:rsid w:val="003069A7"/>
    <w:rsid w:val="00306C23"/>
    <w:rsid w:val="00311B2A"/>
    <w:rsid w:val="00312FA8"/>
    <w:rsid w:val="00313308"/>
    <w:rsid w:val="00320569"/>
    <w:rsid w:val="00321CD0"/>
    <w:rsid w:val="0032311D"/>
    <w:rsid w:val="003235DB"/>
    <w:rsid w:val="00323D31"/>
    <w:rsid w:val="00324606"/>
    <w:rsid w:val="0032599A"/>
    <w:rsid w:val="00326BFA"/>
    <w:rsid w:val="00330A50"/>
    <w:rsid w:val="003315FA"/>
    <w:rsid w:val="00331CAC"/>
    <w:rsid w:val="0033365E"/>
    <w:rsid w:val="00334E96"/>
    <w:rsid w:val="003355E2"/>
    <w:rsid w:val="00336241"/>
    <w:rsid w:val="00336982"/>
    <w:rsid w:val="00337C26"/>
    <w:rsid w:val="00340DD9"/>
    <w:rsid w:val="00341427"/>
    <w:rsid w:val="00342FAC"/>
    <w:rsid w:val="00343608"/>
    <w:rsid w:val="0034377C"/>
    <w:rsid w:val="00344671"/>
    <w:rsid w:val="00346034"/>
    <w:rsid w:val="003476C8"/>
    <w:rsid w:val="00347D4E"/>
    <w:rsid w:val="0035437A"/>
    <w:rsid w:val="00354480"/>
    <w:rsid w:val="00354719"/>
    <w:rsid w:val="003558AA"/>
    <w:rsid w:val="0035740E"/>
    <w:rsid w:val="00360E17"/>
    <w:rsid w:val="0036117B"/>
    <w:rsid w:val="00361736"/>
    <w:rsid w:val="00361A1C"/>
    <w:rsid w:val="0036209C"/>
    <w:rsid w:val="0036334F"/>
    <w:rsid w:val="00363502"/>
    <w:rsid w:val="00366658"/>
    <w:rsid w:val="003701B5"/>
    <w:rsid w:val="00371F68"/>
    <w:rsid w:val="00373024"/>
    <w:rsid w:val="003807DF"/>
    <w:rsid w:val="00380E11"/>
    <w:rsid w:val="00382507"/>
    <w:rsid w:val="00384EEA"/>
    <w:rsid w:val="0038536D"/>
    <w:rsid w:val="00385DFB"/>
    <w:rsid w:val="00386834"/>
    <w:rsid w:val="003875E2"/>
    <w:rsid w:val="00387781"/>
    <w:rsid w:val="00390B0D"/>
    <w:rsid w:val="00392629"/>
    <w:rsid w:val="00392D19"/>
    <w:rsid w:val="00392DC4"/>
    <w:rsid w:val="00393208"/>
    <w:rsid w:val="003947B4"/>
    <w:rsid w:val="00396086"/>
    <w:rsid w:val="0039688F"/>
    <w:rsid w:val="003974DE"/>
    <w:rsid w:val="003A0CFB"/>
    <w:rsid w:val="003A148C"/>
    <w:rsid w:val="003A3772"/>
    <w:rsid w:val="003A5190"/>
    <w:rsid w:val="003A5A1D"/>
    <w:rsid w:val="003A6C5E"/>
    <w:rsid w:val="003A6FFA"/>
    <w:rsid w:val="003A7884"/>
    <w:rsid w:val="003B0768"/>
    <w:rsid w:val="003B126D"/>
    <w:rsid w:val="003B240E"/>
    <w:rsid w:val="003B3A2A"/>
    <w:rsid w:val="003B3E41"/>
    <w:rsid w:val="003B4AA6"/>
    <w:rsid w:val="003C12CC"/>
    <w:rsid w:val="003C5468"/>
    <w:rsid w:val="003D13EF"/>
    <w:rsid w:val="003D1F70"/>
    <w:rsid w:val="003D2DDC"/>
    <w:rsid w:val="003D302C"/>
    <w:rsid w:val="003D516B"/>
    <w:rsid w:val="003E3A08"/>
    <w:rsid w:val="003E51E0"/>
    <w:rsid w:val="003F0EB0"/>
    <w:rsid w:val="003F13AC"/>
    <w:rsid w:val="003F5A78"/>
    <w:rsid w:val="003F6E52"/>
    <w:rsid w:val="003F7D94"/>
    <w:rsid w:val="00400ACE"/>
    <w:rsid w:val="00401084"/>
    <w:rsid w:val="00401676"/>
    <w:rsid w:val="0040192D"/>
    <w:rsid w:val="004031F2"/>
    <w:rsid w:val="00403535"/>
    <w:rsid w:val="0040385E"/>
    <w:rsid w:val="00404177"/>
    <w:rsid w:val="004042F7"/>
    <w:rsid w:val="00404A48"/>
    <w:rsid w:val="00405A35"/>
    <w:rsid w:val="00407CAD"/>
    <w:rsid w:val="00407EF0"/>
    <w:rsid w:val="004111A0"/>
    <w:rsid w:val="0041149E"/>
    <w:rsid w:val="00412BCC"/>
    <w:rsid w:val="00412F2B"/>
    <w:rsid w:val="00414EA5"/>
    <w:rsid w:val="004178B3"/>
    <w:rsid w:val="0042080C"/>
    <w:rsid w:val="0042102E"/>
    <w:rsid w:val="00421966"/>
    <w:rsid w:val="004235EB"/>
    <w:rsid w:val="00427B8C"/>
    <w:rsid w:val="00430341"/>
    <w:rsid w:val="00430F12"/>
    <w:rsid w:val="00432833"/>
    <w:rsid w:val="004350CE"/>
    <w:rsid w:val="00437F7B"/>
    <w:rsid w:val="00440D5C"/>
    <w:rsid w:val="00441B2A"/>
    <w:rsid w:val="00442345"/>
    <w:rsid w:val="00442D31"/>
    <w:rsid w:val="00451934"/>
    <w:rsid w:val="0045375F"/>
    <w:rsid w:val="00453D1B"/>
    <w:rsid w:val="00453EC1"/>
    <w:rsid w:val="00454159"/>
    <w:rsid w:val="004547C2"/>
    <w:rsid w:val="00456066"/>
    <w:rsid w:val="004605DB"/>
    <w:rsid w:val="00462BA9"/>
    <w:rsid w:val="00462D38"/>
    <w:rsid w:val="00463E0B"/>
    <w:rsid w:val="0046515F"/>
    <w:rsid w:val="004662AB"/>
    <w:rsid w:val="004701AA"/>
    <w:rsid w:val="004705BB"/>
    <w:rsid w:val="00474E4B"/>
    <w:rsid w:val="00476A02"/>
    <w:rsid w:val="00477871"/>
    <w:rsid w:val="00477CDD"/>
    <w:rsid w:val="00480185"/>
    <w:rsid w:val="00482773"/>
    <w:rsid w:val="004834F0"/>
    <w:rsid w:val="0048372E"/>
    <w:rsid w:val="00483E57"/>
    <w:rsid w:val="004849C4"/>
    <w:rsid w:val="0048642E"/>
    <w:rsid w:val="00491389"/>
    <w:rsid w:val="004A29D0"/>
    <w:rsid w:val="004A4651"/>
    <w:rsid w:val="004A5F25"/>
    <w:rsid w:val="004A60DD"/>
    <w:rsid w:val="004B117A"/>
    <w:rsid w:val="004B13C5"/>
    <w:rsid w:val="004B21C6"/>
    <w:rsid w:val="004B484F"/>
    <w:rsid w:val="004B5DA9"/>
    <w:rsid w:val="004B723A"/>
    <w:rsid w:val="004C11A9"/>
    <w:rsid w:val="004C1253"/>
    <w:rsid w:val="004C1462"/>
    <w:rsid w:val="004C4B48"/>
    <w:rsid w:val="004C50E5"/>
    <w:rsid w:val="004C5E5A"/>
    <w:rsid w:val="004C64C0"/>
    <w:rsid w:val="004C68E7"/>
    <w:rsid w:val="004C6B4E"/>
    <w:rsid w:val="004D1EE4"/>
    <w:rsid w:val="004D64EF"/>
    <w:rsid w:val="004D7D51"/>
    <w:rsid w:val="004E0787"/>
    <w:rsid w:val="004E1043"/>
    <w:rsid w:val="004E2065"/>
    <w:rsid w:val="004E34A8"/>
    <w:rsid w:val="004E3C59"/>
    <w:rsid w:val="004E47A3"/>
    <w:rsid w:val="004E4E23"/>
    <w:rsid w:val="004E63AE"/>
    <w:rsid w:val="004E723F"/>
    <w:rsid w:val="004E7FE5"/>
    <w:rsid w:val="004F2AC5"/>
    <w:rsid w:val="004F48DD"/>
    <w:rsid w:val="004F4CAF"/>
    <w:rsid w:val="004F6916"/>
    <w:rsid w:val="004F6AF2"/>
    <w:rsid w:val="0050547D"/>
    <w:rsid w:val="00507778"/>
    <w:rsid w:val="00507BC5"/>
    <w:rsid w:val="00511863"/>
    <w:rsid w:val="00511E0A"/>
    <w:rsid w:val="0051289B"/>
    <w:rsid w:val="005128E7"/>
    <w:rsid w:val="005135C2"/>
    <w:rsid w:val="00514DEA"/>
    <w:rsid w:val="0051645E"/>
    <w:rsid w:val="00516B35"/>
    <w:rsid w:val="00520C6E"/>
    <w:rsid w:val="00520EC0"/>
    <w:rsid w:val="005232C9"/>
    <w:rsid w:val="00524446"/>
    <w:rsid w:val="00524DC4"/>
    <w:rsid w:val="00526795"/>
    <w:rsid w:val="00526DEE"/>
    <w:rsid w:val="00531305"/>
    <w:rsid w:val="0053303E"/>
    <w:rsid w:val="00533870"/>
    <w:rsid w:val="0053539A"/>
    <w:rsid w:val="0053551C"/>
    <w:rsid w:val="005367BC"/>
    <w:rsid w:val="00537F0A"/>
    <w:rsid w:val="00540D2B"/>
    <w:rsid w:val="00541FBB"/>
    <w:rsid w:val="005440B0"/>
    <w:rsid w:val="00544185"/>
    <w:rsid w:val="00544242"/>
    <w:rsid w:val="00544C45"/>
    <w:rsid w:val="00546F06"/>
    <w:rsid w:val="00547302"/>
    <w:rsid w:val="005500B1"/>
    <w:rsid w:val="005510A9"/>
    <w:rsid w:val="00554091"/>
    <w:rsid w:val="0055553A"/>
    <w:rsid w:val="00556A6B"/>
    <w:rsid w:val="005571A8"/>
    <w:rsid w:val="005608F0"/>
    <w:rsid w:val="005622C4"/>
    <w:rsid w:val="00562CEA"/>
    <w:rsid w:val="00563989"/>
    <w:rsid w:val="0056435D"/>
    <w:rsid w:val="005649D2"/>
    <w:rsid w:val="005651B7"/>
    <w:rsid w:val="00571412"/>
    <w:rsid w:val="00571868"/>
    <w:rsid w:val="00571A16"/>
    <w:rsid w:val="0057272D"/>
    <w:rsid w:val="005746C2"/>
    <w:rsid w:val="00576847"/>
    <w:rsid w:val="00577787"/>
    <w:rsid w:val="0058102D"/>
    <w:rsid w:val="00583731"/>
    <w:rsid w:val="005849B4"/>
    <w:rsid w:val="00584A1C"/>
    <w:rsid w:val="0058786D"/>
    <w:rsid w:val="005933AB"/>
    <w:rsid w:val="005934B4"/>
    <w:rsid w:val="00593BC9"/>
    <w:rsid w:val="00593ED1"/>
    <w:rsid w:val="0059459A"/>
    <w:rsid w:val="00595558"/>
    <w:rsid w:val="005957FA"/>
    <w:rsid w:val="00596C56"/>
    <w:rsid w:val="00597644"/>
    <w:rsid w:val="005A2F0D"/>
    <w:rsid w:val="005A34D4"/>
    <w:rsid w:val="005A451E"/>
    <w:rsid w:val="005A67CA"/>
    <w:rsid w:val="005A6855"/>
    <w:rsid w:val="005A794A"/>
    <w:rsid w:val="005B184F"/>
    <w:rsid w:val="005B1D00"/>
    <w:rsid w:val="005B21D3"/>
    <w:rsid w:val="005B2710"/>
    <w:rsid w:val="005B4B00"/>
    <w:rsid w:val="005B4FF2"/>
    <w:rsid w:val="005B57F5"/>
    <w:rsid w:val="005B615E"/>
    <w:rsid w:val="005B76BC"/>
    <w:rsid w:val="005B77E0"/>
    <w:rsid w:val="005B7AB0"/>
    <w:rsid w:val="005C14A7"/>
    <w:rsid w:val="005C344B"/>
    <w:rsid w:val="005C3891"/>
    <w:rsid w:val="005C440E"/>
    <w:rsid w:val="005C513F"/>
    <w:rsid w:val="005C5913"/>
    <w:rsid w:val="005C63BC"/>
    <w:rsid w:val="005C78D0"/>
    <w:rsid w:val="005D0140"/>
    <w:rsid w:val="005D1384"/>
    <w:rsid w:val="005D49FE"/>
    <w:rsid w:val="005D5F87"/>
    <w:rsid w:val="005D6633"/>
    <w:rsid w:val="005E1042"/>
    <w:rsid w:val="005E1F63"/>
    <w:rsid w:val="005E6480"/>
    <w:rsid w:val="005E6955"/>
    <w:rsid w:val="005E72CB"/>
    <w:rsid w:val="005F0447"/>
    <w:rsid w:val="005F1614"/>
    <w:rsid w:val="005F3549"/>
    <w:rsid w:val="005F46D1"/>
    <w:rsid w:val="005F49D6"/>
    <w:rsid w:val="005F4F2E"/>
    <w:rsid w:val="00601177"/>
    <w:rsid w:val="00601E1F"/>
    <w:rsid w:val="0060250E"/>
    <w:rsid w:val="006042F0"/>
    <w:rsid w:val="00605275"/>
    <w:rsid w:val="006053B8"/>
    <w:rsid w:val="00611898"/>
    <w:rsid w:val="00611C0F"/>
    <w:rsid w:val="006123A4"/>
    <w:rsid w:val="00613017"/>
    <w:rsid w:val="00616446"/>
    <w:rsid w:val="006179E6"/>
    <w:rsid w:val="00617A8E"/>
    <w:rsid w:val="006209BC"/>
    <w:rsid w:val="0062476C"/>
    <w:rsid w:val="00624D13"/>
    <w:rsid w:val="00626BBF"/>
    <w:rsid w:val="00626D2E"/>
    <w:rsid w:val="00627A57"/>
    <w:rsid w:val="006304F2"/>
    <w:rsid w:val="00630DC7"/>
    <w:rsid w:val="00631382"/>
    <w:rsid w:val="00635EB2"/>
    <w:rsid w:val="00636CB1"/>
    <w:rsid w:val="0063736E"/>
    <w:rsid w:val="0064261F"/>
    <w:rsid w:val="0064273E"/>
    <w:rsid w:val="00643CC4"/>
    <w:rsid w:val="00645832"/>
    <w:rsid w:val="0064636F"/>
    <w:rsid w:val="00653653"/>
    <w:rsid w:val="00653776"/>
    <w:rsid w:val="00653ACC"/>
    <w:rsid w:val="00654837"/>
    <w:rsid w:val="00654B67"/>
    <w:rsid w:val="006566E6"/>
    <w:rsid w:val="00657774"/>
    <w:rsid w:val="0066054D"/>
    <w:rsid w:val="00663118"/>
    <w:rsid w:val="00663160"/>
    <w:rsid w:val="006647C7"/>
    <w:rsid w:val="00665F3F"/>
    <w:rsid w:val="006668B5"/>
    <w:rsid w:val="00666CBF"/>
    <w:rsid w:val="0066757A"/>
    <w:rsid w:val="00671009"/>
    <w:rsid w:val="0067238E"/>
    <w:rsid w:val="0067511D"/>
    <w:rsid w:val="00677835"/>
    <w:rsid w:val="00680388"/>
    <w:rsid w:val="006812A9"/>
    <w:rsid w:val="006842D2"/>
    <w:rsid w:val="00686711"/>
    <w:rsid w:val="00687292"/>
    <w:rsid w:val="00691121"/>
    <w:rsid w:val="00693904"/>
    <w:rsid w:val="0069448E"/>
    <w:rsid w:val="00694D91"/>
    <w:rsid w:val="0069617A"/>
    <w:rsid w:val="00696410"/>
    <w:rsid w:val="00697122"/>
    <w:rsid w:val="006A027C"/>
    <w:rsid w:val="006A046F"/>
    <w:rsid w:val="006A1B20"/>
    <w:rsid w:val="006A1F08"/>
    <w:rsid w:val="006A1F26"/>
    <w:rsid w:val="006A338B"/>
    <w:rsid w:val="006A3884"/>
    <w:rsid w:val="006A6DD4"/>
    <w:rsid w:val="006B115D"/>
    <w:rsid w:val="006B20E5"/>
    <w:rsid w:val="006B2970"/>
    <w:rsid w:val="006B3488"/>
    <w:rsid w:val="006B5659"/>
    <w:rsid w:val="006C0052"/>
    <w:rsid w:val="006C089F"/>
    <w:rsid w:val="006C20C8"/>
    <w:rsid w:val="006C39B6"/>
    <w:rsid w:val="006C4613"/>
    <w:rsid w:val="006D00B0"/>
    <w:rsid w:val="006D0BD9"/>
    <w:rsid w:val="006D1CF3"/>
    <w:rsid w:val="006D234A"/>
    <w:rsid w:val="006D5A42"/>
    <w:rsid w:val="006D6ED7"/>
    <w:rsid w:val="006E0058"/>
    <w:rsid w:val="006E043B"/>
    <w:rsid w:val="006E208C"/>
    <w:rsid w:val="006E281B"/>
    <w:rsid w:val="006E2D7E"/>
    <w:rsid w:val="006E39FB"/>
    <w:rsid w:val="006E3BBE"/>
    <w:rsid w:val="006E4C3F"/>
    <w:rsid w:val="006E54D3"/>
    <w:rsid w:val="006E565B"/>
    <w:rsid w:val="006E68FB"/>
    <w:rsid w:val="006F16D1"/>
    <w:rsid w:val="006F1CF4"/>
    <w:rsid w:val="006F31C9"/>
    <w:rsid w:val="006F3ABB"/>
    <w:rsid w:val="006F5213"/>
    <w:rsid w:val="006F56EA"/>
    <w:rsid w:val="006F6DCC"/>
    <w:rsid w:val="006F7FFE"/>
    <w:rsid w:val="00700F09"/>
    <w:rsid w:val="00701DDD"/>
    <w:rsid w:val="00702FE4"/>
    <w:rsid w:val="007067B8"/>
    <w:rsid w:val="0071298E"/>
    <w:rsid w:val="007140FC"/>
    <w:rsid w:val="00714D27"/>
    <w:rsid w:val="00717237"/>
    <w:rsid w:val="00717CB5"/>
    <w:rsid w:val="00723FE3"/>
    <w:rsid w:val="0072638E"/>
    <w:rsid w:val="007328B2"/>
    <w:rsid w:val="007402C4"/>
    <w:rsid w:val="00740A34"/>
    <w:rsid w:val="00740CA5"/>
    <w:rsid w:val="007434B9"/>
    <w:rsid w:val="007444AB"/>
    <w:rsid w:val="00744A09"/>
    <w:rsid w:val="0074603F"/>
    <w:rsid w:val="00746B2A"/>
    <w:rsid w:val="00752401"/>
    <w:rsid w:val="00752ED5"/>
    <w:rsid w:val="00754BED"/>
    <w:rsid w:val="007564F8"/>
    <w:rsid w:val="0075660F"/>
    <w:rsid w:val="0075734E"/>
    <w:rsid w:val="007602DC"/>
    <w:rsid w:val="00761653"/>
    <w:rsid w:val="00762456"/>
    <w:rsid w:val="007642E3"/>
    <w:rsid w:val="0076669D"/>
    <w:rsid w:val="00766D19"/>
    <w:rsid w:val="00767A6C"/>
    <w:rsid w:val="00767CA4"/>
    <w:rsid w:val="007729E7"/>
    <w:rsid w:val="00773CDB"/>
    <w:rsid w:val="00775524"/>
    <w:rsid w:val="00775989"/>
    <w:rsid w:val="00780234"/>
    <w:rsid w:val="0078024B"/>
    <w:rsid w:val="0078200E"/>
    <w:rsid w:val="00782201"/>
    <w:rsid w:val="00782415"/>
    <w:rsid w:val="00783E4F"/>
    <w:rsid w:val="00784014"/>
    <w:rsid w:val="00784581"/>
    <w:rsid w:val="00784B8F"/>
    <w:rsid w:val="007869FA"/>
    <w:rsid w:val="007876F7"/>
    <w:rsid w:val="00787EF3"/>
    <w:rsid w:val="007931D6"/>
    <w:rsid w:val="0079523E"/>
    <w:rsid w:val="007954B3"/>
    <w:rsid w:val="00795985"/>
    <w:rsid w:val="00796499"/>
    <w:rsid w:val="007A2FD3"/>
    <w:rsid w:val="007A36A3"/>
    <w:rsid w:val="007A3F32"/>
    <w:rsid w:val="007A41EB"/>
    <w:rsid w:val="007A68BB"/>
    <w:rsid w:val="007B020C"/>
    <w:rsid w:val="007B03F9"/>
    <w:rsid w:val="007B0F0B"/>
    <w:rsid w:val="007B24C8"/>
    <w:rsid w:val="007B33CE"/>
    <w:rsid w:val="007B523A"/>
    <w:rsid w:val="007B7CFA"/>
    <w:rsid w:val="007C0429"/>
    <w:rsid w:val="007C0F46"/>
    <w:rsid w:val="007C4870"/>
    <w:rsid w:val="007C5D33"/>
    <w:rsid w:val="007C61E6"/>
    <w:rsid w:val="007C63BB"/>
    <w:rsid w:val="007C66AA"/>
    <w:rsid w:val="007C692F"/>
    <w:rsid w:val="007C6E6F"/>
    <w:rsid w:val="007D0722"/>
    <w:rsid w:val="007D0D3B"/>
    <w:rsid w:val="007D100F"/>
    <w:rsid w:val="007D13E8"/>
    <w:rsid w:val="007D3E4D"/>
    <w:rsid w:val="007D56C3"/>
    <w:rsid w:val="007E0E8B"/>
    <w:rsid w:val="007E19CB"/>
    <w:rsid w:val="007E20E5"/>
    <w:rsid w:val="007E3BA1"/>
    <w:rsid w:val="007E6A58"/>
    <w:rsid w:val="007E7E29"/>
    <w:rsid w:val="007F066A"/>
    <w:rsid w:val="007F1F44"/>
    <w:rsid w:val="007F27F8"/>
    <w:rsid w:val="007F3A6E"/>
    <w:rsid w:val="007F40AB"/>
    <w:rsid w:val="007F4A95"/>
    <w:rsid w:val="007F6BE6"/>
    <w:rsid w:val="00801521"/>
    <w:rsid w:val="00801902"/>
    <w:rsid w:val="00801971"/>
    <w:rsid w:val="00801E9F"/>
    <w:rsid w:val="0080248A"/>
    <w:rsid w:val="0080293D"/>
    <w:rsid w:val="00804E00"/>
    <w:rsid w:val="00804F58"/>
    <w:rsid w:val="008066C8"/>
    <w:rsid w:val="008067B5"/>
    <w:rsid w:val="00806ECB"/>
    <w:rsid w:val="008073B1"/>
    <w:rsid w:val="008078B1"/>
    <w:rsid w:val="008079D7"/>
    <w:rsid w:val="00807B34"/>
    <w:rsid w:val="00810D93"/>
    <w:rsid w:val="00813AF6"/>
    <w:rsid w:val="00816D8F"/>
    <w:rsid w:val="008206DE"/>
    <w:rsid w:val="00823335"/>
    <w:rsid w:val="008242EB"/>
    <w:rsid w:val="00824F5A"/>
    <w:rsid w:val="00836838"/>
    <w:rsid w:val="00837CB2"/>
    <w:rsid w:val="0084044D"/>
    <w:rsid w:val="00840DA4"/>
    <w:rsid w:val="008426B6"/>
    <w:rsid w:val="00843DF5"/>
    <w:rsid w:val="00853FDD"/>
    <w:rsid w:val="008559F3"/>
    <w:rsid w:val="00856CA3"/>
    <w:rsid w:val="00864528"/>
    <w:rsid w:val="00865BC1"/>
    <w:rsid w:val="00870260"/>
    <w:rsid w:val="0087106C"/>
    <w:rsid w:val="00872E8F"/>
    <w:rsid w:val="0087495C"/>
    <w:rsid w:val="0087496A"/>
    <w:rsid w:val="00874C67"/>
    <w:rsid w:val="00876586"/>
    <w:rsid w:val="00880112"/>
    <w:rsid w:val="00881ED0"/>
    <w:rsid w:val="0088330C"/>
    <w:rsid w:val="00885DAB"/>
    <w:rsid w:val="00886302"/>
    <w:rsid w:val="008867D3"/>
    <w:rsid w:val="00886E6B"/>
    <w:rsid w:val="00890178"/>
    <w:rsid w:val="00890EEE"/>
    <w:rsid w:val="00892652"/>
    <w:rsid w:val="00892DB4"/>
    <w:rsid w:val="0089316E"/>
    <w:rsid w:val="008A1F2B"/>
    <w:rsid w:val="008A353C"/>
    <w:rsid w:val="008A45B5"/>
    <w:rsid w:val="008A48F2"/>
    <w:rsid w:val="008A4CF6"/>
    <w:rsid w:val="008A4DC3"/>
    <w:rsid w:val="008A57F1"/>
    <w:rsid w:val="008A6FF7"/>
    <w:rsid w:val="008B1946"/>
    <w:rsid w:val="008B22FE"/>
    <w:rsid w:val="008B4680"/>
    <w:rsid w:val="008B5F04"/>
    <w:rsid w:val="008C07E4"/>
    <w:rsid w:val="008C4312"/>
    <w:rsid w:val="008C582B"/>
    <w:rsid w:val="008C6747"/>
    <w:rsid w:val="008C6F4E"/>
    <w:rsid w:val="008D0084"/>
    <w:rsid w:val="008D0CF5"/>
    <w:rsid w:val="008D1745"/>
    <w:rsid w:val="008D1D72"/>
    <w:rsid w:val="008D28F4"/>
    <w:rsid w:val="008D41C2"/>
    <w:rsid w:val="008D5256"/>
    <w:rsid w:val="008D5C37"/>
    <w:rsid w:val="008E33EB"/>
    <w:rsid w:val="008E383A"/>
    <w:rsid w:val="008E3DE9"/>
    <w:rsid w:val="008E459E"/>
    <w:rsid w:val="008E4E66"/>
    <w:rsid w:val="008E51DC"/>
    <w:rsid w:val="008E7448"/>
    <w:rsid w:val="008F096E"/>
    <w:rsid w:val="008F1C0E"/>
    <w:rsid w:val="008F48D3"/>
    <w:rsid w:val="008F56C4"/>
    <w:rsid w:val="008F67B3"/>
    <w:rsid w:val="008F7950"/>
    <w:rsid w:val="0090049F"/>
    <w:rsid w:val="00903379"/>
    <w:rsid w:val="009047D7"/>
    <w:rsid w:val="00904AD2"/>
    <w:rsid w:val="00904D2D"/>
    <w:rsid w:val="009065DE"/>
    <w:rsid w:val="00907095"/>
    <w:rsid w:val="009070A1"/>
    <w:rsid w:val="00907157"/>
    <w:rsid w:val="009107ED"/>
    <w:rsid w:val="00911FE2"/>
    <w:rsid w:val="00912EC0"/>
    <w:rsid w:val="00913102"/>
    <w:rsid w:val="009138BF"/>
    <w:rsid w:val="00914F6E"/>
    <w:rsid w:val="00915B46"/>
    <w:rsid w:val="009162C6"/>
    <w:rsid w:val="00920670"/>
    <w:rsid w:val="00921FDC"/>
    <w:rsid w:val="00923295"/>
    <w:rsid w:val="00924B4C"/>
    <w:rsid w:val="00926211"/>
    <w:rsid w:val="00927F9C"/>
    <w:rsid w:val="00932298"/>
    <w:rsid w:val="00933C7D"/>
    <w:rsid w:val="00933E08"/>
    <w:rsid w:val="00933FBE"/>
    <w:rsid w:val="0093679E"/>
    <w:rsid w:val="00936E73"/>
    <w:rsid w:val="00937BA7"/>
    <w:rsid w:val="009405F1"/>
    <w:rsid w:val="00940F08"/>
    <w:rsid w:val="009417FB"/>
    <w:rsid w:val="00941947"/>
    <w:rsid w:val="009421EC"/>
    <w:rsid w:val="009424BB"/>
    <w:rsid w:val="009424EE"/>
    <w:rsid w:val="00942DFC"/>
    <w:rsid w:val="00942ED5"/>
    <w:rsid w:val="00942F88"/>
    <w:rsid w:val="0094329B"/>
    <w:rsid w:val="00943693"/>
    <w:rsid w:val="009450C3"/>
    <w:rsid w:val="0094511B"/>
    <w:rsid w:val="009457B4"/>
    <w:rsid w:val="00945ADA"/>
    <w:rsid w:val="00945B9D"/>
    <w:rsid w:val="00945C65"/>
    <w:rsid w:val="00947A7C"/>
    <w:rsid w:val="00954392"/>
    <w:rsid w:val="0095462A"/>
    <w:rsid w:val="00954CFB"/>
    <w:rsid w:val="009560E5"/>
    <w:rsid w:val="0095617F"/>
    <w:rsid w:val="00957503"/>
    <w:rsid w:val="00960776"/>
    <w:rsid w:val="0096103D"/>
    <w:rsid w:val="00961A9D"/>
    <w:rsid w:val="00963BC9"/>
    <w:rsid w:val="00964278"/>
    <w:rsid w:val="00964EF3"/>
    <w:rsid w:val="0096560B"/>
    <w:rsid w:val="0096623B"/>
    <w:rsid w:val="00967BBE"/>
    <w:rsid w:val="0097042E"/>
    <w:rsid w:val="00970B13"/>
    <w:rsid w:val="0097197C"/>
    <w:rsid w:val="009729DD"/>
    <w:rsid w:val="009739C8"/>
    <w:rsid w:val="009745D3"/>
    <w:rsid w:val="00974EC5"/>
    <w:rsid w:val="009751A9"/>
    <w:rsid w:val="0097575A"/>
    <w:rsid w:val="00975F16"/>
    <w:rsid w:val="0098142B"/>
    <w:rsid w:val="00981C68"/>
    <w:rsid w:val="00982157"/>
    <w:rsid w:val="009838ED"/>
    <w:rsid w:val="009846DE"/>
    <w:rsid w:val="00984C6E"/>
    <w:rsid w:val="00984D08"/>
    <w:rsid w:val="00985996"/>
    <w:rsid w:val="0098688E"/>
    <w:rsid w:val="009869E1"/>
    <w:rsid w:val="0099067D"/>
    <w:rsid w:val="009928AA"/>
    <w:rsid w:val="009928FF"/>
    <w:rsid w:val="0099399A"/>
    <w:rsid w:val="009951B3"/>
    <w:rsid w:val="009956AF"/>
    <w:rsid w:val="00995B47"/>
    <w:rsid w:val="00995C6E"/>
    <w:rsid w:val="00996511"/>
    <w:rsid w:val="009A057F"/>
    <w:rsid w:val="009A0653"/>
    <w:rsid w:val="009A36D9"/>
    <w:rsid w:val="009A74F6"/>
    <w:rsid w:val="009B0D25"/>
    <w:rsid w:val="009B1280"/>
    <w:rsid w:val="009B22ED"/>
    <w:rsid w:val="009B3D61"/>
    <w:rsid w:val="009B4386"/>
    <w:rsid w:val="009B4732"/>
    <w:rsid w:val="009B4C5D"/>
    <w:rsid w:val="009B5714"/>
    <w:rsid w:val="009B727B"/>
    <w:rsid w:val="009C044F"/>
    <w:rsid w:val="009C2DB5"/>
    <w:rsid w:val="009C453C"/>
    <w:rsid w:val="009C5B0E"/>
    <w:rsid w:val="009C6165"/>
    <w:rsid w:val="009D109C"/>
    <w:rsid w:val="009D3F1A"/>
    <w:rsid w:val="009D403D"/>
    <w:rsid w:val="009D43DD"/>
    <w:rsid w:val="009D48FC"/>
    <w:rsid w:val="009D5443"/>
    <w:rsid w:val="009D77E0"/>
    <w:rsid w:val="009D7A5A"/>
    <w:rsid w:val="009D7EE7"/>
    <w:rsid w:val="009E1B7C"/>
    <w:rsid w:val="009E3986"/>
    <w:rsid w:val="009E5947"/>
    <w:rsid w:val="009E5E2C"/>
    <w:rsid w:val="009E6FBE"/>
    <w:rsid w:val="009E7F2A"/>
    <w:rsid w:val="009F049B"/>
    <w:rsid w:val="009F3CFD"/>
    <w:rsid w:val="009F3EA4"/>
    <w:rsid w:val="009F4D0E"/>
    <w:rsid w:val="009F4E4B"/>
    <w:rsid w:val="009F5733"/>
    <w:rsid w:val="009F7E03"/>
    <w:rsid w:val="00A06F31"/>
    <w:rsid w:val="00A0735D"/>
    <w:rsid w:val="00A10577"/>
    <w:rsid w:val="00A10F1C"/>
    <w:rsid w:val="00A119B4"/>
    <w:rsid w:val="00A11B75"/>
    <w:rsid w:val="00A132EE"/>
    <w:rsid w:val="00A13B09"/>
    <w:rsid w:val="00A149A2"/>
    <w:rsid w:val="00A162C2"/>
    <w:rsid w:val="00A170A2"/>
    <w:rsid w:val="00A22BDF"/>
    <w:rsid w:val="00A2390A"/>
    <w:rsid w:val="00A2417A"/>
    <w:rsid w:val="00A25FC7"/>
    <w:rsid w:val="00A2629A"/>
    <w:rsid w:val="00A26799"/>
    <w:rsid w:val="00A31F63"/>
    <w:rsid w:val="00A329E6"/>
    <w:rsid w:val="00A33F5C"/>
    <w:rsid w:val="00A34226"/>
    <w:rsid w:val="00A34E60"/>
    <w:rsid w:val="00A373CA"/>
    <w:rsid w:val="00A41C58"/>
    <w:rsid w:val="00A42201"/>
    <w:rsid w:val="00A45609"/>
    <w:rsid w:val="00A45708"/>
    <w:rsid w:val="00A477DB"/>
    <w:rsid w:val="00A47999"/>
    <w:rsid w:val="00A47E02"/>
    <w:rsid w:val="00A52CD1"/>
    <w:rsid w:val="00A534B8"/>
    <w:rsid w:val="00A54063"/>
    <w:rsid w:val="00A5409F"/>
    <w:rsid w:val="00A55648"/>
    <w:rsid w:val="00A562F2"/>
    <w:rsid w:val="00A56811"/>
    <w:rsid w:val="00A57381"/>
    <w:rsid w:val="00A5742E"/>
    <w:rsid w:val="00A57460"/>
    <w:rsid w:val="00A578AD"/>
    <w:rsid w:val="00A625F3"/>
    <w:rsid w:val="00A63054"/>
    <w:rsid w:val="00A6693C"/>
    <w:rsid w:val="00A66A40"/>
    <w:rsid w:val="00A6750F"/>
    <w:rsid w:val="00A67CF7"/>
    <w:rsid w:val="00A704A9"/>
    <w:rsid w:val="00A70818"/>
    <w:rsid w:val="00A72779"/>
    <w:rsid w:val="00A72D9D"/>
    <w:rsid w:val="00A74A54"/>
    <w:rsid w:val="00A76FB9"/>
    <w:rsid w:val="00A77653"/>
    <w:rsid w:val="00A8060A"/>
    <w:rsid w:val="00A80B36"/>
    <w:rsid w:val="00A80EA7"/>
    <w:rsid w:val="00A83D41"/>
    <w:rsid w:val="00A86435"/>
    <w:rsid w:val="00A8738A"/>
    <w:rsid w:val="00A873BA"/>
    <w:rsid w:val="00A873E9"/>
    <w:rsid w:val="00A9004C"/>
    <w:rsid w:val="00A9005D"/>
    <w:rsid w:val="00A90278"/>
    <w:rsid w:val="00A946B7"/>
    <w:rsid w:val="00A9486A"/>
    <w:rsid w:val="00AA1F12"/>
    <w:rsid w:val="00AA375A"/>
    <w:rsid w:val="00AA3B45"/>
    <w:rsid w:val="00AA53CD"/>
    <w:rsid w:val="00AA5851"/>
    <w:rsid w:val="00AA6058"/>
    <w:rsid w:val="00AA6327"/>
    <w:rsid w:val="00AA77DE"/>
    <w:rsid w:val="00AA7B15"/>
    <w:rsid w:val="00AB099B"/>
    <w:rsid w:val="00AB0CD6"/>
    <w:rsid w:val="00AB2B82"/>
    <w:rsid w:val="00AB2C95"/>
    <w:rsid w:val="00AB3116"/>
    <w:rsid w:val="00AB41CA"/>
    <w:rsid w:val="00AB4788"/>
    <w:rsid w:val="00AB5F89"/>
    <w:rsid w:val="00AB7717"/>
    <w:rsid w:val="00AB7A45"/>
    <w:rsid w:val="00AC0979"/>
    <w:rsid w:val="00AC72F3"/>
    <w:rsid w:val="00AD13F1"/>
    <w:rsid w:val="00AD13F8"/>
    <w:rsid w:val="00AD173D"/>
    <w:rsid w:val="00AD2112"/>
    <w:rsid w:val="00AD3716"/>
    <w:rsid w:val="00AD518B"/>
    <w:rsid w:val="00AE07B3"/>
    <w:rsid w:val="00AE28A7"/>
    <w:rsid w:val="00AE38AA"/>
    <w:rsid w:val="00AE3992"/>
    <w:rsid w:val="00AE40FA"/>
    <w:rsid w:val="00AE4760"/>
    <w:rsid w:val="00AE57CA"/>
    <w:rsid w:val="00AE748B"/>
    <w:rsid w:val="00AF063C"/>
    <w:rsid w:val="00AF17AB"/>
    <w:rsid w:val="00AF4ADA"/>
    <w:rsid w:val="00AF51F8"/>
    <w:rsid w:val="00AF5E37"/>
    <w:rsid w:val="00B03CCC"/>
    <w:rsid w:val="00B041E3"/>
    <w:rsid w:val="00B05292"/>
    <w:rsid w:val="00B15077"/>
    <w:rsid w:val="00B17E70"/>
    <w:rsid w:val="00B2036D"/>
    <w:rsid w:val="00B21F84"/>
    <w:rsid w:val="00B222FB"/>
    <w:rsid w:val="00B223A9"/>
    <w:rsid w:val="00B235C4"/>
    <w:rsid w:val="00B239FF"/>
    <w:rsid w:val="00B26C50"/>
    <w:rsid w:val="00B31076"/>
    <w:rsid w:val="00B33BC4"/>
    <w:rsid w:val="00B360FF"/>
    <w:rsid w:val="00B404A9"/>
    <w:rsid w:val="00B4065F"/>
    <w:rsid w:val="00B41E0D"/>
    <w:rsid w:val="00B41FCF"/>
    <w:rsid w:val="00B42E51"/>
    <w:rsid w:val="00B45BE5"/>
    <w:rsid w:val="00B46033"/>
    <w:rsid w:val="00B46485"/>
    <w:rsid w:val="00B47856"/>
    <w:rsid w:val="00B47EC8"/>
    <w:rsid w:val="00B52BAC"/>
    <w:rsid w:val="00B53FCE"/>
    <w:rsid w:val="00B569A1"/>
    <w:rsid w:val="00B56BFE"/>
    <w:rsid w:val="00B57D39"/>
    <w:rsid w:val="00B61FE8"/>
    <w:rsid w:val="00B6200E"/>
    <w:rsid w:val="00B63D77"/>
    <w:rsid w:val="00B648EC"/>
    <w:rsid w:val="00B64E11"/>
    <w:rsid w:val="00B65452"/>
    <w:rsid w:val="00B656BE"/>
    <w:rsid w:val="00B668AC"/>
    <w:rsid w:val="00B6716A"/>
    <w:rsid w:val="00B7116D"/>
    <w:rsid w:val="00B727CB"/>
    <w:rsid w:val="00B72931"/>
    <w:rsid w:val="00B75728"/>
    <w:rsid w:val="00B80AAD"/>
    <w:rsid w:val="00B80ADE"/>
    <w:rsid w:val="00B80B15"/>
    <w:rsid w:val="00B816F5"/>
    <w:rsid w:val="00B82F7B"/>
    <w:rsid w:val="00B8337F"/>
    <w:rsid w:val="00B868BA"/>
    <w:rsid w:val="00B869E5"/>
    <w:rsid w:val="00B9156B"/>
    <w:rsid w:val="00B93301"/>
    <w:rsid w:val="00B95751"/>
    <w:rsid w:val="00BA1F5E"/>
    <w:rsid w:val="00BA25E4"/>
    <w:rsid w:val="00BA3903"/>
    <w:rsid w:val="00BA4A96"/>
    <w:rsid w:val="00BA6797"/>
    <w:rsid w:val="00BA7230"/>
    <w:rsid w:val="00BA74D5"/>
    <w:rsid w:val="00BA7AAB"/>
    <w:rsid w:val="00BB17CB"/>
    <w:rsid w:val="00BB4FBA"/>
    <w:rsid w:val="00BB6E39"/>
    <w:rsid w:val="00BC1208"/>
    <w:rsid w:val="00BC5237"/>
    <w:rsid w:val="00BC691D"/>
    <w:rsid w:val="00BC6AAF"/>
    <w:rsid w:val="00BC6D8D"/>
    <w:rsid w:val="00BC779C"/>
    <w:rsid w:val="00BC7C1F"/>
    <w:rsid w:val="00BD1C83"/>
    <w:rsid w:val="00BD6963"/>
    <w:rsid w:val="00BD7A39"/>
    <w:rsid w:val="00BD7C82"/>
    <w:rsid w:val="00BE227F"/>
    <w:rsid w:val="00BE287E"/>
    <w:rsid w:val="00BE4796"/>
    <w:rsid w:val="00BE5513"/>
    <w:rsid w:val="00BE6633"/>
    <w:rsid w:val="00BE6DFD"/>
    <w:rsid w:val="00BE7B2B"/>
    <w:rsid w:val="00BF0528"/>
    <w:rsid w:val="00BF2D4B"/>
    <w:rsid w:val="00BF35D4"/>
    <w:rsid w:val="00BF388B"/>
    <w:rsid w:val="00BF4884"/>
    <w:rsid w:val="00BF49E0"/>
    <w:rsid w:val="00BF561A"/>
    <w:rsid w:val="00BF5F90"/>
    <w:rsid w:val="00BF732E"/>
    <w:rsid w:val="00C00C9B"/>
    <w:rsid w:val="00C04A43"/>
    <w:rsid w:val="00C05EB0"/>
    <w:rsid w:val="00C1052A"/>
    <w:rsid w:val="00C10774"/>
    <w:rsid w:val="00C10F25"/>
    <w:rsid w:val="00C1442B"/>
    <w:rsid w:val="00C15C74"/>
    <w:rsid w:val="00C175F0"/>
    <w:rsid w:val="00C2094A"/>
    <w:rsid w:val="00C2168A"/>
    <w:rsid w:val="00C23B3F"/>
    <w:rsid w:val="00C27AA9"/>
    <w:rsid w:val="00C334BB"/>
    <w:rsid w:val="00C402B4"/>
    <w:rsid w:val="00C405CF"/>
    <w:rsid w:val="00C436AB"/>
    <w:rsid w:val="00C43F7A"/>
    <w:rsid w:val="00C4469C"/>
    <w:rsid w:val="00C45B0D"/>
    <w:rsid w:val="00C47020"/>
    <w:rsid w:val="00C50D29"/>
    <w:rsid w:val="00C53024"/>
    <w:rsid w:val="00C55B7A"/>
    <w:rsid w:val="00C56907"/>
    <w:rsid w:val="00C5711D"/>
    <w:rsid w:val="00C57C35"/>
    <w:rsid w:val="00C57DCF"/>
    <w:rsid w:val="00C61F5C"/>
    <w:rsid w:val="00C62443"/>
    <w:rsid w:val="00C62B29"/>
    <w:rsid w:val="00C664FC"/>
    <w:rsid w:val="00C67089"/>
    <w:rsid w:val="00C70C44"/>
    <w:rsid w:val="00C71D9B"/>
    <w:rsid w:val="00C72602"/>
    <w:rsid w:val="00C74D8E"/>
    <w:rsid w:val="00C80D73"/>
    <w:rsid w:val="00C8305A"/>
    <w:rsid w:val="00C84DB5"/>
    <w:rsid w:val="00C85424"/>
    <w:rsid w:val="00C85446"/>
    <w:rsid w:val="00C85578"/>
    <w:rsid w:val="00C86D01"/>
    <w:rsid w:val="00C8729C"/>
    <w:rsid w:val="00C92597"/>
    <w:rsid w:val="00C92FDF"/>
    <w:rsid w:val="00C967F0"/>
    <w:rsid w:val="00C96B6E"/>
    <w:rsid w:val="00C9759D"/>
    <w:rsid w:val="00C977C7"/>
    <w:rsid w:val="00C97C91"/>
    <w:rsid w:val="00CA0226"/>
    <w:rsid w:val="00CA2806"/>
    <w:rsid w:val="00CA2BC4"/>
    <w:rsid w:val="00CA34AD"/>
    <w:rsid w:val="00CA3804"/>
    <w:rsid w:val="00CA389B"/>
    <w:rsid w:val="00CA79A1"/>
    <w:rsid w:val="00CA7ACA"/>
    <w:rsid w:val="00CB2145"/>
    <w:rsid w:val="00CB4CB2"/>
    <w:rsid w:val="00CB66B0"/>
    <w:rsid w:val="00CB7763"/>
    <w:rsid w:val="00CC01F1"/>
    <w:rsid w:val="00CC2E07"/>
    <w:rsid w:val="00CC3101"/>
    <w:rsid w:val="00CC33B7"/>
    <w:rsid w:val="00CC35BE"/>
    <w:rsid w:val="00CC3D0F"/>
    <w:rsid w:val="00CC6601"/>
    <w:rsid w:val="00CC6636"/>
    <w:rsid w:val="00CC6C1E"/>
    <w:rsid w:val="00CC6F3D"/>
    <w:rsid w:val="00CC7BDA"/>
    <w:rsid w:val="00CD0AAC"/>
    <w:rsid w:val="00CD1CC9"/>
    <w:rsid w:val="00CD2410"/>
    <w:rsid w:val="00CD2C0E"/>
    <w:rsid w:val="00CD3C47"/>
    <w:rsid w:val="00CD3FEC"/>
    <w:rsid w:val="00CD561A"/>
    <w:rsid w:val="00CD6723"/>
    <w:rsid w:val="00CD6C1C"/>
    <w:rsid w:val="00CD7C0C"/>
    <w:rsid w:val="00CE1860"/>
    <w:rsid w:val="00CE2079"/>
    <w:rsid w:val="00CE4A70"/>
    <w:rsid w:val="00CE5951"/>
    <w:rsid w:val="00CE72A6"/>
    <w:rsid w:val="00CF0FA8"/>
    <w:rsid w:val="00CF2872"/>
    <w:rsid w:val="00CF3B77"/>
    <w:rsid w:val="00CF63D0"/>
    <w:rsid w:val="00CF6D08"/>
    <w:rsid w:val="00CF73E9"/>
    <w:rsid w:val="00D069DF"/>
    <w:rsid w:val="00D10C76"/>
    <w:rsid w:val="00D10D8D"/>
    <w:rsid w:val="00D12761"/>
    <w:rsid w:val="00D12B69"/>
    <w:rsid w:val="00D136E3"/>
    <w:rsid w:val="00D14573"/>
    <w:rsid w:val="00D15A52"/>
    <w:rsid w:val="00D167C8"/>
    <w:rsid w:val="00D169EB"/>
    <w:rsid w:val="00D21E10"/>
    <w:rsid w:val="00D22144"/>
    <w:rsid w:val="00D2225D"/>
    <w:rsid w:val="00D23424"/>
    <w:rsid w:val="00D2403C"/>
    <w:rsid w:val="00D26176"/>
    <w:rsid w:val="00D308B8"/>
    <w:rsid w:val="00D31D75"/>
    <w:rsid w:val="00D31DA0"/>
    <w:rsid w:val="00D31E35"/>
    <w:rsid w:val="00D3527F"/>
    <w:rsid w:val="00D405A7"/>
    <w:rsid w:val="00D411BE"/>
    <w:rsid w:val="00D41953"/>
    <w:rsid w:val="00D41D01"/>
    <w:rsid w:val="00D4407D"/>
    <w:rsid w:val="00D44F56"/>
    <w:rsid w:val="00D454B7"/>
    <w:rsid w:val="00D45F05"/>
    <w:rsid w:val="00D4702E"/>
    <w:rsid w:val="00D506CF"/>
    <w:rsid w:val="00D507E2"/>
    <w:rsid w:val="00D512C7"/>
    <w:rsid w:val="00D534B3"/>
    <w:rsid w:val="00D53662"/>
    <w:rsid w:val="00D53887"/>
    <w:rsid w:val="00D5467F"/>
    <w:rsid w:val="00D54CA6"/>
    <w:rsid w:val="00D54EE5"/>
    <w:rsid w:val="00D5557D"/>
    <w:rsid w:val="00D563C0"/>
    <w:rsid w:val="00D60E82"/>
    <w:rsid w:val="00D61CE0"/>
    <w:rsid w:val="00D61E0E"/>
    <w:rsid w:val="00D65FC1"/>
    <w:rsid w:val="00D66042"/>
    <w:rsid w:val="00D668E2"/>
    <w:rsid w:val="00D678DB"/>
    <w:rsid w:val="00D70114"/>
    <w:rsid w:val="00D70EC3"/>
    <w:rsid w:val="00D75F05"/>
    <w:rsid w:val="00D7649E"/>
    <w:rsid w:val="00D76B2B"/>
    <w:rsid w:val="00D82E71"/>
    <w:rsid w:val="00D869CF"/>
    <w:rsid w:val="00D874F3"/>
    <w:rsid w:val="00D90C7B"/>
    <w:rsid w:val="00D9154E"/>
    <w:rsid w:val="00D924E7"/>
    <w:rsid w:val="00D9304F"/>
    <w:rsid w:val="00DA016D"/>
    <w:rsid w:val="00DA082E"/>
    <w:rsid w:val="00DA4208"/>
    <w:rsid w:val="00DA483F"/>
    <w:rsid w:val="00DA6F39"/>
    <w:rsid w:val="00DA7146"/>
    <w:rsid w:val="00DA7316"/>
    <w:rsid w:val="00DB1F6B"/>
    <w:rsid w:val="00DB2674"/>
    <w:rsid w:val="00DB2D20"/>
    <w:rsid w:val="00DB32F3"/>
    <w:rsid w:val="00DB360E"/>
    <w:rsid w:val="00DB4917"/>
    <w:rsid w:val="00DB5628"/>
    <w:rsid w:val="00DB5B4D"/>
    <w:rsid w:val="00DB5C9F"/>
    <w:rsid w:val="00DB6009"/>
    <w:rsid w:val="00DB62B8"/>
    <w:rsid w:val="00DC2959"/>
    <w:rsid w:val="00DC2E4C"/>
    <w:rsid w:val="00DC3629"/>
    <w:rsid w:val="00DC6054"/>
    <w:rsid w:val="00DC66B8"/>
    <w:rsid w:val="00DC6BCA"/>
    <w:rsid w:val="00DC700A"/>
    <w:rsid w:val="00DC74E1"/>
    <w:rsid w:val="00DD09BA"/>
    <w:rsid w:val="00DD1132"/>
    <w:rsid w:val="00DD2F4E"/>
    <w:rsid w:val="00DD51C3"/>
    <w:rsid w:val="00DD51F7"/>
    <w:rsid w:val="00DD75A6"/>
    <w:rsid w:val="00DE07A5"/>
    <w:rsid w:val="00DE09A7"/>
    <w:rsid w:val="00DE0BCF"/>
    <w:rsid w:val="00DE2CE3"/>
    <w:rsid w:val="00DE2DDF"/>
    <w:rsid w:val="00DE3150"/>
    <w:rsid w:val="00DE336A"/>
    <w:rsid w:val="00DE353D"/>
    <w:rsid w:val="00DE3B76"/>
    <w:rsid w:val="00DE5E46"/>
    <w:rsid w:val="00DE614A"/>
    <w:rsid w:val="00DE6198"/>
    <w:rsid w:val="00DE7338"/>
    <w:rsid w:val="00DF0F16"/>
    <w:rsid w:val="00DF3573"/>
    <w:rsid w:val="00DF3EAA"/>
    <w:rsid w:val="00DF47D6"/>
    <w:rsid w:val="00DF6734"/>
    <w:rsid w:val="00DF72B7"/>
    <w:rsid w:val="00DF7D05"/>
    <w:rsid w:val="00E00B6B"/>
    <w:rsid w:val="00E019A6"/>
    <w:rsid w:val="00E029DA"/>
    <w:rsid w:val="00E02EA3"/>
    <w:rsid w:val="00E03992"/>
    <w:rsid w:val="00E03E16"/>
    <w:rsid w:val="00E04D1B"/>
    <w:rsid w:val="00E04DAF"/>
    <w:rsid w:val="00E10027"/>
    <w:rsid w:val="00E112C7"/>
    <w:rsid w:val="00E1241E"/>
    <w:rsid w:val="00E13593"/>
    <w:rsid w:val="00E1454B"/>
    <w:rsid w:val="00E146BC"/>
    <w:rsid w:val="00E14D3D"/>
    <w:rsid w:val="00E14E67"/>
    <w:rsid w:val="00E15C44"/>
    <w:rsid w:val="00E16265"/>
    <w:rsid w:val="00E22AD1"/>
    <w:rsid w:val="00E22F6B"/>
    <w:rsid w:val="00E239B3"/>
    <w:rsid w:val="00E26864"/>
    <w:rsid w:val="00E26A82"/>
    <w:rsid w:val="00E273C0"/>
    <w:rsid w:val="00E2742E"/>
    <w:rsid w:val="00E2780C"/>
    <w:rsid w:val="00E27C84"/>
    <w:rsid w:val="00E27D00"/>
    <w:rsid w:val="00E30685"/>
    <w:rsid w:val="00E309C3"/>
    <w:rsid w:val="00E32ED9"/>
    <w:rsid w:val="00E3315D"/>
    <w:rsid w:val="00E3430B"/>
    <w:rsid w:val="00E358B2"/>
    <w:rsid w:val="00E41DAC"/>
    <w:rsid w:val="00E4272D"/>
    <w:rsid w:val="00E43105"/>
    <w:rsid w:val="00E433C7"/>
    <w:rsid w:val="00E44968"/>
    <w:rsid w:val="00E45F1D"/>
    <w:rsid w:val="00E463D6"/>
    <w:rsid w:val="00E4707A"/>
    <w:rsid w:val="00E477BA"/>
    <w:rsid w:val="00E500FD"/>
    <w:rsid w:val="00E5058E"/>
    <w:rsid w:val="00E51733"/>
    <w:rsid w:val="00E5222D"/>
    <w:rsid w:val="00E536EC"/>
    <w:rsid w:val="00E54E30"/>
    <w:rsid w:val="00E54F6D"/>
    <w:rsid w:val="00E5538B"/>
    <w:rsid w:val="00E56264"/>
    <w:rsid w:val="00E56EB1"/>
    <w:rsid w:val="00E604B6"/>
    <w:rsid w:val="00E613A1"/>
    <w:rsid w:val="00E64F42"/>
    <w:rsid w:val="00E66CA0"/>
    <w:rsid w:val="00E708C9"/>
    <w:rsid w:val="00E73593"/>
    <w:rsid w:val="00E75BC0"/>
    <w:rsid w:val="00E77115"/>
    <w:rsid w:val="00E80FFD"/>
    <w:rsid w:val="00E8179D"/>
    <w:rsid w:val="00E836F5"/>
    <w:rsid w:val="00E83D23"/>
    <w:rsid w:val="00E83E17"/>
    <w:rsid w:val="00E8486D"/>
    <w:rsid w:val="00E848BD"/>
    <w:rsid w:val="00E84998"/>
    <w:rsid w:val="00E8542E"/>
    <w:rsid w:val="00E86F41"/>
    <w:rsid w:val="00E87132"/>
    <w:rsid w:val="00E87294"/>
    <w:rsid w:val="00E90072"/>
    <w:rsid w:val="00E9032D"/>
    <w:rsid w:val="00E904DB"/>
    <w:rsid w:val="00E911E5"/>
    <w:rsid w:val="00E93D81"/>
    <w:rsid w:val="00E949DE"/>
    <w:rsid w:val="00E96B69"/>
    <w:rsid w:val="00E97979"/>
    <w:rsid w:val="00EA07C6"/>
    <w:rsid w:val="00EA0900"/>
    <w:rsid w:val="00EA3C39"/>
    <w:rsid w:val="00EA517A"/>
    <w:rsid w:val="00EA60DB"/>
    <w:rsid w:val="00EB002F"/>
    <w:rsid w:val="00EB1EE2"/>
    <w:rsid w:val="00EB4E6F"/>
    <w:rsid w:val="00EB6027"/>
    <w:rsid w:val="00EC07AF"/>
    <w:rsid w:val="00EC1237"/>
    <w:rsid w:val="00EC12E7"/>
    <w:rsid w:val="00EC1A31"/>
    <w:rsid w:val="00EC22E4"/>
    <w:rsid w:val="00EC23B6"/>
    <w:rsid w:val="00EC4957"/>
    <w:rsid w:val="00EC4B73"/>
    <w:rsid w:val="00EC59D6"/>
    <w:rsid w:val="00ED08C6"/>
    <w:rsid w:val="00ED15C8"/>
    <w:rsid w:val="00ED18B3"/>
    <w:rsid w:val="00ED1E27"/>
    <w:rsid w:val="00ED1EDE"/>
    <w:rsid w:val="00EE0542"/>
    <w:rsid w:val="00EE1C07"/>
    <w:rsid w:val="00EE3B2B"/>
    <w:rsid w:val="00EE45A8"/>
    <w:rsid w:val="00EE6B88"/>
    <w:rsid w:val="00EE71A8"/>
    <w:rsid w:val="00EF3E9C"/>
    <w:rsid w:val="00EF6550"/>
    <w:rsid w:val="00EF7238"/>
    <w:rsid w:val="00F012DB"/>
    <w:rsid w:val="00F025DB"/>
    <w:rsid w:val="00F04295"/>
    <w:rsid w:val="00F0474D"/>
    <w:rsid w:val="00F04B6D"/>
    <w:rsid w:val="00F04CCD"/>
    <w:rsid w:val="00F04DBE"/>
    <w:rsid w:val="00F12C26"/>
    <w:rsid w:val="00F13487"/>
    <w:rsid w:val="00F1353E"/>
    <w:rsid w:val="00F14D7F"/>
    <w:rsid w:val="00F16382"/>
    <w:rsid w:val="00F169D0"/>
    <w:rsid w:val="00F20AC8"/>
    <w:rsid w:val="00F22C99"/>
    <w:rsid w:val="00F25CF2"/>
    <w:rsid w:val="00F25F9A"/>
    <w:rsid w:val="00F27F4B"/>
    <w:rsid w:val="00F310C8"/>
    <w:rsid w:val="00F3454B"/>
    <w:rsid w:val="00F360D9"/>
    <w:rsid w:val="00F36ACC"/>
    <w:rsid w:val="00F36E92"/>
    <w:rsid w:val="00F37F37"/>
    <w:rsid w:val="00F41A82"/>
    <w:rsid w:val="00F41DD4"/>
    <w:rsid w:val="00F42CC0"/>
    <w:rsid w:val="00F454DE"/>
    <w:rsid w:val="00F46506"/>
    <w:rsid w:val="00F510FD"/>
    <w:rsid w:val="00F51A24"/>
    <w:rsid w:val="00F522E3"/>
    <w:rsid w:val="00F53770"/>
    <w:rsid w:val="00F54F06"/>
    <w:rsid w:val="00F55026"/>
    <w:rsid w:val="00F575CC"/>
    <w:rsid w:val="00F61F10"/>
    <w:rsid w:val="00F620A7"/>
    <w:rsid w:val="00F634B9"/>
    <w:rsid w:val="00F65B7F"/>
    <w:rsid w:val="00F65F51"/>
    <w:rsid w:val="00F66145"/>
    <w:rsid w:val="00F667E7"/>
    <w:rsid w:val="00F67719"/>
    <w:rsid w:val="00F7185F"/>
    <w:rsid w:val="00F764DB"/>
    <w:rsid w:val="00F76BF0"/>
    <w:rsid w:val="00F77ADC"/>
    <w:rsid w:val="00F77FF3"/>
    <w:rsid w:val="00F8148E"/>
    <w:rsid w:val="00F814BD"/>
    <w:rsid w:val="00F81980"/>
    <w:rsid w:val="00F820BA"/>
    <w:rsid w:val="00F83237"/>
    <w:rsid w:val="00F84276"/>
    <w:rsid w:val="00F846A2"/>
    <w:rsid w:val="00F8673D"/>
    <w:rsid w:val="00F86BC7"/>
    <w:rsid w:val="00F91302"/>
    <w:rsid w:val="00F92219"/>
    <w:rsid w:val="00F9411A"/>
    <w:rsid w:val="00F94CBE"/>
    <w:rsid w:val="00F95793"/>
    <w:rsid w:val="00F95FC1"/>
    <w:rsid w:val="00FA0251"/>
    <w:rsid w:val="00FA1F78"/>
    <w:rsid w:val="00FA30A6"/>
    <w:rsid w:val="00FA3555"/>
    <w:rsid w:val="00FA571C"/>
    <w:rsid w:val="00FA6449"/>
    <w:rsid w:val="00FA7890"/>
    <w:rsid w:val="00FA7A73"/>
    <w:rsid w:val="00FB167A"/>
    <w:rsid w:val="00FB26BE"/>
    <w:rsid w:val="00FB3F0E"/>
    <w:rsid w:val="00FB4026"/>
    <w:rsid w:val="00FB6340"/>
    <w:rsid w:val="00FB70C2"/>
    <w:rsid w:val="00FB7CD0"/>
    <w:rsid w:val="00FC0E4A"/>
    <w:rsid w:val="00FC1EA5"/>
    <w:rsid w:val="00FC2F13"/>
    <w:rsid w:val="00FC3BCF"/>
    <w:rsid w:val="00FC7A39"/>
    <w:rsid w:val="00FD04F0"/>
    <w:rsid w:val="00FD0590"/>
    <w:rsid w:val="00FD0A93"/>
    <w:rsid w:val="00FD2A00"/>
    <w:rsid w:val="00FD372D"/>
    <w:rsid w:val="00FD3C9A"/>
    <w:rsid w:val="00FD40E2"/>
    <w:rsid w:val="00FD4A10"/>
    <w:rsid w:val="00FD504A"/>
    <w:rsid w:val="00FE001E"/>
    <w:rsid w:val="00FE1B89"/>
    <w:rsid w:val="00FE2528"/>
    <w:rsid w:val="00FE3733"/>
    <w:rsid w:val="00FE393D"/>
    <w:rsid w:val="00FE4649"/>
    <w:rsid w:val="00FE4A27"/>
    <w:rsid w:val="00FE5E0D"/>
    <w:rsid w:val="00FF2525"/>
    <w:rsid w:val="00FF359B"/>
    <w:rsid w:val="00FF48A8"/>
    <w:rsid w:val="00FF6049"/>
    <w:rsid w:val="00FF63C4"/>
    <w:rsid w:val="01BCE59D"/>
    <w:rsid w:val="01FDE26B"/>
    <w:rsid w:val="044F544E"/>
    <w:rsid w:val="0653BDEE"/>
    <w:rsid w:val="06A48BAB"/>
    <w:rsid w:val="07074482"/>
    <w:rsid w:val="075E88A0"/>
    <w:rsid w:val="08DA473B"/>
    <w:rsid w:val="0CF4F00A"/>
    <w:rsid w:val="0D48097A"/>
    <w:rsid w:val="0FC49ACD"/>
    <w:rsid w:val="10D2290F"/>
    <w:rsid w:val="120AED24"/>
    <w:rsid w:val="13236B08"/>
    <w:rsid w:val="132B3960"/>
    <w:rsid w:val="13C3DAF1"/>
    <w:rsid w:val="14025613"/>
    <w:rsid w:val="141B618E"/>
    <w:rsid w:val="1455D45A"/>
    <w:rsid w:val="14F777E8"/>
    <w:rsid w:val="15516CF4"/>
    <w:rsid w:val="15BFD7E2"/>
    <w:rsid w:val="16BFB015"/>
    <w:rsid w:val="18F76B6C"/>
    <w:rsid w:val="18F8FF76"/>
    <w:rsid w:val="19159D40"/>
    <w:rsid w:val="1B3C6D08"/>
    <w:rsid w:val="1BA2BF58"/>
    <w:rsid w:val="1D34F6EF"/>
    <w:rsid w:val="1E429762"/>
    <w:rsid w:val="1EB638F8"/>
    <w:rsid w:val="1F961A26"/>
    <w:rsid w:val="1FF137D4"/>
    <w:rsid w:val="21F6F007"/>
    <w:rsid w:val="22E37821"/>
    <w:rsid w:val="23D3F84B"/>
    <w:rsid w:val="2447D1B1"/>
    <w:rsid w:val="259940E8"/>
    <w:rsid w:val="260A406B"/>
    <w:rsid w:val="264E2203"/>
    <w:rsid w:val="2812E8A0"/>
    <w:rsid w:val="2B5553B2"/>
    <w:rsid w:val="2BC7690F"/>
    <w:rsid w:val="30CE7DFC"/>
    <w:rsid w:val="32532DF2"/>
    <w:rsid w:val="3421DCEB"/>
    <w:rsid w:val="35C3F0B0"/>
    <w:rsid w:val="379D9AF7"/>
    <w:rsid w:val="3921AB30"/>
    <w:rsid w:val="3AA93698"/>
    <w:rsid w:val="3B119A45"/>
    <w:rsid w:val="3BEB8019"/>
    <w:rsid w:val="3DE94CBF"/>
    <w:rsid w:val="3F643DCF"/>
    <w:rsid w:val="405DB338"/>
    <w:rsid w:val="4215DC63"/>
    <w:rsid w:val="443EA5C2"/>
    <w:rsid w:val="46CDB5BA"/>
    <w:rsid w:val="48DBCE7D"/>
    <w:rsid w:val="49C71114"/>
    <w:rsid w:val="4A947126"/>
    <w:rsid w:val="4B720CDC"/>
    <w:rsid w:val="4BE0F016"/>
    <w:rsid w:val="4C939AF2"/>
    <w:rsid w:val="4F2DD9D1"/>
    <w:rsid w:val="51363ECB"/>
    <w:rsid w:val="51862624"/>
    <w:rsid w:val="534F3FC5"/>
    <w:rsid w:val="53AD3CBF"/>
    <w:rsid w:val="549B5554"/>
    <w:rsid w:val="552059F5"/>
    <w:rsid w:val="5786D223"/>
    <w:rsid w:val="5836EFA5"/>
    <w:rsid w:val="59098B6F"/>
    <w:rsid w:val="59234B87"/>
    <w:rsid w:val="59F2F9FB"/>
    <w:rsid w:val="5A040BD5"/>
    <w:rsid w:val="5BC3A7A7"/>
    <w:rsid w:val="5F0424D5"/>
    <w:rsid w:val="5FED83F6"/>
    <w:rsid w:val="642DCF6F"/>
    <w:rsid w:val="677AA6B9"/>
    <w:rsid w:val="6782ADB9"/>
    <w:rsid w:val="67FA06A6"/>
    <w:rsid w:val="68B05E02"/>
    <w:rsid w:val="6A03C91F"/>
    <w:rsid w:val="6DAB9524"/>
    <w:rsid w:val="6F432F9B"/>
    <w:rsid w:val="6F534E17"/>
    <w:rsid w:val="703E5495"/>
    <w:rsid w:val="7096F14A"/>
    <w:rsid w:val="723558A5"/>
    <w:rsid w:val="724BA0DB"/>
    <w:rsid w:val="7305C49A"/>
    <w:rsid w:val="7336DA6A"/>
    <w:rsid w:val="74EEAB51"/>
    <w:rsid w:val="7506A050"/>
    <w:rsid w:val="78F1F2ED"/>
    <w:rsid w:val="794E689D"/>
    <w:rsid w:val="7A5D848F"/>
    <w:rsid w:val="7AF7A6B2"/>
    <w:rsid w:val="7DA21840"/>
    <w:rsid w:val="7E2B2764"/>
    <w:rsid w:val="7FFBB2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7C4BE"/>
  <w15:chartTrackingRefBased/>
  <w15:docId w15:val="{3E5A1807-B941-4D2A-8149-1E1A4DF0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420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A420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420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420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420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420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A4208"/>
    <w:pPr>
      <w:keepNext/>
      <w:spacing w:after="200" w:line="240" w:lineRule="auto"/>
    </w:pPr>
    <w:rPr>
      <w:iCs/>
      <w:color w:val="002664"/>
      <w:sz w:val="18"/>
      <w:szCs w:val="18"/>
    </w:rPr>
  </w:style>
  <w:style w:type="table" w:customStyle="1" w:styleId="Tableheader">
    <w:name w:val="ŠTable header"/>
    <w:basedOn w:val="TableNormal"/>
    <w:uiPriority w:val="99"/>
    <w:rsid w:val="00DA420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A4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A4208"/>
    <w:pPr>
      <w:numPr>
        <w:numId w:val="27"/>
      </w:numPr>
    </w:pPr>
  </w:style>
  <w:style w:type="paragraph" w:styleId="ListNumber2">
    <w:name w:val="List Number 2"/>
    <w:aliases w:val="ŠList Number 2"/>
    <w:basedOn w:val="Normal"/>
    <w:uiPriority w:val="8"/>
    <w:qFormat/>
    <w:rsid w:val="00DA4208"/>
    <w:pPr>
      <w:numPr>
        <w:numId w:val="26"/>
      </w:numPr>
    </w:pPr>
  </w:style>
  <w:style w:type="paragraph" w:styleId="ListBullet">
    <w:name w:val="List Bullet"/>
    <w:aliases w:val="ŠList Bullet"/>
    <w:basedOn w:val="Normal"/>
    <w:uiPriority w:val="9"/>
    <w:qFormat/>
    <w:rsid w:val="00DA4208"/>
    <w:pPr>
      <w:numPr>
        <w:numId w:val="24"/>
      </w:numPr>
      <w:spacing w:before="120"/>
    </w:pPr>
  </w:style>
  <w:style w:type="paragraph" w:styleId="ListBullet2">
    <w:name w:val="List Bullet 2"/>
    <w:aliases w:val="ŠList Bullet 2"/>
    <w:basedOn w:val="Normal"/>
    <w:uiPriority w:val="10"/>
    <w:qFormat/>
    <w:rsid w:val="00DA4208"/>
    <w:pPr>
      <w:numPr>
        <w:numId w:val="22"/>
      </w:numPr>
      <w:spacing w:before="120"/>
    </w:pPr>
  </w:style>
  <w:style w:type="paragraph" w:customStyle="1" w:styleId="FeatureBox4">
    <w:name w:val="ŠFeature Box 4"/>
    <w:basedOn w:val="FeatureBox2"/>
    <w:next w:val="Normal"/>
    <w:uiPriority w:val="14"/>
    <w:qFormat/>
    <w:rsid w:val="00DA420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A4208"/>
    <w:pPr>
      <w:keepNext/>
      <w:ind w:left="567" w:right="57"/>
    </w:pPr>
    <w:rPr>
      <w:szCs w:val="22"/>
    </w:rPr>
  </w:style>
  <w:style w:type="paragraph" w:customStyle="1" w:styleId="Documentname">
    <w:name w:val="ŠDocument name"/>
    <w:basedOn w:val="Normal"/>
    <w:next w:val="Normal"/>
    <w:uiPriority w:val="17"/>
    <w:qFormat/>
    <w:rsid w:val="00DA420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A4208"/>
    <w:pPr>
      <w:spacing w:after="0"/>
    </w:pPr>
    <w:rPr>
      <w:sz w:val="18"/>
      <w:szCs w:val="18"/>
    </w:rPr>
  </w:style>
  <w:style w:type="paragraph" w:customStyle="1" w:styleId="FeatureBox2">
    <w:name w:val="ŠFeature Box 2"/>
    <w:basedOn w:val="Normal"/>
    <w:next w:val="Normal"/>
    <w:link w:val="FeatureBox2Char"/>
    <w:uiPriority w:val="12"/>
    <w:qFormat/>
    <w:rsid w:val="00DA420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A420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A420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A420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420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A4208"/>
    <w:rPr>
      <w:color w:val="001C4A" w:themeColor="accent1" w:themeShade="BF"/>
      <w:u w:val="single"/>
    </w:rPr>
  </w:style>
  <w:style w:type="paragraph" w:customStyle="1" w:styleId="Logo">
    <w:name w:val="ŠLogo"/>
    <w:basedOn w:val="Normal"/>
    <w:uiPriority w:val="18"/>
    <w:qFormat/>
    <w:rsid w:val="00DA420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A4208"/>
    <w:pPr>
      <w:tabs>
        <w:tab w:val="right" w:leader="dot" w:pos="14570"/>
      </w:tabs>
      <w:spacing w:before="0"/>
    </w:pPr>
    <w:rPr>
      <w:b/>
      <w:noProof/>
    </w:rPr>
  </w:style>
  <w:style w:type="paragraph" w:styleId="TOC2">
    <w:name w:val="toc 2"/>
    <w:aliases w:val="ŠTOC 2"/>
    <w:basedOn w:val="Normal"/>
    <w:next w:val="Normal"/>
    <w:uiPriority w:val="39"/>
    <w:unhideWhenUsed/>
    <w:rsid w:val="00DA4208"/>
    <w:pPr>
      <w:tabs>
        <w:tab w:val="right" w:leader="dot" w:pos="14570"/>
      </w:tabs>
      <w:spacing w:before="0"/>
    </w:pPr>
    <w:rPr>
      <w:noProof/>
    </w:rPr>
  </w:style>
  <w:style w:type="paragraph" w:styleId="TOC3">
    <w:name w:val="toc 3"/>
    <w:aliases w:val="ŠTOC 3"/>
    <w:basedOn w:val="Normal"/>
    <w:next w:val="Normal"/>
    <w:uiPriority w:val="39"/>
    <w:unhideWhenUsed/>
    <w:rsid w:val="00DA4208"/>
    <w:pPr>
      <w:spacing w:before="0"/>
      <w:ind w:left="244"/>
    </w:pPr>
  </w:style>
  <w:style w:type="character" w:customStyle="1" w:styleId="BoldItalic">
    <w:name w:val="ŠBold Italic"/>
    <w:basedOn w:val="DefaultParagraphFont"/>
    <w:uiPriority w:val="1"/>
    <w:qFormat/>
    <w:rsid w:val="00DA4208"/>
    <w:rPr>
      <w:b/>
      <w:i/>
      <w:iCs/>
    </w:rPr>
  </w:style>
  <w:style w:type="character" w:customStyle="1" w:styleId="Heading1Char">
    <w:name w:val="Heading 1 Char"/>
    <w:aliases w:val="ŠHeading 1 Char"/>
    <w:basedOn w:val="DefaultParagraphFont"/>
    <w:link w:val="Heading1"/>
    <w:uiPriority w:val="3"/>
    <w:rsid w:val="00DA420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A420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A4208"/>
    <w:pPr>
      <w:spacing w:after="240"/>
      <w:outlineLvl w:val="9"/>
    </w:pPr>
    <w:rPr>
      <w:szCs w:val="40"/>
    </w:rPr>
  </w:style>
  <w:style w:type="paragraph" w:styleId="Footer">
    <w:name w:val="footer"/>
    <w:aliases w:val="ŠFooter"/>
    <w:basedOn w:val="Normal"/>
    <w:link w:val="FooterChar"/>
    <w:uiPriority w:val="19"/>
    <w:rsid w:val="00DA420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4208"/>
    <w:rPr>
      <w:rFonts w:ascii="Arial" w:hAnsi="Arial" w:cs="Arial"/>
      <w:sz w:val="18"/>
      <w:szCs w:val="18"/>
    </w:rPr>
  </w:style>
  <w:style w:type="paragraph" w:styleId="Header">
    <w:name w:val="header"/>
    <w:aliases w:val="ŠHeader"/>
    <w:basedOn w:val="Normal"/>
    <w:link w:val="HeaderChar"/>
    <w:uiPriority w:val="16"/>
    <w:rsid w:val="00DA4208"/>
    <w:rPr>
      <w:noProof/>
      <w:color w:val="002664"/>
      <w:sz w:val="28"/>
      <w:szCs w:val="28"/>
    </w:rPr>
  </w:style>
  <w:style w:type="character" w:customStyle="1" w:styleId="HeaderChar">
    <w:name w:val="Header Char"/>
    <w:aliases w:val="ŠHeader Char"/>
    <w:basedOn w:val="DefaultParagraphFont"/>
    <w:link w:val="Header"/>
    <w:uiPriority w:val="16"/>
    <w:rsid w:val="00DA420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A420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A420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A4208"/>
    <w:rPr>
      <w:rFonts w:ascii="Arial" w:hAnsi="Arial" w:cs="Arial"/>
      <w:b/>
      <w:szCs w:val="32"/>
    </w:rPr>
  </w:style>
  <w:style w:type="character" w:styleId="UnresolvedMention">
    <w:name w:val="Unresolved Mention"/>
    <w:basedOn w:val="DefaultParagraphFont"/>
    <w:uiPriority w:val="99"/>
    <w:semiHidden/>
    <w:unhideWhenUsed/>
    <w:rsid w:val="00DA4208"/>
    <w:rPr>
      <w:color w:val="605E5C"/>
      <w:shd w:val="clear" w:color="auto" w:fill="E1DFDD"/>
    </w:rPr>
  </w:style>
  <w:style w:type="character" w:styleId="SubtleEmphasis">
    <w:name w:val="Subtle Emphasis"/>
    <w:basedOn w:val="DefaultParagraphFont"/>
    <w:uiPriority w:val="19"/>
    <w:semiHidden/>
    <w:qFormat/>
    <w:rsid w:val="00DA4208"/>
    <w:rPr>
      <w:i/>
      <w:iCs/>
      <w:color w:val="404040" w:themeColor="text1" w:themeTint="BF"/>
    </w:rPr>
  </w:style>
  <w:style w:type="paragraph" w:styleId="TOC4">
    <w:name w:val="toc 4"/>
    <w:aliases w:val="ŠTOC 4"/>
    <w:basedOn w:val="Normal"/>
    <w:next w:val="Normal"/>
    <w:autoRedefine/>
    <w:uiPriority w:val="39"/>
    <w:unhideWhenUsed/>
    <w:rsid w:val="00DA4208"/>
    <w:pPr>
      <w:spacing w:before="0"/>
      <w:ind w:left="488"/>
    </w:pPr>
  </w:style>
  <w:style w:type="character" w:styleId="CommentReference">
    <w:name w:val="annotation reference"/>
    <w:basedOn w:val="DefaultParagraphFont"/>
    <w:uiPriority w:val="99"/>
    <w:semiHidden/>
    <w:unhideWhenUsed/>
    <w:rsid w:val="00DA4208"/>
    <w:rPr>
      <w:sz w:val="16"/>
      <w:szCs w:val="16"/>
    </w:rPr>
  </w:style>
  <w:style w:type="paragraph" w:styleId="CommentText">
    <w:name w:val="annotation text"/>
    <w:basedOn w:val="Normal"/>
    <w:link w:val="CommentTextChar"/>
    <w:uiPriority w:val="99"/>
    <w:unhideWhenUsed/>
    <w:rsid w:val="00DA4208"/>
    <w:pPr>
      <w:spacing w:line="240" w:lineRule="auto"/>
    </w:pPr>
    <w:rPr>
      <w:sz w:val="20"/>
      <w:szCs w:val="20"/>
    </w:rPr>
  </w:style>
  <w:style w:type="character" w:customStyle="1" w:styleId="CommentTextChar">
    <w:name w:val="Comment Text Char"/>
    <w:basedOn w:val="DefaultParagraphFont"/>
    <w:link w:val="CommentText"/>
    <w:uiPriority w:val="99"/>
    <w:rsid w:val="00DA420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A420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A4208"/>
    <w:rPr>
      <w:rFonts w:ascii="Arial" w:hAnsi="Arial" w:cs="Arial"/>
      <w:b/>
      <w:bCs/>
      <w:sz w:val="20"/>
      <w:szCs w:val="20"/>
    </w:rPr>
  </w:style>
  <w:style w:type="character" w:styleId="Strong">
    <w:name w:val="Strong"/>
    <w:aliases w:val="ŠStrong,Bold"/>
    <w:qFormat/>
    <w:rsid w:val="00DA4208"/>
    <w:rPr>
      <w:b/>
      <w:bCs/>
    </w:rPr>
  </w:style>
  <w:style w:type="character" w:styleId="Emphasis">
    <w:name w:val="Emphasis"/>
    <w:aliases w:val="ŠEmphasis,Italic"/>
    <w:qFormat/>
    <w:rsid w:val="00DA4208"/>
    <w:rPr>
      <w:i/>
      <w:iCs/>
    </w:rPr>
  </w:style>
  <w:style w:type="paragraph" w:styleId="ListNumber3">
    <w:name w:val="List Number 3"/>
    <w:aliases w:val="ŠList Number 3"/>
    <w:basedOn w:val="ListBullet3"/>
    <w:uiPriority w:val="8"/>
    <w:rsid w:val="00DA4208"/>
    <w:pPr>
      <w:numPr>
        <w:ilvl w:val="2"/>
        <w:numId w:val="26"/>
      </w:numPr>
    </w:pPr>
  </w:style>
  <w:style w:type="paragraph" w:styleId="ListBullet3">
    <w:name w:val="List Bullet 3"/>
    <w:aliases w:val="ŠList Bullet 3"/>
    <w:basedOn w:val="Normal"/>
    <w:uiPriority w:val="10"/>
    <w:rsid w:val="00DA4208"/>
    <w:pPr>
      <w:numPr>
        <w:numId w:val="23"/>
      </w:numPr>
      <w:spacing w:before="120"/>
    </w:pPr>
  </w:style>
  <w:style w:type="character" w:styleId="PlaceholderText">
    <w:name w:val="Placeholder Text"/>
    <w:basedOn w:val="DefaultParagraphFont"/>
    <w:uiPriority w:val="99"/>
    <w:semiHidden/>
    <w:rsid w:val="00DA420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A4208"/>
    <w:pPr>
      <w:spacing w:before="360"/>
    </w:pPr>
    <w:rPr>
      <w:color w:val="002664"/>
      <w:sz w:val="44"/>
      <w:szCs w:val="48"/>
    </w:rPr>
  </w:style>
  <w:style w:type="character" w:customStyle="1" w:styleId="SubtitleChar0">
    <w:name w:val="ŠSubtitle Char"/>
    <w:basedOn w:val="DefaultParagraphFont"/>
    <w:link w:val="Subtitle0"/>
    <w:uiPriority w:val="2"/>
    <w:rsid w:val="00DA4208"/>
    <w:rPr>
      <w:rFonts w:ascii="Arial" w:hAnsi="Arial" w:cs="Arial"/>
      <w:color w:val="002664"/>
      <w:sz w:val="44"/>
      <w:szCs w:val="48"/>
    </w:rPr>
  </w:style>
  <w:style w:type="paragraph" w:styleId="Title">
    <w:name w:val="Title"/>
    <w:aliases w:val="ŠTitle"/>
    <w:basedOn w:val="Normal"/>
    <w:next w:val="Normal"/>
    <w:link w:val="TitleChar"/>
    <w:uiPriority w:val="1"/>
    <w:rsid w:val="00DA420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420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A4208"/>
    <w:pPr>
      <w:ind w:left="567"/>
    </w:pPr>
  </w:style>
  <w:style w:type="character" w:styleId="FollowedHyperlink">
    <w:name w:val="FollowedHyperlink"/>
    <w:basedOn w:val="DefaultParagraphFont"/>
    <w:uiPriority w:val="99"/>
    <w:semiHidden/>
    <w:unhideWhenUsed/>
    <w:rsid w:val="00DA4208"/>
    <w:rPr>
      <w:color w:val="954F72" w:themeColor="followedHyperlink"/>
      <w:u w:val="single"/>
    </w:rPr>
  </w:style>
  <w:style w:type="paragraph" w:styleId="Date">
    <w:name w:val="Date"/>
    <w:aliases w:val="ŠDate"/>
    <w:basedOn w:val="Normal"/>
    <w:next w:val="Normal"/>
    <w:link w:val="DateChar"/>
    <w:uiPriority w:val="99"/>
    <w:rsid w:val="00562CEA"/>
    <w:pPr>
      <w:spacing w:before="0" w:line="720" w:lineRule="atLeast"/>
    </w:pPr>
  </w:style>
  <w:style w:type="character" w:customStyle="1" w:styleId="DateChar">
    <w:name w:val="Date Char"/>
    <w:aliases w:val="ŠDate Char"/>
    <w:basedOn w:val="DefaultParagraphFont"/>
    <w:link w:val="Date"/>
    <w:uiPriority w:val="99"/>
    <w:rsid w:val="00562CEA"/>
    <w:rPr>
      <w:rFonts w:ascii="Arial" w:hAnsi="Arial" w:cs="Arial"/>
      <w:szCs w:val="24"/>
    </w:rPr>
  </w:style>
  <w:style w:type="paragraph" w:customStyle="1" w:styleId="Featurebox2Bullets">
    <w:name w:val="Feature box 2: Bullets"/>
    <w:basedOn w:val="ListBullet"/>
    <w:link w:val="Featurebox2BulletsChar"/>
    <w:uiPriority w:val="12"/>
    <w:rsid w:val="00562CE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562CEA"/>
    <w:rPr>
      <w:rFonts w:ascii="Arial" w:hAnsi="Arial" w:cs="Arial"/>
      <w:szCs w:val="24"/>
      <w:shd w:val="clear" w:color="auto" w:fill="CCEDFC"/>
    </w:rPr>
  </w:style>
  <w:style w:type="table" w:styleId="GridTable1Light">
    <w:name w:val="Grid Table 1 Light"/>
    <w:basedOn w:val="TableNormal"/>
    <w:uiPriority w:val="46"/>
    <w:rsid w:val="00562C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62CEA"/>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562CEA"/>
    <w:pPr>
      <w:pBdr>
        <w:top w:val="single" w:sz="24" w:space="10" w:color="CDD3D6"/>
        <w:left w:val="single" w:sz="24" w:space="10" w:color="CDD3D6"/>
        <w:bottom w:val="single" w:sz="24" w:space="10" w:color="CDD3D6"/>
        <w:right w:val="single" w:sz="24" w:space="10" w:color="CDD3D6"/>
      </w:pBdr>
      <w:shd w:val="clear" w:color="auto" w:fill="CDD3D6"/>
    </w:pPr>
  </w:style>
  <w:style w:type="character" w:customStyle="1" w:styleId="ImageattributioncaptionChar">
    <w:name w:val="ŠImage attribution caption Char"/>
    <w:basedOn w:val="DefaultParagraphFont"/>
    <w:link w:val="Imageattributioncaption"/>
    <w:uiPriority w:val="15"/>
    <w:rsid w:val="00562CEA"/>
    <w:rPr>
      <w:rFonts w:ascii="Arial" w:hAnsi="Arial" w:cs="Arial"/>
      <w:sz w:val="18"/>
      <w:szCs w:val="18"/>
    </w:rPr>
  </w:style>
  <w:style w:type="character" w:customStyle="1" w:styleId="FeatureBox2Char">
    <w:name w:val="ŠFeature Box 2 Char"/>
    <w:basedOn w:val="DefaultParagraphFont"/>
    <w:link w:val="FeatureBox2"/>
    <w:uiPriority w:val="12"/>
    <w:rsid w:val="008D0CF5"/>
    <w:rPr>
      <w:rFonts w:ascii="Arial" w:hAnsi="Arial" w:cs="Arial"/>
      <w:szCs w:val="24"/>
      <w:shd w:val="clear" w:color="auto" w:fill="CCEDFC"/>
    </w:rPr>
  </w:style>
  <w:style w:type="table" w:styleId="PlainTable2">
    <w:name w:val="Plain Table 2"/>
    <w:basedOn w:val="TableNormal"/>
    <w:uiPriority w:val="42"/>
    <w:rsid w:val="00DA42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9251">
      <w:bodyDiv w:val="1"/>
      <w:marLeft w:val="0"/>
      <w:marRight w:val="0"/>
      <w:marTop w:val="0"/>
      <w:marBottom w:val="0"/>
      <w:divBdr>
        <w:top w:val="none" w:sz="0" w:space="0" w:color="auto"/>
        <w:left w:val="none" w:sz="0" w:space="0" w:color="auto"/>
        <w:bottom w:val="none" w:sz="0" w:space="0" w:color="auto"/>
        <w:right w:val="none" w:sz="0" w:space="0" w:color="auto"/>
      </w:divBdr>
      <w:divsChild>
        <w:div w:id="55204176">
          <w:marLeft w:val="0"/>
          <w:marRight w:val="0"/>
          <w:marTop w:val="0"/>
          <w:marBottom w:val="0"/>
          <w:divBdr>
            <w:top w:val="none" w:sz="0" w:space="0" w:color="auto"/>
            <w:left w:val="none" w:sz="0" w:space="0" w:color="auto"/>
            <w:bottom w:val="none" w:sz="0" w:space="0" w:color="auto"/>
            <w:right w:val="none" w:sz="0" w:space="0" w:color="auto"/>
          </w:divBdr>
        </w:div>
        <w:div w:id="1891920176">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ace-rules/ace3/course-commencement" TargetMode="External"/><Relationship Id="rId21" Type="http://schemas.openxmlformats.org/officeDocument/2006/relationships/hyperlink" Target="https://education.nsw.gov.au/about-us/education-data-and-research/what-works-best" TargetMode="External"/><Relationship Id="rId42" Type="http://schemas.openxmlformats.org/officeDocument/2006/relationships/hyperlink" Target="https://curriculum.nsw.edu.au/learning-areas/english/english-extension-11-12-2024/overview" TargetMode="External"/><Relationship Id="rId47" Type="http://schemas.openxmlformats.org/officeDocument/2006/relationships/hyperlink" Target="https://curriculum.nsw.edu.au/learning-areas/english/english-extension-11-12-2024/assessment" TargetMode="External"/><Relationship Id="rId63" Type="http://schemas.openxmlformats.org/officeDocument/2006/relationships/hyperlink" Target="https://education.nsw.gov.au/policy-library/policies/pd-2005-0234" TargetMode="External"/><Relationship Id="rId68" Type="http://schemas.openxmlformats.org/officeDocument/2006/relationships/hyperlink" Target="https://education.nsw.gov.au/teaching-and-learning/curriculum/explicit-teaching/explicit-teaching-strategies" TargetMode="External"/><Relationship Id="rId84" Type="http://schemas.openxmlformats.org/officeDocument/2006/relationships/hyperlink" Target="https://education.nsw.gov.au/about-us/education-data-and-research/what-works-best" TargetMode="External"/><Relationship Id="rId89" Type="http://schemas.openxmlformats.org/officeDocument/2006/relationships/hyperlink" Target="https://curriculum.nsw.edu.au/" TargetMode="External"/><Relationship Id="rId112" Type="http://schemas.openxmlformats.org/officeDocument/2006/relationships/theme" Target="theme/theme1.xml"/><Relationship Id="rId16" Type="http://schemas.openxmlformats.org/officeDocument/2006/relationships/hyperlink" Target="https://education.nsw.gov.au/policy-library/policies/pd-2005-0290-03.html" TargetMode="External"/><Relationship Id="rId107" Type="http://schemas.openxmlformats.org/officeDocument/2006/relationships/footer" Target="footer3.xm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education.nsw.gov.au/policy-library/policies/pd-2005-0290-03.html" TargetMode="External"/><Relationship Id="rId37" Type="http://schemas.openxmlformats.org/officeDocument/2006/relationships/hyperlink" Target="https://curriculum.nsw.edu.au/learning-areas/english/english-extension-11-12-2024/assessment" TargetMode="External"/><Relationship Id="rId53" Type="http://schemas.openxmlformats.org/officeDocument/2006/relationships/hyperlink" Target="https://curriculum.nsw.edu.au/ace-rules/ace13/compressed" TargetMode="External"/><Relationship Id="rId58" Type="http://schemas.openxmlformats.org/officeDocument/2006/relationships/hyperlink" Target="https://education.nsw.gov.au/policy-library/policies/pd-2005-0234" TargetMode="External"/><Relationship Id="rId74" Type="http://schemas.openxmlformats.org/officeDocument/2006/relationships/hyperlink" Target="https://education.nsw.gov.au/teaching-and-learning/curriculum/planning-programming-and-assessing-k-12/planning-programming-and-assessing-7-12" TargetMode="External"/><Relationship Id="rId79" Type="http://schemas.openxmlformats.org/officeDocument/2006/relationships/hyperlink" Target="https://education.nsw.gov.au/teaching-and-learning/curriculum/english/professional-learning-english-k-12"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www.nsw.gov.au/education-and-training/nesa/registration-and-compliance/government-schools/registration-process" TargetMode="External"/><Relationship Id="rId95" Type="http://schemas.openxmlformats.org/officeDocument/2006/relationships/hyperlink" Target="https://education.nsw.gov.au/teaching-and-learning/assessment/stage6" TargetMode="External"/><Relationship Id="rId22" Type="http://schemas.openxmlformats.org/officeDocument/2006/relationships/hyperlink" Target="https://curriculum.nsw.edu.au/learning-areas/english/english-extension-11-12-2024/overview/course" TargetMode="External"/><Relationship Id="rId27" Type="http://schemas.openxmlformats.org/officeDocument/2006/relationships/hyperlink" Target="https://curriculum.nsw.edu.au/learning-areas/english/english-extension-11-12-2024/content/year-12-tbay12ex2/fa2250268e?show=advice" TargetMode="External"/><Relationship Id="rId43" Type="http://schemas.openxmlformats.org/officeDocument/2006/relationships/hyperlink" Target="https://curriculum.nsw.edu.au/assessment-and-reporting" TargetMode="External"/><Relationship Id="rId48" Type="http://schemas.openxmlformats.org/officeDocument/2006/relationships/hyperlink" Target="https://educationstandards.nsw.edu.au/wps/portal/nesa/11-12/stage-6-learning-areas/stage-6-creative-arts/drama-syllabus/course-prescriptions-2025-2027" TargetMode="External"/><Relationship Id="rId64" Type="http://schemas.openxmlformats.org/officeDocument/2006/relationships/hyperlink" Target="https://education.nsw.gov.au/policy-library/policies/pd-2004-0051" TargetMode="External"/><Relationship Id="rId69" Type="http://schemas.openxmlformats.org/officeDocument/2006/relationships/hyperlink" Target="https://education.nsw.gov.au/about-us/strategies-and-reports/plan-for-nsw-public-education" TargetMode="External"/><Relationship Id="rId80" Type="http://schemas.openxmlformats.org/officeDocument/2006/relationships/hyperlink" Target="https://www.nsw.gov.au/education-and-training/nesa/copyright" TargetMode="External"/><Relationship Id="rId85" Type="http://schemas.openxmlformats.org/officeDocument/2006/relationships/hyperlink" Target="https://curriculum.nsw.edu.au/ace-rules" TargetMode="External"/><Relationship Id="rId12" Type="http://schemas.openxmlformats.org/officeDocument/2006/relationships/hyperlink" Target="https://curriculum.nsw.edu.au/" TargetMode="External"/><Relationship Id="rId17" Type="http://schemas.openxmlformats.org/officeDocument/2006/relationships/hyperlink" Target="https://curriculum.nsw.edu.au/learning-areas/english/english-extension-11-12-2024/overview" TargetMode="External"/><Relationship Id="rId33" Type="http://schemas.openxmlformats.org/officeDocument/2006/relationships/hyperlink" Target="https://education.nsw.gov.au/policy-library/policies/pd-2005-0290-03" TargetMode="External"/><Relationship Id="rId38" Type="http://schemas.openxmlformats.org/officeDocument/2006/relationships/hyperlink" Target="https://curriculum.nsw.edu.au/learning-areas/english/english-extension-11-12-2024/content/year-12-tbay12ex2/fa2250268e" TargetMode="External"/><Relationship Id="rId59" Type="http://schemas.openxmlformats.org/officeDocument/2006/relationships/hyperlink" Target="https://education.nsw.gov.au/policy-library/policies/pd-2005-0290" TargetMode="External"/><Relationship Id="rId103" Type="http://schemas.openxmlformats.org/officeDocument/2006/relationships/footer" Target="footer2.xml"/><Relationship Id="rId108" Type="http://schemas.openxmlformats.org/officeDocument/2006/relationships/header" Target="header4.xml"/><Relationship Id="rId54" Type="http://schemas.openxmlformats.org/officeDocument/2006/relationships/hyperlink" Target="https://education.nsw.gov.au/teaching-and-learning/curriculum/leading-curriculum-k-12/leading-curriculum-dels-principals/stage-6-monitoring-and-support" TargetMode="External"/><Relationship Id="rId70" Type="http://schemas.openxmlformats.org/officeDocument/2006/relationships/hyperlink" Target="https://education.nsw.gov.au/teaching-and-learning/curriculum/planning-programming-and-assessing-k-12/about-universal-design-for-learning" TargetMode="External"/><Relationship Id="rId75" Type="http://schemas.openxmlformats.org/officeDocument/2006/relationships/hyperlink" Target="https://education.nsw.gov.au/teaching-and-learning/curriculum/planning-programming-and-assessing-k-12/planning-programming-and-assessing-7-12" TargetMode="External"/><Relationship Id="rId91" Type="http://schemas.openxmlformats.org/officeDocument/2006/relationships/hyperlink" Target="https://legislation.nsw.gov.au/view/whole/html/inforce/current/act-1990-008" TargetMode="External"/><Relationship Id="rId96" Type="http://schemas.openxmlformats.org/officeDocument/2006/relationships/hyperlink" Target="https://education.nsw.gov.au/teaching-and-learning/curriculum/leading-curriculum-k-12/leading-curriculum-dels-principals/stage-6-monitoring-and-suppo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policy-library/policies/pd-2005-0290" TargetMode="External"/><Relationship Id="rId23" Type="http://schemas.openxmlformats.org/officeDocument/2006/relationships/hyperlink" Target="https://curriculum.nsw.edu.au/learning-areas/english/english-extension-11-12-2024/overview/course" TargetMode="External"/><Relationship Id="rId28" Type="http://schemas.openxmlformats.org/officeDocument/2006/relationships/hyperlink" Target="https://curriculum.nsw.edu.au/learning-areas/english/english-extension-11-12-2024/content/year-12-tbay12ex2/fa846c1d34?show=advice" TargetMode="External"/><Relationship Id="rId36" Type="http://schemas.openxmlformats.org/officeDocument/2006/relationships/hyperlink" Target="https://education.nsw.gov.au/teaching-and-learning/curriculum/english/planning-programming-and-assessing-english-11-12/how-to-use-english-11-12-core-texts" TargetMode="External"/><Relationship Id="rId49" Type="http://schemas.openxmlformats.org/officeDocument/2006/relationships/hyperlink" Target="https://curriculum.nsw.edu.au/ace-rules" TargetMode="External"/><Relationship Id="rId57" Type="http://schemas.openxmlformats.org/officeDocument/2006/relationships/hyperlink" Target="https://education.nsw.gov.au/policy-library/policies/pd-2005-0234" TargetMode="External"/><Relationship Id="rId106" Type="http://schemas.openxmlformats.org/officeDocument/2006/relationships/header" Target="header3.xml"/><Relationship Id="rId10" Type="http://schemas.openxmlformats.org/officeDocument/2006/relationships/hyperlink" Target="https://curriculum.nsw.edu.au/learning-areas/english/english-extension-11-12-2024/overview" TargetMode="External"/><Relationship Id="rId31" Type="http://schemas.openxmlformats.org/officeDocument/2006/relationships/hyperlink" Target="https://curriculum.nsw.edu.au/learning-areas/english/english-extension-11-12-2024/overview/course" TargetMode="External"/><Relationship Id="rId44" Type="http://schemas.openxmlformats.org/officeDocument/2006/relationships/hyperlink" Target="https://curriculum.nsw.edu.au/learning-areas/english/english-extension-11-12-2024/overview/course" TargetMode="External"/><Relationship Id="rId52" Type="http://schemas.openxmlformats.org/officeDocument/2006/relationships/hyperlink" Target="https://www.nsw.gov.au/education-and-training/nesa/about/policies-and-procedures/compressed-hsc-delivery" TargetMode="External"/><Relationship Id="rId60" Type="http://schemas.openxmlformats.org/officeDocument/2006/relationships/hyperlink" Target="https://education.nsw.gov.au/policy-library/policies/pd-2005-0290-03.html" TargetMode="External"/><Relationship Id="rId65" Type="http://schemas.openxmlformats.org/officeDocument/2006/relationships/hyperlink" Target="https://education.nsw.gov.au/policy-library/policies/pd-2005-0243" TargetMode="External"/><Relationship Id="rId73" Type="http://schemas.openxmlformats.org/officeDocument/2006/relationships/hyperlink" Target="https://www.nsw.gov.au/education-and-training/nesa/teacher-accreditation/proficient-teacher/standard-descriptors" TargetMode="External"/><Relationship Id="rId7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81" Type="http://schemas.openxmlformats.org/officeDocument/2006/relationships/hyperlink" Target="https://www.nsw.gov.au/education-and-training/nesa" TargetMode="External"/><Relationship Id="rId86" Type="http://schemas.openxmlformats.org/officeDocument/2006/relationships/hyperlink" Target="https://curriculum.nsw.edu.au/assessment-and-reporting" TargetMode="External"/><Relationship Id="rId94" Type="http://schemas.openxmlformats.org/officeDocument/2006/relationships/hyperlink" Target="https://education.nsw.gov.au/teaching-and-learning/assessment/strengthening-assessment/effective-assessment-practice" TargetMode="External"/><Relationship Id="rId99" Type="http://schemas.openxmlformats.org/officeDocument/2006/relationships/hyperlink" Target="https://education.nsw.gov.au/teaching-and-learning/assessment/rosa"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eald-11-12-2024/overview/course" TargetMode="External"/><Relationship Id="rId39" Type="http://schemas.openxmlformats.org/officeDocument/2006/relationships/hyperlink" Target="https://curriculum.nsw.edu.au/learning-areas/english/english-extension-11-12-2024/overview/course" TargetMode="External"/><Relationship Id="rId109" Type="http://schemas.openxmlformats.org/officeDocument/2006/relationships/footer" Target="footer4.xml"/><Relationship Id="rId34" Type="http://schemas.openxmlformats.org/officeDocument/2006/relationships/hyperlink" Target="https://education.nsw.gov.au/teaching-and-learning/curriculum/leading-curriculum-k-12/explaining-curriculum-pcc/texts-used-in-classrooms/text-selection-notification" TargetMode="External"/><Relationship Id="rId50" Type="http://schemas.openxmlformats.org/officeDocument/2006/relationships/hyperlink" Target="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 TargetMode="External"/><Relationship Id="rId55" Type="http://schemas.openxmlformats.org/officeDocument/2006/relationships/hyperlink" Target="https://education.nsw.gov.au/teaching-and-learning/assessment/rosa" TargetMode="External"/><Relationship Id="rId76" Type="http://schemas.openxmlformats.org/officeDocument/2006/relationships/hyperlink" Target="https://curriculum.nsw.edu.au/learning-areas/english/english-extension-11-12-2024/overview" TargetMode="External"/><Relationship Id="rId97"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04"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education.nsw.gov.au/policy-library/policies/pd-2016-0468" TargetMode="External"/><Relationship Id="rId92" Type="http://schemas.openxmlformats.org/officeDocument/2006/relationships/hyperlink" Target="https://education.nsw.gov.au/teaching-and-learning/professional-learning/teacher-quality-and-accreditation/strong-start-great-teachers/refining-practice/aspects-of-assessment/approaches-to-assessment" TargetMode="External"/><Relationship Id="rId2" Type="http://schemas.openxmlformats.org/officeDocument/2006/relationships/numbering" Target="numbering.xml"/><Relationship Id="rId29" Type="http://schemas.openxmlformats.org/officeDocument/2006/relationships/hyperlink" Target="https://curriculum.nsw.edu.au/learning-areas/english/english-extension-11-12-2024/overview/course" TargetMode="External"/><Relationship Id="rId24" Type="http://schemas.openxmlformats.org/officeDocument/2006/relationships/hyperlink" Target="https://curriculum.nsw.edu.au/learning-areas/english/english-extension-11-12-2024/overview/course" TargetMode="External"/><Relationship Id="rId40" Type="http://schemas.openxmlformats.org/officeDocument/2006/relationships/hyperlink" Target="https://curriculum.nsw.edu.au/learning-areas/english/english-extension-11-12-2024/content/year-12-tbay12ex2/fa846c1d34" TargetMode="External"/><Relationship Id="rId45" Type="http://schemas.openxmlformats.org/officeDocument/2006/relationships/hyperlink" Target="https://curriculum.nsw.edu.au/learning-areas/english/english-extension-11-12-2024/overview/course" TargetMode="External"/><Relationship Id="rId66" Type="http://schemas.openxmlformats.org/officeDocument/2006/relationships/hyperlink" Target="https://education.nsw.gov.au/policy-library/policies/pd-2008-0385" TargetMode="External"/><Relationship Id="rId87" Type="http://schemas.openxmlformats.org/officeDocument/2006/relationships/hyperlink" Target="https://www.nsw.gov.au/education-and-training/nesa/about/policies-and-procedures/compressed-hsc-delivery" TargetMode="External"/><Relationship Id="rId110" Type="http://schemas.openxmlformats.org/officeDocument/2006/relationships/fontTable" Target="fontTable.xml"/><Relationship Id="rId61" Type="http://schemas.openxmlformats.org/officeDocument/2006/relationships/hyperlink" Target="https://education.nsw.gov.au/policy-library" TargetMode="External"/><Relationship Id="rId82" Type="http://schemas.openxmlformats.org/officeDocument/2006/relationships/hyperlink" Target="https://curriculum.nsw.edu.au" TargetMode="Externa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curriculum.nsw.edu.au/learning-areas/english/english-extension-11-12-2024/assessment" TargetMode="External"/><Relationship Id="rId35" Type="http://schemas.openxmlformats.org/officeDocument/2006/relationships/hyperlink" Target="https://education.nsw.gov.au/teaching-and-learning/curriculum/english/planning-programming-and-assessing-english-7-10/how-to-use-english-core-texts" TargetMode="External"/><Relationship Id="rId56" Type="http://schemas.openxmlformats.org/officeDocument/2006/relationships/hyperlink" Target="https://education.nsw.gov.au/teaching-and-learning/curriculum/english/leading-english-k-12/leading-english-7-12/english-extension-11-12-syllabus-information" TargetMode="External"/><Relationship Id="rId77" Type="http://schemas.openxmlformats.org/officeDocument/2006/relationships/hyperlink" Target="https://education.nsw.gov.au/teaching-and-learning/curriculum/english/planning-programming-and-assessing-english-11-12" TargetMode="External"/><Relationship Id="rId100" Type="http://schemas.openxmlformats.org/officeDocument/2006/relationships/header" Target="header1.xml"/><Relationship Id="rId105" Type="http://schemas.openxmlformats.org/officeDocument/2006/relationships/image" Target="media/image1.png"/><Relationship Id="rId8" Type="http://schemas.openxmlformats.org/officeDocument/2006/relationships/hyperlink" Target="https://curriculum.nsw.edu.au/learning-areas/english/english-extension-11-12-2024/overview" TargetMode="External"/><Relationship Id="rId51" Type="http://schemas.openxmlformats.org/officeDocument/2006/relationships/hyperlink" Target="https://curriculum.nsw.edu.au/learning-areas/english/english-extension-11-12-2024/overview/course" TargetMode="External"/><Relationship Id="rId72" Type="http://schemas.openxmlformats.org/officeDocument/2006/relationships/hyperlink" Target="https://education.nsw.gov.au/inside-the-department/directory-a-z/strategic-school-improvement/school-excellence-framework" TargetMode="External"/><Relationship Id="rId93" Type="http://schemas.openxmlformats.org/officeDocument/2006/relationships/hyperlink" Target="https://education.nsw.gov.au/policy-library/policies/pd-2005-0290" TargetMode="External"/><Relationship Id="rId98" Type="http://schemas.openxmlformats.org/officeDocument/2006/relationships/hyperlink" Target="https://education.nsw.gov.au/policy-library" TargetMode="External"/><Relationship Id="rId3" Type="http://schemas.openxmlformats.org/officeDocument/2006/relationships/styles" Target="styles.xml"/><Relationship Id="rId25" Type="http://schemas.openxmlformats.org/officeDocument/2006/relationships/hyperlink" Target="https://www.nsw.gov.au/education-and-training/nesa/curriculum/creative-arts/drama-stage-6-2009/course-prescriptions" TargetMode="External"/><Relationship Id="rId46" Type="http://schemas.openxmlformats.org/officeDocument/2006/relationships/hyperlink" Target="https://curriculum.nsw.edu.au/learning-areas/english/english-extension-11-12-2024/teaching-and-learning" TargetMode="External"/><Relationship Id="rId67" Type="http://schemas.openxmlformats.org/officeDocument/2006/relationships/hyperlink" Target="mailto:English.curriculum@det.nsw.edu.au" TargetMode="Externa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curriculum.nsw.edu.au/learning-areas/english" TargetMode="External"/><Relationship Id="rId62" Type="http://schemas.openxmlformats.org/officeDocument/2006/relationships/hyperlink" Target="https://education.nsw.gov.au/policy-library/policies/pd-2005-0290" TargetMode="External"/><Relationship Id="rId83" Type="http://schemas.openxmlformats.org/officeDocument/2006/relationships/hyperlink" Target="https://curriculum.nsw.edu.au/learning-areas/english/english-extension-11-12-2024/overview" TargetMode="External"/><Relationship Id="rId88" Type="http://schemas.openxmlformats.org/officeDocument/2006/relationships/hyperlink" Target="https://educationstandards.nsw.edu.au/wps/portal/nesa/11-12/stage-6-learning-areas/stage-6-creative-arts/drama-syllabus" TargetMode="External"/><Relationship Id="rId111"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FF72731C574770811F2FCF82107841"/>
        <w:category>
          <w:name w:val="General"/>
          <w:gallery w:val="placeholder"/>
        </w:category>
        <w:types>
          <w:type w:val="bbPlcHdr"/>
        </w:types>
        <w:behaviors>
          <w:behavior w:val="content"/>
        </w:behaviors>
        <w:guid w:val="{211C7FDC-88CA-47D7-8F21-C3F388C8BEC9}"/>
      </w:docPartPr>
      <w:docPartBody>
        <w:p w:rsidR="00863971" w:rsidRDefault="00567498">
          <w:r w:rsidRPr="00886E6B">
            <w:t>The prescribed author for Author and authority area have been pre-filled in this drop-down box. Select your Author study from the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20CB4"/>
    <w:rsid w:val="00022301"/>
    <w:rsid w:val="00026930"/>
    <w:rsid w:val="0009175C"/>
    <w:rsid w:val="000C26EA"/>
    <w:rsid w:val="000C32DD"/>
    <w:rsid w:val="000D0E59"/>
    <w:rsid w:val="00186105"/>
    <w:rsid w:val="00192FDE"/>
    <w:rsid w:val="001E6EE9"/>
    <w:rsid w:val="001F4A1F"/>
    <w:rsid w:val="003235DB"/>
    <w:rsid w:val="0036334F"/>
    <w:rsid w:val="00373FA0"/>
    <w:rsid w:val="00390B0D"/>
    <w:rsid w:val="003C09A7"/>
    <w:rsid w:val="003D131C"/>
    <w:rsid w:val="003E6571"/>
    <w:rsid w:val="004C0FE6"/>
    <w:rsid w:val="004E3C59"/>
    <w:rsid w:val="00503D95"/>
    <w:rsid w:val="00525EE1"/>
    <w:rsid w:val="00547CB7"/>
    <w:rsid w:val="00555714"/>
    <w:rsid w:val="00567498"/>
    <w:rsid w:val="00582457"/>
    <w:rsid w:val="005A24C1"/>
    <w:rsid w:val="005F3C7E"/>
    <w:rsid w:val="005F6F36"/>
    <w:rsid w:val="0060250E"/>
    <w:rsid w:val="006F16D1"/>
    <w:rsid w:val="00754BED"/>
    <w:rsid w:val="007766D9"/>
    <w:rsid w:val="007A46A9"/>
    <w:rsid w:val="0084680F"/>
    <w:rsid w:val="00863971"/>
    <w:rsid w:val="00873403"/>
    <w:rsid w:val="008A6FF7"/>
    <w:rsid w:val="008B1873"/>
    <w:rsid w:val="008F67B3"/>
    <w:rsid w:val="00933E08"/>
    <w:rsid w:val="009450C3"/>
    <w:rsid w:val="009A364A"/>
    <w:rsid w:val="009A74F6"/>
    <w:rsid w:val="009B727B"/>
    <w:rsid w:val="009E328A"/>
    <w:rsid w:val="009E620F"/>
    <w:rsid w:val="009F4E4B"/>
    <w:rsid w:val="00A36B33"/>
    <w:rsid w:val="00A55616"/>
    <w:rsid w:val="00A661EE"/>
    <w:rsid w:val="00AA2972"/>
    <w:rsid w:val="00AC0979"/>
    <w:rsid w:val="00B00AA3"/>
    <w:rsid w:val="00B041E3"/>
    <w:rsid w:val="00B241FE"/>
    <w:rsid w:val="00B5736F"/>
    <w:rsid w:val="00B80B49"/>
    <w:rsid w:val="00B82F7B"/>
    <w:rsid w:val="00BC6D8D"/>
    <w:rsid w:val="00C67089"/>
    <w:rsid w:val="00CC3BFE"/>
    <w:rsid w:val="00CF2872"/>
    <w:rsid w:val="00D12A90"/>
    <w:rsid w:val="00D45683"/>
    <w:rsid w:val="00D523DE"/>
    <w:rsid w:val="00D53662"/>
    <w:rsid w:val="00D5467F"/>
    <w:rsid w:val="00D64670"/>
    <w:rsid w:val="00D75F05"/>
    <w:rsid w:val="00DB5B4D"/>
    <w:rsid w:val="00DB6009"/>
    <w:rsid w:val="00DB62B8"/>
    <w:rsid w:val="00DC73DA"/>
    <w:rsid w:val="00DE7338"/>
    <w:rsid w:val="00E07461"/>
    <w:rsid w:val="00E146BC"/>
    <w:rsid w:val="00E16271"/>
    <w:rsid w:val="00E454A7"/>
    <w:rsid w:val="00E56E59"/>
    <w:rsid w:val="00EB6027"/>
    <w:rsid w:val="00F04CCD"/>
    <w:rsid w:val="00F13745"/>
    <w:rsid w:val="00FC2F13"/>
    <w:rsid w:val="00FE25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3D2253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74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47A66-132D-43A7-AFD8-C07D5FDB72CA}">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landscape.dotx</Template>
  <TotalTime>692</TotalTime>
  <Pages>24</Pages>
  <Words>4300</Words>
  <Characters>24723</Characters>
  <Application>Microsoft Office Word</Application>
  <DocSecurity>0</DocSecurity>
  <Lines>514</Lines>
  <Paragraphs>232</Paragraphs>
  <ScaleCrop>false</ScaleCrop>
  <HeadingPairs>
    <vt:vector size="2" baseType="variant">
      <vt:variant>
        <vt:lpstr>Title</vt:lpstr>
      </vt:variant>
      <vt:variant>
        <vt:i4>1</vt:i4>
      </vt:variant>
    </vt:vector>
  </HeadingPairs>
  <TitlesOfParts>
    <vt:vector size="1" baseType="lpstr">
      <vt:lpstr>English Extension 11–12 – English Extension 2 – Year 12 – sample syllabus requirements planner</vt:lpstr>
    </vt:vector>
  </TitlesOfParts>
  <Company/>
  <LinksUpToDate>false</LinksUpToDate>
  <CharactersWithSpaces>28851</CharactersWithSpaces>
  <SharedDoc>false</SharedDoc>
  <HLinks>
    <vt:vector size="558" baseType="variant">
      <vt:variant>
        <vt:i4>5308424</vt:i4>
      </vt:variant>
      <vt:variant>
        <vt:i4>315</vt:i4>
      </vt:variant>
      <vt:variant>
        <vt:i4>0</vt:i4>
      </vt:variant>
      <vt:variant>
        <vt:i4>5</vt:i4>
      </vt:variant>
      <vt:variant>
        <vt:lpwstr>https://creativecommons.org/licenses/by/4.0/</vt:lpwstr>
      </vt:variant>
      <vt:variant>
        <vt:lpwstr/>
      </vt:variant>
      <vt:variant>
        <vt:i4>8192103</vt:i4>
      </vt:variant>
      <vt:variant>
        <vt:i4>311</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309</vt:i4>
      </vt:variant>
      <vt:variant>
        <vt:i4>0</vt:i4>
      </vt:variant>
      <vt:variant>
        <vt:i4>5</vt:i4>
      </vt:variant>
      <vt:variant>
        <vt:lpwstr>https://education.nsw.gov.au/teaching-and-learning/assessment/stage6</vt:lpwstr>
      </vt:variant>
      <vt:variant>
        <vt:lpwstr>HSC1</vt:lpwstr>
      </vt:variant>
      <vt:variant>
        <vt:i4>7143466</vt:i4>
      </vt:variant>
      <vt:variant>
        <vt:i4>306</vt:i4>
      </vt:variant>
      <vt:variant>
        <vt:i4>0</vt:i4>
      </vt:variant>
      <vt:variant>
        <vt:i4>5</vt:i4>
      </vt:variant>
      <vt:variant>
        <vt:lpwstr>https://education.nsw.gov.au/teaching-and-learning/assessment/rosa</vt:lpwstr>
      </vt:variant>
      <vt:variant>
        <vt:lpwstr/>
      </vt:variant>
      <vt:variant>
        <vt:i4>7405664</vt:i4>
      </vt:variant>
      <vt:variant>
        <vt:i4>303</vt:i4>
      </vt:variant>
      <vt:variant>
        <vt:i4>0</vt:i4>
      </vt:variant>
      <vt:variant>
        <vt:i4>5</vt:i4>
      </vt:variant>
      <vt:variant>
        <vt:lpwstr>https://education.nsw.gov.au/policy-library</vt:lpwstr>
      </vt:variant>
      <vt:variant>
        <vt:lpwstr/>
      </vt:variant>
      <vt:variant>
        <vt:i4>119</vt:i4>
      </vt:variant>
      <vt:variant>
        <vt:i4>300</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1245269</vt:i4>
      </vt:variant>
      <vt:variant>
        <vt:i4>297</vt:i4>
      </vt:variant>
      <vt:variant>
        <vt:i4>0</vt:i4>
      </vt:variant>
      <vt:variant>
        <vt:i4>5</vt:i4>
      </vt:variant>
      <vt:variant>
        <vt:lpwstr>https://education.nsw.gov.au/policy-library/policies/pd-2005-0290</vt:lpwstr>
      </vt:variant>
      <vt:variant>
        <vt:lpwstr/>
      </vt:variant>
      <vt:variant>
        <vt:i4>1704008</vt:i4>
      </vt:variant>
      <vt:variant>
        <vt:i4>294</vt:i4>
      </vt:variant>
      <vt:variant>
        <vt:i4>0</vt:i4>
      </vt:variant>
      <vt:variant>
        <vt:i4>5</vt:i4>
      </vt:variant>
      <vt:variant>
        <vt:lpwstr>https://education.nsw.gov.au/teaching-and-learning/assessment/strengthening-assessment/effective-assessment-practice</vt:lpwstr>
      </vt:variant>
      <vt:variant>
        <vt:lpwstr/>
      </vt:variant>
      <vt:variant>
        <vt:i4>7536683</vt:i4>
      </vt:variant>
      <vt:variant>
        <vt:i4>291</vt:i4>
      </vt:variant>
      <vt:variant>
        <vt:i4>0</vt:i4>
      </vt:variant>
      <vt:variant>
        <vt:i4>5</vt:i4>
      </vt:variant>
      <vt:variant>
        <vt:lpwstr>https://education.nsw.gov.au/teaching-and-learning/professional-learning/teacher-quality-and-accreditation/strong-start-great-teachers/refining-practice/aspects-of-assessment/approaches-to-assessment</vt:lpwstr>
      </vt:variant>
      <vt:variant>
        <vt:lpwstr/>
      </vt:variant>
      <vt:variant>
        <vt:i4>3801133</vt:i4>
      </vt:variant>
      <vt:variant>
        <vt:i4>288</vt:i4>
      </vt:variant>
      <vt:variant>
        <vt:i4>0</vt:i4>
      </vt:variant>
      <vt:variant>
        <vt:i4>5</vt:i4>
      </vt:variant>
      <vt:variant>
        <vt:lpwstr>https://legislation.nsw.gov.au/view/whole/html/inforce/current/act-1990-008</vt:lpwstr>
      </vt:variant>
      <vt:variant>
        <vt:lpwstr/>
      </vt:variant>
      <vt:variant>
        <vt:i4>6619189</vt:i4>
      </vt:variant>
      <vt:variant>
        <vt:i4>285</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282</vt:i4>
      </vt:variant>
      <vt:variant>
        <vt:i4>0</vt:i4>
      </vt:variant>
      <vt:variant>
        <vt:i4>5</vt:i4>
      </vt:variant>
      <vt:variant>
        <vt:lpwstr>https://curriculum.nsw.edu.au/</vt:lpwstr>
      </vt:variant>
      <vt:variant>
        <vt:lpwstr/>
      </vt:variant>
      <vt:variant>
        <vt:i4>786441</vt:i4>
      </vt:variant>
      <vt:variant>
        <vt:i4>279</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276</vt:i4>
      </vt:variant>
      <vt:variant>
        <vt:i4>0</vt:i4>
      </vt:variant>
      <vt:variant>
        <vt:i4>5</vt:i4>
      </vt:variant>
      <vt:variant>
        <vt:lpwstr>https://www.nsw.gov.au/education-and-training/nesa/about/policies-and-procedures/compressed-hsc-delivery</vt:lpwstr>
      </vt:variant>
      <vt:variant>
        <vt:lpwstr/>
      </vt:variant>
      <vt:variant>
        <vt:i4>3932264</vt:i4>
      </vt:variant>
      <vt:variant>
        <vt:i4>273</vt:i4>
      </vt:variant>
      <vt:variant>
        <vt:i4>0</vt:i4>
      </vt:variant>
      <vt:variant>
        <vt:i4>5</vt:i4>
      </vt:variant>
      <vt:variant>
        <vt:lpwstr>https://curriculum.nsw.edu.au/assessment-and-reporting</vt:lpwstr>
      </vt:variant>
      <vt:variant>
        <vt:lpwstr/>
      </vt:variant>
      <vt:variant>
        <vt:i4>7143534</vt:i4>
      </vt:variant>
      <vt:variant>
        <vt:i4>270</vt:i4>
      </vt:variant>
      <vt:variant>
        <vt:i4>0</vt:i4>
      </vt:variant>
      <vt:variant>
        <vt:i4>5</vt:i4>
      </vt:variant>
      <vt:variant>
        <vt:lpwstr>https://curriculum.nsw.edu.au/ace-rules</vt:lpwstr>
      </vt:variant>
      <vt:variant>
        <vt:lpwstr/>
      </vt:variant>
      <vt:variant>
        <vt:i4>589916</vt:i4>
      </vt:variant>
      <vt:variant>
        <vt:i4>267</vt:i4>
      </vt:variant>
      <vt:variant>
        <vt:i4>0</vt:i4>
      </vt:variant>
      <vt:variant>
        <vt:i4>5</vt:i4>
      </vt:variant>
      <vt:variant>
        <vt:lpwstr>https://education.nsw.gov.au/about-us/education-data-and-research/what-works-best</vt:lpwstr>
      </vt:variant>
      <vt:variant>
        <vt:lpwstr/>
      </vt:variant>
      <vt:variant>
        <vt:i4>5963844</vt:i4>
      </vt:variant>
      <vt:variant>
        <vt:i4>264</vt:i4>
      </vt:variant>
      <vt:variant>
        <vt:i4>0</vt:i4>
      </vt:variant>
      <vt:variant>
        <vt:i4>5</vt:i4>
      </vt:variant>
      <vt:variant>
        <vt:lpwstr>https://curriculum.nsw.edu.au/learning-areas/english/english-extension-11-12-2024/overview/course</vt:lpwstr>
      </vt:variant>
      <vt:variant>
        <vt:lpwstr/>
      </vt:variant>
      <vt:variant>
        <vt:i4>3342452</vt:i4>
      </vt:variant>
      <vt:variant>
        <vt:i4>261</vt:i4>
      </vt:variant>
      <vt:variant>
        <vt:i4>0</vt:i4>
      </vt:variant>
      <vt:variant>
        <vt:i4>5</vt:i4>
      </vt:variant>
      <vt:variant>
        <vt:lpwstr>https://curriculum.nsw.edu.au/</vt:lpwstr>
      </vt:variant>
      <vt:variant>
        <vt:lpwstr/>
      </vt:variant>
      <vt:variant>
        <vt:i4>7078012</vt:i4>
      </vt:variant>
      <vt:variant>
        <vt:i4>258</vt:i4>
      </vt:variant>
      <vt:variant>
        <vt:i4>0</vt:i4>
      </vt:variant>
      <vt:variant>
        <vt:i4>5</vt:i4>
      </vt:variant>
      <vt:variant>
        <vt:lpwstr>https://www.nsw.gov.au/education-and-training/nesa</vt:lpwstr>
      </vt:variant>
      <vt:variant>
        <vt:lpwstr/>
      </vt:variant>
      <vt:variant>
        <vt:i4>1966148</vt:i4>
      </vt:variant>
      <vt:variant>
        <vt:i4>255</vt:i4>
      </vt:variant>
      <vt:variant>
        <vt:i4>0</vt:i4>
      </vt:variant>
      <vt:variant>
        <vt:i4>5</vt:i4>
      </vt:variant>
      <vt:variant>
        <vt:lpwstr>https://www.nsw.gov.au/education-and-training/nesa/copyright</vt:lpwstr>
      </vt:variant>
      <vt:variant>
        <vt:lpwstr/>
      </vt:variant>
      <vt:variant>
        <vt:i4>8192050</vt:i4>
      </vt:variant>
      <vt:variant>
        <vt:i4>252</vt:i4>
      </vt:variant>
      <vt:variant>
        <vt:i4>0</vt:i4>
      </vt:variant>
      <vt:variant>
        <vt:i4>5</vt:i4>
      </vt:variant>
      <vt:variant>
        <vt:lpwstr>https://education.nsw.gov.au/teaching-and-learning/curriculum/english/professional-learning-english-k-12</vt:lpwstr>
      </vt:variant>
      <vt:variant>
        <vt:lpwstr>:~:text=professional%20learning%20catalogue-,Calendar,-This%20calendar%20shows</vt:lpwstr>
      </vt:variant>
      <vt:variant>
        <vt:i4>131147</vt:i4>
      </vt:variant>
      <vt:variant>
        <vt:i4>249</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5963844</vt:i4>
      </vt:variant>
      <vt:variant>
        <vt:i4>246</vt:i4>
      </vt:variant>
      <vt:variant>
        <vt:i4>0</vt:i4>
      </vt:variant>
      <vt:variant>
        <vt:i4>5</vt:i4>
      </vt:variant>
      <vt:variant>
        <vt:lpwstr>https://curriculum.nsw.edu.au/learning-areas/english/english-extension-11-12-2024/overview/course</vt:lpwstr>
      </vt:variant>
      <vt:variant>
        <vt:lpwstr/>
      </vt:variant>
      <vt:variant>
        <vt:i4>655368</vt:i4>
      </vt:variant>
      <vt:variant>
        <vt:i4>243</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240</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237</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234</vt:i4>
      </vt:variant>
      <vt:variant>
        <vt:i4>0</vt:i4>
      </vt:variant>
      <vt:variant>
        <vt:i4>5</vt:i4>
      </vt:variant>
      <vt:variant>
        <vt:lpwstr>https://education.nsw.gov.au/policy-library/policies/pd-2016-0468</vt:lpwstr>
      </vt:variant>
      <vt:variant>
        <vt:lpwstr/>
      </vt:variant>
      <vt:variant>
        <vt:i4>196699</vt:i4>
      </vt:variant>
      <vt:variant>
        <vt:i4>231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228</vt:i4>
      </vt:variant>
      <vt:variant>
        <vt:i4>0</vt:i4>
      </vt:variant>
      <vt:variant>
        <vt:i4>5</vt:i4>
      </vt:variant>
      <vt:variant>
        <vt:lpwstr>https://education.nsw.gov.au/about-us/strategies-and-reports/plan-for-nsw-public-education</vt:lpwstr>
      </vt:variant>
      <vt:variant>
        <vt:lpwstr/>
      </vt:variant>
      <vt:variant>
        <vt:i4>1114189</vt:i4>
      </vt:variant>
      <vt:variant>
        <vt:i4>225</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222</vt:i4>
      </vt:variant>
      <vt:variant>
        <vt:i4>0</vt:i4>
      </vt:variant>
      <vt:variant>
        <vt:i4>5</vt:i4>
      </vt:variant>
      <vt:variant>
        <vt:lpwstr>mailto:English.curriculum@det.nsw.edu.au</vt:lpwstr>
      </vt:variant>
      <vt:variant>
        <vt:lpwstr/>
      </vt:variant>
      <vt:variant>
        <vt:i4>7340040</vt:i4>
      </vt:variant>
      <vt:variant>
        <vt:i4>219</vt:i4>
      </vt:variant>
      <vt:variant>
        <vt:i4>0</vt:i4>
      </vt:variant>
      <vt:variant>
        <vt:i4>5</vt:i4>
      </vt:variant>
      <vt:variant>
        <vt:lpwstr>mailto:English.curriculum@det.nsw.edu.au</vt:lpwstr>
      </vt:variant>
      <vt:variant>
        <vt:lpwstr/>
      </vt:variant>
      <vt:variant>
        <vt:i4>2031700</vt:i4>
      </vt:variant>
      <vt:variant>
        <vt:i4>216</vt:i4>
      </vt:variant>
      <vt:variant>
        <vt:i4>0</vt:i4>
      </vt:variant>
      <vt:variant>
        <vt:i4>5</vt:i4>
      </vt:variant>
      <vt:variant>
        <vt:lpwstr>https://education.nsw.gov.au/policy-library/policies/pd-2008-0385</vt:lpwstr>
      </vt:variant>
      <vt:variant>
        <vt:lpwstr/>
      </vt:variant>
      <vt:variant>
        <vt:i4>1966165</vt:i4>
      </vt:variant>
      <vt:variant>
        <vt:i4>213</vt:i4>
      </vt:variant>
      <vt:variant>
        <vt:i4>0</vt:i4>
      </vt:variant>
      <vt:variant>
        <vt:i4>5</vt:i4>
      </vt:variant>
      <vt:variant>
        <vt:lpwstr>https://education.nsw.gov.au/policy-library/policies/pd-2005-0243</vt:lpwstr>
      </vt:variant>
      <vt:variant>
        <vt:lpwstr/>
      </vt:variant>
      <vt:variant>
        <vt:i4>1966167</vt:i4>
      </vt:variant>
      <vt:variant>
        <vt:i4>210</vt:i4>
      </vt:variant>
      <vt:variant>
        <vt:i4>0</vt:i4>
      </vt:variant>
      <vt:variant>
        <vt:i4>5</vt:i4>
      </vt:variant>
      <vt:variant>
        <vt:lpwstr>https://education.nsw.gov.au/policy-library/policies/pd-2004-0051</vt:lpwstr>
      </vt:variant>
      <vt:variant>
        <vt:lpwstr/>
      </vt:variant>
      <vt:variant>
        <vt:i4>1638485</vt:i4>
      </vt:variant>
      <vt:variant>
        <vt:i4>207</vt:i4>
      </vt:variant>
      <vt:variant>
        <vt:i4>0</vt:i4>
      </vt:variant>
      <vt:variant>
        <vt:i4>5</vt:i4>
      </vt:variant>
      <vt:variant>
        <vt:lpwstr>https://education.nsw.gov.au/policy-library/policies/pd-2005-0234</vt:lpwstr>
      </vt:variant>
      <vt:variant>
        <vt:lpwstr/>
      </vt:variant>
      <vt:variant>
        <vt:i4>1245269</vt:i4>
      </vt:variant>
      <vt:variant>
        <vt:i4>204</vt:i4>
      </vt:variant>
      <vt:variant>
        <vt:i4>0</vt:i4>
      </vt:variant>
      <vt:variant>
        <vt:i4>5</vt:i4>
      </vt:variant>
      <vt:variant>
        <vt:lpwstr>https://education.nsw.gov.au/policy-library/policies/pd-2005-0290</vt:lpwstr>
      </vt:variant>
      <vt:variant>
        <vt:lpwstr/>
      </vt:variant>
      <vt:variant>
        <vt:i4>7405664</vt:i4>
      </vt:variant>
      <vt:variant>
        <vt:i4>201</vt:i4>
      </vt:variant>
      <vt:variant>
        <vt:i4>0</vt:i4>
      </vt:variant>
      <vt:variant>
        <vt:i4>5</vt:i4>
      </vt:variant>
      <vt:variant>
        <vt:lpwstr>https://education.nsw.gov.au/policy-library</vt:lpwstr>
      </vt:variant>
      <vt:variant>
        <vt:lpwstr/>
      </vt:variant>
      <vt:variant>
        <vt:i4>524303</vt:i4>
      </vt:variant>
      <vt:variant>
        <vt:i4>198</vt:i4>
      </vt:variant>
      <vt:variant>
        <vt:i4>0</vt:i4>
      </vt:variant>
      <vt:variant>
        <vt:i4>5</vt:i4>
      </vt:variant>
      <vt:variant>
        <vt:lpwstr>https://education.nsw.gov.au/policy-library/policies/pd-2005-0290-03.html</vt:lpwstr>
      </vt:variant>
      <vt:variant>
        <vt:lpwstr/>
      </vt:variant>
      <vt:variant>
        <vt:i4>1245269</vt:i4>
      </vt:variant>
      <vt:variant>
        <vt:i4>195</vt:i4>
      </vt:variant>
      <vt:variant>
        <vt:i4>0</vt:i4>
      </vt:variant>
      <vt:variant>
        <vt:i4>5</vt:i4>
      </vt:variant>
      <vt:variant>
        <vt:lpwstr>https://education.nsw.gov.au/policy-library/policies/pd-2005-0290</vt:lpwstr>
      </vt:variant>
      <vt:variant>
        <vt:lpwstr/>
      </vt:variant>
      <vt:variant>
        <vt:i4>5832781</vt:i4>
      </vt:variant>
      <vt:variant>
        <vt:i4>192</vt:i4>
      </vt:variant>
      <vt:variant>
        <vt:i4>0</vt:i4>
      </vt:variant>
      <vt:variant>
        <vt:i4>5</vt:i4>
      </vt:variant>
      <vt:variant>
        <vt:lpwstr>https://education.nsw.gov.au/policy-library/policies/pd-2005-0234</vt:lpwstr>
      </vt:variant>
      <vt:variant>
        <vt:lpwstr>:~:text=Policy%20documents-,Multicultural%20education%20procedures,-Implementation%20date</vt:lpwstr>
      </vt:variant>
      <vt:variant>
        <vt:i4>1638485</vt:i4>
      </vt:variant>
      <vt:variant>
        <vt:i4>189</vt:i4>
      </vt:variant>
      <vt:variant>
        <vt:i4>0</vt:i4>
      </vt:variant>
      <vt:variant>
        <vt:i4>5</vt:i4>
      </vt:variant>
      <vt:variant>
        <vt:lpwstr>https://education.nsw.gov.au/policy-library/policies/pd-2005-0234</vt:lpwstr>
      </vt:variant>
      <vt:variant>
        <vt:lpwstr/>
      </vt:variant>
      <vt:variant>
        <vt:i4>8192103</vt:i4>
      </vt:variant>
      <vt:variant>
        <vt:i4>186</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183</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180</vt:i4>
      </vt:variant>
      <vt:variant>
        <vt:i4>0</vt:i4>
      </vt:variant>
      <vt:variant>
        <vt:i4>5</vt:i4>
      </vt:variant>
      <vt:variant>
        <vt:lpwstr>https://www.nsw.gov.au/education-and-training/nesa/about/policies-and-procedures/compressed-hsc-delivery</vt:lpwstr>
      </vt:variant>
      <vt:variant>
        <vt:lpwstr/>
      </vt:variant>
      <vt:variant>
        <vt:i4>4063335</vt:i4>
      </vt:variant>
      <vt:variant>
        <vt:i4>177</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2293881</vt:i4>
      </vt:variant>
      <vt:variant>
        <vt:i4>174</vt:i4>
      </vt:variant>
      <vt:variant>
        <vt:i4>0</vt:i4>
      </vt:variant>
      <vt:variant>
        <vt:i4>5</vt:i4>
      </vt:variant>
      <vt:variant>
        <vt:lpwstr>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vt:lpwstr>
      </vt:variant>
      <vt:variant>
        <vt:lpwstr/>
      </vt:variant>
      <vt:variant>
        <vt:i4>7143534</vt:i4>
      </vt:variant>
      <vt:variant>
        <vt:i4>171</vt:i4>
      </vt:variant>
      <vt:variant>
        <vt:i4>0</vt:i4>
      </vt:variant>
      <vt:variant>
        <vt:i4>5</vt:i4>
      </vt:variant>
      <vt:variant>
        <vt:lpwstr>https://curriculum.nsw.edu.au/ace-rules</vt:lpwstr>
      </vt:variant>
      <vt:variant>
        <vt:lpwstr/>
      </vt:variant>
      <vt:variant>
        <vt:i4>7929918</vt:i4>
      </vt:variant>
      <vt:variant>
        <vt:i4>168</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90</vt:i4>
      </vt:variant>
      <vt:variant>
        <vt:i4>165</vt:i4>
      </vt:variant>
      <vt:variant>
        <vt:i4>0</vt:i4>
      </vt:variant>
      <vt:variant>
        <vt:i4>5</vt:i4>
      </vt:variant>
      <vt:variant>
        <vt:lpwstr>https://curriculum.nsw.edu.au/learning-areas/english/english-extension-11-12-2024/assessment</vt:lpwstr>
      </vt:variant>
      <vt:variant>
        <vt:lpwstr>performance-band-descriptions-for-english-extension-2-english_extension_11_12_2024</vt:lpwstr>
      </vt:variant>
      <vt:variant>
        <vt:i4>7798880</vt:i4>
      </vt:variant>
      <vt:variant>
        <vt:i4>162</vt:i4>
      </vt:variant>
      <vt:variant>
        <vt:i4>0</vt:i4>
      </vt:variant>
      <vt:variant>
        <vt:i4>5</vt:i4>
      </vt:variant>
      <vt:variant>
        <vt:lpwstr>https://curriculum.nsw.edu.au/learning-areas/english/english-extension-11-12-2024/assessment</vt:lpwstr>
      </vt:variant>
      <vt:variant>
        <vt:lpwstr>year-12-english-extension-2-school-based-assessment-english_extension_11_12_2024</vt:lpwstr>
      </vt:variant>
      <vt:variant>
        <vt:i4>2359404</vt:i4>
      </vt:variant>
      <vt:variant>
        <vt:i4>159</vt:i4>
      </vt:variant>
      <vt:variant>
        <vt:i4>0</vt:i4>
      </vt:variant>
      <vt:variant>
        <vt:i4>5</vt:i4>
      </vt:variant>
      <vt:variant>
        <vt:lpwstr>https://curriculum.nsw.edu.au/learning-areas/english/english-extension-11-12-2024/teaching-and-learning</vt:lpwstr>
      </vt:variant>
      <vt:variant>
        <vt:lpwstr/>
      </vt:variant>
      <vt:variant>
        <vt:i4>4980816</vt:i4>
      </vt:variant>
      <vt:variant>
        <vt:i4>156</vt:i4>
      </vt:variant>
      <vt:variant>
        <vt:i4>0</vt:i4>
      </vt:variant>
      <vt:variant>
        <vt:i4>5</vt:i4>
      </vt:variant>
      <vt:variant>
        <vt:lpwstr>https://curriculum.nsw.edu.au/learning-areas/english/english-extension-11-12-2024/overview/course</vt:lpwstr>
      </vt:variant>
      <vt:variant>
        <vt:lpwstr>course-structure-and-requirements-english_extension_11_12_2024</vt:lpwstr>
      </vt:variant>
      <vt:variant>
        <vt:i4>4063335</vt:i4>
      </vt:variant>
      <vt:variant>
        <vt:i4>153</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6029385</vt:i4>
      </vt:variant>
      <vt:variant>
        <vt:i4>150</vt:i4>
      </vt:variant>
      <vt:variant>
        <vt:i4>0</vt:i4>
      </vt:variant>
      <vt:variant>
        <vt:i4>5</vt:i4>
      </vt:variant>
      <vt:variant>
        <vt:lpwstr>https://curriculum.nsw.edu.au/assessment-and-reporting/assessment-in-stage-6</vt:lpwstr>
      </vt:variant>
      <vt:variant>
        <vt:lpwstr/>
      </vt:variant>
      <vt:variant>
        <vt:i4>5963844</vt:i4>
      </vt:variant>
      <vt:variant>
        <vt:i4>147</vt:i4>
      </vt:variant>
      <vt:variant>
        <vt:i4>0</vt:i4>
      </vt:variant>
      <vt:variant>
        <vt:i4>5</vt:i4>
      </vt:variant>
      <vt:variant>
        <vt:lpwstr>https://curriculum.nsw.edu.au/learning-areas/english/english-extension-11-12-2024/overview/course</vt:lpwstr>
      </vt:variant>
      <vt:variant>
        <vt:lpwstr/>
      </vt:variant>
      <vt:variant>
        <vt:i4>4063350</vt:i4>
      </vt:variant>
      <vt:variant>
        <vt:i4>144</vt:i4>
      </vt:variant>
      <vt:variant>
        <vt:i4>0</vt:i4>
      </vt:variant>
      <vt:variant>
        <vt:i4>5</vt:i4>
      </vt:variant>
      <vt:variant>
        <vt:lpwstr>https://curriculum.nsw.edu.au/learning-areas/english/english-extension-11-12-2024/overview</vt:lpwstr>
      </vt:variant>
      <vt:variant>
        <vt:lpwstr/>
      </vt:variant>
      <vt:variant>
        <vt:i4>6160409</vt:i4>
      </vt:variant>
      <vt:variant>
        <vt:i4>141</vt:i4>
      </vt:variant>
      <vt:variant>
        <vt:i4>0</vt:i4>
      </vt:variant>
      <vt:variant>
        <vt:i4>5</vt:i4>
      </vt:variant>
      <vt:variant>
        <vt:lpwstr>https://curriculum.nsw.edu.au/learning-areas/english</vt:lpwstr>
      </vt:variant>
      <vt:variant>
        <vt:lpwstr/>
      </vt:variant>
      <vt:variant>
        <vt:i4>4063335</vt:i4>
      </vt:variant>
      <vt:variant>
        <vt:i4>135</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7798880</vt:i4>
      </vt:variant>
      <vt:variant>
        <vt:i4>129</vt:i4>
      </vt:variant>
      <vt:variant>
        <vt:i4>0</vt:i4>
      </vt:variant>
      <vt:variant>
        <vt:i4>5</vt:i4>
      </vt:variant>
      <vt:variant>
        <vt:lpwstr>https://curriculum.nsw.edu.au/learning-areas/english/english-extension-11-12-2024/assessment</vt:lpwstr>
      </vt:variant>
      <vt:variant>
        <vt:lpwstr>year-12-english-extension-2-school-based-assessment-english_extension_11_12_2024</vt:lpwstr>
      </vt:variant>
      <vt:variant>
        <vt:i4>4063335</vt:i4>
      </vt:variant>
      <vt:variant>
        <vt:i4>126</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7798880</vt:i4>
      </vt:variant>
      <vt:variant>
        <vt:i4>123</vt:i4>
      </vt:variant>
      <vt:variant>
        <vt:i4>0</vt:i4>
      </vt:variant>
      <vt:variant>
        <vt:i4>5</vt:i4>
      </vt:variant>
      <vt:variant>
        <vt:lpwstr>https://curriculum.nsw.edu.au/learning-areas/english/english-extension-11-12-2024/assessment</vt:lpwstr>
      </vt:variant>
      <vt:variant>
        <vt:lpwstr>year-12-english-extension-2-school-based-assessment-english_extension_11_12_2024</vt:lpwstr>
      </vt:variant>
      <vt:variant>
        <vt:i4>4980816</vt:i4>
      </vt:variant>
      <vt:variant>
        <vt:i4>120</vt:i4>
      </vt:variant>
      <vt:variant>
        <vt:i4>0</vt:i4>
      </vt:variant>
      <vt:variant>
        <vt:i4>5</vt:i4>
      </vt:variant>
      <vt:variant>
        <vt:lpwstr>https://curriculum.nsw.edu.au/learning-areas/english/english-extension-11-12-2024/overview/course</vt:lpwstr>
      </vt:variant>
      <vt:variant>
        <vt:lpwstr>course-structure-and-requirements-english_extension_11_12_2024</vt:lpwstr>
      </vt:variant>
      <vt:variant>
        <vt:i4>1704008</vt:i4>
      </vt:variant>
      <vt:variant>
        <vt:i4>117</vt:i4>
      </vt:variant>
      <vt:variant>
        <vt:i4>0</vt:i4>
      </vt:variant>
      <vt:variant>
        <vt:i4>5</vt:i4>
      </vt:variant>
      <vt:variant>
        <vt:lpwstr>https://education.nsw.gov.au/teaching-and-learning/assessment/strengthening-assessment/effective-assessment-practice</vt:lpwstr>
      </vt:variant>
      <vt:variant>
        <vt:lpwstr/>
      </vt:variant>
      <vt:variant>
        <vt:i4>7536683</vt:i4>
      </vt:variant>
      <vt:variant>
        <vt:i4>114</vt:i4>
      </vt:variant>
      <vt:variant>
        <vt:i4>0</vt:i4>
      </vt:variant>
      <vt:variant>
        <vt:i4>5</vt:i4>
      </vt:variant>
      <vt:variant>
        <vt:lpwstr>https://education.nsw.gov.au/teaching-and-learning/professional-learning/teacher-quality-and-accreditation/strong-start-great-teachers/refining-practice/aspects-of-assessment/approaches-to-assessment</vt:lpwstr>
      </vt:variant>
      <vt:variant>
        <vt:lpwstr/>
      </vt:variant>
      <vt:variant>
        <vt:i4>2359353</vt:i4>
      </vt:variant>
      <vt:variant>
        <vt:i4>111</vt:i4>
      </vt:variant>
      <vt:variant>
        <vt:i4>0</vt:i4>
      </vt:variant>
      <vt:variant>
        <vt:i4>5</vt:i4>
      </vt:variant>
      <vt:variant>
        <vt:lpwstr>https://curriculum.nsw.edu.au/learning-areas/english/english-extension-11-12-2024/content/year-12-tbay12ex2/fa846c1d34?show=advice</vt:lpwstr>
      </vt:variant>
      <vt:variant>
        <vt:lpwstr/>
      </vt:variant>
      <vt:variant>
        <vt:i4>7471160</vt:i4>
      </vt:variant>
      <vt:variant>
        <vt:i4>108</vt:i4>
      </vt:variant>
      <vt:variant>
        <vt:i4>0</vt:i4>
      </vt:variant>
      <vt:variant>
        <vt:i4>5</vt:i4>
      </vt:variant>
      <vt:variant>
        <vt:lpwstr>https://curriculum.nsw.edu.au/learning-areas/english/english-extension-11-12-2024/content/year-12-tbay12ex2/fa2250268e?show=advice</vt:lpwstr>
      </vt:variant>
      <vt:variant>
        <vt:lpwstr/>
      </vt:variant>
      <vt:variant>
        <vt:i4>196697</vt:i4>
      </vt:variant>
      <vt:variant>
        <vt:i4>105</vt:i4>
      </vt:variant>
      <vt:variant>
        <vt:i4>0</vt:i4>
      </vt:variant>
      <vt:variant>
        <vt:i4>5</vt:i4>
      </vt:variant>
      <vt:variant>
        <vt:lpwstr>https://curriculum.nsw.edu.au/ace-rules/ace3/course-commencement</vt:lpwstr>
      </vt:variant>
      <vt:variant>
        <vt:lpwstr>acerule=n3_1_starting_hsc_courses</vt:lpwstr>
      </vt:variant>
      <vt:variant>
        <vt:i4>7995498</vt:i4>
      </vt:variant>
      <vt:variant>
        <vt:i4>102</vt:i4>
      </vt:variant>
      <vt:variant>
        <vt:i4>0</vt:i4>
      </vt:variant>
      <vt:variant>
        <vt:i4>5</vt:i4>
      </vt:variant>
      <vt:variant>
        <vt:lpwstr>https://www.nsw.gov.au/education-and-training/nesa/curriculum/creative-arts/drama-stage-6-2009/course-prescriptions</vt:lpwstr>
      </vt:variant>
      <vt:variant>
        <vt:lpwstr/>
      </vt:variant>
      <vt:variant>
        <vt:i4>4063335</vt:i4>
      </vt:variant>
      <vt:variant>
        <vt:i4>99</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5439579</vt:i4>
      </vt:variant>
      <vt:variant>
        <vt:i4>96</vt:i4>
      </vt:variant>
      <vt:variant>
        <vt:i4>0</vt:i4>
      </vt:variant>
      <vt:variant>
        <vt:i4>5</vt:i4>
      </vt:variant>
      <vt:variant>
        <vt:lpwstr>https://curriculum.nsw.edu.au/learning-areas/english/english-extension-11-12-2024/overview/course</vt:lpwstr>
      </vt:variant>
      <vt:variant>
        <vt:lpwstr>:~:text=English%20Extension%202%20Year%2012%20course%20structure%20and%20requirements</vt:lpwstr>
      </vt:variant>
      <vt:variant>
        <vt:i4>5963789</vt:i4>
      </vt:variant>
      <vt:variant>
        <vt:i4>90</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589916</vt:i4>
      </vt:variant>
      <vt:variant>
        <vt:i4>87</vt:i4>
      </vt:variant>
      <vt:variant>
        <vt:i4>0</vt:i4>
      </vt:variant>
      <vt:variant>
        <vt:i4>5</vt:i4>
      </vt:variant>
      <vt:variant>
        <vt:lpwstr>https://education.nsw.gov.au/about-us/education-data-and-research/what-works-best</vt:lpwstr>
      </vt:variant>
      <vt:variant>
        <vt:lpwstr/>
      </vt:variant>
      <vt:variant>
        <vt:i4>6160409</vt:i4>
      </vt:variant>
      <vt:variant>
        <vt:i4>84</vt:i4>
      </vt:variant>
      <vt:variant>
        <vt:i4>0</vt:i4>
      </vt:variant>
      <vt:variant>
        <vt:i4>5</vt:i4>
      </vt:variant>
      <vt:variant>
        <vt:lpwstr>https://curriculum.nsw.edu.au/learning-areas/english</vt:lpwstr>
      </vt:variant>
      <vt:variant>
        <vt:lpwstr/>
      </vt:variant>
      <vt:variant>
        <vt:i4>524303</vt:i4>
      </vt:variant>
      <vt:variant>
        <vt:i4>81</vt:i4>
      </vt:variant>
      <vt:variant>
        <vt:i4>0</vt:i4>
      </vt:variant>
      <vt:variant>
        <vt:i4>5</vt:i4>
      </vt:variant>
      <vt:variant>
        <vt:lpwstr>https://education.nsw.gov.au/policy-library/policies/pd-2005-0290-03.html</vt:lpwstr>
      </vt:variant>
      <vt:variant>
        <vt:lpwstr/>
      </vt:variant>
      <vt:variant>
        <vt:i4>1245269</vt:i4>
      </vt:variant>
      <vt:variant>
        <vt:i4>78</vt:i4>
      </vt:variant>
      <vt:variant>
        <vt:i4>0</vt:i4>
      </vt:variant>
      <vt:variant>
        <vt:i4>5</vt:i4>
      </vt:variant>
      <vt:variant>
        <vt:lpwstr>https://education.nsw.gov.au/policy-library/policies/pd-2005-0290</vt:lpwstr>
      </vt:variant>
      <vt:variant>
        <vt:lpwstr/>
      </vt:variant>
      <vt:variant>
        <vt:i4>6619189</vt:i4>
      </vt:variant>
      <vt:variant>
        <vt:i4>75</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72</vt:i4>
      </vt:variant>
      <vt:variant>
        <vt:i4>0</vt:i4>
      </vt:variant>
      <vt:variant>
        <vt:i4>5</vt:i4>
      </vt:variant>
      <vt:variant>
        <vt:lpwstr>https://education.nsw.gov.au/policy-library/policies/pd-2005-0290</vt:lpwstr>
      </vt:variant>
      <vt:variant>
        <vt:lpwstr/>
      </vt:variant>
      <vt:variant>
        <vt:i4>3342452</vt:i4>
      </vt:variant>
      <vt:variant>
        <vt:i4>69</vt:i4>
      </vt:variant>
      <vt:variant>
        <vt:i4>0</vt:i4>
      </vt:variant>
      <vt:variant>
        <vt:i4>5</vt:i4>
      </vt:variant>
      <vt:variant>
        <vt:lpwstr>https://curriculum.nsw.edu.au/</vt:lpwstr>
      </vt:variant>
      <vt:variant>
        <vt:lpwstr/>
      </vt:variant>
      <vt:variant>
        <vt:i4>3801133</vt:i4>
      </vt:variant>
      <vt:variant>
        <vt:i4>66</vt:i4>
      </vt:variant>
      <vt:variant>
        <vt:i4>0</vt:i4>
      </vt:variant>
      <vt:variant>
        <vt:i4>5</vt:i4>
      </vt:variant>
      <vt:variant>
        <vt:lpwstr>https://legislation.nsw.gov.au/view/whole/html/inforce/current/act-1990-008</vt:lpwstr>
      </vt:variant>
      <vt:variant>
        <vt:lpwstr/>
      </vt:variant>
      <vt:variant>
        <vt:i4>5963844</vt:i4>
      </vt:variant>
      <vt:variant>
        <vt:i4>63</vt:i4>
      </vt:variant>
      <vt:variant>
        <vt:i4>0</vt:i4>
      </vt:variant>
      <vt:variant>
        <vt:i4>5</vt:i4>
      </vt:variant>
      <vt:variant>
        <vt:lpwstr>https://curriculum.nsw.edu.au/learning-areas/english/english-extension-11-12-2024/overview/course</vt:lpwstr>
      </vt:variant>
      <vt:variant>
        <vt:lpwstr/>
      </vt:variant>
      <vt:variant>
        <vt:i4>119</vt:i4>
      </vt:variant>
      <vt:variant>
        <vt:i4>60</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2031667</vt:i4>
      </vt:variant>
      <vt:variant>
        <vt:i4>53</vt:i4>
      </vt:variant>
      <vt:variant>
        <vt:i4>0</vt:i4>
      </vt:variant>
      <vt:variant>
        <vt:i4>5</vt:i4>
      </vt:variant>
      <vt:variant>
        <vt:lpwstr/>
      </vt:variant>
      <vt:variant>
        <vt:lpwstr>_Toc224914474</vt:lpwstr>
      </vt:variant>
      <vt:variant>
        <vt:i4>2031667</vt:i4>
      </vt:variant>
      <vt:variant>
        <vt:i4>47</vt:i4>
      </vt:variant>
      <vt:variant>
        <vt:i4>0</vt:i4>
      </vt:variant>
      <vt:variant>
        <vt:i4>5</vt:i4>
      </vt:variant>
      <vt:variant>
        <vt:lpwstr/>
      </vt:variant>
      <vt:variant>
        <vt:lpwstr>_Toc224914473</vt:lpwstr>
      </vt:variant>
      <vt:variant>
        <vt:i4>2031667</vt:i4>
      </vt:variant>
      <vt:variant>
        <vt:i4>41</vt:i4>
      </vt:variant>
      <vt:variant>
        <vt:i4>0</vt:i4>
      </vt:variant>
      <vt:variant>
        <vt:i4>5</vt:i4>
      </vt:variant>
      <vt:variant>
        <vt:lpwstr/>
      </vt:variant>
      <vt:variant>
        <vt:lpwstr>_Toc224914472</vt:lpwstr>
      </vt:variant>
      <vt:variant>
        <vt:i4>2031667</vt:i4>
      </vt:variant>
      <vt:variant>
        <vt:i4>35</vt:i4>
      </vt:variant>
      <vt:variant>
        <vt:i4>0</vt:i4>
      </vt:variant>
      <vt:variant>
        <vt:i4>5</vt:i4>
      </vt:variant>
      <vt:variant>
        <vt:lpwstr/>
      </vt:variant>
      <vt:variant>
        <vt:lpwstr>_Toc224914471</vt:lpwstr>
      </vt:variant>
      <vt:variant>
        <vt:i4>2031667</vt:i4>
      </vt:variant>
      <vt:variant>
        <vt:i4>29</vt:i4>
      </vt:variant>
      <vt:variant>
        <vt:i4>0</vt:i4>
      </vt:variant>
      <vt:variant>
        <vt:i4>5</vt:i4>
      </vt:variant>
      <vt:variant>
        <vt:lpwstr/>
      </vt:variant>
      <vt:variant>
        <vt:lpwstr>_Toc224914470</vt:lpwstr>
      </vt:variant>
      <vt:variant>
        <vt:i4>1966131</vt:i4>
      </vt:variant>
      <vt:variant>
        <vt:i4>23</vt:i4>
      </vt:variant>
      <vt:variant>
        <vt:i4>0</vt:i4>
      </vt:variant>
      <vt:variant>
        <vt:i4>5</vt:i4>
      </vt:variant>
      <vt:variant>
        <vt:lpwstr/>
      </vt:variant>
      <vt:variant>
        <vt:lpwstr>_Toc224914469</vt:lpwstr>
      </vt:variant>
      <vt:variant>
        <vt:i4>1966131</vt:i4>
      </vt:variant>
      <vt:variant>
        <vt:i4>17</vt:i4>
      </vt:variant>
      <vt:variant>
        <vt:i4>0</vt:i4>
      </vt:variant>
      <vt:variant>
        <vt:i4>5</vt:i4>
      </vt:variant>
      <vt:variant>
        <vt:lpwstr/>
      </vt:variant>
      <vt:variant>
        <vt:lpwstr>_Toc224914468</vt:lpwstr>
      </vt:variant>
      <vt:variant>
        <vt:i4>1966131</vt:i4>
      </vt:variant>
      <vt:variant>
        <vt:i4>11</vt:i4>
      </vt:variant>
      <vt:variant>
        <vt:i4>0</vt:i4>
      </vt:variant>
      <vt:variant>
        <vt:i4>5</vt:i4>
      </vt:variant>
      <vt:variant>
        <vt:lpwstr/>
      </vt:variant>
      <vt:variant>
        <vt:lpwstr>_Toc224914467</vt:lpwstr>
      </vt:variant>
      <vt:variant>
        <vt:i4>1966131</vt:i4>
      </vt:variant>
      <vt:variant>
        <vt:i4>5</vt:i4>
      </vt:variant>
      <vt:variant>
        <vt:i4>0</vt:i4>
      </vt:variant>
      <vt:variant>
        <vt:i4>5</vt:i4>
      </vt:variant>
      <vt:variant>
        <vt:lpwstr/>
      </vt:variant>
      <vt:variant>
        <vt:lpwstr>_Toc224914466</vt:lpwstr>
      </vt:variant>
      <vt:variant>
        <vt:i4>5963844</vt:i4>
      </vt:variant>
      <vt:variant>
        <vt:i4>0</vt:i4>
      </vt:variant>
      <vt:variant>
        <vt:i4>0</vt:i4>
      </vt:variant>
      <vt:variant>
        <vt:i4>5</vt:i4>
      </vt:variant>
      <vt:variant>
        <vt:lpwstr>https://curriculum.nsw.edu.au/learning-areas/english/english-extension-11-12-2024/overview/course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sample – English Extension 2 11–12</dc:title>
  <dc:subject/>
  <dc:creator>NSW Department of Education</dc:creator>
  <cp:keywords/>
  <dc:description/>
  <dcterms:created xsi:type="dcterms:W3CDTF">2024-09-11T06:06:00Z</dcterms:created>
  <dcterms:modified xsi:type="dcterms:W3CDTF">2026-04-17T05:54:00Z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4ef0b6eb-310b-4cdb-8d86-50392304917c</vt:lpwstr>
  </property>
</Properties>
</file>