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05FA" w14:textId="1DD3EE26" w:rsidR="00BB14E3" w:rsidRDefault="00BB14E3" w:rsidP="00BB14E3">
      <w:pPr>
        <w:pStyle w:val="Title"/>
      </w:pPr>
      <w:r>
        <w:t xml:space="preserve">English </w:t>
      </w:r>
      <w:r w:rsidR="00617C49">
        <w:t xml:space="preserve">Extension </w:t>
      </w:r>
      <w:r>
        <w:t xml:space="preserve">(Year </w:t>
      </w:r>
      <w:r w:rsidR="0DD9B20F" w:rsidRPr="00B9760F">
        <w:t>11</w:t>
      </w:r>
      <w:r>
        <w:t>) – resource</w:t>
      </w:r>
      <w:r w:rsidR="001C7AB6">
        <w:t>s and activities</w:t>
      </w:r>
    </w:p>
    <w:p w14:paraId="0C38292E" w14:textId="3D79B92A" w:rsidR="006820EF" w:rsidRDefault="001C7AB6" w:rsidP="00DE0E0A">
      <w:pPr>
        <w:pStyle w:val="Subtitle0"/>
      </w:pPr>
      <w:r>
        <w:t xml:space="preserve">11.1 </w:t>
      </w:r>
      <w:r w:rsidR="00CA786B">
        <w:t xml:space="preserve">– </w:t>
      </w:r>
      <w:r>
        <w:t>‘</w:t>
      </w:r>
      <w:r w:rsidR="00B9760F">
        <w:t>Texts, culture and value</w:t>
      </w:r>
      <w:r>
        <w:t>’</w:t>
      </w:r>
    </w:p>
    <w:p w14:paraId="61908B7F" w14:textId="1AF045AD" w:rsidR="006820EF" w:rsidRDefault="006820EF" w:rsidP="001C7AB6">
      <w:pPr>
        <w:pStyle w:val="FeatureBox2"/>
      </w:pPr>
      <w:r w:rsidRPr="00260829">
        <w:t>This document contains the</w:t>
      </w:r>
      <w:r>
        <w:t xml:space="preserve"> </w:t>
      </w:r>
      <w:r w:rsidRPr="00260829">
        <w:t xml:space="preserve">resources and activities that accompany the </w:t>
      </w:r>
      <w:r w:rsidR="001C7AB6">
        <w:t>teaching and learning program, ‘Texts, culture and value’ – Year 11, Term 1</w:t>
      </w:r>
      <w:r w:rsidRPr="002546BF">
        <w:t>.</w:t>
      </w:r>
    </w:p>
    <w:p w14:paraId="1E580564" w14:textId="03AC835D" w:rsidR="0008611F" w:rsidRPr="00FD6D6A" w:rsidRDefault="0008611F" w:rsidP="00FD6D6A">
      <w:r>
        <w:br w:type="page"/>
      </w:r>
    </w:p>
    <w:sdt>
      <w:sdtPr>
        <w:rPr>
          <w:rFonts w:eastAsiaTheme="minorEastAsia"/>
          <w:b/>
          <w:bCs w:val="0"/>
          <w:noProof/>
          <w:color w:val="auto"/>
          <w:sz w:val="22"/>
          <w:szCs w:val="22"/>
        </w:rPr>
        <w:id w:val="1115878957"/>
        <w:docPartObj>
          <w:docPartGallery w:val="Table of Contents"/>
          <w:docPartUnique/>
        </w:docPartObj>
      </w:sdtPr>
      <w:sdtEndPr/>
      <w:sdtContent>
        <w:p w14:paraId="33728591" w14:textId="661FE176" w:rsidR="00FD44CF" w:rsidRDefault="00FD44CF" w:rsidP="00F017FA">
          <w:pPr>
            <w:pStyle w:val="TOCHeading"/>
            <w:tabs>
              <w:tab w:val="left" w:pos="720"/>
              <w:tab w:val="left" w:pos="1440"/>
              <w:tab w:val="left" w:pos="2160"/>
              <w:tab w:val="left" w:pos="3974"/>
              <w:tab w:val="left" w:pos="8038"/>
            </w:tabs>
          </w:pPr>
          <w:r>
            <w:t>Contents</w:t>
          </w:r>
        </w:p>
        <w:p w14:paraId="358FD224" w14:textId="33D566DC" w:rsidR="00A72079" w:rsidRDefault="7DAE3702">
          <w:pPr>
            <w:pStyle w:val="TOC1"/>
            <w:rPr>
              <w:rFonts w:asciiTheme="minorHAnsi" w:eastAsia="Batang" w:hAnsiTheme="minorHAnsi" w:cstheme="minorBidi"/>
              <w:b w:val="0"/>
              <w:kern w:val="2"/>
              <w:sz w:val="24"/>
              <w:lang w:eastAsia="ko-KR"/>
              <w14:ligatures w14:val="standardContextual"/>
            </w:rPr>
          </w:pPr>
          <w:r>
            <w:fldChar w:fldCharType="begin"/>
          </w:r>
          <w:r w:rsidR="004C1DED">
            <w:instrText>TOC \o "1-3" \z \u \h</w:instrText>
          </w:r>
          <w:r>
            <w:fldChar w:fldCharType="separate"/>
          </w:r>
          <w:hyperlink w:anchor="_Toc205887156" w:history="1">
            <w:r w:rsidR="00A72079" w:rsidRPr="00E96A23">
              <w:rPr>
                <w:rStyle w:val="Hyperlink"/>
              </w:rPr>
              <w:t>About this resource</w:t>
            </w:r>
            <w:r w:rsidR="00A72079">
              <w:rPr>
                <w:webHidden/>
              </w:rPr>
              <w:tab/>
            </w:r>
            <w:r w:rsidR="00A72079">
              <w:rPr>
                <w:webHidden/>
              </w:rPr>
              <w:fldChar w:fldCharType="begin"/>
            </w:r>
            <w:r w:rsidR="00A72079">
              <w:rPr>
                <w:webHidden/>
              </w:rPr>
              <w:instrText xml:space="preserve"> PAGEREF _Toc205887156 \h </w:instrText>
            </w:r>
            <w:r w:rsidR="00A72079">
              <w:rPr>
                <w:webHidden/>
              </w:rPr>
            </w:r>
            <w:r w:rsidR="00A72079">
              <w:rPr>
                <w:webHidden/>
              </w:rPr>
              <w:fldChar w:fldCharType="separate"/>
            </w:r>
            <w:r w:rsidR="00A72079">
              <w:rPr>
                <w:webHidden/>
              </w:rPr>
              <w:t>4</w:t>
            </w:r>
            <w:r w:rsidR="00A72079">
              <w:rPr>
                <w:webHidden/>
              </w:rPr>
              <w:fldChar w:fldCharType="end"/>
            </w:r>
          </w:hyperlink>
        </w:p>
        <w:p w14:paraId="697D76DC" w14:textId="21092981" w:rsidR="00A72079" w:rsidRDefault="00A72079">
          <w:pPr>
            <w:pStyle w:val="TOC2"/>
            <w:rPr>
              <w:rFonts w:asciiTheme="minorHAnsi" w:eastAsia="Batang" w:hAnsiTheme="minorHAnsi" w:cstheme="minorBidi"/>
              <w:kern w:val="2"/>
              <w:sz w:val="24"/>
              <w:lang w:eastAsia="ko-KR"/>
              <w14:ligatures w14:val="standardContextual"/>
            </w:rPr>
          </w:pPr>
          <w:hyperlink w:anchor="_Toc205887157" w:history="1">
            <w:r w:rsidRPr="00E96A23">
              <w:rPr>
                <w:rStyle w:val="Hyperlink"/>
              </w:rPr>
              <w:t>Purpose of resource</w:t>
            </w:r>
            <w:r>
              <w:rPr>
                <w:webHidden/>
              </w:rPr>
              <w:tab/>
            </w:r>
            <w:r>
              <w:rPr>
                <w:webHidden/>
              </w:rPr>
              <w:fldChar w:fldCharType="begin"/>
            </w:r>
            <w:r>
              <w:rPr>
                <w:webHidden/>
              </w:rPr>
              <w:instrText xml:space="preserve"> PAGEREF _Toc205887157 \h </w:instrText>
            </w:r>
            <w:r>
              <w:rPr>
                <w:webHidden/>
              </w:rPr>
            </w:r>
            <w:r>
              <w:rPr>
                <w:webHidden/>
              </w:rPr>
              <w:fldChar w:fldCharType="separate"/>
            </w:r>
            <w:r>
              <w:rPr>
                <w:webHidden/>
              </w:rPr>
              <w:t>4</w:t>
            </w:r>
            <w:r>
              <w:rPr>
                <w:webHidden/>
              </w:rPr>
              <w:fldChar w:fldCharType="end"/>
            </w:r>
          </w:hyperlink>
        </w:p>
        <w:p w14:paraId="0D45BBAE" w14:textId="052BA8B3" w:rsidR="00A72079" w:rsidRDefault="00A72079">
          <w:pPr>
            <w:pStyle w:val="TOC2"/>
            <w:rPr>
              <w:rFonts w:asciiTheme="minorHAnsi" w:eastAsia="Batang" w:hAnsiTheme="minorHAnsi" w:cstheme="minorBidi"/>
              <w:kern w:val="2"/>
              <w:sz w:val="24"/>
              <w:lang w:eastAsia="ko-KR"/>
              <w14:ligatures w14:val="standardContextual"/>
            </w:rPr>
          </w:pPr>
          <w:hyperlink w:anchor="_Toc205887158" w:history="1">
            <w:r w:rsidRPr="00E96A23">
              <w:rPr>
                <w:rStyle w:val="Hyperlink"/>
              </w:rPr>
              <w:t>Target audience</w:t>
            </w:r>
            <w:r>
              <w:rPr>
                <w:webHidden/>
              </w:rPr>
              <w:tab/>
            </w:r>
            <w:r>
              <w:rPr>
                <w:webHidden/>
              </w:rPr>
              <w:fldChar w:fldCharType="begin"/>
            </w:r>
            <w:r>
              <w:rPr>
                <w:webHidden/>
              </w:rPr>
              <w:instrText xml:space="preserve"> PAGEREF _Toc205887158 \h </w:instrText>
            </w:r>
            <w:r>
              <w:rPr>
                <w:webHidden/>
              </w:rPr>
            </w:r>
            <w:r>
              <w:rPr>
                <w:webHidden/>
              </w:rPr>
              <w:fldChar w:fldCharType="separate"/>
            </w:r>
            <w:r>
              <w:rPr>
                <w:webHidden/>
              </w:rPr>
              <w:t>4</w:t>
            </w:r>
            <w:r>
              <w:rPr>
                <w:webHidden/>
              </w:rPr>
              <w:fldChar w:fldCharType="end"/>
            </w:r>
          </w:hyperlink>
        </w:p>
        <w:p w14:paraId="473DA8F3" w14:textId="77784A80" w:rsidR="00A72079" w:rsidRDefault="00A72079">
          <w:pPr>
            <w:pStyle w:val="TOC2"/>
            <w:rPr>
              <w:rFonts w:asciiTheme="minorHAnsi" w:eastAsia="Batang" w:hAnsiTheme="minorHAnsi" w:cstheme="minorBidi"/>
              <w:kern w:val="2"/>
              <w:sz w:val="24"/>
              <w:lang w:eastAsia="ko-KR"/>
              <w14:ligatures w14:val="standardContextual"/>
            </w:rPr>
          </w:pPr>
          <w:hyperlink w:anchor="_Toc205887159" w:history="1">
            <w:r w:rsidRPr="00E96A23">
              <w:rPr>
                <w:rStyle w:val="Hyperlink"/>
              </w:rPr>
              <w:t>When and how to use</w:t>
            </w:r>
            <w:r>
              <w:rPr>
                <w:webHidden/>
              </w:rPr>
              <w:tab/>
            </w:r>
            <w:r>
              <w:rPr>
                <w:webHidden/>
              </w:rPr>
              <w:fldChar w:fldCharType="begin"/>
            </w:r>
            <w:r>
              <w:rPr>
                <w:webHidden/>
              </w:rPr>
              <w:instrText xml:space="preserve"> PAGEREF _Toc205887159 \h </w:instrText>
            </w:r>
            <w:r>
              <w:rPr>
                <w:webHidden/>
              </w:rPr>
            </w:r>
            <w:r>
              <w:rPr>
                <w:webHidden/>
              </w:rPr>
              <w:fldChar w:fldCharType="separate"/>
            </w:r>
            <w:r>
              <w:rPr>
                <w:webHidden/>
              </w:rPr>
              <w:t>5</w:t>
            </w:r>
            <w:r>
              <w:rPr>
                <w:webHidden/>
              </w:rPr>
              <w:fldChar w:fldCharType="end"/>
            </w:r>
          </w:hyperlink>
        </w:p>
        <w:p w14:paraId="23874899" w14:textId="0C6AB60A" w:rsidR="00A72079" w:rsidRDefault="00A72079">
          <w:pPr>
            <w:pStyle w:val="TOC2"/>
            <w:rPr>
              <w:rFonts w:asciiTheme="minorHAnsi" w:eastAsia="Batang" w:hAnsiTheme="minorHAnsi" w:cstheme="minorBidi"/>
              <w:kern w:val="2"/>
              <w:sz w:val="24"/>
              <w:lang w:eastAsia="ko-KR"/>
              <w14:ligatures w14:val="standardContextual"/>
            </w:rPr>
          </w:pPr>
          <w:hyperlink w:anchor="_Toc205887160" w:history="1">
            <w:r w:rsidRPr="00E96A23">
              <w:rPr>
                <w:rStyle w:val="Hyperlink"/>
              </w:rPr>
              <w:t>Core texts and text requirements</w:t>
            </w:r>
            <w:r>
              <w:rPr>
                <w:webHidden/>
              </w:rPr>
              <w:tab/>
            </w:r>
            <w:r>
              <w:rPr>
                <w:webHidden/>
              </w:rPr>
              <w:fldChar w:fldCharType="begin"/>
            </w:r>
            <w:r>
              <w:rPr>
                <w:webHidden/>
              </w:rPr>
              <w:instrText xml:space="preserve"> PAGEREF _Toc205887160 \h </w:instrText>
            </w:r>
            <w:r>
              <w:rPr>
                <w:webHidden/>
              </w:rPr>
            </w:r>
            <w:r>
              <w:rPr>
                <w:webHidden/>
              </w:rPr>
              <w:fldChar w:fldCharType="separate"/>
            </w:r>
            <w:r>
              <w:rPr>
                <w:webHidden/>
              </w:rPr>
              <w:t>5</w:t>
            </w:r>
            <w:r>
              <w:rPr>
                <w:webHidden/>
              </w:rPr>
              <w:fldChar w:fldCharType="end"/>
            </w:r>
          </w:hyperlink>
        </w:p>
        <w:p w14:paraId="17F8D2A7" w14:textId="5FE66ED4" w:rsidR="00A72079" w:rsidRDefault="00A72079">
          <w:pPr>
            <w:pStyle w:val="TOC2"/>
            <w:rPr>
              <w:rFonts w:asciiTheme="minorHAnsi" w:eastAsia="Batang" w:hAnsiTheme="minorHAnsi" w:cstheme="minorBidi"/>
              <w:kern w:val="2"/>
              <w:sz w:val="24"/>
              <w:lang w:eastAsia="ko-KR"/>
              <w14:ligatures w14:val="standardContextual"/>
            </w:rPr>
          </w:pPr>
          <w:hyperlink w:anchor="_Toc205887161" w:history="1">
            <w:r w:rsidRPr="00E96A23">
              <w:rPr>
                <w:rStyle w:val="Hyperlink"/>
              </w:rPr>
              <w:t>Pre-reading – supporting all learners</w:t>
            </w:r>
            <w:r>
              <w:rPr>
                <w:webHidden/>
              </w:rPr>
              <w:tab/>
            </w:r>
            <w:r>
              <w:rPr>
                <w:webHidden/>
              </w:rPr>
              <w:fldChar w:fldCharType="begin"/>
            </w:r>
            <w:r>
              <w:rPr>
                <w:webHidden/>
              </w:rPr>
              <w:instrText xml:space="preserve"> PAGEREF _Toc205887161 \h </w:instrText>
            </w:r>
            <w:r>
              <w:rPr>
                <w:webHidden/>
              </w:rPr>
            </w:r>
            <w:r>
              <w:rPr>
                <w:webHidden/>
              </w:rPr>
              <w:fldChar w:fldCharType="separate"/>
            </w:r>
            <w:r>
              <w:rPr>
                <w:webHidden/>
              </w:rPr>
              <w:t>6</w:t>
            </w:r>
            <w:r>
              <w:rPr>
                <w:webHidden/>
              </w:rPr>
              <w:fldChar w:fldCharType="end"/>
            </w:r>
          </w:hyperlink>
        </w:p>
        <w:p w14:paraId="3FB60591" w14:textId="1B37F659" w:rsidR="00A72079" w:rsidRDefault="00A72079">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7162" w:history="1">
            <w:r w:rsidRPr="00E96A23">
              <w:rPr>
                <w:rStyle w:val="Hyperlink"/>
                <w:noProof/>
              </w:rPr>
              <w:t>Flipped learning in English Extension</w:t>
            </w:r>
            <w:r>
              <w:rPr>
                <w:noProof/>
                <w:webHidden/>
              </w:rPr>
              <w:tab/>
            </w:r>
            <w:r>
              <w:rPr>
                <w:noProof/>
                <w:webHidden/>
              </w:rPr>
              <w:fldChar w:fldCharType="begin"/>
            </w:r>
            <w:r>
              <w:rPr>
                <w:noProof/>
                <w:webHidden/>
              </w:rPr>
              <w:instrText xml:space="preserve"> PAGEREF _Toc205887162 \h </w:instrText>
            </w:r>
            <w:r>
              <w:rPr>
                <w:noProof/>
                <w:webHidden/>
              </w:rPr>
            </w:r>
            <w:r>
              <w:rPr>
                <w:noProof/>
                <w:webHidden/>
              </w:rPr>
              <w:fldChar w:fldCharType="separate"/>
            </w:r>
            <w:r>
              <w:rPr>
                <w:noProof/>
                <w:webHidden/>
              </w:rPr>
              <w:t>6</w:t>
            </w:r>
            <w:r>
              <w:rPr>
                <w:noProof/>
                <w:webHidden/>
              </w:rPr>
              <w:fldChar w:fldCharType="end"/>
            </w:r>
          </w:hyperlink>
        </w:p>
        <w:p w14:paraId="45006EA8" w14:textId="0CB8A887" w:rsidR="00A72079" w:rsidRDefault="00A72079">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7163" w:history="1">
            <w:r w:rsidRPr="00E96A23">
              <w:rPr>
                <w:rStyle w:val="Hyperlink"/>
                <w:noProof/>
              </w:rPr>
              <w:t>Accessing the State Library of NSW for independent investigation</w:t>
            </w:r>
            <w:r>
              <w:rPr>
                <w:noProof/>
                <w:webHidden/>
              </w:rPr>
              <w:tab/>
            </w:r>
            <w:r>
              <w:rPr>
                <w:noProof/>
                <w:webHidden/>
              </w:rPr>
              <w:fldChar w:fldCharType="begin"/>
            </w:r>
            <w:r>
              <w:rPr>
                <w:noProof/>
                <w:webHidden/>
              </w:rPr>
              <w:instrText xml:space="preserve"> PAGEREF _Toc205887163 \h </w:instrText>
            </w:r>
            <w:r>
              <w:rPr>
                <w:noProof/>
                <w:webHidden/>
              </w:rPr>
            </w:r>
            <w:r>
              <w:rPr>
                <w:noProof/>
                <w:webHidden/>
              </w:rPr>
              <w:fldChar w:fldCharType="separate"/>
            </w:r>
            <w:r>
              <w:rPr>
                <w:noProof/>
                <w:webHidden/>
              </w:rPr>
              <w:t>6</w:t>
            </w:r>
            <w:r>
              <w:rPr>
                <w:noProof/>
                <w:webHidden/>
              </w:rPr>
              <w:fldChar w:fldCharType="end"/>
            </w:r>
          </w:hyperlink>
        </w:p>
        <w:p w14:paraId="3CA1FAD9" w14:textId="020D6264" w:rsidR="00A72079" w:rsidRDefault="00A72079">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7164" w:history="1">
            <w:r w:rsidRPr="00E96A23">
              <w:rPr>
                <w:rStyle w:val="Hyperlink"/>
                <w:noProof/>
              </w:rPr>
              <w:t>Links to prior learning</w:t>
            </w:r>
            <w:r>
              <w:rPr>
                <w:noProof/>
                <w:webHidden/>
              </w:rPr>
              <w:tab/>
            </w:r>
            <w:r>
              <w:rPr>
                <w:noProof/>
                <w:webHidden/>
              </w:rPr>
              <w:fldChar w:fldCharType="begin"/>
            </w:r>
            <w:r>
              <w:rPr>
                <w:noProof/>
                <w:webHidden/>
              </w:rPr>
              <w:instrText xml:space="preserve"> PAGEREF _Toc205887164 \h </w:instrText>
            </w:r>
            <w:r>
              <w:rPr>
                <w:noProof/>
                <w:webHidden/>
              </w:rPr>
            </w:r>
            <w:r>
              <w:rPr>
                <w:noProof/>
                <w:webHidden/>
              </w:rPr>
              <w:fldChar w:fldCharType="separate"/>
            </w:r>
            <w:r>
              <w:rPr>
                <w:noProof/>
                <w:webHidden/>
              </w:rPr>
              <w:t>8</w:t>
            </w:r>
            <w:r>
              <w:rPr>
                <w:noProof/>
                <w:webHidden/>
              </w:rPr>
              <w:fldChar w:fldCharType="end"/>
            </w:r>
          </w:hyperlink>
        </w:p>
        <w:p w14:paraId="2D212C2D" w14:textId="29FF4D4F" w:rsidR="00A72079" w:rsidRDefault="00A72079">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5887165" w:history="1">
            <w:r w:rsidRPr="00E96A23">
              <w:rPr>
                <w:rStyle w:val="Hyperlink"/>
                <w:noProof/>
              </w:rPr>
              <w:t>Approach to conceptual programming</w:t>
            </w:r>
            <w:r>
              <w:rPr>
                <w:noProof/>
                <w:webHidden/>
              </w:rPr>
              <w:tab/>
            </w:r>
            <w:r>
              <w:rPr>
                <w:noProof/>
                <w:webHidden/>
              </w:rPr>
              <w:fldChar w:fldCharType="begin"/>
            </w:r>
            <w:r>
              <w:rPr>
                <w:noProof/>
                <w:webHidden/>
              </w:rPr>
              <w:instrText xml:space="preserve"> PAGEREF _Toc205887165 \h </w:instrText>
            </w:r>
            <w:r>
              <w:rPr>
                <w:noProof/>
                <w:webHidden/>
              </w:rPr>
            </w:r>
            <w:r>
              <w:rPr>
                <w:noProof/>
                <w:webHidden/>
              </w:rPr>
              <w:fldChar w:fldCharType="separate"/>
            </w:r>
            <w:r>
              <w:rPr>
                <w:noProof/>
                <w:webHidden/>
              </w:rPr>
              <w:t>10</w:t>
            </w:r>
            <w:r>
              <w:rPr>
                <w:noProof/>
                <w:webHidden/>
              </w:rPr>
              <w:fldChar w:fldCharType="end"/>
            </w:r>
          </w:hyperlink>
        </w:p>
        <w:p w14:paraId="6CA88FEA" w14:textId="01CE6F9E" w:rsidR="00A72079" w:rsidRDefault="00A72079">
          <w:pPr>
            <w:pStyle w:val="TOC1"/>
            <w:rPr>
              <w:rFonts w:asciiTheme="minorHAnsi" w:eastAsia="Batang" w:hAnsiTheme="minorHAnsi" w:cstheme="minorBidi"/>
              <w:b w:val="0"/>
              <w:kern w:val="2"/>
              <w:sz w:val="24"/>
              <w:lang w:eastAsia="ko-KR"/>
              <w14:ligatures w14:val="standardContextual"/>
            </w:rPr>
          </w:pPr>
          <w:hyperlink w:anchor="_Toc205887166" w:history="1">
            <w:r w:rsidRPr="00E96A23">
              <w:rPr>
                <w:rStyle w:val="Hyperlink"/>
              </w:rPr>
              <w:t>Phase 1 – engaging with the unit, the learning community and the focus area</w:t>
            </w:r>
            <w:r>
              <w:rPr>
                <w:webHidden/>
              </w:rPr>
              <w:tab/>
            </w:r>
            <w:r>
              <w:rPr>
                <w:webHidden/>
              </w:rPr>
              <w:fldChar w:fldCharType="begin"/>
            </w:r>
            <w:r>
              <w:rPr>
                <w:webHidden/>
              </w:rPr>
              <w:instrText xml:space="preserve"> PAGEREF _Toc205887166 \h </w:instrText>
            </w:r>
            <w:r>
              <w:rPr>
                <w:webHidden/>
              </w:rPr>
            </w:r>
            <w:r>
              <w:rPr>
                <w:webHidden/>
              </w:rPr>
              <w:fldChar w:fldCharType="separate"/>
            </w:r>
            <w:r>
              <w:rPr>
                <w:webHidden/>
              </w:rPr>
              <w:t>11</w:t>
            </w:r>
            <w:r>
              <w:rPr>
                <w:webHidden/>
              </w:rPr>
              <w:fldChar w:fldCharType="end"/>
            </w:r>
          </w:hyperlink>
        </w:p>
        <w:p w14:paraId="19A5EE7C" w14:textId="7F0FA82E" w:rsidR="00A72079" w:rsidRDefault="00A72079">
          <w:pPr>
            <w:pStyle w:val="TOC2"/>
            <w:rPr>
              <w:rFonts w:asciiTheme="minorHAnsi" w:eastAsia="Batang" w:hAnsiTheme="minorHAnsi" w:cstheme="minorBidi"/>
              <w:kern w:val="2"/>
              <w:sz w:val="24"/>
              <w:lang w:eastAsia="ko-KR"/>
              <w14:ligatures w14:val="standardContextual"/>
            </w:rPr>
          </w:pPr>
          <w:hyperlink w:anchor="_Toc205887167" w:history="1">
            <w:r w:rsidRPr="00E96A23">
              <w:rPr>
                <w:rStyle w:val="Hyperlink"/>
              </w:rPr>
              <w:t>Phase 1, resource 1 – unpacking focus area terminology</w:t>
            </w:r>
            <w:r>
              <w:rPr>
                <w:webHidden/>
              </w:rPr>
              <w:tab/>
            </w:r>
            <w:r>
              <w:rPr>
                <w:webHidden/>
              </w:rPr>
              <w:fldChar w:fldCharType="begin"/>
            </w:r>
            <w:r>
              <w:rPr>
                <w:webHidden/>
              </w:rPr>
              <w:instrText xml:space="preserve"> PAGEREF _Toc205887167 \h </w:instrText>
            </w:r>
            <w:r>
              <w:rPr>
                <w:webHidden/>
              </w:rPr>
            </w:r>
            <w:r>
              <w:rPr>
                <w:webHidden/>
              </w:rPr>
              <w:fldChar w:fldCharType="separate"/>
            </w:r>
            <w:r>
              <w:rPr>
                <w:webHidden/>
              </w:rPr>
              <w:t>12</w:t>
            </w:r>
            <w:r>
              <w:rPr>
                <w:webHidden/>
              </w:rPr>
              <w:fldChar w:fldCharType="end"/>
            </w:r>
          </w:hyperlink>
        </w:p>
        <w:p w14:paraId="0DBAC2DF" w14:textId="0D61381B" w:rsidR="00A72079" w:rsidRDefault="00A72079">
          <w:pPr>
            <w:pStyle w:val="TOC2"/>
            <w:rPr>
              <w:rFonts w:asciiTheme="minorHAnsi" w:eastAsia="Batang" w:hAnsiTheme="minorHAnsi" w:cstheme="minorBidi"/>
              <w:kern w:val="2"/>
              <w:sz w:val="24"/>
              <w:lang w:eastAsia="ko-KR"/>
              <w14:ligatures w14:val="standardContextual"/>
            </w:rPr>
          </w:pPr>
          <w:hyperlink w:anchor="_Toc205887168" w:history="1">
            <w:r w:rsidRPr="00E96A23">
              <w:rPr>
                <w:rStyle w:val="Hyperlink"/>
              </w:rPr>
              <w:t>Phase 1, activity 1 – the Western canon</w:t>
            </w:r>
            <w:r>
              <w:rPr>
                <w:webHidden/>
              </w:rPr>
              <w:tab/>
            </w:r>
            <w:r>
              <w:rPr>
                <w:webHidden/>
              </w:rPr>
              <w:fldChar w:fldCharType="begin"/>
            </w:r>
            <w:r>
              <w:rPr>
                <w:webHidden/>
              </w:rPr>
              <w:instrText xml:space="preserve"> PAGEREF _Toc205887168 \h </w:instrText>
            </w:r>
            <w:r>
              <w:rPr>
                <w:webHidden/>
              </w:rPr>
            </w:r>
            <w:r>
              <w:rPr>
                <w:webHidden/>
              </w:rPr>
              <w:fldChar w:fldCharType="separate"/>
            </w:r>
            <w:r>
              <w:rPr>
                <w:webHidden/>
              </w:rPr>
              <w:t>16</w:t>
            </w:r>
            <w:r>
              <w:rPr>
                <w:webHidden/>
              </w:rPr>
              <w:fldChar w:fldCharType="end"/>
            </w:r>
          </w:hyperlink>
        </w:p>
        <w:p w14:paraId="50D2A4DA" w14:textId="7D7EAE51" w:rsidR="00A72079" w:rsidRDefault="00A72079">
          <w:pPr>
            <w:pStyle w:val="TOC2"/>
            <w:rPr>
              <w:rFonts w:asciiTheme="minorHAnsi" w:eastAsia="Batang" w:hAnsiTheme="minorHAnsi" w:cstheme="minorBidi"/>
              <w:kern w:val="2"/>
              <w:sz w:val="24"/>
              <w:lang w:eastAsia="ko-KR"/>
              <w14:ligatures w14:val="standardContextual"/>
            </w:rPr>
          </w:pPr>
          <w:hyperlink w:anchor="_Toc205887169" w:history="1">
            <w:r w:rsidRPr="00E96A23">
              <w:rPr>
                <w:rStyle w:val="Hyperlink"/>
              </w:rPr>
              <w:t>Phase 1, activity 2 – glossary of key vocabulary</w:t>
            </w:r>
            <w:r>
              <w:rPr>
                <w:webHidden/>
              </w:rPr>
              <w:tab/>
            </w:r>
            <w:r>
              <w:rPr>
                <w:webHidden/>
              </w:rPr>
              <w:fldChar w:fldCharType="begin"/>
            </w:r>
            <w:r>
              <w:rPr>
                <w:webHidden/>
              </w:rPr>
              <w:instrText xml:space="preserve"> PAGEREF _Toc205887169 \h </w:instrText>
            </w:r>
            <w:r>
              <w:rPr>
                <w:webHidden/>
              </w:rPr>
            </w:r>
            <w:r>
              <w:rPr>
                <w:webHidden/>
              </w:rPr>
              <w:fldChar w:fldCharType="separate"/>
            </w:r>
            <w:r>
              <w:rPr>
                <w:webHidden/>
              </w:rPr>
              <w:t>17</w:t>
            </w:r>
            <w:r>
              <w:rPr>
                <w:webHidden/>
              </w:rPr>
              <w:fldChar w:fldCharType="end"/>
            </w:r>
          </w:hyperlink>
        </w:p>
        <w:p w14:paraId="3C0B0FBE" w14:textId="0D4BBF59" w:rsidR="00A72079" w:rsidRDefault="00A72079">
          <w:pPr>
            <w:pStyle w:val="TOC2"/>
            <w:rPr>
              <w:rFonts w:asciiTheme="minorHAnsi" w:eastAsia="Batang" w:hAnsiTheme="minorHAnsi" w:cstheme="minorBidi"/>
              <w:kern w:val="2"/>
              <w:sz w:val="24"/>
              <w:lang w:eastAsia="ko-KR"/>
              <w14:ligatures w14:val="standardContextual"/>
            </w:rPr>
          </w:pPr>
          <w:hyperlink w:anchor="_Toc205887170" w:history="1">
            <w:r w:rsidRPr="00E96A23">
              <w:rPr>
                <w:rStyle w:val="Hyperlink"/>
              </w:rPr>
              <w:t>Phase 1, activity 3 – reading journal</w:t>
            </w:r>
            <w:r>
              <w:rPr>
                <w:webHidden/>
              </w:rPr>
              <w:tab/>
            </w:r>
            <w:r>
              <w:rPr>
                <w:webHidden/>
              </w:rPr>
              <w:fldChar w:fldCharType="begin"/>
            </w:r>
            <w:r>
              <w:rPr>
                <w:webHidden/>
              </w:rPr>
              <w:instrText xml:space="preserve"> PAGEREF _Toc205887170 \h </w:instrText>
            </w:r>
            <w:r>
              <w:rPr>
                <w:webHidden/>
              </w:rPr>
            </w:r>
            <w:r>
              <w:rPr>
                <w:webHidden/>
              </w:rPr>
              <w:fldChar w:fldCharType="separate"/>
            </w:r>
            <w:r>
              <w:rPr>
                <w:webHidden/>
              </w:rPr>
              <w:t>19</w:t>
            </w:r>
            <w:r>
              <w:rPr>
                <w:webHidden/>
              </w:rPr>
              <w:fldChar w:fldCharType="end"/>
            </w:r>
          </w:hyperlink>
        </w:p>
        <w:p w14:paraId="0F67CFFB" w14:textId="2EE60DB3" w:rsidR="00A72079" w:rsidRDefault="00A72079">
          <w:pPr>
            <w:pStyle w:val="TOC2"/>
            <w:rPr>
              <w:rFonts w:asciiTheme="minorHAnsi" w:eastAsia="Batang" w:hAnsiTheme="minorHAnsi" w:cstheme="minorBidi"/>
              <w:kern w:val="2"/>
              <w:sz w:val="24"/>
              <w:lang w:eastAsia="ko-KR"/>
              <w14:ligatures w14:val="standardContextual"/>
            </w:rPr>
          </w:pPr>
          <w:hyperlink w:anchor="_Toc205887171" w:history="1">
            <w:r w:rsidRPr="00E96A23">
              <w:rPr>
                <w:rStyle w:val="Hyperlink"/>
              </w:rPr>
              <w:t>Phase 1, activity 4 – introducing critical perspectives</w:t>
            </w:r>
            <w:r>
              <w:rPr>
                <w:webHidden/>
              </w:rPr>
              <w:tab/>
            </w:r>
            <w:r>
              <w:rPr>
                <w:webHidden/>
              </w:rPr>
              <w:fldChar w:fldCharType="begin"/>
            </w:r>
            <w:r>
              <w:rPr>
                <w:webHidden/>
              </w:rPr>
              <w:instrText xml:space="preserve"> PAGEREF _Toc205887171 \h </w:instrText>
            </w:r>
            <w:r>
              <w:rPr>
                <w:webHidden/>
              </w:rPr>
            </w:r>
            <w:r>
              <w:rPr>
                <w:webHidden/>
              </w:rPr>
              <w:fldChar w:fldCharType="separate"/>
            </w:r>
            <w:r>
              <w:rPr>
                <w:webHidden/>
              </w:rPr>
              <w:t>21</w:t>
            </w:r>
            <w:r>
              <w:rPr>
                <w:webHidden/>
              </w:rPr>
              <w:fldChar w:fldCharType="end"/>
            </w:r>
          </w:hyperlink>
        </w:p>
        <w:p w14:paraId="1CA28F80" w14:textId="37929BC1" w:rsidR="00A72079" w:rsidRDefault="00A72079">
          <w:pPr>
            <w:pStyle w:val="TOC2"/>
            <w:rPr>
              <w:rFonts w:asciiTheme="minorHAnsi" w:eastAsia="Batang" w:hAnsiTheme="minorHAnsi" w:cstheme="minorBidi"/>
              <w:kern w:val="2"/>
              <w:sz w:val="24"/>
              <w:lang w:eastAsia="ko-KR"/>
              <w14:ligatures w14:val="standardContextual"/>
            </w:rPr>
          </w:pPr>
          <w:hyperlink w:anchor="_Toc205887172" w:history="1">
            <w:r w:rsidRPr="00E96A23">
              <w:rPr>
                <w:rStyle w:val="Hyperlink"/>
              </w:rPr>
              <w:t>Core formative task 1 – peer-to-peer discussion</w:t>
            </w:r>
            <w:r>
              <w:rPr>
                <w:webHidden/>
              </w:rPr>
              <w:tab/>
            </w:r>
            <w:r>
              <w:rPr>
                <w:webHidden/>
              </w:rPr>
              <w:fldChar w:fldCharType="begin"/>
            </w:r>
            <w:r>
              <w:rPr>
                <w:webHidden/>
              </w:rPr>
              <w:instrText xml:space="preserve"> PAGEREF _Toc205887172 \h </w:instrText>
            </w:r>
            <w:r>
              <w:rPr>
                <w:webHidden/>
              </w:rPr>
            </w:r>
            <w:r>
              <w:rPr>
                <w:webHidden/>
              </w:rPr>
              <w:fldChar w:fldCharType="separate"/>
            </w:r>
            <w:r>
              <w:rPr>
                <w:webHidden/>
              </w:rPr>
              <w:t>23</w:t>
            </w:r>
            <w:r>
              <w:rPr>
                <w:webHidden/>
              </w:rPr>
              <w:fldChar w:fldCharType="end"/>
            </w:r>
          </w:hyperlink>
        </w:p>
        <w:p w14:paraId="2367E7A3" w14:textId="2FED28E6" w:rsidR="00A72079" w:rsidRDefault="00A72079">
          <w:pPr>
            <w:pStyle w:val="TOC1"/>
            <w:rPr>
              <w:rFonts w:asciiTheme="minorHAnsi" w:eastAsia="Batang" w:hAnsiTheme="minorHAnsi" w:cstheme="minorBidi"/>
              <w:b w:val="0"/>
              <w:kern w:val="2"/>
              <w:sz w:val="24"/>
              <w:lang w:eastAsia="ko-KR"/>
              <w14:ligatures w14:val="standardContextual"/>
            </w:rPr>
          </w:pPr>
          <w:hyperlink w:anchor="_Toc205887173" w:history="1">
            <w:r w:rsidRPr="00E96A23">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_Toc205887173 \h </w:instrText>
            </w:r>
            <w:r>
              <w:rPr>
                <w:webHidden/>
              </w:rPr>
            </w:r>
            <w:r>
              <w:rPr>
                <w:webHidden/>
              </w:rPr>
              <w:fldChar w:fldCharType="separate"/>
            </w:r>
            <w:r>
              <w:rPr>
                <w:webHidden/>
              </w:rPr>
              <w:t>24</w:t>
            </w:r>
            <w:r>
              <w:rPr>
                <w:webHidden/>
              </w:rPr>
              <w:fldChar w:fldCharType="end"/>
            </w:r>
          </w:hyperlink>
        </w:p>
        <w:p w14:paraId="642E0C4A" w14:textId="11D80050" w:rsidR="00A72079" w:rsidRDefault="00A72079">
          <w:pPr>
            <w:pStyle w:val="TOC2"/>
            <w:rPr>
              <w:rFonts w:asciiTheme="minorHAnsi" w:eastAsia="Batang" w:hAnsiTheme="minorHAnsi" w:cstheme="minorBidi"/>
              <w:kern w:val="2"/>
              <w:sz w:val="24"/>
              <w:lang w:eastAsia="ko-KR"/>
              <w14:ligatures w14:val="standardContextual"/>
            </w:rPr>
          </w:pPr>
          <w:hyperlink w:anchor="_Toc205887174" w:history="1">
            <w:r w:rsidRPr="00E96A23">
              <w:rPr>
                <w:rStyle w:val="Hyperlink"/>
              </w:rPr>
              <w:t>Phase 2, activity 1 – notes on ‘Why I Write’</w:t>
            </w:r>
            <w:r>
              <w:rPr>
                <w:webHidden/>
              </w:rPr>
              <w:tab/>
            </w:r>
            <w:r>
              <w:rPr>
                <w:webHidden/>
              </w:rPr>
              <w:fldChar w:fldCharType="begin"/>
            </w:r>
            <w:r>
              <w:rPr>
                <w:webHidden/>
              </w:rPr>
              <w:instrText xml:space="preserve"> PAGEREF _Toc205887174 \h </w:instrText>
            </w:r>
            <w:r>
              <w:rPr>
                <w:webHidden/>
              </w:rPr>
            </w:r>
            <w:r>
              <w:rPr>
                <w:webHidden/>
              </w:rPr>
              <w:fldChar w:fldCharType="separate"/>
            </w:r>
            <w:r>
              <w:rPr>
                <w:webHidden/>
              </w:rPr>
              <w:t>25</w:t>
            </w:r>
            <w:r>
              <w:rPr>
                <w:webHidden/>
              </w:rPr>
              <w:fldChar w:fldCharType="end"/>
            </w:r>
          </w:hyperlink>
        </w:p>
        <w:p w14:paraId="559A55F0" w14:textId="1A8350C5" w:rsidR="00A72079" w:rsidRDefault="00A72079">
          <w:pPr>
            <w:pStyle w:val="TOC2"/>
            <w:rPr>
              <w:rFonts w:asciiTheme="minorHAnsi" w:eastAsia="Batang" w:hAnsiTheme="minorHAnsi" w:cstheme="minorBidi"/>
              <w:kern w:val="2"/>
              <w:sz w:val="24"/>
              <w:lang w:eastAsia="ko-KR"/>
              <w14:ligatures w14:val="standardContextual"/>
            </w:rPr>
          </w:pPr>
          <w:hyperlink w:anchor="_Toc205887175" w:history="1">
            <w:r w:rsidRPr="00E96A23">
              <w:rPr>
                <w:rStyle w:val="Hyperlink"/>
              </w:rPr>
              <w:t>Phase 2, activity 2 – documentary extension activity</w:t>
            </w:r>
            <w:r>
              <w:rPr>
                <w:webHidden/>
              </w:rPr>
              <w:tab/>
            </w:r>
            <w:r>
              <w:rPr>
                <w:webHidden/>
              </w:rPr>
              <w:fldChar w:fldCharType="begin"/>
            </w:r>
            <w:r>
              <w:rPr>
                <w:webHidden/>
              </w:rPr>
              <w:instrText xml:space="preserve"> PAGEREF _Toc205887175 \h </w:instrText>
            </w:r>
            <w:r>
              <w:rPr>
                <w:webHidden/>
              </w:rPr>
            </w:r>
            <w:r>
              <w:rPr>
                <w:webHidden/>
              </w:rPr>
              <w:fldChar w:fldCharType="separate"/>
            </w:r>
            <w:r>
              <w:rPr>
                <w:webHidden/>
              </w:rPr>
              <w:t>27</w:t>
            </w:r>
            <w:r>
              <w:rPr>
                <w:webHidden/>
              </w:rPr>
              <w:fldChar w:fldCharType="end"/>
            </w:r>
          </w:hyperlink>
        </w:p>
        <w:p w14:paraId="1CDFB6F9" w14:textId="3235AEF6" w:rsidR="00A72079" w:rsidRDefault="00A72079">
          <w:pPr>
            <w:pStyle w:val="TOC2"/>
            <w:rPr>
              <w:rFonts w:asciiTheme="minorHAnsi" w:eastAsia="Batang" w:hAnsiTheme="minorHAnsi" w:cstheme="minorBidi"/>
              <w:kern w:val="2"/>
              <w:sz w:val="24"/>
              <w:lang w:eastAsia="ko-KR"/>
              <w14:ligatures w14:val="standardContextual"/>
            </w:rPr>
          </w:pPr>
          <w:hyperlink w:anchor="_Toc205887176" w:history="1">
            <w:r w:rsidRPr="00E96A23">
              <w:rPr>
                <w:rStyle w:val="Hyperlink"/>
              </w:rPr>
              <w:t>Phase 2, activity 3 (optional) – analysing ‘Why I Write’</w:t>
            </w:r>
            <w:r>
              <w:rPr>
                <w:webHidden/>
              </w:rPr>
              <w:tab/>
            </w:r>
            <w:r>
              <w:rPr>
                <w:webHidden/>
              </w:rPr>
              <w:fldChar w:fldCharType="begin"/>
            </w:r>
            <w:r>
              <w:rPr>
                <w:webHidden/>
              </w:rPr>
              <w:instrText xml:space="preserve"> PAGEREF _Toc205887176 \h </w:instrText>
            </w:r>
            <w:r>
              <w:rPr>
                <w:webHidden/>
              </w:rPr>
            </w:r>
            <w:r>
              <w:rPr>
                <w:webHidden/>
              </w:rPr>
              <w:fldChar w:fldCharType="separate"/>
            </w:r>
            <w:r>
              <w:rPr>
                <w:webHidden/>
              </w:rPr>
              <w:t>28</w:t>
            </w:r>
            <w:r>
              <w:rPr>
                <w:webHidden/>
              </w:rPr>
              <w:fldChar w:fldCharType="end"/>
            </w:r>
          </w:hyperlink>
        </w:p>
        <w:p w14:paraId="4D7B3FAE" w14:textId="3A9F764F" w:rsidR="00A72079" w:rsidRDefault="00A72079">
          <w:pPr>
            <w:pStyle w:val="TOC2"/>
            <w:rPr>
              <w:rFonts w:asciiTheme="minorHAnsi" w:eastAsia="Batang" w:hAnsiTheme="minorHAnsi" w:cstheme="minorBidi"/>
              <w:kern w:val="2"/>
              <w:sz w:val="24"/>
              <w:lang w:eastAsia="ko-KR"/>
              <w14:ligatures w14:val="standardContextual"/>
            </w:rPr>
          </w:pPr>
          <w:hyperlink w:anchor="_Toc205887177" w:history="1">
            <w:r w:rsidRPr="00E96A23">
              <w:rPr>
                <w:rStyle w:val="Hyperlink"/>
              </w:rPr>
              <w:t>Phase 2, resource 1 – ideas about ‘Why I Write’</w:t>
            </w:r>
            <w:r>
              <w:rPr>
                <w:webHidden/>
              </w:rPr>
              <w:tab/>
            </w:r>
            <w:r>
              <w:rPr>
                <w:webHidden/>
              </w:rPr>
              <w:fldChar w:fldCharType="begin"/>
            </w:r>
            <w:r>
              <w:rPr>
                <w:webHidden/>
              </w:rPr>
              <w:instrText xml:space="preserve"> PAGEREF _Toc205887177 \h </w:instrText>
            </w:r>
            <w:r>
              <w:rPr>
                <w:webHidden/>
              </w:rPr>
            </w:r>
            <w:r>
              <w:rPr>
                <w:webHidden/>
              </w:rPr>
              <w:fldChar w:fldCharType="separate"/>
            </w:r>
            <w:r>
              <w:rPr>
                <w:webHidden/>
              </w:rPr>
              <w:t>32</w:t>
            </w:r>
            <w:r>
              <w:rPr>
                <w:webHidden/>
              </w:rPr>
              <w:fldChar w:fldCharType="end"/>
            </w:r>
          </w:hyperlink>
        </w:p>
        <w:p w14:paraId="0C46CC28" w14:textId="67FB5C45" w:rsidR="00A72079" w:rsidRDefault="00A72079">
          <w:pPr>
            <w:pStyle w:val="TOC1"/>
            <w:rPr>
              <w:rFonts w:asciiTheme="minorHAnsi" w:eastAsia="Batang" w:hAnsiTheme="minorHAnsi" w:cstheme="minorBidi"/>
              <w:b w:val="0"/>
              <w:kern w:val="2"/>
              <w:sz w:val="24"/>
              <w:lang w:eastAsia="ko-KR"/>
              <w14:ligatures w14:val="standardContextual"/>
            </w:rPr>
          </w:pPr>
          <w:hyperlink w:anchor="_Toc205887178" w:history="1">
            <w:r w:rsidRPr="00E96A23">
              <w:rPr>
                <w:rStyle w:val="Hyperlink"/>
              </w:rPr>
              <w:t>Phase 3 – engaging personally, analytically and critically with texts</w:t>
            </w:r>
            <w:r>
              <w:rPr>
                <w:webHidden/>
              </w:rPr>
              <w:tab/>
            </w:r>
            <w:r>
              <w:rPr>
                <w:webHidden/>
              </w:rPr>
              <w:fldChar w:fldCharType="begin"/>
            </w:r>
            <w:r>
              <w:rPr>
                <w:webHidden/>
              </w:rPr>
              <w:instrText xml:space="preserve"> PAGEREF _Toc205887178 \h </w:instrText>
            </w:r>
            <w:r>
              <w:rPr>
                <w:webHidden/>
              </w:rPr>
            </w:r>
            <w:r>
              <w:rPr>
                <w:webHidden/>
              </w:rPr>
              <w:fldChar w:fldCharType="separate"/>
            </w:r>
            <w:r>
              <w:rPr>
                <w:webHidden/>
              </w:rPr>
              <w:t>34</w:t>
            </w:r>
            <w:r>
              <w:rPr>
                <w:webHidden/>
              </w:rPr>
              <w:fldChar w:fldCharType="end"/>
            </w:r>
          </w:hyperlink>
        </w:p>
        <w:p w14:paraId="1312DB1F" w14:textId="41142A28" w:rsidR="00A72079" w:rsidRDefault="00A72079">
          <w:pPr>
            <w:pStyle w:val="TOC2"/>
            <w:rPr>
              <w:rFonts w:asciiTheme="minorHAnsi" w:eastAsia="Batang" w:hAnsiTheme="minorHAnsi" w:cstheme="minorBidi"/>
              <w:kern w:val="2"/>
              <w:sz w:val="24"/>
              <w:lang w:eastAsia="ko-KR"/>
              <w14:ligatures w14:val="standardContextual"/>
            </w:rPr>
          </w:pPr>
          <w:hyperlink w:anchor="_Toc205887179" w:history="1">
            <w:r w:rsidRPr="00E96A23">
              <w:rPr>
                <w:rStyle w:val="Hyperlink"/>
              </w:rPr>
              <w:t>Phase 3, activity 1 – co-constructing analysis of the ‘Two Minutes Hate’</w:t>
            </w:r>
            <w:r>
              <w:rPr>
                <w:webHidden/>
              </w:rPr>
              <w:tab/>
            </w:r>
            <w:r>
              <w:rPr>
                <w:webHidden/>
              </w:rPr>
              <w:fldChar w:fldCharType="begin"/>
            </w:r>
            <w:r>
              <w:rPr>
                <w:webHidden/>
              </w:rPr>
              <w:instrText xml:space="preserve"> PAGEREF _Toc205887179 \h </w:instrText>
            </w:r>
            <w:r>
              <w:rPr>
                <w:webHidden/>
              </w:rPr>
            </w:r>
            <w:r>
              <w:rPr>
                <w:webHidden/>
              </w:rPr>
              <w:fldChar w:fldCharType="separate"/>
            </w:r>
            <w:r>
              <w:rPr>
                <w:webHidden/>
              </w:rPr>
              <w:t>35</w:t>
            </w:r>
            <w:r>
              <w:rPr>
                <w:webHidden/>
              </w:rPr>
              <w:fldChar w:fldCharType="end"/>
            </w:r>
          </w:hyperlink>
        </w:p>
        <w:p w14:paraId="556CFDC4" w14:textId="10223172" w:rsidR="00A72079" w:rsidRDefault="00A72079">
          <w:pPr>
            <w:pStyle w:val="TOC2"/>
            <w:rPr>
              <w:rFonts w:asciiTheme="minorHAnsi" w:eastAsia="Batang" w:hAnsiTheme="minorHAnsi" w:cstheme="minorBidi"/>
              <w:kern w:val="2"/>
              <w:sz w:val="24"/>
              <w:lang w:eastAsia="ko-KR"/>
              <w14:ligatures w14:val="standardContextual"/>
            </w:rPr>
          </w:pPr>
          <w:hyperlink w:anchor="_Toc205887180" w:history="1">
            <w:r w:rsidRPr="00E96A23">
              <w:rPr>
                <w:rStyle w:val="Hyperlink"/>
              </w:rPr>
              <w:t>Phase 3, activity 2 – divide and conquer</w:t>
            </w:r>
            <w:r>
              <w:rPr>
                <w:webHidden/>
              </w:rPr>
              <w:tab/>
            </w:r>
            <w:r>
              <w:rPr>
                <w:webHidden/>
              </w:rPr>
              <w:fldChar w:fldCharType="begin"/>
            </w:r>
            <w:r>
              <w:rPr>
                <w:webHidden/>
              </w:rPr>
              <w:instrText xml:space="preserve"> PAGEREF _Toc205887180 \h </w:instrText>
            </w:r>
            <w:r>
              <w:rPr>
                <w:webHidden/>
              </w:rPr>
            </w:r>
            <w:r>
              <w:rPr>
                <w:webHidden/>
              </w:rPr>
              <w:fldChar w:fldCharType="separate"/>
            </w:r>
            <w:r>
              <w:rPr>
                <w:webHidden/>
              </w:rPr>
              <w:t>40</w:t>
            </w:r>
            <w:r>
              <w:rPr>
                <w:webHidden/>
              </w:rPr>
              <w:fldChar w:fldCharType="end"/>
            </w:r>
          </w:hyperlink>
        </w:p>
        <w:p w14:paraId="5150294F" w14:textId="573AAE92" w:rsidR="00A72079" w:rsidRDefault="00A72079">
          <w:pPr>
            <w:pStyle w:val="TOC2"/>
            <w:rPr>
              <w:rFonts w:asciiTheme="minorHAnsi" w:eastAsia="Batang" w:hAnsiTheme="minorHAnsi" w:cstheme="minorBidi"/>
              <w:kern w:val="2"/>
              <w:sz w:val="24"/>
              <w:lang w:eastAsia="ko-KR"/>
              <w14:ligatures w14:val="standardContextual"/>
            </w:rPr>
          </w:pPr>
          <w:hyperlink w:anchor="_Toc205887181" w:history="1">
            <w:r w:rsidRPr="00E96A23">
              <w:rPr>
                <w:rStyle w:val="Hyperlink"/>
              </w:rPr>
              <w:t>Phase 3, activity 3 – exploring story arcs</w:t>
            </w:r>
            <w:r>
              <w:rPr>
                <w:webHidden/>
              </w:rPr>
              <w:tab/>
            </w:r>
            <w:r>
              <w:rPr>
                <w:webHidden/>
              </w:rPr>
              <w:fldChar w:fldCharType="begin"/>
            </w:r>
            <w:r>
              <w:rPr>
                <w:webHidden/>
              </w:rPr>
              <w:instrText xml:space="preserve"> PAGEREF _Toc205887181 \h </w:instrText>
            </w:r>
            <w:r>
              <w:rPr>
                <w:webHidden/>
              </w:rPr>
            </w:r>
            <w:r>
              <w:rPr>
                <w:webHidden/>
              </w:rPr>
              <w:fldChar w:fldCharType="separate"/>
            </w:r>
            <w:r>
              <w:rPr>
                <w:webHidden/>
              </w:rPr>
              <w:t>42</w:t>
            </w:r>
            <w:r>
              <w:rPr>
                <w:webHidden/>
              </w:rPr>
              <w:fldChar w:fldCharType="end"/>
            </w:r>
          </w:hyperlink>
        </w:p>
        <w:p w14:paraId="0B4DA520" w14:textId="40E7EE4A" w:rsidR="00A72079" w:rsidRDefault="00A72079">
          <w:pPr>
            <w:pStyle w:val="TOC2"/>
            <w:rPr>
              <w:rFonts w:asciiTheme="minorHAnsi" w:eastAsia="Batang" w:hAnsiTheme="minorHAnsi" w:cstheme="minorBidi"/>
              <w:kern w:val="2"/>
              <w:sz w:val="24"/>
              <w:lang w:eastAsia="ko-KR"/>
              <w14:ligatures w14:val="standardContextual"/>
            </w:rPr>
          </w:pPr>
          <w:hyperlink w:anchor="_Toc205887182" w:history="1">
            <w:r w:rsidRPr="00E96A23">
              <w:rPr>
                <w:rStyle w:val="Hyperlink"/>
              </w:rPr>
              <w:t>Phase 3, activity 4 – Appendix: ‘The Principles of Newspeak’</w:t>
            </w:r>
            <w:r>
              <w:rPr>
                <w:webHidden/>
              </w:rPr>
              <w:tab/>
            </w:r>
            <w:r>
              <w:rPr>
                <w:webHidden/>
              </w:rPr>
              <w:fldChar w:fldCharType="begin"/>
            </w:r>
            <w:r>
              <w:rPr>
                <w:webHidden/>
              </w:rPr>
              <w:instrText xml:space="preserve"> PAGEREF _Toc205887182 \h </w:instrText>
            </w:r>
            <w:r>
              <w:rPr>
                <w:webHidden/>
              </w:rPr>
            </w:r>
            <w:r>
              <w:rPr>
                <w:webHidden/>
              </w:rPr>
              <w:fldChar w:fldCharType="separate"/>
            </w:r>
            <w:r>
              <w:rPr>
                <w:webHidden/>
              </w:rPr>
              <w:t>43</w:t>
            </w:r>
            <w:r>
              <w:rPr>
                <w:webHidden/>
              </w:rPr>
              <w:fldChar w:fldCharType="end"/>
            </w:r>
          </w:hyperlink>
        </w:p>
        <w:p w14:paraId="3CC485E8" w14:textId="41DAB4E6" w:rsidR="00A72079" w:rsidRDefault="00A72079">
          <w:pPr>
            <w:pStyle w:val="TOC2"/>
            <w:rPr>
              <w:rFonts w:asciiTheme="minorHAnsi" w:eastAsia="Batang" w:hAnsiTheme="minorHAnsi" w:cstheme="minorBidi"/>
              <w:kern w:val="2"/>
              <w:sz w:val="24"/>
              <w:lang w:eastAsia="ko-KR"/>
              <w14:ligatures w14:val="standardContextual"/>
            </w:rPr>
          </w:pPr>
          <w:hyperlink w:anchor="_Toc205887183" w:history="1">
            <w:r w:rsidRPr="00E96A23">
              <w:rPr>
                <w:rStyle w:val="Hyperlink"/>
              </w:rPr>
              <w:t>Phase 3, activity 5 – analysing the Appendix</w:t>
            </w:r>
            <w:r>
              <w:rPr>
                <w:webHidden/>
              </w:rPr>
              <w:tab/>
            </w:r>
            <w:r>
              <w:rPr>
                <w:webHidden/>
              </w:rPr>
              <w:fldChar w:fldCharType="begin"/>
            </w:r>
            <w:r>
              <w:rPr>
                <w:webHidden/>
              </w:rPr>
              <w:instrText xml:space="preserve"> PAGEREF _Toc205887183 \h </w:instrText>
            </w:r>
            <w:r>
              <w:rPr>
                <w:webHidden/>
              </w:rPr>
            </w:r>
            <w:r>
              <w:rPr>
                <w:webHidden/>
              </w:rPr>
              <w:fldChar w:fldCharType="separate"/>
            </w:r>
            <w:r>
              <w:rPr>
                <w:webHidden/>
              </w:rPr>
              <w:t>44</w:t>
            </w:r>
            <w:r>
              <w:rPr>
                <w:webHidden/>
              </w:rPr>
              <w:fldChar w:fldCharType="end"/>
            </w:r>
          </w:hyperlink>
        </w:p>
        <w:p w14:paraId="5A51E17B" w14:textId="7638F487" w:rsidR="00A72079" w:rsidRDefault="00A72079">
          <w:pPr>
            <w:pStyle w:val="TOC2"/>
            <w:rPr>
              <w:rFonts w:asciiTheme="minorHAnsi" w:eastAsia="Batang" w:hAnsiTheme="minorHAnsi" w:cstheme="minorBidi"/>
              <w:kern w:val="2"/>
              <w:sz w:val="24"/>
              <w:lang w:eastAsia="ko-KR"/>
              <w14:ligatures w14:val="standardContextual"/>
            </w:rPr>
          </w:pPr>
          <w:hyperlink w:anchor="_Toc205887184" w:history="1">
            <w:r w:rsidRPr="00E96A23">
              <w:rPr>
                <w:rStyle w:val="Hyperlink"/>
              </w:rPr>
              <w:t>Phase 3, resource 1 – dialectical thinking routines</w:t>
            </w:r>
            <w:r>
              <w:rPr>
                <w:webHidden/>
              </w:rPr>
              <w:tab/>
            </w:r>
            <w:r>
              <w:rPr>
                <w:webHidden/>
              </w:rPr>
              <w:fldChar w:fldCharType="begin"/>
            </w:r>
            <w:r>
              <w:rPr>
                <w:webHidden/>
              </w:rPr>
              <w:instrText xml:space="preserve"> PAGEREF _Toc205887184 \h </w:instrText>
            </w:r>
            <w:r>
              <w:rPr>
                <w:webHidden/>
              </w:rPr>
            </w:r>
            <w:r>
              <w:rPr>
                <w:webHidden/>
              </w:rPr>
              <w:fldChar w:fldCharType="separate"/>
            </w:r>
            <w:r>
              <w:rPr>
                <w:webHidden/>
              </w:rPr>
              <w:t>45</w:t>
            </w:r>
            <w:r>
              <w:rPr>
                <w:webHidden/>
              </w:rPr>
              <w:fldChar w:fldCharType="end"/>
            </w:r>
          </w:hyperlink>
        </w:p>
        <w:p w14:paraId="12442179" w14:textId="4F140DA7" w:rsidR="00A72079" w:rsidRDefault="00A72079">
          <w:pPr>
            <w:pStyle w:val="TOC2"/>
            <w:rPr>
              <w:rFonts w:asciiTheme="minorHAnsi" w:eastAsia="Batang" w:hAnsiTheme="minorHAnsi" w:cstheme="minorBidi"/>
              <w:kern w:val="2"/>
              <w:sz w:val="24"/>
              <w:lang w:eastAsia="ko-KR"/>
              <w14:ligatures w14:val="standardContextual"/>
            </w:rPr>
          </w:pPr>
          <w:hyperlink w:anchor="_Toc205887185" w:history="1">
            <w:r w:rsidRPr="00E96A23">
              <w:rPr>
                <w:rStyle w:val="Hyperlink"/>
              </w:rPr>
              <w:t>Phase 3, activity 6 – using a dialectical thinking routine</w:t>
            </w:r>
            <w:r>
              <w:rPr>
                <w:webHidden/>
              </w:rPr>
              <w:tab/>
            </w:r>
            <w:r>
              <w:rPr>
                <w:webHidden/>
              </w:rPr>
              <w:fldChar w:fldCharType="begin"/>
            </w:r>
            <w:r>
              <w:rPr>
                <w:webHidden/>
              </w:rPr>
              <w:instrText xml:space="preserve"> PAGEREF _Toc205887185 \h </w:instrText>
            </w:r>
            <w:r>
              <w:rPr>
                <w:webHidden/>
              </w:rPr>
            </w:r>
            <w:r>
              <w:rPr>
                <w:webHidden/>
              </w:rPr>
              <w:fldChar w:fldCharType="separate"/>
            </w:r>
            <w:r>
              <w:rPr>
                <w:webHidden/>
              </w:rPr>
              <w:t>48</w:t>
            </w:r>
            <w:r>
              <w:rPr>
                <w:webHidden/>
              </w:rPr>
              <w:fldChar w:fldCharType="end"/>
            </w:r>
          </w:hyperlink>
        </w:p>
        <w:p w14:paraId="5AC4E71D" w14:textId="2D7FE427" w:rsidR="00A72079" w:rsidRDefault="00A72079">
          <w:pPr>
            <w:pStyle w:val="TOC2"/>
            <w:rPr>
              <w:rFonts w:asciiTheme="minorHAnsi" w:eastAsia="Batang" w:hAnsiTheme="minorHAnsi" w:cstheme="minorBidi"/>
              <w:kern w:val="2"/>
              <w:sz w:val="24"/>
              <w:lang w:eastAsia="ko-KR"/>
              <w14:ligatures w14:val="standardContextual"/>
            </w:rPr>
          </w:pPr>
          <w:hyperlink w:anchor="_Toc205887186" w:history="1">
            <w:r w:rsidRPr="00E96A23">
              <w:rPr>
                <w:rStyle w:val="Hyperlink"/>
              </w:rPr>
              <w:t xml:space="preserve">Core formative task 2 – analysing </w:t>
            </w:r>
            <w:r w:rsidRPr="00E96A23">
              <w:rPr>
                <w:rStyle w:val="Hyperlink"/>
                <w:i/>
                <w:iCs/>
              </w:rPr>
              <w:t>Nineteen Eighty-Four</w:t>
            </w:r>
            <w:r>
              <w:rPr>
                <w:webHidden/>
              </w:rPr>
              <w:tab/>
            </w:r>
            <w:r>
              <w:rPr>
                <w:webHidden/>
              </w:rPr>
              <w:fldChar w:fldCharType="begin"/>
            </w:r>
            <w:r>
              <w:rPr>
                <w:webHidden/>
              </w:rPr>
              <w:instrText xml:space="preserve"> PAGEREF _Toc205887186 \h </w:instrText>
            </w:r>
            <w:r>
              <w:rPr>
                <w:webHidden/>
              </w:rPr>
            </w:r>
            <w:r>
              <w:rPr>
                <w:webHidden/>
              </w:rPr>
              <w:fldChar w:fldCharType="separate"/>
            </w:r>
            <w:r>
              <w:rPr>
                <w:webHidden/>
              </w:rPr>
              <w:t>50</w:t>
            </w:r>
            <w:r>
              <w:rPr>
                <w:webHidden/>
              </w:rPr>
              <w:fldChar w:fldCharType="end"/>
            </w:r>
          </w:hyperlink>
        </w:p>
        <w:p w14:paraId="4EE31A4D" w14:textId="789185EE" w:rsidR="00A72079" w:rsidRDefault="00A72079">
          <w:pPr>
            <w:pStyle w:val="TOC2"/>
            <w:rPr>
              <w:rFonts w:asciiTheme="minorHAnsi" w:eastAsia="Batang" w:hAnsiTheme="minorHAnsi" w:cstheme="minorBidi"/>
              <w:kern w:val="2"/>
              <w:sz w:val="24"/>
              <w:lang w:eastAsia="ko-KR"/>
              <w14:ligatures w14:val="standardContextual"/>
            </w:rPr>
          </w:pPr>
          <w:hyperlink w:anchor="_Toc205887187" w:history="1">
            <w:r w:rsidRPr="00E96A23">
              <w:rPr>
                <w:rStyle w:val="Hyperlink"/>
              </w:rPr>
              <w:t>Phase 3, activity 7 – peer feedback template</w:t>
            </w:r>
            <w:r>
              <w:rPr>
                <w:webHidden/>
              </w:rPr>
              <w:tab/>
            </w:r>
            <w:r>
              <w:rPr>
                <w:webHidden/>
              </w:rPr>
              <w:fldChar w:fldCharType="begin"/>
            </w:r>
            <w:r>
              <w:rPr>
                <w:webHidden/>
              </w:rPr>
              <w:instrText xml:space="preserve"> PAGEREF _Toc205887187 \h </w:instrText>
            </w:r>
            <w:r>
              <w:rPr>
                <w:webHidden/>
              </w:rPr>
            </w:r>
            <w:r>
              <w:rPr>
                <w:webHidden/>
              </w:rPr>
              <w:fldChar w:fldCharType="separate"/>
            </w:r>
            <w:r>
              <w:rPr>
                <w:webHidden/>
              </w:rPr>
              <w:t>56</w:t>
            </w:r>
            <w:r>
              <w:rPr>
                <w:webHidden/>
              </w:rPr>
              <w:fldChar w:fldCharType="end"/>
            </w:r>
          </w:hyperlink>
        </w:p>
        <w:p w14:paraId="7974E2D9" w14:textId="074F13DB" w:rsidR="00A72079" w:rsidRDefault="00A72079">
          <w:pPr>
            <w:pStyle w:val="TOC1"/>
            <w:rPr>
              <w:rFonts w:asciiTheme="minorHAnsi" w:eastAsia="Batang" w:hAnsiTheme="minorHAnsi" w:cstheme="minorBidi"/>
              <w:b w:val="0"/>
              <w:kern w:val="2"/>
              <w:sz w:val="24"/>
              <w:lang w:eastAsia="ko-KR"/>
              <w14:ligatures w14:val="standardContextual"/>
            </w:rPr>
          </w:pPr>
          <w:hyperlink w:anchor="_Toc205887188" w:history="1">
            <w:r w:rsidRPr="00E96A23">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_Toc205887188 \h </w:instrText>
            </w:r>
            <w:r>
              <w:rPr>
                <w:webHidden/>
              </w:rPr>
            </w:r>
            <w:r>
              <w:rPr>
                <w:webHidden/>
              </w:rPr>
              <w:fldChar w:fldCharType="separate"/>
            </w:r>
            <w:r>
              <w:rPr>
                <w:webHidden/>
              </w:rPr>
              <w:t>59</w:t>
            </w:r>
            <w:r>
              <w:rPr>
                <w:webHidden/>
              </w:rPr>
              <w:fldChar w:fldCharType="end"/>
            </w:r>
          </w:hyperlink>
        </w:p>
        <w:p w14:paraId="142F87BC" w14:textId="08BD0F11" w:rsidR="00A72079" w:rsidRDefault="00A72079">
          <w:pPr>
            <w:pStyle w:val="TOC2"/>
            <w:rPr>
              <w:rFonts w:asciiTheme="minorHAnsi" w:eastAsia="Batang" w:hAnsiTheme="minorHAnsi" w:cstheme="minorBidi"/>
              <w:kern w:val="2"/>
              <w:sz w:val="24"/>
              <w:lang w:eastAsia="ko-KR"/>
              <w14:ligatures w14:val="standardContextual"/>
            </w:rPr>
          </w:pPr>
          <w:hyperlink w:anchor="_Toc205887189" w:history="1">
            <w:r w:rsidRPr="00E96A23">
              <w:rPr>
                <w:rStyle w:val="Hyperlink"/>
              </w:rPr>
              <w:t>Phase 4, resource 1 – sample Venn diagram</w:t>
            </w:r>
            <w:r>
              <w:rPr>
                <w:webHidden/>
              </w:rPr>
              <w:tab/>
            </w:r>
            <w:r>
              <w:rPr>
                <w:webHidden/>
              </w:rPr>
              <w:fldChar w:fldCharType="begin"/>
            </w:r>
            <w:r>
              <w:rPr>
                <w:webHidden/>
              </w:rPr>
              <w:instrText xml:space="preserve"> PAGEREF _Toc205887189 \h </w:instrText>
            </w:r>
            <w:r>
              <w:rPr>
                <w:webHidden/>
              </w:rPr>
            </w:r>
            <w:r>
              <w:rPr>
                <w:webHidden/>
              </w:rPr>
              <w:fldChar w:fldCharType="separate"/>
            </w:r>
            <w:r>
              <w:rPr>
                <w:webHidden/>
              </w:rPr>
              <w:t>60</w:t>
            </w:r>
            <w:r>
              <w:rPr>
                <w:webHidden/>
              </w:rPr>
              <w:fldChar w:fldCharType="end"/>
            </w:r>
          </w:hyperlink>
        </w:p>
        <w:p w14:paraId="7E76F629" w14:textId="54934215" w:rsidR="00A72079" w:rsidRDefault="00A72079">
          <w:pPr>
            <w:pStyle w:val="TOC2"/>
            <w:rPr>
              <w:rFonts w:asciiTheme="minorHAnsi" w:eastAsia="Batang" w:hAnsiTheme="minorHAnsi" w:cstheme="minorBidi"/>
              <w:kern w:val="2"/>
              <w:sz w:val="24"/>
              <w:lang w:eastAsia="ko-KR"/>
              <w14:ligatures w14:val="standardContextual"/>
            </w:rPr>
          </w:pPr>
          <w:hyperlink w:anchor="_Toc205887190" w:history="1">
            <w:r w:rsidRPr="00E96A23">
              <w:rPr>
                <w:rStyle w:val="Hyperlink"/>
              </w:rPr>
              <w:t>Phase 4, resource 2 – critical perspective cards</w:t>
            </w:r>
            <w:r>
              <w:rPr>
                <w:webHidden/>
              </w:rPr>
              <w:tab/>
            </w:r>
            <w:r>
              <w:rPr>
                <w:webHidden/>
              </w:rPr>
              <w:fldChar w:fldCharType="begin"/>
            </w:r>
            <w:r>
              <w:rPr>
                <w:webHidden/>
              </w:rPr>
              <w:instrText xml:space="preserve"> PAGEREF _Toc205887190 \h </w:instrText>
            </w:r>
            <w:r>
              <w:rPr>
                <w:webHidden/>
              </w:rPr>
            </w:r>
            <w:r>
              <w:rPr>
                <w:webHidden/>
              </w:rPr>
              <w:fldChar w:fldCharType="separate"/>
            </w:r>
            <w:r>
              <w:rPr>
                <w:webHidden/>
              </w:rPr>
              <w:t>61</w:t>
            </w:r>
            <w:r>
              <w:rPr>
                <w:webHidden/>
              </w:rPr>
              <w:fldChar w:fldCharType="end"/>
            </w:r>
          </w:hyperlink>
        </w:p>
        <w:p w14:paraId="34CE6BF2" w14:textId="2BD3D145" w:rsidR="00A72079" w:rsidRDefault="00A72079">
          <w:pPr>
            <w:pStyle w:val="TOC2"/>
            <w:rPr>
              <w:rFonts w:asciiTheme="minorHAnsi" w:eastAsia="Batang" w:hAnsiTheme="minorHAnsi" w:cstheme="minorBidi"/>
              <w:kern w:val="2"/>
              <w:sz w:val="24"/>
              <w:lang w:eastAsia="ko-KR"/>
              <w14:ligatures w14:val="standardContextual"/>
            </w:rPr>
          </w:pPr>
          <w:hyperlink w:anchor="_Toc205887191" w:history="1">
            <w:r w:rsidRPr="00E96A23">
              <w:rPr>
                <w:rStyle w:val="Hyperlink"/>
              </w:rPr>
              <w:t>Phase 4, activity 1 – the philosophy café</w:t>
            </w:r>
            <w:r>
              <w:rPr>
                <w:webHidden/>
              </w:rPr>
              <w:tab/>
            </w:r>
            <w:r>
              <w:rPr>
                <w:webHidden/>
              </w:rPr>
              <w:fldChar w:fldCharType="begin"/>
            </w:r>
            <w:r>
              <w:rPr>
                <w:webHidden/>
              </w:rPr>
              <w:instrText xml:space="preserve"> PAGEREF _Toc205887191 \h </w:instrText>
            </w:r>
            <w:r>
              <w:rPr>
                <w:webHidden/>
              </w:rPr>
            </w:r>
            <w:r>
              <w:rPr>
                <w:webHidden/>
              </w:rPr>
              <w:fldChar w:fldCharType="separate"/>
            </w:r>
            <w:r>
              <w:rPr>
                <w:webHidden/>
              </w:rPr>
              <w:t>65</w:t>
            </w:r>
            <w:r>
              <w:rPr>
                <w:webHidden/>
              </w:rPr>
              <w:fldChar w:fldCharType="end"/>
            </w:r>
          </w:hyperlink>
        </w:p>
        <w:p w14:paraId="6E0FEFDD" w14:textId="1A2D836D" w:rsidR="00A72079" w:rsidRDefault="00A72079">
          <w:pPr>
            <w:pStyle w:val="TOC2"/>
            <w:rPr>
              <w:rFonts w:asciiTheme="minorHAnsi" w:eastAsia="Batang" w:hAnsiTheme="minorHAnsi" w:cstheme="minorBidi"/>
              <w:kern w:val="2"/>
              <w:sz w:val="24"/>
              <w:lang w:eastAsia="ko-KR"/>
              <w14:ligatures w14:val="standardContextual"/>
            </w:rPr>
          </w:pPr>
          <w:hyperlink w:anchor="_Toc205887192" w:history="1">
            <w:r w:rsidRPr="00E96A23">
              <w:rPr>
                <w:rStyle w:val="Hyperlink"/>
              </w:rPr>
              <w:t>Phase 4, activity 2 – comparing texts</w:t>
            </w:r>
            <w:r>
              <w:rPr>
                <w:webHidden/>
              </w:rPr>
              <w:tab/>
            </w:r>
            <w:r>
              <w:rPr>
                <w:webHidden/>
              </w:rPr>
              <w:fldChar w:fldCharType="begin"/>
            </w:r>
            <w:r>
              <w:rPr>
                <w:webHidden/>
              </w:rPr>
              <w:instrText xml:space="preserve"> PAGEREF _Toc205887192 \h </w:instrText>
            </w:r>
            <w:r>
              <w:rPr>
                <w:webHidden/>
              </w:rPr>
            </w:r>
            <w:r>
              <w:rPr>
                <w:webHidden/>
              </w:rPr>
              <w:fldChar w:fldCharType="separate"/>
            </w:r>
            <w:r>
              <w:rPr>
                <w:webHidden/>
              </w:rPr>
              <w:t>66</w:t>
            </w:r>
            <w:r>
              <w:rPr>
                <w:webHidden/>
              </w:rPr>
              <w:fldChar w:fldCharType="end"/>
            </w:r>
          </w:hyperlink>
        </w:p>
        <w:p w14:paraId="7471E007" w14:textId="2A02B7F4" w:rsidR="00A72079" w:rsidRDefault="00A72079">
          <w:pPr>
            <w:pStyle w:val="TOC2"/>
            <w:rPr>
              <w:rFonts w:asciiTheme="minorHAnsi" w:eastAsia="Batang" w:hAnsiTheme="minorHAnsi" w:cstheme="minorBidi"/>
              <w:kern w:val="2"/>
              <w:sz w:val="24"/>
              <w:lang w:eastAsia="ko-KR"/>
              <w14:ligatures w14:val="standardContextual"/>
            </w:rPr>
          </w:pPr>
          <w:hyperlink w:anchor="_Toc205887193" w:history="1">
            <w:r w:rsidRPr="00E96A23">
              <w:rPr>
                <w:rStyle w:val="Hyperlink"/>
              </w:rPr>
              <w:t xml:space="preserve">Phase 4, resource 3 – overview of Core text 2 – extracts from </w:t>
            </w:r>
            <w:r w:rsidRPr="00E96A23">
              <w:rPr>
                <w:rStyle w:val="Hyperlink"/>
                <w:i/>
                <w:iCs/>
              </w:rPr>
              <w:t>The Last Man in Europe</w:t>
            </w:r>
            <w:r w:rsidRPr="00E96A23">
              <w:rPr>
                <w:rStyle w:val="Hyperlink"/>
              </w:rPr>
              <w:t xml:space="preserve"> by Dennis Glover</w:t>
            </w:r>
            <w:r>
              <w:rPr>
                <w:webHidden/>
              </w:rPr>
              <w:tab/>
            </w:r>
            <w:r>
              <w:rPr>
                <w:webHidden/>
              </w:rPr>
              <w:fldChar w:fldCharType="begin"/>
            </w:r>
            <w:r>
              <w:rPr>
                <w:webHidden/>
              </w:rPr>
              <w:instrText xml:space="preserve"> PAGEREF _Toc205887193 \h </w:instrText>
            </w:r>
            <w:r>
              <w:rPr>
                <w:webHidden/>
              </w:rPr>
            </w:r>
            <w:r>
              <w:rPr>
                <w:webHidden/>
              </w:rPr>
              <w:fldChar w:fldCharType="separate"/>
            </w:r>
            <w:r>
              <w:rPr>
                <w:webHidden/>
              </w:rPr>
              <w:t>70</w:t>
            </w:r>
            <w:r>
              <w:rPr>
                <w:webHidden/>
              </w:rPr>
              <w:fldChar w:fldCharType="end"/>
            </w:r>
          </w:hyperlink>
        </w:p>
        <w:p w14:paraId="4FAC585D" w14:textId="5548512B" w:rsidR="00A72079" w:rsidRDefault="00A72079">
          <w:pPr>
            <w:pStyle w:val="TOC2"/>
            <w:rPr>
              <w:rFonts w:asciiTheme="minorHAnsi" w:eastAsia="Batang" w:hAnsiTheme="minorHAnsi" w:cstheme="minorBidi"/>
              <w:kern w:val="2"/>
              <w:sz w:val="24"/>
              <w:lang w:eastAsia="ko-KR"/>
              <w14:ligatures w14:val="standardContextual"/>
            </w:rPr>
          </w:pPr>
          <w:hyperlink w:anchor="_Toc205887194" w:history="1">
            <w:r w:rsidRPr="00E96A23">
              <w:rPr>
                <w:rStyle w:val="Hyperlink"/>
              </w:rPr>
              <w:t xml:space="preserve">Phase 4, resource 4 – overview of Core text 3 – extracts from </w:t>
            </w:r>
            <w:r w:rsidRPr="00E96A23">
              <w:rPr>
                <w:rStyle w:val="Hyperlink"/>
                <w:i/>
                <w:iCs/>
              </w:rPr>
              <w:t>Wifedom: Mrs Orwell’s Invisible Life</w:t>
            </w:r>
            <w:r w:rsidRPr="00E96A23">
              <w:rPr>
                <w:rStyle w:val="Hyperlink"/>
              </w:rPr>
              <w:t xml:space="preserve"> by Anna Funder</w:t>
            </w:r>
            <w:r>
              <w:rPr>
                <w:webHidden/>
              </w:rPr>
              <w:tab/>
            </w:r>
            <w:r>
              <w:rPr>
                <w:webHidden/>
              </w:rPr>
              <w:fldChar w:fldCharType="begin"/>
            </w:r>
            <w:r>
              <w:rPr>
                <w:webHidden/>
              </w:rPr>
              <w:instrText xml:space="preserve"> PAGEREF _Toc205887194 \h </w:instrText>
            </w:r>
            <w:r>
              <w:rPr>
                <w:webHidden/>
              </w:rPr>
            </w:r>
            <w:r>
              <w:rPr>
                <w:webHidden/>
              </w:rPr>
              <w:fldChar w:fldCharType="separate"/>
            </w:r>
            <w:r>
              <w:rPr>
                <w:webHidden/>
              </w:rPr>
              <w:t>71</w:t>
            </w:r>
            <w:r>
              <w:rPr>
                <w:webHidden/>
              </w:rPr>
              <w:fldChar w:fldCharType="end"/>
            </w:r>
          </w:hyperlink>
        </w:p>
        <w:p w14:paraId="21C6D050" w14:textId="1938BD20" w:rsidR="00A72079" w:rsidRDefault="00A72079">
          <w:pPr>
            <w:pStyle w:val="TOC2"/>
            <w:rPr>
              <w:rFonts w:asciiTheme="minorHAnsi" w:eastAsia="Batang" w:hAnsiTheme="minorHAnsi" w:cstheme="minorBidi"/>
              <w:kern w:val="2"/>
              <w:sz w:val="24"/>
              <w:lang w:eastAsia="ko-KR"/>
              <w14:ligatures w14:val="standardContextual"/>
            </w:rPr>
          </w:pPr>
          <w:hyperlink w:anchor="_Toc205887195" w:history="1">
            <w:r w:rsidRPr="00E96A23">
              <w:rPr>
                <w:rStyle w:val="Hyperlink"/>
              </w:rPr>
              <w:t>Phase 4, activity 3 – imaginative manifestation of a key text</w:t>
            </w:r>
            <w:r>
              <w:rPr>
                <w:webHidden/>
              </w:rPr>
              <w:tab/>
            </w:r>
            <w:r>
              <w:rPr>
                <w:webHidden/>
              </w:rPr>
              <w:fldChar w:fldCharType="begin"/>
            </w:r>
            <w:r>
              <w:rPr>
                <w:webHidden/>
              </w:rPr>
              <w:instrText xml:space="preserve"> PAGEREF _Toc205887195 \h </w:instrText>
            </w:r>
            <w:r>
              <w:rPr>
                <w:webHidden/>
              </w:rPr>
            </w:r>
            <w:r>
              <w:rPr>
                <w:webHidden/>
              </w:rPr>
              <w:fldChar w:fldCharType="separate"/>
            </w:r>
            <w:r>
              <w:rPr>
                <w:webHidden/>
              </w:rPr>
              <w:t>73</w:t>
            </w:r>
            <w:r>
              <w:rPr>
                <w:webHidden/>
              </w:rPr>
              <w:fldChar w:fldCharType="end"/>
            </w:r>
          </w:hyperlink>
        </w:p>
        <w:p w14:paraId="63324F72" w14:textId="3E9770E4" w:rsidR="00A72079" w:rsidRDefault="00A72079">
          <w:pPr>
            <w:pStyle w:val="TOC2"/>
            <w:rPr>
              <w:rFonts w:asciiTheme="minorHAnsi" w:eastAsia="Batang" w:hAnsiTheme="minorHAnsi" w:cstheme="minorBidi"/>
              <w:kern w:val="2"/>
              <w:sz w:val="24"/>
              <w:lang w:eastAsia="ko-KR"/>
              <w14:ligatures w14:val="standardContextual"/>
            </w:rPr>
          </w:pPr>
          <w:hyperlink w:anchor="_Toc205887196" w:history="1">
            <w:r w:rsidRPr="00E96A23">
              <w:rPr>
                <w:rStyle w:val="Hyperlink"/>
              </w:rPr>
              <w:t>Phase 4, resource 5 – sample plan for an imaginative manifestation of a key text</w:t>
            </w:r>
            <w:r>
              <w:rPr>
                <w:webHidden/>
              </w:rPr>
              <w:tab/>
            </w:r>
            <w:r>
              <w:rPr>
                <w:webHidden/>
              </w:rPr>
              <w:fldChar w:fldCharType="begin"/>
            </w:r>
            <w:r>
              <w:rPr>
                <w:webHidden/>
              </w:rPr>
              <w:instrText xml:space="preserve"> PAGEREF _Toc205887196 \h </w:instrText>
            </w:r>
            <w:r>
              <w:rPr>
                <w:webHidden/>
              </w:rPr>
            </w:r>
            <w:r>
              <w:rPr>
                <w:webHidden/>
              </w:rPr>
              <w:fldChar w:fldCharType="separate"/>
            </w:r>
            <w:r>
              <w:rPr>
                <w:webHidden/>
              </w:rPr>
              <w:t>74</w:t>
            </w:r>
            <w:r>
              <w:rPr>
                <w:webHidden/>
              </w:rPr>
              <w:fldChar w:fldCharType="end"/>
            </w:r>
          </w:hyperlink>
        </w:p>
        <w:p w14:paraId="1C1EC612" w14:textId="7966CA69" w:rsidR="00A72079" w:rsidRDefault="00A72079">
          <w:pPr>
            <w:pStyle w:val="TOC2"/>
            <w:rPr>
              <w:rFonts w:asciiTheme="minorHAnsi" w:eastAsia="Batang" w:hAnsiTheme="minorHAnsi" w:cstheme="minorBidi"/>
              <w:kern w:val="2"/>
              <w:sz w:val="24"/>
              <w:lang w:eastAsia="ko-KR"/>
              <w14:ligatures w14:val="standardContextual"/>
            </w:rPr>
          </w:pPr>
          <w:hyperlink w:anchor="_Toc205887197" w:history="1">
            <w:r w:rsidRPr="00E96A23">
              <w:rPr>
                <w:rStyle w:val="Hyperlink"/>
              </w:rPr>
              <w:t>Core formative task 3 – letter to George Orwell</w:t>
            </w:r>
            <w:r>
              <w:rPr>
                <w:webHidden/>
              </w:rPr>
              <w:tab/>
            </w:r>
            <w:r>
              <w:rPr>
                <w:webHidden/>
              </w:rPr>
              <w:fldChar w:fldCharType="begin"/>
            </w:r>
            <w:r>
              <w:rPr>
                <w:webHidden/>
              </w:rPr>
              <w:instrText xml:space="preserve"> PAGEREF _Toc205887197 \h </w:instrText>
            </w:r>
            <w:r>
              <w:rPr>
                <w:webHidden/>
              </w:rPr>
            </w:r>
            <w:r>
              <w:rPr>
                <w:webHidden/>
              </w:rPr>
              <w:fldChar w:fldCharType="separate"/>
            </w:r>
            <w:r>
              <w:rPr>
                <w:webHidden/>
              </w:rPr>
              <w:t>76</w:t>
            </w:r>
            <w:r>
              <w:rPr>
                <w:webHidden/>
              </w:rPr>
              <w:fldChar w:fldCharType="end"/>
            </w:r>
          </w:hyperlink>
        </w:p>
        <w:p w14:paraId="63A16B77" w14:textId="209CECDC" w:rsidR="00A72079" w:rsidRDefault="00A72079">
          <w:pPr>
            <w:pStyle w:val="TOC2"/>
            <w:rPr>
              <w:rFonts w:asciiTheme="minorHAnsi" w:eastAsia="Batang" w:hAnsiTheme="minorHAnsi" w:cstheme="minorBidi"/>
              <w:kern w:val="2"/>
              <w:sz w:val="24"/>
              <w:lang w:eastAsia="ko-KR"/>
              <w14:ligatures w14:val="standardContextual"/>
            </w:rPr>
          </w:pPr>
          <w:hyperlink w:anchor="_Toc205887198" w:history="1">
            <w:r w:rsidRPr="00E96A23">
              <w:rPr>
                <w:rStyle w:val="Hyperlink"/>
              </w:rPr>
              <w:t>Phase 4, activity 4 – self-reflection on letter to George Orwell</w:t>
            </w:r>
            <w:r>
              <w:rPr>
                <w:webHidden/>
              </w:rPr>
              <w:tab/>
            </w:r>
            <w:r>
              <w:rPr>
                <w:webHidden/>
              </w:rPr>
              <w:fldChar w:fldCharType="begin"/>
            </w:r>
            <w:r>
              <w:rPr>
                <w:webHidden/>
              </w:rPr>
              <w:instrText xml:space="preserve"> PAGEREF _Toc205887198 \h </w:instrText>
            </w:r>
            <w:r>
              <w:rPr>
                <w:webHidden/>
              </w:rPr>
            </w:r>
            <w:r>
              <w:rPr>
                <w:webHidden/>
              </w:rPr>
              <w:fldChar w:fldCharType="separate"/>
            </w:r>
            <w:r>
              <w:rPr>
                <w:webHidden/>
              </w:rPr>
              <w:t>79</w:t>
            </w:r>
            <w:r>
              <w:rPr>
                <w:webHidden/>
              </w:rPr>
              <w:fldChar w:fldCharType="end"/>
            </w:r>
          </w:hyperlink>
        </w:p>
        <w:p w14:paraId="42A4A6A5" w14:textId="4FC514D7" w:rsidR="00A72079" w:rsidRDefault="00A72079">
          <w:pPr>
            <w:pStyle w:val="TOC1"/>
            <w:rPr>
              <w:rFonts w:asciiTheme="minorHAnsi" w:eastAsia="Batang" w:hAnsiTheme="minorHAnsi" w:cstheme="minorBidi"/>
              <w:b w:val="0"/>
              <w:kern w:val="2"/>
              <w:sz w:val="24"/>
              <w:lang w:eastAsia="ko-KR"/>
              <w14:ligatures w14:val="standardContextual"/>
            </w:rPr>
          </w:pPr>
          <w:hyperlink w:anchor="_Toc205887199" w:history="1">
            <w:r w:rsidRPr="00E96A23">
              <w:rPr>
                <w:rStyle w:val="Hyperlink"/>
              </w:rPr>
              <w:t>Phase 5 – composing critically and creatively in response to the focus area and texts</w:t>
            </w:r>
            <w:r>
              <w:rPr>
                <w:webHidden/>
              </w:rPr>
              <w:tab/>
            </w:r>
            <w:r>
              <w:rPr>
                <w:webHidden/>
              </w:rPr>
              <w:fldChar w:fldCharType="begin"/>
            </w:r>
            <w:r>
              <w:rPr>
                <w:webHidden/>
              </w:rPr>
              <w:instrText xml:space="preserve"> PAGEREF _Toc205887199 \h </w:instrText>
            </w:r>
            <w:r>
              <w:rPr>
                <w:webHidden/>
              </w:rPr>
            </w:r>
            <w:r>
              <w:rPr>
                <w:webHidden/>
              </w:rPr>
              <w:fldChar w:fldCharType="separate"/>
            </w:r>
            <w:r>
              <w:rPr>
                <w:webHidden/>
              </w:rPr>
              <w:t>82</w:t>
            </w:r>
            <w:r>
              <w:rPr>
                <w:webHidden/>
              </w:rPr>
              <w:fldChar w:fldCharType="end"/>
            </w:r>
          </w:hyperlink>
        </w:p>
        <w:p w14:paraId="4199EFCB" w14:textId="3ACA5D3D" w:rsidR="00A72079" w:rsidRDefault="00A72079">
          <w:pPr>
            <w:pStyle w:val="TOC1"/>
            <w:rPr>
              <w:rFonts w:asciiTheme="minorHAnsi" w:eastAsia="Batang" w:hAnsiTheme="minorHAnsi" w:cstheme="minorBidi"/>
              <w:b w:val="0"/>
              <w:kern w:val="2"/>
              <w:sz w:val="24"/>
              <w:lang w:eastAsia="ko-KR"/>
              <w14:ligatures w14:val="standardContextual"/>
            </w:rPr>
          </w:pPr>
          <w:hyperlink w:anchor="_Toc205887200" w:history="1">
            <w:r w:rsidRPr="00E96A23">
              <w:rPr>
                <w:rStyle w:val="Hyperlink"/>
              </w:rPr>
              <w:t>Phase 6 – preparing the assessment</w:t>
            </w:r>
            <w:r>
              <w:rPr>
                <w:webHidden/>
              </w:rPr>
              <w:tab/>
            </w:r>
            <w:r>
              <w:rPr>
                <w:webHidden/>
              </w:rPr>
              <w:fldChar w:fldCharType="begin"/>
            </w:r>
            <w:r>
              <w:rPr>
                <w:webHidden/>
              </w:rPr>
              <w:instrText xml:space="preserve"> PAGEREF _Toc205887200 \h </w:instrText>
            </w:r>
            <w:r>
              <w:rPr>
                <w:webHidden/>
              </w:rPr>
            </w:r>
            <w:r>
              <w:rPr>
                <w:webHidden/>
              </w:rPr>
              <w:fldChar w:fldCharType="separate"/>
            </w:r>
            <w:r>
              <w:rPr>
                <w:webHidden/>
              </w:rPr>
              <w:t>83</w:t>
            </w:r>
            <w:r>
              <w:rPr>
                <w:webHidden/>
              </w:rPr>
              <w:fldChar w:fldCharType="end"/>
            </w:r>
          </w:hyperlink>
        </w:p>
        <w:p w14:paraId="49910F25" w14:textId="27E86112" w:rsidR="00A72079" w:rsidRDefault="00A72079">
          <w:pPr>
            <w:pStyle w:val="TOC2"/>
            <w:rPr>
              <w:rFonts w:asciiTheme="minorHAnsi" w:eastAsia="Batang" w:hAnsiTheme="minorHAnsi" w:cstheme="minorBidi"/>
              <w:kern w:val="2"/>
              <w:sz w:val="24"/>
              <w:lang w:eastAsia="ko-KR"/>
              <w14:ligatures w14:val="standardContextual"/>
            </w:rPr>
          </w:pPr>
          <w:hyperlink w:anchor="_Toc205887201" w:history="1">
            <w:r w:rsidRPr="00E96A23">
              <w:rPr>
                <w:rStyle w:val="Hyperlink"/>
              </w:rPr>
              <w:t>Phase 6, activity 1 – independent critical investigation</w:t>
            </w:r>
            <w:r>
              <w:rPr>
                <w:webHidden/>
              </w:rPr>
              <w:tab/>
            </w:r>
            <w:r>
              <w:rPr>
                <w:webHidden/>
              </w:rPr>
              <w:fldChar w:fldCharType="begin"/>
            </w:r>
            <w:r>
              <w:rPr>
                <w:webHidden/>
              </w:rPr>
              <w:instrText xml:space="preserve"> PAGEREF _Toc205887201 \h </w:instrText>
            </w:r>
            <w:r>
              <w:rPr>
                <w:webHidden/>
              </w:rPr>
            </w:r>
            <w:r>
              <w:rPr>
                <w:webHidden/>
              </w:rPr>
              <w:fldChar w:fldCharType="separate"/>
            </w:r>
            <w:r>
              <w:rPr>
                <w:webHidden/>
              </w:rPr>
              <w:t>84</w:t>
            </w:r>
            <w:r>
              <w:rPr>
                <w:webHidden/>
              </w:rPr>
              <w:fldChar w:fldCharType="end"/>
            </w:r>
          </w:hyperlink>
        </w:p>
        <w:p w14:paraId="5CFED475" w14:textId="00898619" w:rsidR="00A72079" w:rsidRDefault="00A72079">
          <w:pPr>
            <w:pStyle w:val="TOC2"/>
            <w:rPr>
              <w:rFonts w:asciiTheme="minorHAnsi" w:eastAsia="Batang" w:hAnsiTheme="minorHAnsi" w:cstheme="minorBidi"/>
              <w:kern w:val="2"/>
              <w:sz w:val="24"/>
              <w:lang w:eastAsia="ko-KR"/>
              <w14:ligatures w14:val="standardContextual"/>
            </w:rPr>
          </w:pPr>
          <w:hyperlink w:anchor="_Toc205887202" w:history="1">
            <w:r w:rsidRPr="00E96A23">
              <w:rPr>
                <w:rStyle w:val="Hyperlink"/>
              </w:rPr>
              <w:t>Phase 6, resource 1 – what a good one looks like</w:t>
            </w:r>
            <w:r>
              <w:rPr>
                <w:webHidden/>
              </w:rPr>
              <w:tab/>
            </w:r>
            <w:r>
              <w:rPr>
                <w:webHidden/>
              </w:rPr>
              <w:fldChar w:fldCharType="begin"/>
            </w:r>
            <w:r>
              <w:rPr>
                <w:webHidden/>
              </w:rPr>
              <w:instrText xml:space="preserve"> PAGEREF _Toc205887202 \h </w:instrText>
            </w:r>
            <w:r>
              <w:rPr>
                <w:webHidden/>
              </w:rPr>
            </w:r>
            <w:r>
              <w:rPr>
                <w:webHidden/>
              </w:rPr>
              <w:fldChar w:fldCharType="separate"/>
            </w:r>
            <w:r>
              <w:rPr>
                <w:webHidden/>
              </w:rPr>
              <w:t>85</w:t>
            </w:r>
            <w:r>
              <w:rPr>
                <w:webHidden/>
              </w:rPr>
              <w:fldChar w:fldCharType="end"/>
            </w:r>
          </w:hyperlink>
        </w:p>
        <w:p w14:paraId="37297A6D" w14:textId="4CCDB832" w:rsidR="00A72079" w:rsidRDefault="00A72079">
          <w:pPr>
            <w:pStyle w:val="TOC2"/>
            <w:rPr>
              <w:rFonts w:asciiTheme="minorHAnsi" w:eastAsia="Batang" w:hAnsiTheme="minorHAnsi" w:cstheme="minorBidi"/>
              <w:kern w:val="2"/>
              <w:sz w:val="24"/>
              <w:lang w:eastAsia="ko-KR"/>
              <w14:ligatures w14:val="standardContextual"/>
            </w:rPr>
          </w:pPr>
          <w:hyperlink w:anchor="_Toc205887203" w:history="1">
            <w:r w:rsidRPr="00E96A23">
              <w:rPr>
                <w:rStyle w:val="Hyperlink"/>
              </w:rPr>
              <w:t>Phase 6, resource 2 – viva voce rehearsal toolkit</w:t>
            </w:r>
            <w:r>
              <w:rPr>
                <w:webHidden/>
              </w:rPr>
              <w:tab/>
            </w:r>
            <w:r>
              <w:rPr>
                <w:webHidden/>
              </w:rPr>
              <w:fldChar w:fldCharType="begin"/>
            </w:r>
            <w:r>
              <w:rPr>
                <w:webHidden/>
              </w:rPr>
              <w:instrText xml:space="preserve"> PAGEREF _Toc205887203 \h </w:instrText>
            </w:r>
            <w:r>
              <w:rPr>
                <w:webHidden/>
              </w:rPr>
            </w:r>
            <w:r>
              <w:rPr>
                <w:webHidden/>
              </w:rPr>
              <w:fldChar w:fldCharType="separate"/>
            </w:r>
            <w:r>
              <w:rPr>
                <w:webHidden/>
              </w:rPr>
              <w:t>95</w:t>
            </w:r>
            <w:r>
              <w:rPr>
                <w:webHidden/>
              </w:rPr>
              <w:fldChar w:fldCharType="end"/>
            </w:r>
          </w:hyperlink>
        </w:p>
        <w:p w14:paraId="4D4A6CFB" w14:textId="6B20DC14" w:rsidR="00A72079" w:rsidRDefault="00A72079">
          <w:pPr>
            <w:pStyle w:val="TOC2"/>
            <w:rPr>
              <w:rFonts w:asciiTheme="minorHAnsi" w:eastAsia="Batang" w:hAnsiTheme="minorHAnsi" w:cstheme="minorBidi"/>
              <w:kern w:val="2"/>
              <w:sz w:val="24"/>
              <w:lang w:eastAsia="ko-KR"/>
              <w14:ligatures w14:val="standardContextual"/>
            </w:rPr>
          </w:pPr>
          <w:hyperlink w:anchor="_Toc205887204" w:history="1">
            <w:r w:rsidRPr="00E96A23">
              <w:rPr>
                <w:rStyle w:val="Hyperlink"/>
              </w:rPr>
              <w:t>Phase 6, activity 2 – self-assessment of viva voce</w:t>
            </w:r>
            <w:r>
              <w:rPr>
                <w:webHidden/>
              </w:rPr>
              <w:tab/>
            </w:r>
            <w:r>
              <w:rPr>
                <w:webHidden/>
              </w:rPr>
              <w:fldChar w:fldCharType="begin"/>
            </w:r>
            <w:r>
              <w:rPr>
                <w:webHidden/>
              </w:rPr>
              <w:instrText xml:space="preserve"> PAGEREF _Toc205887204 \h </w:instrText>
            </w:r>
            <w:r>
              <w:rPr>
                <w:webHidden/>
              </w:rPr>
            </w:r>
            <w:r>
              <w:rPr>
                <w:webHidden/>
              </w:rPr>
              <w:fldChar w:fldCharType="separate"/>
            </w:r>
            <w:r>
              <w:rPr>
                <w:webHidden/>
              </w:rPr>
              <w:t>99</w:t>
            </w:r>
            <w:r>
              <w:rPr>
                <w:webHidden/>
              </w:rPr>
              <w:fldChar w:fldCharType="end"/>
            </w:r>
          </w:hyperlink>
        </w:p>
        <w:p w14:paraId="3B43BAAA" w14:textId="50ED6457" w:rsidR="00A72079" w:rsidRDefault="00A72079">
          <w:pPr>
            <w:pStyle w:val="TOC2"/>
            <w:rPr>
              <w:rFonts w:asciiTheme="minorHAnsi" w:eastAsia="Batang" w:hAnsiTheme="minorHAnsi" w:cstheme="minorBidi"/>
              <w:kern w:val="2"/>
              <w:sz w:val="24"/>
              <w:lang w:eastAsia="ko-KR"/>
              <w14:ligatures w14:val="standardContextual"/>
            </w:rPr>
          </w:pPr>
          <w:hyperlink w:anchor="_Toc205887205" w:history="1">
            <w:r w:rsidRPr="00E96A23">
              <w:rPr>
                <w:rStyle w:val="Hyperlink"/>
              </w:rPr>
              <w:t>Phase 6, activity 3 – peer-assessment of viva voce</w:t>
            </w:r>
            <w:r>
              <w:rPr>
                <w:webHidden/>
              </w:rPr>
              <w:tab/>
            </w:r>
            <w:r>
              <w:rPr>
                <w:webHidden/>
              </w:rPr>
              <w:fldChar w:fldCharType="begin"/>
            </w:r>
            <w:r>
              <w:rPr>
                <w:webHidden/>
              </w:rPr>
              <w:instrText xml:space="preserve"> PAGEREF _Toc205887205 \h </w:instrText>
            </w:r>
            <w:r>
              <w:rPr>
                <w:webHidden/>
              </w:rPr>
            </w:r>
            <w:r>
              <w:rPr>
                <w:webHidden/>
              </w:rPr>
              <w:fldChar w:fldCharType="separate"/>
            </w:r>
            <w:r>
              <w:rPr>
                <w:webHidden/>
              </w:rPr>
              <w:t>101</w:t>
            </w:r>
            <w:r>
              <w:rPr>
                <w:webHidden/>
              </w:rPr>
              <w:fldChar w:fldCharType="end"/>
            </w:r>
          </w:hyperlink>
        </w:p>
        <w:p w14:paraId="305CF1A9" w14:textId="35B97337" w:rsidR="00A72079" w:rsidRDefault="00A72079">
          <w:pPr>
            <w:pStyle w:val="TOC2"/>
            <w:rPr>
              <w:rFonts w:asciiTheme="minorHAnsi" w:eastAsia="Batang" w:hAnsiTheme="minorHAnsi" w:cstheme="minorBidi"/>
              <w:kern w:val="2"/>
              <w:sz w:val="24"/>
              <w:lang w:eastAsia="ko-KR"/>
              <w14:ligatures w14:val="standardContextual"/>
            </w:rPr>
          </w:pPr>
          <w:hyperlink w:anchor="_Toc205887206" w:history="1">
            <w:r w:rsidRPr="00E96A23">
              <w:rPr>
                <w:rStyle w:val="Hyperlink"/>
              </w:rPr>
              <w:t>Phase 6, activity 4 – reflecting on the viva voce</w:t>
            </w:r>
            <w:r>
              <w:rPr>
                <w:webHidden/>
              </w:rPr>
              <w:tab/>
            </w:r>
            <w:r>
              <w:rPr>
                <w:webHidden/>
              </w:rPr>
              <w:fldChar w:fldCharType="begin"/>
            </w:r>
            <w:r>
              <w:rPr>
                <w:webHidden/>
              </w:rPr>
              <w:instrText xml:space="preserve"> PAGEREF _Toc205887206 \h </w:instrText>
            </w:r>
            <w:r>
              <w:rPr>
                <w:webHidden/>
              </w:rPr>
            </w:r>
            <w:r>
              <w:rPr>
                <w:webHidden/>
              </w:rPr>
              <w:fldChar w:fldCharType="separate"/>
            </w:r>
            <w:r>
              <w:rPr>
                <w:webHidden/>
              </w:rPr>
              <w:t>103</w:t>
            </w:r>
            <w:r>
              <w:rPr>
                <w:webHidden/>
              </w:rPr>
              <w:fldChar w:fldCharType="end"/>
            </w:r>
          </w:hyperlink>
        </w:p>
        <w:p w14:paraId="78AFBB6E" w14:textId="76A86824" w:rsidR="00A72079" w:rsidRDefault="00A72079">
          <w:pPr>
            <w:pStyle w:val="TOC2"/>
            <w:rPr>
              <w:rFonts w:asciiTheme="minorHAnsi" w:eastAsia="Batang" w:hAnsiTheme="minorHAnsi" w:cstheme="minorBidi"/>
              <w:kern w:val="2"/>
              <w:sz w:val="24"/>
              <w:lang w:eastAsia="ko-KR"/>
              <w14:ligatures w14:val="standardContextual"/>
            </w:rPr>
          </w:pPr>
          <w:hyperlink w:anchor="_Toc205887207" w:history="1">
            <w:r w:rsidRPr="00E96A23">
              <w:rPr>
                <w:rStyle w:val="Hyperlink"/>
              </w:rPr>
              <w:t>Phase 6, activity 5 – planning for the Related research project</w:t>
            </w:r>
            <w:r>
              <w:rPr>
                <w:webHidden/>
              </w:rPr>
              <w:tab/>
            </w:r>
            <w:r>
              <w:rPr>
                <w:webHidden/>
              </w:rPr>
              <w:fldChar w:fldCharType="begin"/>
            </w:r>
            <w:r>
              <w:rPr>
                <w:webHidden/>
              </w:rPr>
              <w:instrText xml:space="preserve"> PAGEREF _Toc205887207 \h </w:instrText>
            </w:r>
            <w:r>
              <w:rPr>
                <w:webHidden/>
              </w:rPr>
            </w:r>
            <w:r>
              <w:rPr>
                <w:webHidden/>
              </w:rPr>
              <w:fldChar w:fldCharType="separate"/>
            </w:r>
            <w:r>
              <w:rPr>
                <w:webHidden/>
              </w:rPr>
              <w:t>104</w:t>
            </w:r>
            <w:r>
              <w:rPr>
                <w:webHidden/>
              </w:rPr>
              <w:fldChar w:fldCharType="end"/>
            </w:r>
          </w:hyperlink>
        </w:p>
        <w:p w14:paraId="08B65F67" w14:textId="43360FEF" w:rsidR="00A72079" w:rsidRDefault="00A72079">
          <w:pPr>
            <w:pStyle w:val="TOC2"/>
            <w:rPr>
              <w:rFonts w:asciiTheme="minorHAnsi" w:eastAsia="Batang" w:hAnsiTheme="minorHAnsi" w:cstheme="minorBidi"/>
              <w:kern w:val="2"/>
              <w:sz w:val="24"/>
              <w:lang w:eastAsia="ko-KR"/>
              <w14:ligatures w14:val="standardContextual"/>
            </w:rPr>
          </w:pPr>
          <w:hyperlink w:anchor="_Toc205887208" w:history="1">
            <w:r w:rsidRPr="00E96A23">
              <w:rPr>
                <w:rStyle w:val="Hyperlink"/>
              </w:rPr>
              <w:t>Phase 6, resource 3 – sample proposal for the Related research project</w:t>
            </w:r>
            <w:r>
              <w:rPr>
                <w:webHidden/>
              </w:rPr>
              <w:tab/>
            </w:r>
            <w:r>
              <w:rPr>
                <w:webHidden/>
              </w:rPr>
              <w:fldChar w:fldCharType="begin"/>
            </w:r>
            <w:r>
              <w:rPr>
                <w:webHidden/>
              </w:rPr>
              <w:instrText xml:space="preserve"> PAGEREF _Toc205887208 \h </w:instrText>
            </w:r>
            <w:r>
              <w:rPr>
                <w:webHidden/>
              </w:rPr>
            </w:r>
            <w:r>
              <w:rPr>
                <w:webHidden/>
              </w:rPr>
              <w:fldChar w:fldCharType="separate"/>
            </w:r>
            <w:r>
              <w:rPr>
                <w:webHidden/>
              </w:rPr>
              <w:t>106</w:t>
            </w:r>
            <w:r>
              <w:rPr>
                <w:webHidden/>
              </w:rPr>
              <w:fldChar w:fldCharType="end"/>
            </w:r>
          </w:hyperlink>
        </w:p>
        <w:p w14:paraId="5776B062" w14:textId="158369B3" w:rsidR="00A72079" w:rsidRDefault="00A72079">
          <w:pPr>
            <w:pStyle w:val="TOC1"/>
            <w:rPr>
              <w:rFonts w:asciiTheme="minorHAnsi" w:eastAsia="Batang" w:hAnsiTheme="minorHAnsi" w:cstheme="minorBidi"/>
              <w:b w:val="0"/>
              <w:kern w:val="2"/>
              <w:sz w:val="24"/>
              <w:lang w:eastAsia="ko-KR"/>
              <w14:ligatures w14:val="standardContextual"/>
            </w:rPr>
          </w:pPr>
          <w:hyperlink w:anchor="_Toc205887209" w:history="1">
            <w:r w:rsidRPr="00E96A23">
              <w:rPr>
                <w:rStyle w:val="Hyperlink"/>
              </w:rPr>
              <w:t>References</w:t>
            </w:r>
            <w:r>
              <w:rPr>
                <w:webHidden/>
              </w:rPr>
              <w:tab/>
            </w:r>
            <w:r>
              <w:rPr>
                <w:webHidden/>
              </w:rPr>
              <w:fldChar w:fldCharType="begin"/>
            </w:r>
            <w:r>
              <w:rPr>
                <w:webHidden/>
              </w:rPr>
              <w:instrText xml:space="preserve"> PAGEREF _Toc205887209 \h </w:instrText>
            </w:r>
            <w:r>
              <w:rPr>
                <w:webHidden/>
              </w:rPr>
            </w:r>
            <w:r>
              <w:rPr>
                <w:webHidden/>
              </w:rPr>
              <w:fldChar w:fldCharType="separate"/>
            </w:r>
            <w:r>
              <w:rPr>
                <w:webHidden/>
              </w:rPr>
              <w:t>108</w:t>
            </w:r>
            <w:r>
              <w:rPr>
                <w:webHidden/>
              </w:rPr>
              <w:fldChar w:fldCharType="end"/>
            </w:r>
          </w:hyperlink>
        </w:p>
        <w:p w14:paraId="44C7A574" w14:textId="7F5981C1" w:rsidR="7DAE3702" w:rsidRDefault="7DAE3702" w:rsidP="7DAE3702">
          <w:pPr>
            <w:pStyle w:val="TOC1"/>
            <w:rPr>
              <w:rStyle w:val="Hyperlink"/>
            </w:rPr>
          </w:pPr>
          <w:r>
            <w:fldChar w:fldCharType="end"/>
          </w:r>
        </w:p>
      </w:sdtContent>
    </w:sdt>
    <w:p w14:paraId="044AF3B0" w14:textId="77777777" w:rsidR="0031002D" w:rsidRPr="00936924" w:rsidRDefault="0031002D" w:rsidP="0031002D">
      <w:pPr>
        <w:pStyle w:val="FeatureBox2"/>
        <w:rPr>
          <w:b/>
          <w:bCs/>
        </w:rPr>
      </w:pPr>
      <w:r w:rsidRPr="00936924">
        <w:rPr>
          <w:b/>
          <w:bCs/>
        </w:rPr>
        <w:t>Updating the table of contents</w:t>
      </w:r>
    </w:p>
    <w:p w14:paraId="4A734A4E" w14:textId="77777777" w:rsidR="0031002D" w:rsidRPr="00347F02" w:rsidRDefault="0031002D" w:rsidP="0031002D">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3F661FC" w14:textId="77777777" w:rsidR="0031002D" w:rsidRPr="00963DF9" w:rsidRDefault="0031002D">
      <w:pPr>
        <w:pStyle w:val="FeatureBox2"/>
        <w:numPr>
          <w:ilvl w:val="0"/>
          <w:numId w:val="42"/>
        </w:numPr>
        <w:ind w:left="567" w:hanging="567"/>
      </w:pPr>
      <w:r w:rsidRPr="00963DF9">
        <w:t>Right click on the table and select ‘Update table of contents’ (in the browser version) or ‘Update field’ (in the desktop app). In the browser version, it will automatically update the entire table.</w:t>
      </w:r>
    </w:p>
    <w:p w14:paraId="5E19DD9B" w14:textId="77777777" w:rsidR="0031002D" w:rsidRPr="00963DF9" w:rsidRDefault="0031002D">
      <w:pPr>
        <w:pStyle w:val="FeatureBox2"/>
        <w:numPr>
          <w:ilvl w:val="0"/>
          <w:numId w:val="42"/>
        </w:numPr>
        <w:ind w:left="567" w:hanging="567"/>
      </w:pPr>
      <w:r w:rsidRPr="00963DF9">
        <w:t>In the desktop app, you will then need to select ‘Update entire table’. Your table numbers should then update to reflect your changes.</w:t>
      </w:r>
    </w:p>
    <w:p w14:paraId="4B00A72D" w14:textId="77777777" w:rsidR="0031002D" w:rsidRDefault="0031002D">
      <w:pPr>
        <w:suppressAutoHyphens w:val="0"/>
        <w:spacing w:before="0" w:after="160" w:line="259" w:lineRule="auto"/>
        <w:rPr>
          <w:rFonts w:eastAsiaTheme="majorEastAsia"/>
          <w:bCs/>
          <w:color w:val="002664"/>
          <w:sz w:val="40"/>
          <w:szCs w:val="52"/>
        </w:rPr>
      </w:pPr>
      <w:r>
        <w:br w:type="page"/>
      </w:r>
    </w:p>
    <w:p w14:paraId="0918D05A" w14:textId="5D6E5F8D" w:rsidR="00EA4101" w:rsidRDefault="00EA4101" w:rsidP="00F276B1">
      <w:pPr>
        <w:pStyle w:val="Heading1"/>
        <w:tabs>
          <w:tab w:val="center" w:pos="4819"/>
        </w:tabs>
        <w:spacing w:before="0" w:after="120"/>
      </w:pPr>
      <w:bookmarkStart w:id="0" w:name="_Toc205887156"/>
      <w:r w:rsidRPr="009856DB">
        <w:lastRenderedPageBreak/>
        <w:t>About</w:t>
      </w:r>
      <w:r w:rsidRPr="009F36CD">
        <w:t xml:space="preserve"> this resource</w:t>
      </w:r>
      <w:bookmarkEnd w:id="0"/>
    </w:p>
    <w:p w14:paraId="04845F10" w14:textId="2CBE52D6" w:rsidR="002E38A5" w:rsidRDefault="002E38A5" w:rsidP="004136D7">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8" w:history="1">
        <w:r w:rsidR="00C0005E" w:rsidRPr="00801B62">
          <w:rPr>
            <w:rStyle w:val="Hyperlink"/>
          </w:rPr>
          <w:t>English Extension 11–12 Syllabus</w:t>
        </w:r>
      </w:hyperlink>
      <w:r w:rsidR="00004C4C" w:rsidRPr="00801B62">
        <w:t xml:space="preserve"> (NESA </w:t>
      </w:r>
      <w:r w:rsidR="00004C4C" w:rsidRPr="00801B62">
        <w:rPr>
          <w:noProof/>
        </w:rPr>
        <w:t>202</w:t>
      </w:r>
      <w:r w:rsidR="00C0005E" w:rsidRPr="00801B62">
        <w:rPr>
          <w:noProof/>
        </w:rPr>
        <w:t>4)</w:t>
      </w:r>
      <w:r w:rsidR="00801B62" w:rsidRPr="00801B62">
        <w:rPr>
          <w:noProof/>
        </w:rPr>
        <w:t>.</w:t>
      </w:r>
      <w:r w:rsidR="00004C4C" w:rsidRPr="6D7FDA41">
        <w:rPr>
          <w:noProof/>
        </w:rPr>
        <w:t xml:space="preserve"> </w:t>
      </w:r>
      <w:r w:rsidRPr="002E38A5">
        <w:t xml:space="preserve">It provides an example of one way to approach </w:t>
      </w:r>
      <w:r w:rsidR="00004C4C">
        <w:t>resource and activity development t</w:t>
      </w:r>
      <w:r w:rsidRPr="002E38A5">
        <w:t>hrough a conceptual lens.</w:t>
      </w:r>
      <w:r w:rsidR="00F0021F">
        <w:t xml:space="preserve"> </w:t>
      </w:r>
      <w:r w:rsidR="0088499D" w:rsidRPr="0088499D">
        <w:rPr>
          <w:rFonts w:eastAsia="Arial"/>
          <w:szCs w:val="22"/>
        </w:rPr>
        <w:t>The materials have been created by the English curriculum 7–12 team unless otherwise attributed.</w:t>
      </w:r>
    </w:p>
    <w:p w14:paraId="17FDC2CC" w14:textId="3AEBE072" w:rsidR="00EA4101" w:rsidRPr="00A7429A" w:rsidRDefault="00EA4101" w:rsidP="00A7429A">
      <w:pPr>
        <w:pStyle w:val="Heading2"/>
      </w:pPr>
      <w:bookmarkStart w:id="1" w:name="_Toc205887157"/>
      <w:r w:rsidRPr="00A7429A">
        <w:t>Purpose of resource</w:t>
      </w:r>
      <w:bookmarkEnd w:id="1"/>
    </w:p>
    <w:p w14:paraId="321FD250" w14:textId="41FE0EBA" w:rsidR="00E653AF" w:rsidRDefault="00145123" w:rsidP="0079120E">
      <w:pPr>
        <w:rPr>
          <w:rFonts w:eastAsia="Arial"/>
          <w:noProof/>
          <w:szCs w:val="22"/>
        </w:rPr>
      </w:pPr>
      <w:r w:rsidRPr="00145123">
        <w:t xml:space="preserve">This </w:t>
      </w:r>
      <w:r>
        <w:t>resource</w:t>
      </w:r>
      <w:r w:rsidR="006061C2">
        <w:t>s and activities</w:t>
      </w:r>
      <w:r>
        <w:t xml:space="preserve"> booklet</w:t>
      </w:r>
      <w:r w:rsidRPr="00145123">
        <w:t xml:space="preserve"> is not a standalone resource</w:t>
      </w:r>
      <w:r w:rsidR="006061C2">
        <w:t xml:space="preserve"> and aligns with the following support materials for the </w:t>
      </w:r>
      <w:r w:rsidRPr="00145123">
        <w:t xml:space="preserve">Year 11 program </w:t>
      </w:r>
      <w:r w:rsidR="000F6994">
        <w:t>‘</w:t>
      </w:r>
      <w:r w:rsidRPr="00145123">
        <w:t>Texts, culture and value</w:t>
      </w:r>
      <w:r w:rsidR="000F6994">
        <w:t>’</w:t>
      </w:r>
      <w:r w:rsidRPr="00145123">
        <w:t>:</w:t>
      </w:r>
    </w:p>
    <w:p w14:paraId="379BF4C4" w14:textId="256499DE" w:rsidR="009115EC" w:rsidRPr="001A780B" w:rsidRDefault="009115EC" w:rsidP="009115EC">
      <w:pPr>
        <w:pStyle w:val="ListBullet"/>
      </w:pPr>
      <w:r w:rsidRPr="004713E4">
        <w:rPr>
          <w:b/>
          <w:bCs/>
        </w:rPr>
        <w:t xml:space="preserve">Assessment </w:t>
      </w:r>
      <w:r w:rsidR="004713E4" w:rsidRPr="004713E4">
        <w:rPr>
          <w:b/>
          <w:bCs/>
        </w:rPr>
        <w:t>resources</w:t>
      </w:r>
      <w:r w:rsidR="006061C2">
        <w:t>:</w:t>
      </w:r>
      <w:r w:rsidRPr="001A780B">
        <w:t xml:space="preserve"> </w:t>
      </w:r>
      <w:r w:rsidR="004713E4">
        <w:t>Assessment</w:t>
      </w:r>
      <w:r w:rsidR="0080792A">
        <w:t xml:space="preserve"> </w:t>
      </w:r>
      <w:r w:rsidR="004713E4">
        <w:t>– 11.1; Student assessment samples – 11.1; Core formative tasks – 11.1</w:t>
      </w:r>
    </w:p>
    <w:p w14:paraId="34AC356C" w14:textId="1E43AFC4" w:rsidR="009115EC" w:rsidRPr="001A780B" w:rsidRDefault="006061C2" w:rsidP="009115EC">
      <w:pPr>
        <w:pStyle w:val="ListBullet"/>
      </w:pPr>
      <w:r>
        <w:rPr>
          <w:b/>
          <w:bCs/>
        </w:rPr>
        <w:t>Programming resources</w:t>
      </w:r>
      <w:r w:rsidR="007434F9">
        <w:t>:</w:t>
      </w:r>
      <w:r w:rsidR="009115EC" w:rsidRPr="001A780B">
        <w:t xml:space="preserve"> </w:t>
      </w:r>
      <w:r w:rsidR="0080792A">
        <w:t>Program</w:t>
      </w:r>
      <w:r w:rsidR="007434F9">
        <w:t xml:space="preserve"> – 11.1</w:t>
      </w:r>
    </w:p>
    <w:p w14:paraId="68FEF280" w14:textId="42F86F00" w:rsidR="00083F08" w:rsidRDefault="00083F08" w:rsidP="009115EC">
      <w:pPr>
        <w:pStyle w:val="ListBullet"/>
      </w:pPr>
      <w:r>
        <w:rPr>
          <w:b/>
          <w:bCs/>
        </w:rPr>
        <w:t>Resources and activities support in Word</w:t>
      </w:r>
      <w:r w:rsidRPr="00083F08">
        <w:t>:</w:t>
      </w:r>
      <w:r>
        <w:t xml:space="preserve"> </w:t>
      </w:r>
      <w:r w:rsidRPr="004713E4">
        <w:t>Core texts – 11.1</w:t>
      </w:r>
    </w:p>
    <w:p w14:paraId="691016D8" w14:textId="77777777" w:rsidR="00896F22" w:rsidRDefault="00C2340B" w:rsidP="007341F3">
      <w:pPr>
        <w:pStyle w:val="ListBullet"/>
      </w:pPr>
      <w:r>
        <w:rPr>
          <w:b/>
          <w:bCs/>
        </w:rPr>
        <w:t>Resources and activities in PowerPoint</w:t>
      </w:r>
      <w:r w:rsidRPr="006061C2">
        <w:t xml:space="preserve">: </w:t>
      </w:r>
      <w:r w:rsidR="00C31964" w:rsidRPr="00C31964">
        <w:t xml:space="preserve">Phase 1 – </w:t>
      </w:r>
      <w:r w:rsidR="00F64229">
        <w:t>i</w:t>
      </w:r>
      <w:r w:rsidR="00C31964" w:rsidRPr="00C31964">
        <w:t xml:space="preserve">ntroduction to English Extension – 11.1; Phase 3 – </w:t>
      </w:r>
      <w:r w:rsidR="00F64229">
        <w:t>d</w:t>
      </w:r>
      <w:r w:rsidR="00C31964" w:rsidRPr="00C31964">
        <w:t xml:space="preserve">eveloping inquiry skills – 11.1; Phase 3 – </w:t>
      </w:r>
      <w:r w:rsidR="00F64229">
        <w:t>t</w:t>
      </w:r>
      <w:r w:rsidR="00C31964" w:rsidRPr="00C31964">
        <w:t xml:space="preserve">ext annotations – Orwell – 11.1; Phase 4 – </w:t>
      </w:r>
      <w:r w:rsidR="00F64229">
        <w:t>t</w:t>
      </w:r>
      <w:r w:rsidR="00C31964" w:rsidRPr="00C31964">
        <w:t xml:space="preserve">extual manifestations – Glover – 11.1; Phase 4 – </w:t>
      </w:r>
      <w:r w:rsidR="00F64229">
        <w:t>t</w:t>
      </w:r>
      <w:r w:rsidR="00C31964" w:rsidRPr="00C31964">
        <w:t>extual manifestations – Funder – 11.1; Phase</w:t>
      </w:r>
      <w:r w:rsidR="00F64229">
        <w:t>s</w:t>
      </w:r>
      <w:r w:rsidR="00C31964" w:rsidRPr="00C31964">
        <w:t xml:space="preserve"> 1 and 6 – </w:t>
      </w:r>
      <w:r w:rsidR="00F64229">
        <w:t>v</w:t>
      </w:r>
      <w:r w:rsidR="00C31964" w:rsidRPr="00C31964">
        <w:t>iva voce preparation – 11.1</w:t>
      </w:r>
    </w:p>
    <w:p w14:paraId="5DC8654B" w14:textId="655E2DCE" w:rsidR="00C2340B" w:rsidRDefault="00C2340B" w:rsidP="007341F3">
      <w:pPr>
        <w:pStyle w:val="ListBullet"/>
      </w:pPr>
      <w:r w:rsidRPr="007341F3">
        <w:rPr>
          <w:b/>
          <w:bCs/>
        </w:rPr>
        <w:t>Scope and sequence</w:t>
      </w:r>
      <w:r w:rsidRPr="006061C2">
        <w:t>:</w:t>
      </w:r>
      <w:r>
        <w:t xml:space="preserve"> English Extension Year 11–12.</w:t>
      </w:r>
    </w:p>
    <w:p w14:paraId="7EF68651" w14:textId="04E1D8E4" w:rsidR="008847F8" w:rsidRDefault="008847F8" w:rsidP="008847F8">
      <w:pPr>
        <w:pStyle w:val="ListBullet"/>
      </w:pPr>
      <w:r w:rsidRPr="009E1D3B">
        <w:rPr>
          <w:rStyle w:val="Strong"/>
        </w:rPr>
        <w:t>Assessment schedule</w:t>
      </w:r>
      <w:r>
        <w:t>: English Extension Year 11–12.</w:t>
      </w:r>
    </w:p>
    <w:p w14:paraId="6927E078" w14:textId="79C5881E" w:rsidR="008847F8" w:rsidRPr="001A780B" w:rsidRDefault="008847F8" w:rsidP="00382D32">
      <w:bookmarkStart w:id="2" w:name="_Hlk205195332"/>
      <w:r w:rsidRPr="009E1D3B">
        <w:t xml:space="preserve">All documents associated with this resource can be found on the </w:t>
      </w:r>
      <w:hyperlink r:id="rId9" w:tgtFrame="_blank" w:tooltip="https://education.nsw.gov.au/teaching-and-learning/curriculum/english/planning-programming-and-assessing-english-11-12" w:history="1">
        <w:r w:rsidRPr="009E1D3B">
          <w:rPr>
            <w:rStyle w:val="Hyperlink"/>
          </w:rPr>
          <w:t>Planning, programming and assessing English 11–12</w:t>
        </w:r>
      </w:hyperlink>
      <w:r w:rsidR="00382D32">
        <w:t xml:space="preserve"> </w:t>
      </w:r>
      <w:r w:rsidRPr="009E1D3B">
        <w:t>webpage.</w:t>
      </w:r>
    </w:p>
    <w:p w14:paraId="53656598" w14:textId="77777777" w:rsidR="00EA4101" w:rsidRPr="00A7429A" w:rsidRDefault="00EA4101" w:rsidP="00A7429A">
      <w:pPr>
        <w:pStyle w:val="Heading2"/>
      </w:pPr>
      <w:bookmarkStart w:id="3" w:name="_Toc205887158"/>
      <w:bookmarkEnd w:id="2"/>
      <w:r w:rsidRPr="00A7429A">
        <w:t>Target audience</w:t>
      </w:r>
      <w:bookmarkEnd w:id="3"/>
    </w:p>
    <w:p w14:paraId="79A5627E" w14:textId="7D4E2F3E" w:rsidR="00512401" w:rsidRPr="00512401" w:rsidRDefault="00512401" w:rsidP="00512401">
      <w:pPr>
        <w:rPr>
          <w:noProof/>
        </w:rPr>
      </w:pPr>
      <w:bookmarkStart w:id="4" w:name="_Toc145666042"/>
      <w:r w:rsidRPr="277DA6E3">
        <w:rPr>
          <w:noProof/>
        </w:rPr>
        <w:t xml:space="preserve">This </w:t>
      </w:r>
      <w:r w:rsidR="00F64229">
        <w:rPr>
          <w:noProof/>
        </w:rPr>
        <w:t>resource booklet</w:t>
      </w:r>
      <w:r w:rsidR="00F64229" w:rsidRPr="277DA6E3">
        <w:rPr>
          <w:noProof/>
        </w:rPr>
        <w:t xml:space="preserve"> </w:t>
      </w:r>
      <w:r>
        <w:rPr>
          <w:noProof/>
        </w:rPr>
        <w:t xml:space="preserve">is intended to support teachers and curriculum leaders as they develop contextually appropriate teaching and learning resources for the </w:t>
      </w:r>
      <w:hyperlink r:id="rId10" w:history="1">
        <w:r w:rsidR="00AA613D" w:rsidRPr="00801B62">
          <w:rPr>
            <w:rStyle w:val="Hyperlink"/>
          </w:rPr>
          <w:t>English Extension 11–12 Syllabus</w:t>
        </w:r>
      </w:hyperlink>
      <w:r w:rsidRPr="00801B62">
        <w:t xml:space="preserve"> (NESA </w:t>
      </w:r>
      <w:r w:rsidR="00AA613D" w:rsidRPr="00801B62">
        <w:rPr>
          <w:noProof/>
        </w:rPr>
        <w:t>2024).</w:t>
      </w:r>
      <w:r>
        <w:rPr>
          <w:noProof/>
        </w:rPr>
        <w:t xml:space="preserve"> </w:t>
      </w:r>
      <w:r w:rsidR="0057716F" w:rsidRPr="0066193F">
        <w:t>Teacher-facing material has been included as a ‘resource’, while student-facing material has been labelled ‘activity’ in this booklet.</w:t>
      </w:r>
      <w:bookmarkEnd w:id="4"/>
    </w:p>
    <w:p w14:paraId="724D5888" w14:textId="77777777" w:rsidR="00EA4101" w:rsidRPr="00A7429A" w:rsidRDefault="00EA4101" w:rsidP="00A7429A">
      <w:pPr>
        <w:pStyle w:val="Heading2"/>
      </w:pPr>
      <w:bookmarkStart w:id="5" w:name="_Toc205887159"/>
      <w:r w:rsidRPr="00A7429A">
        <w:lastRenderedPageBreak/>
        <w:t>When and how to use</w:t>
      </w:r>
      <w:bookmarkEnd w:id="5"/>
    </w:p>
    <w:p w14:paraId="302792F5" w14:textId="6D8C9FC0" w:rsidR="005570E2" w:rsidRDefault="005570E2" w:rsidP="005570E2">
      <w:r>
        <w:t xml:space="preserve">These resources have been designed for Term 1 of Year 11. This resource booklet provides opportunities for the teacher to develop rapport with their class while getting to know their needs, interests and abilities. The program and associated materials can be used as a basis for the teacher’s own program, assessment or scope and sequence, or be used as an example of how the </w:t>
      </w:r>
      <w:hyperlink r:id="rId11" w:history="1">
        <w:r w:rsidRPr="005570E2">
          <w:rPr>
            <w:rStyle w:val="Hyperlink"/>
          </w:rPr>
          <w:t>English Extension 11–12 Syllabus</w:t>
        </w:r>
      </w:hyperlink>
      <w:r>
        <w:t xml:space="preserve"> (NESA 2024) can be implemented.</w:t>
      </w:r>
    </w:p>
    <w:p w14:paraId="793D8D94" w14:textId="04C53919" w:rsidR="005570E2" w:rsidRDefault="005570E2" w:rsidP="005570E2">
      <w:r>
        <w:t>The program and associated resources are not intended to be taught exactly as is presented in their current format. Teachers using this program and the associated materials should adapt these to suit their students’ needs, interests, abilities and the texts selected. The resources should be used with timeframes that are created by the teacher to meet the overall assessment schedules.</w:t>
      </w:r>
    </w:p>
    <w:p w14:paraId="34D8C219" w14:textId="496D5908" w:rsidR="005570E2" w:rsidRDefault="005570E2" w:rsidP="005570E2">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 xml:space="preserve">Teacher </w:t>
      </w:r>
      <w:proofErr w:type="gramStart"/>
      <w:r w:rsidRPr="00C64898">
        <w:rPr>
          <w:b/>
          <w:bCs/>
        </w:rPr>
        <w:t>note</w:t>
      </w:r>
      <w:proofErr w:type="gramEnd"/>
      <w:r w:rsidRPr="00C64898">
        <w:rPr>
          <w:b/>
          <w:bCs/>
        </w:rPr>
        <w:t>:</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4DCCAC86" w14:textId="23ACF6C0" w:rsidR="00C64898" w:rsidRPr="005641A7"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w:t>
      </w:r>
      <w:r w:rsidRPr="005C2484">
        <w:t xml:space="preserv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These notes could be edited or modified to suit the needs of students within your context.</w:t>
      </w:r>
    </w:p>
    <w:p w14:paraId="3C13515A" w14:textId="77777777" w:rsidR="00FA29FB" w:rsidRDefault="00FA29FB" w:rsidP="00FA29FB">
      <w:pPr>
        <w:pStyle w:val="Heading2"/>
      </w:pPr>
      <w:bookmarkStart w:id="6" w:name="_Toc205887160"/>
      <w:bookmarkStart w:id="7" w:name="_Toc166768190"/>
      <w:bookmarkStart w:id="8" w:name="_Toc169692689"/>
      <w:r>
        <w:t>Core texts and text requirements</w:t>
      </w:r>
      <w:bookmarkEnd w:id="6"/>
    </w:p>
    <w:p w14:paraId="4C24C0D6" w14:textId="77777777" w:rsidR="00FA29FB" w:rsidRDefault="00FA29FB" w:rsidP="00FA29FB">
      <w:pPr>
        <w:spacing w:afterLines="120" w:after="288"/>
      </w:pPr>
      <w:r>
        <w:t>The core texts and their alignment to the text requirements are provided in their entirety or as the licenced extracts in the Core texts booklet. The name and details of each text, the syllabus requirement being addressed, points of note and a succinct overview of the texts and the reasons for their use in the teaching and learning program is provided.</w:t>
      </w:r>
    </w:p>
    <w:p w14:paraId="41DA78D0" w14:textId="2376FFB0" w:rsidR="00541F5C" w:rsidRDefault="00541F5C" w:rsidP="00320676">
      <w:pPr>
        <w:pStyle w:val="Heading2"/>
      </w:pPr>
      <w:bookmarkStart w:id="9" w:name="_Toc205887161"/>
      <w:r>
        <w:lastRenderedPageBreak/>
        <w:t>Pre-reading</w:t>
      </w:r>
      <w:bookmarkEnd w:id="7"/>
      <w:bookmarkEnd w:id="8"/>
      <w:r w:rsidR="006C0AD0">
        <w:t xml:space="preserve"> – supporting all learners</w:t>
      </w:r>
      <w:bookmarkEnd w:id="9"/>
    </w:p>
    <w:p w14:paraId="1BE909BC" w14:textId="42EFD529" w:rsidR="00D53D26" w:rsidRDefault="00541F5C" w:rsidP="00D53D26">
      <w:pPr>
        <w:spacing w:afterLines="120" w:after="288"/>
      </w:pPr>
      <w:r>
        <w:t>The resources contained in this section are designed to support teachers in preparing for this teaching and learning program.</w:t>
      </w:r>
      <w:bookmarkStart w:id="10" w:name="_Toc166768191"/>
      <w:bookmarkStart w:id="11" w:name="_Toc169692690"/>
    </w:p>
    <w:p w14:paraId="19F2DF8A" w14:textId="08606341" w:rsidR="00066BE2" w:rsidRDefault="001A2308" w:rsidP="001A2308">
      <w:pPr>
        <w:pStyle w:val="Heading3"/>
      </w:pPr>
      <w:bookmarkStart w:id="12" w:name="_Toc205887162"/>
      <w:bookmarkEnd w:id="10"/>
      <w:bookmarkEnd w:id="11"/>
      <w:r>
        <w:t>Flipped</w:t>
      </w:r>
      <w:r w:rsidR="0012375B">
        <w:t xml:space="preserve"> learning in English Extension</w:t>
      </w:r>
      <w:bookmarkEnd w:id="12"/>
    </w:p>
    <w:p w14:paraId="3B4C3E48" w14:textId="7D298315" w:rsidR="0012375B" w:rsidRPr="00127243" w:rsidRDefault="00127243" w:rsidP="00127243">
      <w:pPr>
        <w:pStyle w:val="FeatureBox2"/>
      </w:pPr>
      <w:r>
        <w:rPr>
          <w:b/>
          <w:bCs/>
        </w:rPr>
        <w:t xml:space="preserve">Teacher </w:t>
      </w:r>
      <w:proofErr w:type="gramStart"/>
      <w:r>
        <w:rPr>
          <w:b/>
          <w:bCs/>
        </w:rPr>
        <w:t>note</w:t>
      </w:r>
      <w:proofErr w:type="gramEnd"/>
      <w:r w:rsidRPr="00CC0637">
        <w:t xml:space="preserve">: </w:t>
      </w:r>
      <w:r>
        <w:t xml:space="preserve">the information in this pre-reading resource comes from UNSW </w:t>
      </w:r>
      <w:hyperlink r:id="rId12" w:history="1">
        <w:r w:rsidRPr="00506D43">
          <w:rPr>
            <w:rStyle w:val="Hyperlink"/>
          </w:rPr>
          <w:t>The Flipped Classroom</w:t>
        </w:r>
      </w:hyperlink>
      <w:r w:rsidR="00506D43">
        <w:t xml:space="preserve"> (2025)</w:t>
      </w:r>
      <w:r>
        <w:t>.</w:t>
      </w:r>
    </w:p>
    <w:p w14:paraId="1871EE34" w14:textId="77777777" w:rsidR="00506D43" w:rsidRPr="00CC0637" w:rsidRDefault="00506D43">
      <w:pPr>
        <w:suppressAutoHyphens w:val="0"/>
        <w:spacing w:before="0" w:after="160" w:line="259" w:lineRule="auto"/>
        <w:rPr>
          <w:rStyle w:val="Strong"/>
        </w:rPr>
      </w:pPr>
      <w:r w:rsidRPr="00CC0637">
        <w:rPr>
          <w:rStyle w:val="Strong"/>
        </w:rPr>
        <w:t>What is a flipped classroom?</w:t>
      </w:r>
    </w:p>
    <w:p w14:paraId="64A1E8CB" w14:textId="77777777" w:rsidR="004E4F28" w:rsidRDefault="004E4F28" w:rsidP="00CC0637">
      <w:r>
        <w:t>In a flipped classroom, students are assigned to complete learning in their own time. This might include:</w:t>
      </w:r>
    </w:p>
    <w:p w14:paraId="55DFDA56" w14:textId="77777777" w:rsidR="00BB7DC8" w:rsidRPr="00CC0637" w:rsidRDefault="00BB7DC8" w:rsidP="00CC0637">
      <w:pPr>
        <w:pStyle w:val="ListBullet"/>
      </w:pPr>
      <w:r w:rsidRPr="00CC0637">
        <w:t>reading assigned articles or completing questions on the core text</w:t>
      </w:r>
    </w:p>
    <w:p w14:paraId="07C7ED49" w14:textId="77777777" w:rsidR="00BB7DC8" w:rsidRPr="00CC0637" w:rsidRDefault="00BB7DC8" w:rsidP="00CC0637">
      <w:pPr>
        <w:pStyle w:val="ListBullet"/>
      </w:pPr>
      <w:r w:rsidRPr="00CC0637">
        <w:t>watching a video or listening to a podcast</w:t>
      </w:r>
    </w:p>
    <w:p w14:paraId="736F70FD" w14:textId="1BE6CD68" w:rsidR="00BB7DC8" w:rsidRPr="00CC0637" w:rsidRDefault="00BB7DC8" w:rsidP="00CC0637">
      <w:pPr>
        <w:pStyle w:val="ListBullet"/>
      </w:pPr>
      <w:r w:rsidRPr="00CC0637">
        <w:t>engaging in independent investigation.</w:t>
      </w:r>
    </w:p>
    <w:p w14:paraId="2988667D" w14:textId="756AC9D5" w:rsidR="00BA202B" w:rsidRDefault="00E72A8A" w:rsidP="00CC0637">
      <w:r>
        <w:t>Once students have completed the</w:t>
      </w:r>
      <w:r w:rsidR="00987CC2">
        <w:t xml:space="preserve"> assigned ‘flipped’ </w:t>
      </w:r>
      <w:r w:rsidR="00AD5FCD">
        <w:t>learning</w:t>
      </w:r>
      <w:r w:rsidR="00987CC2">
        <w:t>, class time is then dedicated to more hands-on</w:t>
      </w:r>
      <w:r w:rsidR="00426BC3">
        <w:t xml:space="preserve"> activities, such as class discussion or group work</w:t>
      </w:r>
      <w:r w:rsidR="00D06BE2">
        <w:t>. Having class time to go deeper in the application of learning results in deeper understanding.</w:t>
      </w:r>
      <w:r w:rsidR="00D11148">
        <w:t xml:space="preserve"> Students acquire content knowledge independently, then apply this learning </w:t>
      </w:r>
      <w:r w:rsidR="00BA202B">
        <w:t>in novel situations through teacher</w:t>
      </w:r>
      <w:r w:rsidR="004E7C15">
        <w:t>-</w:t>
      </w:r>
      <w:r w:rsidR="00BA202B">
        <w:t>guided instruction in class.</w:t>
      </w:r>
    </w:p>
    <w:p w14:paraId="4B4EFE76" w14:textId="16654F15" w:rsidR="00AD5FCD" w:rsidRDefault="00BA202B" w:rsidP="005600C0">
      <w:r>
        <w:t>This is a highly effective model of instruction in the English Extension classroom</w:t>
      </w:r>
      <w:r w:rsidR="008A57D5">
        <w:t xml:space="preserve">, which connects to the </w:t>
      </w:r>
      <w:hyperlink r:id="rId13" w:anchor="rationale-for-english-extension-1" w:history="1">
        <w:r w:rsidR="008A57D5" w:rsidRPr="008A57D5">
          <w:rPr>
            <w:rStyle w:val="Hyperlink"/>
          </w:rPr>
          <w:t>Rationale for English Extension 1</w:t>
        </w:r>
      </w:hyperlink>
      <w:r w:rsidR="009865C9">
        <w:t>, which</w:t>
      </w:r>
      <w:r w:rsidR="00590784">
        <w:t xml:space="preserve"> emphasises that students ‘</w:t>
      </w:r>
      <w:r w:rsidR="003D5754" w:rsidRPr="003D5754">
        <w:t>learn to use research methodology to undertake investigation in English</w:t>
      </w:r>
      <w:r w:rsidR="003D5754">
        <w:t xml:space="preserve">’ and </w:t>
      </w:r>
      <w:r w:rsidR="009A0985">
        <w:t>‘e</w:t>
      </w:r>
      <w:r w:rsidR="009A0985" w:rsidRPr="009A0985">
        <w:t>xplore and adopt a range of reading practices to develop awareness of the assumptions that guide interpretation and evaluation</w:t>
      </w:r>
      <w:r w:rsidR="009A0985">
        <w:t>’ (NESA 2025).</w:t>
      </w:r>
    </w:p>
    <w:p w14:paraId="5F745659" w14:textId="77F8D948" w:rsidR="00F14F02" w:rsidRDefault="001A2308" w:rsidP="001A2308">
      <w:pPr>
        <w:pStyle w:val="Heading3"/>
      </w:pPr>
      <w:bookmarkStart w:id="13" w:name="_Toc205887163"/>
      <w:r>
        <w:t>Accessing</w:t>
      </w:r>
      <w:r w:rsidR="007C188F">
        <w:t xml:space="preserve"> the State Library of NSW for</w:t>
      </w:r>
      <w:r w:rsidR="005703B3">
        <w:t xml:space="preserve"> independent investigation</w:t>
      </w:r>
      <w:bookmarkEnd w:id="13"/>
    </w:p>
    <w:p w14:paraId="78C64019" w14:textId="413B3C84" w:rsidR="005703B3" w:rsidRDefault="002351FA" w:rsidP="002351FA">
      <w:pPr>
        <w:pStyle w:val="FeatureBox2"/>
      </w:pPr>
      <w:r>
        <w:rPr>
          <w:b/>
          <w:bCs/>
        </w:rPr>
        <w:t xml:space="preserve">Teacher </w:t>
      </w:r>
      <w:proofErr w:type="gramStart"/>
      <w:r>
        <w:rPr>
          <w:b/>
          <w:bCs/>
        </w:rPr>
        <w:t>note</w:t>
      </w:r>
      <w:proofErr w:type="gramEnd"/>
      <w:r>
        <w:rPr>
          <w:b/>
          <w:bCs/>
        </w:rPr>
        <w:t>:</w:t>
      </w:r>
      <w:r w:rsidRPr="004E7C15">
        <w:t xml:space="preserve"> </w:t>
      </w:r>
      <w:r w:rsidR="00B34063">
        <w:t xml:space="preserve">a key part of the English Extension course </w:t>
      </w:r>
      <w:r w:rsidR="005D1318">
        <w:t xml:space="preserve">is that students ‘learn to use research methodology to undertake investigation in English and develop extended </w:t>
      </w:r>
      <w:proofErr w:type="gramStart"/>
      <w:r w:rsidR="005D1318">
        <w:t>compositions</w:t>
      </w:r>
      <w:r w:rsidR="004E7C15">
        <w:t>’</w:t>
      </w:r>
      <w:proofErr w:type="gramEnd"/>
      <w:r w:rsidR="005D1318">
        <w:t xml:space="preserve">. </w:t>
      </w:r>
      <w:r w:rsidR="00463570">
        <w:t xml:space="preserve">This resource provides instructions for how to join the State Library of NSW and use </w:t>
      </w:r>
      <w:r w:rsidR="00756BFC">
        <w:t>the</w:t>
      </w:r>
      <w:r w:rsidR="009A0985">
        <w:t xml:space="preserve"> library</w:t>
      </w:r>
      <w:r w:rsidR="00756BFC">
        <w:t xml:space="preserve"> </w:t>
      </w:r>
      <w:r w:rsidR="00756BFC">
        <w:lastRenderedPageBreak/>
        <w:t xml:space="preserve">catalogue for </w:t>
      </w:r>
      <w:r w:rsidR="009A0985">
        <w:t>research</w:t>
      </w:r>
      <w:r w:rsidR="00756BFC">
        <w:t xml:space="preserve">. </w:t>
      </w:r>
      <w:r w:rsidR="00A467F3">
        <w:t>You may wish to provide these instructions to students</w:t>
      </w:r>
      <w:r w:rsidR="008C5726">
        <w:t xml:space="preserve">, </w:t>
      </w:r>
      <w:r w:rsidR="009A0985">
        <w:t>collaborate</w:t>
      </w:r>
      <w:r w:rsidR="008C5726">
        <w:t xml:space="preserve"> with your school librarian </w:t>
      </w:r>
      <w:r w:rsidR="00EB6BD5">
        <w:t>on j</w:t>
      </w:r>
      <w:r w:rsidR="008C5726">
        <w:t>oin</w:t>
      </w:r>
      <w:r w:rsidR="00EB6BD5">
        <w:t>ing</w:t>
      </w:r>
      <w:r w:rsidR="008C5726">
        <w:t xml:space="preserve"> the State Library of NSW and </w:t>
      </w:r>
      <w:r w:rsidR="00817EE6">
        <w:t>exploring local resources,</w:t>
      </w:r>
      <w:r w:rsidR="00C8329E">
        <w:t xml:space="preserve"> or, if possible</w:t>
      </w:r>
      <w:r w:rsidR="009700F9">
        <w:t>,</w:t>
      </w:r>
      <w:r w:rsidR="00817EE6">
        <w:t xml:space="preserve"> organise</w:t>
      </w:r>
      <w:r w:rsidR="00C8329E">
        <w:t xml:space="preserve"> an excursion </w:t>
      </w:r>
      <w:r w:rsidR="00817EE6">
        <w:t>where</w:t>
      </w:r>
      <w:r w:rsidR="00C8329E">
        <w:t xml:space="preserve"> students </w:t>
      </w:r>
      <w:r w:rsidR="00817EE6">
        <w:t>can browse</w:t>
      </w:r>
      <w:r w:rsidR="00C8329E">
        <w:t xml:space="preserve"> the shelves with a librarian.</w:t>
      </w:r>
    </w:p>
    <w:p w14:paraId="5744E408" w14:textId="2BE1D504" w:rsidR="00C8329E" w:rsidRPr="00C8329E" w:rsidRDefault="00C8329E" w:rsidP="00C8329E">
      <w:r>
        <w:t>Follow the steps listed below to join the State Library of NSW and begin exploring their resources.</w:t>
      </w:r>
    </w:p>
    <w:p w14:paraId="4BB578AD" w14:textId="6F5EB392" w:rsidR="00756BFC" w:rsidRDefault="00E140C3" w:rsidP="00E140C3">
      <w:pPr>
        <w:pStyle w:val="ListNumber"/>
      </w:pPr>
      <w:r>
        <w:t xml:space="preserve">Navigate to the </w:t>
      </w:r>
      <w:hyperlink r:id="rId14" w:history="1">
        <w:r w:rsidRPr="00E30B0A">
          <w:rPr>
            <w:rStyle w:val="Hyperlink"/>
          </w:rPr>
          <w:t>State Library of NSW</w:t>
        </w:r>
      </w:hyperlink>
      <w:r>
        <w:t xml:space="preserve"> website.</w:t>
      </w:r>
    </w:p>
    <w:p w14:paraId="6A10E585" w14:textId="3422C1C4" w:rsidR="003061AC" w:rsidRDefault="003061AC" w:rsidP="00E140C3">
      <w:pPr>
        <w:pStyle w:val="ListNumber"/>
      </w:pPr>
      <w:r>
        <w:t xml:space="preserve">Select </w:t>
      </w:r>
      <w:hyperlink r:id="rId15" w:history="1">
        <w:r w:rsidRPr="007341F3">
          <w:rPr>
            <w:rStyle w:val="Hyperlink"/>
            <w:b/>
            <w:bCs/>
          </w:rPr>
          <w:t>Join</w:t>
        </w:r>
      </w:hyperlink>
      <w:r w:rsidR="00BD210E">
        <w:t xml:space="preserve"> and </w:t>
      </w:r>
      <w:r w:rsidR="0012076B">
        <w:t xml:space="preserve">then </w:t>
      </w:r>
      <w:r w:rsidR="00BD210E" w:rsidRPr="00320676">
        <w:rPr>
          <w:b/>
          <w:bCs/>
        </w:rPr>
        <w:t>Become a Library member</w:t>
      </w:r>
      <w:r w:rsidR="0096193B">
        <w:t>.</w:t>
      </w:r>
    </w:p>
    <w:p w14:paraId="530C4028" w14:textId="6B1A90C2" w:rsidR="00D31B4C" w:rsidRDefault="0096193B" w:rsidP="00E140C3">
      <w:pPr>
        <w:pStyle w:val="ListNumber"/>
      </w:pPr>
      <w:r>
        <w:t>Follow the prompts to Sign up for an account, including</w:t>
      </w:r>
    </w:p>
    <w:p w14:paraId="620E4C75" w14:textId="27D3018D" w:rsidR="0096193B" w:rsidRDefault="00C8765E" w:rsidP="0096193B">
      <w:pPr>
        <w:pStyle w:val="ListNumber2"/>
      </w:pPr>
      <w:r>
        <w:t>F</w:t>
      </w:r>
      <w:r w:rsidR="0012076B">
        <w:t xml:space="preserve">ill in your </w:t>
      </w:r>
      <w:r w:rsidR="0096193B">
        <w:t>Personal information</w:t>
      </w:r>
      <w:r w:rsidR="00AA31B8">
        <w:t xml:space="preserve"> </w:t>
      </w:r>
      <w:r w:rsidR="0012076B">
        <w:t>and select</w:t>
      </w:r>
      <w:r w:rsidR="00AA31B8">
        <w:t xml:space="preserve"> </w:t>
      </w:r>
      <w:r w:rsidR="0012076B" w:rsidRPr="00320676">
        <w:rPr>
          <w:b/>
          <w:bCs/>
        </w:rPr>
        <w:t>S</w:t>
      </w:r>
      <w:r w:rsidR="00AA31B8" w:rsidRPr="00320676">
        <w:rPr>
          <w:b/>
          <w:bCs/>
        </w:rPr>
        <w:t>end a confirmation email</w:t>
      </w:r>
    </w:p>
    <w:p w14:paraId="1F23760D" w14:textId="516D4326" w:rsidR="00C80069" w:rsidRDefault="00C8765E" w:rsidP="0096193B">
      <w:pPr>
        <w:pStyle w:val="ListNumber2"/>
      </w:pPr>
      <w:r>
        <w:t>C</w:t>
      </w:r>
      <w:r w:rsidR="00C80069">
        <w:t>onfirm your email address</w:t>
      </w:r>
      <w:r w:rsidR="00BC6177">
        <w:t xml:space="preserve"> by selecting</w:t>
      </w:r>
      <w:r w:rsidR="00C80069">
        <w:t xml:space="preserve"> </w:t>
      </w:r>
      <w:r w:rsidR="00BC6177" w:rsidRPr="007341F3">
        <w:rPr>
          <w:b/>
          <w:bCs/>
        </w:rPr>
        <w:t>A</w:t>
      </w:r>
      <w:r w:rsidR="00C80069" w:rsidRPr="00320676">
        <w:rPr>
          <w:b/>
          <w:bCs/>
        </w:rPr>
        <w:t>ctivate account</w:t>
      </w:r>
    </w:p>
    <w:p w14:paraId="1C78841E" w14:textId="7ED665B0" w:rsidR="00E72E7F" w:rsidRDefault="00E72E7F" w:rsidP="0096193B">
      <w:pPr>
        <w:pStyle w:val="ListNumber2"/>
      </w:pPr>
      <w:r>
        <w:t xml:space="preserve">Create a </w:t>
      </w:r>
      <w:r w:rsidR="00BC6177">
        <w:t xml:space="preserve">secure </w:t>
      </w:r>
      <w:r>
        <w:t xml:space="preserve">password – </w:t>
      </w:r>
      <w:r w:rsidR="00365FDD">
        <w:t xml:space="preserve">tick the </w:t>
      </w:r>
      <w:r w:rsidRPr="007341F3">
        <w:rPr>
          <w:b/>
          <w:bCs/>
        </w:rPr>
        <w:t xml:space="preserve">I agree </w:t>
      </w:r>
      <w:r w:rsidRPr="00320676">
        <w:rPr>
          <w:b/>
          <w:bCs/>
        </w:rPr>
        <w:t>to comply with the Library’s Code of Conduct</w:t>
      </w:r>
      <w:r w:rsidR="00365FDD" w:rsidRPr="00365FDD">
        <w:t xml:space="preserve"> field</w:t>
      </w:r>
      <w:r w:rsidR="008E403C">
        <w:t xml:space="preserve"> </w:t>
      </w:r>
      <w:r w:rsidR="00365FDD">
        <w:t>and then select</w:t>
      </w:r>
      <w:r w:rsidR="008E403C">
        <w:t xml:space="preserve"> </w:t>
      </w:r>
      <w:r w:rsidR="00365FDD" w:rsidRPr="007341F3">
        <w:rPr>
          <w:b/>
          <w:bCs/>
        </w:rPr>
        <w:t>C</w:t>
      </w:r>
      <w:r w:rsidR="008E403C" w:rsidRPr="00320676">
        <w:rPr>
          <w:b/>
          <w:bCs/>
        </w:rPr>
        <w:t>reate a password</w:t>
      </w:r>
    </w:p>
    <w:p w14:paraId="21642503" w14:textId="4A8FA195" w:rsidR="00E72E7F" w:rsidRDefault="00C8765E" w:rsidP="0096193B">
      <w:pPr>
        <w:pStyle w:val="ListNumber2"/>
      </w:pPr>
      <w:r>
        <w:t xml:space="preserve">Confirm your </w:t>
      </w:r>
      <w:r w:rsidR="008E403C">
        <w:t xml:space="preserve">Address details for NSW residents </w:t>
      </w:r>
      <w:r>
        <w:t>by selecting</w:t>
      </w:r>
      <w:r w:rsidR="008E403C">
        <w:t xml:space="preserve"> </w:t>
      </w:r>
      <w:r w:rsidR="008E403C" w:rsidRPr="00320676">
        <w:rPr>
          <w:b/>
          <w:bCs/>
        </w:rPr>
        <w:t>Yes, I live in NSW</w:t>
      </w:r>
      <w:r w:rsidRPr="00C8765E">
        <w:t>, filling in your address and then selecting</w:t>
      </w:r>
      <w:r w:rsidR="008E403C">
        <w:t xml:space="preserve"> </w:t>
      </w:r>
      <w:r w:rsidRPr="007341F3">
        <w:rPr>
          <w:b/>
          <w:bCs/>
        </w:rPr>
        <w:t>C</w:t>
      </w:r>
      <w:r w:rsidR="008E403C" w:rsidRPr="00320676">
        <w:rPr>
          <w:b/>
          <w:bCs/>
        </w:rPr>
        <w:t>reate account</w:t>
      </w:r>
    </w:p>
    <w:p w14:paraId="6DD04A0E" w14:textId="10595D2B" w:rsidR="005B07B8" w:rsidRDefault="005B07B8" w:rsidP="0096193B">
      <w:pPr>
        <w:pStyle w:val="ListNumber2"/>
      </w:pPr>
      <w:r>
        <w:t>Account created</w:t>
      </w:r>
      <w:r w:rsidR="00C8765E">
        <w:t>, select</w:t>
      </w:r>
      <w:r>
        <w:t xml:space="preserve"> </w:t>
      </w:r>
      <w:r w:rsidRPr="00320676">
        <w:rPr>
          <w:b/>
          <w:bCs/>
        </w:rPr>
        <w:t>G</w:t>
      </w:r>
      <w:r w:rsidR="00C8765E" w:rsidRPr="007341F3">
        <w:rPr>
          <w:b/>
          <w:bCs/>
        </w:rPr>
        <w:t>o</w:t>
      </w:r>
      <w:r w:rsidRPr="00320676">
        <w:rPr>
          <w:b/>
          <w:bCs/>
        </w:rPr>
        <w:t xml:space="preserve"> to</w:t>
      </w:r>
      <w:r w:rsidRPr="007341F3">
        <w:rPr>
          <w:b/>
          <w:bCs/>
        </w:rPr>
        <w:t xml:space="preserve"> </w:t>
      </w:r>
      <w:proofErr w:type="spellStart"/>
      <w:r w:rsidRPr="00320676">
        <w:rPr>
          <w:b/>
          <w:bCs/>
        </w:rPr>
        <w:t>MyLibrary</w:t>
      </w:r>
      <w:proofErr w:type="spellEnd"/>
      <w:r w:rsidRPr="00320676">
        <w:rPr>
          <w:b/>
          <w:bCs/>
        </w:rPr>
        <w:t xml:space="preserve"> dashboard</w:t>
      </w:r>
      <w:r>
        <w:t>.</w:t>
      </w:r>
    </w:p>
    <w:p w14:paraId="161F5C44" w14:textId="2AEFFAFD" w:rsidR="005B07B8" w:rsidRDefault="00A141EA" w:rsidP="00682155">
      <w:pPr>
        <w:pStyle w:val="ListNumber"/>
      </w:pPr>
      <w:r>
        <w:t xml:space="preserve">Some Websites and apps you can access via the </w:t>
      </w:r>
      <w:hyperlink r:id="rId16" w:history="1">
        <w:proofErr w:type="spellStart"/>
        <w:r w:rsidR="00682155" w:rsidRPr="00682155">
          <w:rPr>
            <w:rStyle w:val="Hyperlink"/>
          </w:rPr>
          <w:t>MyLibrary</w:t>
        </w:r>
        <w:proofErr w:type="spellEnd"/>
        <w:r w:rsidR="00682155" w:rsidRPr="00682155">
          <w:rPr>
            <w:rStyle w:val="Hyperlink"/>
          </w:rPr>
          <w:t xml:space="preserve"> dashboard</w:t>
        </w:r>
      </w:hyperlink>
      <w:r w:rsidR="002C4609">
        <w:t xml:space="preserve"> </w:t>
      </w:r>
      <w:r>
        <w:t>include</w:t>
      </w:r>
    </w:p>
    <w:p w14:paraId="3736A2D5" w14:textId="7E5D3FF8" w:rsidR="00E93284" w:rsidRPr="004E7C15" w:rsidRDefault="00E93284" w:rsidP="004E7C15">
      <w:pPr>
        <w:pStyle w:val="ListBullet2"/>
      </w:pPr>
      <w:r w:rsidRPr="004E7C15">
        <w:t>Library website</w:t>
      </w:r>
    </w:p>
    <w:p w14:paraId="73707670" w14:textId="6992B526" w:rsidR="00E93284" w:rsidRPr="004E7C15" w:rsidRDefault="00E93284" w:rsidP="004E7C15">
      <w:pPr>
        <w:pStyle w:val="ListBullet2"/>
      </w:pPr>
      <w:r w:rsidRPr="004E7C15">
        <w:t>Catalogue</w:t>
      </w:r>
      <w:r w:rsidR="00140491">
        <w:t>.</w:t>
      </w:r>
    </w:p>
    <w:p w14:paraId="0770FED3" w14:textId="2E7A25A1" w:rsidR="000B22EC" w:rsidRDefault="0054040B" w:rsidP="000B22EC">
      <w:pPr>
        <w:pStyle w:val="ListNumber"/>
      </w:pPr>
      <w:r>
        <w:t xml:space="preserve">You can </w:t>
      </w:r>
      <w:hyperlink r:id="rId17" w:history="1">
        <w:r w:rsidR="009821C6" w:rsidRPr="009821C6">
          <w:rPr>
            <w:rStyle w:val="Hyperlink"/>
          </w:rPr>
          <w:t>Search the collection</w:t>
        </w:r>
      </w:hyperlink>
      <w:r w:rsidR="009821C6">
        <w:t xml:space="preserve"> </w:t>
      </w:r>
      <w:r w:rsidR="00AF0B6F">
        <w:t>via</w:t>
      </w:r>
      <w:r>
        <w:t xml:space="preserve"> these fields</w:t>
      </w:r>
    </w:p>
    <w:p w14:paraId="20FE0CDB" w14:textId="107192BD" w:rsidR="00AF0B6F" w:rsidRDefault="00AF0B6F" w:rsidP="004E7C15">
      <w:pPr>
        <w:pStyle w:val="ListBullet2"/>
      </w:pPr>
      <w:r>
        <w:t>All Fields</w:t>
      </w:r>
    </w:p>
    <w:p w14:paraId="3FDE5FDF" w14:textId="21B951D0" w:rsidR="00AF0B6F" w:rsidRDefault="00AF0B6F" w:rsidP="004E7C15">
      <w:pPr>
        <w:pStyle w:val="ListBullet2"/>
      </w:pPr>
      <w:r>
        <w:t>Title</w:t>
      </w:r>
    </w:p>
    <w:p w14:paraId="3CBB4FE0" w14:textId="5CA08DBF" w:rsidR="00AF0B6F" w:rsidRDefault="00AF0B6F" w:rsidP="004E7C15">
      <w:pPr>
        <w:pStyle w:val="ListBullet2"/>
      </w:pPr>
      <w:r>
        <w:t>Subject</w:t>
      </w:r>
    </w:p>
    <w:p w14:paraId="18D0AF63" w14:textId="69C80DC7" w:rsidR="00AF0B6F" w:rsidRDefault="00AF0B6F" w:rsidP="004E7C15">
      <w:pPr>
        <w:pStyle w:val="ListBullet2"/>
      </w:pPr>
      <w:r>
        <w:t>Author/Creator</w:t>
      </w:r>
    </w:p>
    <w:p w14:paraId="4274F322" w14:textId="0AD5D0B4" w:rsidR="00AF0B6F" w:rsidRDefault="00AF0B6F" w:rsidP="004E7C15">
      <w:pPr>
        <w:pStyle w:val="ListBullet2"/>
      </w:pPr>
      <w:r>
        <w:t>Call Number</w:t>
      </w:r>
      <w:r w:rsidR="0054040B">
        <w:t>.</w:t>
      </w:r>
    </w:p>
    <w:p w14:paraId="6B9486EC" w14:textId="77777777" w:rsidR="007341F3" w:rsidRPr="00140491" w:rsidRDefault="007341F3" w:rsidP="00140491">
      <w:pPr>
        <w:pStyle w:val="ListNumber"/>
        <w:rPr>
          <w:b/>
          <w:bCs/>
        </w:rPr>
      </w:pPr>
      <w:r w:rsidRPr="00140491">
        <w:rPr>
          <w:rStyle w:val="Strong"/>
          <w:b w:val="0"/>
          <w:bCs w:val="0"/>
        </w:rPr>
        <w:t>You can refine your search using the following filters:</w:t>
      </w:r>
    </w:p>
    <w:p w14:paraId="3C08F529" w14:textId="4DF80A36" w:rsidR="007341F3" w:rsidRPr="007341F3" w:rsidRDefault="007341F3" w:rsidP="00140491">
      <w:pPr>
        <w:pStyle w:val="ListBullet2"/>
      </w:pPr>
      <w:r w:rsidRPr="00EA4146">
        <w:rPr>
          <w:rStyle w:val="Strong"/>
          <w:b w:val="0"/>
          <w:bCs w:val="0"/>
        </w:rPr>
        <w:t>Availability</w:t>
      </w:r>
      <w:r w:rsidRPr="007341F3">
        <w:t xml:space="preserve"> – </w:t>
      </w:r>
      <w:r w:rsidR="00EA4146">
        <w:t>c</w:t>
      </w:r>
      <w:r w:rsidRPr="007341F3">
        <w:t xml:space="preserve">hoose between items available </w:t>
      </w:r>
      <w:r w:rsidRPr="007341F3">
        <w:rPr>
          <w:rStyle w:val="Emphasis"/>
        </w:rPr>
        <w:t>Online</w:t>
      </w:r>
      <w:r w:rsidRPr="007341F3">
        <w:t xml:space="preserve"> or </w:t>
      </w:r>
      <w:proofErr w:type="gramStart"/>
      <w:r w:rsidRPr="007341F3">
        <w:rPr>
          <w:rStyle w:val="Emphasis"/>
        </w:rPr>
        <w:t>For</w:t>
      </w:r>
      <w:proofErr w:type="gramEnd"/>
      <w:r w:rsidRPr="007341F3">
        <w:rPr>
          <w:rStyle w:val="Emphasis"/>
        </w:rPr>
        <w:t xml:space="preserve"> use in the library only</w:t>
      </w:r>
    </w:p>
    <w:p w14:paraId="3EB1EF40" w14:textId="3FAC90FC" w:rsidR="007341F3" w:rsidRPr="007341F3" w:rsidRDefault="007341F3" w:rsidP="00140491">
      <w:pPr>
        <w:pStyle w:val="ListBullet2"/>
      </w:pPr>
      <w:r w:rsidRPr="00EA4146">
        <w:rPr>
          <w:rStyle w:val="Strong"/>
          <w:b w:val="0"/>
          <w:bCs w:val="0"/>
        </w:rPr>
        <w:t>Format</w:t>
      </w:r>
      <w:r w:rsidRPr="007341F3">
        <w:t xml:space="preserve"> – </w:t>
      </w:r>
      <w:r w:rsidR="00EA4146">
        <w:t>n</w:t>
      </w:r>
      <w:r w:rsidRPr="007341F3">
        <w:t xml:space="preserve">arrow by type, such as </w:t>
      </w:r>
      <w:r w:rsidRPr="007341F3">
        <w:rPr>
          <w:rStyle w:val="Emphasis"/>
        </w:rPr>
        <w:t>Journals</w:t>
      </w:r>
      <w:r w:rsidRPr="007341F3">
        <w:t xml:space="preserve">, </w:t>
      </w:r>
      <w:r w:rsidRPr="007341F3">
        <w:rPr>
          <w:rStyle w:val="Emphasis"/>
        </w:rPr>
        <w:t>Magazines</w:t>
      </w:r>
      <w:r w:rsidRPr="007341F3">
        <w:t xml:space="preserve">, </w:t>
      </w:r>
      <w:r w:rsidRPr="007341F3">
        <w:rPr>
          <w:rStyle w:val="Emphasis"/>
        </w:rPr>
        <w:t>Books</w:t>
      </w:r>
      <w:r w:rsidRPr="007341F3">
        <w:t xml:space="preserve"> or </w:t>
      </w:r>
      <w:r w:rsidRPr="007341F3">
        <w:rPr>
          <w:rStyle w:val="Emphasis"/>
        </w:rPr>
        <w:t>Multimedia</w:t>
      </w:r>
    </w:p>
    <w:p w14:paraId="4B343D6C" w14:textId="5A42E571" w:rsidR="007341F3" w:rsidRPr="007341F3" w:rsidRDefault="007341F3" w:rsidP="00140491">
      <w:pPr>
        <w:pStyle w:val="ListBullet2"/>
      </w:pPr>
      <w:r w:rsidRPr="00EA4146">
        <w:rPr>
          <w:rStyle w:val="Strong"/>
          <w:b w:val="0"/>
          <w:bCs w:val="0"/>
        </w:rPr>
        <w:lastRenderedPageBreak/>
        <w:t>Subject</w:t>
      </w:r>
      <w:r w:rsidRPr="007341F3">
        <w:t xml:space="preserve"> – </w:t>
      </w:r>
      <w:r w:rsidR="00EA4146">
        <w:t>s</w:t>
      </w:r>
      <w:r w:rsidRPr="007341F3">
        <w:t>elect relevant categories, for example</w:t>
      </w:r>
      <w:r w:rsidR="00EA4146">
        <w:t>,</w:t>
      </w:r>
      <w:r w:rsidRPr="007341F3">
        <w:t xml:space="preserve"> </w:t>
      </w:r>
      <w:r w:rsidRPr="007341F3">
        <w:rPr>
          <w:rStyle w:val="Emphasis"/>
        </w:rPr>
        <w:t>Literary Criticism</w:t>
      </w:r>
      <w:r w:rsidRPr="007341F3">
        <w:t xml:space="preserve"> or </w:t>
      </w:r>
      <w:r w:rsidRPr="007341F3">
        <w:rPr>
          <w:rStyle w:val="Emphasis"/>
        </w:rPr>
        <w:t>Education</w:t>
      </w:r>
    </w:p>
    <w:p w14:paraId="2E25238A" w14:textId="51F1010A" w:rsidR="007341F3" w:rsidRPr="007341F3" w:rsidRDefault="007341F3" w:rsidP="00140491">
      <w:pPr>
        <w:pStyle w:val="ListBullet2"/>
      </w:pPr>
      <w:r w:rsidRPr="00EA4146">
        <w:rPr>
          <w:rStyle w:val="Strong"/>
          <w:b w:val="0"/>
          <w:bCs w:val="0"/>
        </w:rPr>
        <w:t>E-resources</w:t>
      </w:r>
      <w:r w:rsidRPr="007341F3">
        <w:t xml:space="preserve"> – </w:t>
      </w:r>
      <w:r w:rsidR="00EA4146">
        <w:t>t</w:t>
      </w:r>
      <w:r w:rsidRPr="007341F3">
        <w:t xml:space="preserve">o access complete documents online, select the filter for </w:t>
      </w:r>
      <w:r w:rsidRPr="007341F3">
        <w:rPr>
          <w:rStyle w:val="Emphasis"/>
        </w:rPr>
        <w:t>Full Text Only</w:t>
      </w:r>
    </w:p>
    <w:p w14:paraId="39594969" w14:textId="0E73FD5D" w:rsidR="00F6327B" w:rsidRPr="007341F3" w:rsidRDefault="00F6327B" w:rsidP="004E7C15">
      <w:pPr>
        <w:pStyle w:val="ListBullet2"/>
      </w:pPr>
      <w:r w:rsidRPr="007341F3">
        <w:t>Language – filter for English</w:t>
      </w:r>
      <w:r w:rsidR="00B94E65" w:rsidRPr="007341F3">
        <w:t>.</w:t>
      </w:r>
    </w:p>
    <w:p w14:paraId="26336F63" w14:textId="388221F2" w:rsidR="00F6327B" w:rsidRDefault="00462C9F" w:rsidP="00B94E65">
      <w:pPr>
        <w:pStyle w:val="ListNumber"/>
      </w:pPr>
      <w:r>
        <w:t xml:space="preserve">Then select </w:t>
      </w:r>
      <w:r w:rsidR="00B94E65" w:rsidRPr="00320676">
        <w:rPr>
          <w:b/>
          <w:bCs/>
        </w:rPr>
        <w:t xml:space="preserve">Apply </w:t>
      </w:r>
      <w:r w:rsidRPr="007341F3">
        <w:rPr>
          <w:b/>
          <w:bCs/>
        </w:rPr>
        <w:t>F</w:t>
      </w:r>
      <w:r w:rsidR="00B94E65" w:rsidRPr="00320676">
        <w:rPr>
          <w:b/>
          <w:bCs/>
        </w:rPr>
        <w:t>ilter</w:t>
      </w:r>
      <w:r w:rsidRPr="00320676">
        <w:rPr>
          <w:b/>
          <w:bCs/>
        </w:rPr>
        <w:t>s</w:t>
      </w:r>
      <w:r w:rsidR="00B94E65">
        <w:t>.</w:t>
      </w:r>
    </w:p>
    <w:p w14:paraId="724AE7DB" w14:textId="44BD699B" w:rsidR="00172D41" w:rsidRDefault="00462C9F" w:rsidP="00B94E65">
      <w:pPr>
        <w:pStyle w:val="ListNumber"/>
      </w:pPr>
      <w:r>
        <w:t>You can now e</w:t>
      </w:r>
      <w:r w:rsidR="00B94E65">
        <w:t xml:space="preserve">xplore the </w:t>
      </w:r>
      <w:r w:rsidR="00A467F3">
        <w:t>items in the catalogue.</w:t>
      </w:r>
    </w:p>
    <w:p w14:paraId="011F3567" w14:textId="147EA5DC" w:rsidR="00B94E65" w:rsidRDefault="001A2308" w:rsidP="001A2308">
      <w:pPr>
        <w:pStyle w:val="Heading3"/>
      </w:pPr>
      <w:bookmarkStart w:id="14" w:name="_Toc205887164"/>
      <w:r>
        <w:t>Links</w:t>
      </w:r>
      <w:r w:rsidR="001A46B6">
        <w:t xml:space="preserve"> to prior learning</w:t>
      </w:r>
      <w:bookmarkEnd w:id="14"/>
    </w:p>
    <w:p w14:paraId="3F9E8E6A" w14:textId="04007748" w:rsidR="001A46B6" w:rsidRDefault="001A46B6" w:rsidP="001A46B6">
      <w:r>
        <w:t xml:space="preserve">The table below provides a summary of </w:t>
      </w:r>
      <w:r w:rsidR="00C848CA">
        <w:t xml:space="preserve">links to </w:t>
      </w:r>
      <w:r w:rsidR="00C47FAF">
        <w:t xml:space="preserve">prior learning </w:t>
      </w:r>
      <w:r w:rsidR="00C848CA">
        <w:t xml:space="preserve">resources from </w:t>
      </w:r>
      <w:hyperlink r:id="rId18" w:history="1">
        <w:r w:rsidR="00C848CA" w:rsidRPr="00C47FAF">
          <w:rPr>
            <w:rStyle w:val="Hyperlink"/>
          </w:rPr>
          <w:t>Planning, programming and assessing English 7–10</w:t>
        </w:r>
      </w:hyperlink>
      <w:r w:rsidR="00C47FAF">
        <w:t xml:space="preserve">. </w:t>
      </w:r>
      <w:r w:rsidR="00064AAF">
        <w:t>Should students require additional support or revision of certain skills and knowledge, you may wish to review these resources.</w:t>
      </w:r>
    </w:p>
    <w:p w14:paraId="394AB5D0" w14:textId="090B00ED" w:rsidR="009037B8" w:rsidRDefault="009037B8" w:rsidP="009037B8">
      <w:pPr>
        <w:pStyle w:val="Caption"/>
      </w:pPr>
      <w:r>
        <w:t xml:space="preserve">Table </w:t>
      </w:r>
      <w:r w:rsidR="003C4FB5">
        <w:fldChar w:fldCharType="begin"/>
      </w:r>
      <w:r w:rsidR="003C4FB5">
        <w:instrText xml:space="preserve"> SEQ Table \* ARABIC </w:instrText>
      </w:r>
      <w:r w:rsidR="003C4FB5">
        <w:fldChar w:fldCharType="separate"/>
      </w:r>
      <w:r w:rsidR="003A1F48">
        <w:rPr>
          <w:noProof/>
        </w:rPr>
        <w:t>1</w:t>
      </w:r>
      <w:r w:rsidR="003C4FB5">
        <w:rPr>
          <w:noProof/>
        </w:rPr>
        <w:fldChar w:fldCharType="end"/>
      </w:r>
      <w:r>
        <w:t xml:space="preserve"> – link to prior learning of skills and knowledge in English Stages 4 and 5</w:t>
      </w:r>
    </w:p>
    <w:tbl>
      <w:tblPr>
        <w:tblStyle w:val="Tableheader"/>
        <w:tblW w:w="0" w:type="auto"/>
        <w:jc w:val="right"/>
        <w:tblLook w:val="04A0" w:firstRow="1" w:lastRow="0" w:firstColumn="1" w:lastColumn="0" w:noHBand="0" w:noVBand="1"/>
        <w:tblDescription w:val="A table with links to prior learning in Stages 4 and 5."/>
      </w:tblPr>
      <w:tblGrid>
        <w:gridCol w:w="4814"/>
        <w:gridCol w:w="4814"/>
      </w:tblGrid>
      <w:tr w:rsidR="009037B8" w14:paraId="5E30E2CA" w14:textId="77777777" w:rsidTr="001C276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55E1A407" w14:textId="1D752F38" w:rsidR="009037B8" w:rsidRDefault="009037B8" w:rsidP="001A46B6">
            <w:r>
              <w:t>Skill or knowledge</w:t>
            </w:r>
          </w:p>
        </w:tc>
        <w:tc>
          <w:tcPr>
            <w:tcW w:w="4814" w:type="dxa"/>
          </w:tcPr>
          <w:p w14:paraId="4C5E7164" w14:textId="75CD1984" w:rsidR="009037B8" w:rsidRDefault="009037B8" w:rsidP="001A46B6">
            <w:pPr>
              <w:cnfStyle w:val="100000000000" w:firstRow="1" w:lastRow="0" w:firstColumn="0" w:lastColumn="0" w:oddVBand="0" w:evenVBand="0" w:oddHBand="0" w:evenHBand="0" w:firstRowFirstColumn="0" w:firstRowLastColumn="0" w:lastRowFirstColumn="0" w:lastRowLastColumn="0"/>
            </w:pPr>
            <w:r>
              <w:t>Link to resource</w:t>
            </w:r>
          </w:p>
        </w:tc>
      </w:tr>
      <w:tr w:rsidR="009037B8" w14:paraId="0E8EB26E" w14:textId="77777777" w:rsidTr="001C27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14795AF1" w14:textId="78717697" w:rsidR="009037B8" w:rsidRPr="00251906" w:rsidRDefault="007C0D2B" w:rsidP="001A46B6">
            <w:pPr>
              <w:rPr>
                <w:b w:val="0"/>
                <w:bCs/>
              </w:rPr>
            </w:pPr>
            <w:r>
              <w:t>Engaging in critical thinking</w:t>
            </w:r>
            <w:r w:rsidR="00251906">
              <w:rPr>
                <w:b w:val="0"/>
                <w:bCs/>
              </w:rPr>
              <w:t xml:space="preserve"> – a series of critical thinking routines, including Circle of viewpoints, Gallery walks, Jigsaw, Peer discussion and conferencing, Think</w:t>
            </w:r>
            <w:r w:rsidR="001805FC">
              <w:rPr>
                <w:b w:val="0"/>
                <w:bCs/>
              </w:rPr>
              <w:t>-</w:t>
            </w:r>
            <w:r w:rsidR="00251906">
              <w:rPr>
                <w:b w:val="0"/>
                <w:bCs/>
              </w:rPr>
              <w:t>Pair</w:t>
            </w:r>
            <w:r w:rsidR="001805FC">
              <w:rPr>
                <w:b w:val="0"/>
                <w:bCs/>
              </w:rPr>
              <w:t>-</w:t>
            </w:r>
            <w:r w:rsidR="00251906">
              <w:rPr>
                <w:b w:val="0"/>
                <w:bCs/>
              </w:rPr>
              <w:t>Share.</w:t>
            </w:r>
          </w:p>
        </w:tc>
        <w:tc>
          <w:tcPr>
            <w:tcW w:w="4814" w:type="dxa"/>
          </w:tcPr>
          <w:p w14:paraId="0EA29730" w14:textId="0B20EB6C" w:rsidR="009037B8" w:rsidRDefault="0058190B" w:rsidP="001A46B6">
            <w:pPr>
              <w:cnfStyle w:val="000000100000" w:firstRow="0" w:lastRow="0" w:firstColumn="0" w:lastColumn="0" w:oddVBand="0" w:evenVBand="0" w:oddHBand="1" w:evenHBand="0" w:firstRowFirstColumn="0" w:firstRowLastColumn="0" w:lastRowFirstColumn="0" w:lastRowLastColumn="0"/>
            </w:pPr>
            <w:r>
              <w:t xml:space="preserve">A range of resources are summarised and showcased on </w:t>
            </w:r>
            <w:hyperlink r:id="rId19" w:history="1">
              <w:r w:rsidRPr="0072236B">
                <w:rPr>
                  <w:rStyle w:val="Hyperlink"/>
                </w:rPr>
                <w:t>Engaging in critical thinking in English 7–10</w:t>
              </w:r>
            </w:hyperlink>
            <w:r>
              <w:t>.</w:t>
            </w:r>
          </w:p>
        </w:tc>
      </w:tr>
      <w:tr w:rsidR="009037B8" w14:paraId="791B66AB" w14:textId="77777777" w:rsidTr="001C2763">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135FDCF6" w14:textId="4BD0E489" w:rsidR="009037B8" w:rsidRPr="0072236B" w:rsidRDefault="0072236B" w:rsidP="001A46B6">
            <w:pPr>
              <w:rPr>
                <w:b w:val="0"/>
                <w:bCs/>
              </w:rPr>
            </w:pPr>
            <w:r>
              <w:t>Group tasks</w:t>
            </w:r>
            <w:r w:rsidRPr="001805FC">
              <w:rPr>
                <w:b w:val="0"/>
                <w:bCs/>
              </w:rPr>
              <w:t xml:space="preserve"> – </w:t>
            </w:r>
            <w:r>
              <w:rPr>
                <w:b w:val="0"/>
                <w:bCs/>
              </w:rPr>
              <w:t>including advice on effectively grouping students, facilitating group work that requires technology, managing respectful group interactions, monitoring collaboration and fairness and discussion prompts.</w:t>
            </w:r>
          </w:p>
        </w:tc>
        <w:tc>
          <w:tcPr>
            <w:tcW w:w="4814" w:type="dxa"/>
          </w:tcPr>
          <w:p w14:paraId="5FAC8948" w14:textId="4BF37AFD" w:rsidR="009037B8" w:rsidRDefault="0072236B" w:rsidP="001A46B6">
            <w:pPr>
              <w:cnfStyle w:val="000000010000" w:firstRow="0" w:lastRow="0" w:firstColumn="0" w:lastColumn="0" w:oddVBand="0" w:evenVBand="0" w:oddHBand="0" w:evenHBand="1" w:firstRowFirstColumn="0" w:firstRowLastColumn="0" w:lastRowFirstColumn="0" w:lastRowLastColumn="0"/>
            </w:pPr>
            <w:r>
              <w:t xml:space="preserve">An overview of information about, including resources and activities dedicated to group work can be found </w:t>
            </w:r>
            <w:r w:rsidR="003151E3">
              <w:t xml:space="preserve">on </w:t>
            </w:r>
            <w:hyperlink r:id="rId20" w:history="1">
              <w:r w:rsidR="003151E3" w:rsidRPr="003151E3">
                <w:rPr>
                  <w:rStyle w:val="Hyperlink"/>
                </w:rPr>
                <w:t>Group tasks in English 7–10</w:t>
              </w:r>
            </w:hyperlink>
            <w:r w:rsidR="003151E3">
              <w:t>.</w:t>
            </w:r>
          </w:p>
        </w:tc>
      </w:tr>
      <w:tr w:rsidR="009037B8" w14:paraId="35AFAA2B" w14:textId="77777777" w:rsidTr="001C27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2B3EB452" w14:textId="49CEC3E8" w:rsidR="009037B8" w:rsidRPr="003151E3" w:rsidRDefault="003151E3" w:rsidP="001A46B6">
            <w:pPr>
              <w:rPr>
                <w:b w:val="0"/>
                <w:bCs/>
              </w:rPr>
            </w:pPr>
            <w:r>
              <w:t>Developing writing in English 7–10</w:t>
            </w:r>
            <w:r w:rsidRPr="001805FC">
              <w:rPr>
                <w:b w:val="0"/>
                <w:bCs/>
              </w:rPr>
              <w:t xml:space="preserve"> </w:t>
            </w:r>
            <w:r w:rsidR="00DD7281">
              <w:rPr>
                <w:b w:val="0"/>
                <w:bCs/>
              </w:rPr>
              <w:t>–</w:t>
            </w:r>
            <w:r>
              <w:rPr>
                <w:b w:val="0"/>
                <w:bCs/>
              </w:rPr>
              <w:t xml:space="preserve"> </w:t>
            </w:r>
            <w:r w:rsidR="00DD7281">
              <w:rPr>
                <w:b w:val="0"/>
                <w:bCs/>
              </w:rPr>
              <w:t>offers examples of key writing skills at the word-level, sentence-level and text-level.</w:t>
            </w:r>
          </w:p>
        </w:tc>
        <w:tc>
          <w:tcPr>
            <w:tcW w:w="4814" w:type="dxa"/>
          </w:tcPr>
          <w:p w14:paraId="1F986D8E" w14:textId="2FFF3584" w:rsidR="009037B8" w:rsidRDefault="00DD7281" w:rsidP="001A46B6">
            <w:pPr>
              <w:cnfStyle w:val="000000100000" w:firstRow="0" w:lastRow="0" w:firstColumn="0" w:lastColumn="0" w:oddVBand="0" w:evenVBand="0" w:oddHBand="1" w:evenHBand="0" w:firstRowFirstColumn="0" w:firstRowLastColumn="0" w:lastRowFirstColumn="0" w:lastRowLastColumn="0"/>
            </w:pPr>
            <w:r>
              <w:t xml:space="preserve">Visit </w:t>
            </w:r>
            <w:hyperlink r:id="rId21" w:history="1">
              <w:r w:rsidRPr="000D5725">
                <w:rPr>
                  <w:rStyle w:val="Hyperlink"/>
                </w:rPr>
                <w:t>Developing writing in English 7–10</w:t>
              </w:r>
            </w:hyperlink>
            <w:r>
              <w:t xml:space="preserve"> for support</w:t>
            </w:r>
            <w:r w:rsidR="00B0022E">
              <w:t xml:space="preserve"> for teaching grammar-in-context for students to compose tasks contained within this unit.</w:t>
            </w:r>
          </w:p>
        </w:tc>
      </w:tr>
      <w:tr w:rsidR="009037B8" w14:paraId="24680BBB" w14:textId="77777777" w:rsidTr="001C2763">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2F1FF556" w14:textId="0A10240D" w:rsidR="009037B8" w:rsidRPr="00E06752" w:rsidRDefault="00E06752" w:rsidP="001A46B6">
            <w:pPr>
              <w:rPr>
                <w:b w:val="0"/>
                <w:bCs/>
              </w:rPr>
            </w:pPr>
            <w:r>
              <w:t>Imaginative writing</w:t>
            </w:r>
            <w:r>
              <w:rPr>
                <w:b w:val="0"/>
                <w:bCs/>
              </w:rPr>
              <w:t xml:space="preserve"> </w:t>
            </w:r>
            <w:r w:rsidR="000D3357">
              <w:rPr>
                <w:b w:val="0"/>
                <w:bCs/>
              </w:rPr>
              <w:t>–</w:t>
            </w:r>
            <w:r>
              <w:rPr>
                <w:b w:val="0"/>
                <w:bCs/>
              </w:rPr>
              <w:t xml:space="preserve"> </w:t>
            </w:r>
            <w:r w:rsidR="000D3357">
              <w:rPr>
                <w:b w:val="0"/>
                <w:bCs/>
              </w:rPr>
              <w:t xml:space="preserve">for composing short fiction, including planning for imaginative writing and preparing to </w:t>
            </w:r>
            <w:r w:rsidR="00AF21C1">
              <w:rPr>
                <w:b w:val="0"/>
                <w:bCs/>
              </w:rPr>
              <w:t xml:space="preserve">compose an </w:t>
            </w:r>
            <w:r w:rsidR="00AF21C1">
              <w:rPr>
                <w:b w:val="0"/>
                <w:bCs/>
              </w:rPr>
              <w:lastRenderedPageBreak/>
              <w:t>appropriation.</w:t>
            </w:r>
          </w:p>
        </w:tc>
        <w:tc>
          <w:tcPr>
            <w:tcW w:w="4814" w:type="dxa"/>
          </w:tcPr>
          <w:p w14:paraId="68BD73D0" w14:textId="415A15D9" w:rsidR="009037B8" w:rsidRDefault="00A954D8" w:rsidP="001A46B6">
            <w:pPr>
              <w:cnfStyle w:val="000000010000" w:firstRow="0" w:lastRow="0" w:firstColumn="0" w:lastColumn="0" w:oddVBand="0" w:evenVBand="0" w:oddHBand="0" w:evenHBand="1" w:firstRowFirstColumn="0" w:firstRowLastColumn="0" w:lastRowFirstColumn="0" w:lastRowLastColumn="0"/>
            </w:pPr>
            <w:r>
              <w:lastRenderedPageBreak/>
              <w:t xml:space="preserve">Access </w:t>
            </w:r>
            <w:hyperlink r:id="rId22" w:history="1">
              <w:r w:rsidR="00AF21C1" w:rsidRPr="00793683">
                <w:rPr>
                  <w:rStyle w:val="Hyperlink"/>
                </w:rPr>
                <w:t>Representation of life experience</w:t>
              </w:r>
              <w:r>
                <w:rPr>
                  <w:rStyle w:val="Hyperlink"/>
                </w:rPr>
                <w:t>s</w:t>
              </w:r>
              <w:r w:rsidR="00AF21C1" w:rsidRPr="00793683">
                <w:rPr>
                  <w:rStyle w:val="Hyperlink"/>
                </w:rPr>
                <w:t xml:space="preserve"> – </w:t>
              </w:r>
              <w:r>
                <w:rPr>
                  <w:rStyle w:val="Hyperlink"/>
                </w:rPr>
                <w:t xml:space="preserve">Year </w:t>
              </w:r>
              <w:r w:rsidR="00AF21C1" w:rsidRPr="00793683">
                <w:rPr>
                  <w:rStyle w:val="Hyperlink"/>
                </w:rPr>
                <w:t>9</w:t>
              </w:r>
              <w:r>
                <w:rPr>
                  <w:rStyle w:val="Hyperlink"/>
                </w:rPr>
                <w:t xml:space="preserve">, Term </w:t>
              </w:r>
              <w:r w:rsidR="00AF21C1" w:rsidRPr="00793683">
                <w:rPr>
                  <w:rStyle w:val="Hyperlink"/>
                </w:rPr>
                <w:t>1</w:t>
              </w:r>
            </w:hyperlink>
            <w:r w:rsidR="00AF21C1">
              <w:t xml:space="preserve">, </w:t>
            </w:r>
            <w:r w:rsidR="00AF21C1" w:rsidRPr="00320676">
              <w:rPr>
                <w:b/>
                <w:bCs/>
              </w:rPr>
              <w:t xml:space="preserve">Phase 3, activity 3 </w:t>
            </w:r>
            <w:r w:rsidR="00620B5A" w:rsidRPr="00320676">
              <w:rPr>
                <w:b/>
                <w:bCs/>
              </w:rPr>
              <w:t>–</w:t>
            </w:r>
            <w:r w:rsidR="00AF21C1" w:rsidRPr="00320676">
              <w:rPr>
                <w:b/>
                <w:bCs/>
              </w:rPr>
              <w:t xml:space="preserve"> </w:t>
            </w:r>
            <w:r w:rsidR="00620B5A" w:rsidRPr="00320676">
              <w:rPr>
                <w:b/>
                <w:bCs/>
              </w:rPr>
              <w:t>preparing to write</w:t>
            </w:r>
            <w:r w:rsidR="00620B5A">
              <w:t xml:space="preserve"> to explore a model </w:t>
            </w:r>
            <w:r w:rsidR="00620B5A">
              <w:lastRenderedPageBreak/>
              <w:t>adaptation of a fairytale.</w:t>
            </w:r>
          </w:p>
          <w:p w14:paraId="7813A32E" w14:textId="283CDF5C" w:rsidR="00620B5A" w:rsidRDefault="00C21F0C" w:rsidP="001A46B6">
            <w:pPr>
              <w:cnfStyle w:val="000000010000" w:firstRow="0" w:lastRow="0" w:firstColumn="0" w:lastColumn="0" w:oddVBand="0" w:evenVBand="0" w:oddHBand="0" w:evenHBand="1" w:firstRowFirstColumn="0" w:firstRowLastColumn="0" w:lastRowFirstColumn="0" w:lastRowLastColumn="0"/>
            </w:pPr>
            <w:r>
              <w:t xml:space="preserve">And </w:t>
            </w:r>
            <w:hyperlink r:id="rId23" w:history="1">
              <w:r w:rsidR="00620B5A" w:rsidRPr="00793683">
                <w:rPr>
                  <w:rStyle w:val="Hyperlink"/>
                </w:rPr>
                <w:t xml:space="preserve">Exploring the speculative – </w:t>
              </w:r>
              <w:r w:rsidR="00A954D8">
                <w:rPr>
                  <w:rStyle w:val="Hyperlink"/>
                </w:rPr>
                <w:t xml:space="preserve">Year </w:t>
              </w:r>
              <w:r w:rsidR="00620B5A" w:rsidRPr="00793683">
                <w:rPr>
                  <w:rStyle w:val="Hyperlink"/>
                </w:rPr>
                <w:t>9</w:t>
              </w:r>
              <w:r w:rsidR="00A954D8">
                <w:rPr>
                  <w:rStyle w:val="Hyperlink"/>
                </w:rPr>
                <w:t xml:space="preserve">, Term </w:t>
              </w:r>
              <w:r w:rsidR="00620B5A" w:rsidRPr="00793683">
                <w:rPr>
                  <w:rStyle w:val="Hyperlink"/>
                </w:rPr>
                <w:t>4</w:t>
              </w:r>
            </w:hyperlink>
            <w:r w:rsidR="00620B5A">
              <w:t xml:space="preserve"> – </w:t>
            </w:r>
            <w:r w:rsidR="00620B5A" w:rsidRPr="00320676">
              <w:rPr>
                <w:b/>
                <w:bCs/>
              </w:rPr>
              <w:t xml:space="preserve">Phase 5, activity </w:t>
            </w:r>
            <w:r w:rsidRPr="007341F3">
              <w:rPr>
                <w:b/>
                <w:bCs/>
              </w:rPr>
              <w:t>3</w:t>
            </w:r>
            <w:r w:rsidR="00620B5A" w:rsidRPr="00DE2A8B">
              <w:rPr>
                <w:b/>
                <w:bCs/>
              </w:rPr>
              <w:t xml:space="preserve"> – planning for imaginative writing</w:t>
            </w:r>
            <w:r w:rsidR="00620B5A">
              <w:t>.</w:t>
            </w:r>
          </w:p>
        </w:tc>
      </w:tr>
      <w:tr w:rsidR="009037B8" w14:paraId="01C55545" w14:textId="77777777" w:rsidTr="001C27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4696CDB0" w14:textId="534FA644" w:rsidR="009037B8" w:rsidRPr="00D14621" w:rsidRDefault="00D14621" w:rsidP="001A46B6">
            <w:pPr>
              <w:rPr>
                <w:b w:val="0"/>
                <w:bCs/>
              </w:rPr>
            </w:pPr>
            <w:r>
              <w:lastRenderedPageBreak/>
              <w:t>Analytical writing</w:t>
            </w:r>
            <w:r w:rsidRPr="001805FC">
              <w:rPr>
                <w:b w:val="0"/>
                <w:bCs/>
              </w:rPr>
              <w:t xml:space="preserve"> – </w:t>
            </w:r>
            <w:r>
              <w:rPr>
                <w:b w:val="0"/>
                <w:bCs/>
              </w:rPr>
              <w:t>including advice for comparing texts</w:t>
            </w:r>
            <w:r w:rsidR="000B5844">
              <w:rPr>
                <w:b w:val="0"/>
                <w:bCs/>
              </w:rPr>
              <w:t xml:space="preserve"> through synthesised analysis.</w:t>
            </w:r>
          </w:p>
        </w:tc>
        <w:tc>
          <w:tcPr>
            <w:tcW w:w="4814" w:type="dxa"/>
          </w:tcPr>
          <w:p w14:paraId="225DC117" w14:textId="40E6EA82" w:rsidR="009037B8" w:rsidRDefault="000B5844" w:rsidP="001A46B6">
            <w:pPr>
              <w:cnfStyle w:val="000000100000" w:firstRow="0" w:lastRow="0" w:firstColumn="0" w:lastColumn="0" w:oddVBand="0" w:evenVBand="0" w:oddHBand="1" w:evenHBand="0" w:firstRowFirstColumn="0" w:firstRowLastColumn="0" w:lastRowFirstColumn="0" w:lastRowLastColumn="0"/>
            </w:pPr>
            <w:hyperlink r:id="rId24" w:history="1">
              <w:r w:rsidRPr="00E74CE6">
                <w:rPr>
                  <w:rStyle w:val="Hyperlink"/>
                </w:rPr>
                <w:t xml:space="preserve">Reshaping the world – </w:t>
              </w:r>
              <w:r w:rsidR="00C21F0C">
                <w:rPr>
                  <w:rStyle w:val="Hyperlink"/>
                </w:rPr>
                <w:t xml:space="preserve">Year </w:t>
              </w:r>
              <w:r w:rsidRPr="00E74CE6">
                <w:rPr>
                  <w:rStyle w:val="Hyperlink"/>
                </w:rPr>
                <w:t>10</w:t>
              </w:r>
              <w:r w:rsidR="00C21F0C">
                <w:rPr>
                  <w:rStyle w:val="Hyperlink"/>
                </w:rPr>
                <w:t xml:space="preserve">, Term </w:t>
              </w:r>
              <w:r w:rsidRPr="00E74CE6">
                <w:rPr>
                  <w:rStyle w:val="Hyperlink"/>
                </w:rPr>
                <w:t>2</w:t>
              </w:r>
            </w:hyperlink>
            <w:r>
              <w:t xml:space="preserve"> – </w:t>
            </w:r>
            <w:r w:rsidRPr="00DE2A8B">
              <w:rPr>
                <w:b/>
                <w:bCs/>
              </w:rPr>
              <w:t>Phase 5, activity 6 – preparing for the comparative paragraph</w:t>
            </w:r>
            <w:r>
              <w:t xml:space="preserve"> and </w:t>
            </w:r>
            <w:r w:rsidR="00E74CE6" w:rsidRPr="00DE2A8B">
              <w:rPr>
                <w:b/>
                <w:bCs/>
              </w:rPr>
              <w:t>Phase 5, activity 8 – writing an extended response introduction</w:t>
            </w:r>
            <w:r w:rsidR="00E74CE6">
              <w:t>.</w:t>
            </w:r>
          </w:p>
        </w:tc>
      </w:tr>
      <w:tr w:rsidR="005D664C" w14:paraId="455ECC2A" w14:textId="77777777" w:rsidTr="001C2763">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7C886103" w14:textId="2343242F" w:rsidR="005D664C" w:rsidRPr="005D664C" w:rsidRDefault="005D664C" w:rsidP="001A46B6">
            <w:pPr>
              <w:rPr>
                <w:b w:val="0"/>
                <w:bCs/>
              </w:rPr>
            </w:pPr>
            <w:r>
              <w:t>Tips for embedding quotations</w:t>
            </w:r>
            <w:r>
              <w:rPr>
                <w:b w:val="0"/>
                <w:bCs/>
              </w:rPr>
              <w:t xml:space="preserve"> </w:t>
            </w:r>
            <w:r w:rsidR="0095121E">
              <w:rPr>
                <w:b w:val="0"/>
                <w:bCs/>
              </w:rPr>
              <w:t>–</w:t>
            </w:r>
            <w:r>
              <w:rPr>
                <w:b w:val="0"/>
                <w:bCs/>
              </w:rPr>
              <w:t xml:space="preserve"> </w:t>
            </w:r>
            <w:r w:rsidR="0095121E">
              <w:rPr>
                <w:b w:val="0"/>
                <w:bCs/>
              </w:rPr>
              <w:t>this</w:t>
            </w:r>
            <w:r w:rsidR="004C0B87">
              <w:rPr>
                <w:b w:val="0"/>
                <w:bCs/>
              </w:rPr>
              <w:t xml:space="preserve"> </w:t>
            </w:r>
            <w:r w:rsidR="00872394">
              <w:rPr>
                <w:b w:val="0"/>
                <w:bCs/>
              </w:rPr>
              <w:t>essential skill plays a crucial role in reinforcing student arguments and providing credibility to their perspectives.</w:t>
            </w:r>
          </w:p>
        </w:tc>
        <w:tc>
          <w:tcPr>
            <w:tcW w:w="4814" w:type="dxa"/>
          </w:tcPr>
          <w:p w14:paraId="16FEBB29" w14:textId="6EAB8BA6" w:rsidR="005D664C" w:rsidRDefault="004C0B87" w:rsidP="001A46B6">
            <w:pPr>
              <w:cnfStyle w:val="000000010000" w:firstRow="0" w:lastRow="0" w:firstColumn="0" w:lastColumn="0" w:oddVBand="0" w:evenVBand="0" w:oddHBand="0" w:evenHBand="1" w:firstRowFirstColumn="0" w:firstRowLastColumn="0" w:lastRowFirstColumn="0" w:lastRowLastColumn="0"/>
            </w:pPr>
            <w:hyperlink r:id="rId25" w:anchor=":~:text=Constructing%20analytical%20sentences-,Text%2Dlevel,-Examples%20of%20some" w:history="1">
              <w:r w:rsidRPr="00340FB5">
                <w:rPr>
                  <w:rStyle w:val="Hyperlink"/>
                </w:rPr>
                <w:t>T</w:t>
              </w:r>
              <w:r w:rsidR="00242E1F" w:rsidRPr="00340FB5">
                <w:rPr>
                  <w:rStyle w:val="Hyperlink"/>
                </w:rPr>
                <w:t>ext-level</w:t>
              </w:r>
            </w:hyperlink>
            <w:r w:rsidR="00242E1F" w:rsidRPr="00CE5D56">
              <w:t xml:space="preserve"> </w:t>
            </w:r>
            <w:r w:rsidR="00701D71" w:rsidRPr="00CE5D56">
              <w:t>advice includ</w:t>
            </w:r>
            <w:r w:rsidR="001B489F">
              <w:t>es</w:t>
            </w:r>
            <w:r w:rsidR="00701D71" w:rsidRPr="00CE5D56">
              <w:t xml:space="preserve"> </w:t>
            </w:r>
            <w:r w:rsidR="00CE5D56" w:rsidRPr="00CE5D56">
              <w:t>Embedding evidence where you can explore t</w:t>
            </w:r>
            <w:r w:rsidRPr="00CE5D56">
              <w:t>ips for embedding quotations</w:t>
            </w:r>
            <w:r>
              <w:t xml:space="preserve"> </w:t>
            </w:r>
            <w:r w:rsidR="00AB4F1F">
              <w:t>such as</w:t>
            </w:r>
            <w:r>
              <w:t xml:space="preserve"> how to</w:t>
            </w:r>
            <w:r w:rsidR="007C2AEF">
              <w:t xml:space="preserve"> use quotation marks, ellipsis and </w:t>
            </w:r>
            <w:r w:rsidR="00AB4F1F">
              <w:t xml:space="preserve">how to </w:t>
            </w:r>
            <w:r w:rsidR="005544B0">
              <w:t>include longer quotations.</w:t>
            </w:r>
          </w:p>
        </w:tc>
      </w:tr>
      <w:tr w:rsidR="00A53505" w14:paraId="50E62072" w14:textId="77777777" w:rsidTr="001C27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25AC762E" w14:textId="0F4A28A1" w:rsidR="00A53505" w:rsidRPr="00034052" w:rsidRDefault="00034052" w:rsidP="001A46B6">
            <w:pPr>
              <w:rPr>
                <w:b w:val="0"/>
                <w:bCs/>
              </w:rPr>
            </w:pPr>
            <w:r>
              <w:t>Features of discursive writing</w:t>
            </w:r>
            <w:r w:rsidRPr="001805FC">
              <w:rPr>
                <w:b w:val="0"/>
                <w:bCs/>
              </w:rPr>
              <w:t xml:space="preserve"> </w:t>
            </w:r>
            <w:r>
              <w:rPr>
                <w:b w:val="0"/>
                <w:bCs/>
              </w:rPr>
              <w:t xml:space="preserve">– </w:t>
            </w:r>
            <w:r w:rsidR="00321190">
              <w:rPr>
                <w:b w:val="0"/>
                <w:bCs/>
              </w:rPr>
              <w:t>provide</w:t>
            </w:r>
            <w:r w:rsidR="00AB4F1F">
              <w:rPr>
                <w:b w:val="0"/>
                <w:bCs/>
              </w:rPr>
              <w:t>s</w:t>
            </w:r>
            <w:r w:rsidR="00C22FD3">
              <w:rPr>
                <w:b w:val="0"/>
                <w:bCs/>
              </w:rPr>
              <w:t xml:space="preserve"> advice for students about cohesive devices, </w:t>
            </w:r>
            <w:proofErr w:type="gramStart"/>
            <w:r w:rsidR="00C22FD3">
              <w:rPr>
                <w:b w:val="0"/>
                <w:bCs/>
              </w:rPr>
              <w:t>comparing and contrasting</w:t>
            </w:r>
            <w:proofErr w:type="gramEnd"/>
            <w:r w:rsidR="00C22FD3">
              <w:rPr>
                <w:b w:val="0"/>
                <w:bCs/>
              </w:rPr>
              <w:t xml:space="preserve">, </w:t>
            </w:r>
            <w:r w:rsidR="001D5FFB">
              <w:rPr>
                <w:b w:val="0"/>
                <w:bCs/>
              </w:rPr>
              <w:t xml:space="preserve">writing complex sentences, experimenting with tense, </w:t>
            </w:r>
            <w:r w:rsidR="00F84923">
              <w:rPr>
                <w:b w:val="0"/>
                <w:bCs/>
              </w:rPr>
              <w:t>modality, temporal and causal connective</w:t>
            </w:r>
            <w:r w:rsidR="001805FC">
              <w:rPr>
                <w:b w:val="0"/>
                <w:bCs/>
              </w:rPr>
              <w:t>s</w:t>
            </w:r>
            <w:r w:rsidR="00F84923">
              <w:rPr>
                <w:b w:val="0"/>
                <w:bCs/>
              </w:rPr>
              <w:t>, use of rhetorical questions and conversational tone</w:t>
            </w:r>
            <w:r w:rsidR="001805FC">
              <w:rPr>
                <w:b w:val="0"/>
                <w:bCs/>
              </w:rPr>
              <w:t>.</w:t>
            </w:r>
          </w:p>
        </w:tc>
        <w:tc>
          <w:tcPr>
            <w:tcW w:w="4814" w:type="dxa"/>
          </w:tcPr>
          <w:p w14:paraId="643E9BA6" w14:textId="71A816A2" w:rsidR="00A53505" w:rsidRDefault="00F056A1" w:rsidP="001A46B6">
            <w:pPr>
              <w:cnfStyle w:val="000000100000" w:firstRow="0" w:lastRow="0" w:firstColumn="0" w:lastColumn="0" w:oddVBand="0" w:evenVBand="0" w:oddHBand="1" w:evenHBand="0" w:firstRowFirstColumn="0" w:firstRowLastColumn="0" w:lastRowFirstColumn="0" w:lastRowLastColumn="0"/>
            </w:pPr>
            <w:r>
              <w:t xml:space="preserve">Explore </w:t>
            </w:r>
            <w:hyperlink r:id="rId26" w:history="1">
              <w:r w:rsidRPr="005D30E5">
                <w:rPr>
                  <w:rStyle w:val="Hyperlink"/>
                </w:rPr>
                <w:t xml:space="preserve">Shakespeare retold – </w:t>
              </w:r>
              <w:r w:rsidR="00B004C4">
                <w:rPr>
                  <w:rStyle w:val="Hyperlink"/>
                </w:rPr>
                <w:t xml:space="preserve">Year </w:t>
              </w:r>
              <w:r w:rsidRPr="005D30E5">
                <w:rPr>
                  <w:rStyle w:val="Hyperlink"/>
                </w:rPr>
                <w:t>10</w:t>
              </w:r>
              <w:r w:rsidR="00B004C4">
                <w:rPr>
                  <w:rStyle w:val="Hyperlink"/>
                </w:rPr>
                <w:t xml:space="preserve"> Term </w:t>
              </w:r>
              <w:r w:rsidRPr="005D30E5">
                <w:rPr>
                  <w:rStyle w:val="Hyperlink"/>
                </w:rPr>
                <w:t>3</w:t>
              </w:r>
            </w:hyperlink>
            <w:r>
              <w:t xml:space="preserve"> – </w:t>
            </w:r>
            <w:r w:rsidRPr="00DE2A8B">
              <w:rPr>
                <w:b/>
                <w:bCs/>
              </w:rPr>
              <w:t xml:space="preserve">Phase </w:t>
            </w:r>
            <w:r w:rsidR="005D30E5" w:rsidRPr="00DE2A8B">
              <w:rPr>
                <w:b/>
                <w:bCs/>
              </w:rPr>
              <w:t>6</w:t>
            </w:r>
            <w:r w:rsidR="00B004C4" w:rsidRPr="007341F3">
              <w:rPr>
                <w:b/>
                <w:bCs/>
              </w:rPr>
              <w:t xml:space="preserve"> </w:t>
            </w:r>
            <w:r w:rsidR="005D30E5" w:rsidRPr="007341F3">
              <w:rPr>
                <w:b/>
                <w:bCs/>
              </w:rPr>
              <w:t xml:space="preserve">– </w:t>
            </w:r>
            <w:r w:rsidR="005D30E5" w:rsidRPr="00DE2A8B">
              <w:rPr>
                <w:b/>
                <w:bCs/>
              </w:rPr>
              <w:t xml:space="preserve">features of discursive writing – </w:t>
            </w:r>
            <w:r w:rsidR="00B14AC8" w:rsidRPr="00DE2A8B">
              <w:rPr>
                <w:b/>
                <w:bCs/>
              </w:rPr>
              <w:t>10.3</w:t>
            </w:r>
            <w:r w:rsidR="00B14AC8">
              <w:t xml:space="preserve"> </w:t>
            </w:r>
            <w:r w:rsidR="005D30E5">
              <w:t xml:space="preserve">PowerPoint to assist students in the revision of key grammatical features needed to </w:t>
            </w:r>
            <w:r w:rsidR="00260269">
              <w:t xml:space="preserve">for the </w:t>
            </w:r>
            <w:r w:rsidR="00802624">
              <w:t>v</w:t>
            </w:r>
            <w:r w:rsidR="00260269">
              <w:t>iva voce.</w:t>
            </w:r>
          </w:p>
        </w:tc>
      </w:tr>
      <w:tr w:rsidR="00260269" w14:paraId="5435A5F9" w14:textId="77777777" w:rsidTr="001C2763">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14" w:type="dxa"/>
          </w:tcPr>
          <w:p w14:paraId="73BCF688" w14:textId="5B7A6049" w:rsidR="00260269" w:rsidRPr="00260269" w:rsidRDefault="00260269" w:rsidP="001A46B6">
            <w:pPr>
              <w:rPr>
                <w:b w:val="0"/>
                <w:bCs/>
              </w:rPr>
            </w:pPr>
            <w:r>
              <w:t>Features of effective spoken delivery</w:t>
            </w:r>
            <w:r w:rsidRPr="001805FC">
              <w:rPr>
                <w:b w:val="0"/>
                <w:bCs/>
              </w:rPr>
              <w:t xml:space="preserve"> </w:t>
            </w:r>
            <w:r w:rsidR="00321190">
              <w:rPr>
                <w:b w:val="0"/>
                <w:bCs/>
              </w:rPr>
              <w:t>–</w:t>
            </w:r>
            <w:r>
              <w:rPr>
                <w:b w:val="0"/>
                <w:bCs/>
              </w:rPr>
              <w:t xml:space="preserve"> </w:t>
            </w:r>
            <w:r w:rsidR="00321190">
              <w:rPr>
                <w:b w:val="0"/>
                <w:bCs/>
              </w:rPr>
              <w:t xml:space="preserve">provide advice on pacing, </w:t>
            </w:r>
            <w:r w:rsidR="00FF1953">
              <w:rPr>
                <w:b w:val="0"/>
                <w:bCs/>
              </w:rPr>
              <w:t>the use of varied sentence length, punctuation for effect, pitch</w:t>
            </w:r>
            <w:r w:rsidR="00403427">
              <w:rPr>
                <w:b w:val="0"/>
                <w:bCs/>
              </w:rPr>
              <w:t>, intonation and volume.</w:t>
            </w:r>
          </w:p>
        </w:tc>
        <w:tc>
          <w:tcPr>
            <w:tcW w:w="4814" w:type="dxa"/>
          </w:tcPr>
          <w:p w14:paraId="334AB605" w14:textId="098C07BE" w:rsidR="00260269" w:rsidRDefault="00403427" w:rsidP="001A46B6">
            <w:pPr>
              <w:cnfStyle w:val="000000010000" w:firstRow="0" w:lastRow="0" w:firstColumn="0" w:lastColumn="0" w:oddVBand="0" w:evenVBand="0" w:oddHBand="0" w:evenHBand="1" w:firstRowFirstColumn="0" w:firstRowLastColumn="0" w:lastRowFirstColumn="0" w:lastRowLastColumn="0"/>
            </w:pPr>
            <w:r>
              <w:t xml:space="preserve">Explicit support for spoken delivery has been detailed in </w:t>
            </w:r>
            <w:hyperlink r:id="rId27" w:history="1">
              <w:r w:rsidRPr="008B475D">
                <w:rPr>
                  <w:rStyle w:val="Hyperlink"/>
                </w:rPr>
                <w:t xml:space="preserve">Shakespeare retold – </w:t>
              </w:r>
              <w:r w:rsidR="00B004C4">
                <w:rPr>
                  <w:rStyle w:val="Hyperlink"/>
                </w:rPr>
                <w:t xml:space="preserve">Year </w:t>
              </w:r>
              <w:r w:rsidRPr="008B475D">
                <w:rPr>
                  <w:rStyle w:val="Hyperlink"/>
                </w:rPr>
                <w:t>10</w:t>
              </w:r>
              <w:r w:rsidR="00B004C4">
                <w:rPr>
                  <w:rStyle w:val="Hyperlink"/>
                </w:rPr>
                <w:t xml:space="preserve">, Term </w:t>
              </w:r>
              <w:r w:rsidRPr="008B475D">
                <w:rPr>
                  <w:rStyle w:val="Hyperlink"/>
                </w:rPr>
                <w:t>3</w:t>
              </w:r>
            </w:hyperlink>
            <w:r>
              <w:t xml:space="preserve"> – </w:t>
            </w:r>
            <w:r w:rsidRPr="00DE2A8B">
              <w:rPr>
                <w:b/>
                <w:bCs/>
              </w:rPr>
              <w:t>Phase 6</w:t>
            </w:r>
            <w:r w:rsidR="000565F5" w:rsidRPr="00DE2A8B">
              <w:rPr>
                <w:b/>
                <w:bCs/>
              </w:rPr>
              <w:t xml:space="preserve"> </w:t>
            </w:r>
            <w:r w:rsidR="003614B9" w:rsidRPr="00DE2A8B">
              <w:rPr>
                <w:b/>
                <w:bCs/>
              </w:rPr>
              <w:t xml:space="preserve">– effective delivery – </w:t>
            </w:r>
            <w:r w:rsidR="00B14AC8" w:rsidRPr="00DE2A8B">
              <w:rPr>
                <w:b/>
                <w:bCs/>
              </w:rPr>
              <w:t>10.3</w:t>
            </w:r>
            <w:r w:rsidR="00B14AC8">
              <w:t xml:space="preserve"> </w:t>
            </w:r>
            <w:r w:rsidR="003614B9">
              <w:t xml:space="preserve">PowerPoint. Review this with students so the delivery of their responses in the </w:t>
            </w:r>
            <w:r w:rsidR="00E31A3A">
              <w:t>v</w:t>
            </w:r>
            <w:r w:rsidR="003614B9">
              <w:t>iva voce is engaging.</w:t>
            </w:r>
          </w:p>
        </w:tc>
      </w:tr>
    </w:tbl>
    <w:p w14:paraId="25CE2310" w14:textId="7B7824FC" w:rsidR="00541F5C" w:rsidRPr="00DD0865" w:rsidRDefault="001A2308" w:rsidP="001A2308">
      <w:pPr>
        <w:pStyle w:val="Heading3"/>
        <w:rPr>
          <w:szCs w:val="36"/>
        </w:rPr>
      </w:pPr>
      <w:bookmarkStart w:id="15" w:name="_Toc205887165"/>
      <w:r>
        <w:lastRenderedPageBreak/>
        <w:t>Approach</w:t>
      </w:r>
      <w:r w:rsidR="00541F5C">
        <w:t xml:space="preserve"> to conceptual programming</w:t>
      </w:r>
      <w:bookmarkEnd w:id="15"/>
    </w:p>
    <w:p w14:paraId="7B39715A" w14:textId="6402F49B" w:rsidR="00C46851" w:rsidRPr="00C46851" w:rsidRDefault="00C46851" w:rsidP="00C46851">
      <w:r>
        <w:t>Below is a graphic demonstrating the lead and supporting concepts at the heart of the ‘Text</w:t>
      </w:r>
      <w:r w:rsidR="006D41D5">
        <w:t>s</w:t>
      </w:r>
      <w:r>
        <w:t>, culture and value’ sample materials.</w:t>
      </w:r>
    </w:p>
    <w:p w14:paraId="295D3208" w14:textId="1CA73DEB" w:rsidR="00721662" w:rsidRDefault="00721662" w:rsidP="00721662">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conceptual programming outline </w:t>
      </w:r>
      <w:r w:rsidR="00656B8A">
        <w:t>‘Texts, culture and value’</w:t>
      </w:r>
    </w:p>
    <w:p w14:paraId="693EC36B" w14:textId="26D6A93E" w:rsidR="0036060A" w:rsidRPr="0036060A" w:rsidRDefault="0036060A" w:rsidP="0036060A">
      <w:r w:rsidRPr="0036060A">
        <w:rPr>
          <w:noProof/>
        </w:rPr>
        <w:drawing>
          <wp:inline distT="0" distB="0" distL="0" distR="0" wp14:anchorId="142787CB" wp14:editId="70A2EA10">
            <wp:extent cx="5380887" cy="5435600"/>
            <wp:effectExtent l="0" t="0" r="0" b="0"/>
            <wp:docPr id="26617214" name="Picture 1" descr="Conceptual programming triangle showing the lead concept, supporting concepts and assessment in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7214" name="Picture 1" descr="Conceptual programming triangle showing the lead concept, supporting concepts and assessment in focus. "/>
                    <pic:cNvPicPr/>
                  </pic:nvPicPr>
                  <pic:blipFill>
                    <a:blip r:embed="rId28"/>
                    <a:stretch>
                      <a:fillRect/>
                    </a:stretch>
                  </pic:blipFill>
                  <pic:spPr>
                    <a:xfrm>
                      <a:off x="0" y="0"/>
                      <a:ext cx="5387243" cy="5442020"/>
                    </a:xfrm>
                    <a:prstGeom prst="rect">
                      <a:avLst/>
                    </a:prstGeom>
                  </pic:spPr>
                </pic:pic>
              </a:graphicData>
            </a:graphic>
          </wp:inline>
        </w:drawing>
      </w:r>
    </w:p>
    <w:p w14:paraId="440B4C68" w14:textId="308336D7" w:rsidR="00EB3E94" w:rsidRPr="00664ED7" w:rsidRDefault="00EB3E94" w:rsidP="00664ED7">
      <w:r>
        <w:br w:type="page"/>
      </w:r>
    </w:p>
    <w:p w14:paraId="48B28102" w14:textId="6BFB1932" w:rsidR="00826CAC" w:rsidRDefault="00826CAC" w:rsidP="009856DB">
      <w:pPr>
        <w:pStyle w:val="Heading1"/>
      </w:pPr>
      <w:bookmarkStart w:id="16" w:name="_Toc169692693"/>
      <w:bookmarkStart w:id="17" w:name="_Toc205887166"/>
      <w:r>
        <w:lastRenderedPageBreak/>
        <w:t>Phase 1 – engaging with the unit</w:t>
      </w:r>
      <w:r w:rsidR="00515B90">
        <w:t>,</w:t>
      </w:r>
      <w:r>
        <w:t xml:space="preserve"> the learning community</w:t>
      </w:r>
      <w:bookmarkEnd w:id="16"/>
      <w:r w:rsidR="00515B90">
        <w:t xml:space="preserve"> and the focus area</w:t>
      </w:r>
      <w:bookmarkEnd w:id="17"/>
    </w:p>
    <w:p w14:paraId="578B6454" w14:textId="29494299" w:rsidR="00826CAC" w:rsidRPr="003D0CD0" w:rsidRDefault="000E3493" w:rsidP="00917A79">
      <w:pPr>
        <w:pStyle w:val="FeatureBox2"/>
      </w:pPr>
      <w:r w:rsidRPr="000E3493">
        <w:t xml:space="preserve">In the ‘engaging with the unit, </w:t>
      </w:r>
      <w:r w:rsidR="00B82AFC">
        <w:t xml:space="preserve">the </w:t>
      </w:r>
      <w:r w:rsidRPr="000E3493">
        <w:t>learning community and the focus area’ phase</w:t>
      </w:r>
      <w:r w:rsidR="00B82AFC">
        <w:t>,</w:t>
      </w:r>
      <w:r w:rsidRPr="000E3493">
        <w:t xml:space="preserve"> students are supported to consider </w:t>
      </w:r>
      <w:r w:rsidR="00917A79" w:rsidRPr="00917A79">
        <w:t xml:space="preserve">their own understanding and interpretation of how and why texts are valued across time. This phase </w:t>
      </w:r>
      <w:r w:rsidR="003D0CD0">
        <w:t xml:space="preserve">is designed to pique interest by </w:t>
      </w:r>
      <w:r w:rsidR="00917A79" w:rsidRPr="00917A79">
        <w:t>exploring</w:t>
      </w:r>
      <w:r w:rsidR="003D0CD0">
        <w:t xml:space="preserve"> student understanding of literary value, as they express their own interpretations of what contributes to the value of a text. </w:t>
      </w:r>
      <w:r w:rsidR="00917A79" w:rsidRPr="00917A79">
        <w:t>This phase will also begin to introduce students to significant literary movements and thinkers. This phase</w:t>
      </w:r>
      <w:r w:rsidR="003D0CD0">
        <w:t xml:space="preserve"> helps </w:t>
      </w:r>
      <w:r w:rsidR="00917A79" w:rsidRPr="00917A79">
        <w:t>to</w:t>
      </w:r>
      <w:r w:rsidR="003D0CD0">
        <w:t xml:space="preserve"> activate prior </w:t>
      </w:r>
      <w:r w:rsidR="00917A79" w:rsidRPr="00917A79">
        <w:t>knowledge</w:t>
      </w:r>
      <w:r w:rsidR="003D0CD0">
        <w:t xml:space="preserve"> and spark wonder and curiosity regarding the core ideas of the focus area</w:t>
      </w:r>
      <w:r w:rsidR="00917A79" w:rsidRPr="00917A79">
        <w:t>.</w:t>
      </w:r>
      <w:r w:rsidR="003D0CD0">
        <w:t xml:space="preserve"> </w:t>
      </w:r>
      <w:r w:rsidR="001F384B">
        <w:t>In this phase, t</w:t>
      </w:r>
      <w:r w:rsidR="00C37DF2">
        <w:t>he</w:t>
      </w:r>
      <w:r w:rsidR="003D0CD0">
        <w:t xml:space="preserve"> core formative task invites students to articulate </w:t>
      </w:r>
      <w:r w:rsidR="00917A79" w:rsidRPr="00917A79">
        <w:t xml:space="preserve">to peers </w:t>
      </w:r>
      <w:r w:rsidR="003D0CD0">
        <w:t>their own views of influential texts that hold value.</w:t>
      </w:r>
    </w:p>
    <w:p w14:paraId="47660748" w14:textId="77777777" w:rsidR="00712B1A" w:rsidRDefault="00712B1A" w:rsidP="00CA6303">
      <w:pPr>
        <w:pStyle w:val="Heading2"/>
        <w:sectPr w:rsidR="00712B1A" w:rsidSect="00735BEF">
          <w:headerReference w:type="default" r:id="rId29"/>
          <w:footerReference w:type="default" r:id="rId30"/>
          <w:headerReference w:type="first" r:id="rId31"/>
          <w:footerReference w:type="first" r:id="rId32"/>
          <w:pgSz w:w="11906" w:h="16838" w:code="9"/>
          <w:pgMar w:top="1134" w:right="1134" w:bottom="1134" w:left="1134" w:header="709" w:footer="709" w:gutter="0"/>
          <w:pgNumType w:start="0"/>
          <w:cols w:space="708"/>
          <w:titlePg/>
          <w:docGrid w:linePitch="360"/>
        </w:sectPr>
      </w:pPr>
      <w:bookmarkStart w:id="18" w:name="_Toc169692694"/>
    </w:p>
    <w:p w14:paraId="0962B5C4" w14:textId="77777777" w:rsidR="00CA6303" w:rsidRDefault="00CA6303" w:rsidP="00CA6303">
      <w:pPr>
        <w:pStyle w:val="Heading2"/>
      </w:pPr>
      <w:bookmarkStart w:id="19" w:name="_Toc205887167"/>
      <w:r>
        <w:lastRenderedPageBreak/>
        <w:t>Phase 1, resource 1 – unpacking focus area terminology</w:t>
      </w:r>
      <w:bookmarkEnd w:id="19"/>
    </w:p>
    <w:p w14:paraId="2AE3C778" w14:textId="4316833D" w:rsidR="00CA6303" w:rsidRDefault="00CA6303" w:rsidP="00CA6303">
      <w:pPr>
        <w:pStyle w:val="FeatureBox2"/>
      </w:pPr>
      <w:r>
        <w:rPr>
          <w:b/>
          <w:bCs/>
        </w:rPr>
        <w:t xml:space="preserve">Teacher </w:t>
      </w:r>
      <w:proofErr w:type="gramStart"/>
      <w:r>
        <w:rPr>
          <w:b/>
          <w:bCs/>
        </w:rPr>
        <w:t>note</w:t>
      </w:r>
      <w:proofErr w:type="gramEnd"/>
      <w:r w:rsidRPr="002803C1">
        <w:t xml:space="preserve">: </w:t>
      </w:r>
      <w:r>
        <w:t>this resource provides definitions of some of the terminology used in this program and the focus area content.</w:t>
      </w:r>
    </w:p>
    <w:p w14:paraId="7F6800F6" w14:textId="3A256717" w:rsidR="00CA6303" w:rsidRDefault="00CA6303" w:rsidP="00CA6303">
      <w:r>
        <w:t>Below is a table providing definitions to some of the terminology used in the focus area. Understanding how these terms have been defined and where these definitions ha</w:t>
      </w:r>
      <w:r w:rsidR="009502AC">
        <w:t>ve</w:t>
      </w:r>
      <w:r>
        <w:t xml:space="preserve"> been drawn from will support you to remain informed.</w:t>
      </w:r>
    </w:p>
    <w:p w14:paraId="53F9CA50" w14:textId="31F64209" w:rsidR="00CA6303" w:rsidRPr="0013308F" w:rsidRDefault="00CA6303" w:rsidP="00CA6303">
      <w:r>
        <w:t>Refer to this table as you engage with this unit and prepare for any assessments.</w:t>
      </w:r>
    </w:p>
    <w:p w14:paraId="30D33D19" w14:textId="2FC2969F" w:rsidR="00CA6303" w:rsidRDefault="00CA6303" w:rsidP="00CA6303">
      <w:pPr>
        <w:pStyle w:val="Caption"/>
      </w:pPr>
      <w:r>
        <w:t xml:space="preserve">Table </w:t>
      </w:r>
      <w:r>
        <w:fldChar w:fldCharType="begin"/>
      </w:r>
      <w:r>
        <w:instrText xml:space="preserve"> SEQ Table \* ARABIC </w:instrText>
      </w:r>
      <w:r>
        <w:fldChar w:fldCharType="separate"/>
      </w:r>
      <w:r w:rsidR="007564A8">
        <w:rPr>
          <w:noProof/>
        </w:rPr>
        <w:t>2</w:t>
      </w:r>
      <w:r>
        <w:rPr>
          <w:noProof/>
        </w:rPr>
        <w:fldChar w:fldCharType="end"/>
      </w:r>
      <w:r>
        <w:t xml:space="preserve"> – unpacking focus area terminology</w:t>
      </w:r>
    </w:p>
    <w:tbl>
      <w:tblPr>
        <w:tblStyle w:val="Tableheader"/>
        <w:tblW w:w="14596" w:type="dxa"/>
        <w:tblLayout w:type="fixed"/>
        <w:tblLook w:val="04A0" w:firstRow="1" w:lastRow="0" w:firstColumn="1" w:lastColumn="0" w:noHBand="0" w:noVBand="1"/>
        <w:tblDescription w:val="A table defining key terminoilogy used throughout the focus area and this program."/>
      </w:tblPr>
      <w:tblGrid>
        <w:gridCol w:w="2263"/>
        <w:gridCol w:w="7513"/>
        <w:gridCol w:w="4820"/>
      </w:tblGrid>
      <w:tr w:rsidR="00CA6303" w14:paraId="2439D0F4" w14:textId="77777777" w:rsidTr="009A6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DBC059" w14:textId="77777777" w:rsidR="00CA6303" w:rsidRDefault="00CA6303" w:rsidP="002C30C2">
            <w:r>
              <w:t>Term</w:t>
            </w:r>
          </w:p>
        </w:tc>
        <w:tc>
          <w:tcPr>
            <w:tcW w:w="7513" w:type="dxa"/>
          </w:tcPr>
          <w:p w14:paraId="336EEF20" w14:textId="77777777" w:rsidR="00CA6303" w:rsidRDefault="00CA6303" w:rsidP="002C30C2">
            <w:pPr>
              <w:cnfStyle w:val="100000000000" w:firstRow="1" w:lastRow="0" w:firstColumn="0" w:lastColumn="0" w:oddVBand="0" w:evenVBand="0" w:oddHBand="0" w:evenHBand="0" w:firstRowFirstColumn="0" w:firstRowLastColumn="0" w:lastRowFirstColumn="0" w:lastRowLastColumn="0"/>
            </w:pPr>
            <w:r>
              <w:t>Definition</w:t>
            </w:r>
          </w:p>
        </w:tc>
        <w:tc>
          <w:tcPr>
            <w:tcW w:w="4820" w:type="dxa"/>
          </w:tcPr>
          <w:p w14:paraId="41D85B78" w14:textId="77777777" w:rsidR="00CA6303" w:rsidRDefault="00CA6303" w:rsidP="002C30C2">
            <w:pPr>
              <w:cnfStyle w:val="100000000000" w:firstRow="1" w:lastRow="0" w:firstColumn="0" w:lastColumn="0" w:oddVBand="0" w:evenVBand="0" w:oddHBand="0" w:evenHBand="0" w:firstRowFirstColumn="0" w:firstRowLastColumn="0" w:lastRowFirstColumn="0" w:lastRowLastColumn="0"/>
            </w:pPr>
            <w:r>
              <w:t>Source</w:t>
            </w:r>
          </w:p>
        </w:tc>
      </w:tr>
      <w:tr w:rsidR="00CA6303" w14:paraId="7085BA61" w14:textId="77777777" w:rsidTr="009A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11E99F" w14:textId="77777777" w:rsidR="00CA6303" w:rsidRDefault="00CA6303" w:rsidP="002C30C2">
            <w:r>
              <w:t>Text</w:t>
            </w:r>
          </w:p>
        </w:tc>
        <w:tc>
          <w:tcPr>
            <w:tcW w:w="7513" w:type="dxa"/>
          </w:tcPr>
          <w:p w14:paraId="1F3C4F75" w14:textId="203FFDA3" w:rsidR="00CA6303" w:rsidRDefault="00CA6303" w:rsidP="002C30C2">
            <w:pPr>
              <w:cnfStyle w:val="000000100000" w:firstRow="0" w:lastRow="0" w:firstColumn="0" w:lastColumn="0" w:oddVBand="0" w:evenVBand="0" w:oddHBand="1" w:evenHBand="0" w:firstRowFirstColumn="0" w:firstRowLastColumn="0" w:lastRowFirstColumn="0" w:lastRowLastColumn="0"/>
            </w:pPr>
            <w:r>
              <w:t>A text is any composed work that communicates meaning. This can include novels, plays, films, poems, essays, speeches, digital media or even artworks. In English Extension 1, a text is examined not just for its content but also for how it is constructed and how it participates in cultural and literary traditions.</w:t>
            </w:r>
          </w:p>
        </w:tc>
        <w:tc>
          <w:tcPr>
            <w:tcW w:w="4820" w:type="dxa"/>
          </w:tcPr>
          <w:p w14:paraId="67C0F50C" w14:textId="29FF900F" w:rsidR="00CA6303" w:rsidRDefault="00CA6303" w:rsidP="002C30C2">
            <w:pPr>
              <w:cnfStyle w:val="000000100000" w:firstRow="0" w:lastRow="0" w:firstColumn="0" w:lastColumn="0" w:oddVBand="0" w:evenVBand="0" w:oddHBand="1" w:evenHBand="0" w:firstRowFirstColumn="0" w:firstRowLastColumn="0" w:lastRowFirstColumn="0" w:lastRowLastColumn="0"/>
            </w:pPr>
            <w:hyperlink r:id="rId33">
              <w:r w:rsidRPr="68530DB3">
                <w:rPr>
                  <w:rStyle w:val="Hyperlink"/>
                </w:rPr>
                <w:t>The Oxford Encyclopedia of Literary Theory</w:t>
              </w:r>
            </w:hyperlink>
          </w:p>
        </w:tc>
      </w:tr>
      <w:tr w:rsidR="00CA6303" w14:paraId="3466BBC0" w14:textId="77777777" w:rsidTr="009A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4C0017" w14:textId="77777777" w:rsidR="00CA6303" w:rsidRDefault="00CA6303" w:rsidP="002C30C2">
            <w:r>
              <w:t>Culture</w:t>
            </w:r>
          </w:p>
        </w:tc>
        <w:tc>
          <w:tcPr>
            <w:tcW w:w="7513" w:type="dxa"/>
          </w:tcPr>
          <w:p w14:paraId="72C84B3E" w14:textId="51F2106F" w:rsidR="00CA6303" w:rsidRPr="009502AC" w:rsidRDefault="00CA6303" w:rsidP="002C30C2">
            <w:pPr>
              <w:cnfStyle w:val="000000010000" w:firstRow="0" w:lastRow="0" w:firstColumn="0" w:lastColumn="0" w:oddVBand="0" w:evenVBand="0" w:oddHBand="0" w:evenHBand="1" w:firstRowFirstColumn="0" w:firstRowLastColumn="0" w:lastRowFirstColumn="0" w:lastRowLastColumn="0"/>
            </w:pPr>
            <w:r>
              <w:t>Culture refers to the beliefs, values, customs, practices and social behaviours of a particular group or society at a certain time. It shapes both the production and reception of texts and is analysed through various disciplines, including sociology, political economy and literary theory.</w:t>
            </w:r>
          </w:p>
        </w:tc>
        <w:tc>
          <w:tcPr>
            <w:tcW w:w="4820" w:type="dxa"/>
          </w:tcPr>
          <w:p w14:paraId="08FB8695" w14:textId="77777777" w:rsidR="00CA6303" w:rsidRDefault="00CA6303" w:rsidP="002C30C2">
            <w:pPr>
              <w:cnfStyle w:val="000000010000" w:firstRow="0" w:lastRow="0" w:firstColumn="0" w:lastColumn="0" w:oddVBand="0" w:evenVBand="0" w:oddHBand="0" w:evenHBand="1" w:firstRowFirstColumn="0" w:firstRowLastColumn="0" w:lastRowFirstColumn="0" w:lastRowLastColumn="0"/>
            </w:pPr>
            <w:hyperlink r:id="rId34">
              <w:r w:rsidRPr="68530DB3">
                <w:rPr>
                  <w:rStyle w:val="Hyperlink"/>
                </w:rPr>
                <w:t>Literary Theory and Criticism</w:t>
              </w:r>
            </w:hyperlink>
          </w:p>
        </w:tc>
      </w:tr>
      <w:tr w:rsidR="00CA6303" w14:paraId="63A4EB7F" w14:textId="77777777" w:rsidTr="009A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3D8260" w14:textId="77777777" w:rsidR="00CA6303" w:rsidRDefault="00CA6303" w:rsidP="002C30C2">
            <w:r>
              <w:lastRenderedPageBreak/>
              <w:t>Value</w:t>
            </w:r>
          </w:p>
        </w:tc>
        <w:tc>
          <w:tcPr>
            <w:tcW w:w="7513" w:type="dxa"/>
          </w:tcPr>
          <w:p w14:paraId="26BF7D9C" w14:textId="4E6D5155" w:rsidR="00CA6303" w:rsidRDefault="00CA6303" w:rsidP="002C30C2">
            <w:pPr>
              <w:cnfStyle w:val="000000100000" w:firstRow="0" w:lastRow="0" w:firstColumn="0" w:lastColumn="0" w:oddVBand="0" w:evenVBand="0" w:oddHBand="1" w:evenHBand="0" w:firstRowFirstColumn="0" w:firstRowLastColumn="0" w:lastRowFirstColumn="0" w:lastRowLastColumn="0"/>
            </w:pPr>
            <w:r>
              <w:t>Value refers to the importance or worth placed on an idea, belief or behaviour by individuals or societies. In texts, values may be endorsed, questioned or subverted. A text’s value can also shift over time as cultures evolve.</w:t>
            </w:r>
          </w:p>
        </w:tc>
        <w:tc>
          <w:tcPr>
            <w:tcW w:w="4820" w:type="dxa"/>
          </w:tcPr>
          <w:p w14:paraId="1B429042" w14:textId="77777777" w:rsidR="00CA6303" w:rsidRDefault="00CA6303" w:rsidP="002C30C2">
            <w:pPr>
              <w:cnfStyle w:val="000000100000" w:firstRow="0" w:lastRow="0" w:firstColumn="0" w:lastColumn="0" w:oddVBand="0" w:evenVBand="0" w:oddHBand="1" w:evenHBand="0" w:firstRowFirstColumn="0" w:firstRowLastColumn="0" w:lastRowFirstColumn="0" w:lastRowLastColumn="0"/>
            </w:pPr>
            <w:hyperlink r:id="rId35" w:anchor="/asset4">
              <w:r w:rsidRPr="68530DB3">
                <w:rPr>
                  <w:rStyle w:val="Hyperlink"/>
                </w:rPr>
                <w:t>English textual concepts</w:t>
              </w:r>
            </w:hyperlink>
          </w:p>
        </w:tc>
      </w:tr>
      <w:tr w:rsidR="00CA6303" w14:paraId="41825E54" w14:textId="77777777" w:rsidTr="009A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EB57D4" w14:textId="77777777" w:rsidR="00CA6303" w:rsidRDefault="00CA6303" w:rsidP="002C30C2">
            <w:r>
              <w:t>Values</w:t>
            </w:r>
          </w:p>
        </w:tc>
        <w:tc>
          <w:tcPr>
            <w:tcW w:w="7513" w:type="dxa"/>
          </w:tcPr>
          <w:p w14:paraId="0795410D" w14:textId="77777777" w:rsidR="00CA6303" w:rsidRDefault="00CA6303" w:rsidP="002C30C2">
            <w:pPr>
              <w:cnfStyle w:val="000000010000" w:firstRow="0" w:lastRow="0" w:firstColumn="0" w:lastColumn="0" w:oddVBand="0" w:evenVBand="0" w:oddHBand="0" w:evenHBand="1" w:firstRowFirstColumn="0" w:firstRowLastColumn="0" w:lastRowFirstColumn="0" w:lastRowLastColumn="0"/>
            </w:pPr>
            <w:r>
              <w:t xml:space="preserve">These are ideas and beliefs in a text. They may be reflected in characters, through what they do and </w:t>
            </w:r>
            <w:proofErr w:type="gramStart"/>
            <w:r>
              <w:t>say;</w:t>
            </w:r>
            <w:proofErr w:type="gramEnd"/>
            <w:r>
              <w:t xml:space="preserve"> through the setting of the text, reflecting particular social views; and through the narrative voice of the text, perhaps through authorial comment. Values are specific to individuals and groups, and a text may contain </w:t>
            </w:r>
            <w:proofErr w:type="gramStart"/>
            <w:r>
              <w:t>a number of</w:t>
            </w:r>
            <w:proofErr w:type="gramEnd"/>
            <w:r>
              <w:t xml:space="preserve"> conflicting values.</w:t>
            </w:r>
          </w:p>
        </w:tc>
        <w:tc>
          <w:tcPr>
            <w:tcW w:w="4820" w:type="dxa"/>
          </w:tcPr>
          <w:p w14:paraId="03ED4BD2" w14:textId="5EDF4F14" w:rsidR="00CA6303" w:rsidRDefault="00CA6303" w:rsidP="002C30C2">
            <w:pPr>
              <w:cnfStyle w:val="000000010000" w:firstRow="0" w:lastRow="0" w:firstColumn="0" w:lastColumn="0" w:oddVBand="0" w:evenVBand="0" w:oddHBand="0" w:evenHBand="1" w:firstRowFirstColumn="0" w:firstRowLastColumn="0" w:lastRowFirstColumn="0" w:lastRowLastColumn="0"/>
            </w:pPr>
            <w:hyperlink r:id="rId36">
              <w:r w:rsidRPr="68530DB3">
                <w:rPr>
                  <w:rStyle w:val="Hyperlink"/>
                </w:rPr>
                <w:t xml:space="preserve">NESA </w:t>
              </w:r>
              <w:r w:rsidR="00F83890">
                <w:rPr>
                  <w:rStyle w:val="Hyperlink"/>
                </w:rPr>
                <w:t>English Extension 11–12 S</w:t>
              </w:r>
              <w:r w:rsidRPr="68530DB3">
                <w:rPr>
                  <w:rStyle w:val="Hyperlink"/>
                </w:rPr>
                <w:t>yllabus</w:t>
              </w:r>
              <w:r w:rsidR="00F83890">
                <w:rPr>
                  <w:rStyle w:val="Hyperlink"/>
                </w:rPr>
                <w:t xml:space="preserve"> –</w:t>
              </w:r>
              <w:r w:rsidRPr="68530DB3">
                <w:rPr>
                  <w:rStyle w:val="Hyperlink"/>
                </w:rPr>
                <w:t xml:space="preserve"> </w:t>
              </w:r>
              <w:r w:rsidR="00F83890">
                <w:rPr>
                  <w:rStyle w:val="Hyperlink"/>
                </w:rPr>
                <w:t>G</w:t>
              </w:r>
              <w:r w:rsidRPr="68530DB3">
                <w:rPr>
                  <w:rStyle w:val="Hyperlink"/>
                </w:rPr>
                <w:t>lossary</w:t>
              </w:r>
            </w:hyperlink>
          </w:p>
        </w:tc>
      </w:tr>
      <w:tr w:rsidR="00CA6303" w14:paraId="2C6959FD" w14:textId="77777777" w:rsidTr="009A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1698858" w14:textId="77777777" w:rsidR="00CA6303" w:rsidRDefault="00CA6303" w:rsidP="002C30C2">
            <w:r>
              <w:t>Attitudes</w:t>
            </w:r>
          </w:p>
        </w:tc>
        <w:tc>
          <w:tcPr>
            <w:tcW w:w="7513" w:type="dxa"/>
          </w:tcPr>
          <w:p w14:paraId="08A06AEB" w14:textId="7930E64E" w:rsidR="00CA6303" w:rsidRDefault="00CA6303" w:rsidP="002C30C2">
            <w:pPr>
              <w:cnfStyle w:val="000000100000" w:firstRow="0" w:lastRow="0" w:firstColumn="0" w:lastColumn="0" w:oddVBand="0" w:evenVBand="0" w:oddHBand="1" w:evenHBand="0" w:firstRowFirstColumn="0" w:firstRowLastColumn="0" w:lastRowFirstColumn="0" w:lastRowLastColumn="0"/>
            </w:pPr>
            <w:r>
              <w:t>An attitude is a stance or position taken toward</w:t>
            </w:r>
            <w:r w:rsidR="007023CF">
              <w:t>s</w:t>
            </w:r>
            <w:r>
              <w:t xml:space="preserve"> a person, idea or issue, often revealing emotional, ethical or intellectual reactions. While values are relatively stable, attitudes can be context-specific and vary between audiences or within texts.</w:t>
            </w:r>
          </w:p>
        </w:tc>
        <w:tc>
          <w:tcPr>
            <w:tcW w:w="4820" w:type="dxa"/>
          </w:tcPr>
          <w:p w14:paraId="62F6AD75" w14:textId="6E0E84C3" w:rsidR="00F83890" w:rsidRDefault="00CA6303" w:rsidP="004F79EB">
            <w:pPr>
              <w:cnfStyle w:val="000000100000" w:firstRow="0" w:lastRow="0" w:firstColumn="0" w:lastColumn="0" w:oddVBand="0" w:evenVBand="0" w:oddHBand="1" w:evenHBand="0" w:firstRowFirstColumn="0" w:firstRowLastColumn="0" w:lastRowFirstColumn="0" w:lastRowLastColumn="0"/>
            </w:pPr>
            <w:r>
              <w:t xml:space="preserve">Moon </w:t>
            </w:r>
            <w:r w:rsidR="004D4C4E">
              <w:t xml:space="preserve">B </w:t>
            </w:r>
            <w:r>
              <w:t>(</w:t>
            </w:r>
            <w:r w:rsidR="004F79EB">
              <w:t>1999</w:t>
            </w:r>
            <w:r>
              <w:t xml:space="preserve">) </w:t>
            </w:r>
            <w:r w:rsidR="004F79EB">
              <w:rPr>
                <w:i/>
                <w:iCs/>
              </w:rPr>
              <w:t>Literary Terms: A Practical Glossary</w:t>
            </w:r>
          </w:p>
        </w:tc>
      </w:tr>
      <w:tr w:rsidR="00CA6303" w14:paraId="27ED792D" w14:textId="77777777" w:rsidTr="009A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0AE1BBF" w14:textId="77777777" w:rsidR="00CA6303" w:rsidRDefault="00CA6303" w:rsidP="002C30C2">
            <w:r>
              <w:t>Interpret</w:t>
            </w:r>
          </w:p>
        </w:tc>
        <w:tc>
          <w:tcPr>
            <w:tcW w:w="7513" w:type="dxa"/>
          </w:tcPr>
          <w:p w14:paraId="126B4A40" w14:textId="74CE6F85" w:rsidR="00CA6303" w:rsidRDefault="00CA6303" w:rsidP="002C30C2">
            <w:pPr>
              <w:cnfStyle w:val="000000010000" w:firstRow="0" w:lastRow="0" w:firstColumn="0" w:lastColumn="0" w:oddVBand="0" w:evenVBand="0" w:oddHBand="0" w:evenHBand="1" w:firstRowFirstColumn="0" w:firstRowLastColumn="0" w:lastRowFirstColumn="0" w:lastRowLastColumn="0"/>
            </w:pPr>
            <w:r>
              <w:t>To interpret is to construct meaning from a text based on close reading, contextual knowledge and critical perspectives. Interpretation is subjective but must be evidence-based. Different readers bring different interpretations to the same text.</w:t>
            </w:r>
          </w:p>
          <w:p w14:paraId="390C4740" w14:textId="13CA699C" w:rsidR="00CA6303" w:rsidRDefault="007023CF" w:rsidP="002C30C2">
            <w:pPr>
              <w:cnfStyle w:val="000000010000" w:firstRow="0" w:lastRow="0" w:firstColumn="0" w:lastColumn="0" w:oddVBand="0" w:evenVBand="0" w:oddHBand="0" w:evenHBand="1" w:firstRowFirstColumn="0" w:firstRowLastColumn="0" w:lastRowFirstColumn="0" w:lastRowLastColumn="0"/>
            </w:pPr>
            <w:r>
              <w:t>‘</w:t>
            </w:r>
            <w:r w:rsidR="00CA6303" w:rsidRPr="009616CB">
              <w:t>Interpretation is central to literary response</w:t>
            </w:r>
            <w:r>
              <w:t xml:space="preserve"> </w:t>
            </w:r>
            <w:r w:rsidR="00CA6303" w:rsidRPr="009616CB">
              <w:t xml:space="preserve">... and requires integration of </w:t>
            </w:r>
            <w:r w:rsidR="00CA6303" w:rsidRPr="009616CB">
              <w:lastRenderedPageBreak/>
              <w:t>textual analysis with cultural and contextual knowledge.</w:t>
            </w:r>
            <w:r>
              <w:t>’ (Deane 2020)</w:t>
            </w:r>
          </w:p>
        </w:tc>
        <w:tc>
          <w:tcPr>
            <w:tcW w:w="4820" w:type="dxa"/>
          </w:tcPr>
          <w:p w14:paraId="1B8D6A36" w14:textId="2E99384E" w:rsidR="00CA6303" w:rsidRDefault="00CA6303" w:rsidP="002C30C2">
            <w:pPr>
              <w:cnfStyle w:val="000000010000" w:firstRow="0" w:lastRow="0" w:firstColumn="0" w:lastColumn="0" w:oddVBand="0" w:evenVBand="0" w:oddHBand="0" w:evenHBand="1" w:firstRowFirstColumn="0" w:firstRowLastColumn="0" w:lastRowFirstColumn="0" w:lastRowLastColumn="0"/>
            </w:pPr>
            <w:r w:rsidRPr="005A6E4E">
              <w:lastRenderedPageBreak/>
              <w:t>Deane P</w:t>
            </w:r>
            <w:r w:rsidR="007D5CE0" w:rsidDel="007D5CE0">
              <w:t xml:space="preserve"> </w:t>
            </w:r>
            <w:r w:rsidRPr="005A6E4E">
              <w:t xml:space="preserve">(2020) </w:t>
            </w:r>
            <w:r w:rsidRPr="005A6E4E">
              <w:rPr>
                <w:i/>
                <w:iCs/>
              </w:rPr>
              <w:t>Building and Justifying Interpretations of Texts: A Key Practice in the English Language Arts</w:t>
            </w:r>
          </w:p>
          <w:p w14:paraId="1B305304" w14:textId="77777777" w:rsidR="00CA6303" w:rsidRDefault="00CA6303" w:rsidP="002C30C2">
            <w:pPr>
              <w:cnfStyle w:val="000000010000" w:firstRow="0" w:lastRow="0" w:firstColumn="0" w:lastColumn="0" w:oddVBand="0" w:evenVBand="0" w:oddHBand="0" w:evenHBand="1" w:firstRowFirstColumn="0" w:firstRowLastColumn="0" w:lastRowFirstColumn="0" w:lastRowLastColumn="0"/>
            </w:pPr>
            <w:hyperlink r:id="rId37" w:history="1">
              <w:r w:rsidRPr="002B095F">
                <w:rPr>
                  <w:rStyle w:val="Hyperlink"/>
                </w:rPr>
                <w:t>Referenced in the syllabus bibliography</w:t>
              </w:r>
            </w:hyperlink>
          </w:p>
        </w:tc>
      </w:tr>
      <w:tr w:rsidR="00CA6303" w14:paraId="3B0D5BCB" w14:textId="77777777" w:rsidTr="009A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4E7A14" w14:textId="77777777" w:rsidR="00CA6303" w:rsidRDefault="00CA6303" w:rsidP="002C30C2">
            <w:r>
              <w:t>Renegotiate</w:t>
            </w:r>
          </w:p>
        </w:tc>
        <w:tc>
          <w:tcPr>
            <w:tcW w:w="7513" w:type="dxa"/>
          </w:tcPr>
          <w:p w14:paraId="49AE3D16" w14:textId="10EE4EC0" w:rsidR="00CA6303" w:rsidRDefault="00CA6303" w:rsidP="002C30C2">
            <w:pPr>
              <w:cnfStyle w:val="000000100000" w:firstRow="0" w:lastRow="0" w:firstColumn="0" w:lastColumn="0" w:oddVBand="0" w:evenVBand="0" w:oddHBand="1" w:evenHBand="0" w:firstRowFirstColumn="0" w:firstRowLastColumn="0" w:lastRowFirstColumn="0" w:lastRowLastColumn="0"/>
            </w:pPr>
            <w:r>
              <w:t xml:space="preserve">To renegotiate means to revisit and reinterpret the meaning, significance or value of a text in a new context. This may involve adapting a text, writing back to it or re-evaluating its relevance or message </w:t>
            </w:r>
            <w:proofErr w:type="gramStart"/>
            <w:r>
              <w:t>in light of</w:t>
            </w:r>
            <w:proofErr w:type="gramEnd"/>
            <w:r>
              <w:t xml:space="preserve"> contemporary concerns.</w:t>
            </w:r>
          </w:p>
        </w:tc>
        <w:tc>
          <w:tcPr>
            <w:tcW w:w="4820" w:type="dxa"/>
          </w:tcPr>
          <w:p w14:paraId="3C6A5D71" w14:textId="214FE242" w:rsidR="00CA6303" w:rsidRPr="00DE2A8B" w:rsidRDefault="00CA6303" w:rsidP="002C30C2">
            <w:pPr>
              <w:cnfStyle w:val="000000100000" w:firstRow="0" w:lastRow="0" w:firstColumn="0" w:lastColumn="0" w:oddVBand="0" w:evenVBand="0" w:oddHBand="1" w:evenHBand="0" w:firstRowFirstColumn="0" w:firstRowLastColumn="0" w:lastRowFirstColumn="0" w:lastRowLastColumn="0"/>
              <w:rPr>
                <w:i/>
                <w:iCs/>
              </w:rPr>
            </w:pPr>
            <w:r w:rsidRPr="00D05657">
              <w:t xml:space="preserve">Pope R (2005) </w:t>
            </w:r>
            <w:r w:rsidRPr="00DE2A8B">
              <w:rPr>
                <w:i/>
                <w:iCs/>
              </w:rPr>
              <w:t>The English Studies Book: An Introduction to Language, Literature and Culture</w:t>
            </w:r>
          </w:p>
          <w:p w14:paraId="578F99D5" w14:textId="77777777" w:rsidR="00CA6303" w:rsidRDefault="00CA6303" w:rsidP="002C30C2">
            <w:pPr>
              <w:cnfStyle w:val="000000100000" w:firstRow="0" w:lastRow="0" w:firstColumn="0" w:lastColumn="0" w:oddVBand="0" w:evenVBand="0" w:oddHBand="1" w:evenHBand="0" w:firstRowFirstColumn="0" w:firstRowLastColumn="0" w:lastRowFirstColumn="0" w:lastRowLastColumn="0"/>
            </w:pPr>
            <w:hyperlink r:id="rId38" w:history="1">
              <w:r w:rsidRPr="002B095F">
                <w:rPr>
                  <w:rStyle w:val="Hyperlink"/>
                </w:rPr>
                <w:t>Referenced in the syllabus bibliography</w:t>
              </w:r>
            </w:hyperlink>
          </w:p>
        </w:tc>
      </w:tr>
      <w:tr w:rsidR="00CA6303" w14:paraId="63B9292A" w14:textId="77777777" w:rsidTr="009A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A87454E" w14:textId="77777777" w:rsidR="00CA6303" w:rsidRDefault="00CA6303" w:rsidP="002C30C2">
            <w:r>
              <w:t>Appropriated</w:t>
            </w:r>
          </w:p>
        </w:tc>
        <w:tc>
          <w:tcPr>
            <w:tcW w:w="7513" w:type="dxa"/>
          </w:tcPr>
          <w:p w14:paraId="027A6A8D" w14:textId="26480BB1" w:rsidR="00CA6303" w:rsidRDefault="00CA6303" w:rsidP="002C30C2">
            <w:pPr>
              <w:cnfStyle w:val="000000010000" w:firstRow="0" w:lastRow="0" w:firstColumn="0" w:lastColumn="0" w:oddVBand="0" w:evenVBand="0" w:oddHBand="0" w:evenHBand="1" w:firstRowFirstColumn="0" w:firstRowLastColumn="0" w:lastRowFirstColumn="0" w:lastRowLastColumn="0"/>
            </w:pPr>
            <w:r w:rsidRPr="00B10470">
              <w:t>Taking a text or a part of a text, like an image, character or technique, from one context and placing it in another. This may be a technique used to give new insights into the original text (for example, a film that appropriates the plot or characters of an earlier novel, or a version of a traditional text given an unconventional perspective as in fairy tales retold in a modern context</w:t>
            </w:r>
            <w:r w:rsidR="00E63828">
              <w:t>).</w:t>
            </w:r>
          </w:p>
        </w:tc>
        <w:tc>
          <w:tcPr>
            <w:tcW w:w="4820" w:type="dxa"/>
          </w:tcPr>
          <w:p w14:paraId="2D5652F4" w14:textId="49FBBD9B" w:rsidR="00CA6303" w:rsidRDefault="00864F27" w:rsidP="002C30C2">
            <w:pPr>
              <w:cnfStyle w:val="000000010000" w:firstRow="0" w:lastRow="0" w:firstColumn="0" w:lastColumn="0" w:oddVBand="0" w:evenVBand="0" w:oddHBand="0" w:evenHBand="1" w:firstRowFirstColumn="0" w:firstRowLastColumn="0" w:lastRowFirstColumn="0" w:lastRowLastColumn="0"/>
            </w:pPr>
            <w:hyperlink r:id="rId39" w:history="1">
              <w:r w:rsidRPr="00864F27">
                <w:rPr>
                  <w:rStyle w:val="Hyperlink"/>
                </w:rPr>
                <w:t xml:space="preserve">Australian </w:t>
              </w:r>
              <w:r w:rsidR="007D5CE0" w:rsidRPr="00864F27">
                <w:rPr>
                  <w:rStyle w:val="Hyperlink"/>
                </w:rPr>
                <w:t>Curriculum</w:t>
              </w:r>
              <w:r w:rsidRPr="00864F27">
                <w:rPr>
                  <w:rStyle w:val="Hyperlink"/>
                </w:rPr>
                <w:t>, Assessment and Reporting Authority (</w:t>
              </w:r>
              <w:r w:rsidR="00CA6303" w:rsidRPr="00864F27">
                <w:rPr>
                  <w:rStyle w:val="Hyperlink"/>
                </w:rPr>
                <w:t>ACARA</w:t>
              </w:r>
              <w:r w:rsidRPr="00864F27">
                <w:rPr>
                  <w:rStyle w:val="Hyperlink"/>
                </w:rPr>
                <w:t>)</w:t>
              </w:r>
            </w:hyperlink>
            <w:r>
              <w:t>–</w:t>
            </w:r>
            <w:r w:rsidR="00340635">
              <w:t xml:space="preserve"> </w:t>
            </w:r>
            <w:r w:rsidR="00CA6303">
              <w:t xml:space="preserve">Curriculum English </w:t>
            </w:r>
            <w:r>
              <w:t>G</w:t>
            </w:r>
            <w:r w:rsidR="00CA6303">
              <w:t>lossary</w:t>
            </w:r>
            <w:r>
              <w:t xml:space="preserve"> (Version 8.4)</w:t>
            </w:r>
          </w:p>
        </w:tc>
      </w:tr>
      <w:tr w:rsidR="00CA6303" w14:paraId="6F2AC9A5" w14:textId="77777777" w:rsidTr="009A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6D2EE3" w14:textId="77777777" w:rsidR="00CA6303" w:rsidRDefault="00CA6303" w:rsidP="002C30C2">
            <w:r>
              <w:t>Manifestation</w:t>
            </w:r>
          </w:p>
        </w:tc>
        <w:tc>
          <w:tcPr>
            <w:tcW w:w="7513" w:type="dxa"/>
          </w:tcPr>
          <w:p w14:paraId="64AC9341" w14:textId="21272B3D" w:rsidR="00CA6303" w:rsidRDefault="00CA6303" w:rsidP="002C30C2">
            <w:pPr>
              <w:cnfStyle w:val="000000100000" w:firstRow="0" w:lastRow="0" w:firstColumn="0" w:lastColumn="0" w:oddVBand="0" w:evenVBand="0" w:oddHBand="1" w:evenHBand="0" w:firstRowFirstColumn="0" w:firstRowLastColumn="0" w:lastRowFirstColumn="0" w:lastRowLastColumn="0"/>
            </w:pPr>
            <w:r w:rsidRPr="00E80E5F">
              <w:t>In English Extension 1, a manifestation refers to a text or work that re-presents, reimagines or reinterprets a key source text in a different context or medium. Manifestations explore how the core ideas, values and concerns of the original text are retained, challenged or transformed.</w:t>
            </w:r>
          </w:p>
        </w:tc>
        <w:tc>
          <w:tcPr>
            <w:tcW w:w="4820" w:type="dxa"/>
          </w:tcPr>
          <w:p w14:paraId="4B9A07D1" w14:textId="185E2F5F" w:rsidR="00CA6303" w:rsidRDefault="00EA4146" w:rsidP="002C30C2">
            <w:pPr>
              <w:cnfStyle w:val="000000100000" w:firstRow="0" w:lastRow="0" w:firstColumn="0" w:lastColumn="0" w:oddVBand="0" w:evenVBand="0" w:oddHBand="1" w:evenHBand="0" w:firstRowFirstColumn="0" w:firstRowLastColumn="0" w:lastRowFirstColumn="0" w:lastRowLastColumn="0"/>
            </w:pPr>
            <w:hyperlink r:id="rId40" w:history="1">
              <w:r>
                <w:rPr>
                  <w:rStyle w:val="Hyperlink"/>
                </w:rPr>
                <w:t>Teaching advice for Texts, culture and value</w:t>
              </w:r>
            </w:hyperlink>
          </w:p>
        </w:tc>
      </w:tr>
      <w:tr w:rsidR="00CA6303" w14:paraId="6E99955C" w14:textId="77777777" w:rsidTr="009A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86AE49" w14:textId="77777777" w:rsidR="00CA6303" w:rsidRDefault="00CA6303" w:rsidP="002C30C2">
            <w:r w:rsidRPr="002D129D">
              <w:t>Critical interpretation</w:t>
            </w:r>
          </w:p>
        </w:tc>
        <w:tc>
          <w:tcPr>
            <w:tcW w:w="7513" w:type="dxa"/>
          </w:tcPr>
          <w:p w14:paraId="64D8FD5C" w14:textId="394FC7F0" w:rsidR="00CA6303" w:rsidRDefault="00CA6303" w:rsidP="002C30C2">
            <w:pPr>
              <w:cnfStyle w:val="000000010000" w:firstRow="0" w:lastRow="0" w:firstColumn="0" w:lastColumn="0" w:oddVBand="0" w:evenVBand="0" w:oddHBand="0" w:evenHBand="1" w:firstRowFirstColumn="0" w:firstRowLastColumn="0" w:lastRowFirstColumn="0" w:lastRowLastColumn="0"/>
            </w:pPr>
            <w:r>
              <w:t xml:space="preserve">Critical interpretation refers to the analytical approach used to understand and evaluate texts by considering their context, meaning and the intentions </w:t>
            </w:r>
            <w:r>
              <w:lastRenderedPageBreak/>
              <w:t>of the author. This method goes beyond surface-level reading, allowing for deeper insights into themes, symbols and cultural implications within the text.</w:t>
            </w:r>
          </w:p>
        </w:tc>
        <w:tc>
          <w:tcPr>
            <w:tcW w:w="4820" w:type="dxa"/>
          </w:tcPr>
          <w:p w14:paraId="3BF6509D" w14:textId="77777777" w:rsidR="003B6F10" w:rsidRDefault="003B6F10" w:rsidP="003B6F10">
            <w:pPr>
              <w:cnfStyle w:val="000000010000" w:firstRow="0" w:lastRow="0" w:firstColumn="0" w:lastColumn="0" w:oddVBand="0" w:evenVBand="0" w:oddHBand="0" w:evenHBand="1" w:firstRowFirstColumn="0" w:firstRowLastColumn="0" w:lastRowFirstColumn="0" w:lastRowLastColumn="0"/>
            </w:pPr>
            <w:r w:rsidRPr="005A6E4E">
              <w:lastRenderedPageBreak/>
              <w:t>Deane P</w:t>
            </w:r>
            <w:r w:rsidDel="007D5CE0">
              <w:t xml:space="preserve"> </w:t>
            </w:r>
            <w:r w:rsidRPr="005A6E4E">
              <w:t xml:space="preserve">(2020) </w:t>
            </w:r>
            <w:r w:rsidRPr="005A6E4E">
              <w:rPr>
                <w:i/>
                <w:iCs/>
              </w:rPr>
              <w:t xml:space="preserve">Building and Justifying Interpretations of Texts: A Key Practice in the </w:t>
            </w:r>
            <w:r w:rsidRPr="005A6E4E">
              <w:rPr>
                <w:i/>
                <w:iCs/>
              </w:rPr>
              <w:lastRenderedPageBreak/>
              <w:t>English Language Arts</w:t>
            </w:r>
          </w:p>
          <w:p w14:paraId="0F1D357C" w14:textId="77777777" w:rsidR="00CA6303" w:rsidRDefault="00CA6303" w:rsidP="002C30C2">
            <w:pPr>
              <w:cnfStyle w:val="000000010000" w:firstRow="0" w:lastRow="0" w:firstColumn="0" w:lastColumn="0" w:oddVBand="0" w:evenVBand="0" w:oddHBand="0" w:evenHBand="1" w:firstRowFirstColumn="0" w:firstRowLastColumn="0" w:lastRowFirstColumn="0" w:lastRowLastColumn="0"/>
            </w:pPr>
            <w:hyperlink r:id="rId41" w:history="1">
              <w:r w:rsidRPr="002B095F">
                <w:rPr>
                  <w:rStyle w:val="Hyperlink"/>
                </w:rPr>
                <w:t>Referenced in the syllabus bibliography</w:t>
              </w:r>
            </w:hyperlink>
          </w:p>
        </w:tc>
      </w:tr>
      <w:tr w:rsidR="00CA6303" w14:paraId="69FAEEBC" w14:textId="77777777" w:rsidTr="009A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03D6EC" w14:textId="77777777" w:rsidR="00CA6303" w:rsidRDefault="00CA6303" w:rsidP="002C30C2">
            <w:r w:rsidRPr="002D129D">
              <w:lastRenderedPageBreak/>
              <w:t>Critical perspective</w:t>
            </w:r>
          </w:p>
        </w:tc>
        <w:tc>
          <w:tcPr>
            <w:tcW w:w="7513" w:type="dxa"/>
          </w:tcPr>
          <w:p w14:paraId="1D291B42" w14:textId="2633D4C1" w:rsidR="00CA6303" w:rsidRDefault="00CA6303" w:rsidP="002C30C2">
            <w:pPr>
              <w:cnfStyle w:val="000000100000" w:firstRow="0" w:lastRow="0" w:firstColumn="0" w:lastColumn="0" w:oddVBand="0" w:evenVBand="0" w:oddHBand="1" w:evenHBand="0" w:firstRowFirstColumn="0" w:firstRowLastColumn="0" w:lastRowFirstColumn="0" w:lastRowLastColumn="0"/>
            </w:pPr>
            <w:r>
              <w:t xml:space="preserve">A critical perspective is a specific lens or theoretical approach used to analyse and interpret texts. It involves examining literature through </w:t>
            </w:r>
            <w:proofErr w:type="gramStart"/>
            <w:r>
              <w:t>particular frameworks</w:t>
            </w:r>
            <w:proofErr w:type="gramEnd"/>
            <w:r>
              <w:t>, such as formalism, psychoanalysis, feminism, Marxism or post-colonialism, each offering unique insights into the text</w:t>
            </w:r>
            <w:r w:rsidR="00E63828">
              <w:t>’</w:t>
            </w:r>
            <w:r>
              <w:t>s meaning and cultural significance.</w:t>
            </w:r>
          </w:p>
        </w:tc>
        <w:tc>
          <w:tcPr>
            <w:tcW w:w="4820" w:type="dxa"/>
          </w:tcPr>
          <w:p w14:paraId="77E11829" w14:textId="77777777" w:rsidR="003B6F10" w:rsidRPr="00DE2A8B" w:rsidRDefault="003B6F10" w:rsidP="003B6F10">
            <w:pPr>
              <w:cnfStyle w:val="000000100000" w:firstRow="0" w:lastRow="0" w:firstColumn="0" w:lastColumn="0" w:oddVBand="0" w:evenVBand="0" w:oddHBand="1" w:evenHBand="0" w:firstRowFirstColumn="0" w:firstRowLastColumn="0" w:lastRowFirstColumn="0" w:lastRowLastColumn="0"/>
              <w:rPr>
                <w:i/>
                <w:iCs/>
              </w:rPr>
            </w:pPr>
            <w:r w:rsidRPr="00D05657">
              <w:t xml:space="preserve">Pope R (2005) </w:t>
            </w:r>
            <w:r w:rsidRPr="00DE2A8B">
              <w:rPr>
                <w:i/>
                <w:iCs/>
              </w:rPr>
              <w:t>The English Studies Book: An Introduction to Language, Literature and Culture</w:t>
            </w:r>
          </w:p>
          <w:p w14:paraId="30AFF947" w14:textId="77777777" w:rsidR="00CA6303" w:rsidRDefault="00CA6303" w:rsidP="002C30C2">
            <w:pPr>
              <w:cnfStyle w:val="000000100000" w:firstRow="0" w:lastRow="0" w:firstColumn="0" w:lastColumn="0" w:oddVBand="0" w:evenVBand="0" w:oddHBand="1" w:evenHBand="0" w:firstRowFirstColumn="0" w:firstRowLastColumn="0" w:lastRowFirstColumn="0" w:lastRowLastColumn="0"/>
            </w:pPr>
            <w:hyperlink r:id="rId42" w:history="1">
              <w:r w:rsidRPr="002B095F">
                <w:rPr>
                  <w:rStyle w:val="Hyperlink"/>
                </w:rPr>
                <w:t>Referenced in the syllabus bibliography</w:t>
              </w:r>
            </w:hyperlink>
          </w:p>
        </w:tc>
      </w:tr>
      <w:tr w:rsidR="00CA6303" w14:paraId="1D87750F" w14:textId="77777777" w:rsidTr="009A6B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5AA5893F" w14:textId="77777777" w:rsidR="00CA6303" w:rsidRDefault="00CA6303" w:rsidP="002C30C2">
            <w:r>
              <w:t xml:space="preserve">Reclamation </w:t>
            </w:r>
          </w:p>
        </w:tc>
        <w:tc>
          <w:tcPr>
            <w:tcW w:w="7513" w:type="dxa"/>
          </w:tcPr>
          <w:p w14:paraId="1B8F25C2" w14:textId="05B1ED7B" w:rsidR="00CA6303" w:rsidRDefault="00CA6303" w:rsidP="002C30C2">
            <w:pPr>
              <w:cnfStyle w:val="000000010000" w:firstRow="0" w:lastRow="0" w:firstColumn="0" w:lastColumn="0" w:oddVBand="0" w:evenVBand="0" w:oddHBand="0" w:evenHBand="1" w:firstRowFirstColumn="0" w:firstRowLastColumn="0" w:lastRowFirstColumn="0" w:lastRowLastColumn="0"/>
            </w:pPr>
            <w:r>
              <w:t>In literary studies, reclamation refers to the process of reclaiming or taking back what was lost, often in the context of literature and culture, where it involves recovering marginali</w:t>
            </w:r>
            <w:r w:rsidR="00E63828">
              <w:t>s</w:t>
            </w:r>
            <w:r>
              <w:t>ed voices, texts or experiences. This concept plays a crucial role in feminist literary theory, as it emphasi</w:t>
            </w:r>
            <w:r w:rsidR="00E63828">
              <w:t>s</w:t>
            </w:r>
            <w:r>
              <w:t>es the importance of reinterpreting and revaluating women</w:t>
            </w:r>
            <w:r w:rsidR="00E63828">
              <w:t>’</w:t>
            </w:r>
            <w:r>
              <w:t>s narratives that have been overlooked or suppressed in traditional literary canons.</w:t>
            </w:r>
          </w:p>
        </w:tc>
        <w:tc>
          <w:tcPr>
            <w:tcW w:w="4820" w:type="dxa"/>
          </w:tcPr>
          <w:p w14:paraId="1A67D3C5" w14:textId="7387D36B" w:rsidR="00CA6303" w:rsidRPr="00712B1A" w:rsidRDefault="00CA6303" w:rsidP="002C30C2">
            <w:pPr>
              <w:cnfStyle w:val="000000010000" w:firstRow="0" w:lastRow="0" w:firstColumn="0" w:lastColumn="0" w:oddVBand="0" w:evenVBand="0" w:oddHBand="0" w:evenHBand="1" w:firstRowFirstColumn="0" w:firstRowLastColumn="0" w:lastRowFirstColumn="0" w:lastRowLastColumn="0"/>
            </w:pPr>
            <w:hyperlink r:id="rId43">
              <w:r w:rsidRPr="68530DB3">
                <w:rPr>
                  <w:rStyle w:val="Hyperlink"/>
                  <w:rFonts w:eastAsia="Arial"/>
                  <w:szCs w:val="22"/>
                </w:rPr>
                <w:t>World Literature II Key Term</w:t>
              </w:r>
              <w:r w:rsidR="0088475E">
                <w:rPr>
                  <w:rStyle w:val="Hyperlink"/>
                  <w:rFonts w:eastAsia="Arial"/>
                  <w:szCs w:val="22"/>
                </w:rPr>
                <w:t>s</w:t>
              </w:r>
              <w:r w:rsidRPr="68530DB3">
                <w:rPr>
                  <w:rStyle w:val="Hyperlink"/>
                  <w:rFonts w:eastAsia="Arial"/>
                  <w:szCs w:val="22"/>
                </w:rPr>
                <w:t xml:space="preserve"> Glossary | </w:t>
              </w:r>
              <w:proofErr w:type="spellStart"/>
              <w:r w:rsidRPr="68530DB3">
                <w:rPr>
                  <w:rStyle w:val="Hyperlink"/>
                  <w:rFonts w:eastAsia="Arial"/>
                  <w:szCs w:val="22"/>
                </w:rPr>
                <w:t>Fiveable</w:t>
              </w:r>
              <w:proofErr w:type="spellEnd"/>
            </w:hyperlink>
          </w:p>
          <w:p w14:paraId="106B520A" w14:textId="1A7FF7B2" w:rsidR="00CA6303" w:rsidRDefault="00CA6303" w:rsidP="002C30C2">
            <w:pPr>
              <w:cnfStyle w:val="000000010000" w:firstRow="0" w:lastRow="0" w:firstColumn="0" w:lastColumn="0" w:oddVBand="0" w:evenVBand="0" w:oddHBand="0" w:evenHBand="1" w:firstRowFirstColumn="0" w:firstRowLastColumn="0" w:lastRowFirstColumn="0" w:lastRowLastColumn="0"/>
              <w:rPr>
                <w:rFonts w:eastAsia="Arial"/>
                <w:i/>
                <w:iCs/>
                <w:szCs w:val="22"/>
              </w:rPr>
            </w:pPr>
            <w:r w:rsidRPr="00604414">
              <w:rPr>
                <w:rFonts w:eastAsia="Arial"/>
                <w:szCs w:val="22"/>
              </w:rPr>
              <w:t xml:space="preserve">Guillory J (1993) </w:t>
            </w:r>
            <w:r w:rsidRPr="00604414">
              <w:rPr>
                <w:rFonts w:eastAsia="Arial"/>
                <w:i/>
                <w:iCs/>
                <w:szCs w:val="22"/>
              </w:rPr>
              <w:t>Cultural Capital: The Problem of Literary Canon Formation</w:t>
            </w:r>
          </w:p>
          <w:p w14:paraId="1168D635" w14:textId="77777777" w:rsidR="003B6F10" w:rsidRPr="00DE2A8B" w:rsidRDefault="003B6F10" w:rsidP="003B6F10">
            <w:pPr>
              <w:cnfStyle w:val="000000010000" w:firstRow="0" w:lastRow="0" w:firstColumn="0" w:lastColumn="0" w:oddVBand="0" w:evenVBand="0" w:oddHBand="0" w:evenHBand="1" w:firstRowFirstColumn="0" w:firstRowLastColumn="0" w:lastRowFirstColumn="0" w:lastRowLastColumn="0"/>
              <w:rPr>
                <w:i/>
                <w:iCs/>
              </w:rPr>
            </w:pPr>
            <w:r w:rsidRPr="00D05657">
              <w:t xml:space="preserve">Pope R (2005) </w:t>
            </w:r>
            <w:r w:rsidRPr="00DE2A8B">
              <w:rPr>
                <w:i/>
                <w:iCs/>
              </w:rPr>
              <w:t>The English Studies Book: An Introduction to Language, Literature and Culture</w:t>
            </w:r>
          </w:p>
          <w:p w14:paraId="57095ED2" w14:textId="77777777" w:rsidR="00CA6303" w:rsidRDefault="00CA6303" w:rsidP="002C30C2">
            <w:pPr>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i/>
                <w:iCs/>
                <w:szCs w:val="22"/>
              </w:rPr>
              <w:t xml:space="preserve">The above texts are </w:t>
            </w:r>
            <w:hyperlink r:id="rId44" w:history="1">
              <w:r w:rsidRPr="002B095F">
                <w:rPr>
                  <w:rStyle w:val="Hyperlink"/>
                </w:rPr>
                <w:t>Referenced in the syllabus bibliography</w:t>
              </w:r>
            </w:hyperlink>
          </w:p>
        </w:tc>
      </w:tr>
    </w:tbl>
    <w:p w14:paraId="6366B016" w14:textId="77777777" w:rsidR="00712B1A" w:rsidRDefault="00712B1A" w:rsidP="00886734">
      <w:pPr>
        <w:pStyle w:val="Heading2"/>
        <w:sectPr w:rsidR="00712B1A" w:rsidSect="00A7429A">
          <w:pgSz w:w="16838" w:h="11906" w:orient="landscape" w:code="9"/>
          <w:pgMar w:top="1134" w:right="1134" w:bottom="1134" w:left="1134" w:header="709" w:footer="709" w:gutter="0"/>
          <w:cols w:space="708"/>
          <w:docGrid w:linePitch="360"/>
        </w:sectPr>
      </w:pPr>
    </w:p>
    <w:p w14:paraId="69349D44" w14:textId="30E7DC12" w:rsidR="00886734" w:rsidRDefault="00886734" w:rsidP="00886734">
      <w:pPr>
        <w:pStyle w:val="Heading2"/>
        <w:rPr>
          <w:highlight w:val="yellow"/>
        </w:rPr>
      </w:pPr>
      <w:bookmarkStart w:id="20" w:name="_Toc205887168"/>
      <w:r>
        <w:lastRenderedPageBreak/>
        <w:t xml:space="preserve">Phase </w:t>
      </w:r>
      <w:r w:rsidR="00617E9B">
        <w:t>1</w:t>
      </w:r>
      <w:r>
        <w:t xml:space="preserve">, </w:t>
      </w:r>
      <w:r w:rsidR="00617E9B">
        <w:t xml:space="preserve">activity </w:t>
      </w:r>
      <w:r w:rsidR="007A1D1D">
        <w:t xml:space="preserve">1 </w:t>
      </w:r>
      <w:r>
        <w:t xml:space="preserve">– </w:t>
      </w:r>
      <w:r w:rsidR="005F33B7" w:rsidRPr="005F33B7">
        <w:t>the Western canon</w:t>
      </w:r>
      <w:bookmarkEnd w:id="20"/>
    </w:p>
    <w:p w14:paraId="7FE8DE32" w14:textId="546A5C46" w:rsidR="00C36C3A" w:rsidRDefault="000C0669" w:rsidP="00C36C3A">
      <w:pPr>
        <w:pStyle w:val="FeatureBox2"/>
      </w:pPr>
      <w:r w:rsidRPr="00BF7AD4">
        <w:rPr>
          <w:b/>
          <w:bCs/>
        </w:rPr>
        <w:t xml:space="preserve">Teacher </w:t>
      </w:r>
      <w:proofErr w:type="gramStart"/>
      <w:r w:rsidRPr="00BF7AD4">
        <w:rPr>
          <w:b/>
          <w:bCs/>
        </w:rPr>
        <w:t>note</w:t>
      </w:r>
      <w:proofErr w:type="gramEnd"/>
      <w:r w:rsidRPr="007564A8">
        <w:t>:</w:t>
      </w:r>
      <w:r>
        <w:t xml:space="preserve"> </w:t>
      </w:r>
      <w:r w:rsidR="00593693">
        <w:t>students will need to view</w:t>
      </w:r>
      <w:r w:rsidR="004903E3">
        <w:t xml:space="preserve"> the YouTube video</w:t>
      </w:r>
      <w:r w:rsidR="00593693">
        <w:t xml:space="preserve"> </w:t>
      </w:r>
      <w:hyperlink r:id="rId45" w:history="1">
        <w:r w:rsidR="00593693" w:rsidRPr="000A54B6">
          <w:rPr>
            <w:rStyle w:val="Hyperlink"/>
          </w:rPr>
          <w:t>Why Did They Make Me Read This in High School? (Feat. Linsday Ellis</w:t>
        </w:r>
        <w:r w:rsidR="004903E3" w:rsidRPr="000A54B6">
          <w:rPr>
            <w:rStyle w:val="Hyperlink"/>
          </w:rPr>
          <w:t>) | It’s Lit! (</w:t>
        </w:r>
        <w:r w:rsidR="005D0AFE" w:rsidRPr="000A54B6">
          <w:rPr>
            <w:rStyle w:val="Hyperlink"/>
          </w:rPr>
          <w:t>5:48)</w:t>
        </w:r>
      </w:hyperlink>
      <w:r w:rsidR="005D0AFE">
        <w:t xml:space="preserve"> </w:t>
      </w:r>
      <w:r w:rsidR="004903E3">
        <w:t>to complete some of the questions in this activity.</w:t>
      </w:r>
    </w:p>
    <w:p w14:paraId="3685225E" w14:textId="159BA353" w:rsidR="006C2EF0" w:rsidRDefault="006C2EF0">
      <w:pPr>
        <w:pStyle w:val="ListNumber"/>
        <w:numPr>
          <w:ilvl w:val="0"/>
          <w:numId w:val="74"/>
        </w:numPr>
      </w:pPr>
      <w:r>
        <w:t xml:space="preserve">As you view the video </w:t>
      </w:r>
      <w:hyperlink r:id="rId46" w:history="1">
        <w:r w:rsidR="00E63828">
          <w:rPr>
            <w:rStyle w:val="Hyperlink"/>
          </w:rPr>
          <w:t>Why Did They Make Me Read This in High School? (5:48)</w:t>
        </w:r>
      </w:hyperlink>
      <w:r w:rsidR="00AA1BA0">
        <w:t xml:space="preserve"> u</w:t>
      </w:r>
      <w:r w:rsidR="006F60C8">
        <w:t>s</w:t>
      </w:r>
      <w:r w:rsidR="00AA1BA0">
        <w:t xml:space="preserve">e the </w:t>
      </w:r>
      <w:r w:rsidR="00543262">
        <w:t>Cornell note</w:t>
      </w:r>
      <w:r w:rsidR="00E63828">
        <w:t>-</w:t>
      </w:r>
      <w:r w:rsidR="00543262">
        <w:t xml:space="preserve">taking </w:t>
      </w:r>
      <w:r w:rsidR="00AA1BA0">
        <w:t>table to record what you hear and learn.</w:t>
      </w:r>
      <w:r w:rsidR="001A6587">
        <w:t xml:space="preserve"> </w:t>
      </w:r>
      <w:r w:rsidR="00B752F3">
        <w:t xml:space="preserve">Draw the table in your </w:t>
      </w:r>
      <w:r w:rsidR="004E25D8">
        <w:t>English book</w:t>
      </w:r>
      <w:r w:rsidR="000470CF">
        <w:t>.</w:t>
      </w:r>
    </w:p>
    <w:p w14:paraId="2DC1F80C" w14:textId="31F1F3AD" w:rsidR="00543262" w:rsidRDefault="00543262" w:rsidP="00543262">
      <w:pPr>
        <w:pStyle w:val="Caption"/>
      </w:pPr>
      <w:r>
        <w:t xml:space="preserve">Table </w:t>
      </w:r>
      <w:r w:rsidR="009037B8">
        <w:fldChar w:fldCharType="begin"/>
      </w:r>
      <w:r w:rsidR="009037B8">
        <w:instrText xml:space="preserve"> SEQ Table \* ARABIC </w:instrText>
      </w:r>
      <w:r w:rsidR="009037B8">
        <w:fldChar w:fldCharType="separate"/>
      </w:r>
      <w:r w:rsidR="003A1F48">
        <w:rPr>
          <w:noProof/>
        </w:rPr>
        <w:t>3</w:t>
      </w:r>
      <w:r w:rsidR="009037B8">
        <w:rPr>
          <w:noProof/>
        </w:rPr>
        <w:fldChar w:fldCharType="end"/>
      </w:r>
      <w:r>
        <w:t xml:space="preserve"> – Cornell note</w:t>
      </w:r>
      <w:r w:rsidR="007564A8">
        <w:t>-</w:t>
      </w:r>
      <w:r>
        <w:t>taking table</w:t>
      </w:r>
    </w:p>
    <w:tbl>
      <w:tblPr>
        <w:tblStyle w:val="Tableheader"/>
        <w:tblW w:w="0" w:type="auto"/>
        <w:tblLook w:val="04A0" w:firstRow="1" w:lastRow="0" w:firstColumn="1" w:lastColumn="0" w:noHBand="0" w:noVBand="1"/>
        <w:tblDescription w:val="A table following the Cornell note-taking method for students to record their thoughts as they watch the video."/>
      </w:tblPr>
      <w:tblGrid>
        <w:gridCol w:w="2547"/>
        <w:gridCol w:w="7081"/>
      </w:tblGrid>
      <w:tr w:rsidR="00543262" w14:paraId="2B2D264A" w14:textId="77777777" w:rsidTr="00543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AF964F" w14:textId="470CD5A7" w:rsidR="00543262" w:rsidRDefault="00521169" w:rsidP="00AA1BA0">
            <w:r>
              <w:t>Summary of video</w:t>
            </w:r>
          </w:p>
        </w:tc>
        <w:tc>
          <w:tcPr>
            <w:tcW w:w="7081" w:type="dxa"/>
          </w:tcPr>
          <w:p w14:paraId="4E263787" w14:textId="62275C52" w:rsidR="00543262" w:rsidRDefault="00543262" w:rsidP="00AA1BA0">
            <w:pPr>
              <w:cnfStyle w:val="100000000000" w:firstRow="1" w:lastRow="0" w:firstColumn="0" w:lastColumn="0" w:oddVBand="0" w:evenVBand="0" w:oddHBand="0" w:evenHBand="0" w:firstRowFirstColumn="0" w:firstRowLastColumn="0" w:lastRowFirstColumn="0" w:lastRowLastColumn="0"/>
            </w:pPr>
            <w:r>
              <w:t>Main notes</w:t>
            </w:r>
            <w:r w:rsidR="00ED2BEE">
              <w:t xml:space="preserve"> and key thoughts</w:t>
            </w:r>
          </w:p>
        </w:tc>
      </w:tr>
      <w:tr w:rsidR="00543262" w14:paraId="6BDEC7A4" w14:textId="77777777" w:rsidTr="001A6587">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2547" w:type="dxa"/>
          </w:tcPr>
          <w:p w14:paraId="7E229C1A" w14:textId="795CDE7A" w:rsidR="00543262" w:rsidRDefault="00521169" w:rsidP="00AA1BA0">
            <w:r w:rsidRPr="00521169">
              <w:t>Key words and questions</w:t>
            </w:r>
          </w:p>
        </w:tc>
        <w:tc>
          <w:tcPr>
            <w:tcW w:w="7081" w:type="dxa"/>
          </w:tcPr>
          <w:p w14:paraId="10CB8CA1" w14:textId="77777777" w:rsidR="00543262" w:rsidRDefault="00543262" w:rsidP="00AA1BA0">
            <w:pPr>
              <w:cnfStyle w:val="000000100000" w:firstRow="0" w:lastRow="0" w:firstColumn="0" w:lastColumn="0" w:oddVBand="0" w:evenVBand="0" w:oddHBand="1" w:evenHBand="0" w:firstRowFirstColumn="0" w:firstRowLastColumn="0" w:lastRowFirstColumn="0" w:lastRowLastColumn="0"/>
            </w:pPr>
          </w:p>
        </w:tc>
      </w:tr>
      <w:tr w:rsidR="00543262" w14:paraId="19CD633E" w14:textId="77777777" w:rsidTr="001A6587">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547" w:type="dxa"/>
          </w:tcPr>
          <w:p w14:paraId="5C9DBF89" w14:textId="481DCB7E" w:rsidR="00543262" w:rsidRDefault="00ED2BEE" w:rsidP="00AA1BA0">
            <w:r>
              <w:t>Overall summary</w:t>
            </w:r>
          </w:p>
        </w:tc>
        <w:tc>
          <w:tcPr>
            <w:tcW w:w="7081" w:type="dxa"/>
          </w:tcPr>
          <w:p w14:paraId="2AC9C669" w14:textId="77777777" w:rsidR="00543262" w:rsidRDefault="00543262" w:rsidP="00AA1BA0">
            <w:pPr>
              <w:cnfStyle w:val="000000010000" w:firstRow="0" w:lastRow="0" w:firstColumn="0" w:lastColumn="0" w:oddVBand="0" w:evenVBand="0" w:oddHBand="0" w:evenHBand="1" w:firstRowFirstColumn="0" w:firstRowLastColumn="0" w:lastRowFirstColumn="0" w:lastRowLastColumn="0"/>
            </w:pPr>
          </w:p>
        </w:tc>
      </w:tr>
    </w:tbl>
    <w:p w14:paraId="07CA448D" w14:textId="06C43DE0" w:rsidR="00A43D8B" w:rsidRPr="00B276CB" w:rsidRDefault="00A43D8B" w:rsidP="00B276CB">
      <w:pPr>
        <w:pStyle w:val="ListNumber"/>
      </w:pPr>
      <w:r w:rsidRPr="00B276CB">
        <w:t>Complete the answers to the following questions in your English book.</w:t>
      </w:r>
    </w:p>
    <w:p w14:paraId="548194A9" w14:textId="0ED55430" w:rsidR="000C0669" w:rsidRDefault="00C36C3A">
      <w:pPr>
        <w:pStyle w:val="ListNumber2"/>
        <w:numPr>
          <w:ilvl w:val="0"/>
          <w:numId w:val="72"/>
        </w:numPr>
      </w:pPr>
      <w:r>
        <w:t>According to</w:t>
      </w:r>
      <w:r w:rsidR="006C2EF0">
        <w:t xml:space="preserve"> Lindsay Ellis, ‘</w:t>
      </w:r>
      <w:r w:rsidR="00A43D8B">
        <w:t>W</w:t>
      </w:r>
      <w:r w:rsidR="006C2EF0">
        <w:t>hat makes a book important? And who even decided what’s important in the first place?</w:t>
      </w:r>
      <w:r w:rsidR="00C3778D">
        <w:t>’</w:t>
      </w:r>
    </w:p>
    <w:p w14:paraId="31281F56" w14:textId="52DE0804" w:rsidR="006C2EF0" w:rsidRDefault="007F57EA">
      <w:pPr>
        <w:pStyle w:val="ListNumber2"/>
        <w:numPr>
          <w:ilvl w:val="0"/>
          <w:numId w:val="72"/>
        </w:numPr>
      </w:pPr>
      <w:r>
        <w:t>How does Ellis define ‘the literary canon’?</w:t>
      </w:r>
    </w:p>
    <w:p w14:paraId="64E9BFA7" w14:textId="2D822406" w:rsidR="007F57EA" w:rsidRDefault="00CF1971">
      <w:pPr>
        <w:pStyle w:val="ListNumber2"/>
        <w:numPr>
          <w:ilvl w:val="0"/>
          <w:numId w:val="72"/>
        </w:numPr>
      </w:pPr>
      <w:r>
        <w:t xml:space="preserve">Explain </w:t>
      </w:r>
      <w:r w:rsidR="00C26217">
        <w:t xml:space="preserve">how </w:t>
      </w:r>
      <w:r w:rsidR="008D23D5">
        <w:t>our understanding of the literary canon has shifted in more recent contexts and cultures.</w:t>
      </w:r>
    </w:p>
    <w:p w14:paraId="13DDF74D" w14:textId="140DF535" w:rsidR="00B0617F" w:rsidRDefault="001D7508">
      <w:pPr>
        <w:pStyle w:val="ListNumber2"/>
        <w:numPr>
          <w:ilvl w:val="0"/>
          <w:numId w:val="72"/>
        </w:numPr>
      </w:pPr>
      <w:r>
        <w:t>What does Ellis posit is important?</w:t>
      </w:r>
      <w:r w:rsidR="00E712DD">
        <w:t xml:space="preserve"> Do you share her views? Why or why not?</w:t>
      </w:r>
    </w:p>
    <w:p w14:paraId="7A620EC7" w14:textId="222E31C3" w:rsidR="009416E7" w:rsidRDefault="00B0617F">
      <w:pPr>
        <w:pStyle w:val="ListNumber2"/>
        <w:numPr>
          <w:ilvl w:val="0"/>
          <w:numId w:val="72"/>
        </w:numPr>
      </w:pPr>
      <w:r>
        <w:t>Why is the concept of the literary canon contested</w:t>
      </w:r>
      <w:r w:rsidR="003A6934">
        <w:t>?</w:t>
      </w:r>
    </w:p>
    <w:p w14:paraId="4B1DDAB2" w14:textId="290B6F49" w:rsidR="00562667" w:rsidRDefault="009416E7">
      <w:pPr>
        <w:pStyle w:val="ListNumber2"/>
        <w:numPr>
          <w:ilvl w:val="0"/>
          <w:numId w:val="72"/>
        </w:numPr>
      </w:pPr>
      <w:r>
        <w:t>You will have 5-minutes to complete a ‘quick write’ which you will submit to your teacher</w:t>
      </w:r>
      <w:r w:rsidR="00B202F5">
        <w:t>.</w:t>
      </w:r>
      <w:r w:rsidR="00562667">
        <w:t xml:space="preserve"> Respond to the question</w:t>
      </w:r>
    </w:p>
    <w:p w14:paraId="2282174A" w14:textId="518AE6A1" w:rsidR="00886734" w:rsidRPr="009416E7" w:rsidRDefault="00562667" w:rsidP="00562667">
      <w:pPr>
        <w:pStyle w:val="Pulloutquote"/>
        <w:rPr>
          <w:szCs w:val="24"/>
        </w:rPr>
      </w:pPr>
      <w:r>
        <w:t>‘What is literary value</w:t>
      </w:r>
      <w:r w:rsidR="00D73A15">
        <w:t xml:space="preserve"> </w:t>
      </w:r>
      <w:r>
        <w:t xml:space="preserve">and </w:t>
      </w:r>
      <w:r w:rsidR="00D73A15">
        <w:t>how has literary value been attributed and contested over time?’</w:t>
      </w:r>
      <w:r w:rsidR="00886734">
        <w:br w:type="page"/>
      </w:r>
    </w:p>
    <w:p w14:paraId="67AAC19E" w14:textId="5AEBA712" w:rsidR="004922DF" w:rsidRDefault="00451ADC" w:rsidP="00451ADC">
      <w:pPr>
        <w:pStyle w:val="Heading2"/>
      </w:pPr>
      <w:bookmarkStart w:id="21" w:name="_Toc205887169"/>
      <w:r>
        <w:lastRenderedPageBreak/>
        <w:t xml:space="preserve">Phase 1, activity </w:t>
      </w:r>
      <w:r w:rsidR="004922DF">
        <w:t>2 – glossary of key vocabulary</w:t>
      </w:r>
      <w:bookmarkEnd w:id="21"/>
    </w:p>
    <w:p w14:paraId="0308EB2C" w14:textId="027BEC6E" w:rsidR="007A4C8F" w:rsidRDefault="004922DF" w:rsidP="004922DF">
      <w:pPr>
        <w:pStyle w:val="FeatureBox2"/>
      </w:pPr>
      <w:r>
        <w:rPr>
          <w:b/>
          <w:bCs/>
        </w:rPr>
        <w:t xml:space="preserve">Teacher </w:t>
      </w:r>
      <w:proofErr w:type="gramStart"/>
      <w:r>
        <w:rPr>
          <w:b/>
          <w:bCs/>
        </w:rPr>
        <w:t>note</w:t>
      </w:r>
      <w:proofErr w:type="gramEnd"/>
      <w:r w:rsidRPr="003F5EAC">
        <w:t xml:space="preserve">: </w:t>
      </w:r>
      <w:r w:rsidR="00D77D3A">
        <w:t xml:space="preserve">the table below includes some key terminology students should be familiar with to express an informed understanding of </w:t>
      </w:r>
      <w:r w:rsidR="00D77D3A">
        <w:rPr>
          <w:i/>
          <w:iCs/>
        </w:rPr>
        <w:t>Nineteen Eighty-Four</w:t>
      </w:r>
      <w:r w:rsidR="00D77D3A">
        <w:t xml:space="preserve"> with precision. Use professional </w:t>
      </w:r>
      <w:r w:rsidR="007A4C8F">
        <w:t>judgement to determine whether these terms require explicit teaching or can be completed independently as a homework task.</w:t>
      </w:r>
    </w:p>
    <w:p w14:paraId="42B2CF93" w14:textId="5EFFD270" w:rsidR="00D06D0E" w:rsidRDefault="001D489E">
      <w:pPr>
        <w:pStyle w:val="ListNumber"/>
        <w:numPr>
          <w:ilvl w:val="0"/>
          <w:numId w:val="21"/>
        </w:numPr>
      </w:pPr>
      <w:r>
        <w:t>Define each of the terms below.</w:t>
      </w:r>
    </w:p>
    <w:p w14:paraId="50406B5C" w14:textId="643C858F" w:rsidR="00D06D0E" w:rsidRDefault="00D06D0E" w:rsidP="00D06D0E">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4</w:t>
      </w:r>
      <w:r w:rsidR="0005155C">
        <w:rPr>
          <w:noProof/>
        </w:rPr>
        <w:fldChar w:fldCharType="end"/>
      </w:r>
      <w:r>
        <w:t xml:space="preserve"> – glossary of key vocabulary</w:t>
      </w:r>
    </w:p>
    <w:tbl>
      <w:tblPr>
        <w:tblStyle w:val="Tableheader"/>
        <w:tblW w:w="0" w:type="auto"/>
        <w:tblLook w:val="04A0" w:firstRow="1" w:lastRow="0" w:firstColumn="1" w:lastColumn="0" w:noHBand="0" w:noVBand="1"/>
        <w:tblDescription w:val="A table for students to define key terminology related to form, style and context for Nineteen Eighty-Four."/>
      </w:tblPr>
      <w:tblGrid>
        <w:gridCol w:w="2866"/>
        <w:gridCol w:w="6764"/>
      </w:tblGrid>
      <w:tr w:rsidR="00D06D0E" w14:paraId="471495D4" w14:textId="77777777" w:rsidTr="00D06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B08FBA" w14:textId="5B97A28A" w:rsidR="00D06D0E" w:rsidRDefault="00D06D0E" w:rsidP="00D06D0E">
            <w:r>
              <w:t>Key term</w:t>
            </w:r>
          </w:p>
        </w:tc>
        <w:tc>
          <w:tcPr>
            <w:tcW w:w="7223" w:type="dxa"/>
          </w:tcPr>
          <w:p w14:paraId="4D86CA88" w14:textId="53FC99B5" w:rsidR="00D06D0E" w:rsidRDefault="00D06D0E" w:rsidP="00D06D0E">
            <w:pPr>
              <w:cnfStyle w:val="100000000000" w:firstRow="1" w:lastRow="0" w:firstColumn="0" w:lastColumn="0" w:oddVBand="0" w:evenVBand="0" w:oddHBand="0" w:evenHBand="0" w:firstRowFirstColumn="0" w:firstRowLastColumn="0" w:lastRowFirstColumn="0" w:lastRowLastColumn="0"/>
            </w:pPr>
            <w:r>
              <w:t>Definition</w:t>
            </w:r>
          </w:p>
        </w:tc>
      </w:tr>
      <w:tr w:rsidR="00CE118D" w14:paraId="60BC4083"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80A8AC" w14:textId="05D85396" w:rsidR="00CE118D" w:rsidRDefault="00CE118D" w:rsidP="00D06D0E">
            <w:r>
              <w:t>Speculative fiction</w:t>
            </w:r>
          </w:p>
        </w:tc>
        <w:tc>
          <w:tcPr>
            <w:tcW w:w="7223" w:type="dxa"/>
          </w:tcPr>
          <w:p w14:paraId="71D3ADB7" w14:textId="77777777" w:rsidR="00CE118D" w:rsidRDefault="00CE118D" w:rsidP="00D06D0E">
            <w:pPr>
              <w:cnfStyle w:val="000000100000" w:firstRow="0" w:lastRow="0" w:firstColumn="0" w:lastColumn="0" w:oddVBand="0" w:evenVBand="0" w:oddHBand="1" w:evenHBand="0" w:firstRowFirstColumn="0" w:firstRowLastColumn="0" w:lastRowFirstColumn="0" w:lastRowLastColumn="0"/>
            </w:pPr>
          </w:p>
        </w:tc>
      </w:tr>
      <w:tr w:rsidR="00CE118D" w14:paraId="0E645D3C"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D88320" w14:textId="3679716B" w:rsidR="00CE118D" w:rsidRDefault="00CE118D" w:rsidP="00D06D0E">
            <w:r>
              <w:t>Dystopic/dystopia</w:t>
            </w:r>
          </w:p>
        </w:tc>
        <w:tc>
          <w:tcPr>
            <w:tcW w:w="7223" w:type="dxa"/>
          </w:tcPr>
          <w:p w14:paraId="042B5B90" w14:textId="77777777" w:rsidR="00CE118D" w:rsidRDefault="00CE118D" w:rsidP="00D06D0E">
            <w:pPr>
              <w:cnfStyle w:val="000000010000" w:firstRow="0" w:lastRow="0" w:firstColumn="0" w:lastColumn="0" w:oddVBand="0" w:evenVBand="0" w:oddHBand="0" w:evenHBand="1" w:firstRowFirstColumn="0" w:firstRowLastColumn="0" w:lastRowFirstColumn="0" w:lastRowLastColumn="0"/>
            </w:pPr>
          </w:p>
        </w:tc>
      </w:tr>
      <w:tr w:rsidR="00CE118D" w14:paraId="75A04C78"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31BDFB" w14:textId="68E5CEBD" w:rsidR="00CE118D" w:rsidRDefault="0017510A" w:rsidP="00D06D0E">
            <w:r>
              <w:t>Omniscient third person narration</w:t>
            </w:r>
          </w:p>
        </w:tc>
        <w:tc>
          <w:tcPr>
            <w:tcW w:w="7223" w:type="dxa"/>
          </w:tcPr>
          <w:p w14:paraId="0752269F" w14:textId="77777777" w:rsidR="00CE118D" w:rsidRDefault="00CE118D" w:rsidP="00D06D0E">
            <w:pPr>
              <w:cnfStyle w:val="000000100000" w:firstRow="0" w:lastRow="0" w:firstColumn="0" w:lastColumn="0" w:oddVBand="0" w:evenVBand="0" w:oddHBand="1" w:evenHBand="0" w:firstRowFirstColumn="0" w:firstRowLastColumn="0" w:lastRowFirstColumn="0" w:lastRowLastColumn="0"/>
            </w:pPr>
          </w:p>
        </w:tc>
      </w:tr>
      <w:tr w:rsidR="00D06D0E" w14:paraId="1CD781E9"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C4B85C" w14:textId="4E4BA4DB" w:rsidR="00D06D0E" w:rsidRDefault="00D06D0E" w:rsidP="00D06D0E">
            <w:r>
              <w:t>Tripartite structure</w:t>
            </w:r>
          </w:p>
        </w:tc>
        <w:tc>
          <w:tcPr>
            <w:tcW w:w="7223" w:type="dxa"/>
          </w:tcPr>
          <w:p w14:paraId="44E1932A" w14:textId="77777777" w:rsidR="00D06D0E" w:rsidRDefault="00D06D0E" w:rsidP="00D06D0E">
            <w:pPr>
              <w:cnfStyle w:val="000000010000" w:firstRow="0" w:lastRow="0" w:firstColumn="0" w:lastColumn="0" w:oddVBand="0" w:evenVBand="0" w:oddHBand="0" w:evenHBand="1" w:firstRowFirstColumn="0" w:firstRowLastColumn="0" w:lastRowFirstColumn="0" w:lastRowLastColumn="0"/>
            </w:pPr>
          </w:p>
        </w:tc>
      </w:tr>
      <w:tr w:rsidR="00D06D0E" w14:paraId="2FE6E483"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9F7E58" w14:textId="37E3F454" w:rsidR="00D06D0E" w:rsidRDefault="00D06D0E" w:rsidP="00D06D0E">
            <w:r>
              <w:t>Appendix</w:t>
            </w:r>
          </w:p>
        </w:tc>
        <w:tc>
          <w:tcPr>
            <w:tcW w:w="7223" w:type="dxa"/>
          </w:tcPr>
          <w:p w14:paraId="0BBEC060" w14:textId="77777777" w:rsidR="00D06D0E" w:rsidRDefault="00D06D0E" w:rsidP="00D06D0E">
            <w:pPr>
              <w:cnfStyle w:val="000000100000" w:firstRow="0" w:lastRow="0" w:firstColumn="0" w:lastColumn="0" w:oddVBand="0" w:evenVBand="0" w:oddHBand="1" w:evenHBand="0" w:firstRowFirstColumn="0" w:firstRowLastColumn="0" w:lastRowFirstColumn="0" w:lastRowLastColumn="0"/>
            </w:pPr>
          </w:p>
        </w:tc>
      </w:tr>
      <w:tr w:rsidR="00D06D0E" w14:paraId="70AAF1AE"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D953ED" w14:textId="112A087E" w:rsidR="00D06D0E" w:rsidRDefault="00D06D0E" w:rsidP="00D06D0E">
            <w:r>
              <w:t>Unreliable narrator</w:t>
            </w:r>
          </w:p>
        </w:tc>
        <w:tc>
          <w:tcPr>
            <w:tcW w:w="7223" w:type="dxa"/>
          </w:tcPr>
          <w:p w14:paraId="777578DF" w14:textId="77777777" w:rsidR="00D06D0E" w:rsidRDefault="00D06D0E" w:rsidP="00D06D0E">
            <w:pPr>
              <w:cnfStyle w:val="000000010000" w:firstRow="0" w:lastRow="0" w:firstColumn="0" w:lastColumn="0" w:oddVBand="0" w:evenVBand="0" w:oddHBand="0" w:evenHBand="1" w:firstRowFirstColumn="0" w:firstRowLastColumn="0" w:lastRowFirstColumn="0" w:lastRowLastColumn="0"/>
            </w:pPr>
          </w:p>
        </w:tc>
      </w:tr>
      <w:tr w:rsidR="009A29A7" w14:paraId="1C28B120"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DBB34E" w14:textId="4F5463CD" w:rsidR="00703385" w:rsidRPr="00703385" w:rsidRDefault="000476D3" w:rsidP="00D06D0E">
            <w:pPr>
              <w:rPr>
                <w:b w:val="0"/>
              </w:rPr>
            </w:pPr>
            <w:r>
              <w:t>Layered narrative</w:t>
            </w:r>
          </w:p>
        </w:tc>
        <w:tc>
          <w:tcPr>
            <w:tcW w:w="7223" w:type="dxa"/>
          </w:tcPr>
          <w:p w14:paraId="0A7A9812" w14:textId="77777777" w:rsidR="009A29A7" w:rsidRDefault="009A29A7" w:rsidP="00D06D0E">
            <w:pPr>
              <w:cnfStyle w:val="000000100000" w:firstRow="0" w:lastRow="0" w:firstColumn="0" w:lastColumn="0" w:oddVBand="0" w:evenVBand="0" w:oddHBand="1" w:evenHBand="0" w:firstRowFirstColumn="0" w:firstRowLastColumn="0" w:lastRowFirstColumn="0" w:lastRowLastColumn="0"/>
            </w:pPr>
          </w:p>
        </w:tc>
      </w:tr>
      <w:tr w:rsidR="00C7534D" w14:paraId="0E856586"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01F32D" w14:textId="7B91016D" w:rsidR="00C7534D" w:rsidRDefault="00C7534D" w:rsidP="00D06D0E">
            <w:r>
              <w:t>Subversion</w:t>
            </w:r>
          </w:p>
        </w:tc>
        <w:tc>
          <w:tcPr>
            <w:tcW w:w="7223" w:type="dxa"/>
          </w:tcPr>
          <w:p w14:paraId="74DAF211" w14:textId="77777777" w:rsidR="00C7534D" w:rsidRDefault="00C7534D" w:rsidP="00D06D0E">
            <w:pPr>
              <w:cnfStyle w:val="000000010000" w:firstRow="0" w:lastRow="0" w:firstColumn="0" w:lastColumn="0" w:oddVBand="0" w:evenVBand="0" w:oddHBand="0" w:evenHBand="1" w:firstRowFirstColumn="0" w:firstRowLastColumn="0" w:lastRowFirstColumn="0" w:lastRowLastColumn="0"/>
            </w:pPr>
          </w:p>
        </w:tc>
      </w:tr>
      <w:tr w:rsidR="00703385" w14:paraId="1E844A15"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A6A967" w14:textId="3FDA6FE2" w:rsidR="00703385" w:rsidRDefault="00703385" w:rsidP="00D06D0E">
            <w:r>
              <w:t>Treatise</w:t>
            </w:r>
          </w:p>
        </w:tc>
        <w:tc>
          <w:tcPr>
            <w:tcW w:w="7223" w:type="dxa"/>
          </w:tcPr>
          <w:p w14:paraId="45BDD43F" w14:textId="77777777" w:rsidR="00703385" w:rsidRDefault="00703385" w:rsidP="00D06D0E">
            <w:pPr>
              <w:cnfStyle w:val="000000100000" w:firstRow="0" w:lastRow="0" w:firstColumn="0" w:lastColumn="0" w:oddVBand="0" w:evenVBand="0" w:oddHBand="1" w:evenHBand="0" w:firstRowFirstColumn="0" w:firstRowLastColumn="0" w:lastRowFirstColumn="0" w:lastRowLastColumn="0"/>
            </w:pPr>
          </w:p>
        </w:tc>
      </w:tr>
      <w:tr w:rsidR="00D06D0E" w14:paraId="48E43DFD"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0684FD" w14:textId="4C5A9282" w:rsidR="00D06D0E" w:rsidRDefault="00D06D0E" w:rsidP="00D06D0E">
            <w:r>
              <w:t>Anti-hero</w:t>
            </w:r>
          </w:p>
        </w:tc>
        <w:tc>
          <w:tcPr>
            <w:tcW w:w="7223" w:type="dxa"/>
          </w:tcPr>
          <w:p w14:paraId="3A28C397" w14:textId="77777777" w:rsidR="00D06D0E" w:rsidRDefault="00D06D0E" w:rsidP="00D06D0E">
            <w:pPr>
              <w:cnfStyle w:val="000000010000" w:firstRow="0" w:lastRow="0" w:firstColumn="0" w:lastColumn="0" w:oddVBand="0" w:evenVBand="0" w:oddHBand="0" w:evenHBand="1" w:firstRowFirstColumn="0" w:firstRowLastColumn="0" w:lastRowFirstColumn="0" w:lastRowLastColumn="0"/>
            </w:pPr>
          </w:p>
        </w:tc>
      </w:tr>
      <w:tr w:rsidR="00327B5C" w14:paraId="3FE70B86"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21C8A4" w14:textId="04E2D2BC" w:rsidR="00327B5C" w:rsidRDefault="009C67C5" w:rsidP="00D06D0E">
            <w:r>
              <w:t>Microcosm</w:t>
            </w:r>
          </w:p>
        </w:tc>
        <w:tc>
          <w:tcPr>
            <w:tcW w:w="7223" w:type="dxa"/>
          </w:tcPr>
          <w:p w14:paraId="621AF99E" w14:textId="77777777" w:rsidR="00327B5C" w:rsidRDefault="00327B5C" w:rsidP="00D06D0E">
            <w:pPr>
              <w:cnfStyle w:val="000000100000" w:firstRow="0" w:lastRow="0" w:firstColumn="0" w:lastColumn="0" w:oddVBand="0" w:evenVBand="0" w:oddHBand="1" w:evenHBand="0" w:firstRowFirstColumn="0" w:firstRowLastColumn="0" w:lastRowFirstColumn="0" w:lastRowLastColumn="0"/>
            </w:pPr>
          </w:p>
        </w:tc>
      </w:tr>
      <w:tr w:rsidR="0017510A" w14:paraId="71023164"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4DD924" w14:textId="5EFCA73C" w:rsidR="0017510A" w:rsidRDefault="00327B5C" w:rsidP="00D06D0E">
            <w:r>
              <w:lastRenderedPageBreak/>
              <w:t>Neologism</w:t>
            </w:r>
          </w:p>
        </w:tc>
        <w:tc>
          <w:tcPr>
            <w:tcW w:w="7223" w:type="dxa"/>
          </w:tcPr>
          <w:p w14:paraId="6C9025AC" w14:textId="77777777" w:rsidR="0017510A" w:rsidRDefault="0017510A" w:rsidP="00D06D0E">
            <w:pPr>
              <w:cnfStyle w:val="000000010000" w:firstRow="0" w:lastRow="0" w:firstColumn="0" w:lastColumn="0" w:oddVBand="0" w:evenVBand="0" w:oddHBand="0" w:evenHBand="1" w:firstRowFirstColumn="0" w:firstRowLastColumn="0" w:lastRowFirstColumn="0" w:lastRowLastColumn="0"/>
            </w:pPr>
          </w:p>
        </w:tc>
      </w:tr>
      <w:tr w:rsidR="000E6862" w14:paraId="752B2FB3"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DCF16B" w14:textId="71FF90DC" w:rsidR="000E6862" w:rsidRDefault="000E6862" w:rsidP="00D06D0E">
            <w:r>
              <w:t>Omnipresent</w:t>
            </w:r>
          </w:p>
        </w:tc>
        <w:tc>
          <w:tcPr>
            <w:tcW w:w="7223" w:type="dxa"/>
          </w:tcPr>
          <w:p w14:paraId="78266CDC" w14:textId="77777777" w:rsidR="000E6862" w:rsidRDefault="000E6862" w:rsidP="00D06D0E">
            <w:pPr>
              <w:cnfStyle w:val="000000100000" w:firstRow="0" w:lastRow="0" w:firstColumn="0" w:lastColumn="0" w:oddVBand="0" w:evenVBand="0" w:oddHBand="1" w:evenHBand="0" w:firstRowFirstColumn="0" w:firstRowLastColumn="0" w:lastRowFirstColumn="0" w:lastRowLastColumn="0"/>
            </w:pPr>
          </w:p>
        </w:tc>
      </w:tr>
      <w:tr w:rsidR="000E6862" w14:paraId="0E25CC02"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722A06" w14:textId="55E36305" w:rsidR="000E6862" w:rsidRDefault="00812845" w:rsidP="00D06D0E">
            <w:r>
              <w:t>Panoptic</w:t>
            </w:r>
          </w:p>
        </w:tc>
        <w:tc>
          <w:tcPr>
            <w:tcW w:w="7223" w:type="dxa"/>
          </w:tcPr>
          <w:p w14:paraId="02C301B9" w14:textId="77777777" w:rsidR="000E6862" w:rsidRDefault="000E6862" w:rsidP="00D06D0E">
            <w:pPr>
              <w:cnfStyle w:val="000000010000" w:firstRow="0" w:lastRow="0" w:firstColumn="0" w:lastColumn="0" w:oddVBand="0" w:evenVBand="0" w:oddHBand="0" w:evenHBand="1" w:firstRowFirstColumn="0" w:firstRowLastColumn="0" w:lastRowFirstColumn="0" w:lastRowLastColumn="0"/>
            </w:pPr>
          </w:p>
        </w:tc>
      </w:tr>
      <w:tr w:rsidR="00703385" w14:paraId="2D127F52"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872186" w14:textId="47087DA4" w:rsidR="00703385" w:rsidRDefault="00703385" w:rsidP="00D06D0E">
            <w:r>
              <w:t>Zeitgeist</w:t>
            </w:r>
          </w:p>
        </w:tc>
        <w:tc>
          <w:tcPr>
            <w:tcW w:w="7223" w:type="dxa"/>
          </w:tcPr>
          <w:p w14:paraId="6D1DD8C9" w14:textId="77777777" w:rsidR="00703385" w:rsidRDefault="00703385" w:rsidP="00D06D0E">
            <w:pPr>
              <w:cnfStyle w:val="000000100000" w:firstRow="0" w:lastRow="0" w:firstColumn="0" w:lastColumn="0" w:oddVBand="0" w:evenVBand="0" w:oddHBand="1" w:evenHBand="0" w:firstRowFirstColumn="0" w:firstRowLastColumn="0" w:lastRowFirstColumn="0" w:lastRowLastColumn="0"/>
            </w:pPr>
          </w:p>
        </w:tc>
      </w:tr>
      <w:tr w:rsidR="00703385" w14:paraId="1D0B74C7"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A54301" w14:textId="36B8FFB0" w:rsidR="00703385" w:rsidRDefault="000476D3" w:rsidP="00D06D0E">
            <w:r>
              <w:t>Homogeneity/homoge</w:t>
            </w:r>
            <w:r w:rsidR="00C7534D">
              <w:t>n</w:t>
            </w:r>
            <w:r>
              <w:t>ous</w:t>
            </w:r>
          </w:p>
        </w:tc>
        <w:tc>
          <w:tcPr>
            <w:tcW w:w="7223" w:type="dxa"/>
          </w:tcPr>
          <w:p w14:paraId="4B086B5C" w14:textId="77777777" w:rsidR="00703385" w:rsidRDefault="00703385" w:rsidP="00D06D0E">
            <w:pPr>
              <w:cnfStyle w:val="000000010000" w:firstRow="0" w:lastRow="0" w:firstColumn="0" w:lastColumn="0" w:oddVBand="0" w:evenVBand="0" w:oddHBand="0" w:evenHBand="1" w:firstRowFirstColumn="0" w:firstRowLastColumn="0" w:lastRowFirstColumn="0" w:lastRowLastColumn="0"/>
            </w:pPr>
          </w:p>
        </w:tc>
      </w:tr>
      <w:tr w:rsidR="00327B5C" w14:paraId="08C49F24"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0DADCC" w14:textId="25BD89B5" w:rsidR="00327B5C" w:rsidRDefault="00327B5C" w:rsidP="00D06D0E">
            <w:r>
              <w:t>Slogan</w:t>
            </w:r>
          </w:p>
        </w:tc>
        <w:tc>
          <w:tcPr>
            <w:tcW w:w="7223" w:type="dxa"/>
          </w:tcPr>
          <w:p w14:paraId="50D14EB0" w14:textId="77777777" w:rsidR="00327B5C" w:rsidRDefault="00327B5C" w:rsidP="00D06D0E">
            <w:pPr>
              <w:cnfStyle w:val="000000100000" w:firstRow="0" w:lastRow="0" w:firstColumn="0" w:lastColumn="0" w:oddVBand="0" w:evenVBand="0" w:oddHBand="1" w:evenHBand="0" w:firstRowFirstColumn="0" w:firstRowLastColumn="0" w:lastRowFirstColumn="0" w:lastRowLastColumn="0"/>
            </w:pPr>
          </w:p>
        </w:tc>
      </w:tr>
      <w:tr w:rsidR="000476D3" w14:paraId="7827ED46"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4B686A" w14:textId="702CFF26" w:rsidR="000476D3" w:rsidRDefault="000E6862" w:rsidP="00D06D0E">
            <w:r>
              <w:t>Autonomy</w:t>
            </w:r>
          </w:p>
        </w:tc>
        <w:tc>
          <w:tcPr>
            <w:tcW w:w="7223" w:type="dxa"/>
          </w:tcPr>
          <w:p w14:paraId="70F167CC" w14:textId="77777777" w:rsidR="000476D3" w:rsidRDefault="000476D3" w:rsidP="00D06D0E">
            <w:pPr>
              <w:cnfStyle w:val="000000010000" w:firstRow="0" w:lastRow="0" w:firstColumn="0" w:lastColumn="0" w:oddVBand="0" w:evenVBand="0" w:oddHBand="0" w:evenHBand="1" w:firstRowFirstColumn="0" w:firstRowLastColumn="0" w:lastRowFirstColumn="0" w:lastRowLastColumn="0"/>
            </w:pPr>
          </w:p>
        </w:tc>
      </w:tr>
      <w:tr w:rsidR="000E6862" w14:paraId="6CC57EE6"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2AED58" w14:textId="66B04459" w:rsidR="00D06D0E" w:rsidRDefault="0017510A" w:rsidP="00D06D0E">
            <w:r>
              <w:t>Pervasive</w:t>
            </w:r>
          </w:p>
        </w:tc>
        <w:tc>
          <w:tcPr>
            <w:tcW w:w="7223" w:type="dxa"/>
          </w:tcPr>
          <w:p w14:paraId="44E05263" w14:textId="77777777" w:rsidR="00D06D0E" w:rsidRDefault="00D06D0E" w:rsidP="00D06D0E">
            <w:pPr>
              <w:cnfStyle w:val="000000100000" w:firstRow="0" w:lastRow="0" w:firstColumn="0" w:lastColumn="0" w:oddVBand="0" w:evenVBand="0" w:oddHBand="1" w:evenHBand="0" w:firstRowFirstColumn="0" w:firstRowLastColumn="0" w:lastRowFirstColumn="0" w:lastRowLastColumn="0"/>
            </w:pPr>
          </w:p>
        </w:tc>
      </w:tr>
      <w:tr w:rsidR="00C7534D" w14:paraId="0C2A25DA"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2DEEFB" w14:textId="3680F4D0" w:rsidR="00075318" w:rsidRDefault="0017510A" w:rsidP="00D06D0E">
            <w:r>
              <w:t>Misplaced value</w:t>
            </w:r>
          </w:p>
        </w:tc>
        <w:tc>
          <w:tcPr>
            <w:tcW w:w="7223" w:type="dxa"/>
          </w:tcPr>
          <w:p w14:paraId="2235FCA6" w14:textId="77777777" w:rsidR="00075318" w:rsidRDefault="00075318" w:rsidP="00D06D0E">
            <w:pPr>
              <w:cnfStyle w:val="000000010000" w:firstRow="0" w:lastRow="0" w:firstColumn="0" w:lastColumn="0" w:oddVBand="0" w:evenVBand="0" w:oddHBand="0" w:evenHBand="1" w:firstRowFirstColumn="0" w:firstRowLastColumn="0" w:lastRowFirstColumn="0" w:lastRowLastColumn="0"/>
            </w:pPr>
          </w:p>
        </w:tc>
      </w:tr>
      <w:tr w:rsidR="0017510A" w14:paraId="6F4EDBEE"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C5AC5E" w14:textId="541A675E" w:rsidR="0017510A" w:rsidRDefault="0017510A" w:rsidP="00D06D0E">
            <w:r>
              <w:t>Tyranny/tyrant</w:t>
            </w:r>
          </w:p>
        </w:tc>
        <w:tc>
          <w:tcPr>
            <w:tcW w:w="7223" w:type="dxa"/>
          </w:tcPr>
          <w:p w14:paraId="1C727DBF" w14:textId="77777777" w:rsidR="0017510A" w:rsidRDefault="0017510A" w:rsidP="00D06D0E">
            <w:pPr>
              <w:cnfStyle w:val="000000100000" w:firstRow="0" w:lastRow="0" w:firstColumn="0" w:lastColumn="0" w:oddVBand="0" w:evenVBand="0" w:oddHBand="1" w:evenHBand="0" w:firstRowFirstColumn="0" w:firstRowLastColumn="0" w:lastRowFirstColumn="0" w:lastRowLastColumn="0"/>
            </w:pPr>
          </w:p>
        </w:tc>
      </w:tr>
      <w:tr w:rsidR="0017510A" w14:paraId="1DA606CF"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31CA1B" w14:textId="6BA75BB7" w:rsidR="0017510A" w:rsidRDefault="00C7534D" w:rsidP="00D06D0E">
            <w:r>
              <w:t>Ubiquity</w:t>
            </w:r>
            <w:r w:rsidR="00703385">
              <w:t>/ubiquitous</w:t>
            </w:r>
          </w:p>
        </w:tc>
        <w:tc>
          <w:tcPr>
            <w:tcW w:w="7223" w:type="dxa"/>
          </w:tcPr>
          <w:p w14:paraId="022341F5" w14:textId="77777777" w:rsidR="0017510A" w:rsidRDefault="0017510A" w:rsidP="00D06D0E">
            <w:pPr>
              <w:cnfStyle w:val="000000010000" w:firstRow="0" w:lastRow="0" w:firstColumn="0" w:lastColumn="0" w:oddVBand="0" w:evenVBand="0" w:oddHBand="0" w:evenHBand="1" w:firstRowFirstColumn="0" w:firstRowLastColumn="0" w:lastRowFirstColumn="0" w:lastRowLastColumn="0"/>
            </w:pPr>
          </w:p>
        </w:tc>
      </w:tr>
      <w:tr w:rsidR="000476D3" w14:paraId="54B11E38"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66136E" w14:textId="3DC257E1" w:rsidR="000476D3" w:rsidRDefault="000476D3" w:rsidP="00D06D0E">
            <w:r>
              <w:t>Indictment</w:t>
            </w:r>
          </w:p>
        </w:tc>
        <w:tc>
          <w:tcPr>
            <w:tcW w:w="7223" w:type="dxa"/>
          </w:tcPr>
          <w:p w14:paraId="19044AAA" w14:textId="77777777" w:rsidR="000476D3" w:rsidRDefault="000476D3" w:rsidP="00D06D0E">
            <w:pPr>
              <w:cnfStyle w:val="000000100000" w:firstRow="0" w:lastRow="0" w:firstColumn="0" w:lastColumn="0" w:oddVBand="0" w:evenVBand="0" w:oddHBand="1" w:evenHBand="0" w:firstRowFirstColumn="0" w:firstRowLastColumn="0" w:lastRowFirstColumn="0" w:lastRowLastColumn="0"/>
            </w:pPr>
          </w:p>
        </w:tc>
      </w:tr>
      <w:tr w:rsidR="00C7534D" w14:paraId="428C0C1A"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9297B8" w14:textId="626D66A4" w:rsidR="00C7534D" w:rsidRDefault="00C7534D" w:rsidP="00D06D0E">
            <w:r>
              <w:t>Socialism</w:t>
            </w:r>
          </w:p>
        </w:tc>
        <w:tc>
          <w:tcPr>
            <w:tcW w:w="7223" w:type="dxa"/>
          </w:tcPr>
          <w:p w14:paraId="00D33B06" w14:textId="77777777" w:rsidR="00C7534D" w:rsidRDefault="00C7534D" w:rsidP="00D06D0E">
            <w:pPr>
              <w:cnfStyle w:val="000000010000" w:firstRow="0" w:lastRow="0" w:firstColumn="0" w:lastColumn="0" w:oddVBand="0" w:evenVBand="0" w:oddHBand="0" w:evenHBand="1" w:firstRowFirstColumn="0" w:firstRowLastColumn="0" w:lastRowFirstColumn="0" w:lastRowLastColumn="0"/>
            </w:pPr>
          </w:p>
        </w:tc>
      </w:tr>
      <w:tr w:rsidR="00812845" w14:paraId="632B694C"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803C94" w14:textId="1C8D054D" w:rsidR="00812845" w:rsidRDefault="00812845" w:rsidP="00D06D0E">
            <w:r>
              <w:t>Totalitarian</w:t>
            </w:r>
            <w:r w:rsidR="007B5232">
              <w:t>/totalitarianism</w:t>
            </w:r>
          </w:p>
        </w:tc>
        <w:tc>
          <w:tcPr>
            <w:tcW w:w="7223" w:type="dxa"/>
          </w:tcPr>
          <w:p w14:paraId="4FA0B422" w14:textId="77777777" w:rsidR="00812845" w:rsidRDefault="00812845" w:rsidP="00D06D0E">
            <w:pPr>
              <w:cnfStyle w:val="000000100000" w:firstRow="0" w:lastRow="0" w:firstColumn="0" w:lastColumn="0" w:oddVBand="0" w:evenVBand="0" w:oddHBand="1" w:evenHBand="0" w:firstRowFirstColumn="0" w:firstRowLastColumn="0" w:lastRowFirstColumn="0" w:lastRowLastColumn="0"/>
            </w:pPr>
          </w:p>
        </w:tc>
      </w:tr>
      <w:tr w:rsidR="007B5232" w14:paraId="26238BC1" w14:textId="77777777" w:rsidTr="00D06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6EF86E" w14:textId="6C176620" w:rsidR="007B5232" w:rsidRDefault="007B5232" w:rsidP="00D06D0E">
            <w:r>
              <w:t>Fascist</w:t>
            </w:r>
          </w:p>
        </w:tc>
        <w:tc>
          <w:tcPr>
            <w:tcW w:w="7223" w:type="dxa"/>
          </w:tcPr>
          <w:p w14:paraId="223D5646" w14:textId="77777777" w:rsidR="007B5232" w:rsidRDefault="007B5232" w:rsidP="00D06D0E">
            <w:pPr>
              <w:cnfStyle w:val="000000010000" w:firstRow="0" w:lastRow="0" w:firstColumn="0" w:lastColumn="0" w:oddVBand="0" w:evenVBand="0" w:oddHBand="0" w:evenHBand="1" w:firstRowFirstColumn="0" w:firstRowLastColumn="0" w:lastRowFirstColumn="0" w:lastRowLastColumn="0"/>
            </w:pPr>
          </w:p>
        </w:tc>
      </w:tr>
      <w:tr w:rsidR="007B5232" w14:paraId="6FB1A88C" w14:textId="77777777" w:rsidTr="00D0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500183" w14:textId="69112885" w:rsidR="007B5232" w:rsidRDefault="007B5232" w:rsidP="00D06D0E">
            <w:r>
              <w:t>Indoctrinate</w:t>
            </w:r>
            <w:r w:rsidR="00C7534D">
              <w:t>/indoctrination</w:t>
            </w:r>
          </w:p>
        </w:tc>
        <w:tc>
          <w:tcPr>
            <w:tcW w:w="7223" w:type="dxa"/>
          </w:tcPr>
          <w:p w14:paraId="6456C432" w14:textId="77777777" w:rsidR="007B5232" w:rsidRDefault="007B5232" w:rsidP="00D06D0E">
            <w:pPr>
              <w:cnfStyle w:val="000000100000" w:firstRow="0" w:lastRow="0" w:firstColumn="0" w:lastColumn="0" w:oddVBand="0" w:evenVBand="0" w:oddHBand="1" w:evenHBand="0" w:firstRowFirstColumn="0" w:firstRowLastColumn="0" w:lastRowFirstColumn="0" w:lastRowLastColumn="0"/>
            </w:pPr>
          </w:p>
        </w:tc>
      </w:tr>
    </w:tbl>
    <w:p w14:paraId="39BFD6B7" w14:textId="429EA524" w:rsidR="00694766" w:rsidRDefault="00025CBC" w:rsidP="00A6740E">
      <w:pPr>
        <w:pStyle w:val="Heading2"/>
      </w:pPr>
      <w:bookmarkStart w:id="22" w:name="_Toc205887170"/>
      <w:r w:rsidRPr="00025CBC">
        <w:lastRenderedPageBreak/>
        <w:t xml:space="preserve">Phase </w:t>
      </w:r>
      <w:r w:rsidR="004407FF">
        <w:t>1</w:t>
      </w:r>
      <w:r w:rsidRPr="00025CBC">
        <w:t xml:space="preserve">, activity </w:t>
      </w:r>
      <w:r w:rsidR="000B17FA">
        <w:t>3</w:t>
      </w:r>
      <w:r w:rsidR="00A6740E">
        <w:t xml:space="preserve"> – reading journal</w:t>
      </w:r>
      <w:bookmarkEnd w:id="22"/>
    </w:p>
    <w:p w14:paraId="3CBD51D3" w14:textId="524C7671" w:rsidR="006E5288" w:rsidRDefault="00694766" w:rsidP="00694766">
      <w:pPr>
        <w:pStyle w:val="FeatureBox2"/>
      </w:pPr>
      <w:r>
        <w:rPr>
          <w:b/>
          <w:bCs/>
        </w:rPr>
        <w:t>Teacher note</w:t>
      </w:r>
      <w:r w:rsidRPr="003F5EAC">
        <w:t xml:space="preserve">: </w:t>
      </w:r>
      <w:r>
        <w:t xml:space="preserve">additional advice about </w:t>
      </w:r>
      <w:r w:rsidR="00507C81">
        <w:t xml:space="preserve">using a reading journal can be found in </w:t>
      </w:r>
      <w:r w:rsidR="00FC033F">
        <w:t xml:space="preserve">the </w:t>
      </w:r>
      <w:hyperlink r:id="rId47" w:history="1">
        <w:r w:rsidR="00C033D2">
          <w:rPr>
            <w:rStyle w:val="Hyperlink"/>
          </w:rPr>
          <w:t xml:space="preserve">Novel </w:t>
        </w:r>
        <w:r w:rsidR="006A4EF7">
          <w:rPr>
            <w:rStyle w:val="Hyperlink"/>
          </w:rPr>
          <w:t>v</w:t>
        </w:r>
        <w:r w:rsidR="00C033D2">
          <w:rPr>
            <w:rStyle w:val="Hyperlink"/>
          </w:rPr>
          <w:t xml:space="preserve">oices – </w:t>
        </w:r>
        <w:r w:rsidR="00195AFC">
          <w:rPr>
            <w:rStyle w:val="Hyperlink"/>
          </w:rPr>
          <w:t xml:space="preserve">Year </w:t>
        </w:r>
        <w:r w:rsidR="00C033D2">
          <w:rPr>
            <w:rStyle w:val="Hyperlink"/>
          </w:rPr>
          <w:t>10</w:t>
        </w:r>
        <w:r w:rsidR="00195AFC">
          <w:rPr>
            <w:rStyle w:val="Hyperlink"/>
          </w:rPr>
          <w:t xml:space="preserve">, Term </w:t>
        </w:r>
        <w:r w:rsidR="00C033D2">
          <w:rPr>
            <w:rStyle w:val="Hyperlink"/>
          </w:rPr>
          <w:t>1</w:t>
        </w:r>
      </w:hyperlink>
      <w:r w:rsidR="005F162F">
        <w:t xml:space="preserve"> program</w:t>
      </w:r>
      <w:r w:rsidR="00FC033F">
        <w:t>, including</w:t>
      </w:r>
      <w:r w:rsidR="005C236C">
        <w:t xml:space="preserve"> a range of</w:t>
      </w:r>
      <w:r w:rsidR="00C63733">
        <w:t xml:space="preserve"> activities in </w:t>
      </w:r>
      <w:r w:rsidR="00DF62E6" w:rsidRPr="00BA0FE9">
        <w:rPr>
          <w:b/>
          <w:bCs/>
        </w:rPr>
        <w:t>Phase 3</w:t>
      </w:r>
      <w:r w:rsidR="00BA0FE9" w:rsidRPr="00BA0FE9">
        <w:rPr>
          <w:b/>
          <w:bCs/>
        </w:rPr>
        <w:t xml:space="preserve"> – discovering and engaging analytically with the core text</w:t>
      </w:r>
      <w:r w:rsidR="00396538" w:rsidRPr="003F5EAC">
        <w:t>.</w:t>
      </w:r>
    </w:p>
    <w:p w14:paraId="733A6183" w14:textId="228570AC" w:rsidR="006E5288" w:rsidRPr="00954EBA" w:rsidRDefault="00954EBA" w:rsidP="006E5288">
      <w:pPr>
        <w:rPr>
          <w:rStyle w:val="Strong"/>
        </w:rPr>
      </w:pPr>
      <w:r w:rsidRPr="00954EBA">
        <w:rPr>
          <w:rStyle w:val="Strong"/>
        </w:rPr>
        <w:t xml:space="preserve">Reading </w:t>
      </w:r>
      <w:r w:rsidRPr="00714B42">
        <w:rPr>
          <w:rStyle w:val="Strong"/>
          <w:i/>
          <w:iCs/>
        </w:rPr>
        <w:t>Nineteen Eighty-Four</w:t>
      </w:r>
    </w:p>
    <w:p w14:paraId="140B358F" w14:textId="20CA614B" w:rsidR="0064712E" w:rsidRDefault="006E5288" w:rsidP="006E5288">
      <w:r w:rsidRPr="006E5288">
        <w:t>You have 2 weeks to read the novel. As you read, record some of your personal responses</w:t>
      </w:r>
      <w:r w:rsidR="0064712E">
        <w:t>, using the activities below to help guide your thinking.</w:t>
      </w:r>
    </w:p>
    <w:p w14:paraId="7BA7F598" w14:textId="76BD05C7" w:rsidR="00396538" w:rsidRDefault="00396538">
      <w:pPr>
        <w:pStyle w:val="ListNumber"/>
        <w:numPr>
          <w:ilvl w:val="0"/>
          <w:numId w:val="66"/>
        </w:numPr>
      </w:pPr>
      <w:r w:rsidRPr="003F5EAC">
        <w:t>Close</w:t>
      </w:r>
      <w:r>
        <w:t xml:space="preserve"> reading of the opening of </w:t>
      </w:r>
      <w:r w:rsidRPr="003F5EAC">
        <w:rPr>
          <w:i/>
          <w:iCs/>
        </w:rPr>
        <w:t>Nineteen Eighty-Four</w:t>
      </w:r>
      <w:r>
        <w:t xml:space="preserve"> as a guide to independent reading.</w:t>
      </w:r>
    </w:p>
    <w:p w14:paraId="5BA8DC87" w14:textId="555BF603" w:rsidR="0013142E" w:rsidRDefault="0013142E">
      <w:pPr>
        <w:pStyle w:val="ListNumber2"/>
        <w:numPr>
          <w:ilvl w:val="0"/>
          <w:numId w:val="43"/>
        </w:numPr>
      </w:pPr>
      <w:r>
        <w:t>Read the open</w:t>
      </w:r>
      <w:r w:rsidR="006E3848">
        <w:t xml:space="preserve">ing of </w:t>
      </w:r>
      <w:r w:rsidR="00C4022F" w:rsidRPr="006A4EF7">
        <w:rPr>
          <w:i/>
          <w:iCs/>
        </w:rPr>
        <w:t>Nineteen Eighty-Four</w:t>
      </w:r>
      <w:r w:rsidR="00C4022F">
        <w:t>, up to ‘</w:t>
      </w:r>
      <w:r w:rsidR="000B2161">
        <w:t>BIG BROTHER IS WATCHNG YOU, the caption beneath it read.’</w:t>
      </w:r>
    </w:p>
    <w:p w14:paraId="169E8E89" w14:textId="6A58272D" w:rsidR="000601AE" w:rsidRDefault="000601AE" w:rsidP="0013142E">
      <w:pPr>
        <w:pStyle w:val="ListNumber2"/>
      </w:pPr>
      <w:r>
        <w:t>Write down or circle all the words that stand out</w:t>
      </w:r>
      <w:r w:rsidR="00902002">
        <w:t xml:space="preserve"> to you</w:t>
      </w:r>
      <w:r>
        <w:t>.</w:t>
      </w:r>
    </w:p>
    <w:p w14:paraId="482B66CD" w14:textId="469669B2" w:rsidR="000601AE" w:rsidRDefault="000601AE" w:rsidP="0013142E">
      <w:pPr>
        <w:pStyle w:val="ListNumber2"/>
      </w:pPr>
      <w:r>
        <w:t>How would you describe the atmosphere that Orwell creates?</w:t>
      </w:r>
    </w:p>
    <w:p w14:paraId="3B318520" w14:textId="0C88F9C0" w:rsidR="000601AE" w:rsidRDefault="000601AE" w:rsidP="0013142E">
      <w:pPr>
        <w:pStyle w:val="ListNumber2"/>
      </w:pPr>
      <w:r>
        <w:t xml:space="preserve">What language devices are used by Orwell to create this </w:t>
      </w:r>
      <w:r w:rsidR="00BC2458">
        <w:t>mood and tone?</w:t>
      </w:r>
    </w:p>
    <w:p w14:paraId="612C2557" w14:textId="21F1699D" w:rsidR="00BC2458" w:rsidRDefault="00BC2458" w:rsidP="0013142E">
      <w:pPr>
        <w:pStyle w:val="ListNumber2"/>
      </w:pPr>
      <w:r>
        <w:t>Which description stands out most to you?</w:t>
      </w:r>
    </w:p>
    <w:p w14:paraId="41698525" w14:textId="49872E5E" w:rsidR="006E5288" w:rsidRDefault="00FF0A38" w:rsidP="009464D7">
      <w:pPr>
        <w:pStyle w:val="ListNumber"/>
      </w:pPr>
      <w:r>
        <w:t>Create a copy of</w:t>
      </w:r>
      <w:r w:rsidR="00DB4B87">
        <w:t xml:space="preserve"> the table below as a template for your notes on</w:t>
      </w:r>
      <w:r w:rsidR="006E5288" w:rsidRPr="006E5288">
        <w:t xml:space="preserve"> each chapter</w:t>
      </w:r>
      <w:r w:rsidR="000570F2">
        <w:t>.</w:t>
      </w:r>
    </w:p>
    <w:p w14:paraId="6B644726" w14:textId="1361B1BA" w:rsidR="00CD55CA" w:rsidRDefault="00CD55CA">
      <w:pPr>
        <w:pStyle w:val="ListNumber2"/>
        <w:numPr>
          <w:ilvl w:val="0"/>
          <w:numId w:val="7"/>
        </w:numPr>
      </w:pPr>
      <w:r>
        <w:t>Write 2</w:t>
      </w:r>
      <w:r w:rsidR="008D34A0">
        <w:t xml:space="preserve"> to </w:t>
      </w:r>
      <w:r>
        <w:t>3 sentences summarising the key events or ideas of the chapter.</w:t>
      </w:r>
    </w:p>
    <w:p w14:paraId="5BCF4910" w14:textId="0DBBB82E" w:rsidR="000570F2" w:rsidRPr="006E5288" w:rsidRDefault="007C42E1" w:rsidP="000570F2">
      <w:pPr>
        <w:pStyle w:val="ListNumber2"/>
      </w:pPr>
      <w:r>
        <w:t>Identify</w:t>
      </w:r>
      <w:r w:rsidR="00CD55CA">
        <w:t xml:space="preserve"> 2</w:t>
      </w:r>
      <w:r w:rsidR="008D34A0">
        <w:t xml:space="preserve"> to </w:t>
      </w:r>
      <w:r w:rsidR="00CD55CA">
        <w:t>3 quotes from the text that demonstrate the key events or ideas of the chapter.</w:t>
      </w:r>
    </w:p>
    <w:p w14:paraId="2C48DD4D" w14:textId="196D4A34" w:rsidR="00B0151C" w:rsidRDefault="00B0151C" w:rsidP="00B0151C">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5</w:t>
      </w:r>
      <w:r w:rsidR="0005155C">
        <w:rPr>
          <w:noProof/>
        </w:rPr>
        <w:fldChar w:fldCharType="end"/>
      </w:r>
      <w:r w:rsidR="00D80039">
        <w:t xml:space="preserve"> – chapter notes</w:t>
      </w:r>
    </w:p>
    <w:tbl>
      <w:tblPr>
        <w:tblStyle w:val="Tableheader"/>
        <w:tblW w:w="0" w:type="auto"/>
        <w:tblLayout w:type="fixed"/>
        <w:tblLook w:val="04A0" w:firstRow="1" w:lastRow="0" w:firstColumn="1" w:lastColumn="0" w:noHBand="0" w:noVBand="1"/>
        <w:tblDescription w:val="A sample table that students can use to take notes as they read the novel."/>
      </w:tblPr>
      <w:tblGrid>
        <w:gridCol w:w="1413"/>
        <w:gridCol w:w="4107"/>
        <w:gridCol w:w="4108"/>
      </w:tblGrid>
      <w:tr w:rsidR="00374754" w14:paraId="2023548A" w14:textId="77777777" w:rsidTr="00205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FA586D" w14:textId="4ABC39A7" w:rsidR="00374754" w:rsidRDefault="00374754" w:rsidP="00374754">
            <w:r>
              <w:t>Chapter</w:t>
            </w:r>
          </w:p>
        </w:tc>
        <w:tc>
          <w:tcPr>
            <w:tcW w:w="4107" w:type="dxa"/>
          </w:tcPr>
          <w:p w14:paraId="581EFB14" w14:textId="6A54C8F8" w:rsidR="00374754" w:rsidRDefault="00374754" w:rsidP="00374754">
            <w:pPr>
              <w:cnfStyle w:val="100000000000" w:firstRow="1" w:lastRow="0" w:firstColumn="0" w:lastColumn="0" w:oddVBand="0" w:evenVBand="0" w:oddHBand="0" w:evenHBand="0" w:firstRowFirstColumn="0" w:firstRowLastColumn="0" w:lastRowFirstColumn="0" w:lastRowLastColumn="0"/>
            </w:pPr>
            <w:r>
              <w:t>Key events</w:t>
            </w:r>
          </w:p>
        </w:tc>
        <w:tc>
          <w:tcPr>
            <w:tcW w:w="4108" w:type="dxa"/>
          </w:tcPr>
          <w:p w14:paraId="379311EC" w14:textId="61D4FEF1" w:rsidR="00374754" w:rsidRDefault="00374754" w:rsidP="00374754">
            <w:pPr>
              <w:cnfStyle w:val="100000000000" w:firstRow="1" w:lastRow="0" w:firstColumn="0" w:lastColumn="0" w:oddVBand="0" w:evenVBand="0" w:oddHBand="0" w:evenHBand="0" w:firstRowFirstColumn="0" w:firstRowLastColumn="0" w:lastRowFirstColumn="0" w:lastRowLastColumn="0"/>
            </w:pPr>
            <w:r>
              <w:t>Key quotes</w:t>
            </w:r>
          </w:p>
        </w:tc>
      </w:tr>
      <w:tr w:rsidR="00374754" w14:paraId="341C86E5" w14:textId="77777777" w:rsidTr="00205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66F08C1" w14:textId="1AA22756" w:rsidR="00374754" w:rsidRDefault="00374754" w:rsidP="00374754">
            <w:r>
              <w:t>Chapter 1</w:t>
            </w:r>
          </w:p>
        </w:tc>
        <w:tc>
          <w:tcPr>
            <w:tcW w:w="4107" w:type="dxa"/>
          </w:tcPr>
          <w:p w14:paraId="6CAF86B0" w14:textId="04F01988" w:rsidR="00374754" w:rsidRDefault="00374754" w:rsidP="00D26ADA">
            <w:pPr>
              <w:cnfStyle w:val="000000100000" w:firstRow="0" w:lastRow="0" w:firstColumn="0" w:lastColumn="0" w:oddVBand="0" w:evenVBand="0" w:oddHBand="1" w:evenHBand="0" w:firstRowFirstColumn="0" w:firstRowLastColumn="0" w:lastRowFirstColumn="0" w:lastRowLastColumn="0"/>
            </w:pPr>
          </w:p>
        </w:tc>
        <w:tc>
          <w:tcPr>
            <w:tcW w:w="4108" w:type="dxa"/>
          </w:tcPr>
          <w:p w14:paraId="24CEFF15" w14:textId="0A102DA2" w:rsidR="00374754" w:rsidRDefault="00374754" w:rsidP="00D26ADA">
            <w:pPr>
              <w:cnfStyle w:val="000000100000" w:firstRow="0" w:lastRow="0" w:firstColumn="0" w:lastColumn="0" w:oddVBand="0" w:evenVBand="0" w:oddHBand="1" w:evenHBand="0" w:firstRowFirstColumn="0" w:firstRowLastColumn="0" w:lastRowFirstColumn="0" w:lastRowLastColumn="0"/>
            </w:pPr>
          </w:p>
        </w:tc>
      </w:tr>
      <w:tr w:rsidR="00374754" w14:paraId="74DDA2E0" w14:textId="77777777" w:rsidTr="00205A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6FD6DC" w14:textId="72776667" w:rsidR="00374754" w:rsidRDefault="00374754" w:rsidP="00374754">
            <w:r>
              <w:t>Chapter 2</w:t>
            </w:r>
          </w:p>
        </w:tc>
        <w:tc>
          <w:tcPr>
            <w:tcW w:w="4107" w:type="dxa"/>
          </w:tcPr>
          <w:p w14:paraId="6E927D53" w14:textId="77777777" w:rsidR="00374754" w:rsidRDefault="00374754" w:rsidP="00374754">
            <w:pPr>
              <w:cnfStyle w:val="000000010000" w:firstRow="0" w:lastRow="0" w:firstColumn="0" w:lastColumn="0" w:oddVBand="0" w:evenVBand="0" w:oddHBand="0" w:evenHBand="1" w:firstRowFirstColumn="0" w:firstRowLastColumn="0" w:lastRowFirstColumn="0" w:lastRowLastColumn="0"/>
            </w:pPr>
          </w:p>
        </w:tc>
        <w:tc>
          <w:tcPr>
            <w:tcW w:w="4108" w:type="dxa"/>
          </w:tcPr>
          <w:p w14:paraId="04DEDD54" w14:textId="77777777" w:rsidR="00374754" w:rsidRDefault="00374754" w:rsidP="00374754">
            <w:pPr>
              <w:cnfStyle w:val="000000010000" w:firstRow="0" w:lastRow="0" w:firstColumn="0" w:lastColumn="0" w:oddVBand="0" w:evenVBand="0" w:oddHBand="0" w:evenHBand="1" w:firstRowFirstColumn="0" w:firstRowLastColumn="0" w:lastRowFirstColumn="0" w:lastRowLastColumn="0"/>
            </w:pPr>
          </w:p>
        </w:tc>
      </w:tr>
      <w:tr w:rsidR="00B0151C" w14:paraId="129606B3" w14:textId="77777777" w:rsidTr="00205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7D1EC9" w14:textId="276339AD" w:rsidR="00B0151C" w:rsidRDefault="00B0151C" w:rsidP="00374754">
            <w:r>
              <w:t>Chapter 3</w:t>
            </w:r>
          </w:p>
        </w:tc>
        <w:tc>
          <w:tcPr>
            <w:tcW w:w="4107" w:type="dxa"/>
          </w:tcPr>
          <w:p w14:paraId="1012D619" w14:textId="77777777" w:rsidR="00B0151C" w:rsidRDefault="00B0151C" w:rsidP="00374754">
            <w:pPr>
              <w:cnfStyle w:val="000000100000" w:firstRow="0" w:lastRow="0" w:firstColumn="0" w:lastColumn="0" w:oddVBand="0" w:evenVBand="0" w:oddHBand="1" w:evenHBand="0" w:firstRowFirstColumn="0" w:firstRowLastColumn="0" w:lastRowFirstColumn="0" w:lastRowLastColumn="0"/>
            </w:pPr>
          </w:p>
        </w:tc>
        <w:tc>
          <w:tcPr>
            <w:tcW w:w="4108" w:type="dxa"/>
          </w:tcPr>
          <w:p w14:paraId="3DAC35BA" w14:textId="77777777" w:rsidR="00B0151C" w:rsidRDefault="00B0151C" w:rsidP="00374754">
            <w:pPr>
              <w:cnfStyle w:val="000000100000" w:firstRow="0" w:lastRow="0" w:firstColumn="0" w:lastColumn="0" w:oddVBand="0" w:evenVBand="0" w:oddHBand="1" w:evenHBand="0" w:firstRowFirstColumn="0" w:firstRowLastColumn="0" w:lastRowFirstColumn="0" w:lastRowLastColumn="0"/>
            </w:pPr>
          </w:p>
        </w:tc>
      </w:tr>
    </w:tbl>
    <w:p w14:paraId="621C7FE1" w14:textId="5A68BE1E" w:rsidR="003373C6" w:rsidRDefault="00FD1FF2" w:rsidP="00205A13">
      <w:pPr>
        <w:pStyle w:val="ListNumber"/>
      </w:pPr>
      <w:r>
        <w:lastRenderedPageBreak/>
        <w:t xml:space="preserve">Reflect on the notes you have taken for each </w:t>
      </w:r>
      <w:proofErr w:type="gramStart"/>
      <w:r>
        <w:t>chapter</w:t>
      </w:r>
      <w:r w:rsidR="00B1286D">
        <w:t>, and</w:t>
      </w:r>
      <w:proofErr w:type="gramEnd"/>
      <w:r w:rsidR="00B1286D">
        <w:t xml:space="preserve"> then </w:t>
      </w:r>
      <w:r w:rsidR="008A0F9F">
        <w:t xml:space="preserve">create a </w:t>
      </w:r>
      <w:r w:rsidR="00FF0A38">
        <w:t xml:space="preserve">copy </w:t>
      </w:r>
      <w:r w:rsidR="00195AFC">
        <w:t xml:space="preserve">of </w:t>
      </w:r>
      <w:r w:rsidR="00205A13">
        <w:t xml:space="preserve">the table below as a template for your ideas about each of the </w:t>
      </w:r>
      <w:r w:rsidR="00195AFC">
        <w:t>3</w:t>
      </w:r>
      <w:r w:rsidR="00205A13">
        <w:t xml:space="preserve"> parts of the novel and the </w:t>
      </w:r>
      <w:r w:rsidR="00CD55CA">
        <w:t>A</w:t>
      </w:r>
      <w:r w:rsidR="00205A13">
        <w:t>ppendix</w:t>
      </w:r>
      <w:r w:rsidR="00AE6440">
        <w:t>, focusing on</w:t>
      </w:r>
      <w:r w:rsidR="00F54B66">
        <w:t xml:space="preserve"> the following questions</w:t>
      </w:r>
      <w:r w:rsidR="003F5EAC">
        <w:t>.</w:t>
      </w:r>
    </w:p>
    <w:p w14:paraId="0AD961C9" w14:textId="2F82FE54" w:rsidR="00AE6440" w:rsidRDefault="00AE6440">
      <w:pPr>
        <w:pStyle w:val="ListNumber2"/>
        <w:numPr>
          <w:ilvl w:val="0"/>
          <w:numId w:val="6"/>
        </w:numPr>
      </w:pPr>
      <w:r>
        <w:t>What are the big ideas in this part of the novel?</w:t>
      </w:r>
    </w:p>
    <w:p w14:paraId="1E10F3ED" w14:textId="357B90BC" w:rsidR="00AE6440" w:rsidRDefault="00AE6440">
      <w:pPr>
        <w:pStyle w:val="ListNumber2"/>
        <w:numPr>
          <w:ilvl w:val="0"/>
          <w:numId w:val="6"/>
        </w:numPr>
      </w:pPr>
      <w:r>
        <w:t>Why do you think the novel concludes the way it does</w:t>
      </w:r>
      <w:r w:rsidR="00F3393A">
        <w:t>, with the Appendix on Newspeak?</w:t>
      </w:r>
    </w:p>
    <w:p w14:paraId="0F1DD884" w14:textId="39EE124E" w:rsidR="00D80039" w:rsidRDefault="00D80039" w:rsidP="00D80039">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6</w:t>
      </w:r>
      <w:r w:rsidR="0005155C">
        <w:rPr>
          <w:noProof/>
        </w:rPr>
        <w:fldChar w:fldCharType="end"/>
      </w:r>
      <w:r>
        <w:t xml:space="preserve"> – key ideas</w:t>
      </w:r>
    </w:p>
    <w:tbl>
      <w:tblPr>
        <w:tblStyle w:val="Tableheader"/>
        <w:tblW w:w="0" w:type="auto"/>
        <w:tblLook w:val="04A0" w:firstRow="1" w:lastRow="0" w:firstColumn="1" w:lastColumn="0" w:noHBand="0" w:noVBand="1"/>
        <w:tblDescription w:val="A template for students to use to record their ideas about the novel."/>
      </w:tblPr>
      <w:tblGrid>
        <w:gridCol w:w="1696"/>
        <w:gridCol w:w="7932"/>
      </w:tblGrid>
      <w:tr w:rsidR="00205A13" w14:paraId="3A246178" w14:textId="77777777" w:rsidTr="001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6EBD9D" w14:textId="1A62E2C2" w:rsidR="00205A13" w:rsidRDefault="00182535" w:rsidP="00205A13">
            <w:r>
              <w:t>Section</w:t>
            </w:r>
          </w:p>
        </w:tc>
        <w:tc>
          <w:tcPr>
            <w:tcW w:w="7932" w:type="dxa"/>
          </w:tcPr>
          <w:p w14:paraId="316CE89B" w14:textId="2BEB40AC" w:rsidR="00205A13" w:rsidRDefault="00182535" w:rsidP="00205A13">
            <w:pPr>
              <w:cnfStyle w:val="100000000000" w:firstRow="1" w:lastRow="0" w:firstColumn="0" w:lastColumn="0" w:oddVBand="0" w:evenVBand="0" w:oddHBand="0" w:evenHBand="0" w:firstRowFirstColumn="0" w:firstRowLastColumn="0" w:lastRowFirstColumn="0" w:lastRowLastColumn="0"/>
            </w:pPr>
            <w:r>
              <w:t>Key ideas</w:t>
            </w:r>
          </w:p>
        </w:tc>
      </w:tr>
      <w:tr w:rsidR="00205A13" w14:paraId="065CF6BE" w14:textId="77777777" w:rsidTr="00182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BC064C" w14:textId="1E20E4B5" w:rsidR="00205A13" w:rsidRDefault="00182535" w:rsidP="00205A13">
            <w:r>
              <w:t>Part 1</w:t>
            </w:r>
          </w:p>
        </w:tc>
        <w:tc>
          <w:tcPr>
            <w:tcW w:w="7932" w:type="dxa"/>
          </w:tcPr>
          <w:p w14:paraId="684A52F2" w14:textId="4F639935" w:rsidR="00205A13" w:rsidRDefault="00205A13" w:rsidP="00D26ADA">
            <w:pPr>
              <w:cnfStyle w:val="000000100000" w:firstRow="0" w:lastRow="0" w:firstColumn="0" w:lastColumn="0" w:oddVBand="0" w:evenVBand="0" w:oddHBand="1" w:evenHBand="0" w:firstRowFirstColumn="0" w:firstRowLastColumn="0" w:lastRowFirstColumn="0" w:lastRowLastColumn="0"/>
            </w:pPr>
          </w:p>
        </w:tc>
      </w:tr>
      <w:tr w:rsidR="00205A13" w14:paraId="2EBE32ED" w14:textId="77777777" w:rsidTr="001825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728EEC" w14:textId="5DE68A44" w:rsidR="00182535" w:rsidRPr="00182535" w:rsidRDefault="00182535" w:rsidP="00205A13">
            <w:pPr>
              <w:rPr>
                <w:b w:val="0"/>
              </w:rPr>
            </w:pPr>
            <w:r>
              <w:t>Part 2</w:t>
            </w:r>
          </w:p>
        </w:tc>
        <w:tc>
          <w:tcPr>
            <w:tcW w:w="7932" w:type="dxa"/>
          </w:tcPr>
          <w:p w14:paraId="40E1BA8B" w14:textId="77777777" w:rsidR="00205A13" w:rsidRDefault="00205A13" w:rsidP="00205A13">
            <w:pPr>
              <w:cnfStyle w:val="000000010000" w:firstRow="0" w:lastRow="0" w:firstColumn="0" w:lastColumn="0" w:oddVBand="0" w:evenVBand="0" w:oddHBand="0" w:evenHBand="1" w:firstRowFirstColumn="0" w:firstRowLastColumn="0" w:lastRowFirstColumn="0" w:lastRowLastColumn="0"/>
            </w:pPr>
          </w:p>
        </w:tc>
      </w:tr>
      <w:tr w:rsidR="00182535" w14:paraId="5097A10D" w14:textId="77777777" w:rsidTr="00182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A63E5D" w14:textId="63BB596B" w:rsidR="00182535" w:rsidRDefault="00182535" w:rsidP="00205A13">
            <w:r>
              <w:t>Part 3</w:t>
            </w:r>
          </w:p>
        </w:tc>
        <w:tc>
          <w:tcPr>
            <w:tcW w:w="7932" w:type="dxa"/>
          </w:tcPr>
          <w:p w14:paraId="64B360DB" w14:textId="77777777" w:rsidR="00182535" w:rsidRDefault="00182535" w:rsidP="00205A13">
            <w:pPr>
              <w:cnfStyle w:val="000000100000" w:firstRow="0" w:lastRow="0" w:firstColumn="0" w:lastColumn="0" w:oddVBand="0" w:evenVBand="0" w:oddHBand="1" w:evenHBand="0" w:firstRowFirstColumn="0" w:firstRowLastColumn="0" w:lastRowFirstColumn="0" w:lastRowLastColumn="0"/>
            </w:pPr>
          </w:p>
        </w:tc>
      </w:tr>
      <w:tr w:rsidR="00182535" w14:paraId="24CF5245" w14:textId="77777777" w:rsidTr="001825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432F31" w14:textId="57988BCC" w:rsidR="00182535" w:rsidRDefault="00182535" w:rsidP="00205A13">
            <w:r>
              <w:t>Appendix</w:t>
            </w:r>
          </w:p>
        </w:tc>
        <w:tc>
          <w:tcPr>
            <w:tcW w:w="7932" w:type="dxa"/>
          </w:tcPr>
          <w:p w14:paraId="107648B0" w14:textId="57432746" w:rsidR="00182535" w:rsidRDefault="00182535" w:rsidP="00D26ADA">
            <w:pPr>
              <w:cnfStyle w:val="000000010000" w:firstRow="0" w:lastRow="0" w:firstColumn="0" w:lastColumn="0" w:oddVBand="0" w:evenVBand="0" w:oddHBand="0" w:evenHBand="1" w:firstRowFirstColumn="0" w:firstRowLastColumn="0" w:lastRowFirstColumn="0" w:lastRowLastColumn="0"/>
            </w:pPr>
          </w:p>
        </w:tc>
      </w:tr>
    </w:tbl>
    <w:p w14:paraId="214B0C0A" w14:textId="4EA4F8B5" w:rsidR="00F3393A" w:rsidRDefault="00F3393A" w:rsidP="00396538">
      <w:pPr>
        <w:pStyle w:val="ListNumber"/>
        <w:ind w:left="0" w:firstLine="0"/>
        <w:rPr>
          <w:rFonts w:eastAsiaTheme="majorEastAsia"/>
          <w:color w:val="002664"/>
          <w:sz w:val="36"/>
          <w:szCs w:val="48"/>
        </w:rPr>
      </w:pPr>
      <w:r>
        <w:br w:type="page"/>
      </w:r>
    </w:p>
    <w:p w14:paraId="26E860D6" w14:textId="07A094A4" w:rsidR="00025CBC" w:rsidRPr="00025CBC" w:rsidRDefault="00025CBC" w:rsidP="00025CBC">
      <w:pPr>
        <w:pStyle w:val="Heading2"/>
      </w:pPr>
      <w:bookmarkStart w:id="23" w:name="_Toc205887171"/>
      <w:r>
        <w:lastRenderedPageBreak/>
        <w:t xml:space="preserve">Phase </w:t>
      </w:r>
      <w:r w:rsidR="004407FF">
        <w:t>1</w:t>
      </w:r>
      <w:r>
        <w:t xml:space="preserve">, activity </w:t>
      </w:r>
      <w:r w:rsidR="0090386C">
        <w:t>4</w:t>
      </w:r>
      <w:r>
        <w:t xml:space="preserve"> – </w:t>
      </w:r>
      <w:r w:rsidR="004407FF">
        <w:t>introducing cr</w:t>
      </w:r>
      <w:r w:rsidR="007C460F">
        <w:t>itical perspectives</w:t>
      </w:r>
      <w:bookmarkEnd w:id="23"/>
    </w:p>
    <w:p w14:paraId="3BD7C4D7" w14:textId="07C2ED2A" w:rsidR="00025CBC" w:rsidRDefault="00025CBC" w:rsidP="00025CBC">
      <w:pPr>
        <w:pStyle w:val="FeatureBox2"/>
      </w:pPr>
      <w:r w:rsidRPr="00BF7AD4">
        <w:rPr>
          <w:b/>
          <w:bCs/>
        </w:rPr>
        <w:t>Teacher note</w:t>
      </w:r>
      <w:r w:rsidRPr="003F5EAC">
        <w:t>:</w:t>
      </w:r>
      <w:r>
        <w:t xml:space="preserve"> </w:t>
      </w:r>
      <w:r w:rsidR="007C460F">
        <w:t>students should draw on the</w:t>
      </w:r>
      <w:r w:rsidR="0018440C">
        <w:t xml:space="preserve"> hom</w:t>
      </w:r>
      <w:r w:rsidR="006D6799">
        <w:t>e</w:t>
      </w:r>
      <w:r w:rsidR="0018440C">
        <w:t>work</w:t>
      </w:r>
      <w:r w:rsidR="007C460F">
        <w:t xml:space="preserve"> </w:t>
      </w:r>
      <w:r w:rsidR="007914FF">
        <w:t xml:space="preserve">pre-reading of </w:t>
      </w:r>
      <w:hyperlink r:id="rId48" w:history="1">
        <w:r w:rsidR="0079097F" w:rsidRPr="00423514">
          <w:rPr>
            <w:rStyle w:val="Hyperlink"/>
          </w:rPr>
          <w:t xml:space="preserve">Harold Bloom </w:t>
        </w:r>
        <w:r w:rsidR="00195AFC">
          <w:rPr>
            <w:rStyle w:val="Hyperlink"/>
          </w:rPr>
          <w:t>C</w:t>
        </w:r>
        <w:r w:rsidR="0079097F" w:rsidRPr="00423514">
          <w:rPr>
            <w:rStyle w:val="Hyperlink"/>
          </w:rPr>
          <w:t xml:space="preserve">reates a </w:t>
        </w:r>
        <w:r w:rsidR="00195AFC">
          <w:rPr>
            <w:rStyle w:val="Hyperlink"/>
          </w:rPr>
          <w:t>M</w:t>
        </w:r>
        <w:r w:rsidR="0079097F" w:rsidRPr="00423514">
          <w:rPr>
            <w:rStyle w:val="Hyperlink"/>
          </w:rPr>
          <w:t xml:space="preserve">assive </w:t>
        </w:r>
        <w:r w:rsidR="00195AFC">
          <w:rPr>
            <w:rStyle w:val="Hyperlink"/>
          </w:rPr>
          <w:t>L</w:t>
        </w:r>
        <w:r w:rsidR="0079097F" w:rsidRPr="00423514">
          <w:rPr>
            <w:rStyle w:val="Hyperlink"/>
          </w:rPr>
          <w:t xml:space="preserve">ist of </w:t>
        </w:r>
        <w:r w:rsidR="00195AFC">
          <w:rPr>
            <w:rStyle w:val="Hyperlink"/>
          </w:rPr>
          <w:t>W</w:t>
        </w:r>
        <w:r w:rsidR="0079097F" w:rsidRPr="00423514">
          <w:rPr>
            <w:rStyle w:val="Hyperlink"/>
          </w:rPr>
          <w:t xml:space="preserve">orks in </w:t>
        </w:r>
        <w:r w:rsidR="00195AFC">
          <w:rPr>
            <w:rStyle w:val="Hyperlink"/>
          </w:rPr>
          <w:t>T</w:t>
        </w:r>
        <w:r w:rsidR="0079097F" w:rsidRPr="00423514">
          <w:rPr>
            <w:rStyle w:val="Hyperlink"/>
          </w:rPr>
          <w:t>he “Western Canon”</w:t>
        </w:r>
      </w:hyperlink>
      <w:r w:rsidR="00423514">
        <w:t xml:space="preserve"> and </w:t>
      </w:r>
      <w:r w:rsidR="00607254" w:rsidRPr="00607254">
        <w:t>pages 5</w:t>
      </w:r>
      <w:r w:rsidR="00B81AC1">
        <w:t xml:space="preserve"> to</w:t>
      </w:r>
      <w:r w:rsidR="00607254" w:rsidRPr="00607254">
        <w:t xml:space="preserve">19 from </w:t>
      </w:r>
      <w:r w:rsidR="00607254" w:rsidRPr="00607254">
        <w:rPr>
          <w:i/>
          <w:iCs/>
        </w:rPr>
        <w:t xml:space="preserve">Masters in Pieces: The English Canon for the Twenty-First Century </w:t>
      </w:r>
      <w:r w:rsidR="00607254" w:rsidRPr="00607254">
        <w:t>by Michael Parker and Fiona Morrison</w:t>
      </w:r>
      <w:r w:rsidR="00334878">
        <w:t xml:space="preserve"> (2016)</w:t>
      </w:r>
      <w:r w:rsidR="00607254">
        <w:t xml:space="preserve"> </w:t>
      </w:r>
      <w:r w:rsidR="0018440C">
        <w:t xml:space="preserve">to best engage with this activity. </w:t>
      </w:r>
      <w:r w:rsidR="0070228B">
        <w:t>The final activity requires students to complete an exit ticket. Examples</w:t>
      </w:r>
      <w:r w:rsidR="0048303E">
        <w:t xml:space="preserve"> and templates</w:t>
      </w:r>
      <w:r w:rsidR="00677465">
        <w:t xml:space="preserve"> can be found on the </w:t>
      </w:r>
      <w:hyperlink r:id="rId49" w:history="1">
        <w:r w:rsidR="00677465" w:rsidRPr="00677465">
          <w:rPr>
            <w:rStyle w:val="Hyperlink"/>
          </w:rPr>
          <w:t>Digital Learning Selector</w:t>
        </w:r>
      </w:hyperlink>
      <w:r w:rsidR="00677465">
        <w:t>.</w:t>
      </w:r>
    </w:p>
    <w:p w14:paraId="2BFA2BB4" w14:textId="7F526268" w:rsidR="00025CBC" w:rsidRDefault="00550B46">
      <w:pPr>
        <w:pStyle w:val="ListNumber"/>
        <w:numPr>
          <w:ilvl w:val="0"/>
          <w:numId w:val="67"/>
        </w:numPr>
      </w:pPr>
      <w:r>
        <w:t xml:space="preserve">In </w:t>
      </w:r>
      <w:r w:rsidR="00576289">
        <w:t xml:space="preserve">pairs or </w:t>
      </w:r>
      <w:r>
        <w:t>small g</w:t>
      </w:r>
      <w:r w:rsidR="00445C6A">
        <w:t>roups, you will be allocated a</w:t>
      </w:r>
      <w:r w:rsidR="001D5201">
        <w:t xml:space="preserve"> part</w:t>
      </w:r>
      <w:r w:rsidR="00445C6A">
        <w:t xml:space="preserve"> of </w:t>
      </w:r>
      <w:r w:rsidR="001D5201">
        <w:t>pages 5</w:t>
      </w:r>
      <w:r w:rsidR="00B81AC1">
        <w:t xml:space="preserve"> to</w:t>
      </w:r>
      <w:r w:rsidR="004E47B7">
        <w:t xml:space="preserve"> </w:t>
      </w:r>
      <w:r w:rsidR="001D5201">
        <w:t xml:space="preserve">9 from </w:t>
      </w:r>
      <w:r w:rsidR="001D5201" w:rsidRPr="003F5EAC">
        <w:rPr>
          <w:i/>
          <w:iCs/>
        </w:rPr>
        <w:t>Masters in Pieces: The English Canon for the Twenty-Frist Century</w:t>
      </w:r>
      <w:r w:rsidR="001D5201">
        <w:t xml:space="preserve">. </w:t>
      </w:r>
      <w:r w:rsidR="007B7EA3">
        <w:t>These parts include</w:t>
      </w:r>
    </w:p>
    <w:p w14:paraId="36483E36" w14:textId="2684DB42" w:rsidR="00A46259" w:rsidRDefault="00D16B20">
      <w:pPr>
        <w:pStyle w:val="ListNumber2"/>
        <w:numPr>
          <w:ilvl w:val="0"/>
          <w:numId w:val="33"/>
        </w:numPr>
      </w:pPr>
      <w:r>
        <w:t>What is the ‘English canon’?</w:t>
      </w:r>
    </w:p>
    <w:p w14:paraId="0617FDAE" w14:textId="368554F3" w:rsidR="00D16B20" w:rsidRDefault="007E1286" w:rsidP="00A46259">
      <w:pPr>
        <w:pStyle w:val="ListNumber2"/>
      </w:pPr>
      <w:r>
        <w:t>Context: ways of seeing the canon</w:t>
      </w:r>
    </w:p>
    <w:p w14:paraId="3EDC5D53" w14:textId="3418CB44" w:rsidR="00873532" w:rsidRDefault="00873532" w:rsidP="00A46259">
      <w:pPr>
        <w:pStyle w:val="ListNumber2"/>
      </w:pPr>
      <w:r>
        <w:t>Humanism and the canon</w:t>
      </w:r>
    </w:p>
    <w:p w14:paraId="088E785B" w14:textId="363AB324" w:rsidR="00873532" w:rsidRDefault="00576289" w:rsidP="00A46259">
      <w:pPr>
        <w:pStyle w:val="ListNumber2"/>
      </w:pPr>
      <w:r>
        <w:t>Challenges to humanism</w:t>
      </w:r>
    </w:p>
    <w:p w14:paraId="2045A432" w14:textId="04F731D7" w:rsidR="00576289" w:rsidRDefault="00576289" w:rsidP="00A46259">
      <w:pPr>
        <w:pStyle w:val="ListNumber2"/>
      </w:pPr>
      <w:r>
        <w:t>Literary critical perspectives</w:t>
      </w:r>
    </w:p>
    <w:p w14:paraId="3C416C08" w14:textId="1A3FBCB4" w:rsidR="002254BC" w:rsidRDefault="0004172B" w:rsidP="00A46259">
      <w:pPr>
        <w:pStyle w:val="ListNumber2"/>
      </w:pPr>
      <w:r>
        <w:t>Postcolonial criticism</w:t>
      </w:r>
    </w:p>
    <w:p w14:paraId="09B94468" w14:textId="1A3716B1" w:rsidR="0004172B" w:rsidRDefault="0004172B" w:rsidP="00A46259">
      <w:pPr>
        <w:pStyle w:val="ListNumber2"/>
      </w:pPr>
      <w:r>
        <w:t>Feminist criticism</w:t>
      </w:r>
    </w:p>
    <w:p w14:paraId="4934D56A" w14:textId="4E6E3AD9" w:rsidR="0004172B" w:rsidRDefault="0032611D" w:rsidP="00A46259">
      <w:pPr>
        <w:pStyle w:val="ListNumber2"/>
      </w:pPr>
      <w:r>
        <w:t xml:space="preserve">Psychoanalytic </w:t>
      </w:r>
      <w:r w:rsidR="008E5579">
        <w:t>criticism</w:t>
      </w:r>
    </w:p>
    <w:p w14:paraId="3560D01E" w14:textId="75D479A9" w:rsidR="008E5579" w:rsidRDefault="008E5579" w:rsidP="00A46259">
      <w:pPr>
        <w:pStyle w:val="ListNumber2"/>
      </w:pPr>
      <w:r>
        <w:t>New h</w:t>
      </w:r>
      <w:r w:rsidR="007E451F">
        <w:t xml:space="preserve">istoricism and </w:t>
      </w:r>
      <w:r w:rsidR="00DE482F">
        <w:t>cultural materialism</w:t>
      </w:r>
    </w:p>
    <w:p w14:paraId="42DB24E2" w14:textId="734C38A2" w:rsidR="00A34AE5" w:rsidRDefault="00A34AE5" w:rsidP="00A46259">
      <w:pPr>
        <w:pStyle w:val="ListNumber2"/>
      </w:pPr>
      <w:r>
        <w:t>Deconstruction</w:t>
      </w:r>
      <w:r w:rsidR="0039179B">
        <w:t>.</w:t>
      </w:r>
    </w:p>
    <w:p w14:paraId="37BA6E33" w14:textId="515F77E9" w:rsidR="007B7EA3" w:rsidRDefault="00C03BC5" w:rsidP="006A39BC">
      <w:pPr>
        <w:pStyle w:val="ListNumber"/>
      </w:pPr>
      <w:r>
        <w:t xml:space="preserve">Each pair or small group </w:t>
      </w:r>
      <w:r w:rsidR="001F0E1F">
        <w:t xml:space="preserve">should </w:t>
      </w:r>
      <w:r w:rsidR="00FE6640">
        <w:t>duplicate</w:t>
      </w:r>
      <w:r w:rsidR="00E53755">
        <w:t xml:space="preserve"> the </w:t>
      </w:r>
      <w:r w:rsidR="00A26AE1">
        <w:t>connect, extend, challenge</w:t>
      </w:r>
      <w:r w:rsidR="00E53755">
        <w:t xml:space="preserve"> table </w:t>
      </w:r>
      <w:r w:rsidR="00FE6640">
        <w:t xml:space="preserve">below in </w:t>
      </w:r>
      <w:r w:rsidR="00AC63D5">
        <w:t xml:space="preserve">your </w:t>
      </w:r>
      <w:r w:rsidR="00B81AC1">
        <w:t>English book</w:t>
      </w:r>
      <w:r w:rsidR="0087122C">
        <w:t>s</w:t>
      </w:r>
      <w:r w:rsidR="00AC63D5">
        <w:t xml:space="preserve"> and </w:t>
      </w:r>
      <w:r w:rsidR="00550DFA">
        <w:t xml:space="preserve">collaborate to complete </w:t>
      </w:r>
      <w:r w:rsidR="00F9790E">
        <w:t>the table.</w:t>
      </w:r>
    </w:p>
    <w:p w14:paraId="5290ED3A" w14:textId="1A470D04" w:rsidR="00F355E2" w:rsidRPr="00F355E2" w:rsidRDefault="00F355E2" w:rsidP="00F355E2">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7</w:t>
      </w:r>
      <w:r w:rsidR="0005155C">
        <w:rPr>
          <w:noProof/>
        </w:rPr>
        <w:fldChar w:fldCharType="end"/>
      </w:r>
      <w:r>
        <w:t xml:space="preserve"> – </w:t>
      </w:r>
      <w:r w:rsidR="00A26AE1">
        <w:t>connect, extend, challenge</w:t>
      </w:r>
      <w:r>
        <w:t xml:space="preserve"> </w:t>
      </w:r>
      <w:r w:rsidR="00A26AE1">
        <w:t>table</w:t>
      </w:r>
      <w:r>
        <w:t xml:space="preserve"> for reflecting on </w:t>
      </w:r>
      <w:r>
        <w:rPr>
          <w:i/>
          <w:iCs w:val="0"/>
        </w:rPr>
        <w:t xml:space="preserve">Masters in Pieces </w:t>
      </w:r>
      <w:r>
        <w:t>critical reading</w:t>
      </w:r>
    </w:p>
    <w:tbl>
      <w:tblPr>
        <w:tblStyle w:val="Tableheader"/>
        <w:tblW w:w="0" w:type="auto"/>
        <w:tblLook w:val="04A0" w:firstRow="1" w:lastRow="0" w:firstColumn="1" w:lastColumn="0" w:noHBand="0" w:noVBand="1"/>
        <w:tblDescription w:val="A connect, extend, challenge table for pairs, groups or students to record thier views on the allocated section of the Masters in Pieces critical reading. "/>
      </w:tblPr>
      <w:tblGrid>
        <w:gridCol w:w="3209"/>
        <w:gridCol w:w="3209"/>
        <w:gridCol w:w="3210"/>
      </w:tblGrid>
      <w:tr w:rsidR="00F355E2" w14:paraId="6D1C4EC6" w14:textId="77777777" w:rsidTr="00F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E98C79" w14:textId="3864A2DB" w:rsidR="00F355E2" w:rsidRDefault="00A26AE1" w:rsidP="00F355E2">
            <w:r>
              <w:t>Connect</w:t>
            </w:r>
          </w:p>
        </w:tc>
        <w:tc>
          <w:tcPr>
            <w:tcW w:w="3209" w:type="dxa"/>
          </w:tcPr>
          <w:p w14:paraId="4FBECC55" w14:textId="0D023E18" w:rsidR="00F355E2" w:rsidRDefault="00A26AE1" w:rsidP="00F355E2">
            <w:pPr>
              <w:cnfStyle w:val="100000000000" w:firstRow="1" w:lastRow="0" w:firstColumn="0" w:lastColumn="0" w:oddVBand="0" w:evenVBand="0" w:oddHBand="0" w:evenHBand="0" w:firstRowFirstColumn="0" w:firstRowLastColumn="0" w:lastRowFirstColumn="0" w:lastRowLastColumn="0"/>
            </w:pPr>
            <w:r>
              <w:t>Extend</w:t>
            </w:r>
          </w:p>
        </w:tc>
        <w:tc>
          <w:tcPr>
            <w:tcW w:w="3210" w:type="dxa"/>
          </w:tcPr>
          <w:p w14:paraId="65B1B291" w14:textId="473FEE27" w:rsidR="00F355E2" w:rsidRDefault="00A26AE1" w:rsidP="00F355E2">
            <w:pPr>
              <w:cnfStyle w:val="100000000000" w:firstRow="1" w:lastRow="0" w:firstColumn="0" w:lastColumn="0" w:oddVBand="0" w:evenVBand="0" w:oddHBand="0" w:evenHBand="0" w:firstRowFirstColumn="0" w:firstRowLastColumn="0" w:lastRowFirstColumn="0" w:lastRowLastColumn="0"/>
            </w:pPr>
            <w:r>
              <w:t>Challenge</w:t>
            </w:r>
          </w:p>
        </w:tc>
      </w:tr>
      <w:tr w:rsidR="00F355E2" w14:paraId="10AA4D4D" w14:textId="77777777" w:rsidTr="00F35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06E38F" w14:textId="64838A11" w:rsidR="00F355E2" w:rsidRPr="00AC4FB7" w:rsidRDefault="009C442F" w:rsidP="00F355E2">
            <w:pPr>
              <w:rPr>
                <w:b w:val="0"/>
                <w:bCs/>
              </w:rPr>
            </w:pPr>
            <w:r w:rsidRPr="00AC4FB7">
              <w:rPr>
                <w:b w:val="0"/>
                <w:bCs/>
              </w:rPr>
              <w:t xml:space="preserve">How does the information connect to what you already </w:t>
            </w:r>
            <w:r w:rsidRPr="00AC4FB7">
              <w:rPr>
                <w:b w:val="0"/>
                <w:bCs/>
              </w:rPr>
              <w:lastRenderedPageBreak/>
              <w:t>know</w:t>
            </w:r>
            <w:r w:rsidR="00AC4FB7" w:rsidRPr="00AC4FB7">
              <w:rPr>
                <w:b w:val="0"/>
                <w:bCs/>
              </w:rPr>
              <w:t>?</w:t>
            </w:r>
          </w:p>
        </w:tc>
        <w:tc>
          <w:tcPr>
            <w:tcW w:w="3209" w:type="dxa"/>
          </w:tcPr>
          <w:p w14:paraId="0D54D8DE" w14:textId="1826BD4F" w:rsidR="00F355E2" w:rsidRDefault="00DA58C9" w:rsidP="00F355E2">
            <w:pPr>
              <w:cnfStyle w:val="000000100000" w:firstRow="0" w:lastRow="0" w:firstColumn="0" w:lastColumn="0" w:oddVBand="0" w:evenVBand="0" w:oddHBand="1" w:evenHBand="0" w:firstRowFirstColumn="0" w:firstRowLastColumn="0" w:lastRowFirstColumn="0" w:lastRowLastColumn="0"/>
            </w:pPr>
            <w:r>
              <w:lastRenderedPageBreak/>
              <w:t xml:space="preserve">What new information did this </w:t>
            </w:r>
            <w:r w:rsidR="000C6159">
              <w:t xml:space="preserve">reading bring to broaden your </w:t>
            </w:r>
            <w:r w:rsidR="000C6159">
              <w:lastRenderedPageBreak/>
              <w:t>understanding or extend your thinking?</w:t>
            </w:r>
          </w:p>
        </w:tc>
        <w:tc>
          <w:tcPr>
            <w:tcW w:w="3210" w:type="dxa"/>
          </w:tcPr>
          <w:p w14:paraId="0B107021" w14:textId="488C548F" w:rsidR="00F355E2" w:rsidRDefault="000B275F" w:rsidP="00F355E2">
            <w:pPr>
              <w:cnfStyle w:val="000000100000" w:firstRow="0" w:lastRow="0" w:firstColumn="0" w:lastColumn="0" w:oddVBand="0" w:evenVBand="0" w:oddHBand="1" w:evenHBand="0" w:firstRowFirstColumn="0" w:firstRowLastColumn="0" w:lastRowFirstColumn="0" w:lastRowLastColumn="0"/>
            </w:pPr>
            <w:r>
              <w:lastRenderedPageBreak/>
              <w:t xml:space="preserve">What challenges or puzzles have emerged for you that will </w:t>
            </w:r>
            <w:r>
              <w:lastRenderedPageBreak/>
              <w:t>require clarification?</w:t>
            </w:r>
          </w:p>
        </w:tc>
      </w:tr>
      <w:tr w:rsidR="000B275F" w14:paraId="4147E69B" w14:textId="77777777" w:rsidTr="00F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64F591" w14:textId="77777777" w:rsidR="000B275F" w:rsidRPr="00AC4FB7" w:rsidRDefault="000B275F" w:rsidP="00F355E2">
            <w:pPr>
              <w:rPr>
                <w:b w:val="0"/>
                <w:bCs/>
              </w:rPr>
            </w:pPr>
          </w:p>
        </w:tc>
        <w:tc>
          <w:tcPr>
            <w:tcW w:w="3209" w:type="dxa"/>
          </w:tcPr>
          <w:p w14:paraId="262DAC12" w14:textId="77777777" w:rsidR="000B275F" w:rsidRDefault="000B275F" w:rsidP="00F355E2">
            <w:pPr>
              <w:cnfStyle w:val="000000010000" w:firstRow="0" w:lastRow="0" w:firstColumn="0" w:lastColumn="0" w:oddVBand="0" w:evenVBand="0" w:oddHBand="0" w:evenHBand="1" w:firstRowFirstColumn="0" w:firstRowLastColumn="0" w:lastRowFirstColumn="0" w:lastRowLastColumn="0"/>
            </w:pPr>
          </w:p>
        </w:tc>
        <w:tc>
          <w:tcPr>
            <w:tcW w:w="3210" w:type="dxa"/>
          </w:tcPr>
          <w:p w14:paraId="412EF3B3" w14:textId="77777777" w:rsidR="000B275F" w:rsidRDefault="000B275F" w:rsidP="00F355E2">
            <w:pPr>
              <w:cnfStyle w:val="000000010000" w:firstRow="0" w:lastRow="0" w:firstColumn="0" w:lastColumn="0" w:oddVBand="0" w:evenVBand="0" w:oddHBand="0" w:evenHBand="1" w:firstRowFirstColumn="0" w:firstRowLastColumn="0" w:lastRowFirstColumn="0" w:lastRowLastColumn="0"/>
            </w:pPr>
          </w:p>
        </w:tc>
      </w:tr>
      <w:tr w:rsidR="001A7697" w14:paraId="43198CE1" w14:textId="77777777" w:rsidTr="00F35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419A36" w14:textId="77777777" w:rsidR="001A7697" w:rsidRPr="00AC4FB7" w:rsidRDefault="001A7697" w:rsidP="00F355E2">
            <w:pPr>
              <w:rPr>
                <w:b w:val="0"/>
                <w:bCs/>
              </w:rPr>
            </w:pPr>
          </w:p>
        </w:tc>
        <w:tc>
          <w:tcPr>
            <w:tcW w:w="3209" w:type="dxa"/>
          </w:tcPr>
          <w:p w14:paraId="21C5E4BB" w14:textId="77777777" w:rsidR="001A7697" w:rsidRDefault="001A7697" w:rsidP="00F355E2">
            <w:pPr>
              <w:cnfStyle w:val="000000100000" w:firstRow="0" w:lastRow="0" w:firstColumn="0" w:lastColumn="0" w:oddVBand="0" w:evenVBand="0" w:oddHBand="1" w:evenHBand="0" w:firstRowFirstColumn="0" w:firstRowLastColumn="0" w:lastRowFirstColumn="0" w:lastRowLastColumn="0"/>
            </w:pPr>
          </w:p>
        </w:tc>
        <w:tc>
          <w:tcPr>
            <w:tcW w:w="3210" w:type="dxa"/>
          </w:tcPr>
          <w:p w14:paraId="3FE4AEFA" w14:textId="77777777" w:rsidR="001A7697" w:rsidRDefault="001A7697" w:rsidP="00F355E2">
            <w:pPr>
              <w:cnfStyle w:val="000000100000" w:firstRow="0" w:lastRow="0" w:firstColumn="0" w:lastColumn="0" w:oddVBand="0" w:evenVBand="0" w:oddHBand="1" w:evenHBand="0" w:firstRowFirstColumn="0" w:firstRowLastColumn="0" w:lastRowFirstColumn="0" w:lastRowLastColumn="0"/>
            </w:pPr>
          </w:p>
        </w:tc>
      </w:tr>
      <w:tr w:rsidR="001A7697" w14:paraId="772B70E2" w14:textId="77777777" w:rsidTr="00F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1F114C" w14:textId="77777777" w:rsidR="001A7697" w:rsidRPr="00AC4FB7" w:rsidRDefault="001A7697" w:rsidP="00F355E2">
            <w:pPr>
              <w:rPr>
                <w:b w:val="0"/>
                <w:bCs/>
              </w:rPr>
            </w:pPr>
          </w:p>
        </w:tc>
        <w:tc>
          <w:tcPr>
            <w:tcW w:w="3209" w:type="dxa"/>
          </w:tcPr>
          <w:p w14:paraId="23E76CB3" w14:textId="77777777" w:rsidR="001A7697" w:rsidRDefault="001A7697" w:rsidP="00F355E2">
            <w:pPr>
              <w:cnfStyle w:val="000000010000" w:firstRow="0" w:lastRow="0" w:firstColumn="0" w:lastColumn="0" w:oddVBand="0" w:evenVBand="0" w:oddHBand="0" w:evenHBand="1" w:firstRowFirstColumn="0" w:firstRowLastColumn="0" w:lastRowFirstColumn="0" w:lastRowLastColumn="0"/>
            </w:pPr>
          </w:p>
        </w:tc>
        <w:tc>
          <w:tcPr>
            <w:tcW w:w="3210" w:type="dxa"/>
          </w:tcPr>
          <w:p w14:paraId="0041CB93" w14:textId="77777777" w:rsidR="001A7697" w:rsidRDefault="001A7697" w:rsidP="00F355E2">
            <w:pPr>
              <w:cnfStyle w:val="000000010000" w:firstRow="0" w:lastRow="0" w:firstColumn="0" w:lastColumn="0" w:oddVBand="0" w:evenVBand="0" w:oddHBand="0" w:evenHBand="1" w:firstRowFirstColumn="0" w:firstRowLastColumn="0" w:lastRowFirstColumn="0" w:lastRowLastColumn="0"/>
            </w:pPr>
          </w:p>
        </w:tc>
      </w:tr>
    </w:tbl>
    <w:p w14:paraId="376B6B43" w14:textId="3594EF48" w:rsidR="00025CBC" w:rsidRDefault="000B275F" w:rsidP="00025CBC">
      <w:pPr>
        <w:pStyle w:val="ListNumber"/>
      </w:pPr>
      <w:r>
        <w:t xml:space="preserve">Each </w:t>
      </w:r>
      <w:r w:rsidR="00DB4052">
        <w:t>of you</w:t>
      </w:r>
      <w:r>
        <w:t xml:space="preserve"> will form a new ‘expert</w:t>
      </w:r>
      <w:r w:rsidR="00791FED">
        <w:t>’ group</w:t>
      </w:r>
      <w:r w:rsidR="004E47B7">
        <w:t>, w</w:t>
      </w:r>
      <w:r w:rsidR="0087122C">
        <w:t>ith</w:t>
      </w:r>
      <w:r w:rsidR="004E47B7">
        <w:t xml:space="preserve"> each member of the group being an ‘expert’ on their previously assigned section. Share</w:t>
      </w:r>
      <w:r w:rsidR="00D74950">
        <w:t xml:space="preserve"> your </w:t>
      </w:r>
      <w:r w:rsidR="004E47B7">
        <w:t xml:space="preserve">ideas and </w:t>
      </w:r>
      <w:r w:rsidR="00D74950">
        <w:t>notes</w:t>
      </w:r>
      <w:r w:rsidR="004E47B7">
        <w:t xml:space="preserve"> with the group</w:t>
      </w:r>
      <w:r w:rsidR="00D74950">
        <w:t>.</w:t>
      </w:r>
    </w:p>
    <w:p w14:paraId="749B9429" w14:textId="169623FF" w:rsidR="00A56406" w:rsidRDefault="00762CA7" w:rsidP="00025CBC">
      <w:pPr>
        <w:pStyle w:val="ListNumber"/>
      </w:pPr>
      <w:r>
        <w:t xml:space="preserve">Complete the exit ticket provided by your teacher, summarising your understanding of the </w:t>
      </w:r>
      <w:r w:rsidR="00EA348D">
        <w:t>various critical perspectives</w:t>
      </w:r>
      <w:r w:rsidR="00C97CDA">
        <w:t xml:space="preserve">. </w:t>
      </w:r>
      <w:r w:rsidR="00C97CDA" w:rsidRPr="00F370E7">
        <w:t>The exit ticket question</w:t>
      </w:r>
      <w:r w:rsidR="00F370E7" w:rsidRPr="00F370E7">
        <w:t>s</w:t>
      </w:r>
      <w:r w:rsidR="00C97CDA" w:rsidRPr="00F370E7">
        <w:t xml:space="preserve"> </w:t>
      </w:r>
      <w:r w:rsidR="00F370E7" w:rsidRPr="00F370E7">
        <w:t>are</w:t>
      </w:r>
    </w:p>
    <w:p w14:paraId="737846B1" w14:textId="77777777" w:rsidR="00F370E7" w:rsidRPr="00B41130" w:rsidRDefault="00F370E7" w:rsidP="004E7C15">
      <w:pPr>
        <w:pStyle w:val="ListBullet2"/>
        <w:rPr>
          <w:rStyle w:val="Strong"/>
          <w:b w:val="0"/>
          <w:bCs w:val="0"/>
        </w:rPr>
      </w:pPr>
      <w:r w:rsidRPr="00B41130">
        <w:rPr>
          <w:rStyle w:val="Strong"/>
          <w:b w:val="0"/>
          <w:bCs w:val="0"/>
        </w:rPr>
        <w:t>What perspective do you most agree with and why?</w:t>
      </w:r>
    </w:p>
    <w:p w14:paraId="75D47ACF" w14:textId="0A699928" w:rsidR="00F370E7" w:rsidRDefault="00F370E7" w:rsidP="004E7C15">
      <w:pPr>
        <w:pStyle w:val="ListBullet2"/>
      </w:pPr>
      <w:r w:rsidRPr="00B41130">
        <w:rPr>
          <w:rStyle w:val="Strong"/>
          <w:b w:val="0"/>
          <w:bCs w:val="0"/>
        </w:rPr>
        <w:t>What perspective do you leas</w:t>
      </w:r>
      <w:r w:rsidR="006667FB">
        <w:rPr>
          <w:rStyle w:val="Strong"/>
          <w:b w:val="0"/>
          <w:bCs w:val="0"/>
        </w:rPr>
        <w:t>t</w:t>
      </w:r>
      <w:r w:rsidRPr="00B41130">
        <w:rPr>
          <w:rStyle w:val="Strong"/>
          <w:b w:val="0"/>
          <w:bCs w:val="0"/>
        </w:rPr>
        <w:t xml:space="preserve"> agree with and why?</w:t>
      </w:r>
    </w:p>
    <w:p w14:paraId="60BFF463" w14:textId="77777777" w:rsidR="00D74950" w:rsidRDefault="00D74950">
      <w:pPr>
        <w:suppressAutoHyphens w:val="0"/>
        <w:spacing w:before="0" w:after="160" w:line="259" w:lineRule="auto"/>
        <w:rPr>
          <w:rFonts w:eastAsia="Arial"/>
          <w:bCs/>
          <w:color w:val="002664"/>
          <w:sz w:val="36"/>
          <w:szCs w:val="48"/>
        </w:rPr>
      </w:pPr>
      <w:bookmarkStart w:id="24" w:name="_Toc169692706"/>
      <w:bookmarkEnd w:id="18"/>
      <w:r>
        <w:rPr>
          <w:rFonts w:eastAsia="Arial"/>
        </w:rPr>
        <w:br w:type="page"/>
      </w:r>
    </w:p>
    <w:p w14:paraId="3FC20DBD" w14:textId="5B34D53F" w:rsidR="00E16FAD" w:rsidRPr="00713B63" w:rsidRDefault="00E16FAD" w:rsidP="00713B63">
      <w:pPr>
        <w:pStyle w:val="Heading2"/>
      </w:pPr>
      <w:bookmarkStart w:id="25" w:name="_Toc205887172"/>
      <w:r w:rsidRPr="00713B63">
        <w:lastRenderedPageBreak/>
        <w:t>Core formative task 1 – peer-to-peer discussion</w:t>
      </w:r>
      <w:bookmarkEnd w:id="25"/>
    </w:p>
    <w:p w14:paraId="19A3C76B" w14:textId="02FBE33C" w:rsidR="00004C0A" w:rsidRPr="00CA0098" w:rsidRDefault="00121D7E" w:rsidP="00121D7E">
      <w:pPr>
        <w:pStyle w:val="FeatureBox2"/>
      </w:pPr>
      <w:bookmarkStart w:id="26" w:name="_Toc166768201"/>
      <w:r>
        <w:rPr>
          <w:b/>
          <w:bCs/>
        </w:rPr>
        <w:t xml:space="preserve">Teacher </w:t>
      </w:r>
      <w:proofErr w:type="gramStart"/>
      <w:r>
        <w:rPr>
          <w:b/>
          <w:bCs/>
        </w:rPr>
        <w:t>note</w:t>
      </w:r>
      <w:proofErr w:type="gramEnd"/>
      <w:r w:rsidRPr="00CC508F">
        <w:t xml:space="preserve">: </w:t>
      </w:r>
      <w:r>
        <w:t>t</w:t>
      </w:r>
      <w:r w:rsidR="00004C0A" w:rsidRPr="4570846D">
        <w:t xml:space="preserve">his task </w:t>
      </w:r>
      <w:r>
        <w:t xml:space="preserve">requires students to </w:t>
      </w:r>
      <w:r w:rsidR="00004C0A" w:rsidRPr="4570846D">
        <w:t>think about what</w:t>
      </w:r>
      <w:r>
        <w:t xml:space="preserve"> contributes to literary value.</w:t>
      </w:r>
      <w:r w:rsidR="00A04974">
        <w:t xml:space="preserve"> </w:t>
      </w:r>
      <w:r w:rsidR="00EE702C">
        <w:t xml:space="preserve">You may wish to explore information about how to </w:t>
      </w:r>
      <w:hyperlink r:id="rId50" w:anchor="Assessment1" w:history="1">
        <w:r w:rsidR="00BE5D33" w:rsidRPr="00BE5D33">
          <w:rPr>
            <w:rStyle w:val="Hyperlink"/>
          </w:rPr>
          <w:t>a</w:t>
        </w:r>
        <w:r w:rsidR="00EE702C" w:rsidRPr="00BE5D33">
          <w:rPr>
            <w:rStyle w:val="Hyperlink"/>
          </w:rPr>
          <w:t>ssess and identify</w:t>
        </w:r>
      </w:hyperlink>
      <w:r w:rsidR="00EE702C">
        <w:t xml:space="preserve"> high potential and gifted students to inform groupings</w:t>
      </w:r>
      <w:r w:rsidR="0030643D">
        <w:t xml:space="preserve"> for this task.</w:t>
      </w:r>
      <w:r w:rsidR="001B1F3D">
        <w:t xml:space="preserve"> The task requires students to select a text they have studied before. This can be adapted to include texts students have read as part of their own wider reading.</w:t>
      </w:r>
    </w:p>
    <w:p w14:paraId="3B26192E" w14:textId="04DE4C65" w:rsidR="00004C0A" w:rsidRPr="00CA0098" w:rsidRDefault="00004C0A">
      <w:pPr>
        <w:pStyle w:val="ListNumber"/>
        <w:numPr>
          <w:ilvl w:val="0"/>
          <w:numId w:val="41"/>
        </w:numPr>
      </w:pPr>
      <w:r>
        <w:t xml:space="preserve">Choose a </w:t>
      </w:r>
      <w:r w:rsidR="00BB2ED0">
        <w:t>text</w:t>
      </w:r>
      <w:r>
        <w:t xml:space="preserve"> you</w:t>
      </w:r>
      <w:r w:rsidR="000D687F">
        <w:t xml:space="preserve"> ha</w:t>
      </w:r>
      <w:r>
        <w:t xml:space="preserve">ve </w:t>
      </w:r>
      <w:r w:rsidR="00040DA9">
        <w:t xml:space="preserve">studied </w:t>
      </w:r>
      <w:r>
        <w:t xml:space="preserve">before that you believe is a quality text – one that has real </w:t>
      </w:r>
      <w:r w:rsidR="00040DA9">
        <w:t xml:space="preserve">literary </w:t>
      </w:r>
      <w:r w:rsidR="00185F5E">
        <w:t>value</w:t>
      </w:r>
      <w:r>
        <w:t>.</w:t>
      </w:r>
    </w:p>
    <w:p w14:paraId="7B69AA4F" w14:textId="00D9FBB1" w:rsidR="0028607E" w:rsidRDefault="00004C0A" w:rsidP="009C2925">
      <w:pPr>
        <w:pStyle w:val="ListNumber"/>
      </w:pPr>
      <w:r>
        <w:t>Read through the discussion questions</w:t>
      </w:r>
      <w:r w:rsidR="00D40F09">
        <w:t xml:space="preserve"> below</w:t>
      </w:r>
      <w:r>
        <w:t>. These questions will guide your thinking and help you prepare for your conversation.</w:t>
      </w:r>
    </w:p>
    <w:p w14:paraId="17FA78BC" w14:textId="18EFBCFD" w:rsidR="00004C0A" w:rsidRDefault="00004C0A" w:rsidP="009C2925">
      <w:pPr>
        <w:pStyle w:val="ListNumber"/>
      </w:pPr>
      <w:r>
        <w:t xml:space="preserve">Write your ideas in your </w:t>
      </w:r>
      <w:r w:rsidR="004E25D8">
        <w:t>English book</w:t>
      </w:r>
      <w:r w:rsidR="009C2925">
        <w:t xml:space="preserve"> to the following questions</w:t>
      </w:r>
    </w:p>
    <w:p w14:paraId="2D4DB6F5" w14:textId="77777777" w:rsidR="00A70900" w:rsidRDefault="00A70900">
      <w:pPr>
        <w:pStyle w:val="ListNumber2"/>
        <w:numPr>
          <w:ilvl w:val="0"/>
          <w:numId w:val="1"/>
        </w:numPr>
      </w:pPr>
      <w:r>
        <w:t>Was the text meaningful to you?</w:t>
      </w:r>
    </w:p>
    <w:p w14:paraId="19709838" w14:textId="3A5FD8A3" w:rsidR="00A70900" w:rsidRDefault="00A70900" w:rsidP="00A70900">
      <w:pPr>
        <w:pStyle w:val="ListNumber2"/>
      </w:pPr>
      <w:r>
        <w:t>In your opinion, what literary features contribute to the text’s quality and value? You might like to consider themes, language features, narrative structure, style or characterisation.</w:t>
      </w:r>
    </w:p>
    <w:p w14:paraId="0F8C4D33" w14:textId="77777777" w:rsidR="00A70900" w:rsidRDefault="00A70900" w:rsidP="00A70900">
      <w:pPr>
        <w:pStyle w:val="ListNumber2"/>
      </w:pPr>
      <w:r>
        <w:t>Does this text offer a universal message or resonate with a specific audience or context?</w:t>
      </w:r>
    </w:p>
    <w:p w14:paraId="147A617E" w14:textId="77777777" w:rsidR="00A70900" w:rsidRDefault="00A70900" w:rsidP="00A70900">
      <w:pPr>
        <w:pStyle w:val="ListNumber2"/>
      </w:pPr>
      <w:r>
        <w:t>How does the text reflect its social, cultural or historical context? Does this affect its literary value?</w:t>
      </w:r>
    </w:p>
    <w:p w14:paraId="35FAC896" w14:textId="77777777" w:rsidR="00A70900" w:rsidRDefault="00A70900" w:rsidP="00A70900">
      <w:pPr>
        <w:pStyle w:val="ListNumber2"/>
      </w:pPr>
      <w:r>
        <w:t>Do you think this text would be valued by all readers? Why or why not?</w:t>
      </w:r>
    </w:p>
    <w:p w14:paraId="70EDE39A" w14:textId="3929C9B6" w:rsidR="00A70900" w:rsidRDefault="00A70900" w:rsidP="00A70900">
      <w:pPr>
        <w:pStyle w:val="ListNumber2"/>
      </w:pPr>
      <w:r>
        <w:t>How do you respond to critics who might argue that your chosen text does not have significant literary value? Consider what evidence you could use to defend your chosen text against these critics.</w:t>
      </w:r>
    </w:p>
    <w:p w14:paraId="71A34401" w14:textId="149A12E7" w:rsidR="00004C0A" w:rsidRDefault="00A05A5E" w:rsidP="003A4F8F">
      <w:pPr>
        <w:pStyle w:val="ListNumber"/>
        <w:rPr>
          <w:szCs w:val="22"/>
        </w:rPr>
      </w:pPr>
      <w:r>
        <w:rPr>
          <w:szCs w:val="22"/>
        </w:rPr>
        <w:t>With a pair</w:t>
      </w:r>
      <w:r w:rsidR="004A44C2">
        <w:rPr>
          <w:szCs w:val="22"/>
        </w:rPr>
        <w:t xml:space="preserve">, engage in a back-and-forth discussion, asking and responding to the questions </w:t>
      </w:r>
      <w:r w:rsidR="003A4F8F">
        <w:rPr>
          <w:szCs w:val="22"/>
        </w:rPr>
        <w:t xml:space="preserve">above. </w:t>
      </w:r>
      <w:bookmarkEnd w:id="26"/>
      <w:r w:rsidR="00004C0A" w:rsidRPr="003A4F8F">
        <w:rPr>
          <w:szCs w:val="22"/>
        </w:rPr>
        <w:t>Listen carefully, explain your ideas clearly, and respond thoughtfully to what your partner says.</w:t>
      </w:r>
    </w:p>
    <w:p w14:paraId="1F74C450" w14:textId="1CA00BE4" w:rsidR="00004C0A" w:rsidRPr="00BE5D33" w:rsidRDefault="00EA3B18" w:rsidP="00BE5D33">
      <w:pPr>
        <w:pStyle w:val="ListNumber"/>
        <w:rPr>
          <w:szCs w:val="22"/>
        </w:rPr>
      </w:pPr>
      <w:r>
        <w:rPr>
          <w:szCs w:val="22"/>
        </w:rPr>
        <w:t>Take turns reporting</w:t>
      </w:r>
      <w:r w:rsidR="00637A01">
        <w:rPr>
          <w:szCs w:val="22"/>
        </w:rPr>
        <w:t xml:space="preserve"> back to </w:t>
      </w:r>
      <w:r>
        <w:rPr>
          <w:szCs w:val="22"/>
        </w:rPr>
        <w:t xml:space="preserve">the </w:t>
      </w:r>
      <w:r w:rsidR="00637A01">
        <w:rPr>
          <w:szCs w:val="22"/>
        </w:rPr>
        <w:t>class</w:t>
      </w:r>
      <w:r>
        <w:rPr>
          <w:szCs w:val="22"/>
        </w:rPr>
        <w:t xml:space="preserve">. You will share </w:t>
      </w:r>
      <w:r w:rsidR="0058162B">
        <w:rPr>
          <w:szCs w:val="22"/>
        </w:rPr>
        <w:t xml:space="preserve">one </w:t>
      </w:r>
      <w:r w:rsidR="007B75E7">
        <w:rPr>
          <w:szCs w:val="22"/>
        </w:rPr>
        <w:t xml:space="preserve">or </w:t>
      </w:r>
      <w:r>
        <w:rPr>
          <w:szCs w:val="22"/>
        </w:rPr>
        <w:t>2 key</w:t>
      </w:r>
      <w:r w:rsidR="007B75E7">
        <w:rPr>
          <w:szCs w:val="22"/>
        </w:rPr>
        <w:t xml:space="preserve"> points you took from your </w:t>
      </w:r>
      <w:r w:rsidR="001B1F3D">
        <w:rPr>
          <w:szCs w:val="22"/>
        </w:rPr>
        <w:t>peer</w:t>
      </w:r>
      <w:r w:rsidR="007B75E7">
        <w:rPr>
          <w:szCs w:val="22"/>
        </w:rPr>
        <w:t xml:space="preserve"> </w:t>
      </w:r>
      <w:r w:rsidR="00932BF5">
        <w:rPr>
          <w:szCs w:val="22"/>
        </w:rPr>
        <w:t>discuss</w:t>
      </w:r>
      <w:r w:rsidR="001B1F3D">
        <w:rPr>
          <w:szCs w:val="22"/>
        </w:rPr>
        <w:t>ion</w:t>
      </w:r>
      <w:r w:rsidR="00932BF5">
        <w:rPr>
          <w:szCs w:val="22"/>
        </w:rPr>
        <w:t>.</w:t>
      </w:r>
    </w:p>
    <w:p w14:paraId="2D9DC2A5" w14:textId="27634C02" w:rsidR="00537879" w:rsidRDefault="00537879" w:rsidP="00004C0A">
      <w:pPr>
        <w:pStyle w:val="Heading1"/>
      </w:pPr>
      <w:bookmarkStart w:id="27" w:name="_Toc205887173"/>
      <w:r>
        <w:lastRenderedPageBreak/>
        <w:t xml:space="preserve">Phase 2 – </w:t>
      </w:r>
      <w:r w:rsidR="004C337A">
        <w:t>discovering</w:t>
      </w:r>
      <w:r>
        <w:t xml:space="preserve"> and engaging with the conceptual </w:t>
      </w:r>
      <w:r w:rsidR="004C337A">
        <w:t xml:space="preserve">heart of the </w:t>
      </w:r>
      <w:r>
        <w:t>focus</w:t>
      </w:r>
      <w:bookmarkEnd w:id="24"/>
      <w:r w:rsidR="004C337A">
        <w:t xml:space="preserve"> area and the connection to the texts</w:t>
      </w:r>
      <w:bookmarkEnd w:id="27"/>
    </w:p>
    <w:p w14:paraId="0FA48718" w14:textId="7611E565" w:rsidR="00EB3C25" w:rsidRDefault="00C82555" w:rsidP="005041EF">
      <w:pPr>
        <w:pStyle w:val="FeatureBox2"/>
      </w:pPr>
      <w:r w:rsidRPr="00C82555">
        <w:t>In the ‘discovering and engaging with the conceptual heart of the focus area and the connection to the texts’ phase</w:t>
      </w:r>
      <w:r w:rsidR="001F384B">
        <w:t>,</w:t>
      </w:r>
      <w:r w:rsidRPr="00C82555">
        <w:t xml:space="preserve"> students engage with </w:t>
      </w:r>
      <w:r>
        <w:t xml:space="preserve">the </w:t>
      </w:r>
      <w:r w:rsidR="00B42D2E" w:rsidRPr="00B42D2E">
        <w:t>driving textual concepts in focus through the program. This foundation is near the start of the program and all phases continue to elaborate and refine the conceptual focus established during this phase. In this phase, students continue to explore the conceptual focus introduced in Phase 1 of how and why texts are valued across time. Students also begin to explore the relationship between a composer’s context and the values and attitudes communicated in their texts. Students consider how these values and attitudes have been carried forward, borrowed from and appropriated in other texts in more recent contexts. The formal assessment task is also programmed to be distributed in this phase.</w:t>
      </w:r>
      <w:bookmarkStart w:id="28" w:name="_Toc152189590"/>
      <w:bookmarkStart w:id="29" w:name="_Toc169692716"/>
      <w:r w:rsidR="00EB3C25">
        <w:br w:type="page"/>
      </w:r>
    </w:p>
    <w:p w14:paraId="19365E1A" w14:textId="00B8CBD0" w:rsidR="001216E5" w:rsidRDefault="00914218" w:rsidP="00914218">
      <w:pPr>
        <w:pStyle w:val="Heading2"/>
      </w:pPr>
      <w:bookmarkStart w:id="30" w:name="_Toc205887174"/>
      <w:bookmarkEnd w:id="28"/>
      <w:bookmarkEnd w:id="29"/>
      <w:r>
        <w:lastRenderedPageBreak/>
        <w:t xml:space="preserve">Phase 2, </w:t>
      </w:r>
      <w:r w:rsidR="003C2FFB">
        <w:t>a</w:t>
      </w:r>
      <w:r>
        <w:t>ctivity 1 – notes on ‘Why I Write’</w:t>
      </w:r>
      <w:bookmarkEnd w:id="30"/>
    </w:p>
    <w:p w14:paraId="66B2C0EA" w14:textId="0F4B9697" w:rsidR="002E6592" w:rsidRDefault="002E6592">
      <w:pPr>
        <w:pStyle w:val="ListNumber"/>
        <w:numPr>
          <w:ilvl w:val="0"/>
          <w:numId w:val="8"/>
        </w:numPr>
      </w:pPr>
      <w:r>
        <w:t xml:space="preserve">In pairs or small groups, identify 5 quotes from </w:t>
      </w:r>
      <w:r w:rsidRPr="00DE2A8B">
        <w:t>‘Why I Write’</w:t>
      </w:r>
      <w:r w:rsidR="000D6786" w:rsidRPr="00DE2A8B">
        <w:t xml:space="preserve"> by George Orwell</w:t>
      </w:r>
      <w:r w:rsidR="000D6786">
        <w:t xml:space="preserve"> that you</w:t>
      </w:r>
      <w:r w:rsidR="00DF0413">
        <w:t xml:space="preserve"> think offer insight into Orwell’s context most clearly or profoundly.</w:t>
      </w:r>
    </w:p>
    <w:p w14:paraId="1B504D52" w14:textId="40662F72" w:rsidR="00DF0413" w:rsidRDefault="00DF0413" w:rsidP="00DF0413">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8</w:t>
      </w:r>
      <w:r w:rsidR="0005155C">
        <w:rPr>
          <w:noProof/>
        </w:rPr>
        <w:fldChar w:fldCharType="end"/>
      </w:r>
      <w:r>
        <w:t xml:space="preserve"> – </w:t>
      </w:r>
      <w:r w:rsidR="002F325B">
        <w:t>five</w:t>
      </w:r>
      <w:r>
        <w:t xml:space="preserve"> key quotes form ‘Why I Write’</w:t>
      </w:r>
    </w:p>
    <w:tbl>
      <w:tblPr>
        <w:tblStyle w:val="Tableheader"/>
        <w:tblW w:w="0" w:type="auto"/>
        <w:tblLook w:val="04A0" w:firstRow="1" w:lastRow="0" w:firstColumn="1" w:lastColumn="0" w:noHBand="0" w:noVBand="1"/>
        <w:tblDescription w:val="A table for students to identify the 5 key quotes from 'Why I Write' and explain why they chose them."/>
      </w:tblPr>
      <w:tblGrid>
        <w:gridCol w:w="4814"/>
        <w:gridCol w:w="4814"/>
      </w:tblGrid>
      <w:tr w:rsidR="00DF0413" w14:paraId="4263CE3C" w14:textId="77777777" w:rsidTr="00DF0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F963B6" w14:textId="3DCDB1A1" w:rsidR="00DF0413" w:rsidRDefault="00DF0413" w:rsidP="00DF0413">
            <w:bookmarkStart w:id="31" w:name="_Toc169692740"/>
            <w:r>
              <w:t>Quote</w:t>
            </w:r>
          </w:p>
        </w:tc>
        <w:tc>
          <w:tcPr>
            <w:tcW w:w="4814" w:type="dxa"/>
          </w:tcPr>
          <w:p w14:paraId="1E73251F" w14:textId="6F609A4E" w:rsidR="00DF0413" w:rsidRDefault="00DF0413" w:rsidP="00DF0413">
            <w:pPr>
              <w:cnfStyle w:val="100000000000" w:firstRow="1" w:lastRow="0" w:firstColumn="0" w:lastColumn="0" w:oddVBand="0" w:evenVBand="0" w:oddHBand="0" w:evenHBand="0" w:firstRowFirstColumn="0" w:firstRowLastColumn="0" w:lastRowFirstColumn="0" w:lastRowLastColumn="0"/>
            </w:pPr>
            <w:r>
              <w:t xml:space="preserve">Why </w:t>
            </w:r>
            <w:r w:rsidR="008D35CB">
              <w:t xml:space="preserve">I </w:t>
            </w:r>
            <w:r>
              <w:t>chose this piece of evidence</w:t>
            </w:r>
          </w:p>
        </w:tc>
      </w:tr>
      <w:tr w:rsidR="00DF0413" w14:paraId="0065A076" w14:textId="77777777" w:rsidTr="00572B9C">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4814" w:type="dxa"/>
          </w:tcPr>
          <w:p w14:paraId="09EBA193" w14:textId="77777777" w:rsidR="00DF0413" w:rsidRDefault="00DF0413" w:rsidP="00DF0413"/>
        </w:tc>
        <w:tc>
          <w:tcPr>
            <w:tcW w:w="4814" w:type="dxa"/>
          </w:tcPr>
          <w:p w14:paraId="2FA24CB6" w14:textId="77777777" w:rsidR="00DF0413" w:rsidRDefault="00DF0413" w:rsidP="00DF0413">
            <w:pPr>
              <w:cnfStyle w:val="000000100000" w:firstRow="0" w:lastRow="0" w:firstColumn="0" w:lastColumn="0" w:oddVBand="0" w:evenVBand="0" w:oddHBand="1" w:evenHBand="0" w:firstRowFirstColumn="0" w:firstRowLastColumn="0" w:lastRowFirstColumn="0" w:lastRowLastColumn="0"/>
            </w:pPr>
          </w:p>
        </w:tc>
      </w:tr>
      <w:tr w:rsidR="00DF0413" w14:paraId="7F89635A" w14:textId="77777777" w:rsidTr="00572B9C">
        <w:trPr>
          <w:cnfStyle w:val="000000010000" w:firstRow="0" w:lastRow="0" w:firstColumn="0" w:lastColumn="0" w:oddVBand="0" w:evenVBand="0" w:oddHBand="0" w:evenHBand="1"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4814" w:type="dxa"/>
          </w:tcPr>
          <w:p w14:paraId="55C98723" w14:textId="77777777" w:rsidR="00DF0413" w:rsidRDefault="00DF0413" w:rsidP="00DF0413"/>
        </w:tc>
        <w:tc>
          <w:tcPr>
            <w:tcW w:w="4814" w:type="dxa"/>
          </w:tcPr>
          <w:p w14:paraId="2F52335E" w14:textId="77777777" w:rsidR="00DF0413" w:rsidRDefault="00DF0413" w:rsidP="00DF0413">
            <w:pPr>
              <w:cnfStyle w:val="000000010000" w:firstRow="0" w:lastRow="0" w:firstColumn="0" w:lastColumn="0" w:oddVBand="0" w:evenVBand="0" w:oddHBand="0" w:evenHBand="1" w:firstRowFirstColumn="0" w:firstRowLastColumn="0" w:lastRowFirstColumn="0" w:lastRowLastColumn="0"/>
            </w:pPr>
          </w:p>
        </w:tc>
      </w:tr>
      <w:tr w:rsidR="00DF0413" w14:paraId="473F216B" w14:textId="77777777" w:rsidTr="00572B9C">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4814" w:type="dxa"/>
          </w:tcPr>
          <w:p w14:paraId="54B57B77" w14:textId="77777777" w:rsidR="00DF0413" w:rsidRDefault="00DF0413" w:rsidP="00DF0413"/>
        </w:tc>
        <w:tc>
          <w:tcPr>
            <w:tcW w:w="4814" w:type="dxa"/>
          </w:tcPr>
          <w:p w14:paraId="514E632A" w14:textId="77777777" w:rsidR="00DF0413" w:rsidRDefault="00DF0413" w:rsidP="00DF0413">
            <w:pPr>
              <w:cnfStyle w:val="000000100000" w:firstRow="0" w:lastRow="0" w:firstColumn="0" w:lastColumn="0" w:oddVBand="0" w:evenVBand="0" w:oddHBand="1" w:evenHBand="0" w:firstRowFirstColumn="0" w:firstRowLastColumn="0" w:lastRowFirstColumn="0" w:lastRowLastColumn="0"/>
            </w:pPr>
          </w:p>
        </w:tc>
      </w:tr>
      <w:tr w:rsidR="00DF0413" w14:paraId="47218E7C" w14:textId="77777777" w:rsidTr="00572B9C">
        <w:trPr>
          <w:cnfStyle w:val="000000010000" w:firstRow="0" w:lastRow="0" w:firstColumn="0" w:lastColumn="0" w:oddVBand="0" w:evenVBand="0" w:oddHBand="0" w:evenHBand="1"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4814" w:type="dxa"/>
          </w:tcPr>
          <w:p w14:paraId="5BF1D392" w14:textId="77777777" w:rsidR="00DF0413" w:rsidRDefault="00DF0413" w:rsidP="00DF0413"/>
        </w:tc>
        <w:tc>
          <w:tcPr>
            <w:tcW w:w="4814" w:type="dxa"/>
          </w:tcPr>
          <w:p w14:paraId="674E6FBD" w14:textId="77777777" w:rsidR="00DF0413" w:rsidRDefault="00DF0413" w:rsidP="00DF0413">
            <w:pPr>
              <w:cnfStyle w:val="000000010000" w:firstRow="0" w:lastRow="0" w:firstColumn="0" w:lastColumn="0" w:oddVBand="0" w:evenVBand="0" w:oddHBand="0" w:evenHBand="1" w:firstRowFirstColumn="0" w:firstRowLastColumn="0" w:lastRowFirstColumn="0" w:lastRowLastColumn="0"/>
            </w:pPr>
          </w:p>
        </w:tc>
      </w:tr>
      <w:tr w:rsidR="00DF0413" w14:paraId="0F8F61BB" w14:textId="77777777" w:rsidTr="00572B9C">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4814" w:type="dxa"/>
          </w:tcPr>
          <w:p w14:paraId="6D64094E" w14:textId="7824E89E" w:rsidR="00DF0413" w:rsidRDefault="00DF0413" w:rsidP="00DF0413"/>
        </w:tc>
        <w:tc>
          <w:tcPr>
            <w:tcW w:w="4814" w:type="dxa"/>
          </w:tcPr>
          <w:p w14:paraId="31C5E282" w14:textId="77777777" w:rsidR="00DF0413" w:rsidRDefault="00DF0413" w:rsidP="00DF0413">
            <w:pPr>
              <w:cnfStyle w:val="000000100000" w:firstRow="0" w:lastRow="0" w:firstColumn="0" w:lastColumn="0" w:oddVBand="0" w:evenVBand="0" w:oddHBand="1" w:evenHBand="0" w:firstRowFirstColumn="0" w:firstRowLastColumn="0" w:lastRowFirstColumn="0" w:lastRowLastColumn="0"/>
            </w:pPr>
          </w:p>
        </w:tc>
      </w:tr>
    </w:tbl>
    <w:p w14:paraId="105757A2" w14:textId="712F685F" w:rsidR="00D937D7" w:rsidRDefault="002D136D">
      <w:pPr>
        <w:pStyle w:val="ListNumber"/>
        <w:numPr>
          <w:ilvl w:val="0"/>
          <w:numId w:val="8"/>
        </w:numPr>
      </w:pPr>
      <w:r>
        <w:lastRenderedPageBreak/>
        <w:t xml:space="preserve">Use the </w:t>
      </w:r>
      <w:r w:rsidR="00701DDB">
        <w:t>table</w:t>
      </w:r>
      <w:r>
        <w:t xml:space="preserve"> below</w:t>
      </w:r>
      <w:r w:rsidR="00701DDB">
        <w:t xml:space="preserve"> to record your initial notes and observations as you read</w:t>
      </w:r>
      <w:r w:rsidR="00311509">
        <w:t xml:space="preserve"> </w:t>
      </w:r>
      <w:r w:rsidR="008A6218" w:rsidRPr="00DE2A8B">
        <w:t>‘</w:t>
      </w:r>
      <w:r w:rsidR="00311509" w:rsidRPr="00DE2A8B">
        <w:t>Why I Write</w:t>
      </w:r>
      <w:r w:rsidR="008A6218" w:rsidRPr="00DE2A8B">
        <w:t>’</w:t>
      </w:r>
      <w:r w:rsidR="00311509" w:rsidRPr="00DE2A8B">
        <w:t xml:space="preserve"> by George Orwell</w:t>
      </w:r>
      <w:r w:rsidRPr="00CC508F">
        <w:t>.</w:t>
      </w:r>
    </w:p>
    <w:p w14:paraId="76AFAFFF" w14:textId="632FC195" w:rsidR="00B42D2E" w:rsidRDefault="00B42D2E" w:rsidP="00B42D2E">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9</w:t>
      </w:r>
      <w:r w:rsidR="0005155C">
        <w:rPr>
          <w:noProof/>
        </w:rPr>
        <w:fldChar w:fldCharType="end"/>
      </w:r>
      <w:r>
        <w:t xml:space="preserve"> </w:t>
      </w:r>
      <w:r w:rsidR="00FF46AA">
        <w:t>–</w:t>
      </w:r>
      <w:r>
        <w:t xml:space="preserve"> </w:t>
      </w:r>
      <w:r w:rsidR="00FF46AA">
        <w:t>notes on</w:t>
      </w:r>
      <w:r w:rsidR="002D136D">
        <w:t xml:space="preserve"> </w:t>
      </w:r>
      <w:r w:rsidR="00CC508F">
        <w:t>‘</w:t>
      </w:r>
      <w:r w:rsidR="00FF46AA">
        <w:t>Why I Write’</w:t>
      </w:r>
      <w:r w:rsidR="002D136D">
        <w:t xml:space="preserve"> by George Orwell</w:t>
      </w:r>
    </w:p>
    <w:tbl>
      <w:tblPr>
        <w:tblStyle w:val="Tableheader"/>
        <w:tblW w:w="0" w:type="auto"/>
        <w:tblLook w:val="04A0" w:firstRow="1" w:lastRow="0" w:firstColumn="1" w:lastColumn="0" w:noHBand="0" w:noVBand="1"/>
        <w:tblDescription w:val="A table for students to record notes."/>
      </w:tblPr>
      <w:tblGrid>
        <w:gridCol w:w="3114"/>
        <w:gridCol w:w="6514"/>
      </w:tblGrid>
      <w:tr w:rsidR="00D937D7" w14:paraId="0102E360" w14:textId="77777777" w:rsidTr="00E02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FB53A7D" w14:textId="0BFF2DAA" w:rsidR="00D937D7" w:rsidRDefault="00B00670" w:rsidP="00701DDB">
            <w:r>
              <w:t>Aspect</w:t>
            </w:r>
            <w:r w:rsidR="001F6D3D">
              <w:t xml:space="preserve"> of Orwell’s context</w:t>
            </w:r>
          </w:p>
        </w:tc>
        <w:tc>
          <w:tcPr>
            <w:tcW w:w="6514" w:type="dxa"/>
          </w:tcPr>
          <w:p w14:paraId="6691C36C" w14:textId="1F2E4136" w:rsidR="00D937D7" w:rsidRDefault="006B1436" w:rsidP="00701DDB">
            <w:pPr>
              <w:cnfStyle w:val="100000000000" w:firstRow="1" w:lastRow="0" w:firstColumn="0" w:lastColumn="0" w:oddVBand="0" w:evenVBand="0" w:oddHBand="0" w:evenHBand="0" w:firstRowFirstColumn="0" w:firstRowLastColumn="0" w:lastRowFirstColumn="0" w:lastRowLastColumn="0"/>
            </w:pPr>
            <w:r>
              <w:t>What insights did you gain?</w:t>
            </w:r>
          </w:p>
        </w:tc>
      </w:tr>
      <w:tr w:rsidR="00D937D7" w14:paraId="3F11485B" w14:textId="77777777" w:rsidTr="00E023A3">
        <w:trPr>
          <w:cnfStyle w:val="000000100000" w:firstRow="0" w:lastRow="0" w:firstColumn="0" w:lastColumn="0" w:oddVBand="0" w:evenVBand="0" w:oddHBand="1" w:evenHBand="0"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3114" w:type="dxa"/>
          </w:tcPr>
          <w:p w14:paraId="66D984E2" w14:textId="508F7B36" w:rsidR="00D937D7" w:rsidRDefault="006B1436" w:rsidP="00701DDB">
            <w:r>
              <w:t>Personal</w:t>
            </w:r>
          </w:p>
        </w:tc>
        <w:tc>
          <w:tcPr>
            <w:tcW w:w="6514" w:type="dxa"/>
          </w:tcPr>
          <w:p w14:paraId="41CBB5FB" w14:textId="77777777" w:rsidR="00D937D7" w:rsidRDefault="00D937D7" w:rsidP="00701DDB">
            <w:pPr>
              <w:cnfStyle w:val="000000100000" w:firstRow="0" w:lastRow="0" w:firstColumn="0" w:lastColumn="0" w:oddVBand="0" w:evenVBand="0" w:oddHBand="1" w:evenHBand="0" w:firstRowFirstColumn="0" w:firstRowLastColumn="0" w:lastRowFirstColumn="0" w:lastRowLastColumn="0"/>
            </w:pPr>
          </w:p>
        </w:tc>
      </w:tr>
      <w:tr w:rsidR="00D937D7" w14:paraId="49364FEC" w14:textId="77777777" w:rsidTr="00E023A3">
        <w:trPr>
          <w:cnfStyle w:val="000000010000" w:firstRow="0" w:lastRow="0" w:firstColumn="0" w:lastColumn="0" w:oddVBand="0" w:evenVBand="0" w:oddHBand="0" w:evenHBand="1"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3114" w:type="dxa"/>
          </w:tcPr>
          <w:p w14:paraId="1511B3A9" w14:textId="14D496F3" w:rsidR="00D937D7" w:rsidRDefault="001F6D3D" w:rsidP="00701DDB">
            <w:r>
              <w:t>Cultural</w:t>
            </w:r>
          </w:p>
        </w:tc>
        <w:tc>
          <w:tcPr>
            <w:tcW w:w="6514" w:type="dxa"/>
          </w:tcPr>
          <w:p w14:paraId="632623BF" w14:textId="77777777" w:rsidR="00D937D7" w:rsidRDefault="00D937D7" w:rsidP="00701DDB">
            <w:pPr>
              <w:cnfStyle w:val="000000010000" w:firstRow="0" w:lastRow="0" w:firstColumn="0" w:lastColumn="0" w:oddVBand="0" w:evenVBand="0" w:oddHBand="0" w:evenHBand="1" w:firstRowFirstColumn="0" w:firstRowLastColumn="0" w:lastRowFirstColumn="0" w:lastRowLastColumn="0"/>
            </w:pPr>
          </w:p>
        </w:tc>
      </w:tr>
      <w:tr w:rsidR="00D937D7" w14:paraId="04D00282" w14:textId="77777777" w:rsidTr="00E023A3">
        <w:trPr>
          <w:cnfStyle w:val="000000100000" w:firstRow="0" w:lastRow="0" w:firstColumn="0" w:lastColumn="0" w:oddVBand="0" w:evenVBand="0" w:oddHBand="1" w:evenHBand="0"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3114" w:type="dxa"/>
          </w:tcPr>
          <w:p w14:paraId="43A4DC0A" w14:textId="257A8983" w:rsidR="00D937D7" w:rsidRDefault="006B1436" w:rsidP="00701DDB">
            <w:r>
              <w:t>Historical</w:t>
            </w:r>
          </w:p>
        </w:tc>
        <w:tc>
          <w:tcPr>
            <w:tcW w:w="6514" w:type="dxa"/>
          </w:tcPr>
          <w:p w14:paraId="269A342A" w14:textId="77777777" w:rsidR="00D937D7" w:rsidRDefault="00D937D7" w:rsidP="00701DDB">
            <w:pPr>
              <w:cnfStyle w:val="000000100000" w:firstRow="0" w:lastRow="0" w:firstColumn="0" w:lastColumn="0" w:oddVBand="0" w:evenVBand="0" w:oddHBand="1" w:evenHBand="0" w:firstRowFirstColumn="0" w:firstRowLastColumn="0" w:lastRowFirstColumn="0" w:lastRowLastColumn="0"/>
            </w:pPr>
          </w:p>
        </w:tc>
      </w:tr>
      <w:tr w:rsidR="00B00670" w14:paraId="1B5C5E1D" w14:textId="77777777" w:rsidTr="00E023A3">
        <w:trPr>
          <w:cnfStyle w:val="000000010000" w:firstRow="0" w:lastRow="0" w:firstColumn="0" w:lastColumn="0" w:oddVBand="0" w:evenVBand="0" w:oddHBand="0" w:evenHBand="1"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3114" w:type="dxa"/>
          </w:tcPr>
          <w:p w14:paraId="5401A44D" w14:textId="41444A46" w:rsidR="00B00670" w:rsidRDefault="006B1436" w:rsidP="00701DDB">
            <w:r>
              <w:t>Political</w:t>
            </w:r>
          </w:p>
        </w:tc>
        <w:tc>
          <w:tcPr>
            <w:tcW w:w="6514" w:type="dxa"/>
          </w:tcPr>
          <w:p w14:paraId="5E0906F2" w14:textId="77777777" w:rsidR="00B00670" w:rsidRDefault="00B00670" w:rsidP="00701DDB">
            <w:pPr>
              <w:cnfStyle w:val="000000010000" w:firstRow="0" w:lastRow="0" w:firstColumn="0" w:lastColumn="0" w:oddVBand="0" w:evenVBand="0" w:oddHBand="0" w:evenHBand="1" w:firstRowFirstColumn="0" w:firstRowLastColumn="0" w:lastRowFirstColumn="0" w:lastRowLastColumn="0"/>
            </w:pPr>
          </w:p>
        </w:tc>
      </w:tr>
      <w:tr w:rsidR="00B00670" w14:paraId="338F9A64" w14:textId="77777777" w:rsidTr="00E023A3">
        <w:trPr>
          <w:cnfStyle w:val="000000100000" w:firstRow="0" w:lastRow="0" w:firstColumn="0" w:lastColumn="0" w:oddVBand="0" w:evenVBand="0" w:oddHBand="1" w:evenHBand="0"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3114" w:type="dxa"/>
          </w:tcPr>
          <w:p w14:paraId="33637166" w14:textId="558A8A59" w:rsidR="00B00670" w:rsidRDefault="006B1436" w:rsidP="00701DDB">
            <w:r>
              <w:t>Social</w:t>
            </w:r>
          </w:p>
        </w:tc>
        <w:tc>
          <w:tcPr>
            <w:tcW w:w="6514" w:type="dxa"/>
          </w:tcPr>
          <w:p w14:paraId="09022D46" w14:textId="77777777" w:rsidR="00B00670" w:rsidRDefault="00B00670" w:rsidP="00701DDB">
            <w:pPr>
              <w:cnfStyle w:val="000000100000" w:firstRow="0" w:lastRow="0" w:firstColumn="0" w:lastColumn="0" w:oddVBand="0" w:evenVBand="0" w:oddHBand="1" w:evenHBand="0" w:firstRowFirstColumn="0" w:firstRowLastColumn="0" w:lastRowFirstColumn="0" w:lastRowLastColumn="0"/>
            </w:pPr>
          </w:p>
        </w:tc>
      </w:tr>
    </w:tbl>
    <w:p w14:paraId="164145D7" w14:textId="77777777" w:rsidR="00F03B03" w:rsidRDefault="00F03B03">
      <w:pPr>
        <w:suppressAutoHyphens w:val="0"/>
        <w:spacing w:before="0" w:after="160" w:line="259" w:lineRule="auto"/>
      </w:pPr>
      <w:r>
        <w:br w:type="page"/>
      </w:r>
    </w:p>
    <w:p w14:paraId="7B5766F2" w14:textId="5E54E080" w:rsidR="00A70C2F" w:rsidRDefault="00A70C2F" w:rsidP="00A70C2F">
      <w:pPr>
        <w:pStyle w:val="Heading2"/>
      </w:pPr>
      <w:bookmarkStart w:id="32" w:name="_Toc205887175"/>
      <w:r>
        <w:lastRenderedPageBreak/>
        <w:t xml:space="preserve">Phase 2, activity 2 – </w:t>
      </w:r>
      <w:r w:rsidR="007B4880">
        <w:t>documentary extension activity</w:t>
      </w:r>
      <w:bookmarkEnd w:id="32"/>
      <w:r w:rsidR="007B4880">
        <w:t xml:space="preserve"> </w:t>
      </w:r>
    </w:p>
    <w:p w14:paraId="63154E98" w14:textId="545B7542" w:rsidR="00A70C2F" w:rsidRDefault="00A70C2F" w:rsidP="00A70C2F">
      <w:pPr>
        <w:pStyle w:val="FeatureBox2"/>
      </w:pPr>
      <w:r>
        <w:rPr>
          <w:b/>
          <w:bCs/>
        </w:rPr>
        <w:t xml:space="preserve">Teacher </w:t>
      </w:r>
      <w:proofErr w:type="gramStart"/>
      <w:r>
        <w:rPr>
          <w:b/>
          <w:bCs/>
        </w:rPr>
        <w:t>note</w:t>
      </w:r>
      <w:proofErr w:type="gramEnd"/>
      <w:r w:rsidRPr="00CC508F">
        <w:t xml:space="preserve">: </w:t>
      </w:r>
      <w:r>
        <w:t>this activity is designed</w:t>
      </w:r>
      <w:r w:rsidR="00E023A3">
        <w:t xml:space="preserve"> as an extension activity,</w:t>
      </w:r>
      <w:r>
        <w:t xml:space="preserve"> to be completed independently as a homework task to help students consolidate their understanding of the context of George Orwell.</w:t>
      </w:r>
    </w:p>
    <w:p w14:paraId="1991FD6A" w14:textId="33A8C9E9" w:rsidR="00825D7C" w:rsidRDefault="00A70C2F">
      <w:pPr>
        <w:pStyle w:val="ListNumber"/>
        <w:numPr>
          <w:ilvl w:val="0"/>
          <w:numId w:val="3"/>
        </w:numPr>
      </w:pPr>
      <w:r>
        <w:t xml:space="preserve">Watch the documentary </w:t>
      </w:r>
      <w:hyperlink r:id="rId51" w:history="1">
        <w:r>
          <w:rPr>
            <w:rStyle w:val="Hyperlink"/>
          </w:rPr>
          <w:t>George Orwell – A Warning to Mankind Documentary (1:02:10)</w:t>
        </w:r>
      </w:hyperlink>
      <w:r>
        <w:t>.</w:t>
      </w:r>
    </w:p>
    <w:p w14:paraId="437500A6" w14:textId="526C2345" w:rsidR="00A70C2F" w:rsidRDefault="00A70C2F">
      <w:pPr>
        <w:pStyle w:val="ListNumber"/>
        <w:numPr>
          <w:ilvl w:val="0"/>
          <w:numId w:val="3"/>
        </w:numPr>
      </w:pPr>
      <w:r>
        <w:t>As you watch, take notes about the social, political, cultural, historical and personal context of George Orwell.</w:t>
      </w:r>
    </w:p>
    <w:p w14:paraId="7AA6BB90" w14:textId="1150D453" w:rsidR="00A70C2F" w:rsidRDefault="00A70C2F" w:rsidP="00A70C2F">
      <w:pPr>
        <w:pStyle w:val="ListNumber"/>
      </w:pPr>
      <w:r>
        <w:t xml:space="preserve">Use the table below to </w:t>
      </w:r>
      <w:r w:rsidR="00225BD6">
        <w:t xml:space="preserve">summarise what you </w:t>
      </w:r>
      <w:r w:rsidR="00825D7C">
        <w:t xml:space="preserve">have </w:t>
      </w:r>
      <w:r w:rsidR="00225BD6">
        <w:t>learned from engaging with the documentary.</w:t>
      </w:r>
    </w:p>
    <w:p w14:paraId="69768CA7" w14:textId="0122CEF2" w:rsidR="00A70C2F" w:rsidRDefault="00A70C2F" w:rsidP="00A70C2F">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10</w:t>
      </w:r>
      <w:r w:rsidR="0005155C">
        <w:rPr>
          <w:noProof/>
        </w:rPr>
        <w:fldChar w:fldCharType="end"/>
      </w:r>
      <w:r>
        <w:t xml:space="preserve"> – notes table</w:t>
      </w:r>
    </w:p>
    <w:tbl>
      <w:tblPr>
        <w:tblStyle w:val="Tableheader"/>
        <w:tblW w:w="0" w:type="auto"/>
        <w:tblLook w:val="04A0" w:firstRow="1" w:lastRow="0" w:firstColumn="1" w:lastColumn="0" w:noHBand="0" w:noVBand="1"/>
        <w:tblDescription w:val="A table for students to record notes."/>
      </w:tblPr>
      <w:tblGrid>
        <w:gridCol w:w="2405"/>
        <w:gridCol w:w="7223"/>
      </w:tblGrid>
      <w:tr w:rsidR="0014129F" w14:paraId="5694347B" w14:textId="77777777" w:rsidTr="0014129F">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405" w:type="dxa"/>
          </w:tcPr>
          <w:p w14:paraId="36E52FE5" w14:textId="5A493B3E" w:rsidR="0014129F" w:rsidRPr="00CC508F" w:rsidRDefault="0014129F" w:rsidP="00CC508F">
            <w:r>
              <w:t>Question</w:t>
            </w:r>
          </w:p>
        </w:tc>
        <w:tc>
          <w:tcPr>
            <w:tcW w:w="7223" w:type="dxa"/>
          </w:tcPr>
          <w:p w14:paraId="116B25C2" w14:textId="348D4573" w:rsidR="0014129F" w:rsidRPr="00CC508F" w:rsidRDefault="0014129F" w:rsidP="00CC508F">
            <w:pPr>
              <w:cnfStyle w:val="100000000000" w:firstRow="1" w:lastRow="0" w:firstColumn="0" w:lastColumn="0" w:oddVBand="0" w:evenVBand="0" w:oddHBand="0" w:evenHBand="0" w:firstRowFirstColumn="0" w:firstRowLastColumn="0" w:lastRowFirstColumn="0" w:lastRowLastColumn="0"/>
            </w:pPr>
            <w:r>
              <w:t>Notes</w:t>
            </w:r>
          </w:p>
        </w:tc>
      </w:tr>
      <w:tr w:rsidR="0014129F" w14:paraId="559764FB" w14:textId="77777777" w:rsidTr="0038221C">
        <w:trPr>
          <w:cnfStyle w:val="000000100000" w:firstRow="0" w:lastRow="0" w:firstColumn="0" w:lastColumn="0" w:oddVBand="0" w:evenVBand="0" w:oddHBand="1" w:evenHBand="0"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2405" w:type="dxa"/>
          </w:tcPr>
          <w:p w14:paraId="204697AD" w14:textId="53276222" w:rsidR="0014129F" w:rsidRPr="00CC508F" w:rsidRDefault="0014129F" w:rsidP="00CC508F">
            <w:r>
              <w:t>What did you learn?</w:t>
            </w:r>
          </w:p>
        </w:tc>
        <w:tc>
          <w:tcPr>
            <w:tcW w:w="7223" w:type="dxa"/>
          </w:tcPr>
          <w:p w14:paraId="4F3594B9" w14:textId="77777777" w:rsidR="0014129F" w:rsidRPr="00CC508F" w:rsidRDefault="0014129F" w:rsidP="00CC508F">
            <w:pPr>
              <w:cnfStyle w:val="000000100000" w:firstRow="0" w:lastRow="0" w:firstColumn="0" w:lastColumn="0" w:oddVBand="0" w:evenVBand="0" w:oddHBand="1" w:evenHBand="0" w:firstRowFirstColumn="0" w:firstRowLastColumn="0" w:lastRowFirstColumn="0" w:lastRowLastColumn="0"/>
            </w:pPr>
          </w:p>
        </w:tc>
      </w:tr>
      <w:tr w:rsidR="00A70C2F" w14:paraId="67DB43ED" w14:textId="77777777" w:rsidTr="0038221C">
        <w:trPr>
          <w:cnfStyle w:val="000000010000" w:firstRow="0" w:lastRow="0" w:firstColumn="0" w:lastColumn="0" w:oddVBand="0" w:evenVBand="0" w:oddHBand="0" w:evenHBand="1"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2405" w:type="dxa"/>
          </w:tcPr>
          <w:p w14:paraId="39CBDC02" w14:textId="77777777" w:rsidR="00A70C2F" w:rsidRPr="00CC508F" w:rsidRDefault="00A70C2F" w:rsidP="00CC508F">
            <w:r w:rsidRPr="00CC508F">
              <w:t>What do you want to know more about?</w:t>
            </w:r>
          </w:p>
        </w:tc>
        <w:tc>
          <w:tcPr>
            <w:tcW w:w="7223" w:type="dxa"/>
          </w:tcPr>
          <w:p w14:paraId="5CC40AB2" w14:textId="77777777" w:rsidR="00A70C2F" w:rsidRPr="00CC508F" w:rsidRDefault="00A70C2F" w:rsidP="00CC508F">
            <w:pPr>
              <w:cnfStyle w:val="000000010000" w:firstRow="0" w:lastRow="0" w:firstColumn="0" w:lastColumn="0" w:oddVBand="0" w:evenVBand="0" w:oddHBand="0" w:evenHBand="1" w:firstRowFirstColumn="0" w:firstRowLastColumn="0" w:lastRowFirstColumn="0" w:lastRowLastColumn="0"/>
            </w:pPr>
          </w:p>
        </w:tc>
      </w:tr>
      <w:tr w:rsidR="00A70C2F" w14:paraId="3A877855" w14:textId="77777777" w:rsidTr="0038221C">
        <w:trPr>
          <w:cnfStyle w:val="000000100000" w:firstRow="0" w:lastRow="0" w:firstColumn="0" w:lastColumn="0" w:oddVBand="0" w:evenVBand="0" w:oddHBand="1" w:evenHBand="0"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2405" w:type="dxa"/>
          </w:tcPr>
          <w:p w14:paraId="61C9BF33" w14:textId="6032F249" w:rsidR="00A70C2F" w:rsidRPr="00CC508F" w:rsidRDefault="00A70C2F" w:rsidP="00CC508F">
            <w:r w:rsidRPr="00CC508F">
              <w:t xml:space="preserve">How do you think the context has shaped the ideas in Orwell’s ‘Why I Write’ and </w:t>
            </w:r>
            <w:r w:rsidRPr="002D6A83">
              <w:rPr>
                <w:i/>
                <w:iCs/>
              </w:rPr>
              <w:t>Nineteen Eighty-Four</w:t>
            </w:r>
            <w:r w:rsidR="00FC1647" w:rsidRPr="002D6A83">
              <w:t>?</w:t>
            </w:r>
          </w:p>
        </w:tc>
        <w:tc>
          <w:tcPr>
            <w:tcW w:w="7223" w:type="dxa"/>
          </w:tcPr>
          <w:p w14:paraId="13B8FB25" w14:textId="77777777" w:rsidR="00A70C2F" w:rsidRPr="00CC508F" w:rsidRDefault="00A70C2F" w:rsidP="00CC508F">
            <w:pPr>
              <w:cnfStyle w:val="000000100000" w:firstRow="0" w:lastRow="0" w:firstColumn="0" w:lastColumn="0" w:oddVBand="0" w:evenVBand="0" w:oddHBand="1" w:evenHBand="0" w:firstRowFirstColumn="0" w:firstRowLastColumn="0" w:lastRowFirstColumn="0" w:lastRowLastColumn="0"/>
            </w:pPr>
          </w:p>
        </w:tc>
      </w:tr>
    </w:tbl>
    <w:p w14:paraId="3ED57758" w14:textId="7EB17F3E" w:rsidR="00FF7EF7" w:rsidRDefault="003C2FFB" w:rsidP="003C2FFB">
      <w:pPr>
        <w:pStyle w:val="Heading2"/>
      </w:pPr>
      <w:bookmarkStart w:id="33" w:name="_Toc205887176"/>
      <w:r>
        <w:lastRenderedPageBreak/>
        <w:t xml:space="preserve">Phase 2, activity 3 </w:t>
      </w:r>
      <w:r w:rsidR="002D3FFD">
        <w:t xml:space="preserve">(optional) </w:t>
      </w:r>
      <w:r>
        <w:t>– analysing ‘Why I Write’</w:t>
      </w:r>
      <w:bookmarkEnd w:id="33"/>
    </w:p>
    <w:p w14:paraId="5AB2BB52" w14:textId="3EB33DED" w:rsidR="00906526" w:rsidRPr="00A61733" w:rsidRDefault="00605A7C" w:rsidP="00906526">
      <w:pPr>
        <w:pStyle w:val="FeatureBox2"/>
        <w:rPr>
          <w:b/>
          <w:bCs/>
        </w:rPr>
      </w:pPr>
      <w:r>
        <w:rPr>
          <w:b/>
          <w:bCs/>
        </w:rPr>
        <w:t xml:space="preserve">Teacher </w:t>
      </w:r>
      <w:proofErr w:type="gramStart"/>
      <w:r>
        <w:rPr>
          <w:b/>
          <w:bCs/>
        </w:rPr>
        <w:t>note</w:t>
      </w:r>
      <w:proofErr w:type="gramEnd"/>
      <w:r w:rsidRPr="00FC1647">
        <w:t xml:space="preserve">: </w:t>
      </w:r>
      <w:r>
        <w:t xml:space="preserve">this activity </w:t>
      </w:r>
      <w:r w:rsidR="002D3FFD">
        <w:t xml:space="preserve">and the supporting </w:t>
      </w:r>
      <w:r w:rsidR="002D3FFD">
        <w:rPr>
          <w:b/>
          <w:bCs/>
        </w:rPr>
        <w:t>Phase 2, resource 1 – idea</w:t>
      </w:r>
      <w:r w:rsidR="00B641AF">
        <w:rPr>
          <w:b/>
          <w:bCs/>
        </w:rPr>
        <w:t>s</w:t>
      </w:r>
      <w:r w:rsidR="002D3FFD">
        <w:rPr>
          <w:b/>
          <w:bCs/>
        </w:rPr>
        <w:t xml:space="preserve"> about ‘Why I Write’</w:t>
      </w:r>
      <w:r w:rsidR="002D3FFD">
        <w:t xml:space="preserve"> are optional</w:t>
      </w:r>
      <w:r w:rsidR="00263A89">
        <w:t xml:space="preserve"> activities, time permitting. You may choose to gu</w:t>
      </w:r>
      <w:r>
        <w:t xml:space="preserve">ide students through a detailed analysis of </w:t>
      </w:r>
      <w:r w:rsidR="00C31964" w:rsidRPr="002D6A83">
        <w:t>‘</w:t>
      </w:r>
      <w:r w:rsidRPr="002D6A83">
        <w:t>Why I Write’</w:t>
      </w:r>
      <w:r w:rsidR="00EF4506" w:rsidRPr="002D6A83">
        <w:t xml:space="preserve"> by George Or</w:t>
      </w:r>
      <w:r w:rsidR="00A61733" w:rsidRPr="002D6A83">
        <w:t>well</w:t>
      </w:r>
      <w:r>
        <w:t>.</w:t>
      </w:r>
      <w:r w:rsidR="00740341">
        <w:t xml:space="preserve"> </w:t>
      </w:r>
      <w:r w:rsidR="00263A89">
        <w:t>This</w:t>
      </w:r>
      <w:r w:rsidR="00740341">
        <w:t xml:space="preserve"> culminates in a personal response – some suggested theses have been given, but these could be workshopped as a class.</w:t>
      </w:r>
      <w:r w:rsidR="00DF15B3">
        <w:t xml:space="preserve"> </w:t>
      </w:r>
      <w:r w:rsidR="00F50C89">
        <w:t xml:space="preserve">Additional ideas and teaching notes are provided in </w:t>
      </w:r>
      <w:r w:rsidR="00F50C89">
        <w:rPr>
          <w:b/>
          <w:bCs/>
        </w:rPr>
        <w:t>Phase 2, resource 1 – ideas about ‘Why I Write’</w:t>
      </w:r>
      <w:r w:rsidR="00F50C89" w:rsidRPr="00FC1647">
        <w:t>.</w:t>
      </w:r>
    </w:p>
    <w:p w14:paraId="62EB4EDD" w14:textId="68E834DA" w:rsidR="00263A89" w:rsidRPr="00263A89" w:rsidRDefault="00263A89" w:rsidP="00263A89">
      <w:r>
        <w:t xml:space="preserve">In your </w:t>
      </w:r>
      <w:r w:rsidR="00D3602F">
        <w:t>English boo</w:t>
      </w:r>
      <w:r w:rsidR="004E25D8">
        <w:t>k</w:t>
      </w:r>
      <w:r>
        <w:t>, respond to the questions below.</w:t>
      </w:r>
    </w:p>
    <w:p w14:paraId="4479F582" w14:textId="1F098A06" w:rsidR="00991574" w:rsidRDefault="00111E32">
      <w:pPr>
        <w:pStyle w:val="ListNumber"/>
        <w:numPr>
          <w:ilvl w:val="0"/>
          <w:numId w:val="4"/>
        </w:numPr>
      </w:pPr>
      <w:r>
        <w:t>What is an essay?</w:t>
      </w:r>
    </w:p>
    <w:p w14:paraId="5F89E882" w14:textId="671FB653" w:rsidR="00111E32" w:rsidRDefault="00111E32">
      <w:pPr>
        <w:pStyle w:val="ListNumber"/>
        <w:numPr>
          <w:ilvl w:val="0"/>
          <w:numId w:val="4"/>
        </w:numPr>
      </w:pPr>
      <w:r>
        <w:t xml:space="preserve">Does </w:t>
      </w:r>
      <w:r w:rsidR="00991574" w:rsidRPr="002D6A83">
        <w:t>‘Why I Write’ by George</w:t>
      </w:r>
      <w:r w:rsidRPr="002D6A83">
        <w:t xml:space="preserve"> Orwell</w:t>
      </w:r>
      <w:r>
        <w:t xml:space="preserve"> align with your idea of what an essay is? In what ways is it different?</w:t>
      </w:r>
    </w:p>
    <w:p w14:paraId="5B68FFD3" w14:textId="6F0FECB4" w:rsidR="00111E32" w:rsidRDefault="00111E32" w:rsidP="00743355">
      <w:pPr>
        <w:pStyle w:val="ListNumber"/>
      </w:pPr>
      <w:r>
        <w:t>How does Orwell create an intimate and personal tone?</w:t>
      </w:r>
    </w:p>
    <w:p w14:paraId="11E978A7" w14:textId="08330C9A" w:rsidR="0023302A" w:rsidRDefault="00991574" w:rsidP="00743355">
      <w:pPr>
        <w:pStyle w:val="ListNumber"/>
      </w:pPr>
      <w:r>
        <w:t>H</w:t>
      </w:r>
      <w:r w:rsidR="00111E32">
        <w:t>ow does Orwell</w:t>
      </w:r>
      <w:r w:rsidR="0023302A">
        <w:t xml:space="preserve"> </w:t>
      </w:r>
      <w:r>
        <w:t>connect</w:t>
      </w:r>
      <w:r w:rsidR="0023302A">
        <w:t xml:space="preserve"> his personal experiences to broader </w:t>
      </w:r>
      <w:r>
        <w:t>social, cultural and political</w:t>
      </w:r>
      <w:r w:rsidR="0023302A">
        <w:t xml:space="preserve"> concerns?</w:t>
      </w:r>
    </w:p>
    <w:p w14:paraId="4FD3F702" w14:textId="24F5E585" w:rsidR="0023302A" w:rsidRDefault="0023302A" w:rsidP="00743355">
      <w:pPr>
        <w:pStyle w:val="ListNumber"/>
      </w:pPr>
      <w:r>
        <w:t xml:space="preserve">How </w:t>
      </w:r>
      <w:r w:rsidR="00991574">
        <w:t>does Orwell express</w:t>
      </w:r>
      <w:r>
        <w:t xml:space="preserve"> the main ideas explored in th</w:t>
      </w:r>
      <w:r w:rsidR="00991574">
        <w:t>is</w:t>
      </w:r>
      <w:r>
        <w:t xml:space="preserve"> essay?</w:t>
      </w:r>
    </w:p>
    <w:p w14:paraId="36F54BF1" w14:textId="66E52E53" w:rsidR="0023302A" w:rsidRDefault="0023302A" w:rsidP="00743355">
      <w:pPr>
        <w:pStyle w:val="ListNumber"/>
      </w:pPr>
      <w:r>
        <w:t xml:space="preserve">How are the ideas sequenced? Why do you think </w:t>
      </w:r>
      <w:r w:rsidR="00991574">
        <w:t>he structures his essay</w:t>
      </w:r>
      <w:r>
        <w:t xml:space="preserve"> in this </w:t>
      </w:r>
      <w:r w:rsidR="00991574">
        <w:t>way</w:t>
      </w:r>
      <w:r>
        <w:t>?</w:t>
      </w:r>
    </w:p>
    <w:p w14:paraId="754392F6" w14:textId="413987D1" w:rsidR="001E017C" w:rsidRDefault="003415D1" w:rsidP="00743355">
      <w:pPr>
        <w:pStyle w:val="ListNumber"/>
      </w:pPr>
      <w:r>
        <w:t>Use</w:t>
      </w:r>
      <w:r w:rsidR="001E017C">
        <w:t xml:space="preserve"> the following table to identify key aspects of content, language, form and style</w:t>
      </w:r>
      <w:r w:rsidR="00991574">
        <w:t xml:space="preserve">. Use </w:t>
      </w:r>
      <w:r w:rsidR="001E017C">
        <w:t xml:space="preserve">your </w:t>
      </w:r>
      <w:r w:rsidR="00991574">
        <w:t>responses</w:t>
      </w:r>
      <w:r w:rsidR="001E017C">
        <w:t xml:space="preserve"> to the previous questions </w:t>
      </w:r>
      <w:r w:rsidR="00991574">
        <w:t xml:space="preserve">to inform your </w:t>
      </w:r>
      <w:r w:rsidR="00E3401B">
        <w:t>answers to this</w:t>
      </w:r>
      <w:r w:rsidR="001E017C">
        <w:t xml:space="preserve"> table</w:t>
      </w:r>
      <w:r w:rsidR="00E3401B">
        <w:t>.</w:t>
      </w:r>
    </w:p>
    <w:p w14:paraId="6BABEBB1" w14:textId="52E480D2" w:rsidR="00186D53" w:rsidRDefault="00186D53" w:rsidP="00186D53">
      <w:pPr>
        <w:pStyle w:val="Caption"/>
      </w:pPr>
      <w:r>
        <w:lastRenderedPageBreak/>
        <w:t xml:space="preserve">Table </w:t>
      </w:r>
      <w:r w:rsidR="0005155C">
        <w:fldChar w:fldCharType="begin"/>
      </w:r>
      <w:r w:rsidR="0005155C">
        <w:instrText xml:space="preserve"> SEQ Table \* ARABIC </w:instrText>
      </w:r>
      <w:r w:rsidR="0005155C">
        <w:fldChar w:fldCharType="separate"/>
      </w:r>
      <w:r w:rsidR="003A1F48">
        <w:rPr>
          <w:noProof/>
        </w:rPr>
        <w:t>11</w:t>
      </w:r>
      <w:r w:rsidR="0005155C">
        <w:rPr>
          <w:noProof/>
        </w:rPr>
        <w:fldChar w:fldCharType="end"/>
      </w:r>
      <w:r>
        <w:t xml:space="preserve"> – key aspects of ‘Why I Write’</w:t>
      </w:r>
    </w:p>
    <w:tbl>
      <w:tblPr>
        <w:tblStyle w:val="Tableheader"/>
        <w:tblW w:w="0" w:type="auto"/>
        <w:tblLook w:val="04A0" w:firstRow="1" w:lastRow="0" w:firstColumn="1" w:lastColumn="0" w:noHBand="0" w:noVBand="1"/>
        <w:tblDescription w:val="A table for students to record ideas about 'Why I Write'."/>
      </w:tblPr>
      <w:tblGrid>
        <w:gridCol w:w="4064"/>
        <w:gridCol w:w="5566"/>
      </w:tblGrid>
      <w:tr w:rsidR="008336CC" w14:paraId="226E3C18" w14:textId="77777777" w:rsidTr="00FC3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4" w:type="dxa"/>
          </w:tcPr>
          <w:p w14:paraId="0978883F" w14:textId="57B1270D" w:rsidR="008336CC" w:rsidRDefault="008336CC" w:rsidP="00AD7171">
            <w:r>
              <w:t>Aspect of the text</w:t>
            </w:r>
          </w:p>
        </w:tc>
        <w:tc>
          <w:tcPr>
            <w:tcW w:w="5566" w:type="dxa"/>
          </w:tcPr>
          <w:p w14:paraId="700F9FB1" w14:textId="23E8129F" w:rsidR="008336CC" w:rsidRDefault="008336CC" w:rsidP="00AD7171">
            <w:pPr>
              <w:cnfStyle w:val="100000000000" w:firstRow="1" w:lastRow="0" w:firstColumn="0" w:lastColumn="0" w:oddVBand="0" w:evenVBand="0" w:oddHBand="0" w:evenHBand="0" w:firstRowFirstColumn="0" w:firstRowLastColumn="0" w:lastRowFirstColumn="0" w:lastRowLastColumn="0"/>
            </w:pPr>
            <w:r>
              <w:t>Ideas</w:t>
            </w:r>
          </w:p>
        </w:tc>
      </w:tr>
      <w:tr w:rsidR="008336CC" w14:paraId="7EB85EF9" w14:textId="77777777" w:rsidTr="00FC3E0F">
        <w:trPr>
          <w:cnfStyle w:val="000000100000" w:firstRow="0" w:lastRow="0" w:firstColumn="0" w:lastColumn="0" w:oddVBand="0" w:evenVBand="0" w:oddHBand="1" w:evenHBand="0" w:firstRowFirstColumn="0" w:firstRowLastColumn="0" w:lastRowFirstColumn="0" w:lastRowLastColumn="0"/>
          <w:trHeight w:val="6099"/>
        </w:trPr>
        <w:tc>
          <w:tcPr>
            <w:cnfStyle w:val="001000000000" w:firstRow="0" w:lastRow="0" w:firstColumn="1" w:lastColumn="0" w:oddVBand="0" w:evenVBand="0" w:oddHBand="0" w:evenHBand="0" w:firstRowFirstColumn="0" w:firstRowLastColumn="0" w:lastRowFirstColumn="0" w:lastRowLastColumn="0"/>
            <w:tcW w:w="4064" w:type="dxa"/>
          </w:tcPr>
          <w:p w14:paraId="2638A398" w14:textId="77777777" w:rsidR="008336CC" w:rsidRDefault="00D87C54" w:rsidP="00AD7171">
            <w:pPr>
              <w:rPr>
                <w:b w:val="0"/>
              </w:rPr>
            </w:pPr>
            <w:r>
              <w:t>Content</w:t>
            </w:r>
          </w:p>
          <w:p w14:paraId="420E3B97" w14:textId="77777777" w:rsidR="00D87C54" w:rsidRPr="008F18EB" w:rsidRDefault="00D87C54" w:rsidP="008F18EB">
            <w:pPr>
              <w:pStyle w:val="ListBullet"/>
              <w:rPr>
                <w:b w:val="0"/>
                <w:bCs/>
              </w:rPr>
            </w:pPr>
            <w:r w:rsidRPr="008F18EB">
              <w:rPr>
                <w:b w:val="0"/>
                <w:bCs/>
              </w:rPr>
              <w:t>What are the big ideas?</w:t>
            </w:r>
          </w:p>
          <w:p w14:paraId="5BEF1F35" w14:textId="77777777" w:rsidR="00D87C54" w:rsidRPr="008F18EB" w:rsidRDefault="00D87C54" w:rsidP="008F18EB">
            <w:pPr>
              <w:pStyle w:val="ListBullet"/>
              <w:rPr>
                <w:b w:val="0"/>
                <w:bCs/>
              </w:rPr>
            </w:pPr>
            <w:r w:rsidRPr="008F18EB">
              <w:rPr>
                <w:b w:val="0"/>
                <w:bCs/>
              </w:rPr>
              <w:t>What points is Orwell making?</w:t>
            </w:r>
          </w:p>
          <w:p w14:paraId="7A0422AE" w14:textId="7ED21CA1" w:rsidR="00655979" w:rsidRDefault="00655979" w:rsidP="008F18EB">
            <w:pPr>
              <w:pStyle w:val="ListBullet"/>
            </w:pPr>
            <w:r w:rsidRPr="008F18EB">
              <w:rPr>
                <w:b w:val="0"/>
                <w:bCs/>
              </w:rPr>
              <w:t>What message is he trying to convey?</w:t>
            </w:r>
          </w:p>
        </w:tc>
        <w:tc>
          <w:tcPr>
            <w:tcW w:w="5566" w:type="dxa"/>
          </w:tcPr>
          <w:p w14:paraId="0BB375BC" w14:textId="77777777" w:rsidR="008336CC" w:rsidRDefault="008336CC" w:rsidP="00AD7171">
            <w:pPr>
              <w:cnfStyle w:val="000000100000" w:firstRow="0" w:lastRow="0" w:firstColumn="0" w:lastColumn="0" w:oddVBand="0" w:evenVBand="0" w:oddHBand="1" w:evenHBand="0" w:firstRowFirstColumn="0" w:firstRowLastColumn="0" w:lastRowFirstColumn="0" w:lastRowLastColumn="0"/>
            </w:pPr>
          </w:p>
        </w:tc>
      </w:tr>
      <w:tr w:rsidR="008336CC" w14:paraId="17720A59" w14:textId="77777777" w:rsidTr="00FC3E0F">
        <w:trPr>
          <w:cnfStyle w:val="000000010000" w:firstRow="0" w:lastRow="0" w:firstColumn="0" w:lastColumn="0" w:oddVBand="0" w:evenVBand="0" w:oddHBand="0" w:evenHBand="1" w:firstRowFirstColumn="0" w:firstRowLastColumn="0" w:lastRowFirstColumn="0" w:lastRowLastColumn="0"/>
          <w:trHeight w:val="6099"/>
        </w:trPr>
        <w:tc>
          <w:tcPr>
            <w:cnfStyle w:val="001000000000" w:firstRow="0" w:lastRow="0" w:firstColumn="1" w:lastColumn="0" w:oddVBand="0" w:evenVBand="0" w:oddHBand="0" w:evenHBand="0" w:firstRowFirstColumn="0" w:firstRowLastColumn="0" w:lastRowFirstColumn="0" w:lastRowLastColumn="0"/>
            <w:tcW w:w="4064" w:type="dxa"/>
          </w:tcPr>
          <w:p w14:paraId="65EB6B66" w14:textId="77777777" w:rsidR="008336CC" w:rsidRDefault="00655979" w:rsidP="00AD7171">
            <w:pPr>
              <w:rPr>
                <w:b w:val="0"/>
              </w:rPr>
            </w:pPr>
            <w:r>
              <w:t>Language</w:t>
            </w:r>
          </w:p>
          <w:p w14:paraId="195EBCDC" w14:textId="114FF483" w:rsidR="00655979" w:rsidRPr="008F18EB" w:rsidRDefault="00655979" w:rsidP="008F18EB">
            <w:pPr>
              <w:pStyle w:val="ListBullet"/>
              <w:rPr>
                <w:b w:val="0"/>
                <w:bCs/>
              </w:rPr>
            </w:pPr>
            <w:r w:rsidRPr="008F18EB">
              <w:rPr>
                <w:b w:val="0"/>
                <w:bCs/>
              </w:rPr>
              <w:t>How would you character</w:t>
            </w:r>
            <w:r w:rsidR="0039191E" w:rsidRPr="008F18EB">
              <w:rPr>
                <w:b w:val="0"/>
                <w:bCs/>
              </w:rPr>
              <w:t>ise</w:t>
            </w:r>
            <w:r w:rsidRPr="008F18EB">
              <w:rPr>
                <w:b w:val="0"/>
                <w:bCs/>
              </w:rPr>
              <w:t xml:space="preserve"> the language he uses?</w:t>
            </w:r>
          </w:p>
          <w:p w14:paraId="022060B6" w14:textId="35DC6EF9" w:rsidR="00655979" w:rsidRDefault="00655979" w:rsidP="008F18EB">
            <w:pPr>
              <w:pStyle w:val="ListBullet"/>
            </w:pPr>
            <w:r w:rsidRPr="008F18EB">
              <w:rPr>
                <w:b w:val="0"/>
                <w:bCs/>
              </w:rPr>
              <w:t>Do any language techniques stand out</w:t>
            </w:r>
            <w:r w:rsidR="00E3401B" w:rsidRPr="008F18EB">
              <w:rPr>
                <w:b w:val="0"/>
                <w:bCs/>
              </w:rPr>
              <w:t>? For example,</w:t>
            </w:r>
            <w:r w:rsidR="00E878D1" w:rsidRPr="008F18EB">
              <w:rPr>
                <w:b w:val="0"/>
                <w:bCs/>
              </w:rPr>
              <w:t xml:space="preserve"> figurative devices</w:t>
            </w:r>
            <w:r w:rsidR="00414AFB" w:rsidRPr="008F18EB">
              <w:rPr>
                <w:b w:val="0"/>
                <w:bCs/>
              </w:rPr>
              <w:t>.</w:t>
            </w:r>
          </w:p>
        </w:tc>
        <w:tc>
          <w:tcPr>
            <w:tcW w:w="5566" w:type="dxa"/>
          </w:tcPr>
          <w:p w14:paraId="2F2AC91C" w14:textId="77777777" w:rsidR="008336CC" w:rsidRDefault="008336CC" w:rsidP="00AD7171">
            <w:pPr>
              <w:cnfStyle w:val="000000010000" w:firstRow="0" w:lastRow="0" w:firstColumn="0" w:lastColumn="0" w:oddVBand="0" w:evenVBand="0" w:oddHBand="0" w:evenHBand="1" w:firstRowFirstColumn="0" w:firstRowLastColumn="0" w:lastRowFirstColumn="0" w:lastRowLastColumn="0"/>
            </w:pPr>
          </w:p>
        </w:tc>
      </w:tr>
      <w:tr w:rsidR="008336CC" w14:paraId="2B14030C" w14:textId="77777777" w:rsidTr="00FC3E0F">
        <w:trPr>
          <w:cnfStyle w:val="000000100000" w:firstRow="0" w:lastRow="0" w:firstColumn="0" w:lastColumn="0" w:oddVBand="0" w:evenVBand="0" w:oddHBand="1" w:evenHBand="0" w:firstRowFirstColumn="0" w:firstRowLastColumn="0" w:lastRowFirstColumn="0" w:lastRowLastColumn="0"/>
          <w:trHeight w:val="6663"/>
        </w:trPr>
        <w:tc>
          <w:tcPr>
            <w:cnfStyle w:val="001000000000" w:firstRow="0" w:lastRow="0" w:firstColumn="1" w:lastColumn="0" w:oddVBand="0" w:evenVBand="0" w:oddHBand="0" w:evenHBand="0" w:firstRowFirstColumn="0" w:firstRowLastColumn="0" w:lastRowFirstColumn="0" w:lastRowLastColumn="0"/>
            <w:tcW w:w="4064" w:type="dxa"/>
          </w:tcPr>
          <w:p w14:paraId="3AEBD1DE" w14:textId="77777777" w:rsidR="008336CC" w:rsidRDefault="00E878D1" w:rsidP="00AD7171">
            <w:pPr>
              <w:rPr>
                <w:b w:val="0"/>
              </w:rPr>
            </w:pPr>
            <w:r>
              <w:lastRenderedPageBreak/>
              <w:t>Form</w:t>
            </w:r>
          </w:p>
          <w:p w14:paraId="228977E7" w14:textId="5CA6466E" w:rsidR="00E878D1" w:rsidRPr="008F18EB" w:rsidRDefault="00E878D1" w:rsidP="008F18EB">
            <w:pPr>
              <w:pStyle w:val="ListBullet"/>
              <w:rPr>
                <w:b w:val="0"/>
                <w:bCs/>
              </w:rPr>
            </w:pPr>
            <w:r w:rsidRPr="008F18EB">
              <w:rPr>
                <w:b w:val="0"/>
                <w:bCs/>
              </w:rPr>
              <w:t>How would you describe its overall structure?</w:t>
            </w:r>
          </w:p>
          <w:p w14:paraId="0D03B447" w14:textId="79D1C0EE" w:rsidR="00E878D1" w:rsidRDefault="00E878D1" w:rsidP="008F18EB">
            <w:pPr>
              <w:pStyle w:val="ListBullet"/>
            </w:pPr>
            <w:r w:rsidRPr="008F18EB">
              <w:rPr>
                <w:b w:val="0"/>
                <w:bCs/>
              </w:rPr>
              <w:t>What perspective is created?</w:t>
            </w:r>
          </w:p>
        </w:tc>
        <w:tc>
          <w:tcPr>
            <w:tcW w:w="5566" w:type="dxa"/>
          </w:tcPr>
          <w:p w14:paraId="6227C741" w14:textId="77777777" w:rsidR="008336CC" w:rsidRDefault="008336CC" w:rsidP="00AD7171">
            <w:pPr>
              <w:cnfStyle w:val="000000100000" w:firstRow="0" w:lastRow="0" w:firstColumn="0" w:lastColumn="0" w:oddVBand="0" w:evenVBand="0" w:oddHBand="1" w:evenHBand="0" w:firstRowFirstColumn="0" w:firstRowLastColumn="0" w:lastRowFirstColumn="0" w:lastRowLastColumn="0"/>
            </w:pPr>
          </w:p>
        </w:tc>
      </w:tr>
      <w:tr w:rsidR="008336CC" w14:paraId="66C39011" w14:textId="77777777" w:rsidTr="00FC3E0F">
        <w:trPr>
          <w:cnfStyle w:val="000000010000" w:firstRow="0" w:lastRow="0" w:firstColumn="0" w:lastColumn="0" w:oddVBand="0" w:evenVBand="0" w:oddHBand="0" w:evenHBand="1" w:firstRowFirstColumn="0" w:firstRowLastColumn="0" w:lastRowFirstColumn="0" w:lastRowLastColumn="0"/>
          <w:trHeight w:val="6663"/>
        </w:trPr>
        <w:tc>
          <w:tcPr>
            <w:cnfStyle w:val="001000000000" w:firstRow="0" w:lastRow="0" w:firstColumn="1" w:lastColumn="0" w:oddVBand="0" w:evenVBand="0" w:oddHBand="0" w:evenHBand="0" w:firstRowFirstColumn="0" w:firstRowLastColumn="0" w:lastRowFirstColumn="0" w:lastRowLastColumn="0"/>
            <w:tcW w:w="4064" w:type="dxa"/>
          </w:tcPr>
          <w:p w14:paraId="3D8440E9" w14:textId="77777777" w:rsidR="008336CC" w:rsidRDefault="00E878D1" w:rsidP="00AD7171">
            <w:pPr>
              <w:rPr>
                <w:b w:val="0"/>
              </w:rPr>
            </w:pPr>
            <w:r>
              <w:t>Style</w:t>
            </w:r>
          </w:p>
          <w:p w14:paraId="7CB3EF72" w14:textId="77777777" w:rsidR="00E878D1" w:rsidRPr="008F18EB" w:rsidRDefault="00E878D1" w:rsidP="008F18EB">
            <w:pPr>
              <w:pStyle w:val="ListBullet"/>
              <w:rPr>
                <w:b w:val="0"/>
                <w:bCs/>
              </w:rPr>
            </w:pPr>
            <w:r w:rsidRPr="008F18EB">
              <w:rPr>
                <w:b w:val="0"/>
                <w:bCs/>
              </w:rPr>
              <w:t xml:space="preserve">What tone and atmosphere </w:t>
            </w:r>
            <w:proofErr w:type="gramStart"/>
            <w:r w:rsidRPr="008F18EB">
              <w:rPr>
                <w:b w:val="0"/>
                <w:bCs/>
              </w:rPr>
              <w:t>is</w:t>
            </w:r>
            <w:proofErr w:type="gramEnd"/>
            <w:r w:rsidRPr="008F18EB">
              <w:rPr>
                <w:b w:val="0"/>
                <w:bCs/>
              </w:rPr>
              <w:t xml:space="preserve"> created?</w:t>
            </w:r>
          </w:p>
          <w:p w14:paraId="6CF54B8A" w14:textId="77777777" w:rsidR="00E878D1" w:rsidRPr="008F18EB" w:rsidRDefault="00E878D1" w:rsidP="008F18EB">
            <w:pPr>
              <w:pStyle w:val="ListBullet"/>
              <w:rPr>
                <w:b w:val="0"/>
                <w:bCs/>
              </w:rPr>
            </w:pPr>
            <w:r w:rsidRPr="008F18EB">
              <w:rPr>
                <w:b w:val="0"/>
                <w:bCs/>
              </w:rPr>
              <w:t>How would you describe the voice of the essay?</w:t>
            </w:r>
          </w:p>
          <w:p w14:paraId="39C5B58E" w14:textId="31C9C974" w:rsidR="00E878D1" w:rsidRDefault="00E878D1" w:rsidP="008F18EB">
            <w:pPr>
              <w:pStyle w:val="ListBullet"/>
            </w:pPr>
            <w:r w:rsidRPr="008F18EB">
              <w:rPr>
                <w:b w:val="0"/>
                <w:bCs/>
              </w:rPr>
              <w:t>How do the choices about content, language and form shape the style?</w:t>
            </w:r>
          </w:p>
        </w:tc>
        <w:tc>
          <w:tcPr>
            <w:tcW w:w="5566" w:type="dxa"/>
          </w:tcPr>
          <w:p w14:paraId="70D2EC63" w14:textId="77777777" w:rsidR="008336CC" w:rsidRDefault="008336CC" w:rsidP="00AD7171">
            <w:pPr>
              <w:cnfStyle w:val="000000010000" w:firstRow="0" w:lastRow="0" w:firstColumn="0" w:lastColumn="0" w:oddVBand="0" w:evenVBand="0" w:oddHBand="0" w:evenHBand="1" w:firstRowFirstColumn="0" w:firstRowLastColumn="0" w:lastRowFirstColumn="0" w:lastRowLastColumn="0"/>
            </w:pPr>
          </w:p>
        </w:tc>
      </w:tr>
    </w:tbl>
    <w:p w14:paraId="09AA46AA" w14:textId="11B92DCF" w:rsidR="00FC3E0F" w:rsidRDefault="00FC3E0F" w:rsidP="00FC3E0F">
      <w:pPr>
        <w:pStyle w:val="ListNumber"/>
      </w:pPr>
      <w:r>
        <w:lastRenderedPageBreak/>
        <w:t>Compose a 200-word paragraph to the question</w:t>
      </w:r>
    </w:p>
    <w:p w14:paraId="6465A0A0" w14:textId="5D0F899B" w:rsidR="00FC3E0F" w:rsidRDefault="00FC3E0F" w:rsidP="00FC3E0F">
      <w:pPr>
        <w:pStyle w:val="Pulloutquote"/>
      </w:pPr>
      <w:r>
        <w:t xml:space="preserve">‘In what ways is </w:t>
      </w:r>
      <w:r w:rsidR="007732F6">
        <w:t>“</w:t>
      </w:r>
      <w:r>
        <w:t>Why I Write</w:t>
      </w:r>
      <w:r w:rsidR="007732F6">
        <w:t>”</w:t>
      </w:r>
      <w:r>
        <w:t xml:space="preserve"> a response to the world as Orwell saw it?’</w:t>
      </w:r>
    </w:p>
    <w:p w14:paraId="29D01529" w14:textId="3AA13920" w:rsidR="00FC3E0F" w:rsidRDefault="00FC3E0F" w:rsidP="00FC3E0F">
      <w:pPr>
        <w:pStyle w:val="ListNumber"/>
      </w:pPr>
      <w:r>
        <w:t>As you draft your response, you may like to use the following statements as prompts</w:t>
      </w:r>
    </w:p>
    <w:p w14:paraId="2EC8831D" w14:textId="77777777" w:rsidR="00FC3E0F" w:rsidRDefault="00FC3E0F" w:rsidP="004E7C15">
      <w:pPr>
        <w:pStyle w:val="ListBullet2"/>
      </w:pPr>
      <w:r>
        <w:t>Orwell articulates the necessity for writers to engage with political issues, as he believed that literature should serve as a tool for social change and resistance against oppression.</w:t>
      </w:r>
    </w:p>
    <w:p w14:paraId="5D5AB25F" w14:textId="02BAD025" w:rsidR="00FC3E0F" w:rsidRDefault="00FC3E0F" w:rsidP="004E7C15">
      <w:pPr>
        <w:pStyle w:val="ListBullet2"/>
      </w:pPr>
      <w:r>
        <w:t>Orwell</w:t>
      </w:r>
      <w:r w:rsidR="007732F6">
        <w:t>’</w:t>
      </w:r>
      <w:r>
        <w:t>s ‘Why I Write’ serves as a profound response to the world as he perceived it, reflecting his concerns about political oppression, social injustice and the moral responsibilities of writers.</w:t>
      </w:r>
    </w:p>
    <w:p w14:paraId="7B79C13F" w14:textId="1F7AA858" w:rsidR="00FC3E0F" w:rsidRDefault="00FC3E0F" w:rsidP="004E7C15">
      <w:pPr>
        <w:pStyle w:val="ListBullet2"/>
      </w:pPr>
      <w:r>
        <w:t>Orwell highlights the link between a writer</w:t>
      </w:r>
      <w:r w:rsidR="007732F6">
        <w:t>’</w:t>
      </w:r>
      <w:r>
        <w:t>s context and their work, emphasising that personal history shapes our understanding of broader societal issues.</w:t>
      </w:r>
    </w:p>
    <w:p w14:paraId="63712A89" w14:textId="5712DEB3" w:rsidR="00986B81" w:rsidRDefault="00FC3E0F" w:rsidP="004E7C15">
      <w:pPr>
        <w:pStyle w:val="ListBullet2"/>
      </w:pPr>
      <w:r>
        <w:t>In ‘Why I Write’, Orwell addresses the manipulation of language for political purposes.</w:t>
      </w:r>
    </w:p>
    <w:p w14:paraId="651854B5" w14:textId="77777777" w:rsidR="00986B81" w:rsidRDefault="00986B81">
      <w:pPr>
        <w:suppressAutoHyphens w:val="0"/>
        <w:spacing w:before="0" w:after="160" w:line="259" w:lineRule="auto"/>
        <w:rPr>
          <w:rFonts w:eastAsiaTheme="majorEastAsia"/>
          <w:bCs/>
          <w:color w:val="002664"/>
          <w:sz w:val="36"/>
          <w:szCs w:val="48"/>
        </w:rPr>
      </w:pPr>
      <w:r>
        <w:br w:type="page"/>
      </w:r>
    </w:p>
    <w:p w14:paraId="555B1404" w14:textId="0779C21C" w:rsidR="00D04D74" w:rsidRDefault="00D04D74" w:rsidP="00FE2A3A">
      <w:pPr>
        <w:pStyle w:val="Heading2"/>
      </w:pPr>
      <w:bookmarkStart w:id="34" w:name="_Toc205887177"/>
      <w:r>
        <w:lastRenderedPageBreak/>
        <w:t xml:space="preserve">Phase </w:t>
      </w:r>
      <w:r w:rsidR="008E3871">
        <w:t xml:space="preserve">2, </w:t>
      </w:r>
      <w:r w:rsidR="00B65ED9">
        <w:t>r</w:t>
      </w:r>
      <w:r w:rsidR="008E3871">
        <w:t>esource 1 – ideas about ‘Why I Write’</w:t>
      </w:r>
      <w:bookmarkEnd w:id="34"/>
    </w:p>
    <w:p w14:paraId="47BD768B" w14:textId="0F34D4F3" w:rsidR="008E3871" w:rsidRPr="002B52FA" w:rsidRDefault="002B52FA" w:rsidP="00FE2A3A">
      <w:pPr>
        <w:pStyle w:val="FeatureBox2"/>
      </w:pPr>
      <w:r>
        <w:rPr>
          <w:b/>
          <w:bCs/>
        </w:rPr>
        <w:t xml:space="preserve">Teacher </w:t>
      </w:r>
      <w:proofErr w:type="gramStart"/>
      <w:r>
        <w:rPr>
          <w:b/>
          <w:bCs/>
        </w:rPr>
        <w:t>note</w:t>
      </w:r>
      <w:proofErr w:type="gramEnd"/>
      <w:r w:rsidRPr="00FC1647">
        <w:t xml:space="preserve">: </w:t>
      </w:r>
      <w:r>
        <w:t>t</w:t>
      </w:r>
      <w:r w:rsidR="00FE2A3A">
        <w:t>he following resource offers some suggested ideas and analysis to support the teaching</w:t>
      </w:r>
      <w:r w:rsidR="00A42B6A">
        <w:t xml:space="preserve"> of</w:t>
      </w:r>
      <w:r w:rsidR="00FE2A3A">
        <w:t xml:space="preserve"> </w:t>
      </w:r>
      <w:r w:rsidR="00C31964" w:rsidRPr="002D6A83">
        <w:t>‘</w:t>
      </w:r>
      <w:r w:rsidRPr="002D6A83">
        <w:t>Why I Write</w:t>
      </w:r>
      <w:r w:rsidR="0053594A" w:rsidRPr="002D6A83">
        <w:t>’</w:t>
      </w:r>
      <w:r w:rsidRPr="002D6A83">
        <w:t xml:space="preserve"> by George Orwell</w:t>
      </w:r>
      <w:r>
        <w:t>.</w:t>
      </w:r>
    </w:p>
    <w:p w14:paraId="3CE26052" w14:textId="101B2DAF" w:rsidR="00F3354E" w:rsidRDefault="006C5623" w:rsidP="00FC1647">
      <w:r>
        <w:t xml:space="preserve">In his essay </w:t>
      </w:r>
      <w:r w:rsidR="002B52FA">
        <w:t>‘</w:t>
      </w:r>
      <w:r>
        <w:t>Why I Write</w:t>
      </w:r>
      <w:r w:rsidR="002B52FA">
        <w:t>’</w:t>
      </w:r>
      <w:r>
        <w:t xml:space="preserve">, George Orwell provides a reflection on the motivations behind his writing, offering </w:t>
      </w:r>
      <w:r w:rsidR="003721D5">
        <w:t xml:space="preserve">us </w:t>
      </w:r>
      <w:r w:rsidR="00337FC7">
        <w:t>insight</w:t>
      </w:r>
      <w:r>
        <w:t xml:space="preserve"> into the complex interplay between personal experience, political ideology and literary craft. </w:t>
      </w:r>
      <w:r w:rsidR="00936584">
        <w:t>Orwell</w:t>
      </w:r>
      <w:r w:rsidR="00501587">
        <w:t>, after comically acknowledging ‘the need to make a living’, outlines the ‘four great motives for writing’:</w:t>
      </w:r>
    </w:p>
    <w:p w14:paraId="3C8680D0" w14:textId="77777777" w:rsidR="00F3354E" w:rsidRPr="00FC1647" w:rsidRDefault="006C5623">
      <w:pPr>
        <w:pStyle w:val="ListNumber"/>
        <w:numPr>
          <w:ilvl w:val="0"/>
          <w:numId w:val="44"/>
        </w:numPr>
      </w:pPr>
      <w:r w:rsidRPr="00FC1647">
        <w:t>sheer egoism</w:t>
      </w:r>
    </w:p>
    <w:p w14:paraId="1ABA0751" w14:textId="77777777" w:rsidR="00F3354E" w:rsidRPr="00FC1647" w:rsidRDefault="006C5623" w:rsidP="00FC1647">
      <w:pPr>
        <w:pStyle w:val="ListNumber"/>
      </w:pPr>
      <w:r w:rsidRPr="00FC1647">
        <w:t>aesthetic enthusiasm</w:t>
      </w:r>
    </w:p>
    <w:p w14:paraId="2ED7B0BB" w14:textId="3D0646AC" w:rsidR="00F3354E" w:rsidRPr="00FC1647" w:rsidRDefault="006C5623" w:rsidP="00FC1647">
      <w:pPr>
        <w:pStyle w:val="ListNumber"/>
      </w:pPr>
      <w:r w:rsidRPr="00FC1647">
        <w:t>historical impulse</w:t>
      </w:r>
    </w:p>
    <w:p w14:paraId="5B1F565D" w14:textId="2071E16F" w:rsidR="00F3354E" w:rsidRPr="00FC1647" w:rsidRDefault="006C5623" w:rsidP="00FC1647">
      <w:pPr>
        <w:pStyle w:val="ListNumber"/>
      </w:pPr>
      <w:r w:rsidRPr="00FC1647">
        <w:t>political purpose.</w:t>
      </w:r>
    </w:p>
    <w:p w14:paraId="0C105728" w14:textId="78740A7D" w:rsidR="006C5623" w:rsidRDefault="004F4C92" w:rsidP="00FC1647">
      <w:r>
        <w:t xml:space="preserve">Through a close look at each of these motives, we begin to </w:t>
      </w:r>
      <w:r w:rsidR="00B76B95">
        <w:t>see how his context has ultimately shaped his voice and sense of purpose.</w:t>
      </w:r>
    </w:p>
    <w:p w14:paraId="4DB33026" w14:textId="77777777" w:rsidR="009241B6" w:rsidRPr="00FC1647" w:rsidRDefault="009241B6" w:rsidP="006C5623">
      <w:pPr>
        <w:rPr>
          <w:rStyle w:val="Strong"/>
        </w:rPr>
      </w:pPr>
      <w:r w:rsidRPr="00FC1647">
        <w:rPr>
          <w:rStyle w:val="Strong"/>
        </w:rPr>
        <w:t>Sheer egoism</w:t>
      </w:r>
    </w:p>
    <w:p w14:paraId="69EC5F10" w14:textId="25A2D7D0" w:rsidR="006C5623" w:rsidRDefault="006C5623" w:rsidP="00FC1647">
      <w:r>
        <w:t xml:space="preserve">Orwell begins by acknowledging </w:t>
      </w:r>
      <w:r w:rsidR="00230541">
        <w:t xml:space="preserve">the </w:t>
      </w:r>
      <w:r w:rsidR="0090562E">
        <w:t>drive of legacy, ‘to be remembered after death’. But he links this motivation to a broader human character</w:t>
      </w:r>
      <w:r w:rsidR="00AE32C0">
        <w:t xml:space="preserve">istic, at least for the ‘top crust of humanity’. </w:t>
      </w:r>
      <w:r w:rsidR="00023913">
        <w:t>H</w:t>
      </w:r>
      <w:r w:rsidR="00AE32C0">
        <w:t xml:space="preserve">e argues that serious writers are </w:t>
      </w:r>
      <w:r w:rsidR="00023913">
        <w:t xml:space="preserve">essentially ‘vain’ and ‘self-centred’. This articulates </w:t>
      </w:r>
      <w:r>
        <w:t xml:space="preserve">the </w:t>
      </w:r>
      <w:r w:rsidR="00023913">
        <w:t xml:space="preserve">very </w:t>
      </w:r>
      <w:r>
        <w:t xml:space="preserve">personal nature of writing, </w:t>
      </w:r>
      <w:r w:rsidR="009A06D3">
        <w:t xml:space="preserve">which </w:t>
      </w:r>
      <w:proofErr w:type="gramStart"/>
      <w:r w:rsidR="009A06D3">
        <w:t>is in contrast to</w:t>
      </w:r>
      <w:proofErr w:type="gramEnd"/>
      <w:r w:rsidR="009A06D3">
        <w:t xml:space="preserve"> his later assertion </w:t>
      </w:r>
      <w:r w:rsidR="00A27CDD">
        <w:t>that there</w:t>
      </w:r>
      <w:r w:rsidR="005E40FC">
        <w:t xml:space="preserve"> is political purpose in writing – a desire to effect</w:t>
      </w:r>
      <w:r w:rsidR="00CB4705">
        <w:t xml:space="preserve"> change.</w:t>
      </w:r>
    </w:p>
    <w:p w14:paraId="4CCE3A2F" w14:textId="77777777" w:rsidR="00B36A95" w:rsidRPr="00B36A95" w:rsidRDefault="00B36A95" w:rsidP="006C5623">
      <w:pPr>
        <w:rPr>
          <w:b/>
          <w:bCs/>
        </w:rPr>
      </w:pPr>
      <w:r w:rsidRPr="00B36A95">
        <w:rPr>
          <w:b/>
          <w:bCs/>
        </w:rPr>
        <w:t>Aesthetic enthusiasm</w:t>
      </w:r>
    </w:p>
    <w:p w14:paraId="0CAE497A" w14:textId="19A5F222" w:rsidR="00931342" w:rsidRDefault="006C5623" w:rsidP="00FC1647">
      <w:r>
        <w:t xml:space="preserve">The second motive, </w:t>
      </w:r>
      <w:r w:rsidR="00FB6AB8">
        <w:t>‘</w:t>
      </w:r>
      <w:r>
        <w:t>aesthetic enthusiasm</w:t>
      </w:r>
      <w:r w:rsidR="00FB6AB8">
        <w:t>’</w:t>
      </w:r>
      <w:r>
        <w:t>, highlights Orwell</w:t>
      </w:r>
      <w:r w:rsidR="00AF0E9D">
        <w:t>’</w:t>
      </w:r>
      <w:r>
        <w:t xml:space="preserve">s appreciation for the beauty of language and the craft of writing itself. </w:t>
      </w:r>
      <w:r w:rsidR="00692A69">
        <w:t>In writing there is a ‘desire to share an experience’. In other words, writing is valuable because it serves as both a source, and reminder, of the beauty in this world.</w:t>
      </w:r>
    </w:p>
    <w:p w14:paraId="423830A0" w14:textId="77777777" w:rsidR="00AD09F9" w:rsidRDefault="00AD09F9" w:rsidP="006C5623">
      <w:pPr>
        <w:rPr>
          <w:b/>
          <w:bCs/>
        </w:rPr>
      </w:pPr>
      <w:r>
        <w:rPr>
          <w:b/>
          <w:bCs/>
        </w:rPr>
        <w:t>Historical impulse</w:t>
      </w:r>
    </w:p>
    <w:p w14:paraId="43FF2D18" w14:textId="67E9A146" w:rsidR="006C5623" w:rsidRDefault="00692A69" w:rsidP="006C5623">
      <w:r>
        <w:t>It is with great pith</w:t>
      </w:r>
      <w:r w:rsidR="00417A37">
        <w:t xml:space="preserve"> that Orwell summates the ‘historical impulse’ to write. This, perhaps, reflects our desire to see things </w:t>
      </w:r>
      <w:r w:rsidR="000212E8">
        <w:t>without complexity, as Orwell describes – ‘to see things as they are’</w:t>
      </w:r>
      <w:r w:rsidR="00AF0E9D">
        <w:t>.</w:t>
      </w:r>
    </w:p>
    <w:p w14:paraId="54791A3A" w14:textId="77777777" w:rsidR="00AD09F9" w:rsidRDefault="00AD09F9" w:rsidP="006C5623">
      <w:pPr>
        <w:rPr>
          <w:b/>
          <w:bCs/>
        </w:rPr>
      </w:pPr>
      <w:r>
        <w:rPr>
          <w:b/>
          <w:bCs/>
        </w:rPr>
        <w:lastRenderedPageBreak/>
        <w:t>Political purpose</w:t>
      </w:r>
    </w:p>
    <w:p w14:paraId="2F71CD82" w14:textId="02601863" w:rsidR="006C5623" w:rsidRDefault="000212E8" w:rsidP="006C5623">
      <w:r>
        <w:t xml:space="preserve">It is the final purpose that </w:t>
      </w:r>
      <w:r w:rsidR="00844D10">
        <w:t>perhaps gives us the greatest insight into Orwell’s</w:t>
      </w:r>
      <w:r w:rsidR="00AF0E9D">
        <w:t xml:space="preserve"> own</w:t>
      </w:r>
      <w:r w:rsidR="00844D10">
        <w:t xml:space="preserve"> purpose</w:t>
      </w:r>
      <w:r w:rsidR="00E65E99">
        <w:t>. He argues that ‘no book is genuinely free from political bias’</w:t>
      </w:r>
      <w:r w:rsidR="00844D10">
        <w:t>. But u</w:t>
      </w:r>
      <w:r w:rsidR="00D121D7">
        <w:t>ltimately</w:t>
      </w:r>
      <w:r w:rsidR="00BB07ED">
        <w:t>,</w:t>
      </w:r>
      <w:r w:rsidR="00D121D7">
        <w:t xml:space="preserve"> he argues that each of these impulses ‘must war against one another’. Each writer is </w:t>
      </w:r>
      <w:proofErr w:type="gramStart"/>
      <w:r w:rsidR="00D121D7">
        <w:t>different</w:t>
      </w:r>
      <w:proofErr w:type="gramEnd"/>
      <w:r w:rsidR="00D121D7">
        <w:t xml:space="preserve"> and each </w:t>
      </w:r>
      <w:r w:rsidR="003137C0">
        <w:t>mu</w:t>
      </w:r>
      <w:r w:rsidR="00AF0E9D">
        <w:t>st</w:t>
      </w:r>
      <w:r w:rsidR="003137C0">
        <w:t xml:space="preserve"> find their own purpose. Orwell tells us that he personally gives much more weight to the first 3 ‘impulses’, but does this stand up to an analysis of the fiction he produced?</w:t>
      </w:r>
    </w:p>
    <w:p w14:paraId="295F1CC6" w14:textId="511615DA" w:rsidR="00D77991" w:rsidRDefault="00D77991" w:rsidP="006C5623">
      <w:pPr>
        <w:rPr>
          <w:b/>
          <w:bCs/>
        </w:rPr>
      </w:pPr>
      <w:r>
        <w:rPr>
          <w:b/>
          <w:bCs/>
        </w:rPr>
        <w:t>Notes on style and form</w:t>
      </w:r>
    </w:p>
    <w:p w14:paraId="2B349E31" w14:textId="67332B39" w:rsidR="00715C05" w:rsidRDefault="003137C0" w:rsidP="006C5623">
      <w:r>
        <w:t>The following are s</w:t>
      </w:r>
      <w:r w:rsidR="00EC290C">
        <w:t>ome ideas to help students analyse the style and form of the essay</w:t>
      </w:r>
      <w:r w:rsidR="00715228">
        <w:t>.</w:t>
      </w:r>
      <w:r>
        <w:t xml:space="preserve"> These are some of the key characteristics of the essay and could be used to assist students in </w:t>
      </w:r>
      <w:r w:rsidR="00AF0E9D">
        <w:t xml:space="preserve">their </w:t>
      </w:r>
      <w:r>
        <w:t>annotati</w:t>
      </w:r>
      <w:r w:rsidR="00AF0E9D">
        <w:t>on</w:t>
      </w:r>
      <w:r>
        <w:t>.</w:t>
      </w:r>
    </w:p>
    <w:p w14:paraId="6E79BED2" w14:textId="220A671E" w:rsidR="00877CF8" w:rsidRDefault="00280747" w:rsidP="002F1A49">
      <w:pPr>
        <w:pStyle w:val="ListBullet"/>
      </w:pPr>
      <w:r>
        <w:t>Get students to identify the c</w:t>
      </w:r>
      <w:r w:rsidR="006C5623">
        <w:t>larity and directness</w:t>
      </w:r>
      <w:r w:rsidR="009F6643">
        <w:t xml:space="preserve"> </w:t>
      </w:r>
      <w:r w:rsidR="00593AD3">
        <w:t>in the approach and style of the essay</w:t>
      </w:r>
      <w:r>
        <w:t>. This</w:t>
      </w:r>
      <w:r w:rsidR="00715C05">
        <w:t xml:space="preserve"> </w:t>
      </w:r>
      <w:r w:rsidR="006C5623">
        <w:t>mirror</w:t>
      </w:r>
      <w:r w:rsidR="00715228">
        <w:t xml:space="preserve">s </w:t>
      </w:r>
      <w:r w:rsidR="006C5623">
        <w:t xml:space="preserve">his commitment to honesty and transparency in writing. </w:t>
      </w:r>
      <w:r>
        <w:t xml:space="preserve">This can be seen </w:t>
      </w:r>
      <w:r w:rsidR="00341AB7">
        <w:t>in the numbering of the 4 impulses that become the foundation of his essay.</w:t>
      </w:r>
    </w:p>
    <w:p w14:paraId="7A528F74" w14:textId="7FA8FA11" w:rsidR="00715228" w:rsidRDefault="00C565E0" w:rsidP="002F1A49">
      <w:pPr>
        <w:pStyle w:val="ListBullet"/>
      </w:pPr>
      <w:r>
        <w:t>Students l</w:t>
      </w:r>
      <w:r w:rsidR="00341AB7">
        <w:t>ook for examples of</w:t>
      </w:r>
      <w:r w:rsidR="006C5623">
        <w:t xml:space="preserve"> an informal, conversational tone</w:t>
      </w:r>
      <w:r w:rsidR="00341AB7">
        <w:t>. For example, the opening of the essay uses an anecdote from Orwell’s childhood which</w:t>
      </w:r>
      <w:r w:rsidR="006860E6">
        <w:t xml:space="preserve"> </w:t>
      </w:r>
      <w:r w:rsidR="006C5623">
        <w:t>invites readers to engage with his thoughts on a personal level, fostering a sense of intimacy and authenticity.</w:t>
      </w:r>
    </w:p>
    <w:p w14:paraId="3BE5BB42" w14:textId="1CE5C76F" w:rsidR="006C5623" w:rsidRDefault="0078328C" w:rsidP="002F1A49">
      <w:pPr>
        <w:pStyle w:val="ListBullet"/>
      </w:pPr>
      <w:r>
        <w:t xml:space="preserve">Unpack the </w:t>
      </w:r>
      <w:r w:rsidR="006C5623">
        <w:t>essay</w:t>
      </w:r>
      <w:r w:rsidR="006416B0">
        <w:t>’</w:t>
      </w:r>
      <w:r w:rsidR="006C5623">
        <w:t>s structure</w:t>
      </w:r>
      <w:r>
        <w:t xml:space="preserve"> with students. There is </w:t>
      </w:r>
      <w:r w:rsidR="006C5623">
        <w:t xml:space="preserve">clear </w:t>
      </w:r>
      <w:r>
        <w:t xml:space="preserve">outline </w:t>
      </w:r>
      <w:r w:rsidR="006C5623">
        <w:t xml:space="preserve">of </w:t>
      </w:r>
      <w:r>
        <w:t xml:space="preserve">what Orwell sees as the </w:t>
      </w:r>
      <w:r w:rsidR="006C5623">
        <w:t>motives</w:t>
      </w:r>
      <w:r>
        <w:t xml:space="preserve"> for why we write fiction. </w:t>
      </w:r>
      <w:r w:rsidR="00D127F4">
        <w:t xml:space="preserve">But how does opening with a personal anecdote of his childhood, and then concluding with a personal reflection, reframe how we </w:t>
      </w:r>
      <w:r w:rsidR="00BE781D">
        <w:t>respond to Orwell’s ideas? There is both a clearly structured and delineated argument, but also a range of personal anecdotes and reflections.</w:t>
      </w:r>
    </w:p>
    <w:p w14:paraId="69E2A5F4" w14:textId="77777777" w:rsidR="00D77991" w:rsidRDefault="00D77991" w:rsidP="006C5623">
      <w:pPr>
        <w:rPr>
          <w:b/>
          <w:bCs/>
        </w:rPr>
      </w:pPr>
      <w:r>
        <w:rPr>
          <w:b/>
          <w:bCs/>
        </w:rPr>
        <w:t>Summary</w:t>
      </w:r>
    </w:p>
    <w:p w14:paraId="0E4B0F26" w14:textId="3C81C55D" w:rsidR="001E017C" w:rsidRPr="00111E32" w:rsidRDefault="005916DE" w:rsidP="00CA27ED">
      <w:r>
        <w:t xml:space="preserve">‘Why I Write’ is an excellent starting point as students enter the world of George Orwell and begin to read and think about the complex ideas in </w:t>
      </w:r>
      <w:r>
        <w:rPr>
          <w:i/>
          <w:iCs/>
        </w:rPr>
        <w:t xml:space="preserve">Nineteen Eighty-Four. </w:t>
      </w:r>
      <w:r w:rsidR="0035461A">
        <w:t xml:space="preserve">There are strong connections to the English </w:t>
      </w:r>
      <w:r w:rsidR="006416B0">
        <w:t>a</w:t>
      </w:r>
      <w:r w:rsidR="0035461A">
        <w:t>dvanced course, where students are exploring the connection between reading and writing. Encourage students to reflect on the contextual insights th</w:t>
      </w:r>
      <w:r w:rsidR="007477DB">
        <w:t>at this essay provides, at the same time as thinking about what they see as the purpose of why we continue to write.</w:t>
      </w:r>
    </w:p>
    <w:p w14:paraId="4DC2B2F5" w14:textId="0A1806E4" w:rsidR="00914218" w:rsidRDefault="00914218" w:rsidP="00701DDB">
      <w:pPr>
        <w:rPr>
          <w:sz w:val="40"/>
          <w:szCs w:val="52"/>
        </w:rPr>
      </w:pPr>
      <w:r>
        <w:br w:type="page"/>
      </w:r>
    </w:p>
    <w:p w14:paraId="19315C68" w14:textId="74640679" w:rsidR="00004C0A" w:rsidRDefault="00004C0A" w:rsidP="00004C0A">
      <w:pPr>
        <w:pStyle w:val="Heading1"/>
      </w:pPr>
      <w:bookmarkStart w:id="35" w:name="_Toc205887178"/>
      <w:r>
        <w:lastRenderedPageBreak/>
        <w:t xml:space="preserve">Phase 3 – engaging </w:t>
      </w:r>
      <w:r w:rsidR="00B24D3E">
        <w:t xml:space="preserve">personally, </w:t>
      </w:r>
      <w:r>
        <w:t xml:space="preserve">analytically </w:t>
      </w:r>
      <w:r w:rsidR="00B24D3E">
        <w:t xml:space="preserve">and critically </w:t>
      </w:r>
      <w:r>
        <w:t>with texts</w:t>
      </w:r>
      <w:bookmarkEnd w:id="35"/>
    </w:p>
    <w:p w14:paraId="6195CD8D" w14:textId="1CAF269E" w:rsidR="00004C0A" w:rsidRDefault="00EB1061" w:rsidP="00004C0A">
      <w:pPr>
        <w:pStyle w:val="FeatureBox2"/>
      </w:pPr>
      <w:r w:rsidRPr="00EB1061">
        <w:t>In the ‘engaging personally, analytically and critically with texts’ phase</w:t>
      </w:r>
      <w:r w:rsidR="00B24D3E">
        <w:t>,</w:t>
      </w:r>
      <w:r w:rsidRPr="00EB1061">
        <w:t xml:space="preserve"> students develop </w:t>
      </w:r>
      <w:r w:rsidR="00C976DD" w:rsidRPr="00C976DD">
        <w:t>a strong initial personal connection to and understanding of their key text from the past. Students will study key aspects from the text and consider the relationship between author, purpose, form, language and context. Students critically analyse and interpret how meaning is made through an author’s choice of textual form and language features. Students begin investigating the ways textual form and language features are used by authors for specific purposes. Students are guided to respond analytically and experiment with the application of known and new knowledge and skills. Through this phase students examine the relationship between a text and the culture in which it is composed in and responded to, using increasingly sophisticated metalanguage in their textual analysis. A core formative task that requires students to craft an argument that supports an informed personal interpretation with textual analysis is used in this phase.</w:t>
      </w:r>
      <w:r w:rsidR="00004C0A">
        <w:br w:type="page"/>
      </w:r>
    </w:p>
    <w:p w14:paraId="0A24F398" w14:textId="77777777" w:rsidR="00376874" w:rsidRDefault="00376874" w:rsidP="00762A64">
      <w:pPr>
        <w:pStyle w:val="Heading2"/>
        <w:sectPr w:rsidR="00376874" w:rsidSect="00A7429A">
          <w:pgSz w:w="11906" w:h="16838" w:code="9"/>
          <w:pgMar w:top="1134" w:right="1134" w:bottom="1134" w:left="1134" w:header="709" w:footer="709" w:gutter="0"/>
          <w:cols w:space="708"/>
          <w:docGrid w:linePitch="360"/>
        </w:sectPr>
      </w:pPr>
    </w:p>
    <w:p w14:paraId="3507062C" w14:textId="3A9C20C1" w:rsidR="00827E09" w:rsidRDefault="00827E09" w:rsidP="00762A64">
      <w:pPr>
        <w:pStyle w:val="Heading2"/>
      </w:pPr>
      <w:bookmarkStart w:id="36" w:name="_Toc205887179"/>
      <w:r>
        <w:lastRenderedPageBreak/>
        <w:t xml:space="preserve">Phase 3, activity </w:t>
      </w:r>
      <w:r w:rsidR="004A572A">
        <w:t>1</w:t>
      </w:r>
      <w:r>
        <w:t xml:space="preserve"> – co-constructing analysis of the ‘</w:t>
      </w:r>
      <w:r w:rsidR="00975403">
        <w:t>Two Minutes Hate’</w:t>
      </w:r>
      <w:bookmarkEnd w:id="36"/>
    </w:p>
    <w:p w14:paraId="4ED49D4A" w14:textId="1EA7B09E" w:rsidR="00662634" w:rsidRPr="00662634" w:rsidRDefault="00662634" w:rsidP="00662634">
      <w:pPr>
        <w:pStyle w:val="FeatureBox2"/>
      </w:pPr>
      <w:r>
        <w:rPr>
          <w:b/>
          <w:bCs/>
        </w:rPr>
        <w:t>Teacher note</w:t>
      </w:r>
      <w:r w:rsidRPr="00FC1647">
        <w:t xml:space="preserve">: </w:t>
      </w:r>
      <w:r>
        <w:t xml:space="preserve">explore the department’s </w:t>
      </w:r>
      <w:hyperlink r:id="rId52" w:anchor=":~:text=explicit%20teaching.-,Technique%20guides,-Explicit%20teaching%20strategies" w:history="1">
        <w:r w:rsidRPr="00E97DEA">
          <w:rPr>
            <w:rStyle w:val="Hyperlink"/>
          </w:rPr>
          <w:t>Technique guide</w:t>
        </w:r>
        <w:r w:rsidR="00E809C4" w:rsidRPr="00E97DEA">
          <w:rPr>
            <w:rStyle w:val="Hyperlink"/>
          </w:rPr>
          <w:t>s</w:t>
        </w:r>
      </w:hyperlink>
      <w:r w:rsidR="00E809C4">
        <w:t xml:space="preserve"> </w:t>
      </w:r>
      <w:hyperlink r:id="rId53" w:anchor=":~:text=Scaffolding%20(we%20do%2C%20you%20do)%20%E2%80%93%20technique%20guide%20(PDF%20172.5%20KB)" w:history="1">
        <w:r w:rsidR="00E809C4" w:rsidRPr="00E809C4">
          <w:rPr>
            <w:rStyle w:val="Hyperlink"/>
          </w:rPr>
          <w:t>Scaffolding (we do, you do)</w:t>
        </w:r>
      </w:hyperlink>
      <w:r>
        <w:t xml:space="preserve"> for the explicit teaching strategy </w:t>
      </w:r>
      <w:hyperlink r:id="rId54" w:history="1">
        <w:r w:rsidRPr="006E2760">
          <w:rPr>
            <w:rStyle w:val="Hyperlink"/>
          </w:rPr>
          <w:t>Gradual release of responsibility</w:t>
        </w:r>
      </w:hyperlink>
      <w:r>
        <w:t xml:space="preserve"> for </w:t>
      </w:r>
      <w:r w:rsidR="006E2760">
        <w:t>suggestions on how to scaffold joint constructions with your students.</w:t>
      </w:r>
    </w:p>
    <w:p w14:paraId="20D3815A" w14:textId="6E51C487" w:rsidR="00B76561" w:rsidRDefault="003421C0">
      <w:pPr>
        <w:pStyle w:val="ListNumber"/>
        <w:numPr>
          <w:ilvl w:val="0"/>
          <w:numId w:val="55"/>
        </w:numPr>
      </w:pPr>
      <w:r>
        <w:t xml:space="preserve">Re-read the </w:t>
      </w:r>
      <w:hyperlink r:id="rId55" w:anchor="ch1:~:text=The%20next%20moment%20a,heavily%20towards%20the%20door." w:history="1">
        <w:r w:rsidR="00C41390" w:rsidRPr="00312898">
          <w:rPr>
            <w:rStyle w:val="Hyperlink"/>
          </w:rPr>
          <w:t>‘Two Minutes Hate’</w:t>
        </w:r>
      </w:hyperlink>
      <w:r w:rsidR="00C41390">
        <w:t xml:space="preserve"> section of </w:t>
      </w:r>
      <w:r w:rsidR="00EC4C9D">
        <w:t>C</w:t>
      </w:r>
      <w:r w:rsidR="00C41390">
        <w:t xml:space="preserve">hapter </w:t>
      </w:r>
      <w:r w:rsidR="008177E8">
        <w:t xml:space="preserve">1 from </w:t>
      </w:r>
      <w:r w:rsidR="008177E8" w:rsidRPr="009C61DD">
        <w:rPr>
          <w:i/>
          <w:iCs/>
        </w:rPr>
        <w:t>Nineteen Eighty-Four</w:t>
      </w:r>
      <w:r w:rsidR="00C41390">
        <w:t>.</w:t>
      </w:r>
    </w:p>
    <w:p w14:paraId="265CAD27" w14:textId="41EF056C" w:rsidR="00B76561" w:rsidRDefault="00A607D3">
      <w:pPr>
        <w:pStyle w:val="ListNumber"/>
        <w:numPr>
          <w:ilvl w:val="0"/>
          <w:numId w:val="55"/>
        </w:numPr>
      </w:pPr>
      <w:r>
        <w:t xml:space="preserve">With </w:t>
      </w:r>
      <w:r w:rsidR="00EE4358">
        <w:t>t</w:t>
      </w:r>
      <w:r>
        <w:t xml:space="preserve">he support of your class teacher, </w:t>
      </w:r>
      <w:r w:rsidR="00975403">
        <w:t>complete the table identifying</w:t>
      </w:r>
    </w:p>
    <w:p w14:paraId="5365AD6D" w14:textId="37ED2F9E" w:rsidR="003421C0" w:rsidRPr="003421C0" w:rsidRDefault="00975403">
      <w:pPr>
        <w:pStyle w:val="ListNumber2"/>
        <w:numPr>
          <w:ilvl w:val="0"/>
          <w:numId w:val="45"/>
        </w:numPr>
      </w:pPr>
      <w:r>
        <w:t>key language feature</w:t>
      </w:r>
      <w:r w:rsidR="00742D92">
        <w:t>s</w:t>
      </w:r>
    </w:p>
    <w:p w14:paraId="2FCACF54" w14:textId="06BBD633" w:rsidR="00B76561" w:rsidRDefault="00B76561" w:rsidP="000B352A">
      <w:pPr>
        <w:pStyle w:val="ListNumber2"/>
      </w:pPr>
      <w:r>
        <w:t>examples from the text</w:t>
      </w:r>
    </w:p>
    <w:p w14:paraId="19CB7594" w14:textId="20169611" w:rsidR="00B76561" w:rsidRDefault="00B76561" w:rsidP="000B352A">
      <w:pPr>
        <w:pStyle w:val="ListNumber2"/>
      </w:pPr>
      <w:r>
        <w:t xml:space="preserve">the effect of the </w:t>
      </w:r>
      <w:r w:rsidR="00692D4F">
        <w:t>device on the reader</w:t>
      </w:r>
    </w:p>
    <w:p w14:paraId="7E691FF8" w14:textId="08EA2DE2" w:rsidR="00692D4F" w:rsidRPr="003421C0" w:rsidRDefault="00692D4F" w:rsidP="000B352A">
      <w:pPr>
        <w:pStyle w:val="ListNumber2"/>
      </w:pPr>
      <w:r>
        <w:t xml:space="preserve">how this language feature and </w:t>
      </w:r>
      <w:r w:rsidR="00742D92">
        <w:t xml:space="preserve">the </w:t>
      </w:r>
      <w:r>
        <w:t xml:space="preserve">example connects to Orwell’s social, cultural </w:t>
      </w:r>
      <w:r w:rsidR="00FD2249">
        <w:t>or historical context.</w:t>
      </w:r>
    </w:p>
    <w:p w14:paraId="64A2CE30" w14:textId="04F358C0" w:rsidR="00F00C58" w:rsidRDefault="00F00C58" w:rsidP="00F00C58">
      <w:pPr>
        <w:pStyle w:val="Caption"/>
      </w:pPr>
      <w:r>
        <w:lastRenderedPageBreak/>
        <w:t xml:space="preserve">Table </w:t>
      </w:r>
      <w:r w:rsidR="0005155C">
        <w:fldChar w:fldCharType="begin"/>
      </w:r>
      <w:r w:rsidR="0005155C">
        <w:instrText xml:space="preserve"> SEQ Table \* ARABIC </w:instrText>
      </w:r>
      <w:r w:rsidR="0005155C">
        <w:fldChar w:fldCharType="separate"/>
      </w:r>
      <w:r w:rsidR="00FC1647">
        <w:rPr>
          <w:noProof/>
        </w:rPr>
        <w:t>12</w:t>
      </w:r>
      <w:r w:rsidR="0005155C">
        <w:rPr>
          <w:noProof/>
        </w:rPr>
        <w:fldChar w:fldCharType="end"/>
      </w:r>
      <w:r>
        <w:t xml:space="preserve"> – </w:t>
      </w:r>
      <w:r w:rsidR="00A607D3">
        <w:t>language device</w:t>
      </w:r>
      <w:r>
        <w:t xml:space="preserve"> analysis table</w:t>
      </w:r>
    </w:p>
    <w:tbl>
      <w:tblPr>
        <w:tblStyle w:val="Tableheader"/>
        <w:tblW w:w="14737" w:type="dxa"/>
        <w:tblLayout w:type="fixed"/>
        <w:tblLook w:val="04A0" w:firstRow="1" w:lastRow="0" w:firstColumn="1" w:lastColumn="0" w:noHBand="0" w:noVBand="1"/>
        <w:tblDescription w:val="Scaffolded technique analysis table of Nineteen Eighty-Four where students identify language features, examples from the text, the effect and then link this to Orwell's purpose, values and context. "/>
      </w:tblPr>
      <w:tblGrid>
        <w:gridCol w:w="3684"/>
        <w:gridCol w:w="3684"/>
        <w:gridCol w:w="3684"/>
        <w:gridCol w:w="3685"/>
      </w:tblGrid>
      <w:tr w:rsidR="00827E09" w14:paraId="5177EB89" w14:textId="77777777" w:rsidTr="00376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698498A1" w14:textId="4B16EBE9" w:rsidR="00827E09" w:rsidRPr="005C006E" w:rsidRDefault="00A607D3" w:rsidP="008271BA">
            <w:r w:rsidRPr="005C006E">
              <w:t xml:space="preserve">Language </w:t>
            </w:r>
            <w:r w:rsidR="00EE4358" w:rsidRPr="005C006E">
              <w:t>features</w:t>
            </w:r>
          </w:p>
        </w:tc>
        <w:tc>
          <w:tcPr>
            <w:tcW w:w="3684" w:type="dxa"/>
          </w:tcPr>
          <w:p w14:paraId="1EE03FBE" w14:textId="77777777" w:rsidR="00827E09" w:rsidRDefault="00827E09" w:rsidP="008271BA">
            <w:pPr>
              <w:cnfStyle w:val="100000000000" w:firstRow="1" w:lastRow="0" w:firstColumn="0" w:lastColumn="0" w:oddVBand="0" w:evenVBand="0" w:oddHBand="0" w:evenHBand="0" w:firstRowFirstColumn="0" w:firstRowLastColumn="0" w:lastRowFirstColumn="0" w:lastRowLastColumn="0"/>
            </w:pPr>
            <w:r>
              <w:t>Examples</w:t>
            </w:r>
          </w:p>
        </w:tc>
        <w:tc>
          <w:tcPr>
            <w:tcW w:w="3684" w:type="dxa"/>
          </w:tcPr>
          <w:p w14:paraId="1BFA1B0A" w14:textId="77777777" w:rsidR="00827E09" w:rsidRDefault="00827E09" w:rsidP="008271BA">
            <w:pPr>
              <w:cnfStyle w:val="100000000000" w:firstRow="1" w:lastRow="0" w:firstColumn="0" w:lastColumn="0" w:oddVBand="0" w:evenVBand="0" w:oddHBand="0" w:evenHBand="0" w:firstRowFirstColumn="0" w:firstRowLastColumn="0" w:lastRowFirstColumn="0" w:lastRowLastColumn="0"/>
            </w:pPr>
            <w:r>
              <w:t>Effect</w:t>
            </w:r>
          </w:p>
        </w:tc>
        <w:tc>
          <w:tcPr>
            <w:tcW w:w="3685" w:type="dxa"/>
          </w:tcPr>
          <w:p w14:paraId="64EC1F41" w14:textId="5838E1FF" w:rsidR="00827E09" w:rsidRPr="00B76561" w:rsidRDefault="00827E09" w:rsidP="008271BA">
            <w:pPr>
              <w:cnfStyle w:val="100000000000" w:firstRow="1" w:lastRow="0" w:firstColumn="0" w:lastColumn="0" w:oddVBand="0" w:evenVBand="0" w:oddHBand="0" w:evenHBand="0" w:firstRowFirstColumn="0" w:firstRowLastColumn="0" w:lastRowFirstColumn="0" w:lastRowLastColumn="0"/>
              <w:rPr>
                <w:b w:val="0"/>
              </w:rPr>
            </w:pPr>
            <w:r>
              <w:t>Link to</w:t>
            </w:r>
            <w:r w:rsidR="00B76561">
              <w:t xml:space="preserve"> Orwell’s context</w:t>
            </w:r>
          </w:p>
        </w:tc>
      </w:tr>
      <w:tr w:rsidR="00827E09" w14:paraId="3961C547" w14:textId="77777777" w:rsidTr="00376874">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3684" w:type="dxa"/>
          </w:tcPr>
          <w:p w14:paraId="0093C855" w14:textId="50F6706B" w:rsidR="00827E09" w:rsidRPr="005C006E" w:rsidRDefault="00827E09" w:rsidP="008271BA">
            <w:r w:rsidRPr="005C006E">
              <w:t xml:space="preserve">Identify the </w:t>
            </w:r>
            <w:r w:rsidR="00692D4F" w:rsidRPr="005C006E">
              <w:t>language</w:t>
            </w:r>
            <w:r w:rsidRPr="005C006E">
              <w:t xml:space="preserve"> </w:t>
            </w:r>
            <w:r w:rsidR="00EE4358" w:rsidRPr="005C006E">
              <w:t>feature</w:t>
            </w:r>
          </w:p>
        </w:tc>
        <w:tc>
          <w:tcPr>
            <w:tcW w:w="3684" w:type="dxa"/>
          </w:tcPr>
          <w:p w14:paraId="40790506" w14:textId="2730D9A6" w:rsidR="00827E09" w:rsidRDefault="00742D92" w:rsidP="008271BA">
            <w:pPr>
              <w:cnfStyle w:val="000000100000" w:firstRow="0" w:lastRow="0" w:firstColumn="0" w:lastColumn="0" w:oddVBand="0" w:evenVBand="0" w:oddHBand="1" w:evenHBand="0" w:firstRowFirstColumn="0" w:firstRowLastColumn="0" w:lastRowFirstColumn="0" w:lastRowLastColumn="0"/>
            </w:pPr>
            <w:r>
              <w:t>[</w:t>
            </w:r>
            <w:r w:rsidR="00827E09">
              <w:t xml:space="preserve">Provide examples, or describe the </w:t>
            </w:r>
            <w:r w:rsidR="00EE4358">
              <w:t>feature</w:t>
            </w:r>
            <w:r>
              <w:t>]</w:t>
            </w:r>
          </w:p>
        </w:tc>
        <w:tc>
          <w:tcPr>
            <w:tcW w:w="3684" w:type="dxa"/>
          </w:tcPr>
          <w:p w14:paraId="7DC28E18" w14:textId="50E3E3E2" w:rsidR="00827E09" w:rsidRDefault="00742D92" w:rsidP="008271BA">
            <w:pPr>
              <w:cnfStyle w:val="000000100000" w:firstRow="0" w:lastRow="0" w:firstColumn="0" w:lastColumn="0" w:oddVBand="0" w:evenVBand="0" w:oddHBand="1" w:evenHBand="0" w:firstRowFirstColumn="0" w:firstRowLastColumn="0" w:lastRowFirstColumn="0" w:lastRowLastColumn="0"/>
            </w:pPr>
            <w:r>
              <w:t>[</w:t>
            </w:r>
            <w:r w:rsidR="00827E09">
              <w:t>What is the effect on the reader? Think about both the emotional and intellectual effect</w:t>
            </w:r>
            <w:r w:rsidR="00692D4F">
              <w:t>.</w:t>
            </w:r>
            <w:r>
              <w:t>]</w:t>
            </w:r>
          </w:p>
        </w:tc>
        <w:tc>
          <w:tcPr>
            <w:tcW w:w="3685" w:type="dxa"/>
          </w:tcPr>
          <w:p w14:paraId="2BD22EFF" w14:textId="6C2B3EB0" w:rsidR="00827E09" w:rsidRDefault="00742D92" w:rsidP="008271BA">
            <w:pPr>
              <w:cnfStyle w:val="000000100000" w:firstRow="0" w:lastRow="0" w:firstColumn="0" w:lastColumn="0" w:oddVBand="0" w:evenVBand="0" w:oddHBand="1" w:evenHBand="0" w:firstRowFirstColumn="0" w:firstRowLastColumn="0" w:lastRowFirstColumn="0" w:lastRowLastColumn="0"/>
            </w:pPr>
            <w:r>
              <w:t>[</w:t>
            </w:r>
            <w:r w:rsidR="00827E09">
              <w:t xml:space="preserve">How does this </w:t>
            </w:r>
            <w:r w:rsidR="00692D4F">
              <w:t>example</w:t>
            </w:r>
            <w:r w:rsidR="00827E09">
              <w:t xml:space="preserve"> link to </w:t>
            </w:r>
            <w:r w:rsidR="00692D4F">
              <w:t>Orwell’s social, cultural or historical</w:t>
            </w:r>
            <w:r w:rsidR="00827E09">
              <w:t xml:space="preserve"> context?</w:t>
            </w:r>
            <w:r>
              <w:t>]</w:t>
            </w:r>
          </w:p>
        </w:tc>
      </w:tr>
      <w:tr w:rsidR="00827E09" w14:paraId="13708757" w14:textId="77777777" w:rsidTr="00376874">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3684" w:type="dxa"/>
          </w:tcPr>
          <w:p w14:paraId="76DA0A0F" w14:textId="68321006" w:rsidR="00827E09" w:rsidRPr="005C006E" w:rsidRDefault="00A607D3" w:rsidP="008271BA">
            <w:r w:rsidRPr="005C006E">
              <w:t>Example</w:t>
            </w:r>
            <w:r w:rsidRPr="00090E38">
              <w:rPr>
                <w:bCs/>
              </w:rPr>
              <w:t xml:space="preserve">: </w:t>
            </w:r>
            <w:r w:rsidR="001E4F13" w:rsidRPr="00090E38">
              <w:rPr>
                <w:bCs/>
              </w:rPr>
              <w:t xml:space="preserve">Orwell’s listing of </w:t>
            </w:r>
            <w:r w:rsidR="004B32EB" w:rsidRPr="00090E38">
              <w:rPr>
                <w:bCs/>
              </w:rPr>
              <w:t xml:space="preserve">negative connotations </w:t>
            </w:r>
            <w:r w:rsidR="001E4F13" w:rsidRPr="00090E38">
              <w:rPr>
                <w:bCs/>
              </w:rPr>
              <w:t xml:space="preserve">through </w:t>
            </w:r>
            <w:r w:rsidR="006423DA" w:rsidRPr="00090E38">
              <w:rPr>
                <w:bCs/>
              </w:rPr>
              <w:t>vivid aural and visual imagery</w:t>
            </w:r>
          </w:p>
        </w:tc>
        <w:tc>
          <w:tcPr>
            <w:tcW w:w="3684" w:type="dxa"/>
          </w:tcPr>
          <w:p w14:paraId="25C0D66A" w14:textId="2A77F932" w:rsidR="00827E09" w:rsidRDefault="001E4F13" w:rsidP="008271BA">
            <w:pPr>
              <w:cnfStyle w:val="000000010000" w:firstRow="0" w:lastRow="0" w:firstColumn="0" w:lastColumn="0" w:oddVBand="0" w:evenVBand="0" w:oddHBand="0" w:evenHBand="1" w:firstRowFirstColumn="0" w:firstRowLastColumn="0" w:lastRowFirstColumn="0" w:lastRowLastColumn="0"/>
            </w:pPr>
            <w:r>
              <w:t>‘The next moment a hideous, grinding screech, as of some monstrous machine running without oil, burst from the big telescreen at the end of the room.’</w:t>
            </w:r>
          </w:p>
        </w:tc>
        <w:tc>
          <w:tcPr>
            <w:tcW w:w="3684" w:type="dxa"/>
          </w:tcPr>
          <w:p w14:paraId="71EE68D0" w14:textId="56089322" w:rsidR="00827E09" w:rsidRDefault="001E4F13" w:rsidP="008271BA">
            <w:pPr>
              <w:cnfStyle w:val="000000010000" w:firstRow="0" w:lastRow="0" w:firstColumn="0" w:lastColumn="0" w:oddVBand="0" w:evenVBand="0" w:oddHBand="0" w:evenHBand="1" w:firstRowFirstColumn="0" w:firstRowLastColumn="0" w:lastRowFirstColumn="0" w:lastRowLastColumn="0"/>
            </w:pPr>
            <w:r>
              <w:t xml:space="preserve">Establishes an ominous </w:t>
            </w:r>
            <w:r w:rsidR="00953463">
              <w:t>tone and an afront to the senses as audiences, like Winston, are transported to a violent place of unease and trepidation.</w:t>
            </w:r>
          </w:p>
        </w:tc>
        <w:tc>
          <w:tcPr>
            <w:tcW w:w="3685" w:type="dxa"/>
          </w:tcPr>
          <w:p w14:paraId="6237D844" w14:textId="0C5F0FCC" w:rsidR="00827E09" w:rsidRDefault="00C11415" w:rsidP="008271BA">
            <w:pPr>
              <w:cnfStyle w:val="000000010000" w:firstRow="0" w:lastRow="0" w:firstColumn="0" w:lastColumn="0" w:oddVBand="0" w:evenVBand="0" w:oddHBand="0" w:evenHBand="1" w:firstRowFirstColumn="0" w:firstRowLastColumn="0" w:lastRowFirstColumn="0" w:lastRowLastColumn="0"/>
            </w:pPr>
            <w:r>
              <w:t xml:space="preserve">‘The Hate’ is reminiscent of the violent, frenzied propaganda displays found in Nazi Germany and Stalinist Russia leading up to and during World War </w:t>
            </w:r>
            <w:r w:rsidR="00742D92">
              <w:t>II</w:t>
            </w:r>
            <w:r>
              <w:t>.</w:t>
            </w:r>
          </w:p>
        </w:tc>
      </w:tr>
      <w:tr w:rsidR="00827E09" w14:paraId="1B6D9DB4" w14:textId="77777777" w:rsidTr="00376874">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3684" w:type="dxa"/>
          </w:tcPr>
          <w:p w14:paraId="5F04D7E4" w14:textId="77777777" w:rsidR="00827E09" w:rsidRPr="005C006E" w:rsidRDefault="00827E09" w:rsidP="008271BA"/>
        </w:tc>
        <w:tc>
          <w:tcPr>
            <w:tcW w:w="3684" w:type="dxa"/>
          </w:tcPr>
          <w:p w14:paraId="57DB2403" w14:textId="77777777" w:rsidR="00827E09" w:rsidRDefault="00827E09" w:rsidP="008271BA">
            <w:pPr>
              <w:cnfStyle w:val="000000100000" w:firstRow="0" w:lastRow="0" w:firstColumn="0" w:lastColumn="0" w:oddVBand="0" w:evenVBand="0" w:oddHBand="1" w:evenHBand="0" w:firstRowFirstColumn="0" w:firstRowLastColumn="0" w:lastRowFirstColumn="0" w:lastRowLastColumn="0"/>
            </w:pPr>
          </w:p>
        </w:tc>
        <w:tc>
          <w:tcPr>
            <w:tcW w:w="3684" w:type="dxa"/>
          </w:tcPr>
          <w:p w14:paraId="0D016D4C" w14:textId="77777777" w:rsidR="00827E09" w:rsidRDefault="00827E09" w:rsidP="008271BA">
            <w:pPr>
              <w:cnfStyle w:val="000000100000" w:firstRow="0" w:lastRow="0" w:firstColumn="0" w:lastColumn="0" w:oddVBand="0" w:evenVBand="0" w:oddHBand="1" w:evenHBand="0" w:firstRowFirstColumn="0" w:firstRowLastColumn="0" w:lastRowFirstColumn="0" w:lastRowLastColumn="0"/>
            </w:pPr>
          </w:p>
        </w:tc>
        <w:tc>
          <w:tcPr>
            <w:tcW w:w="3685" w:type="dxa"/>
          </w:tcPr>
          <w:p w14:paraId="0ACAA6CC" w14:textId="160C9D0B" w:rsidR="00827E09" w:rsidRDefault="00827E09" w:rsidP="008271BA">
            <w:pPr>
              <w:cnfStyle w:val="000000100000" w:firstRow="0" w:lastRow="0" w:firstColumn="0" w:lastColumn="0" w:oddVBand="0" w:evenVBand="0" w:oddHBand="1" w:evenHBand="0" w:firstRowFirstColumn="0" w:firstRowLastColumn="0" w:lastRowFirstColumn="0" w:lastRowLastColumn="0"/>
            </w:pPr>
          </w:p>
        </w:tc>
      </w:tr>
      <w:tr w:rsidR="00106CE9" w14:paraId="1DBC4D96" w14:textId="77777777" w:rsidTr="00376874">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3684" w:type="dxa"/>
          </w:tcPr>
          <w:p w14:paraId="69733FDB" w14:textId="77777777" w:rsidR="00106CE9" w:rsidRPr="005C006E" w:rsidRDefault="00106CE9" w:rsidP="008271BA"/>
        </w:tc>
        <w:tc>
          <w:tcPr>
            <w:tcW w:w="3684" w:type="dxa"/>
          </w:tcPr>
          <w:p w14:paraId="0565A3D5" w14:textId="77777777" w:rsidR="00106CE9" w:rsidRDefault="00106CE9" w:rsidP="008271BA">
            <w:pPr>
              <w:cnfStyle w:val="000000010000" w:firstRow="0" w:lastRow="0" w:firstColumn="0" w:lastColumn="0" w:oddVBand="0" w:evenVBand="0" w:oddHBand="0" w:evenHBand="1" w:firstRowFirstColumn="0" w:firstRowLastColumn="0" w:lastRowFirstColumn="0" w:lastRowLastColumn="0"/>
            </w:pPr>
          </w:p>
        </w:tc>
        <w:tc>
          <w:tcPr>
            <w:tcW w:w="3684" w:type="dxa"/>
          </w:tcPr>
          <w:p w14:paraId="274ACBBE" w14:textId="77777777" w:rsidR="00106CE9" w:rsidRDefault="00106CE9" w:rsidP="008271BA">
            <w:pPr>
              <w:cnfStyle w:val="000000010000" w:firstRow="0" w:lastRow="0" w:firstColumn="0" w:lastColumn="0" w:oddVBand="0" w:evenVBand="0" w:oddHBand="0" w:evenHBand="1" w:firstRowFirstColumn="0" w:firstRowLastColumn="0" w:lastRowFirstColumn="0" w:lastRowLastColumn="0"/>
            </w:pPr>
          </w:p>
        </w:tc>
        <w:tc>
          <w:tcPr>
            <w:tcW w:w="3685" w:type="dxa"/>
          </w:tcPr>
          <w:p w14:paraId="7B76F5B0" w14:textId="77777777" w:rsidR="00106CE9" w:rsidRDefault="00106CE9" w:rsidP="008271BA">
            <w:pPr>
              <w:cnfStyle w:val="000000010000" w:firstRow="0" w:lastRow="0" w:firstColumn="0" w:lastColumn="0" w:oddVBand="0" w:evenVBand="0" w:oddHBand="0" w:evenHBand="1" w:firstRowFirstColumn="0" w:firstRowLastColumn="0" w:lastRowFirstColumn="0" w:lastRowLastColumn="0"/>
            </w:pPr>
          </w:p>
        </w:tc>
      </w:tr>
      <w:tr w:rsidR="000774D5" w14:paraId="21609D62" w14:textId="77777777" w:rsidTr="00376874">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3684" w:type="dxa"/>
          </w:tcPr>
          <w:p w14:paraId="6C896097" w14:textId="77777777" w:rsidR="000774D5" w:rsidRPr="005C006E" w:rsidRDefault="000774D5" w:rsidP="008271BA"/>
        </w:tc>
        <w:tc>
          <w:tcPr>
            <w:tcW w:w="3684" w:type="dxa"/>
          </w:tcPr>
          <w:p w14:paraId="6D4B7F1B" w14:textId="77777777" w:rsidR="000774D5" w:rsidRDefault="000774D5" w:rsidP="008271BA">
            <w:pPr>
              <w:cnfStyle w:val="000000100000" w:firstRow="0" w:lastRow="0" w:firstColumn="0" w:lastColumn="0" w:oddVBand="0" w:evenVBand="0" w:oddHBand="1" w:evenHBand="0" w:firstRowFirstColumn="0" w:firstRowLastColumn="0" w:lastRowFirstColumn="0" w:lastRowLastColumn="0"/>
            </w:pPr>
          </w:p>
        </w:tc>
        <w:tc>
          <w:tcPr>
            <w:tcW w:w="3684" w:type="dxa"/>
          </w:tcPr>
          <w:p w14:paraId="04583190" w14:textId="77777777" w:rsidR="000774D5" w:rsidRDefault="000774D5" w:rsidP="008271BA">
            <w:pPr>
              <w:cnfStyle w:val="000000100000" w:firstRow="0" w:lastRow="0" w:firstColumn="0" w:lastColumn="0" w:oddVBand="0" w:evenVBand="0" w:oddHBand="1" w:evenHBand="0" w:firstRowFirstColumn="0" w:firstRowLastColumn="0" w:lastRowFirstColumn="0" w:lastRowLastColumn="0"/>
            </w:pPr>
          </w:p>
        </w:tc>
        <w:tc>
          <w:tcPr>
            <w:tcW w:w="3685" w:type="dxa"/>
          </w:tcPr>
          <w:p w14:paraId="46721371" w14:textId="77777777" w:rsidR="000774D5" w:rsidRDefault="000774D5" w:rsidP="008271BA">
            <w:pPr>
              <w:cnfStyle w:val="000000100000" w:firstRow="0" w:lastRow="0" w:firstColumn="0" w:lastColumn="0" w:oddVBand="0" w:evenVBand="0" w:oddHBand="1" w:evenHBand="0" w:firstRowFirstColumn="0" w:firstRowLastColumn="0" w:lastRowFirstColumn="0" w:lastRowLastColumn="0"/>
            </w:pPr>
          </w:p>
        </w:tc>
      </w:tr>
      <w:tr w:rsidR="000774D5" w14:paraId="0A9C2FD6" w14:textId="77777777" w:rsidTr="00376874">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3684" w:type="dxa"/>
          </w:tcPr>
          <w:p w14:paraId="5B57AD31" w14:textId="77777777" w:rsidR="000774D5" w:rsidRPr="005C006E" w:rsidRDefault="000774D5" w:rsidP="008271BA"/>
        </w:tc>
        <w:tc>
          <w:tcPr>
            <w:tcW w:w="3684" w:type="dxa"/>
          </w:tcPr>
          <w:p w14:paraId="4D9C1ADC" w14:textId="77777777" w:rsidR="000774D5" w:rsidRDefault="000774D5" w:rsidP="008271BA">
            <w:pPr>
              <w:cnfStyle w:val="000000010000" w:firstRow="0" w:lastRow="0" w:firstColumn="0" w:lastColumn="0" w:oddVBand="0" w:evenVBand="0" w:oddHBand="0" w:evenHBand="1" w:firstRowFirstColumn="0" w:firstRowLastColumn="0" w:lastRowFirstColumn="0" w:lastRowLastColumn="0"/>
            </w:pPr>
          </w:p>
        </w:tc>
        <w:tc>
          <w:tcPr>
            <w:tcW w:w="3684" w:type="dxa"/>
          </w:tcPr>
          <w:p w14:paraId="78BF5B36" w14:textId="77777777" w:rsidR="000774D5" w:rsidRDefault="000774D5" w:rsidP="008271BA">
            <w:pPr>
              <w:cnfStyle w:val="000000010000" w:firstRow="0" w:lastRow="0" w:firstColumn="0" w:lastColumn="0" w:oddVBand="0" w:evenVBand="0" w:oddHBand="0" w:evenHBand="1" w:firstRowFirstColumn="0" w:firstRowLastColumn="0" w:lastRowFirstColumn="0" w:lastRowLastColumn="0"/>
            </w:pPr>
          </w:p>
        </w:tc>
        <w:tc>
          <w:tcPr>
            <w:tcW w:w="3685" w:type="dxa"/>
          </w:tcPr>
          <w:p w14:paraId="601B1908" w14:textId="77777777" w:rsidR="000774D5" w:rsidRDefault="000774D5" w:rsidP="008271BA">
            <w:pPr>
              <w:cnfStyle w:val="000000010000" w:firstRow="0" w:lastRow="0" w:firstColumn="0" w:lastColumn="0" w:oddVBand="0" w:evenVBand="0" w:oddHBand="0" w:evenHBand="1" w:firstRowFirstColumn="0" w:firstRowLastColumn="0" w:lastRowFirstColumn="0" w:lastRowLastColumn="0"/>
            </w:pPr>
          </w:p>
        </w:tc>
      </w:tr>
    </w:tbl>
    <w:p w14:paraId="507E956A" w14:textId="6280FF1E" w:rsidR="00762A64" w:rsidRDefault="00C644B4" w:rsidP="00832CA6">
      <w:pPr>
        <w:pStyle w:val="ListNumber"/>
      </w:pPr>
      <w:r>
        <w:lastRenderedPageBreak/>
        <w:t>Connect the examples identified above to</w:t>
      </w:r>
      <w:r w:rsidR="00342C7A">
        <w:t xml:space="preserve"> Orwell’s purpose and values. </w:t>
      </w:r>
      <w:r w:rsidR="00A8579F">
        <w:t>W</w:t>
      </w:r>
      <w:r w:rsidR="00342C7A">
        <w:t>h</w:t>
      </w:r>
      <w:r w:rsidR="00A607D3">
        <w:t>ere possible</w:t>
      </w:r>
      <w:r w:rsidR="008F6044">
        <w:t>,</w:t>
      </w:r>
      <w:r w:rsidR="00A607D3">
        <w:t xml:space="preserve"> draw on previous research and reading into Orwell’s context, purpose and values.</w:t>
      </w:r>
    </w:p>
    <w:p w14:paraId="62CEE883" w14:textId="4C2FAAF7" w:rsidR="00476156" w:rsidRDefault="00476156" w:rsidP="00476156">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13</w:t>
      </w:r>
      <w:r w:rsidR="0005155C">
        <w:rPr>
          <w:noProof/>
        </w:rPr>
        <w:fldChar w:fldCharType="end"/>
      </w:r>
      <w:r>
        <w:t xml:space="preserve"> </w:t>
      </w:r>
      <w:r w:rsidR="00AC7035">
        <w:t xml:space="preserve">– analysis </w:t>
      </w:r>
      <w:r w:rsidR="00C11415">
        <w:t>of the</w:t>
      </w:r>
      <w:r w:rsidR="00342C7A">
        <w:t xml:space="preserve"> context, p</w:t>
      </w:r>
      <w:r w:rsidR="00CF6458">
        <w:t>urpose and values</w:t>
      </w:r>
      <w:r w:rsidR="00AC7035">
        <w:t xml:space="preserve"> of the ‘Two Minutes Hate’</w:t>
      </w:r>
    </w:p>
    <w:tbl>
      <w:tblPr>
        <w:tblStyle w:val="Tableheader"/>
        <w:tblW w:w="14737" w:type="dxa"/>
        <w:tblLayout w:type="fixed"/>
        <w:tblLook w:val="04A0" w:firstRow="1" w:lastRow="0" w:firstColumn="1" w:lastColumn="0" w:noHBand="0" w:noVBand="1"/>
        <w:tblDescription w:val="A table where students provide examples of how the Two Minutes Hate is representative of Orwell's context, values and purpose. "/>
      </w:tblPr>
      <w:tblGrid>
        <w:gridCol w:w="4912"/>
        <w:gridCol w:w="4912"/>
        <w:gridCol w:w="4913"/>
      </w:tblGrid>
      <w:tr w:rsidR="00A607D3" w14:paraId="27DC0D8B" w14:textId="77777777" w:rsidTr="00077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14:paraId="12E538D8" w14:textId="6A5E0536" w:rsidR="00A607D3" w:rsidRDefault="00CF6458" w:rsidP="00A607D3">
            <w:r>
              <w:t>Example of context and how it is explored in the text</w:t>
            </w:r>
          </w:p>
        </w:tc>
        <w:tc>
          <w:tcPr>
            <w:tcW w:w="4912" w:type="dxa"/>
          </w:tcPr>
          <w:p w14:paraId="7EC27ABA" w14:textId="420817DE" w:rsidR="00A607D3" w:rsidRDefault="00CF6458" w:rsidP="00A607D3">
            <w:pPr>
              <w:cnfStyle w:val="100000000000" w:firstRow="1" w:lastRow="0" w:firstColumn="0" w:lastColumn="0" w:oddVBand="0" w:evenVBand="0" w:oddHBand="0" w:evenHBand="0" w:firstRowFirstColumn="0" w:firstRowLastColumn="0" w:lastRowFirstColumn="0" w:lastRowLastColumn="0"/>
            </w:pPr>
            <w:r>
              <w:t>How does this example reflect Orwell’s values?</w:t>
            </w:r>
          </w:p>
        </w:tc>
        <w:tc>
          <w:tcPr>
            <w:tcW w:w="4913" w:type="dxa"/>
          </w:tcPr>
          <w:p w14:paraId="05EB1D9F" w14:textId="55B04C41" w:rsidR="00A607D3" w:rsidRDefault="00A607D3" w:rsidP="00A607D3">
            <w:pPr>
              <w:cnfStyle w:val="100000000000" w:firstRow="1" w:lastRow="0" w:firstColumn="0" w:lastColumn="0" w:oddVBand="0" w:evenVBand="0" w:oddHBand="0" w:evenHBand="0" w:firstRowFirstColumn="0" w:firstRowLastColumn="0" w:lastRowFirstColumn="0" w:lastRowLastColumn="0"/>
            </w:pPr>
            <w:r>
              <w:t xml:space="preserve">How does this example </w:t>
            </w:r>
            <w:r w:rsidR="00CF6458">
              <w:t>communicate</w:t>
            </w:r>
            <w:r>
              <w:t xml:space="preserve"> Orwell’s purpose?</w:t>
            </w:r>
          </w:p>
        </w:tc>
      </w:tr>
      <w:tr w:rsidR="00A607D3" w14:paraId="2507D237" w14:textId="77777777" w:rsidTr="0007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2" w:type="dxa"/>
          </w:tcPr>
          <w:p w14:paraId="40004A7D" w14:textId="617F0687" w:rsidR="00A607D3" w:rsidRDefault="00A607D3" w:rsidP="00A607D3">
            <w:r>
              <w:t>Example</w:t>
            </w:r>
            <w:r w:rsidRPr="00090E38">
              <w:rPr>
                <w:bCs/>
              </w:rPr>
              <w:t>:</w:t>
            </w:r>
            <w:r w:rsidR="00703FC5" w:rsidRPr="00090E38">
              <w:rPr>
                <w:bCs/>
              </w:rPr>
              <w:t xml:space="preserve"> ‘The Hate’ is reminiscent of the violent, frenzied propaganda displays found in Nazi Germany and Stalinist Russia leading up to and during World War </w:t>
            </w:r>
            <w:r w:rsidR="008F6044">
              <w:rPr>
                <w:b w:val="0"/>
                <w:bCs/>
              </w:rPr>
              <w:t>II</w:t>
            </w:r>
            <w:r w:rsidR="00703FC5" w:rsidRPr="00090E38">
              <w:rPr>
                <w:bCs/>
              </w:rPr>
              <w:t>.</w:t>
            </w:r>
            <w:r w:rsidR="006F14D6" w:rsidRPr="00090E38">
              <w:rPr>
                <w:bCs/>
              </w:rPr>
              <w:t xml:space="preserve"> Orwell’s condemnation of the power of propaganda to spread hate and unite people against a common enemy, in this instance Emmanuel Goldstein and E</w:t>
            </w:r>
            <w:r w:rsidR="00FC134B" w:rsidRPr="00090E38">
              <w:rPr>
                <w:bCs/>
              </w:rPr>
              <w:t xml:space="preserve">urasia, </w:t>
            </w:r>
            <w:r w:rsidR="0053128D" w:rsidRPr="00090E38">
              <w:rPr>
                <w:bCs/>
              </w:rPr>
              <w:t>is exemplified through limited third person point of view</w:t>
            </w:r>
            <w:r w:rsidR="0020505A" w:rsidRPr="00090E38">
              <w:rPr>
                <w:bCs/>
              </w:rPr>
              <w:t xml:space="preserve"> as Winston reflects the Hat</w:t>
            </w:r>
            <w:r w:rsidR="004A4013" w:rsidRPr="00090E38">
              <w:rPr>
                <w:bCs/>
              </w:rPr>
              <w:t xml:space="preserve">e is, ‘an attack so exaggerated and perverse that a child should have been able </w:t>
            </w:r>
            <w:r w:rsidR="00882407" w:rsidRPr="00090E38">
              <w:rPr>
                <w:bCs/>
              </w:rPr>
              <w:t>to see through it</w:t>
            </w:r>
            <w:r w:rsidR="008F6044">
              <w:rPr>
                <w:b w:val="0"/>
                <w:bCs/>
              </w:rPr>
              <w:t>’</w:t>
            </w:r>
            <w:r w:rsidR="000D144B" w:rsidRPr="00090E38">
              <w:rPr>
                <w:bCs/>
              </w:rPr>
              <w:t>.</w:t>
            </w:r>
          </w:p>
        </w:tc>
        <w:tc>
          <w:tcPr>
            <w:tcW w:w="4912" w:type="dxa"/>
          </w:tcPr>
          <w:p w14:paraId="663671B4" w14:textId="5606A897" w:rsidR="00A607D3" w:rsidRDefault="000D144B" w:rsidP="00A607D3">
            <w:pPr>
              <w:cnfStyle w:val="000000100000" w:firstRow="0" w:lastRow="0" w:firstColumn="0" w:lastColumn="0" w:oddVBand="0" w:evenVBand="0" w:oddHBand="1" w:evenHBand="0" w:firstRowFirstColumn="0" w:firstRowLastColumn="0" w:lastRowFirstColumn="0" w:lastRowLastColumn="0"/>
            </w:pPr>
            <w:r>
              <w:t>Orwell’s value of freedom of speech and freedom of thought</w:t>
            </w:r>
            <w:r w:rsidR="009135E5">
              <w:t xml:space="preserve"> is illuminated in his </w:t>
            </w:r>
            <w:r w:rsidR="00BD22FF">
              <w:t>scathing critique of the</w:t>
            </w:r>
            <w:r w:rsidR="00DF181B">
              <w:t xml:space="preserve"> </w:t>
            </w:r>
            <w:r w:rsidR="00737413">
              <w:t>way</w:t>
            </w:r>
            <w:r w:rsidR="00EA2BF4">
              <w:t xml:space="preserve"> propaganda </w:t>
            </w:r>
            <w:r w:rsidR="00006781">
              <w:t xml:space="preserve">can be used to </w:t>
            </w:r>
            <w:r w:rsidR="001C7EC5">
              <w:t xml:space="preserve">spread misinformation and form a homogenous ‘groupthink’. Orwell’s </w:t>
            </w:r>
            <w:r w:rsidR="00C5371A">
              <w:t>seemingly sardonic use of hyperbole, ‘</w:t>
            </w:r>
            <w:r w:rsidR="00B5031A">
              <w:t>a hideous</w:t>
            </w:r>
            <w:r w:rsidR="000F0052">
              <w:t xml:space="preserve"> </w:t>
            </w:r>
            <w:r w:rsidR="00212717">
              <w:t>ecstasy</w:t>
            </w:r>
            <w:r w:rsidR="000F0052">
              <w:t xml:space="preserve"> of fear and vindictiveness, a desire to kill, to torture, to smash faces in with a sledge-hammer</w:t>
            </w:r>
            <w:r w:rsidR="00717B06">
              <w:t>, seemed to flow through the whole group</w:t>
            </w:r>
            <w:r w:rsidR="0031184D">
              <w:t xml:space="preserve"> of people like an</w:t>
            </w:r>
            <w:r w:rsidR="007C0949">
              <w:t xml:space="preserve"> electric </w:t>
            </w:r>
            <w:r w:rsidR="00212717">
              <w:t>current</w:t>
            </w:r>
            <w:r w:rsidR="008F6044">
              <w:t>’</w:t>
            </w:r>
            <w:r w:rsidR="00212717">
              <w:t>,</w:t>
            </w:r>
            <w:r w:rsidR="000A5D52">
              <w:t xml:space="preserve"> highlights his </w:t>
            </w:r>
            <w:r w:rsidR="00F3227A">
              <w:t xml:space="preserve">value of </w:t>
            </w:r>
            <w:r w:rsidR="00515AA8">
              <w:t>free thought, where people can question and challenge authority, rather than blindly accept a narrative of hate.</w:t>
            </w:r>
          </w:p>
        </w:tc>
        <w:tc>
          <w:tcPr>
            <w:tcW w:w="4913" w:type="dxa"/>
          </w:tcPr>
          <w:p w14:paraId="51B4ED7E" w14:textId="366AAA38" w:rsidR="00A607D3" w:rsidRDefault="00A04E32" w:rsidP="00A607D3">
            <w:pPr>
              <w:cnfStyle w:val="000000100000" w:firstRow="0" w:lastRow="0" w:firstColumn="0" w:lastColumn="0" w:oddVBand="0" w:evenVBand="0" w:oddHBand="1" w:evenHBand="0" w:firstRowFirstColumn="0" w:firstRowLastColumn="0" w:lastRowFirstColumn="0" w:lastRowLastColumn="0"/>
            </w:pPr>
            <w:r>
              <w:t xml:space="preserve">This communicates Orwell’s purpose of the need </w:t>
            </w:r>
            <w:r w:rsidR="008A601B">
              <w:t xml:space="preserve">for free media and quality education, where society can </w:t>
            </w:r>
            <w:r w:rsidR="0086353B">
              <w:t xml:space="preserve">form their own opinions </w:t>
            </w:r>
            <w:r w:rsidR="00EA7ADD">
              <w:t xml:space="preserve">outside of </w:t>
            </w:r>
            <w:r w:rsidR="00B67839">
              <w:t xml:space="preserve">those propagated by governmental control. Orwell’s </w:t>
            </w:r>
            <w:r w:rsidR="00F562B9">
              <w:t xml:space="preserve">essay ‘Why I Write’ </w:t>
            </w:r>
            <w:r w:rsidR="00615895">
              <w:t xml:space="preserve">reinforces this purpose, </w:t>
            </w:r>
            <w:r w:rsidR="00C22110">
              <w:t xml:space="preserve">as he </w:t>
            </w:r>
            <w:r w:rsidR="0001600C">
              <w:t xml:space="preserve">asserts, ‘every </w:t>
            </w:r>
            <w:r w:rsidR="00EE3D30">
              <w:t xml:space="preserve">line of serious work that I have written since </w:t>
            </w:r>
            <w:r w:rsidR="002A2B2D">
              <w:t>1936 has bee</w:t>
            </w:r>
            <w:r w:rsidR="00395A38">
              <w:t>n</w:t>
            </w:r>
            <w:r w:rsidR="002A2B2D">
              <w:t xml:space="preserve"> written, directly or indirectly, </w:t>
            </w:r>
            <w:r w:rsidR="002A2B2D" w:rsidRPr="00395A38">
              <w:rPr>
                <w:i/>
                <w:iCs/>
              </w:rPr>
              <w:t>against</w:t>
            </w:r>
            <w:r w:rsidR="002A2B2D">
              <w:t xml:space="preserve"> totalitarianism and </w:t>
            </w:r>
            <w:r w:rsidR="002A2B2D" w:rsidRPr="008C5EF6">
              <w:rPr>
                <w:i/>
                <w:iCs/>
              </w:rPr>
              <w:t>for</w:t>
            </w:r>
            <w:r w:rsidR="002A2B2D">
              <w:t xml:space="preserve"> democratic socialism</w:t>
            </w:r>
            <w:r w:rsidR="00891458">
              <w:t>’</w:t>
            </w:r>
            <w:r w:rsidR="008C5EF6">
              <w:t>.</w:t>
            </w:r>
            <w:r w:rsidR="00395A38">
              <w:t xml:space="preserve"> The Two Minutes Hate scene from </w:t>
            </w:r>
            <w:r w:rsidR="00395A38">
              <w:rPr>
                <w:i/>
                <w:iCs/>
              </w:rPr>
              <w:t>Nineteen Eighty-Four</w:t>
            </w:r>
            <w:r w:rsidR="00395A38">
              <w:t xml:space="preserve"> reminds us of this purpose, as he overtly criticises the tools used by totalitarian tyrants to</w:t>
            </w:r>
            <w:r w:rsidR="00AE1E7D">
              <w:t xml:space="preserve"> ensure </w:t>
            </w:r>
            <w:r w:rsidR="00680685">
              <w:t>subjugation</w:t>
            </w:r>
            <w:r w:rsidR="00BE6707">
              <w:t>, which we, like Orwell must fight against.</w:t>
            </w:r>
          </w:p>
        </w:tc>
      </w:tr>
      <w:tr w:rsidR="00A607D3" w14:paraId="48492211" w14:textId="77777777" w:rsidTr="000774D5">
        <w:trPr>
          <w:cnfStyle w:val="000000010000" w:firstRow="0" w:lastRow="0" w:firstColumn="0" w:lastColumn="0" w:oddVBand="0" w:evenVBand="0" w:oddHBand="0" w:evenHBand="1" w:firstRowFirstColumn="0" w:firstRowLastColumn="0" w:lastRowFirstColumn="0" w:lastRowLastColumn="0"/>
          <w:trHeight w:val="3706"/>
        </w:trPr>
        <w:tc>
          <w:tcPr>
            <w:cnfStyle w:val="001000000000" w:firstRow="0" w:lastRow="0" w:firstColumn="1" w:lastColumn="0" w:oddVBand="0" w:evenVBand="0" w:oddHBand="0" w:evenHBand="0" w:firstRowFirstColumn="0" w:firstRowLastColumn="0" w:lastRowFirstColumn="0" w:lastRowLastColumn="0"/>
            <w:tcW w:w="4912" w:type="dxa"/>
          </w:tcPr>
          <w:p w14:paraId="381860D9" w14:textId="77777777" w:rsidR="00A607D3" w:rsidRDefault="00A607D3" w:rsidP="00A607D3"/>
        </w:tc>
        <w:tc>
          <w:tcPr>
            <w:tcW w:w="4912" w:type="dxa"/>
          </w:tcPr>
          <w:p w14:paraId="1A4828A5" w14:textId="77777777" w:rsidR="00A607D3" w:rsidRDefault="00A607D3" w:rsidP="00A607D3">
            <w:pPr>
              <w:cnfStyle w:val="000000010000" w:firstRow="0" w:lastRow="0" w:firstColumn="0" w:lastColumn="0" w:oddVBand="0" w:evenVBand="0" w:oddHBand="0" w:evenHBand="1" w:firstRowFirstColumn="0" w:firstRowLastColumn="0" w:lastRowFirstColumn="0" w:lastRowLastColumn="0"/>
            </w:pPr>
          </w:p>
        </w:tc>
        <w:tc>
          <w:tcPr>
            <w:tcW w:w="4913" w:type="dxa"/>
          </w:tcPr>
          <w:p w14:paraId="5D4C042D" w14:textId="77777777" w:rsidR="00A607D3" w:rsidRDefault="00A607D3" w:rsidP="00A607D3">
            <w:pPr>
              <w:cnfStyle w:val="000000010000" w:firstRow="0" w:lastRow="0" w:firstColumn="0" w:lastColumn="0" w:oddVBand="0" w:evenVBand="0" w:oddHBand="0" w:evenHBand="1" w:firstRowFirstColumn="0" w:firstRowLastColumn="0" w:lastRowFirstColumn="0" w:lastRowLastColumn="0"/>
            </w:pPr>
          </w:p>
        </w:tc>
      </w:tr>
      <w:tr w:rsidR="00A607D3" w14:paraId="355439A2" w14:textId="77777777" w:rsidTr="000774D5">
        <w:trPr>
          <w:cnfStyle w:val="000000100000" w:firstRow="0" w:lastRow="0" w:firstColumn="0" w:lastColumn="0" w:oddVBand="0" w:evenVBand="0" w:oddHBand="1" w:evenHBand="0" w:firstRowFirstColumn="0" w:firstRowLastColumn="0" w:lastRowFirstColumn="0" w:lastRowLastColumn="0"/>
          <w:trHeight w:val="3706"/>
        </w:trPr>
        <w:tc>
          <w:tcPr>
            <w:cnfStyle w:val="001000000000" w:firstRow="0" w:lastRow="0" w:firstColumn="1" w:lastColumn="0" w:oddVBand="0" w:evenVBand="0" w:oddHBand="0" w:evenHBand="0" w:firstRowFirstColumn="0" w:firstRowLastColumn="0" w:lastRowFirstColumn="0" w:lastRowLastColumn="0"/>
            <w:tcW w:w="4912" w:type="dxa"/>
          </w:tcPr>
          <w:p w14:paraId="38ACB959" w14:textId="7F6F6D1B" w:rsidR="00A607D3" w:rsidRDefault="00A607D3" w:rsidP="00A607D3"/>
        </w:tc>
        <w:tc>
          <w:tcPr>
            <w:tcW w:w="4912" w:type="dxa"/>
          </w:tcPr>
          <w:p w14:paraId="554F56A2" w14:textId="77777777" w:rsidR="00A607D3" w:rsidRDefault="00A607D3" w:rsidP="00A607D3">
            <w:pPr>
              <w:cnfStyle w:val="000000100000" w:firstRow="0" w:lastRow="0" w:firstColumn="0" w:lastColumn="0" w:oddVBand="0" w:evenVBand="0" w:oddHBand="1" w:evenHBand="0" w:firstRowFirstColumn="0" w:firstRowLastColumn="0" w:lastRowFirstColumn="0" w:lastRowLastColumn="0"/>
            </w:pPr>
          </w:p>
        </w:tc>
        <w:tc>
          <w:tcPr>
            <w:tcW w:w="4913" w:type="dxa"/>
          </w:tcPr>
          <w:p w14:paraId="5FBB73BE" w14:textId="77777777" w:rsidR="00A607D3" w:rsidRDefault="00A607D3" w:rsidP="00A607D3">
            <w:pPr>
              <w:cnfStyle w:val="000000100000" w:firstRow="0" w:lastRow="0" w:firstColumn="0" w:lastColumn="0" w:oddVBand="0" w:evenVBand="0" w:oddHBand="1" w:evenHBand="0" w:firstRowFirstColumn="0" w:firstRowLastColumn="0" w:lastRowFirstColumn="0" w:lastRowLastColumn="0"/>
            </w:pPr>
          </w:p>
        </w:tc>
      </w:tr>
    </w:tbl>
    <w:p w14:paraId="58365B7D" w14:textId="2FA293BD" w:rsidR="00827E09" w:rsidRDefault="00827E09">
      <w:pPr>
        <w:suppressAutoHyphens w:val="0"/>
        <w:spacing w:before="0" w:after="160" w:line="259" w:lineRule="auto"/>
        <w:rPr>
          <w:rFonts w:eastAsiaTheme="majorEastAsia"/>
          <w:bCs/>
          <w:color w:val="002664"/>
          <w:sz w:val="36"/>
          <w:szCs w:val="48"/>
        </w:rPr>
      </w:pPr>
      <w:r>
        <w:br w:type="page"/>
      </w:r>
    </w:p>
    <w:p w14:paraId="46A1CD62" w14:textId="77777777" w:rsidR="00376874" w:rsidRDefault="00376874" w:rsidP="00F97674">
      <w:pPr>
        <w:pStyle w:val="Heading2"/>
        <w:sectPr w:rsidR="00376874" w:rsidSect="00A7429A">
          <w:pgSz w:w="16838" w:h="11906" w:orient="landscape" w:code="9"/>
          <w:pgMar w:top="1134" w:right="1134" w:bottom="1134" w:left="1134" w:header="709" w:footer="709" w:gutter="0"/>
          <w:cols w:space="708"/>
          <w:docGrid w:linePitch="360"/>
        </w:sectPr>
      </w:pPr>
    </w:p>
    <w:p w14:paraId="63C95E52" w14:textId="21F91211" w:rsidR="00F97674" w:rsidRDefault="00F97674" w:rsidP="00F97674">
      <w:pPr>
        <w:pStyle w:val="Heading2"/>
      </w:pPr>
      <w:bookmarkStart w:id="37" w:name="_Toc205887180"/>
      <w:r>
        <w:lastRenderedPageBreak/>
        <w:t xml:space="preserve">Phase 3, activity </w:t>
      </w:r>
      <w:r w:rsidR="00515FEF">
        <w:t>2</w:t>
      </w:r>
      <w:r>
        <w:t xml:space="preserve"> – divide and conquer</w:t>
      </w:r>
      <w:bookmarkEnd w:id="37"/>
    </w:p>
    <w:p w14:paraId="689404CB" w14:textId="03741AC7" w:rsidR="005B085C" w:rsidRPr="00387B88" w:rsidRDefault="0076783D" w:rsidP="005B085C">
      <w:pPr>
        <w:pStyle w:val="FeatureBox2"/>
      </w:pPr>
      <w:r>
        <w:rPr>
          <w:b/>
          <w:bCs/>
        </w:rPr>
        <w:t xml:space="preserve">Teacher </w:t>
      </w:r>
      <w:proofErr w:type="gramStart"/>
      <w:r>
        <w:rPr>
          <w:b/>
          <w:bCs/>
        </w:rPr>
        <w:t>note</w:t>
      </w:r>
      <w:proofErr w:type="gramEnd"/>
      <w:r w:rsidRPr="005C006E">
        <w:t>:</w:t>
      </w:r>
      <w:r>
        <w:t xml:space="preserve"> this activity requires assigning each group a small section of the book. The list of key events developed in</w:t>
      </w:r>
      <w:r w:rsidR="004649AF">
        <w:t xml:space="preserve"> </w:t>
      </w:r>
      <w:r w:rsidR="004649AF">
        <w:rPr>
          <w:b/>
          <w:bCs/>
        </w:rPr>
        <w:t xml:space="preserve">Phase 3, sequence 1 – </w:t>
      </w:r>
      <w:r w:rsidR="00EA4146">
        <w:rPr>
          <w:b/>
          <w:bCs/>
        </w:rPr>
        <w:t>entering the world of</w:t>
      </w:r>
      <w:r w:rsidR="004649AF">
        <w:rPr>
          <w:b/>
          <w:bCs/>
        </w:rPr>
        <w:t xml:space="preserve"> </w:t>
      </w:r>
      <w:r w:rsidR="004649AF">
        <w:rPr>
          <w:b/>
          <w:bCs/>
          <w:i/>
          <w:iCs/>
        </w:rPr>
        <w:t>Nineteen Eighty-Four</w:t>
      </w:r>
      <w:r w:rsidR="004649AF" w:rsidRPr="005C006E">
        <w:t xml:space="preserve"> </w:t>
      </w:r>
      <w:r w:rsidR="004649AF">
        <w:t xml:space="preserve">can be used to determine the group assignments. </w:t>
      </w:r>
      <w:r w:rsidR="008C40F4">
        <w:t xml:space="preserve">For smaller classes, consider assigning individual students </w:t>
      </w:r>
      <w:r w:rsidR="00387B88">
        <w:t xml:space="preserve">a section of </w:t>
      </w:r>
      <w:r w:rsidR="00387B88">
        <w:rPr>
          <w:i/>
          <w:iCs/>
        </w:rPr>
        <w:t>Nineteen Eighty-Four</w:t>
      </w:r>
      <w:r w:rsidR="00387B88">
        <w:t xml:space="preserve">, and have them share their findings in </w:t>
      </w:r>
      <w:r w:rsidR="00962B6C">
        <w:t>a more informal class discussion.</w:t>
      </w:r>
    </w:p>
    <w:p w14:paraId="59B9B132" w14:textId="7A9B1799" w:rsidR="00EA131D" w:rsidRDefault="001A6FAD">
      <w:pPr>
        <w:pStyle w:val="ListNumber"/>
        <w:numPr>
          <w:ilvl w:val="0"/>
          <w:numId w:val="9"/>
        </w:numPr>
      </w:pPr>
      <w:r>
        <w:t>You will be placed into small groups and</w:t>
      </w:r>
      <w:r w:rsidR="00F97674">
        <w:t xml:space="preserve"> assigned a section of </w:t>
      </w:r>
      <w:r w:rsidR="00EA131D">
        <w:rPr>
          <w:i/>
          <w:iCs/>
        </w:rPr>
        <w:t xml:space="preserve">Nineteen Eighty-Four </w:t>
      </w:r>
      <w:r w:rsidR="00EA131D">
        <w:t>to analyse</w:t>
      </w:r>
      <w:r w:rsidR="00F97674">
        <w:t>.</w:t>
      </w:r>
    </w:p>
    <w:p w14:paraId="78EB75F4" w14:textId="3A3625C3" w:rsidR="00F97674" w:rsidRDefault="00F97674">
      <w:pPr>
        <w:pStyle w:val="ListNumber"/>
        <w:numPr>
          <w:ilvl w:val="0"/>
          <w:numId w:val="9"/>
        </w:numPr>
      </w:pPr>
      <w:r>
        <w:t>Each group is to produce</w:t>
      </w:r>
      <w:r w:rsidR="001A6FAD">
        <w:t xml:space="preserve"> a summary of their section of </w:t>
      </w:r>
      <w:r w:rsidR="001A6FAD">
        <w:rPr>
          <w:i/>
          <w:iCs/>
        </w:rPr>
        <w:t>Nineteen Eighty-Four</w:t>
      </w:r>
      <w:r w:rsidR="001A6FAD">
        <w:t xml:space="preserve"> including responses to the following questions</w:t>
      </w:r>
    </w:p>
    <w:p w14:paraId="7C191536" w14:textId="1EA657B0" w:rsidR="00F97674" w:rsidRDefault="001A6FAD">
      <w:pPr>
        <w:pStyle w:val="ListNumber2"/>
        <w:numPr>
          <w:ilvl w:val="0"/>
          <w:numId w:val="10"/>
        </w:numPr>
      </w:pPr>
      <w:r>
        <w:t>What</w:t>
      </w:r>
      <w:r w:rsidR="00F97674">
        <w:t xml:space="preserve"> are the most important things that happen</w:t>
      </w:r>
      <w:r>
        <w:t xml:space="preserve"> in the section</w:t>
      </w:r>
      <w:r w:rsidR="00F97674">
        <w:t>?</w:t>
      </w:r>
    </w:p>
    <w:p w14:paraId="029F25F7" w14:textId="0A5F7812" w:rsidR="00EA131D" w:rsidRDefault="00F97674" w:rsidP="00EA131D">
      <w:pPr>
        <w:pStyle w:val="ListNumber2"/>
      </w:pPr>
      <w:r>
        <w:t>What are the most important themes and ideas explored?</w:t>
      </w:r>
    </w:p>
    <w:p w14:paraId="694FB752" w14:textId="12F2AB37" w:rsidR="00F97674" w:rsidRDefault="00F97674" w:rsidP="00EA131D">
      <w:pPr>
        <w:pStyle w:val="ListNumber2"/>
      </w:pPr>
      <w:r>
        <w:t>How do you think your section links to the ideas explored in the novel as a whole?</w:t>
      </w:r>
    </w:p>
    <w:p w14:paraId="3238A4A0" w14:textId="3138FED6" w:rsidR="00F97674" w:rsidRDefault="00F97674" w:rsidP="001A6FAD">
      <w:pPr>
        <w:pStyle w:val="ListNumber"/>
      </w:pPr>
      <w:r>
        <w:t xml:space="preserve">Find key </w:t>
      </w:r>
      <w:r w:rsidR="00A736D4">
        <w:t>examples</w:t>
      </w:r>
      <w:r>
        <w:t xml:space="preserve"> to support your ideas</w:t>
      </w:r>
      <w:r w:rsidR="001A6FAD">
        <w:t xml:space="preserve"> from your section of the book</w:t>
      </w:r>
      <w:r w:rsidR="00DE7735">
        <w:t xml:space="preserve"> and identify the language form, feature or stylistic device used by Orwell.</w:t>
      </w:r>
      <w:r>
        <w:t xml:space="preserve"> </w:t>
      </w:r>
      <w:r w:rsidR="00816135">
        <w:t>You may like to consider</w:t>
      </w:r>
    </w:p>
    <w:p w14:paraId="43A77E7C" w14:textId="03A6BE93" w:rsidR="00F97674" w:rsidRDefault="00816135">
      <w:pPr>
        <w:pStyle w:val="ListNumber2"/>
        <w:numPr>
          <w:ilvl w:val="0"/>
          <w:numId w:val="46"/>
        </w:numPr>
      </w:pPr>
      <w:r>
        <w:t>stylistic devices such as imagery, metaphor, repetition</w:t>
      </w:r>
      <w:r w:rsidR="0093391A">
        <w:t xml:space="preserve"> or </w:t>
      </w:r>
      <w:r>
        <w:t>motif</w:t>
      </w:r>
    </w:p>
    <w:p w14:paraId="06860D8A" w14:textId="29C43425" w:rsidR="00F97674" w:rsidRDefault="00CF6F3E" w:rsidP="00816135">
      <w:pPr>
        <w:pStyle w:val="ListNumber2"/>
      </w:pPr>
      <w:r>
        <w:t>c</w:t>
      </w:r>
      <w:r w:rsidR="00F97674">
        <w:t>haracterisation</w:t>
      </w:r>
    </w:p>
    <w:p w14:paraId="5FC22CF7" w14:textId="79923021" w:rsidR="00F97674" w:rsidRDefault="0093391A" w:rsidP="0093391A">
      <w:pPr>
        <w:pStyle w:val="ListNumber2"/>
      </w:pPr>
      <w:r>
        <w:t xml:space="preserve">form and structure, including </w:t>
      </w:r>
      <w:r w:rsidR="00A736D4">
        <w:t>genr</w:t>
      </w:r>
      <w:r>
        <w:t>e and point of view</w:t>
      </w:r>
    </w:p>
    <w:p w14:paraId="3743E4A9" w14:textId="2D2F2C56" w:rsidR="00F97674" w:rsidRDefault="0093391A" w:rsidP="0093391A">
      <w:pPr>
        <w:pStyle w:val="ListNumber2"/>
      </w:pPr>
      <w:r>
        <w:t xml:space="preserve">the key ideas explored and how they reflect Orwell’s </w:t>
      </w:r>
      <w:r w:rsidR="003A240F">
        <w:t>context.</w:t>
      </w:r>
    </w:p>
    <w:p w14:paraId="4253EFB3" w14:textId="6052398B" w:rsidR="00841608" w:rsidRDefault="00F97674" w:rsidP="00841608">
      <w:pPr>
        <w:pStyle w:val="ListNumber"/>
      </w:pPr>
      <w:r>
        <w:t xml:space="preserve">Think back to our focus area – </w:t>
      </w:r>
      <w:r w:rsidR="00A736D4">
        <w:t>T</w:t>
      </w:r>
      <w:r>
        <w:t>exts, culture and value. What values is Orw</w:t>
      </w:r>
      <w:r w:rsidR="00A736D4">
        <w:t xml:space="preserve">ell exploring </w:t>
      </w:r>
      <w:r w:rsidR="00C5124D">
        <w:t xml:space="preserve">in </w:t>
      </w:r>
      <w:r w:rsidR="00A736D4">
        <w:t>your section?</w:t>
      </w:r>
      <w:r w:rsidR="00841608">
        <w:t xml:space="preserve"> </w:t>
      </w:r>
      <w:r>
        <w:t>What kind of comment on his society do you think he is making?</w:t>
      </w:r>
    </w:p>
    <w:p w14:paraId="405E6253" w14:textId="4C98CB2B" w:rsidR="00F97674" w:rsidRDefault="00841608" w:rsidP="00841608">
      <w:pPr>
        <w:pStyle w:val="ListNumber"/>
      </w:pPr>
      <w:r>
        <w:t>What</w:t>
      </w:r>
      <w:r w:rsidR="00F97674">
        <w:t xml:space="preserve"> do you find most interesting? </w:t>
      </w:r>
      <w:r>
        <w:t>Use a strong personal voice and high modality language to express these personal perspectives.</w:t>
      </w:r>
    </w:p>
    <w:p w14:paraId="7FEEE975" w14:textId="2F43FADB" w:rsidR="00F97674" w:rsidRDefault="00F97674" w:rsidP="00841608">
      <w:pPr>
        <w:pStyle w:val="ListNumber"/>
      </w:pPr>
      <w:r>
        <w:t xml:space="preserve">Prepare a </w:t>
      </w:r>
      <w:r w:rsidR="00C31DE5">
        <w:t>3 to 5-minute</w:t>
      </w:r>
      <w:r>
        <w:t xml:space="preserve"> presentation</w:t>
      </w:r>
      <w:r w:rsidR="00C31DE5">
        <w:t xml:space="preserve"> to report</w:t>
      </w:r>
      <w:r>
        <w:t xml:space="preserve"> back to the class</w:t>
      </w:r>
      <w:r w:rsidR="008B5A15">
        <w:t xml:space="preserve">. You may like to use </w:t>
      </w:r>
      <w:hyperlink r:id="rId56" w:history="1">
        <w:r w:rsidR="008B5A15" w:rsidRPr="00C31DE5">
          <w:rPr>
            <w:rStyle w:val="Hyperlink"/>
          </w:rPr>
          <w:t>Google Slides</w:t>
        </w:r>
      </w:hyperlink>
      <w:r w:rsidR="00C31DE5">
        <w:t>,</w:t>
      </w:r>
      <w:r w:rsidR="008B5A15">
        <w:t xml:space="preserve"> </w:t>
      </w:r>
      <w:hyperlink r:id="rId57" w:history="1">
        <w:r w:rsidR="008B5A15" w:rsidRPr="00A00FA8">
          <w:rPr>
            <w:rStyle w:val="Hyperlink"/>
          </w:rPr>
          <w:t>Microsoft PowerPoint</w:t>
        </w:r>
      </w:hyperlink>
      <w:r w:rsidR="008B5A15">
        <w:t xml:space="preserve"> or </w:t>
      </w:r>
      <w:hyperlink r:id="rId58" w:history="1">
        <w:r w:rsidR="008B5A15" w:rsidRPr="00A00FA8">
          <w:rPr>
            <w:rStyle w:val="Hyperlink"/>
          </w:rPr>
          <w:t>Canva</w:t>
        </w:r>
      </w:hyperlink>
      <w:r w:rsidR="008B5A15">
        <w:t xml:space="preserve"> to present your</w:t>
      </w:r>
      <w:r w:rsidR="00C31DE5">
        <w:t xml:space="preserve"> responses.</w:t>
      </w:r>
    </w:p>
    <w:p w14:paraId="65294415" w14:textId="09717219" w:rsidR="00F97674" w:rsidRDefault="00A00FA8" w:rsidP="00A00FA8">
      <w:pPr>
        <w:pStyle w:val="ListNumber"/>
      </w:pPr>
      <w:r>
        <w:lastRenderedPageBreak/>
        <w:t>Share a link to your</w:t>
      </w:r>
      <w:r w:rsidR="00163498">
        <w:t xml:space="preserve"> presentation with the class, so we can collate all the notes and have a thorough analysis of </w:t>
      </w:r>
      <w:r w:rsidR="00163498">
        <w:rPr>
          <w:i/>
          <w:iCs/>
        </w:rPr>
        <w:t>Nineteen Eighty-Four</w:t>
      </w:r>
      <w:r w:rsidR="00163498">
        <w:t>.</w:t>
      </w:r>
      <w:r w:rsidR="00F97674">
        <w:br w:type="page"/>
      </w:r>
    </w:p>
    <w:p w14:paraId="7E6B9914" w14:textId="24D2EEAB" w:rsidR="00BF55C3" w:rsidRDefault="00BF55C3" w:rsidP="00BF55C3">
      <w:pPr>
        <w:pStyle w:val="Heading2"/>
      </w:pPr>
      <w:bookmarkStart w:id="38" w:name="_Toc205887181"/>
      <w:r>
        <w:lastRenderedPageBreak/>
        <w:t xml:space="preserve">Phase 3, </w:t>
      </w:r>
      <w:r w:rsidR="00F95247">
        <w:t>activity 3</w:t>
      </w:r>
      <w:r>
        <w:t xml:space="preserve"> – </w:t>
      </w:r>
      <w:r w:rsidR="00144FCD">
        <w:t>exploring story arcs</w:t>
      </w:r>
      <w:bookmarkEnd w:id="38"/>
    </w:p>
    <w:p w14:paraId="094B161F" w14:textId="0A68CBEE" w:rsidR="00AE11A7" w:rsidRPr="00AE11A7" w:rsidRDefault="00AE11A7" w:rsidP="00AE11A7">
      <w:pPr>
        <w:pStyle w:val="FeatureBox2"/>
      </w:pPr>
      <w:r>
        <w:rPr>
          <w:b/>
          <w:bCs/>
        </w:rPr>
        <w:t xml:space="preserve">Teacher </w:t>
      </w:r>
      <w:proofErr w:type="gramStart"/>
      <w:r>
        <w:rPr>
          <w:b/>
          <w:bCs/>
        </w:rPr>
        <w:t>note</w:t>
      </w:r>
      <w:proofErr w:type="gramEnd"/>
      <w:r w:rsidRPr="005C006E">
        <w:t xml:space="preserve">: </w:t>
      </w:r>
      <w:r>
        <w:t xml:space="preserve">this resource provides additional advice and guidance on </w:t>
      </w:r>
      <w:r w:rsidR="00366497">
        <w:t xml:space="preserve">how to </w:t>
      </w:r>
      <w:r w:rsidR="00322E8E">
        <w:t xml:space="preserve">sequence </w:t>
      </w:r>
      <w:r w:rsidR="00CB7625">
        <w:t>an activity where students sketch out the narrative arc of Winston’s character</w:t>
      </w:r>
      <w:r w:rsidR="00EE4358">
        <w:t xml:space="preserve"> journey</w:t>
      </w:r>
      <w:r w:rsidR="00CB7625">
        <w:t>.</w:t>
      </w:r>
      <w:r w:rsidR="00476E82">
        <w:t xml:space="preserve"> Students will need to view </w:t>
      </w:r>
      <w:hyperlink r:id="rId59" w:history="1">
        <w:r w:rsidR="00476E82" w:rsidRPr="00FE30AF">
          <w:rPr>
            <w:rStyle w:val="Hyperlink"/>
          </w:rPr>
          <w:t xml:space="preserve">Kurt Vonnegut’s </w:t>
        </w:r>
        <w:r w:rsidR="00D006FC">
          <w:rPr>
            <w:rStyle w:val="Hyperlink"/>
          </w:rPr>
          <w:t>o</w:t>
        </w:r>
        <w:r w:rsidR="00476E82" w:rsidRPr="00FE30AF">
          <w:rPr>
            <w:rStyle w:val="Hyperlink"/>
          </w:rPr>
          <w:t>n the Shapes of Stories (4:36)</w:t>
        </w:r>
      </w:hyperlink>
      <w:r w:rsidR="00476E82">
        <w:t xml:space="preserve"> lecture</w:t>
      </w:r>
      <w:r w:rsidR="00D716E5">
        <w:t xml:space="preserve"> </w:t>
      </w:r>
      <w:proofErr w:type="gramStart"/>
      <w:r w:rsidR="00D716E5">
        <w:t>in order to</w:t>
      </w:r>
      <w:proofErr w:type="gramEnd"/>
      <w:r w:rsidR="00D716E5">
        <w:t xml:space="preserve"> complete this activity.</w:t>
      </w:r>
    </w:p>
    <w:p w14:paraId="1B888400" w14:textId="62A0427C" w:rsidR="001B502E" w:rsidRDefault="00AD3AE3">
      <w:pPr>
        <w:pStyle w:val="ListNumber"/>
        <w:numPr>
          <w:ilvl w:val="0"/>
          <w:numId w:val="5"/>
        </w:numPr>
      </w:pPr>
      <w:r>
        <w:t xml:space="preserve">View </w:t>
      </w:r>
      <w:hyperlink r:id="rId60" w:history="1">
        <w:r w:rsidR="00FE30AF" w:rsidRPr="000774D5">
          <w:rPr>
            <w:rStyle w:val="Hyperlink"/>
          </w:rPr>
          <w:t xml:space="preserve">Kurt Vonnegut’s </w:t>
        </w:r>
        <w:r w:rsidR="00D006FC">
          <w:rPr>
            <w:rStyle w:val="Hyperlink"/>
          </w:rPr>
          <w:t>o</w:t>
        </w:r>
        <w:r w:rsidR="00FE30AF" w:rsidRPr="000774D5">
          <w:rPr>
            <w:rStyle w:val="Hyperlink"/>
          </w:rPr>
          <w:t>n the Shape</w:t>
        </w:r>
        <w:r w:rsidR="000F7CEA" w:rsidRPr="000774D5">
          <w:rPr>
            <w:rStyle w:val="Hyperlink"/>
          </w:rPr>
          <w:t>s</w:t>
        </w:r>
        <w:r w:rsidR="00FE30AF" w:rsidRPr="000774D5">
          <w:rPr>
            <w:rStyle w:val="Hyperlink"/>
          </w:rPr>
          <w:t xml:space="preserve"> of Stories (4:36)</w:t>
        </w:r>
      </w:hyperlink>
      <w:r w:rsidR="000B7554">
        <w:t xml:space="preserve"> </w:t>
      </w:r>
      <w:r>
        <w:t>lecture.</w:t>
      </w:r>
    </w:p>
    <w:p w14:paraId="35A82DE4" w14:textId="6B4EF1D7" w:rsidR="00AD3AE3" w:rsidRDefault="002A7B6A" w:rsidP="00AD3AE3">
      <w:pPr>
        <w:pStyle w:val="ListNumber"/>
      </w:pPr>
      <w:r>
        <w:t>As a class, discuss</w:t>
      </w:r>
      <w:r w:rsidR="00AD3AE3">
        <w:t xml:space="preserve"> Vonnegut’s idea that stories have shapes based on the fortunes of their characters.</w:t>
      </w:r>
    </w:p>
    <w:p w14:paraId="7FEF7C71" w14:textId="2176A50C" w:rsidR="00AD3AE3" w:rsidRDefault="002A7B6A" w:rsidP="00AD3AE3">
      <w:pPr>
        <w:pStyle w:val="ListNumber"/>
      </w:pPr>
      <w:r>
        <w:t>Sketch</w:t>
      </w:r>
      <w:r w:rsidR="00AD3AE3">
        <w:t xml:space="preserve"> Winston’s </w:t>
      </w:r>
      <w:r>
        <w:t xml:space="preserve">character </w:t>
      </w:r>
      <w:r w:rsidR="00AD3AE3">
        <w:t xml:space="preserve">journey through </w:t>
      </w:r>
      <w:r>
        <w:rPr>
          <w:i/>
          <w:iCs/>
        </w:rPr>
        <w:t>Nineteen Eighty-Four</w:t>
      </w:r>
      <w:r w:rsidR="00AD3AE3">
        <w:t xml:space="preserve"> as a line drawn on a graph.</w:t>
      </w:r>
      <w:r w:rsidR="00A715F9">
        <w:t xml:space="preserve"> In your </w:t>
      </w:r>
      <w:r w:rsidR="004E25D8">
        <w:t>English book</w:t>
      </w:r>
      <w:r w:rsidR="00A715F9">
        <w:t>, draw</w:t>
      </w:r>
    </w:p>
    <w:p w14:paraId="4BA5DE79" w14:textId="6EA99A7E" w:rsidR="00AD3AE3" w:rsidRDefault="00A715F9">
      <w:pPr>
        <w:pStyle w:val="ListNumber2"/>
        <w:numPr>
          <w:ilvl w:val="0"/>
          <w:numId w:val="47"/>
        </w:numPr>
      </w:pPr>
      <w:r>
        <w:t>a</w:t>
      </w:r>
      <w:r w:rsidR="00AD3AE3">
        <w:t xml:space="preserve"> vertical axis</w:t>
      </w:r>
      <w:r>
        <w:t xml:space="preserve"> that</w:t>
      </w:r>
      <w:r w:rsidR="00AD3AE3">
        <w:t xml:space="preserve"> represents hope, freedom or personal power</w:t>
      </w:r>
    </w:p>
    <w:p w14:paraId="2A21D417" w14:textId="42F32406" w:rsidR="00AD3AE3" w:rsidRDefault="00A715F9" w:rsidP="003A240F">
      <w:pPr>
        <w:pStyle w:val="ListNumber2"/>
      </w:pPr>
      <w:r>
        <w:t>a</w:t>
      </w:r>
      <w:r w:rsidR="00AD3AE3">
        <w:t xml:space="preserve"> horizontal axis</w:t>
      </w:r>
      <w:r>
        <w:t xml:space="preserve"> that</w:t>
      </w:r>
      <w:r w:rsidR="00AD3AE3">
        <w:t xml:space="preserve"> represents time, from the beginning of the novel to the end.</w:t>
      </w:r>
    </w:p>
    <w:p w14:paraId="7C6CEFFD" w14:textId="581269EC" w:rsidR="00AD3AE3" w:rsidRDefault="00A715F9" w:rsidP="00AD3AE3">
      <w:pPr>
        <w:pStyle w:val="ListNumber"/>
      </w:pPr>
      <w:r>
        <w:t>Consider</w:t>
      </w:r>
      <w:r w:rsidR="00AD3AE3">
        <w:t xml:space="preserve"> the following as </w:t>
      </w:r>
      <w:r>
        <w:t>you</w:t>
      </w:r>
      <w:r w:rsidR="00AD3AE3">
        <w:t xml:space="preserve"> sketch</w:t>
      </w:r>
      <w:r>
        <w:t xml:space="preserve"> your line graph</w:t>
      </w:r>
    </w:p>
    <w:p w14:paraId="10DAB3B3" w14:textId="04CB0AE0" w:rsidR="00AD3AE3" w:rsidRDefault="00AD3AE3">
      <w:pPr>
        <w:pStyle w:val="ListNumber2"/>
        <w:numPr>
          <w:ilvl w:val="0"/>
          <w:numId w:val="11"/>
        </w:numPr>
      </w:pPr>
      <w:r>
        <w:t>What are the moments of greatest hope for Winston?</w:t>
      </w:r>
    </w:p>
    <w:p w14:paraId="312C900D" w14:textId="193282D0" w:rsidR="00AD3AE3" w:rsidRDefault="00AD3AE3" w:rsidP="002A7B6A">
      <w:pPr>
        <w:pStyle w:val="ListNumber2"/>
      </w:pPr>
      <w:r>
        <w:t xml:space="preserve">Where does the biggest </w:t>
      </w:r>
      <w:r w:rsidR="002A7B6A">
        <w:t>conflict or challenge</w:t>
      </w:r>
      <w:r>
        <w:t xml:space="preserve"> occur?</w:t>
      </w:r>
    </w:p>
    <w:p w14:paraId="159F1B24" w14:textId="0892EC97" w:rsidR="00AD3AE3" w:rsidRDefault="00AD3AE3" w:rsidP="002A7B6A">
      <w:pPr>
        <w:pStyle w:val="ListNumber2"/>
      </w:pPr>
      <w:r>
        <w:t>Are there periods where Winston’s trajectory seems stable, uncertain or changing direction?</w:t>
      </w:r>
    </w:p>
    <w:p w14:paraId="60853145" w14:textId="1576B30E" w:rsidR="00322E8E" w:rsidRDefault="00A715F9" w:rsidP="00AD3AE3">
      <w:pPr>
        <w:pStyle w:val="ListNumber"/>
      </w:pPr>
      <w:r>
        <w:t>L</w:t>
      </w:r>
      <w:r w:rsidR="00AD3AE3">
        <w:t xml:space="preserve">abel </w:t>
      </w:r>
      <w:r w:rsidR="00272FDC">
        <w:t>2</w:t>
      </w:r>
      <w:r w:rsidR="00AD3AE3">
        <w:t xml:space="preserve"> or </w:t>
      </w:r>
      <w:r w:rsidR="00272FDC">
        <w:t>3</w:t>
      </w:r>
      <w:r w:rsidR="00AD3AE3">
        <w:t xml:space="preserve"> key points on </w:t>
      </w:r>
      <w:r>
        <w:t>your line graph</w:t>
      </w:r>
      <w:r w:rsidR="00AD3AE3">
        <w:t>, identifying major events that cause significant rises or falls in Winston’s sense of hope or agency.</w:t>
      </w:r>
    </w:p>
    <w:p w14:paraId="3C12BECB" w14:textId="1AE5A9F9" w:rsidR="00BF55C3" w:rsidRDefault="00A715F9" w:rsidP="00AD3AE3">
      <w:pPr>
        <w:pStyle w:val="ListNumber"/>
      </w:pPr>
      <w:r>
        <w:t xml:space="preserve">In a small </w:t>
      </w:r>
      <w:r w:rsidR="00924303">
        <w:t>group</w:t>
      </w:r>
      <w:r>
        <w:t xml:space="preserve">, </w:t>
      </w:r>
      <w:r w:rsidR="00AD3AE3">
        <w:t xml:space="preserve">explain </w:t>
      </w:r>
      <w:r>
        <w:t>your</w:t>
      </w:r>
      <w:r w:rsidR="00AD3AE3">
        <w:t xml:space="preserve"> interpretation of </w:t>
      </w:r>
      <w:r w:rsidR="00487273">
        <w:t>the sha</w:t>
      </w:r>
      <w:r w:rsidR="002C2B4C">
        <w:t>pe of Winston’s progression through the novel</w:t>
      </w:r>
      <w:r>
        <w:t>.</w:t>
      </w:r>
    </w:p>
    <w:p w14:paraId="5E8B1F94" w14:textId="1A474BF5" w:rsidR="00567F89" w:rsidRDefault="00567F89">
      <w:pPr>
        <w:suppressAutoHyphens w:val="0"/>
        <w:spacing w:before="0" w:after="160" w:line="259" w:lineRule="auto"/>
      </w:pPr>
      <w:r>
        <w:br w:type="page"/>
      </w:r>
    </w:p>
    <w:p w14:paraId="3C39ABA7" w14:textId="0BD39524" w:rsidR="00567F89" w:rsidRDefault="00567F89" w:rsidP="00567F89">
      <w:pPr>
        <w:pStyle w:val="Heading2"/>
      </w:pPr>
      <w:bookmarkStart w:id="39" w:name="_Toc205887182"/>
      <w:r>
        <w:lastRenderedPageBreak/>
        <w:t xml:space="preserve">Phase 3, activity </w:t>
      </w:r>
      <w:r w:rsidR="00A2075B">
        <w:t>4</w:t>
      </w:r>
      <w:r>
        <w:t xml:space="preserve"> – Appendix</w:t>
      </w:r>
      <w:r w:rsidR="00651449">
        <w:t xml:space="preserve">: </w:t>
      </w:r>
      <w:r w:rsidR="00B04DC6">
        <w:t>‘</w:t>
      </w:r>
      <w:r w:rsidR="00651449">
        <w:t>T</w:t>
      </w:r>
      <w:r>
        <w:t>he Principles of Newspeak</w:t>
      </w:r>
      <w:r w:rsidR="00B04DC6">
        <w:t>’</w:t>
      </w:r>
      <w:bookmarkEnd w:id="39"/>
    </w:p>
    <w:p w14:paraId="791C348F" w14:textId="46A92D14" w:rsidR="00A037F9" w:rsidRDefault="00452AF5">
      <w:pPr>
        <w:pStyle w:val="ListNumber"/>
        <w:numPr>
          <w:ilvl w:val="0"/>
          <w:numId w:val="12"/>
        </w:numPr>
      </w:pPr>
      <w:r>
        <w:t xml:space="preserve">Re-read the </w:t>
      </w:r>
      <w:r w:rsidR="00A715F9">
        <w:t>Appe</w:t>
      </w:r>
      <w:r w:rsidR="00651449">
        <w:t xml:space="preserve">ndix: </w:t>
      </w:r>
      <w:r w:rsidR="00B04DC6">
        <w:t>‘</w:t>
      </w:r>
      <w:r w:rsidR="00651449">
        <w:t>The Principles of Newspeak</w:t>
      </w:r>
      <w:r w:rsidR="00B04DC6">
        <w:t>’</w:t>
      </w:r>
      <w:r w:rsidR="00651449">
        <w:t xml:space="preserve"> from </w:t>
      </w:r>
      <w:r w:rsidR="00651449">
        <w:rPr>
          <w:i/>
          <w:iCs/>
        </w:rPr>
        <w:t>Nineteen Eighty-F</w:t>
      </w:r>
      <w:r w:rsidR="00761645">
        <w:rPr>
          <w:i/>
          <w:iCs/>
        </w:rPr>
        <w:t>our</w:t>
      </w:r>
      <w:r w:rsidR="00761645">
        <w:t>.</w:t>
      </w:r>
    </w:p>
    <w:p w14:paraId="2178ABE6" w14:textId="25694168" w:rsidR="00761645" w:rsidRDefault="00761645">
      <w:pPr>
        <w:pStyle w:val="ListNumber"/>
        <w:numPr>
          <w:ilvl w:val="0"/>
          <w:numId w:val="12"/>
        </w:numPr>
      </w:pPr>
      <w:r>
        <w:t>Complete the table below</w:t>
      </w:r>
      <w:r>
        <w:rPr>
          <w:i/>
          <w:iCs/>
        </w:rPr>
        <w:t>.</w:t>
      </w:r>
    </w:p>
    <w:p w14:paraId="3391D2BC" w14:textId="5928689F" w:rsidR="00F01424" w:rsidRDefault="00F01424" w:rsidP="00F01424">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14</w:t>
      </w:r>
      <w:r w:rsidR="0005155C">
        <w:rPr>
          <w:noProof/>
        </w:rPr>
        <w:fldChar w:fldCharType="end"/>
      </w:r>
      <w:r>
        <w:t xml:space="preserve"> – See, Think, Wonder routine</w:t>
      </w:r>
    </w:p>
    <w:tbl>
      <w:tblPr>
        <w:tblStyle w:val="Tableheader"/>
        <w:tblW w:w="0" w:type="auto"/>
        <w:tblLook w:val="04A0" w:firstRow="1" w:lastRow="0" w:firstColumn="1" w:lastColumn="0" w:noHBand="0" w:noVBand="1"/>
        <w:tblDescription w:val="A table for students to record notes from a See, Think, Wonder routine."/>
      </w:tblPr>
      <w:tblGrid>
        <w:gridCol w:w="3397"/>
        <w:gridCol w:w="6231"/>
      </w:tblGrid>
      <w:tr w:rsidR="003E3B03" w14:paraId="5984F586" w14:textId="77777777" w:rsidTr="002C2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88A8D99" w14:textId="07A02BDF" w:rsidR="003E3B03" w:rsidRDefault="009607DD" w:rsidP="00A037F9">
            <w:r>
              <w:t>See, Think, Wonder</w:t>
            </w:r>
          </w:p>
        </w:tc>
        <w:tc>
          <w:tcPr>
            <w:tcW w:w="6231" w:type="dxa"/>
          </w:tcPr>
          <w:p w14:paraId="26670704" w14:textId="5D2BBBBF" w:rsidR="003E3B03" w:rsidRDefault="00F01424" w:rsidP="00A037F9">
            <w:pPr>
              <w:cnfStyle w:val="100000000000" w:firstRow="1" w:lastRow="0" w:firstColumn="0" w:lastColumn="0" w:oddVBand="0" w:evenVBand="0" w:oddHBand="0" w:evenHBand="0" w:firstRowFirstColumn="0" w:firstRowLastColumn="0" w:lastRowFirstColumn="0" w:lastRowLastColumn="0"/>
            </w:pPr>
            <w:r>
              <w:t>Notes</w:t>
            </w:r>
          </w:p>
        </w:tc>
      </w:tr>
      <w:tr w:rsidR="003E3B03" w14:paraId="16612358" w14:textId="77777777" w:rsidTr="002C2B4C">
        <w:trPr>
          <w:cnfStyle w:val="000000100000" w:firstRow="0" w:lastRow="0" w:firstColumn="0" w:lastColumn="0" w:oddVBand="0" w:evenVBand="0" w:oddHBand="1" w:evenHBand="0" w:firstRowFirstColumn="0" w:firstRowLastColumn="0" w:lastRowFirstColumn="0" w:lastRowLastColumn="0"/>
          <w:trHeight w:val="3301"/>
        </w:trPr>
        <w:tc>
          <w:tcPr>
            <w:cnfStyle w:val="001000000000" w:firstRow="0" w:lastRow="0" w:firstColumn="1" w:lastColumn="0" w:oddVBand="0" w:evenVBand="0" w:oddHBand="0" w:evenHBand="0" w:firstRowFirstColumn="0" w:firstRowLastColumn="0" w:lastRowFirstColumn="0" w:lastRowLastColumn="0"/>
            <w:tcW w:w="3397" w:type="dxa"/>
          </w:tcPr>
          <w:p w14:paraId="6409AE59" w14:textId="77777777" w:rsidR="002C2B4C" w:rsidRDefault="003E3B03" w:rsidP="002C2B4C">
            <w:pPr>
              <w:rPr>
                <w:b w:val="0"/>
              </w:rPr>
            </w:pPr>
            <w:r>
              <w:t>S</w:t>
            </w:r>
            <w:r w:rsidR="002C2B4C">
              <w:t>ee</w:t>
            </w:r>
          </w:p>
          <w:p w14:paraId="5CCC040C" w14:textId="772510FD" w:rsidR="003E3B03" w:rsidRPr="009607DD" w:rsidRDefault="003E3B03" w:rsidP="002C2B4C">
            <w:pPr>
              <w:rPr>
                <w:b w:val="0"/>
              </w:rPr>
            </w:pPr>
            <w:r w:rsidRPr="009607DD">
              <w:rPr>
                <w:b w:val="0"/>
              </w:rPr>
              <w:t>What do you notice about the Appendix? What is visibly different in tone, style, language or structure compared to the main novel</w:t>
            </w:r>
            <w:r w:rsidR="00A175DE">
              <w:rPr>
                <w:b w:val="0"/>
              </w:rPr>
              <w:t>?</w:t>
            </w:r>
          </w:p>
        </w:tc>
        <w:tc>
          <w:tcPr>
            <w:tcW w:w="6231" w:type="dxa"/>
          </w:tcPr>
          <w:p w14:paraId="19C42F8E" w14:textId="77777777" w:rsidR="003E3B03" w:rsidRDefault="003E3B03" w:rsidP="00A037F9">
            <w:pPr>
              <w:cnfStyle w:val="000000100000" w:firstRow="0" w:lastRow="0" w:firstColumn="0" w:lastColumn="0" w:oddVBand="0" w:evenVBand="0" w:oddHBand="1" w:evenHBand="0" w:firstRowFirstColumn="0" w:firstRowLastColumn="0" w:lastRowFirstColumn="0" w:lastRowLastColumn="0"/>
            </w:pPr>
          </w:p>
        </w:tc>
      </w:tr>
      <w:tr w:rsidR="003E3B03" w14:paraId="18E7FB80" w14:textId="77777777" w:rsidTr="002C2B4C">
        <w:trPr>
          <w:cnfStyle w:val="000000010000" w:firstRow="0" w:lastRow="0" w:firstColumn="0" w:lastColumn="0" w:oddVBand="0" w:evenVBand="0" w:oddHBand="0" w:evenHBand="1" w:firstRowFirstColumn="0" w:firstRowLastColumn="0" w:lastRowFirstColumn="0" w:lastRowLastColumn="0"/>
          <w:trHeight w:val="3301"/>
        </w:trPr>
        <w:tc>
          <w:tcPr>
            <w:cnfStyle w:val="001000000000" w:firstRow="0" w:lastRow="0" w:firstColumn="1" w:lastColumn="0" w:oddVBand="0" w:evenVBand="0" w:oddHBand="0" w:evenHBand="0" w:firstRowFirstColumn="0" w:firstRowLastColumn="0" w:lastRowFirstColumn="0" w:lastRowLastColumn="0"/>
            <w:tcW w:w="3397" w:type="dxa"/>
          </w:tcPr>
          <w:p w14:paraId="4B93B771" w14:textId="224B3448" w:rsidR="003E3B03" w:rsidRDefault="003E3B03" w:rsidP="00A037F9">
            <w:pPr>
              <w:rPr>
                <w:b w:val="0"/>
              </w:rPr>
            </w:pPr>
            <w:r>
              <w:t>T</w:t>
            </w:r>
            <w:r w:rsidR="002C2B4C">
              <w:t>hink</w:t>
            </w:r>
          </w:p>
          <w:p w14:paraId="2795A8C2" w14:textId="78FF9904" w:rsidR="003E3B03" w:rsidRPr="009607DD" w:rsidRDefault="003E3B03" w:rsidP="00A037F9">
            <w:pPr>
              <w:rPr>
                <w:b w:val="0"/>
              </w:rPr>
            </w:pPr>
            <w:r w:rsidRPr="009607DD">
              <w:rPr>
                <w:b w:val="0"/>
              </w:rPr>
              <w:t>Based on what you see, what do you think Orwell is doing here? What does this structure suggest about language, power and truth?</w:t>
            </w:r>
          </w:p>
        </w:tc>
        <w:tc>
          <w:tcPr>
            <w:tcW w:w="6231" w:type="dxa"/>
          </w:tcPr>
          <w:p w14:paraId="3377E063" w14:textId="77777777" w:rsidR="003E3B03" w:rsidRDefault="003E3B03" w:rsidP="00A037F9">
            <w:pPr>
              <w:cnfStyle w:val="000000010000" w:firstRow="0" w:lastRow="0" w:firstColumn="0" w:lastColumn="0" w:oddVBand="0" w:evenVBand="0" w:oddHBand="0" w:evenHBand="1" w:firstRowFirstColumn="0" w:firstRowLastColumn="0" w:lastRowFirstColumn="0" w:lastRowLastColumn="0"/>
            </w:pPr>
          </w:p>
        </w:tc>
      </w:tr>
      <w:tr w:rsidR="003E3B03" w14:paraId="500F93AC" w14:textId="77777777" w:rsidTr="002C2B4C">
        <w:trPr>
          <w:cnfStyle w:val="000000100000" w:firstRow="0" w:lastRow="0" w:firstColumn="0" w:lastColumn="0" w:oddVBand="0" w:evenVBand="0" w:oddHBand="1" w:evenHBand="0" w:firstRowFirstColumn="0" w:firstRowLastColumn="0" w:lastRowFirstColumn="0" w:lastRowLastColumn="0"/>
          <w:trHeight w:val="3301"/>
        </w:trPr>
        <w:tc>
          <w:tcPr>
            <w:cnfStyle w:val="001000000000" w:firstRow="0" w:lastRow="0" w:firstColumn="1" w:lastColumn="0" w:oddVBand="0" w:evenVBand="0" w:oddHBand="0" w:evenHBand="0" w:firstRowFirstColumn="0" w:firstRowLastColumn="0" w:lastRowFirstColumn="0" w:lastRowLastColumn="0"/>
            <w:tcW w:w="3397" w:type="dxa"/>
          </w:tcPr>
          <w:p w14:paraId="0C7C453D" w14:textId="62BFA3BE" w:rsidR="003E3B03" w:rsidRDefault="003E3B03" w:rsidP="00A037F9">
            <w:pPr>
              <w:rPr>
                <w:b w:val="0"/>
              </w:rPr>
            </w:pPr>
            <w:r>
              <w:t>W</w:t>
            </w:r>
            <w:r w:rsidR="002C2B4C">
              <w:t>onder</w:t>
            </w:r>
          </w:p>
          <w:p w14:paraId="16A8268F" w14:textId="1B2F6D09" w:rsidR="003E3B03" w:rsidRPr="009607DD" w:rsidRDefault="003E3B03" w:rsidP="00A037F9">
            <w:pPr>
              <w:rPr>
                <w:b w:val="0"/>
              </w:rPr>
            </w:pPr>
            <w:r w:rsidRPr="009607DD">
              <w:rPr>
                <w:b w:val="0"/>
              </w:rPr>
              <w:t>What do you wonder about the Appendix? What questions do you still have about its purpose and effect?</w:t>
            </w:r>
          </w:p>
        </w:tc>
        <w:tc>
          <w:tcPr>
            <w:tcW w:w="6231" w:type="dxa"/>
          </w:tcPr>
          <w:p w14:paraId="4BDBF33F" w14:textId="77777777" w:rsidR="003E3B03" w:rsidRDefault="003E3B03" w:rsidP="00A037F9">
            <w:pPr>
              <w:cnfStyle w:val="000000100000" w:firstRow="0" w:lastRow="0" w:firstColumn="0" w:lastColumn="0" w:oddVBand="0" w:evenVBand="0" w:oddHBand="1" w:evenHBand="0" w:firstRowFirstColumn="0" w:firstRowLastColumn="0" w:lastRowFirstColumn="0" w:lastRowLastColumn="0"/>
            </w:pPr>
          </w:p>
        </w:tc>
      </w:tr>
    </w:tbl>
    <w:p w14:paraId="4FD75C55" w14:textId="77777777" w:rsidR="00005D89" w:rsidRDefault="00005D89">
      <w:pPr>
        <w:suppressAutoHyphens w:val="0"/>
        <w:spacing w:before="0" w:after="160" w:line="259" w:lineRule="auto"/>
      </w:pPr>
      <w:r>
        <w:br w:type="page"/>
      </w:r>
    </w:p>
    <w:p w14:paraId="77BA8E57" w14:textId="2887BB5C" w:rsidR="00005D89" w:rsidRDefault="00005D89" w:rsidP="00005D89">
      <w:pPr>
        <w:pStyle w:val="Heading2"/>
      </w:pPr>
      <w:bookmarkStart w:id="40" w:name="_Toc205887183"/>
      <w:r>
        <w:lastRenderedPageBreak/>
        <w:t xml:space="preserve">Phase 3, </w:t>
      </w:r>
      <w:r w:rsidR="00D051DF">
        <w:t>activity</w:t>
      </w:r>
      <w:r>
        <w:t xml:space="preserve"> </w:t>
      </w:r>
      <w:r w:rsidR="004671CE">
        <w:t>5</w:t>
      </w:r>
      <w:r>
        <w:t xml:space="preserve"> – </w:t>
      </w:r>
      <w:r w:rsidR="00084A1A">
        <w:t xml:space="preserve">analysing the </w:t>
      </w:r>
      <w:r w:rsidR="00BB1536">
        <w:t>A</w:t>
      </w:r>
      <w:r w:rsidR="00084A1A">
        <w:t>ppendix</w:t>
      </w:r>
      <w:bookmarkEnd w:id="40"/>
    </w:p>
    <w:p w14:paraId="38BDE795" w14:textId="24AC2742" w:rsidR="00050480" w:rsidRPr="0078005E" w:rsidRDefault="00050480" w:rsidP="00050480">
      <w:pPr>
        <w:pStyle w:val="FeatureBox2"/>
      </w:pPr>
      <w:r>
        <w:rPr>
          <w:b/>
          <w:bCs/>
        </w:rPr>
        <w:t>Teacher note</w:t>
      </w:r>
      <w:r w:rsidRPr="00ED735B">
        <w:t xml:space="preserve">: </w:t>
      </w:r>
      <w:r w:rsidR="00317D0E">
        <w:t xml:space="preserve">this activity proposes a </w:t>
      </w:r>
      <w:hyperlink r:id="rId61" w:history="1">
        <w:r w:rsidR="00317D0E" w:rsidRPr="005569FF">
          <w:rPr>
            <w:rStyle w:val="Hyperlink"/>
          </w:rPr>
          <w:t>counterfactual</w:t>
        </w:r>
      </w:hyperlink>
      <w:r w:rsidR="005569FF">
        <w:t xml:space="preserve"> </w:t>
      </w:r>
      <w:r w:rsidR="0078005E">
        <w:t xml:space="preserve">in the prompt in question 4 </w:t>
      </w:r>
      <w:r w:rsidR="005569FF">
        <w:t xml:space="preserve">that encourages students to re-evaluate </w:t>
      </w:r>
      <w:r w:rsidR="0078005E">
        <w:t xml:space="preserve">their interpretation of the ending of </w:t>
      </w:r>
      <w:r w:rsidR="0078005E">
        <w:rPr>
          <w:i/>
          <w:iCs/>
        </w:rPr>
        <w:t>Nineteen Eighty-Four</w:t>
      </w:r>
      <w:r w:rsidR="0078005E">
        <w:t>.</w:t>
      </w:r>
    </w:p>
    <w:p w14:paraId="6C94CE65" w14:textId="289BB3BC" w:rsidR="00005D89" w:rsidRDefault="004F122C">
      <w:pPr>
        <w:pStyle w:val="ListNumber"/>
        <w:numPr>
          <w:ilvl w:val="0"/>
          <w:numId w:val="13"/>
        </w:numPr>
      </w:pPr>
      <w:r>
        <w:t>W</w:t>
      </w:r>
      <w:r w:rsidR="00005D89">
        <w:t xml:space="preserve">ork in pairs or small groups to annotate </w:t>
      </w:r>
      <w:r>
        <w:t>the beginning of the Appendix</w:t>
      </w:r>
      <w:r w:rsidR="00005D89">
        <w:t xml:space="preserve"> </w:t>
      </w:r>
      <w:r w:rsidR="004F01CF">
        <w:t>in response to the following</w:t>
      </w:r>
      <w:r w:rsidR="00005D89">
        <w:t xml:space="preserve"> questions</w:t>
      </w:r>
    </w:p>
    <w:p w14:paraId="23BEF453" w14:textId="490FA691" w:rsidR="00005D89" w:rsidRDefault="00005D89">
      <w:pPr>
        <w:pStyle w:val="ListNumber2"/>
        <w:numPr>
          <w:ilvl w:val="0"/>
          <w:numId w:val="14"/>
        </w:numPr>
      </w:pPr>
      <w:r>
        <w:t>What is the purpose of Newspeak?</w:t>
      </w:r>
    </w:p>
    <w:p w14:paraId="6FAFE2E6" w14:textId="5F2C005B" w:rsidR="00005D89" w:rsidRDefault="00005D89" w:rsidP="004F122C">
      <w:pPr>
        <w:pStyle w:val="ListNumber2"/>
      </w:pPr>
      <w:r>
        <w:t>How does Newspeak aim to control thought?</w:t>
      </w:r>
    </w:p>
    <w:p w14:paraId="49A08E16" w14:textId="17AB5644" w:rsidR="00005D89" w:rsidRDefault="00005D89" w:rsidP="004F122C">
      <w:pPr>
        <w:pStyle w:val="ListNumber2"/>
      </w:pPr>
      <w:r>
        <w:t>What tone is used in the Appendix compared to the rest of the novel?</w:t>
      </w:r>
    </w:p>
    <w:p w14:paraId="621FC367" w14:textId="60584202" w:rsidR="00005D89" w:rsidRDefault="00884D31" w:rsidP="004F122C">
      <w:pPr>
        <w:pStyle w:val="ListNumber"/>
      </w:pPr>
      <w:r>
        <w:t xml:space="preserve">As the class discuss their responses, make </w:t>
      </w:r>
      <w:r w:rsidR="00A8579F">
        <w:t xml:space="preserve">notes in your </w:t>
      </w:r>
      <w:r>
        <w:t xml:space="preserve">English book </w:t>
      </w:r>
      <w:r w:rsidR="006223D5">
        <w:t>using</w:t>
      </w:r>
      <w:r w:rsidR="001C571C">
        <w:t xml:space="preserve"> the following questions as prompts</w:t>
      </w:r>
    </w:p>
    <w:p w14:paraId="77983DED" w14:textId="0129FC25" w:rsidR="00005D89" w:rsidRDefault="00005D89">
      <w:pPr>
        <w:pStyle w:val="ListNumber2"/>
        <w:numPr>
          <w:ilvl w:val="0"/>
          <w:numId w:val="15"/>
        </w:numPr>
      </w:pPr>
      <w:r>
        <w:t>What clues in the Appendix suggest that the Party has fallen?</w:t>
      </w:r>
    </w:p>
    <w:p w14:paraId="268CA270" w14:textId="0FF3CE7C" w:rsidR="00005D89" w:rsidRDefault="00005D89" w:rsidP="001C571C">
      <w:pPr>
        <w:pStyle w:val="ListNumber2"/>
      </w:pPr>
      <w:r>
        <w:t>How does this affect the emotional impact of Winston’s defeat?</w:t>
      </w:r>
    </w:p>
    <w:p w14:paraId="7C40678B" w14:textId="0E0C8524" w:rsidR="00005D89" w:rsidRDefault="00005D89" w:rsidP="001C571C">
      <w:pPr>
        <w:pStyle w:val="ListNumber2"/>
      </w:pPr>
      <w:r>
        <w:t xml:space="preserve">Does this make </w:t>
      </w:r>
      <w:r w:rsidR="00C364A7">
        <w:rPr>
          <w:i/>
          <w:iCs/>
        </w:rPr>
        <w:t xml:space="preserve">Nineteen Eighty-Four </w:t>
      </w:r>
      <w:r>
        <w:t>more hopeful, more tragic or more complex?</w:t>
      </w:r>
    </w:p>
    <w:p w14:paraId="6F1B2CA2" w14:textId="7E4D3492" w:rsidR="00005D89" w:rsidRPr="00C364A7" w:rsidRDefault="001C571C" w:rsidP="001C571C">
      <w:pPr>
        <w:pStyle w:val="ListNumber"/>
      </w:pPr>
      <w:r>
        <w:t xml:space="preserve">Consider </w:t>
      </w:r>
      <w:r w:rsidR="00005D89" w:rsidRPr="00C364A7">
        <w:t xml:space="preserve">Orwell’s </w:t>
      </w:r>
      <w:r>
        <w:t>s</w:t>
      </w:r>
      <w:r w:rsidR="00005D89" w:rsidRPr="00C364A7">
        <w:t xml:space="preserve">tructural </w:t>
      </w:r>
      <w:r>
        <w:t>c</w:t>
      </w:r>
      <w:r w:rsidR="00005D89" w:rsidRPr="00C364A7">
        <w:t>hoice</w:t>
      </w:r>
      <w:r>
        <w:t xml:space="preserve"> to include this Appendix.</w:t>
      </w:r>
    </w:p>
    <w:p w14:paraId="02099455" w14:textId="146EA7D1" w:rsidR="00005D89" w:rsidRDefault="00005D89">
      <w:pPr>
        <w:pStyle w:val="ListNumber2"/>
        <w:numPr>
          <w:ilvl w:val="0"/>
          <w:numId w:val="16"/>
        </w:numPr>
      </w:pPr>
      <w:r>
        <w:t>Why might Orwell have included the Appendix instead of ending the novel traditionally?</w:t>
      </w:r>
    </w:p>
    <w:p w14:paraId="448C4434" w14:textId="6AA24B04" w:rsidR="00005D89" w:rsidRDefault="00005D89" w:rsidP="001C571C">
      <w:pPr>
        <w:pStyle w:val="ListNumber2"/>
      </w:pPr>
      <w:r>
        <w:t>How does the Appendix reinforce Orwell’s concerns about language, control and truth?</w:t>
      </w:r>
    </w:p>
    <w:p w14:paraId="1CA26A2B" w14:textId="227C322F" w:rsidR="00005D89" w:rsidRDefault="00005D89" w:rsidP="001C571C">
      <w:pPr>
        <w:pStyle w:val="ListNumber2"/>
      </w:pPr>
      <w:r>
        <w:t>What is the effect of presenting the destruction of language in such a detached, historical style?</w:t>
      </w:r>
    </w:p>
    <w:p w14:paraId="7DCF8E1B" w14:textId="14761DE8" w:rsidR="00005D89" w:rsidRDefault="001C571C" w:rsidP="001C571C">
      <w:pPr>
        <w:pStyle w:val="ListNumber"/>
      </w:pPr>
      <w:r>
        <w:t>W</w:t>
      </w:r>
      <w:r w:rsidR="00005D89">
        <w:t xml:space="preserve">rite a short </w:t>
      </w:r>
      <w:r>
        <w:t xml:space="preserve">200-word </w:t>
      </w:r>
      <w:r w:rsidR="00005D89">
        <w:t>paragraph responding to the prompt</w:t>
      </w:r>
    </w:p>
    <w:p w14:paraId="494A8FFD" w14:textId="5BAB2A6E" w:rsidR="00452AF5" w:rsidRDefault="001C571C" w:rsidP="001C571C">
      <w:pPr>
        <w:pStyle w:val="Pulloutquote"/>
      </w:pPr>
      <w:r>
        <w:t>‘</w:t>
      </w:r>
      <w:r w:rsidR="00005D89">
        <w:t xml:space="preserve">If </w:t>
      </w:r>
      <w:r w:rsidR="009C308B">
        <w:rPr>
          <w:i/>
          <w:iCs/>
        </w:rPr>
        <w:t>Nineteen Eighty-Four</w:t>
      </w:r>
      <w:r w:rsidR="00005D89">
        <w:t xml:space="preserve"> had ended with Winston</w:t>
      </w:r>
      <w:r w:rsidR="00DF2CC3">
        <w:t>’</w:t>
      </w:r>
      <w:r w:rsidR="00005D89">
        <w:t>s personal story alone, how would your interpretation of the novel differ? What does the addition of the Appendix ask us to reconsider?</w:t>
      </w:r>
      <w:r>
        <w:t>’</w:t>
      </w:r>
    </w:p>
    <w:p w14:paraId="2D3D30A3" w14:textId="75595054" w:rsidR="00BF55C3" w:rsidRDefault="00BF55C3">
      <w:pPr>
        <w:suppressAutoHyphens w:val="0"/>
        <w:spacing w:before="0" w:after="160" w:line="259" w:lineRule="auto"/>
        <w:rPr>
          <w:rFonts w:eastAsiaTheme="majorEastAsia"/>
          <w:bCs/>
          <w:color w:val="002664"/>
          <w:sz w:val="36"/>
          <w:szCs w:val="48"/>
        </w:rPr>
      </w:pPr>
      <w:r>
        <w:br w:type="page"/>
      </w:r>
    </w:p>
    <w:p w14:paraId="6E7B8DC1" w14:textId="24C98011" w:rsidR="00ED614B" w:rsidRDefault="00ED614B" w:rsidP="00ED614B">
      <w:pPr>
        <w:pStyle w:val="Heading2"/>
      </w:pPr>
      <w:bookmarkStart w:id="41" w:name="_Toc205887184"/>
      <w:r>
        <w:lastRenderedPageBreak/>
        <w:t xml:space="preserve">Phase 3, resource </w:t>
      </w:r>
      <w:r w:rsidR="00713B63">
        <w:t>1</w:t>
      </w:r>
      <w:r>
        <w:t xml:space="preserve"> – dialectical thinking routines</w:t>
      </w:r>
      <w:bookmarkEnd w:id="41"/>
    </w:p>
    <w:p w14:paraId="14FA0BC5" w14:textId="63B1D523" w:rsidR="00ED614B" w:rsidRPr="002713CC" w:rsidRDefault="00ED614B" w:rsidP="00ED614B">
      <w:pPr>
        <w:pStyle w:val="FeatureBox2"/>
      </w:pPr>
      <w:r>
        <w:rPr>
          <w:b/>
          <w:bCs/>
        </w:rPr>
        <w:t xml:space="preserve">Teacher </w:t>
      </w:r>
      <w:proofErr w:type="gramStart"/>
      <w:r>
        <w:rPr>
          <w:b/>
          <w:bCs/>
        </w:rPr>
        <w:t>note</w:t>
      </w:r>
      <w:proofErr w:type="gramEnd"/>
      <w:r w:rsidRPr="00ED735B">
        <w:t xml:space="preserve">: </w:t>
      </w:r>
      <w:r>
        <w:t>the following resource provides a brief overview of dialectical thinking and some advice about how students can be encouraged to use this approach to improve the depth, nuance and complexi</w:t>
      </w:r>
      <w:r w:rsidR="00DF2CC3">
        <w:t>t</w:t>
      </w:r>
      <w:r>
        <w:t xml:space="preserve">y of their personal responses to </w:t>
      </w:r>
      <w:r>
        <w:rPr>
          <w:i/>
          <w:iCs/>
        </w:rPr>
        <w:t>Nineteen Eighty-Four</w:t>
      </w:r>
      <w:r>
        <w:t xml:space="preserve">. This resource builds on </w:t>
      </w:r>
      <w:r>
        <w:rPr>
          <w:b/>
          <w:bCs/>
        </w:rPr>
        <w:t xml:space="preserve">Core formative task 2 – analysing </w:t>
      </w:r>
      <w:r>
        <w:rPr>
          <w:b/>
          <w:bCs/>
          <w:i/>
          <w:iCs/>
        </w:rPr>
        <w:t>Nineteen Eighty-Four</w:t>
      </w:r>
      <w:r w:rsidRPr="00ED735B">
        <w:t xml:space="preserve"> </w:t>
      </w:r>
      <w:r>
        <w:t xml:space="preserve">where students were encouraged to look at dominant and resistant readings to renegotiate their ideas about the novel and </w:t>
      </w:r>
      <w:r w:rsidRPr="007C6FB1">
        <w:rPr>
          <w:b/>
          <w:bCs/>
        </w:rPr>
        <w:t xml:space="preserve">Phase 3, activity </w:t>
      </w:r>
      <w:r>
        <w:rPr>
          <w:b/>
          <w:bCs/>
        </w:rPr>
        <w:t>6</w:t>
      </w:r>
      <w:r w:rsidRPr="007C6FB1">
        <w:rPr>
          <w:b/>
          <w:bCs/>
        </w:rPr>
        <w:t xml:space="preserve"> – using a dialectical thinking routine</w:t>
      </w:r>
      <w:r w:rsidRPr="00ED735B">
        <w:t xml:space="preserve">. </w:t>
      </w:r>
      <w:r>
        <w:t xml:space="preserve">For more information about dominant and resistant readings, see Moon B (1999) </w:t>
      </w:r>
      <w:r>
        <w:rPr>
          <w:i/>
          <w:iCs/>
        </w:rPr>
        <w:t xml:space="preserve">Literary </w:t>
      </w:r>
      <w:r w:rsidR="00DF2CC3">
        <w:rPr>
          <w:i/>
          <w:iCs/>
        </w:rPr>
        <w:t>T</w:t>
      </w:r>
      <w:r>
        <w:rPr>
          <w:i/>
          <w:iCs/>
        </w:rPr>
        <w:t xml:space="preserve">erms: A </w:t>
      </w:r>
      <w:r w:rsidR="00DF2CC3">
        <w:rPr>
          <w:i/>
          <w:iCs/>
        </w:rPr>
        <w:t>P</w:t>
      </w:r>
      <w:r>
        <w:rPr>
          <w:i/>
          <w:iCs/>
        </w:rPr>
        <w:t xml:space="preserve">ractical </w:t>
      </w:r>
      <w:r w:rsidR="00DF2CC3">
        <w:rPr>
          <w:i/>
          <w:iCs/>
        </w:rPr>
        <w:t>G</w:t>
      </w:r>
      <w:r>
        <w:rPr>
          <w:i/>
          <w:iCs/>
        </w:rPr>
        <w:t>lossary</w:t>
      </w:r>
      <w:r w:rsidR="00DF2CC3">
        <w:t>.</w:t>
      </w:r>
    </w:p>
    <w:p w14:paraId="57A23259" w14:textId="2C72DC37" w:rsidR="00ED614B" w:rsidRPr="00AC434E" w:rsidRDefault="00ED614B" w:rsidP="00ED614B">
      <w:pPr>
        <w:rPr>
          <w:rStyle w:val="Strong"/>
        </w:rPr>
      </w:pPr>
      <w:r w:rsidRPr="00AC434E">
        <w:rPr>
          <w:rStyle w:val="Strong"/>
        </w:rPr>
        <w:t xml:space="preserve">What </w:t>
      </w:r>
      <w:r>
        <w:rPr>
          <w:rStyle w:val="Strong"/>
        </w:rPr>
        <w:t>are dominant and resistant readings?</w:t>
      </w:r>
    </w:p>
    <w:p w14:paraId="04725980" w14:textId="43F96A21" w:rsidR="00ED614B" w:rsidRDefault="00ED614B" w:rsidP="00801928">
      <w:r>
        <w:t xml:space="preserve">According to Moon (1999), </w:t>
      </w:r>
      <w:r w:rsidRPr="009042F2">
        <w:rPr>
          <w:rStyle w:val="Strong"/>
        </w:rPr>
        <w:t>dominant readings</w:t>
      </w:r>
      <w:r>
        <w:t xml:space="preserve"> are interpretations of a text that align closely with the values, beliefs and assumptions upheld by the author, the intended audience or the prevailing culture at the time of publication. These readings accept the text’s ideological messages as natural or ‘common sense’ and do not challenge its worldview.</w:t>
      </w:r>
    </w:p>
    <w:p w14:paraId="31E03CD2" w14:textId="67924681" w:rsidR="00ED614B" w:rsidRDefault="00ED614B" w:rsidP="00ED614B">
      <w:r>
        <w:t xml:space="preserve">In contrast, </w:t>
      </w:r>
      <w:r w:rsidRPr="009042F2">
        <w:rPr>
          <w:rStyle w:val="Strong"/>
        </w:rPr>
        <w:t>resistant readings</w:t>
      </w:r>
      <w:r>
        <w:t xml:space="preserve"> challenge or question these dominant messages by interpreting the text through alternative perspectives. These may include feminist, postcolonial, Marxist or other critical perspectives. A resistant reading exposes the ways a text may marginalise, exclude or silence certain voices, or how its messages reflect specific power structures.</w:t>
      </w:r>
    </w:p>
    <w:p w14:paraId="028A1C69" w14:textId="77777777" w:rsidR="00ED614B" w:rsidRDefault="00ED614B" w:rsidP="00ED614B">
      <w:r>
        <w:t xml:space="preserve">Both reading positions are valid and essential for deep literary study. In the context of </w:t>
      </w:r>
      <w:r>
        <w:rPr>
          <w:rStyle w:val="Emphasis"/>
        </w:rPr>
        <w:t>Nineteen Eighty-Four</w:t>
      </w:r>
      <w:r>
        <w:t>, you could:</w:t>
      </w:r>
    </w:p>
    <w:p w14:paraId="07708CA3" w14:textId="77777777" w:rsidR="00ED614B" w:rsidRDefault="00ED614B" w:rsidP="00ED614B">
      <w:pPr>
        <w:pStyle w:val="ListBullet"/>
      </w:pPr>
      <w:r>
        <w:t xml:space="preserve">adopt a </w:t>
      </w:r>
      <w:r w:rsidRPr="009042F2">
        <w:rPr>
          <w:rStyle w:val="Strong"/>
        </w:rPr>
        <w:t>dominant reading</w:t>
      </w:r>
      <w:r>
        <w:t xml:space="preserve"> that sees the novel as a clear warning against totalitarianism and surveillance</w:t>
      </w:r>
    </w:p>
    <w:p w14:paraId="03D00E4E" w14:textId="79FF4A56" w:rsidR="00ED614B" w:rsidRDefault="00ED614B" w:rsidP="00ED614B">
      <w:pPr>
        <w:pStyle w:val="ListBullet"/>
      </w:pPr>
      <w:r>
        <w:t xml:space="preserve">or </w:t>
      </w:r>
      <w:r w:rsidR="00BA029D">
        <w:t xml:space="preserve">adopt </w:t>
      </w:r>
      <w:r>
        <w:t xml:space="preserve">a </w:t>
      </w:r>
      <w:r>
        <w:rPr>
          <w:rStyle w:val="Strong"/>
        </w:rPr>
        <w:t>resistant reading</w:t>
      </w:r>
      <w:r>
        <w:t xml:space="preserve"> that questions whether Orwell’s portrayal of women or non-Western contexts reinforces certain cultural biases.</w:t>
      </w:r>
    </w:p>
    <w:p w14:paraId="5FC17C93" w14:textId="77777777" w:rsidR="00ED614B" w:rsidRDefault="00ED614B" w:rsidP="00BA029D">
      <w:r w:rsidRPr="00417700">
        <w:t xml:space="preserve">Dominant and resistant readings naturally lend themselves to dialectical thinking because they allow </w:t>
      </w:r>
      <w:r>
        <w:t xml:space="preserve">us </w:t>
      </w:r>
      <w:r w:rsidRPr="00417700">
        <w:t>to engage with opposing interpretations of a text</w:t>
      </w:r>
      <w:r>
        <w:t>.</w:t>
      </w:r>
    </w:p>
    <w:p w14:paraId="1CD4F178" w14:textId="50A131B9" w:rsidR="00ED614B" w:rsidRPr="00AC434E" w:rsidRDefault="00ED614B" w:rsidP="00ED614B">
      <w:pPr>
        <w:rPr>
          <w:rStyle w:val="Strong"/>
        </w:rPr>
      </w:pPr>
      <w:r w:rsidRPr="00AC434E">
        <w:rPr>
          <w:rStyle w:val="Strong"/>
        </w:rPr>
        <w:t>What is dialectical thinking?</w:t>
      </w:r>
    </w:p>
    <w:p w14:paraId="304041EA" w14:textId="34BE91C0" w:rsidR="00ED614B" w:rsidRDefault="00ED614B" w:rsidP="00ED614B">
      <w:r w:rsidRPr="00F91312">
        <w:t>Dialectical thinking is a method of reasoning that involves examining and reconciling contradictions and opposing viewpoints</w:t>
      </w:r>
      <w:r>
        <w:t xml:space="preserve"> (Rubin 2012)</w:t>
      </w:r>
      <w:r w:rsidRPr="00F91312">
        <w:t xml:space="preserve">. It emphasises the importance of understanding the complexity of issues by considering multiple perspectives and acknowledging that reality is often </w:t>
      </w:r>
      <w:r w:rsidRPr="00F91312">
        <w:lastRenderedPageBreak/>
        <w:t>not black and white. This approach encourages critical thinking and helps individuals navigate through conflicts or dilemmas by finding a synthesis or resolution that integrates different ideas or arguments. It is often used in philosophical discussions, psychology and education to promote deeper understanding and problem-solving skills.</w:t>
      </w:r>
    </w:p>
    <w:p w14:paraId="2C2D8620" w14:textId="77777777" w:rsidR="00ED614B" w:rsidRDefault="00ED614B" w:rsidP="00ED614B">
      <w:pPr>
        <w:rPr>
          <w:b/>
          <w:bCs/>
        </w:rPr>
      </w:pPr>
      <w:r>
        <w:rPr>
          <w:b/>
          <w:bCs/>
        </w:rPr>
        <w:t>The steps in dialectical thinking</w:t>
      </w:r>
    </w:p>
    <w:p w14:paraId="697F447A" w14:textId="77777777" w:rsidR="00ED614B" w:rsidRDefault="00ED614B" w:rsidP="00ED614B">
      <w:r>
        <w:t>Dialectical thinking can be broken up into 3 key steps:</w:t>
      </w:r>
    </w:p>
    <w:p w14:paraId="5272E7C4" w14:textId="77777777" w:rsidR="00ED614B" w:rsidRDefault="00ED614B">
      <w:pPr>
        <w:pStyle w:val="ListNumber"/>
        <w:numPr>
          <w:ilvl w:val="0"/>
          <w:numId w:val="29"/>
        </w:numPr>
      </w:pPr>
      <w:r w:rsidRPr="0010017B">
        <w:rPr>
          <w:b/>
          <w:bCs/>
        </w:rPr>
        <w:t>Thesis</w:t>
      </w:r>
      <w:r>
        <w:t xml:space="preserve"> – the initial claim or proposition of the argument. It is put forward to be maintained and proven.</w:t>
      </w:r>
    </w:p>
    <w:p w14:paraId="1D32362D" w14:textId="07B0305A" w:rsidR="00ED614B" w:rsidRDefault="00ED614B">
      <w:pPr>
        <w:pStyle w:val="ListNumber"/>
        <w:numPr>
          <w:ilvl w:val="0"/>
          <w:numId w:val="29"/>
        </w:numPr>
      </w:pPr>
      <w:r w:rsidRPr="0010017B">
        <w:rPr>
          <w:b/>
          <w:bCs/>
        </w:rPr>
        <w:t>Antithesis</w:t>
      </w:r>
      <w:r>
        <w:t xml:space="preserve"> – the complication or </w:t>
      </w:r>
      <w:proofErr w:type="gramStart"/>
      <w:r>
        <w:t>counter-argument</w:t>
      </w:r>
      <w:proofErr w:type="gramEnd"/>
      <w:r>
        <w:t xml:space="preserve"> to the thesis. It introduces </w:t>
      </w:r>
      <w:r w:rsidR="00660B69">
        <w:t xml:space="preserve">a </w:t>
      </w:r>
      <w:r>
        <w:t>conflicting, contradictory idea that is systematically applied to the thesis to develop it further.</w:t>
      </w:r>
    </w:p>
    <w:p w14:paraId="2A552C5F" w14:textId="77777777" w:rsidR="00ED614B" w:rsidRPr="00394E72" w:rsidRDefault="00ED614B">
      <w:pPr>
        <w:pStyle w:val="ListNumber"/>
        <w:numPr>
          <w:ilvl w:val="0"/>
          <w:numId w:val="29"/>
        </w:numPr>
      </w:pPr>
      <w:r w:rsidRPr="0010017B">
        <w:rPr>
          <w:b/>
          <w:bCs/>
        </w:rPr>
        <w:t>Synthesis</w:t>
      </w:r>
      <w:r>
        <w:t xml:space="preserve"> – the reconciliation that overcomes the apparent contraction between the thesis and antithesis. It suggests a more nuanced and complex ‘truth’ that creates a strong resolution to the </w:t>
      </w:r>
      <w:proofErr w:type="gramStart"/>
      <w:r>
        <w:t>argument as a whole</w:t>
      </w:r>
      <w:proofErr w:type="gramEnd"/>
      <w:r>
        <w:t>.</w:t>
      </w:r>
    </w:p>
    <w:p w14:paraId="2094120E" w14:textId="77777777" w:rsidR="00ED614B" w:rsidRDefault="00ED614B" w:rsidP="00ED614B">
      <w:pPr>
        <w:rPr>
          <w:b/>
          <w:bCs/>
        </w:rPr>
      </w:pPr>
      <w:r w:rsidRPr="00DC47ED">
        <w:rPr>
          <w:b/>
          <w:bCs/>
        </w:rPr>
        <w:t>Using dialectical thinking to develop a thesis</w:t>
      </w:r>
    </w:p>
    <w:p w14:paraId="6B8558E2" w14:textId="77777777" w:rsidR="00ED614B" w:rsidRDefault="00ED614B" w:rsidP="00ED614B">
      <w:r>
        <w:t>By using a dialectical thinking approach, students can be challenged to develop more complex and nuanced personal responses to texts. The following scaffold can be used to help students move through the process of thesis, antithesis and synthesis.</w:t>
      </w:r>
    </w:p>
    <w:p w14:paraId="75AFBFF9" w14:textId="08BF21A4" w:rsidR="00ED614B" w:rsidRDefault="00ED614B" w:rsidP="00ED614B">
      <w:pPr>
        <w:pStyle w:val="Caption"/>
      </w:pPr>
      <w:r>
        <w:t xml:space="preserve">Table </w:t>
      </w:r>
      <w:r>
        <w:fldChar w:fldCharType="begin"/>
      </w:r>
      <w:r>
        <w:instrText xml:space="preserve"> SEQ Table \* ARABIC </w:instrText>
      </w:r>
      <w:r>
        <w:fldChar w:fldCharType="separate"/>
      </w:r>
      <w:r w:rsidR="003A1F48">
        <w:rPr>
          <w:noProof/>
        </w:rPr>
        <w:t>15</w:t>
      </w:r>
      <w:r>
        <w:rPr>
          <w:noProof/>
        </w:rPr>
        <w:fldChar w:fldCharType="end"/>
      </w:r>
      <w:r>
        <w:t xml:space="preserve"> – scaffold to guide dialectical thinking</w:t>
      </w:r>
    </w:p>
    <w:tbl>
      <w:tblPr>
        <w:tblStyle w:val="Tableheader"/>
        <w:tblW w:w="0" w:type="auto"/>
        <w:tblLook w:val="04A0" w:firstRow="1" w:lastRow="0" w:firstColumn="1" w:lastColumn="0" w:noHBand="0" w:noVBand="1"/>
        <w:tblDescription w:val="A table with a scaffold to guide dialectical thinking."/>
      </w:tblPr>
      <w:tblGrid>
        <w:gridCol w:w="1402"/>
        <w:gridCol w:w="2279"/>
        <w:gridCol w:w="2835"/>
        <w:gridCol w:w="3114"/>
      </w:tblGrid>
      <w:tr w:rsidR="00ED614B" w14:paraId="1AB45290" w14:textId="77777777" w:rsidTr="0095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7264A69E" w14:textId="77777777" w:rsidR="00ED614B" w:rsidRDefault="00ED614B" w:rsidP="00955B15">
            <w:r>
              <w:t>Part</w:t>
            </w:r>
          </w:p>
        </w:tc>
        <w:tc>
          <w:tcPr>
            <w:tcW w:w="2279" w:type="dxa"/>
          </w:tcPr>
          <w:p w14:paraId="1A5902A6" w14:textId="77777777" w:rsidR="00ED614B" w:rsidRDefault="00ED614B" w:rsidP="00955B15">
            <w:pPr>
              <w:cnfStyle w:val="100000000000" w:firstRow="1" w:lastRow="0" w:firstColumn="0" w:lastColumn="0" w:oddVBand="0" w:evenVBand="0" w:oddHBand="0" w:evenHBand="0" w:firstRowFirstColumn="0" w:firstRowLastColumn="0" w:lastRowFirstColumn="0" w:lastRowLastColumn="0"/>
            </w:pPr>
            <w:r>
              <w:t>What it does</w:t>
            </w:r>
          </w:p>
        </w:tc>
        <w:tc>
          <w:tcPr>
            <w:tcW w:w="2835" w:type="dxa"/>
          </w:tcPr>
          <w:p w14:paraId="63C74889" w14:textId="77777777" w:rsidR="00ED614B" w:rsidRDefault="00ED614B" w:rsidP="00955B15">
            <w:pPr>
              <w:cnfStyle w:val="100000000000" w:firstRow="1" w:lastRow="0" w:firstColumn="0" w:lastColumn="0" w:oddVBand="0" w:evenVBand="0" w:oddHBand="0" w:evenHBand="0" w:firstRowFirstColumn="0" w:firstRowLastColumn="0" w:lastRowFirstColumn="0" w:lastRowLastColumn="0"/>
            </w:pPr>
            <w:r>
              <w:t>Questions to ask</w:t>
            </w:r>
          </w:p>
        </w:tc>
        <w:tc>
          <w:tcPr>
            <w:tcW w:w="3114" w:type="dxa"/>
          </w:tcPr>
          <w:p w14:paraId="6F368C61" w14:textId="77777777" w:rsidR="00ED614B" w:rsidRDefault="00ED614B" w:rsidP="00955B15">
            <w:pPr>
              <w:cnfStyle w:val="100000000000" w:firstRow="1" w:lastRow="0" w:firstColumn="0" w:lastColumn="0" w:oddVBand="0" w:evenVBand="0" w:oddHBand="0" w:evenHBand="0" w:firstRowFirstColumn="0" w:firstRowLastColumn="0" w:lastRowFirstColumn="0" w:lastRowLastColumn="0"/>
            </w:pPr>
            <w:r>
              <w:t>Useful sentence stems</w:t>
            </w:r>
          </w:p>
        </w:tc>
      </w:tr>
      <w:tr w:rsidR="00ED614B" w14:paraId="2045AA20" w14:textId="77777777" w:rsidTr="0095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12D01264" w14:textId="77777777" w:rsidR="00ED614B" w:rsidRDefault="00ED614B" w:rsidP="00955B15">
            <w:r>
              <w:t>Thesis</w:t>
            </w:r>
          </w:p>
        </w:tc>
        <w:tc>
          <w:tcPr>
            <w:tcW w:w="2279" w:type="dxa"/>
          </w:tcPr>
          <w:p w14:paraId="535E4305"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Makes a clear, arguable claim</w:t>
            </w:r>
          </w:p>
        </w:tc>
        <w:tc>
          <w:tcPr>
            <w:tcW w:w="2835" w:type="dxa"/>
          </w:tcPr>
          <w:p w14:paraId="623DF599" w14:textId="545810B6" w:rsidR="00ED614B" w:rsidRDefault="00ED614B" w:rsidP="00955B15">
            <w:pPr>
              <w:cnfStyle w:val="000000100000" w:firstRow="0" w:lastRow="0" w:firstColumn="0" w:lastColumn="0" w:oddVBand="0" w:evenVBand="0" w:oddHBand="1" w:evenHBand="0" w:firstRowFirstColumn="0" w:firstRowLastColumn="0" w:lastRowFirstColumn="0" w:lastRowLastColumn="0"/>
            </w:pPr>
            <w:r>
              <w:t>What is my position?</w:t>
            </w:r>
          </w:p>
          <w:p w14:paraId="7E03E62A"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What is the dominant reading or idea I want to propose?</w:t>
            </w:r>
          </w:p>
        </w:tc>
        <w:tc>
          <w:tcPr>
            <w:tcW w:w="3114" w:type="dxa"/>
          </w:tcPr>
          <w:p w14:paraId="76A1D590"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t>
            </w:r>
            <w:r w:rsidRPr="00CD76D6">
              <w:t>The text presents</w:t>
            </w:r>
            <w:r>
              <w:t xml:space="preserve"> </w:t>
            </w:r>
            <w:r w:rsidRPr="00CD76D6">
              <w:t>…</w:t>
            </w:r>
            <w:r>
              <w:t>’</w:t>
            </w:r>
          </w:p>
          <w:p w14:paraId="398ADC57"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t>
            </w:r>
            <w:r w:rsidRPr="00CD76D6">
              <w:t>A key aspect is</w:t>
            </w:r>
            <w:r>
              <w:t xml:space="preserve"> </w:t>
            </w:r>
            <w:r w:rsidRPr="00CD76D6">
              <w:t>…</w:t>
            </w:r>
            <w:r>
              <w:t>’</w:t>
            </w:r>
          </w:p>
          <w:p w14:paraId="1F33C628"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t>
            </w:r>
            <w:r w:rsidRPr="00CD76D6">
              <w:t>This suggests</w:t>
            </w:r>
            <w:r>
              <w:t xml:space="preserve"> </w:t>
            </w:r>
            <w:r w:rsidRPr="00CD76D6">
              <w:t>…</w:t>
            </w:r>
            <w:r>
              <w:t>’</w:t>
            </w:r>
          </w:p>
        </w:tc>
      </w:tr>
      <w:tr w:rsidR="00ED614B" w14:paraId="30854464" w14:textId="77777777" w:rsidTr="00955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2B9C4CF1" w14:textId="77777777" w:rsidR="00ED614B" w:rsidRDefault="00ED614B" w:rsidP="00955B15">
            <w:r>
              <w:t>Antithesis</w:t>
            </w:r>
          </w:p>
        </w:tc>
        <w:tc>
          <w:tcPr>
            <w:tcW w:w="2279" w:type="dxa"/>
          </w:tcPr>
          <w:p w14:paraId="26407FB0" w14:textId="77777777" w:rsidR="00ED614B" w:rsidRDefault="00ED614B" w:rsidP="00955B15">
            <w:pPr>
              <w:cnfStyle w:val="000000010000" w:firstRow="0" w:lastRow="0" w:firstColumn="0" w:lastColumn="0" w:oddVBand="0" w:evenVBand="0" w:oddHBand="0" w:evenHBand="1" w:firstRowFirstColumn="0" w:firstRowLastColumn="0" w:lastRowFirstColumn="0" w:lastRowLastColumn="0"/>
            </w:pPr>
            <w:r>
              <w:t>Introduces tension or complication</w:t>
            </w:r>
          </w:p>
        </w:tc>
        <w:tc>
          <w:tcPr>
            <w:tcW w:w="2835" w:type="dxa"/>
          </w:tcPr>
          <w:p w14:paraId="136F3704" w14:textId="77777777" w:rsidR="00ED614B" w:rsidRDefault="00ED614B" w:rsidP="00955B15">
            <w:pPr>
              <w:cnfStyle w:val="000000010000" w:firstRow="0" w:lastRow="0" w:firstColumn="0" w:lastColumn="0" w:oddVBand="0" w:evenVBand="0" w:oddHBand="0" w:evenHBand="1" w:firstRowFirstColumn="0" w:firstRowLastColumn="0" w:lastRowFirstColumn="0" w:lastRowLastColumn="0"/>
            </w:pPr>
            <w:r>
              <w:t>What might challenge this idea?</w:t>
            </w:r>
          </w:p>
          <w:p w14:paraId="2C9E5126" w14:textId="77777777" w:rsidR="00ED614B" w:rsidRDefault="00ED614B" w:rsidP="00955B15">
            <w:pPr>
              <w:cnfStyle w:val="000000010000" w:firstRow="0" w:lastRow="0" w:firstColumn="0" w:lastColumn="0" w:oddVBand="0" w:evenVBand="0" w:oddHBand="0" w:evenHBand="1" w:firstRowFirstColumn="0" w:firstRowLastColumn="0" w:lastRowFirstColumn="0" w:lastRowLastColumn="0"/>
            </w:pPr>
            <w:r>
              <w:t>What evidence doesn’t fully align with my claim?</w:t>
            </w:r>
          </w:p>
        </w:tc>
        <w:tc>
          <w:tcPr>
            <w:tcW w:w="3114" w:type="dxa"/>
          </w:tcPr>
          <w:p w14:paraId="509BD73A" w14:textId="77777777" w:rsidR="00ED614B" w:rsidRDefault="00ED614B" w:rsidP="00955B15">
            <w:pPr>
              <w:cnfStyle w:val="000000010000" w:firstRow="0" w:lastRow="0" w:firstColumn="0" w:lastColumn="0" w:oddVBand="0" w:evenVBand="0" w:oddHBand="0" w:evenHBand="1" w:firstRowFirstColumn="0" w:firstRowLastColumn="0" w:lastRowFirstColumn="0" w:lastRowLastColumn="0"/>
            </w:pPr>
            <w:r>
              <w:t>‘</w:t>
            </w:r>
            <w:proofErr w:type="gramStart"/>
            <w:r w:rsidRPr="008777BB">
              <w:t>However</w:t>
            </w:r>
            <w:proofErr w:type="gramEnd"/>
            <w:r>
              <w:t xml:space="preserve"> </w:t>
            </w:r>
            <w:r w:rsidRPr="008777BB">
              <w:t>…</w:t>
            </w:r>
            <w:r>
              <w:t>’</w:t>
            </w:r>
          </w:p>
          <w:p w14:paraId="059C9D4C" w14:textId="77777777" w:rsidR="00ED614B" w:rsidRDefault="00ED614B" w:rsidP="00955B15">
            <w:pPr>
              <w:cnfStyle w:val="000000010000" w:firstRow="0" w:lastRow="0" w:firstColumn="0" w:lastColumn="0" w:oddVBand="0" w:evenVBand="0" w:oddHBand="0" w:evenHBand="1" w:firstRowFirstColumn="0" w:firstRowLastColumn="0" w:lastRowFirstColumn="0" w:lastRowLastColumn="0"/>
            </w:pPr>
            <w:r>
              <w:t>‘</w:t>
            </w:r>
            <w:r w:rsidRPr="008777BB">
              <w:t xml:space="preserve">Whilst ostensibly </w:t>
            </w:r>
            <w:r w:rsidRPr="000D7792">
              <w:rPr>
                <w:i/>
                <w:iCs/>
              </w:rPr>
              <w:t>x</w:t>
            </w:r>
            <w:r w:rsidRPr="008777BB">
              <w:t xml:space="preserve">, a closer reading suggests </w:t>
            </w:r>
            <w:r w:rsidRPr="000D7792">
              <w:rPr>
                <w:i/>
                <w:iCs/>
              </w:rPr>
              <w:t>y</w:t>
            </w:r>
            <w:r>
              <w:rPr>
                <w:i/>
                <w:iCs/>
              </w:rPr>
              <w:t xml:space="preserve"> </w:t>
            </w:r>
            <w:r w:rsidRPr="008777BB">
              <w:t>…</w:t>
            </w:r>
            <w:r>
              <w:t>’</w:t>
            </w:r>
          </w:p>
          <w:p w14:paraId="644B1C30" w14:textId="77777777" w:rsidR="00ED614B" w:rsidRDefault="00ED614B" w:rsidP="00955B15">
            <w:pPr>
              <w:cnfStyle w:val="000000010000" w:firstRow="0" w:lastRow="0" w:firstColumn="0" w:lastColumn="0" w:oddVBand="0" w:evenVBand="0" w:oddHBand="0" w:evenHBand="1" w:firstRowFirstColumn="0" w:firstRowLastColumn="0" w:lastRowFirstColumn="0" w:lastRowLastColumn="0"/>
            </w:pPr>
            <w:r>
              <w:t>‘</w:t>
            </w:r>
            <w:r w:rsidRPr="008777BB">
              <w:t>Conversely</w:t>
            </w:r>
            <w:r>
              <w:t xml:space="preserve"> </w:t>
            </w:r>
            <w:r w:rsidRPr="008777BB">
              <w:t>…</w:t>
            </w:r>
            <w:r>
              <w:t>’</w:t>
            </w:r>
          </w:p>
        </w:tc>
      </w:tr>
      <w:tr w:rsidR="00ED614B" w14:paraId="6FDF04E9" w14:textId="77777777" w:rsidTr="00955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039D79D6" w14:textId="77777777" w:rsidR="00ED614B" w:rsidRDefault="00ED614B" w:rsidP="00955B15">
            <w:r>
              <w:lastRenderedPageBreak/>
              <w:t>Synthesis</w:t>
            </w:r>
          </w:p>
        </w:tc>
        <w:tc>
          <w:tcPr>
            <w:tcW w:w="2279" w:type="dxa"/>
          </w:tcPr>
          <w:p w14:paraId="4B57C17C"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Combines both into a more nuanced insight</w:t>
            </w:r>
          </w:p>
        </w:tc>
        <w:tc>
          <w:tcPr>
            <w:tcW w:w="2835" w:type="dxa"/>
          </w:tcPr>
          <w:p w14:paraId="00A69B7A"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How can both views be true?</w:t>
            </w:r>
          </w:p>
          <w:p w14:paraId="12A73A3D"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What deeper meaning emerges from the tension?</w:t>
            </w:r>
          </w:p>
        </w:tc>
        <w:tc>
          <w:tcPr>
            <w:tcW w:w="3114" w:type="dxa"/>
          </w:tcPr>
          <w:p w14:paraId="3472025D"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t>
            </w:r>
            <w:r w:rsidRPr="000D7792">
              <w:t>Ultimately</w:t>
            </w:r>
            <w:r>
              <w:t xml:space="preserve"> </w:t>
            </w:r>
            <w:r w:rsidRPr="000D7792">
              <w:t>…</w:t>
            </w:r>
            <w:r>
              <w:t>’</w:t>
            </w:r>
          </w:p>
          <w:p w14:paraId="14D184B7"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t>
            </w:r>
            <w:r w:rsidRPr="000D7792">
              <w:t>This complexity reveals</w:t>
            </w:r>
            <w:r>
              <w:t xml:space="preserve"> </w:t>
            </w:r>
            <w:r w:rsidRPr="000D7792">
              <w:t>…</w:t>
            </w:r>
            <w:r>
              <w:t>’</w:t>
            </w:r>
          </w:p>
          <w:p w14:paraId="44DD10EC" w14:textId="77777777" w:rsidR="00ED614B" w:rsidRDefault="00ED614B" w:rsidP="00955B15">
            <w:pPr>
              <w:cnfStyle w:val="000000100000" w:firstRow="0" w:lastRow="0" w:firstColumn="0" w:lastColumn="0" w:oddVBand="0" w:evenVBand="0" w:oddHBand="1" w:evenHBand="0" w:firstRowFirstColumn="0" w:firstRowLastColumn="0" w:lastRowFirstColumn="0" w:lastRowLastColumn="0"/>
            </w:pPr>
            <w:r>
              <w:t>‘</w:t>
            </w:r>
            <w:r w:rsidRPr="000D7792">
              <w:t>Thus, the text positions us to arrive at a more nuanced perspective on</w:t>
            </w:r>
            <w:r>
              <w:t xml:space="preserve"> </w:t>
            </w:r>
            <w:r w:rsidRPr="000D7792">
              <w:t>…</w:t>
            </w:r>
            <w:r>
              <w:t>’</w:t>
            </w:r>
          </w:p>
        </w:tc>
      </w:tr>
    </w:tbl>
    <w:p w14:paraId="59CC58A0" w14:textId="77777777" w:rsidR="00ED614B" w:rsidRPr="00BD14BD" w:rsidRDefault="00ED614B" w:rsidP="00ED614B">
      <w:pPr>
        <w:rPr>
          <w:b/>
          <w:bCs/>
        </w:rPr>
      </w:pPr>
      <w:r>
        <w:rPr>
          <w:b/>
          <w:bCs/>
        </w:rPr>
        <w:t xml:space="preserve">An example using </w:t>
      </w:r>
      <w:r>
        <w:rPr>
          <w:b/>
          <w:bCs/>
          <w:i/>
          <w:iCs/>
        </w:rPr>
        <w:t>Nineteen Eighty-Four</w:t>
      </w:r>
    </w:p>
    <w:p w14:paraId="0F70E73E" w14:textId="06DF2340" w:rsidR="00ED614B" w:rsidRDefault="00ED614B">
      <w:pPr>
        <w:pStyle w:val="ListNumber"/>
        <w:numPr>
          <w:ilvl w:val="0"/>
          <w:numId w:val="40"/>
        </w:numPr>
      </w:pPr>
      <w:r w:rsidRPr="001C0806">
        <w:rPr>
          <w:b/>
          <w:bCs/>
        </w:rPr>
        <w:t>Thesis</w:t>
      </w:r>
      <w:r>
        <w:rPr>
          <w:b/>
          <w:bCs/>
        </w:rPr>
        <w:t>:</w:t>
      </w:r>
      <w:r>
        <w:t xml:space="preserve"> In </w:t>
      </w:r>
      <w:r w:rsidRPr="001C0806">
        <w:rPr>
          <w:i/>
          <w:iCs/>
        </w:rPr>
        <w:t>Nineteen Eighty-Four</w:t>
      </w:r>
      <w:r>
        <w:t>, Orwell argues that totalitarian regimes rely on the manipulation of truth to maintain control over the populace. The Party</w:t>
      </w:r>
      <w:r w:rsidR="00660B69">
        <w:t>’</w:t>
      </w:r>
      <w:r>
        <w:t>s use of propaganda and historical revisionism illustrates how power can subvert reality, leading to a society where objective truth is non-existent.</w:t>
      </w:r>
    </w:p>
    <w:p w14:paraId="7963E553" w14:textId="580DECDD" w:rsidR="00ED614B" w:rsidRDefault="00ED614B">
      <w:pPr>
        <w:pStyle w:val="ListNumber"/>
        <w:numPr>
          <w:ilvl w:val="0"/>
          <w:numId w:val="29"/>
        </w:numPr>
      </w:pPr>
      <w:r w:rsidRPr="001C0806">
        <w:rPr>
          <w:b/>
          <w:bCs/>
        </w:rPr>
        <w:t>Antithesis:</w:t>
      </w:r>
      <w:r>
        <w:t xml:space="preserve"> However, some may argue that the human spirit</w:t>
      </w:r>
      <w:r w:rsidR="00660B69">
        <w:t>’</w:t>
      </w:r>
      <w:r>
        <w:t>s desire for truth and freedom ultimately resists such manipulation. Characters like Winston Smith demonstrate a yearning for authentic experiences and knowledge, suggesting that even in a repressive environment, individuals can seek and uphold their own truths, challenging the Party</w:t>
      </w:r>
      <w:r w:rsidR="00ED735B">
        <w:t>’</w:t>
      </w:r>
      <w:r>
        <w:t>s narrative.</w:t>
      </w:r>
    </w:p>
    <w:p w14:paraId="08619D03" w14:textId="74A2676B" w:rsidR="00ED614B" w:rsidRDefault="00ED614B">
      <w:pPr>
        <w:pStyle w:val="ListNumber"/>
        <w:numPr>
          <w:ilvl w:val="0"/>
          <w:numId w:val="29"/>
        </w:numPr>
      </w:pPr>
      <w:r w:rsidRPr="001C0806">
        <w:rPr>
          <w:b/>
          <w:bCs/>
        </w:rPr>
        <w:t>Synthesis:</w:t>
      </w:r>
      <w:r>
        <w:t xml:space="preserve"> While Orwell depicts a grim reality where the Party</w:t>
      </w:r>
      <w:r w:rsidR="0047034B">
        <w:t>’</w:t>
      </w:r>
      <w:r>
        <w:t>s control seems absolute, the tension between the Party</w:t>
      </w:r>
      <w:r w:rsidR="00ED735B">
        <w:t>’</w:t>
      </w:r>
      <w:r>
        <w:t xml:space="preserve">s manipulation and individual resistance reveals a more complex truth about human nature. This synthesis suggests that although totalitarianism can suppress truth, the intrinsic human drive for freedom and authenticity persists. Ultimately, </w:t>
      </w:r>
      <w:r w:rsidRPr="005235D7">
        <w:rPr>
          <w:i/>
        </w:rPr>
        <w:t>Nineteen Eighty-Four</w:t>
      </w:r>
      <w:r>
        <w:t xml:space="preserve"> illustrates that the struggle for truth is a fundamental aspect of the human experience, highlighting that resistance, even in its most subtle forms, can challenge oppressive systems.</w:t>
      </w:r>
    </w:p>
    <w:p w14:paraId="23D1394F" w14:textId="77777777" w:rsidR="00ED614B" w:rsidRDefault="00ED614B" w:rsidP="00ED614B">
      <w:r>
        <w:t xml:space="preserve">This example demonstrates how dialectical thinking can deepen the analysis of </w:t>
      </w:r>
      <w:r w:rsidRPr="005235D7">
        <w:rPr>
          <w:i/>
        </w:rPr>
        <w:t>Nineteen Eighty-Four</w:t>
      </w:r>
      <w:r>
        <w:t xml:space="preserve"> by exploring the interplay between the oppressive forces of the Party and the resilience of individual thought and spirit.</w:t>
      </w:r>
    </w:p>
    <w:p w14:paraId="2C904E89" w14:textId="77777777" w:rsidR="00ED614B" w:rsidRDefault="00ED614B" w:rsidP="00ED614B">
      <w:pPr>
        <w:suppressAutoHyphens w:val="0"/>
        <w:spacing w:before="0" w:after="160" w:line="259" w:lineRule="auto"/>
      </w:pPr>
      <w:r>
        <w:br w:type="page"/>
      </w:r>
    </w:p>
    <w:p w14:paraId="5F91EB8F" w14:textId="19EA9849" w:rsidR="00700790" w:rsidRDefault="00700790" w:rsidP="00700790">
      <w:pPr>
        <w:pStyle w:val="Heading2"/>
      </w:pPr>
      <w:bookmarkStart w:id="42" w:name="_Toc205887185"/>
      <w:r>
        <w:lastRenderedPageBreak/>
        <w:t xml:space="preserve">Phase 3, activity </w:t>
      </w:r>
      <w:r w:rsidR="00133716">
        <w:t>6</w:t>
      </w:r>
      <w:r>
        <w:t xml:space="preserve"> – using a dialectical thinking routine</w:t>
      </w:r>
      <w:bookmarkEnd w:id="42"/>
    </w:p>
    <w:p w14:paraId="7C06B71F" w14:textId="13213634" w:rsidR="00700790" w:rsidRPr="003F6634" w:rsidRDefault="00700790" w:rsidP="00700790">
      <w:pPr>
        <w:pStyle w:val="FeatureBox2"/>
      </w:pPr>
      <w:r>
        <w:rPr>
          <w:b/>
          <w:bCs/>
        </w:rPr>
        <w:t xml:space="preserve">Teacher </w:t>
      </w:r>
      <w:proofErr w:type="gramStart"/>
      <w:r>
        <w:rPr>
          <w:b/>
          <w:bCs/>
        </w:rPr>
        <w:t>note</w:t>
      </w:r>
      <w:proofErr w:type="gramEnd"/>
      <w:r w:rsidRPr="00ED735B">
        <w:t xml:space="preserve">: </w:t>
      </w:r>
      <w:r>
        <w:t xml:space="preserve">this activity is designed to guide students through a dialectical thinking routine </w:t>
      </w:r>
      <w:r w:rsidR="00D5185E">
        <w:t>(</w:t>
      </w:r>
      <w:r w:rsidR="00FC35A3">
        <w:t>Rubin</w:t>
      </w:r>
      <w:r w:rsidR="003A3467">
        <w:t xml:space="preserve"> 2012) </w:t>
      </w:r>
      <w:r>
        <w:t xml:space="preserve">to develop a more complex and nuanced personal response to </w:t>
      </w:r>
      <w:r>
        <w:rPr>
          <w:i/>
          <w:iCs/>
        </w:rPr>
        <w:t>Nineteen Eighty-Four.</w:t>
      </w:r>
      <w:r>
        <w:t xml:space="preserve"> A</w:t>
      </w:r>
      <w:r w:rsidRPr="00195864">
        <w:t>dditional</w:t>
      </w:r>
      <w:r>
        <w:t xml:space="preserve"> advice about using dialectical thinking routines can be found in </w:t>
      </w:r>
      <w:r>
        <w:rPr>
          <w:b/>
          <w:bCs/>
        </w:rPr>
        <w:t xml:space="preserve">Phase 3, resource </w:t>
      </w:r>
      <w:r w:rsidR="0047034B">
        <w:rPr>
          <w:b/>
          <w:bCs/>
        </w:rPr>
        <w:t>1</w:t>
      </w:r>
      <w:r>
        <w:rPr>
          <w:b/>
          <w:bCs/>
        </w:rPr>
        <w:t xml:space="preserve"> – dialectical thinking routines</w:t>
      </w:r>
      <w:r w:rsidR="00C4679F" w:rsidRPr="00ED735B">
        <w:t xml:space="preserve">. </w:t>
      </w:r>
      <w:r w:rsidR="00B80147">
        <w:t xml:space="preserve">For more information about dominant and resistant readings, see Moon B (1999) </w:t>
      </w:r>
      <w:r w:rsidR="00B80147">
        <w:rPr>
          <w:i/>
          <w:iCs/>
        </w:rPr>
        <w:t xml:space="preserve">Literary </w:t>
      </w:r>
      <w:r w:rsidR="0047034B">
        <w:rPr>
          <w:i/>
          <w:iCs/>
        </w:rPr>
        <w:t>T</w:t>
      </w:r>
      <w:r w:rsidR="00B80147">
        <w:rPr>
          <w:i/>
          <w:iCs/>
        </w:rPr>
        <w:t xml:space="preserve">erms: A </w:t>
      </w:r>
      <w:r w:rsidR="0047034B">
        <w:rPr>
          <w:i/>
          <w:iCs/>
        </w:rPr>
        <w:t>P</w:t>
      </w:r>
      <w:r w:rsidR="00B80147">
        <w:rPr>
          <w:i/>
          <w:iCs/>
        </w:rPr>
        <w:t xml:space="preserve">ractical </w:t>
      </w:r>
      <w:r w:rsidR="0047034B">
        <w:rPr>
          <w:i/>
          <w:iCs/>
        </w:rPr>
        <w:t>G</w:t>
      </w:r>
      <w:r w:rsidR="00B80147">
        <w:rPr>
          <w:i/>
          <w:iCs/>
        </w:rPr>
        <w:t>lossary</w:t>
      </w:r>
      <w:r w:rsidR="00B80147">
        <w:t>.</w:t>
      </w:r>
    </w:p>
    <w:p w14:paraId="6ADCCFA3" w14:textId="1EB86CC4" w:rsidR="00700790" w:rsidRDefault="00700790" w:rsidP="00700790">
      <w:pPr>
        <w:pStyle w:val="FeatureBox3"/>
      </w:pPr>
      <w:r>
        <w:rPr>
          <w:rStyle w:val="Strong"/>
        </w:rPr>
        <w:t>Student note</w:t>
      </w:r>
      <w:r w:rsidRPr="00ED735B">
        <w:rPr>
          <w:rStyle w:val="Strong"/>
          <w:b w:val="0"/>
          <w:bCs w:val="0"/>
        </w:rPr>
        <w:t xml:space="preserve">: </w:t>
      </w:r>
      <w:r w:rsidR="00942092" w:rsidRPr="00ED735B">
        <w:rPr>
          <w:rStyle w:val="Strong"/>
          <w:b w:val="0"/>
          <w:bCs w:val="0"/>
        </w:rPr>
        <w:t>d</w:t>
      </w:r>
      <w:r w:rsidRPr="00F91312">
        <w:t>ialectical thinking is a method of reasoning that involves examining and reconciling contradictions and opposing viewpoints</w:t>
      </w:r>
      <w:r w:rsidR="006F1DBD">
        <w:t xml:space="preserve"> (Rubin 2012)</w:t>
      </w:r>
      <w:r w:rsidRPr="00F91312">
        <w:t>. It emphasises the importance of understanding the complexity of issues by considering multiple perspectives and acknowledging that reality is often not black and white. This approach encourages critical thinking and helps individuals navigate through conflicts or dilemmas by finding a synthesis or resolution that integrates different ideas or arguments. It is often used in philosophical discussions, psychology and education to promote deeper understanding and problem-solving skills.</w:t>
      </w:r>
    </w:p>
    <w:p w14:paraId="341699C0" w14:textId="77777777" w:rsidR="00700790" w:rsidRDefault="00700790" w:rsidP="00700790">
      <w:pPr>
        <w:rPr>
          <w:b/>
          <w:bCs/>
        </w:rPr>
      </w:pPr>
      <w:r>
        <w:rPr>
          <w:b/>
          <w:bCs/>
        </w:rPr>
        <w:t>The steps in dialectical thinking</w:t>
      </w:r>
    </w:p>
    <w:p w14:paraId="62152633" w14:textId="77777777" w:rsidR="00700790" w:rsidRDefault="00700790" w:rsidP="00700790">
      <w:r>
        <w:t>Dialectical thinking can be broken up into 3 key steps:</w:t>
      </w:r>
    </w:p>
    <w:p w14:paraId="60676F5B" w14:textId="77777777" w:rsidR="00700790" w:rsidRPr="00506718" w:rsidRDefault="00700790">
      <w:pPr>
        <w:pStyle w:val="ListNumber"/>
        <w:numPr>
          <w:ilvl w:val="0"/>
          <w:numId w:val="34"/>
        </w:numPr>
      </w:pPr>
      <w:r w:rsidRPr="001B264A">
        <w:rPr>
          <w:b/>
        </w:rPr>
        <w:t>Thesis</w:t>
      </w:r>
      <w:r w:rsidRPr="00506718">
        <w:t xml:space="preserve"> – the initial claim or proposition of the argument. It is put forward to be maintained and proven.</w:t>
      </w:r>
    </w:p>
    <w:p w14:paraId="7B27E76C" w14:textId="2DC262B3" w:rsidR="00700790" w:rsidRPr="00506718" w:rsidRDefault="00700790" w:rsidP="00700790">
      <w:pPr>
        <w:pStyle w:val="ListNumber"/>
      </w:pPr>
      <w:r w:rsidRPr="001B264A">
        <w:rPr>
          <w:b/>
        </w:rPr>
        <w:t>Antithesis</w:t>
      </w:r>
      <w:r w:rsidRPr="00506718">
        <w:t xml:space="preserve"> – the complication or counterargument of the thesis. It introduces </w:t>
      </w:r>
      <w:r w:rsidR="0047034B">
        <w:t xml:space="preserve">a </w:t>
      </w:r>
      <w:r w:rsidRPr="00506718">
        <w:t>conflicting, contradictory idea that is systematically applied to the thesis to develop it further.</w:t>
      </w:r>
    </w:p>
    <w:p w14:paraId="44E6139E" w14:textId="77777777" w:rsidR="00700790" w:rsidRPr="00506718" w:rsidRDefault="00700790" w:rsidP="00700790">
      <w:pPr>
        <w:pStyle w:val="ListNumber"/>
      </w:pPr>
      <w:r w:rsidRPr="001B264A">
        <w:rPr>
          <w:b/>
        </w:rPr>
        <w:t>Synthesis</w:t>
      </w:r>
      <w:r w:rsidRPr="00506718">
        <w:t xml:space="preserve"> – the reconciliation that overcomes the apparent contraction between the thesis and antithesis. It suggests a more nuanced and complex ‘truth’ that creates a strong resolution to the argument.</w:t>
      </w:r>
    </w:p>
    <w:p w14:paraId="498B7821" w14:textId="77777777" w:rsidR="00700790" w:rsidRPr="00195864" w:rsidRDefault="00700790" w:rsidP="00700790">
      <w:pPr>
        <w:rPr>
          <w:b/>
          <w:bCs/>
        </w:rPr>
      </w:pPr>
      <w:r w:rsidRPr="00195864">
        <w:rPr>
          <w:b/>
          <w:bCs/>
        </w:rPr>
        <w:t>Using dialectical thinking to develop a thesis</w:t>
      </w:r>
    </w:p>
    <w:p w14:paraId="068C5AC4" w14:textId="03817591" w:rsidR="00700790" w:rsidRDefault="00700790">
      <w:pPr>
        <w:pStyle w:val="ListNumber"/>
        <w:numPr>
          <w:ilvl w:val="0"/>
          <w:numId w:val="35"/>
        </w:numPr>
      </w:pPr>
      <w:r>
        <w:t>Use the table below to guide your thinking as you go through the steps of a dialectical thinking routine.</w:t>
      </w:r>
    </w:p>
    <w:p w14:paraId="5182BD56" w14:textId="49FABF06" w:rsidR="00700790" w:rsidRDefault="00700790" w:rsidP="00700790">
      <w:pPr>
        <w:pStyle w:val="Caption"/>
      </w:pPr>
      <w:r>
        <w:lastRenderedPageBreak/>
        <w:t xml:space="preserve">Table </w:t>
      </w:r>
      <w:r w:rsidR="0005155C">
        <w:fldChar w:fldCharType="begin"/>
      </w:r>
      <w:r w:rsidR="0005155C">
        <w:instrText xml:space="preserve"> SEQ Table \* ARABIC </w:instrText>
      </w:r>
      <w:r w:rsidR="0005155C">
        <w:fldChar w:fldCharType="separate"/>
      </w:r>
      <w:r w:rsidR="003A1F48">
        <w:rPr>
          <w:noProof/>
        </w:rPr>
        <w:t>16</w:t>
      </w:r>
      <w:r w:rsidR="0005155C">
        <w:rPr>
          <w:noProof/>
        </w:rPr>
        <w:fldChar w:fldCharType="end"/>
      </w:r>
      <w:r>
        <w:t xml:space="preserve"> – scaffold to guide dialectical thinking</w:t>
      </w:r>
    </w:p>
    <w:tbl>
      <w:tblPr>
        <w:tblStyle w:val="Tableheader"/>
        <w:tblW w:w="0" w:type="auto"/>
        <w:tblLayout w:type="fixed"/>
        <w:tblLook w:val="04A0" w:firstRow="1" w:lastRow="0" w:firstColumn="1" w:lastColumn="0" w:noHBand="0" w:noVBand="1"/>
        <w:tblDescription w:val="A table providing examples, prompts and sentence stems to guide student responses as they compose thier responses using dialectical thinking. "/>
      </w:tblPr>
      <w:tblGrid>
        <w:gridCol w:w="1413"/>
        <w:gridCol w:w="1701"/>
        <w:gridCol w:w="3258"/>
        <w:gridCol w:w="3258"/>
      </w:tblGrid>
      <w:tr w:rsidR="00700790" w14:paraId="00FA3543" w14:textId="77777777" w:rsidTr="00BA0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A6658F" w14:textId="77777777" w:rsidR="00700790" w:rsidRDefault="00700790">
            <w:r>
              <w:t>Part</w:t>
            </w:r>
          </w:p>
        </w:tc>
        <w:tc>
          <w:tcPr>
            <w:tcW w:w="1701" w:type="dxa"/>
          </w:tcPr>
          <w:p w14:paraId="4D92E635" w14:textId="77777777" w:rsidR="00700790" w:rsidRDefault="00700790">
            <w:pPr>
              <w:cnfStyle w:val="100000000000" w:firstRow="1" w:lastRow="0" w:firstColumn="0" w:lastColumn="0" w:oddVBand="0" w:evenVBand="0" w:oddHBand="0" w:evenHBand="0" w:firstRowFirstColumn="0" w:firstRowLastColumn="0" w:lastRowFirstColumn="0" w:lastRowLastColumn="0"/>
            </w:pPr>
            <w:r>
              <w:t>What it does</w:t>
            </w:r>
          </w:p>
        </w:tc>
        <w:tc>
          <w:tcPr>
            <w:tcW w:w="3258" w:type="dxa"/>
          </w:tcPr>
          <w:p w14:paraId="17964F21" w14:textId="77777777" w:rsidR="00700790" w:rsidRDefault="00700790">
            <w:pPr>
              <w:cnfStyle w:val="100000000000" w:firstRow="1" w:lastRow="0" w:firstColumn="0" w:lastColumn="0" w:oddVBand="0" w:evenVBand="0" w:oddHBand="0" w:evenHBand="0" w:firstRowFirstColumn="0" w:firstRowLastColumn="0" w:lastRowFirstColumn="0" w:lastRowLastColumn="0"/>
            </w:pPr>
            <w:r>
              <w:t>Questions to ask</w:t>
            </w:r>
          </w:p>
        </w:tc>
        <w:tc>
          <w:tcPr>
            <w:tcW w:w="3258" w:type="dxa"/>
          </w:tcPr>
          <w:p w14:paraId="7C667096" w14:textId="77777777" w:rsidR="00700790" w:rsidRDefault="00700790">
            <w:pPr>
              <w:cnfStyle w:val="100000000000" w:firstRow="1" w:lastRow="0" w:firstColumn="0" w:lastColumn="0" w:oddVBand="0" w:evenVBand="0" w:oddHBand="0" w:evenHBand="0" w:firstRowFirstColumn="0" w:firstRowLastColumn="0" w:lastRowFirstColumn="0" w:lastRowLastColumn="0"/>
            </w:pPr>
            <w:r>
              <w:t>Useful sentence stems</w:t>
            </w:r>
          </w:p>
        </w:tc>
      </w:tr>
      <w:tr w:rsidR="00700790" w14:paraId="5D13E9AF" w14:textId="77777777" w:rsidTr="00BA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DA0E1B" w14:textId="77777777" w:rsidR="00700790" w:rsidRDefault="00700790">
            <w:r>
              <w:t>Thesis</w:t>
            </w:r>
          </w:p>
        </w:tc>
        <w:tc>
          <w:tcPr>
            <w:tcW w:w="1701" w:type="dxa"/>
          </w:tcPr>
          <w:p w14:paraId="5D5BCF37" w14:textId="77777777" w:rsidR="00700790" w:rsidRDefault="00700790">
            <w:pPr>
              <w:cnfStyle w:val="000000100000" w:firstRow="0" w:lastRow="0" w:firstColumn="0" w:lastColumn="0" w:oddVBand="0" w:evenVBand="0" w:oddHBand="1" w:evenHBand="0" w:firstRowFirstColumn="0" w:firstRowLastColumn="0" w:lastRowFirstColumn="0" w:lastRowLastColumn="0"/>
            </w:pPr>
            <w:r>
              <w:t>Makes a clear, arguable claim</w:t>
            </w:r>
          </w:p>
        </w:tc>
        <w:tc>
          <w:tcPr>
            <w:tcW w:w="3258" w:type="dxa"/>
          </w:tcPr>
          <w:p w14:paraId="2629592C" w14:textId="3CBCE9EA" w:rsidR="00700790" w:rsidRDefault="00700790">
            <w:pPr>
              <w:cnfStyle w:val="000000100000" w:firstRow="0" w:lastRow="0" w:firstColumn="0" w:lastColumn="0" w:oddVBand="0" w:evenVBand="0" w:oddHBand="1" w:evenHBand="0" w:firstRowFirstColumn="0" w:firstRowLastColumn="0" w:lastRowFirstColumn="0" w:lastRowLastColumn="0"/>
            </w:pPr>
            <w:r>
              <w:t>What is my position?</w:t>
            </w:r>
          </w:p>
          <w:p w14:paraId="1B4EA33C" w14:textId="3EF148BD" w:rsidR="00700790" w:rsidRDefault="00700790">
            <w:pPr>
              <w:cnfStyle w:val="000000100000" w:firstRow="0" w:lastRow="0" w:firstColumn="0" w:lastColumn="0" w:oddVBand="0" w:evenVBand="0" w:oddHBand="1" w:evenHBand="0" w:firstRowFirstColumn="0" w:firstRowLastColumn="0" w:lastRowFirstColumn="0" w:lastRowLastColumn="0"/>
            </w:pPr>
            <w:r>
              <w:t>What is the dominant reading or idea I want to propose?</w:t>
            </w:r>
          </w:p>
        </w:tc>
        <w:tc>
          <w:tcPr>
            <w:tcW w:w="3258" w:type="dxa"/>
          </w:tcPr>
          <w:p w14:paraId="32D8FBC1" w14:textId="6DE6D7E3" w:rsidR="00700790" w:rsidRDefault="00700790">
            <w:pPr>
              <w:cnfStyle w:val="000000100000" w:firstRow="0" w:lastRow="0" w:firstColumn="0" w:lastColumn="0" w:oddVBand="0" w:evenVBand="0" w:oddHBand="1" w:evenHBand="0" w:firstRowFirstColumn="0" w:firstRowLastColumn="0" w:lastRowFirstColumn="0" w:lastRowLastColumn="0"/>
            </w:pPr>
            <w:r>
              <w:t>‘</w:t>
            </w:r>
            <w:r w:rsidRPr="00CD76D6">
              <w:t>The text presents</w:t>
            </w:r>
            <w:r w:rsidR="001B264A">
              <w:t xml:space="preserve"> </w:t>
            </w:r>
            <w:r w:rsidRPr="00CD76D6">
              <w:t>…</w:t>
            </w:r>
            <w:r>
              <w:t>’</w:t>
            </w:r>
          </w:p>
          <w:p w14:paraId="493EF57A" w14:textId="4BF51D45" w:rsidR="00700790" w:rsidRDefault="00700790">
            <w:pPr>
              <w:cnfStyle w:val="000000100000" w:firstRow="0" w:lastRow="0" w:firstColumn="0" w:lastColumn="0" w:oddVBand="0" w:evenVBand="0" w:oddHBand="1" w:evenHBand="0" w:firstRowFirstColumn="0" w:firstRowLastColumn="0" w:lastRowFirstColumn="0" w:lastRowLastColumn="0"/>
            </w:pPr>
            <w:r>
              <w:t>‘</w:t>
            </w:r>
            <w:r w:rsidRPr="00CD76D6">
              <w:t>A key aspect is</w:t>
            </w:r>
            <w:r w:rsidR="001B264A">
              <w:t xml:space="preserve"> </w:t>
            </w:r>
            <w:r w:rsidRPr="00CD76D6">
              <w:t>…</w:t>
            </w:r>
            <w:r>
              <w:t>’</w:t>
            </w:r>
          </w:p>
          <w:p w14:paraId="0F5C2569" w14:textId="1570B902" w:rsidR="00700790" w:rsidRDefault="00700790">
            <w:pPr>
              <w:cnfStyle w:val="000000100000" w:firstRow="0" w:lastRow="0" w:firstColumn="0" w:lastColumn="0" w:oddVBand="0" w:evenVBand="0" w:oddHBand="1" w:evenHBand="0" w:firstRowFirstColumn="0" w:firstRowLastColumn="0" w:lastRowFirstColumn="0" w:lastRowLastColumn="0"/>
            </w:pPr>
            <w:r>
              <w:t>‘</w:t>
            </w:r>
            <w:r w:rsidRPr="00CD76D6">
              <w:t>This suggests</w:t>
            </w:r>
            <w:r w:rsidR="001B264A">
              <w:t xml:space="preserve"> </w:t>
            </w:r>
            <w:r w:rsidRPr="00CD76D6">
              <w:t>…</w:t>
            </w:r>
            <w:r>
              <w:t>’</w:t>
            </w:r>
          </w:p>
        </w:tc>
      </w:tr>
      <w:tr w:rsidR="00700790" w14:paraId="1940CE09" w14:textId="77777777" w:rsidTr="00BA0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FF8D5C9" w14:textId="77777777" w:rsidR="00700790" w:rsidRDefault="00700790">
            <w:r>
              <w:t>Antithesis</w:t>
            </w:r>
          </w:p>
        </w:tc>
        <w:tc>
          <w:tcPr>
            <w:tcW w:w="1701" w:type="dxa"/>
          </w:tcPr>
          <w:p w14:paraId="682E597B" w14:textId="77777777" w:rsidR="00700790" w:rsidRDefault="00700790">
            <w:pPr>
              <w:cnfStyle w:val="000000010000" w:firstRow="0" w:lastRow="0" w:firstColumn="0" w:lastColumn="0" w:oddVBand="0" w:evenVBand="0" w:oddHBand="0" w:evenHBand="1" w:firstRowFirstColumn="0" w:firstRowLastColumn="0" w:lastRowFirstColumn="0" w:lastRowLastColumn="0"/>
            </w:pPr>
            <w:r>
              <w:t>Introduces tension or complication</w:t>
            </w:r>
          </w:p>
        </w:tc>
        <w:tc>
          <w:tcPr>
            <w:tcW w:w="3258" w:type="dxa"/>
          </w:tcPr>
          <w:p w14:paraId="552BBF3D" w14:textId="77777777" w:rsidR="00700790" w:rsidRDefault="00700790">
            <w:pPr>
              <w:cnfStyle w:val="000000010000" w:firstRow="0" w:lastRow="0" w:firstColumn="0" w:lastColumn="0" w:oddVBand="0" w:evenVBand="0" w:oddHBand="0" w:evenHBand="1" w:firstRowFirstColumn="0" w:firstRowLastColumn="0" w:lastRowFirstColumn="0" w:lastRowLastColumn="0"/>
            </w:pPr>
            <w:r>
              <w:t>What might challenge this idea?</w:t>
            </w:r>
          </w:p>
          <w:p w14:paraId="0A547529" w14:textId="77777777" w:rsidR="00700790" w:rsidRDefault="00700790">
            <w:pPr>
              <w:cnfStyle w:val="000000010000" w:firstRow="0" w:lastRow="0" w:firstColumn="0" w:lastColumn="0" w:oddVBand="0" w:evenVBand="0" w:oddHBand="0" w:evenHBand="1" w:firstRowFirstColumn="0" w:firstRowLastColumn="0" w:lastRowFirstColumn="0" w:lastRowLastColumn="0"/>
            </w:pPr>
            <w:r>
              <w:t>What evidence doesn’t fully align with my claim?</w:t>
            </w:r>
          </w:p>
        </w:tc>
        <w:tc>
          <w:tcPr>
            <w:tcW w:w="3258" w:type="dxa"/>
          </w:tcPr>
          <w:p w14:paraId="651F4BE2" w14:textId="1D7ED149" w:rsidR="00700790" w:rsidRDefault="00700790">
            <w:pPr>
              <w:cnfStyle w:val="000000010000" w:firstRow="0" w:lastRow="0" w:firstColumn="0" w:lastColumn="0" w:oddVBand="0" w:evenVBand="0" w:oddHBand="0" w:evenHBand="1" w:firstRowFirstColumn="0" w:firstRowLastColumn="0" w:lastRowFirstColumn="0" w:lastRowLastColumn="0"/>
            </w:pPr>
            <w:r>
              <w:t>‘</w:t>
            </w:r>
            <w:r w:rsidRPr="008777BB">
              <w:t>However</w:t>
            </w:r>
            <w:r w:rsidR="00F079B5">
              <w:t xml:space="preserve">, </w:t>
            </w:r>
            <w:r w:rsidRPr="008777BB">
              <w:t>…</w:t>
            </w:r>
            <w:r>
              <w:t>’</w:t>
            </w:r>
          </w:p>
          <w:p w14:paraId="7CAEFA75" w14:textId="20764C82" w:rsidR="00700790" w:rsidRDefault="00700790">
            <w:pPr>
              <w:cnfStyle w:val="000000010000" w:firstRow="0" w:lastRow="0" w:firstColumn="0" w:lastColumn="0" w:oddVBand="0" w:evenVBand="0" w:oddHBand="0" w:evenHBand="1" w:firstRowFirstColumn="0" w:firstRowLastColumn="0" w:lastRowFirstColumn="0" w:lastRowLastColumn="0"/>
            </w:pPr>
            <w:r>
              <w:t>‘</w:t>
            </w:r>
            <w:r w:rsidRPr="008777BB">
              <w:t xml:space="preserve">Whilst ostensibly </w:t>
            </w:r>
            <w:r w:rsidRPr="000D7792">
              <w:rPr>
                <w:i/>
                <w:iCs/>
              </w:rPr>
              <w:t>x</w:t>
            </w:r>
            <w:r w:rsidRPr="008777BB">
              <w:t xml:space="preserve">, a closer reading suggests </w:t>
            </w:r>
            <w:r w:rsidRPr="000D7792">
              <w:rPr>
                <w:i/>
                <w:iCs/>
              </w:rPr>
              <w:t>y</w:t>
            </w:r>
            <w:r w:rsidR="001B264A">
              <w:rPr>
                <w:i/>
                <w:iCs/>
              </w:rPr>
              <w:t xml:space="preserve"> </w:t>
            </w:r>
            <w:r w:rsidRPr="008777BB">
              <w:t>…</w:t>
            </w:r>
            <w:r>
              <w:t>’</w:t>
            </w:r>
          </w:p>
          <w:p w14:paraId="5FCB6725" w14:textId="7561D557" w:rsidR="00700790" w:rsidRDefault="00700790">
            <w:pPr>
              <w:cnfStyle w:val="000000010000" w:firstRow="0" w:lastRow="0" w:firstColumn="0" w:lastColumn="0" w:oddVBand="0" w:evenVBand="0" w:oddHBand="0" w:evenHBand="1" w:firstRowFirstColumn="0" w:firstRowLastColumn="0" w:lastRowFirstColumn="0" w:lastRowLastColumn="0"/>
            </w:pPr>
            <w:r>
              <w:t>‘</w:t>
            </w:r>
            <w:r w:rsidRPr="008777BB">
              <w:t>Conversely</w:t>
            </w:r>
            <w:r w:rsidR="001B264A">
              <w:t xml:space="preserve"> </w:t>
            </w:r>
            <w:r w:rsidRPr="008777BB">
              <w:t>…</w:t>
            </w:r>
            <w:r>
              <w:t>’</w:t>
            </w:r>
          </w:p>
        </w:tc>
      </w:tr>
      <w:tr w:rsidR="00700790" w14:paraId="45AF93EC" w14:textId="77777777" w:rsidTr="00BA0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2CEFB5" w14:textId="77777777" w:rsidR="00700790" w:rsidRDefault="00700790">
            <w:r>
              <w:t>Synthesis</w:t>
            </w:r>
          </w:p>
        </w:tc>
        <w:tc>
          <w:tcPr>
            <w:tcW w:w="1701" w:type="dxa"/>
          </w:tcPr>
          <w:p w14:paraId="64F4D4AF" w14:textId="77777777" w:rsidR="00700790" w:rsidRDefault="00700790">
            <w:pPr>
              <w:cnfStyle w:val="000000100000" w:firstRow="0" w:lastRow="0" w:firstColumn="0" w:lastColumn="0" w:oddVBand="0" w:evenVBand="0" w:oddHBand="1" w:evenHBand="0" w:firstRowFirstColumn="0" w:firstRowLastColumn="0" w:lastRowFirstColumn="0" w:lastRowLastColumn="0"/>
            </w:pPr>
            <w:r>
              <w:t>Combines both into a more nuanced insight</w:t>
            </w:r>
          </w:p>
        </w:tc>
        <w:tc>
          <w:tcPr>
            <w:tcW w:w="3258" w:type="dxa"/>
          </w:tcPr>
          <w:p w14:paraId="1F9026ED" w14:textId="77777777" w:rsidR="00700790" w:rsidRDefault="00700790">
            <w:pPr>
              <w:cnfStyle w:val="000000100000" w:firstRow="0" w:lastRow="0" w:firstColumn="0" w:lastColumn="0" w:oddVBand="0" w:evenVBand="0" w:oddHBand="1" w:evenHBand="0" w:firstRowFirstColumn="0" w:firstRowLastColumn="0" w:lastRowFirstColumn="0" w:lastRowLastColumn="0"/>
            </w:pPr>
            <w:r>
              <w:t>How can both views be true?</w:t>
            </w:r>
          </w:p>
          <w:p w14:paraId="78321468" w14:textId="77777777" w:rsidR="00700790" w:rsidRDefault="00700790">
            <w:pPr>
              <w:cnfStyle w:val="000000100000" w:firstRow="0" w:lastRow="0" w:firstColumn="0" w:lastColumn="0" w:oddVBand="0" w:evenVBand="0" w:oddHBand="1" w:evenHBand="0" w:firstRowFirstColumn="0" w:firstRowLastColumn="0" w:lastRowFirstColumn="0" w:lastRowLastColumn="0"/>
            </w:pPr>
            <w:r>
              <w:t>What deeper meaning emerges from the tension?</w:t>
            </w:r>
          </w:p>
        </w:tc>
        <w:tc>
          <w:tcPr>
            <w:tcW w:w="3258" w:type="dxa"/>
          </w:tcPr>
          <w:p w14:paraId="3445D078" w14:textId="45425AB3" w:rsidR="00700790" w:rsidRDefault="00700790">
            <w:pPr>
              <w:cnfStyle w:val="000000100000" w:firstRow="0" w:lastRow="0" w:firstColumn="0" w:lastColumn="0" w:oddVBand="0" w:evenVBand="0" w:oddHBand="1" w:evenHBand="0" w:firstRowFirstColumn="0" w:firstRowLastColumn="0" w:lastRowFirstColumn="0" w:lastRowLastColumn="0"/>
            </w:pPr>
            <w:r>
              <w:t>‘</w:t>
            </w:r>
            <w:r w:rsidRPr="000D7792">
              <w:t>Ultimately</w:t>
            </w:r>
            <w:r w:rsidR="001B264A">
              <w:t xml:space="preserve"> </w:t>
            </w:r>
            <w:r w:rsidRPr="000D7792">
              <w:t>…</w:t>
            </w:r>
            <w:r>
              <w:t>’</w:t>
            </w:r>
          </w:p>
          <w:p w14:paraId="755B5AA4" w14:textId="1D9E54AE" w:rsidR="00700790" w:rsidRDefault="00700790">
            <w:pPr>
              <w:cnfStyle w:val="000000100000" w:firstRow="0" w:lastRow="0" w:firstColumn="0" w:lastColumn="0" w:oddVBand="0" w:evenVBand="0" w:oddHBand="1" w:evenHBand="0" w:firstRowFirstColumn="0" w:firstRowLastColumn="0" w:lastRowFirstColumn="0" w:lastRowLastColumn="0"/>
            </w:pPr>
            <w:r>
              <w:t>‘</w:t>
            </w:r>
            <w:r w:rsidRPr="000D7792">
              <w:t>This complexity reveals</w:t>
            </w:r>
            <w:r w:rsidR="001B264A">
              <w:t xml:space="preserve"> </w:t>
            </w:r>
            <w:r w:rsidRPr="000D7792">
              <w:t>…</w:t>
            </w:r>
            <w:r>
              <w:t>’</w:t>
            </w:r>
          </w:p>
          <w:p w14:paraId="4CB1379E" w14:textId="1C18A9C2" w:rsidR="00700790" w:rsidRDefault="00700790">
            <w:pPr>
              <w:cnfStyle w:val="000000100000" w:firstRow="0" w:lastRow="0" w:firstColumn="0" w:lastColumn="0" w:oddVBand="0" w:evenVBand="0" w:oddHBand="1" w:evenHBand="0" w:firstRowFirstColumn="0" w:firstRowLastColumn="0" w:lastRowFirstColumn="0" w:lastRowLastColumn="0"/>
            </w:pPr>
            <w:r>
              <w:t>‘</w:t>
            </w:r>
            <w:r w:rsidRPr="000D7792">
              <w:t>Thus, the text positions us to arrive at a more nuanced perspective on</w:t>
            </w:r>
            <w:r w:rsidR="001B264A">
              <w:t xml:space="preserve"> </w:t>
            </w:r>
            <w:r w:rsidRPr="000D7792">
              <w:t>…</w:t>
            </w:r>
            <w:r w:rsidR="001B264A">
              <w:t>’</w:t>
            </w:r>
          </w:p>
        </w:tc>
      </w:tr>
    </w:tbl>
    <w:p w14:paraId="7BCA914F" w14:textId="3972E0C9" w:rsidR="00700790" w:rsidRDefault="00364048" w:rsidP="00700790">
      <w:pPr>
        <w:pStyle w:val="ListNumber"/>
      </w:pPr>
      <w:r>
        <w:t>U</w:t>
      </w:r>
      <w:r w:rsidR="00700790" w:rsidRPr="00700790">
        <w:t xml:space="preserve">se </w:t>
      </w:r>
      <w:r w:rsidR="00700790" w:rsidRPr="00364048">
        <w:t xml:space="preserve">your </w:t>
      </w:r>
      <w:r w:rsidR="004E25D8" w:rsidRPr="00364048">
        <w:t>English book</w:t>
      </w:r>
      <w:r w:rsidR="00700790" w:rsidRPr="00364048">
        <w:t xml:space="preserve"> to begin</w:t>
      </w:r>
      <w:r w:rsidR="00700790" w:rsidRPr="00700790">
        <w:t xml:space="preserve"> planning your ideas</w:t>
      </w:r>
      <w:r>
        <w:t>, using the table below as a guide.</w:t>
      </w:r>
    </w:p>
    <w:p w14:paraId="253575F8" w14:textId="6C5C363F" w:rsidR="00700790" w:rsidRDefault="00700790" w:rsidP="00700790">
      <w:pPr>
        <w:pStyle w:val="Caption"/>
      </w:pPr>
      <w:r>
        <w:t xml:space="preserve">Table </w:t>
      </w:r>
      <w:r w:rsidR="0005155C">
        <w:fldChar w:fldCharType="begin"/>
      </w:r>
      <w:r w:rsidR="0005155C">
        <w:instrText xml:space="preserve"> SEQ Table \* ARABIC </w:instrText>
      </w:r>
      <w:r w:rsidR="0005155C">
        <w:fldChar w:fldCharType="separate"/>
      </w:r>
      <w:r w:rsidR="00B71C29">
        <w:rPr>
          <w:noProof/>
        </w:rPr>
        <w:t>17</w:t>
      </w:r>
      <w:r w:rsidR="0005155C">
        <w:rPr>
          <w:noProof/>
        </w:rPr>
        <w:fldChar w:fldCharType="end"/>
      </w:r>
      <w:r w:rsidRPr="00AB0009">
        <w:t xml:space="preserve"> – template for students to record ideas</w:t>
      </w:r>
    </w:p>
    <w:tbl>
      <w:tblPr>
        <w:tblStyle w:val="Tableheader"/>
        <w:tblW w:w="0" w:type="auto"/>
        <w:tblLook w:val="04A0" w:firstRow="1" w:lastRow="0" w:firstColumn="1" w:lastColumn="0" w:noHBand="0" w:noVBand="1"/>
        <w:tblDescription w:val="A table providing a scaffold for students to plan a theseis, antithesis and resolution using dialogical thinking."/>
      </w:tblPr>
      <w:tblGrid>
        <w:gridCol w:w="3209"/>
        <w:gridCol w:w="3209"/>
        <w:gridCol w:w="3210"/>
      </w:tblGrid>
      <w:tr w:rsidR="00700790" w14:paraId="53E6C4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EFB5EB9" w14:textId="77777777" w:rsidR="00700790" w:rsidRDefault="00700790">
            <w:r>
              <w:t>Step</w:t>
            </w:r>
          </w:p>
        </w:tc>
        <w:tc>
          <w:tcPr>
            <w:tcW w:w="3209" w:type="dxa"/>
          </w:tcPr>
          <w:p w14:paraId="5C6D9873" w14:textId="77777777" w:rsidR="00700790" w:rsidRDefault="00700790">
            <w:pPr>
              <w:cnfStyle w:val="100000000000" w:firstRow="1" w:lastRow="0" w:firstColumn="0" w:lastColumn="0" w:oddVBand="0" w:evenVBand="0" w:oddHBand="0" w:evenHBand="0" w:firstRowFirstColumn="0" w:firstRowLastColumn="0" w:lastRowFirstColumn="0" w:lastRowLastColumn="0"/>
            </w:pPr>
            <w:r>
              <w:t>Your ideas</w:t>
            </w:r>
          </w:p>
        </w:tc>
        <w:tc>
          <w:tcPr>
            <w:tcW w:w="3210" w:type="dxa"/>
          </w:tcPr>
          <w:p w14:paraId="737E6B49" w14:textId="77777777" w:rsidR="00700790" w:rsidRDefault="00700790">
            <w:pPr>
              <w:cnfStyle w:val="100000000000" w:firstRow="1" w:lastRow="0" w:firstColumn="0" w:lastColumn="0" w:oddVBand="0" w:evenVBand="0" w:oddHBand="0" w:evenHBand="0" w:firstRowFirstColumn="0" w:firstRowLastColumn="0" w:lastRowFirstColumn="0" w:lastRowLastColumn="0"/>
            </w:pPr>
            <w:r>
              <w:t>Textual evidence</w:t>
            </w:r>
          </w:p>
        </w:tc>
      </w:tr>
      <w:tr w:rsidR="00700790" w14:paraId="6E75F7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1AF0C8" w14:textId="77777777" w:rsidR="00700790" w:rsidRDefault="00700790">
            <w:r>
              <w:t>Thesis (initial claim)</w:t>
            </w:r>
          </w:p>
        </w:tc>
        <w:tc>
          <w:tcPr>
            <w:tcW w:w="3209" w:type="dxa"/>
          </w:tcPr>
          <w:p w14:paraId="3F93FFB9" w14:textId="77777777" w:rsidR="00700790" w:rsidRDefault="00700790">
            <w:pPr>
              <w:cnfStyle w:val="000000100000" w:firstRow="0" w:lastRow="0" w:firstColumn="0" w:lastColumn="0" w:oddVBand="0" w:evenVBand="0" w:oddHBand="1" w:evenHBand="0" w:firstRowFirstColumn="0" w:firstRowLastColumn="0" w:lastRowFirstColumn="0" w:lastRowLastColumn="0"/>
            </w:pPr>
          </w:p>
        </w:tc>
        <w:tc>
          <w:tcPr>
            <w:tcW w:w="3210" w:type="dxa"/>
          </w:tcPr>
          <w:p w14:paraId="2BC63898" w14:textId="77777777" w:rsidR="00700790" w:rsidRDefault="00700790">
            <w:pPr>
              <w:cnfStyle w:val="000000100000" w:firstRow="0" w:lastRow="0" w:firstColumn="0" w:lastColumn="0" w:oddVBand="0" w:evenVBand="0" w:oddHBand="1" w:evenHBand="0" w:firstRowFirstColumn="0" w:firstRowLastColumn="0" w:lastRowFirstColumn="0" w:lastRowLastColumn="0"/>
            </w:pPr>
          </w:p>
        </w:tc>
      </w:tr>
      <w:tr w:rsidR="00700790" w14:paraId="47901A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A9E894" w14:textId="77777777" w:rsidR="00700790" w:rsidRDefault="00700790">
            <w:r>
              <w:t>Antithesis (complication)</w:t>
            </w:r>
          </w:p>
        </w:tc>
        <w:tc>
          <w:tcPr>
            <w:tcW w:w="3209" w:type="dxa"/>
          </w:tcPr>
          <w:p w14:paraId="174C50CE" w14:textId="77777777" w:rsidR="00700790" w:rsidRDefault="00700790">
            <w:pPr>
              <w:cnfStyle w:val="000000010000" w:firstRow="0" w:lastRow="0" w:firstColumn="0" w:lastColumn="0" w:oddVBand="0" w:evenVBand="0" w:oddHBand="0" w:evenHBand="1" w:firstRowFirstColumn="0" w:firstRowLastColumn="0" w:lastRowFirstColumn="0" w:lastRowLastColumn="0"/>
            </w:pPr>
          </w:p>
        </w:tc>
        <w:tc>
          <w:tcPr>
            <w:tcW w:w="3210" w:type="dxa"/>
          </w:tcPr>
          <w:p w14:paraId="65C4BCE9" w14:textId="77777777" w:rsidR="00700790" w:rsidRDefault="00700790">
            <w:pPr>
              <w:cnfStyle w:val="000000010000" w:firstRow="0" w:lastRow="0" w:firstColumn="0" w:lastColumn="0" w:oddVBand="0" w:evenVBand="0" w:oddHBand="0" w:evenHBand="1" w:firstRowFirstColumn="0" w:firstRowLastColumn="0" w:lastRowFirstColumn="0" w:lastRowLastColumn="0"/>
            </w:pPr>
          </w:p>
        </w:tc>
      </w:tr>
      <w:tr w:rsidR="00700790" w14:paraId="03CAA0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61E4DE" w14:textId="49805087" w:rsidR="00700790" w:rsidRDefault="00700790">
            <w:r>
              <w:t>Synthesis (reconciliation)</w:t>
            </w:r>
          </w:p>
        </w:tc>
        <w:tc>
          <w:tcPr>
            <w:tcW w:w="3209" w:type="dxa"/>
          </w:tcPr>
          <w:p w14:paraId="0C961F26" w14:textId="77777777" w:rsidR="00700790" w:rsidRDefault="00700790">
            <w:pPr>
              <w:cnfStyle w:val="000000100000" w:firstRow="0" w:lastRow="0" w:firstColumn="0" w:lastColumn="0" w:oddVBand="0" w:evenVBand="0" w:oddHBand="1" w:evenHBand="0" w:firstRowFirstColumn="0" w:firstRowLastColumn="0" w:lastRowFirstColumn="0" w:lastRowLastColumn="0"/>
            </w:pPr>
          </w:p>
        </w:tc>
        <w:tc>
          <w:tcPr>
            <w:tcW w:w="3210" w:type="dxa"/>
          </w:tcPr>
          <w:p w14:paraId="7635AA13" w14:textId="77777777" w:rsidR="00700790" w:rsidRDefault="00700790">
            <w:pPr>
              <w:cnfStyle w:val="000000100000" w:firstRow="0" w:lastRow="0" w:firstColumn="0" w:lastColumn="0" w:oddVBand="0" w:evenVBand="0" w:oddHBand="1" w:evenHBand="0" w:firstRowFirstColumn="0" w:firstRowLastColumn="0" w:lastRowFirstColumn="0" w:lastRowLastColumn="0"/>
            </w:pPr>
          </w:p>
        </w:tc>
      </w:tr>
    </w:tbl>
    <w:p w14:paraId="115225A2" w14:textId="621DD33A" w:rsidR="00004C0A" w:rsidRDefault="00004C0A" w:rsidP="00004C0A">
      <w:pPr>
        <w:pStyle w:val="Heading2"/>
      </w:pPr>
      <w:bookmarkStart w:id="43" w:name="_Toc205887186"/>
      <w:r>
        <w:lastRenderedPageBreak/>
        <w:t xml:space="preserve">Core formative task 2 – analysing </w:t>
      </w:r>
      <w:r w:rsidRPr="00272B7F">
        <w:rPr>
          <w:rStyle w:val="Emphasis"/>
        </w:rPr>
        <w:t>Nineteen Eighty-Four</w:t>
      </w:r>
      <w:bookmarkEnd w:id="43"/>
    </w:p>
    <w:p w14:paraId="543914C6" w14:textId="1FF25ABA" w:rsidR="13AB1FF6" w:rsidRDefault="00004C0A" w:rsidP="00004C0A">
      <w:pPr>
        <w:pStyle w:val="FeatureBox2"/>
      </w:pPr>
      <w:r w:rsidRPr="4570846D">
        <w:rPr>
          <w:rStyle w:val="Strong"/>
        </w:rPr>
        <w:t xml:space="preserve">Teacher </w:t>
      </w:r>
      <w:proofErr w:type="gramStart"/>
      <w:r w:rsidRPr="4570846D">
        <w:rPr>
          <w:rStyle w:val="Strong"/>
        </w:rPr>
        <w:t>note</w:t>
      </w:r>
      <w:proofErr w:type="gramEnd"/>
      <w:r w:rsidRPr="00B71C29">
        <w:rPr>
          <w:rStyle w:val="Strong"/>
          <w:b w:val="0"/>
          <w:bCs w:val="0"/>
        </w:rPr>
        <w:t>:</w:t>
      </w:r>
      <w:r>
        <w:t xml:space="preserve"> </w:t>
      </w:r>
      <w:r w:rsidRPr="00D90FA3">
        <w:rPr>
          <w:b/>
          <w:bCs/>
        </w:rPr>
        <w:t xml:space="preserve">Core formative task 2 – analysing </w:t>
      </w:r>
      <w:r w:rsidRPr="00D90FA3">
        <w:rPr>
          <w:rStyle w:val="Emphasis"/>
          <w:b/>
          <w:bCs/>
        </w:rPr>
        <w:t>Nineteen Eighty-Four</w:t>
      </w:r>
      <w:r w:rsidRPr="00B71C29">
        <w:t xml:space="preserve"> </w:t>
      </w:r>
      <w:r w:rsidRPr="00FB0467">
        <w:t>is</w:t>
      </w:r>
      <w:r>
        <w:t xml:space="preserve"> designed to support students to explore key moments i</w:t>
      </w:r>
      <w:r w:rsidR="13AB1FF6">
        <w:t xml:space="preserve">n </w:t>
      </w:r>
      <w:r w:rsidR="00D73785">
        <w:t>the n</w:t>
      </w:r>
      <w:r w:rsidR="004D3446">
        <w:t>ovel</w:t>
      </w:r>
      <w:r w:rsidR="13AB1FF6">
        <w:t xml:space="preserve"> in relation to cultural paradigms and Orwell</w:t>
      </w:r>
      <w:r w:rsidR="007C2192">
        <w:t>’</w:t>
      </w:r>
      <w:r w:rsidR="13AB1FF6">
        <w:t xml:space="preserve">s social commentary. </w:t>
      </w:r>
      <w:r w:rsidR="0026456A">
        <w:t xml:space="preserve">For more information about dominant and resistant readings, see Moon B (1999) </w:t>
      </w:r>
      <w:r w:rsidR="0026456A">
        <w:rPr>
          <w:i/>
          <w:iCs/>
        </w:rPr>
        <w:t xml:space="preserve">Literary </w:t>
      </w:r>
      <w:r w:rsidR="007C2192">
        <w:rPr>
          <w:i/>
          <w:iCs/>
        </w:rPr>
        <w:t>T</w:t>
      </w:r>
      <w:r w:rsidR="0026456A">
        <w:rPr>
          <w:i/>
          <w:iCs/>
        </w:rPr>
        <w:t xml:space="preserve">erms: A </w:t>
      </w:r>
      <w:r w:rsidR="007C2192">
        <w:rPr>
          <w:i/>
          <w:iCs/>
        </w:rPr>
        <w:t>P</w:t>
      </w:r>
      <w:r w:rsidR="0026456A">
        <w:rPr>
          <w:i/>
          <w:iCs/>
        </w:rPr>
        <w:t xml:space="preserve">ractical </w:t>
      </w:r>
      <w:r w:rsidR="007C2192">
        <w:rPr>
          <w:i/>
          <w:iCs/>
        </w:rPr>
        <w:t>G</w:t>
      </w:r>
      <w:r w:rsidR="0026456A">
        <w:rPr>
          <w:i/>
          <w:iCs/>
        </w:rPr>
        <w:t>lossary</w:t>
      </w:r>
      <w:r w:rsidR="00A8018B">
        <w:t>.</w:t>
      </w:r>
    </w:p>
    <w:p w14:paraId="1502D163" w14:textId="221818F7" w:rsidR="00943F8A" w:rsidRPr="00C22DF5" w:rsidRDefault="00943F8A" w:rsidP="00943F8A">
      <w:pPr>
        <w:pStyle w:val="FeatureBox3"/>
      </w:pPr>
      <w:r>
        <w:rPr>
          <w:b/>
          <w:bCs/>
        </w:rPr>
        <w:t>Student note</w:t>
      </w:r>
      <w:r w:rsidRPr="00B71C29">
        <w:t xml:space="preserve">: </w:t>
      </w:r>
      <w:r>
        <w:t xml:space="preserve">this task will support you to express your personal understanding and analysis of </w:t>
      </w:r>
      <w:r>
        <w:rPr>
          <w:i/>
          <w:iCs/>
        </w:rPr>
        <w:t>Nineteen Eighty-Four</w:t>
      </w:r>
      <w:r>
        <w:t xml:space="preserve">, which is required for your </w:t>
      </w:r>
      <w:r w:rsidR="00E31A3A">
        <w:t>v</w:t>
      </w:r>
      <w:r w:rsidR="00C22DF5">
        <w:t>iva voce formal assessment.</w:t>
      </w:r>
    </w:p>
    <w:p w14:paraId="5BACEA44" w14:textId="2F2002F0" w:rsidR="00D15BF9" w:rsidRDefault="00D15BF9">
      <w:pPr>
        <w:pStyle w:val="ListNumber"/>
        <w:numPr>
          <w:ilvl w:val="0"/>
          <w:numId w:val="17"/>
        </w:numPr>
      </w:pPr>
      <w:r>
        <w:t>Se</w:t>
      </w:r>
      <w:r w:rsidRPr="00D15BF9">
        <w:t xml:space="preserve">lect 3 significant moments from </w:t>
      </w:r>
      <w:r w:rsidRPr="00D15BF9">
        <w:rPr>
          <w:i/>
          <w:iCs/>
        </w:rPr>
        <w:t>Nineteen Eighty-Four</w:t>
      </w:r>
      <w:r w:rsidRPr="00D15BF9">
        <w:t xml:space="preserve"> that highlight Orwell’s purpose, context and values.</w:t>
      </w:r>
    </w:p>
    <w:p w14:paraId="5149FFCB" w14:textId="0252D1CB" w:rsidR="00E50F45" w:rsidRDefault="00E50F45">
      <w:pPr>
        <w:pStyle w:val="ListNumber"/>
        <w:numPr>
          <w:ilvl w:val="0"/>
          <w:numId w:val="17"/>
        </w:numPr>
      </w:pPr>
      <w:r>
        <w:t xml:space="preserve">Complete the table </w:t>
      </w:r>
      <w:r w:rsidR="00803137">
        <w:t>on the following page</w:t>
      </w:r>
      <w:r w:rsidR="00243AB4">
        <w:t>,</w:t>
      </w:r>
      <w:r>
        <w:t xml:space="preserve"> outlining how each significant moment reflects</w:t>
      </w:r>
    </w:p>
    <w:p w14:paraId="1EE6F8B2" w14:textId="77777777" w:rsidR="00E50F45" w:rsidRDefault="00E50F45">
      <w:pPr>
        <w:pStyle w:val="ListNumber2"/>
        <w:numPr>
          <w:ilvl w:val="0"/>
          <w:numId w:val="18"/>
        </w:numPr>
      </w:pPr>
      <w:r>
        <w:t>Orwell’s social, cultural and historical context</w:t>
      </w:r>
    </w:p>
    <w:p w14:paraId="1DDF985D" w14:textId="60560186" w:rsidR="00E50F45" w:rsidRDefault="00E50F45" w:rsidP="00E50F45">
      <w:pPr>
        <w:pStyle w:val="ListNumber2"/>
      </w:pPr>
      <w:r>
        <w:t>Orwell’s values and purpose</w:t>
      </w:r>
    </w:p>
    <w:p w14:paraId="25E4D724" w14:textId="58C9BFCA" w:rsidR="00E50F45" w:rsidRDefault="00E50F45" w:rsidP="00E50F45">
      <w:pPr>
        <w:pStyle w:val="ListNumber2"/>
      </w:pPr>
      <w:r>
        <w:t>examples from the text</w:t>
      </w:r>
      <w:r w:rsidR="00243AB4">
        <w:t>,</w:t>
      </w:r>
      <w:r>
        <w:t xml:space="preserve"> including content, language, form and style.</w:t>
      </w:r>
    </w:p>
    <w:p w14:paraId="61E57E66" w14:textId="77777777" w:rsidR="0099549A" w:rsidRDefault="0099549A" w:rsidP="000A3B7E">
      <w:pPr>
        <w:pStyle w:val="Caption"/>
        <w:sectPr w:rsidR="0099549A" w:rsidSect="00A7429A">
          <w:pgSz w:w="11906" w:h="16838" w:code="9"/>
          <w:pgMar w:top="1134" w:right="1134" w:bottom="1134" w:left="1134" w:header="709" w:footer="709" w:gutter="0"/>
          <w:cols w:space="708"/>
          <w:docGrid w:linePitch="360"/>
        </w:sectPr>
      </w:pPr>
    </w:p>
    <w:p w14:paraId="59F1FC37" w14:textId="4B117E75" w:rsidR="000A3B7E" w:rsidRPr="000A3B7E" w:rsidRDefault="000A3B7E" w:rsidP="000A3B7E">
      <w:pPr>
        <w:pStyle w:val="Caption"/>
        <w:rPr>
          <w:i/>
          <w:iCs w:val="0"/>
        </w:rPr>
      </w:pPr>
      <w:r>
        <w:lastRenderedPageBreak/>
        <w:t xml:space="preserve">Table </w:t>
      </w:r>
      <w:r w:rsidR="0005155C">
        <w:fldChar w:fldCharType="begin"/>
      </w:r>
      <w:r w:rsidR="0005155C">
        <w:instrText xml:space="preserve"> SEQ Table \* ARABIC </w:instrText>
      </w:r>
      <w:r w:rsidR="0005155C">
        <w:fldChar w:fldCharType="separate"/>
      </w:r>
      <w:r w:rsidR="003A1F48">
        <w:rPr>
          <w:noProof/>
        </w:rPr>
        <w:t>18</w:t>
      </w:r>
      <w:r w:rsidR="0005155C">
        <w:rPr>
          <w:noProof/>
        </w:rPr>
        <w:fldChar w:fldCharType="end"/>
      </w:r>
      <w:r>
        <w:t xml:space="preserve"> – analysing significant moments from </w:t>
      </w:r>
      <w:r>
        <w:rPr>
          <w:i/>
          <w:iCs w:val="0"/>
        </w:rPr>
        <w:t>Nineteen Eighty-Four</w:t>
      </w:r>
    </w:p>
    <w:tbl>
      <w:tblPr>
        <w:tblStyle w:val="Tableheader"/>
        <w:tblW w:w="14737" w:type="dxa"/>
        <w:tblLayout w:type="fixed"/>
        <w:tblLook w:val="04A0" w:firstRow="1" w:lastRow="0" w:firstColumn="1" w:lastColumn="0" w:noHBand="0" w:noVBand="1"/>
        <w:tblDescription w:val="A table for students to outline their analysis of the core text inlcuding the 3 significant moments, links to content, values, purpose and examples. "/>
      </w:tblPr>
      <w:tblGrid>
        <w:gridCol w:w="3684"/>
        <w:gridCol w:w="3684"/>
        <w:gridCol w:w="3684"/>
        <w:gridCol w:w="3685"/>
      </w:tblGrid>
      <w:tr w:rsidR="00A54285" w14:paraId="0C4EF1C1" w14:textId="77777777" w:rsidTr="00803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2B742CC7" w14:textId="1B188C9E" w:rsidR="00A54285" w:rsidRPr="00A54285" w:rsidRDefault="00A54285" w:rsidP="00FC7D9D">
            <w:pPr>
              <w:rPr>
                <w:i/>
                <w:iCs/>
              </w:rPr>
            </w:pPr>
            <w:r>
              <w:t xml:space="preserve">Significant moment from </w:t>
            </w:r>
            <w:r>
              <w:rPr>
                <w:i/>
                <w:iCs/>
              </w:rPr>
              <w:t>Nineteen Eighty-Four</w:t>
            </w:r>
          </w:p>
        </w:tc>
        <w:tc>
          <w:tcPr>
            <w:tcW w:w="3684" w:type="dxa"/>
          </w:tcPr>
          <w:p w14:paraId="28F069D1" w14:textId="3EF0803B" w:rsidR="00A54285" w:rsidRPr="000A3B7E" w:rsidRDefault="00A54285" w:rsidP="00FC7D9D">
            <w:pPr>
              <w:cnfStyle w:val="100000000000" w:firstRow="1" w:lastRow="0" w:firstColumn="0" w:lastColumn="0" w:oddVBand="0" w:evenVBand="0" w:oddHBand="0" w:evenHBand="0" w:firstRowFirstColumn="0" w:firstRowLastColumn="0" w:lastRowFirstColumn="0" w:lastRowLastColumn="0"/>
              <w:rPr>
                <w:b w:val="0"/>
              </w:rPr>
            </w:pPr>
            <w:r>
              <w:t>Orwell’s social, cultural and historical context</w:t>
            </w:r>
          </w:p>
        </w:tc>
        <w:tc>
          <w:tcPr>
            <w:tcW w:w="3684" w:type="dxa"/>
          </w:tcPr>
          <w:p w14:paraId="2A185018" w14:textId="1A188DD2" w:rsidR="00A54285" w:rsidRDefault="00A54285" w:rsidP="00FC7D9D">
            <w:pPr>
              <w:cnfStyle w:val="100000000000" w:firstRow="1" w:lastRow="0" w:firstColumn="0" w:lastColumn="0" w:oddVBand="0" w:evenVBand="0" w:oddHBand="0" w:evenHBand="0" w:firstRowFirstColumn="0" w:firstRowLastColumn="0" w:lastRowFirstColumn="0" w:lastRowLastColumn="0"/>
            </w:pPr>
            <w:r>
              <w:t>Orwell’s values and purpose</w:t>
            </w:r>
          </w:p>
        </w:tc>
        <w:tc>
          <w:tcPr>
            <w:tcW w:w="3685" w:type="dxa"/>
          </w:tcPr>
          <w:p w14:paraId="01C5620B" w14:textId="5897975F" w:rsidR="00A54285" w:rsidRDefault="00A54285" w:rsidP="00FC7D9D">
            <w:pPr>
              <w:cnfStyle w:val="100000000000" w:firstRow="1" w:lastRow="0" w:firstColumn="0" w:lastColumn="0" w:oddVBand="0" w:evenVBand="0" w:oddHBand="0" w:evenHBand="0" w:firstRowFirstColumn="0" w:firstRowLastColumn="0" w:lastRowFirstColumn="0" w:lastRowLastColumn="0"/>
            </w:pPr>
            <w:r>
              <w:t>Examples from the text, including evidence of content, language, form or style</w:t>
            </w:r>
          </w:p>
        </w:tc>
      </w:tr>
      <w:tr w:rsidR="00A54285" w14:paraId="0C92853F" w14:textId="77777777" w:rsidTr="0080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14:paraId="281138B5" w14:textId="0244E66E" w:rsidR="00A54285" w:rsidRPr="005235D7" w:rsidRDefault="005235D7" w:rsidP="00FC7D9D">
            <w:pPr>
              <w:rPr>
                <w:b w:val="0"/>
              </w:rPr>
            </w:pPr>
            <w:r w:rsidRPr="00DC193F">
              <w:t>Example:</w:t>
            </w:r>
            <w:r>
              <w:rPr>
                <w:b w:val="0"/>
                <w:bCs/>
              </w:rPr>
              <w:t xml:space="preserve"> The Two Minutes Hate is a highly significant moment from </w:t>
            </w:r>
            <w:r>
              <w:rPr>
                <w:b w:val="0"/>
                <w:bCs/>
                <w:i/>
                <w:iCs/>
              </w:rPr>
              <w:t>Nineteen Eighty-Four</w:t>
            </w:r>
            <w:r>
              <w:rPr>
                <w:b w:val="0"/>
                <w:bCs/>
              </w:rPr>
              <w:t xml:space="preserve"> as Orwell showcases one of the primary tools for subjugation employed by the Party, propaganda against a common enemy, in this instance Emmanuel Goldstein and Eurasia.</w:t>
            </w:r>
          </w:p>
        </w:tc>
        <w:tc>
          <w:tcPr>
            <w:tcW w:w="3684" w:type="dxa"/>
          </w:tcPr>
          <w:p w14:paraId="4B9D1D9B" w14:textId="354201AF" w:rsidR="00A54285" w:rsidRDefault="005235D7" w:rsidP="00FC7D9D">
            <w:pPr>
              <w:cnfStyle w:val="000000100000" w:firstRow="0" w:lastRow="0" w:firstColumn="0" w:lastColumn="0" w:oddVBand="0" w:evenVBand="0" w:oddHBand="1" w:evenHBand="0" w:firstRowFirstColumn="0" w:firstRowLastColumn="0" w:lastRowFirstColumn="0" w:lastRowLastColumn="0"/>
            </w:pPr>
            <w:r>
              <w:t xml:space="preserve">The Two Minutes Hate reflects aspects of Orwell’s </w:t>
            </w:r>
            <w:r w:rsidR="004411A1">
              <w:t>post-World War</w:t>
            </w:r>
            <w:r w:rsidR="00243AB4">
              <w:t> II</w:t>
            </w:r>
            <w:r w:rsidR="004411A1">
              <w:t xml:space="preserve"> historical context, as totalitarian regimes</w:t>
            </w:r>
            <w:r w:rsidR="009C03FD">
              <w:t xml:space="preserve"> in Nazi Germany and Stalinist Russia used </w:t>
            </w:r>
            <w:r w:rsidR="000F0F0A">
              <w:t xml:space="preserve">propaganda to scapegoat </w:t>
            </w:r>
            <w:r w:rsidR="00E42C72">
              <w:t>certain</w:t>
            </w:r>
            <w:r w:rsidR="00C57739">
              <w:t xml:space="preserve"> individuals and communities as enemies. Moreover, Orwell’s personal background working for the BBC during WW2 meant he understood how even democratic </w:t>
            </w:r>
            <w:r w:rsidR="000054C0">
              <w:t>A</w:t>
            </w:r>
            <w:r w:rsidR="00C57739">
              <w:t>llies used these tools to cultivate public support.</w:t>
            </w:r>
          </w:p>
        </w:tc>
        <w:tc>
          <w:tcPr>
            <w:tcW w:w="3684" w:type="dxa"/>
          </w:tcPr>
          <w:p w14:paraId="65859F62" w14:textId="459FE1FF" w:rsidR="00A54285" w:rsidRDefault="00C57739" w:rsidP="00FC7D9D">
            <w:pPr>
              <w:cnfStyle w:val="000000100000" w:firstRow="0" w:lastRow="0" w:firstColumn="0" w:lastColumn="0" w:oddVBand="0" w:evenVBand="0" w:oddHBand="1" w:evenHBand="0" w:firstRowFirstColumn="0" w:firstRowLastColumn="0" w:lastRowFirstColumn="0" w:lastRowLastColumn="0"/>
            </w:pPr>
            <w:r>
              <w:t xml:space="preserve">Orwell’s purpose – the criticism of totalitarianism and promotion of democratic socialism is underpinned by his desire to champion the importance and value of freedom of thought and freedom of speech. Orwell’s condemnation of the violence exhibited during the Two Minutes Hate emphasises his rejection of such </w:t>
            </w:r>
            <w:r w:rsidR="00083482">
              <w:t>hate speech, instead reminding audiences of the value of empathy, kindness and critical thought.</w:t>
            </w:r>
          </w:p>
        </w:tc>
        <w:tc>
          <w:tcPr>
            <w:tcW w:w="3685" w:type="dxa"/>
          </w:tcPr>
          <w:p w14:paraId="52406C96" w14:textId="62805518" w:rsidR="00A54285" w:rsidRDefault="00083482" w:rsidP="00FC7D9D">
            <w:pPr>
              <w:cnfStyle w:val="000000100000" w:firstRow="0" w:lastRow="0" w:firstColumn="0" w:lastColumn="0" w:oddVBand="0" w:evenVBand="0" w:oddHBand="1" w:evenHBand="0" w:firstRowFirstColumn="0" w:firstRowLastColumn="0" w:lastRowFirstColumn="0" w:lastRowLastColumn="0"/>
            </w:pPr>
            <w:r>
              <w:t xml:space="preserve">Orwell’s </w:t>
            </w:r>
            <w:r w:rsidRPr="00083482">
              <w:t>listing of negative connotations through vivid aural and visual imagery</w:t>
            </w:r>
            <w:r>
              <w:t xml:space="preserve">, </w:t>
            </w:r>
            <w:r w:rsidRPr="00083482">
              <w:t>‘</w:t>
            </w:r>
            <w:r>
              <w:t>t</w:t>
            </w:r>
            <w:r w:rsidRPr="00083482">
              <w:t>he next moment a hideous, grinding screech, as of some monstrous machine running without oil, burst from the big telescreen at the end of the room’</w:t>
            </w:r>
            <w:r w:rsidR="001C5CBE">
              <w:t>,</w:t>
            </w:r>
            <w:r>
              <w:t xml:space="preserve"> establishes his purpose through the unsettling and ominous tone. Moreover, Orwell’s </w:t>
            </w:r>
            <w:r w:rsidR="007A2898">
              <w:t xml:space="preserve">condemnation of the power of propaganda </w:t>
            </w:r>
            <w:r w:rsidR="00643F60">
              <w:t xml:space="preserve">to spread hate </w:t>
            </w:r>
            <w:r w:rsidR="00DC193F">
              <w:t>i</w:t>
            </w:r>
            <w:r w:rsidR="00DC193F" w:rsidRPr="00DC193F">
              <w:t xml:space="preserve">s exemplified through limited third person point of view as Winston reflects the Hate </w:t>
            </w:r>
            <w:r w:rsidR="001C5CBE">
              <w:t>a</w:t>
            </w:r>
            <w:r w:rsidR="00DC193F" w:rsidRPr="00DC193F">
              <w:t>s, ‘an attack so exaggerated and perverse that a child should have been able to see through it.’</w:t>
            </w:r>
          </w:p>
        </w:tc>
      </w:tr>
      <w:tr w:rsidR="00A54285" w14:paraId="3434B45B" w14:textId="77777777" w:rsidTr="00803137">
        <w:trPr>
          <w:cnfStyle w:val="000000010000" w:firstRow="0" w:lastRow="0" w:firstColumn="0" w:lastColumn="0" w:oddVBand="0" w:evenVBand="0" w:oddHBand="0" w:evenHBand="1" w:firstRowFirstColumn="0" w:firstRowLastColumn="0" w:lastRowFirstColumn="0" w:lastRowLastColumn="0"/>
          <w:trHeight w:val="3729"/>
        </w:trPr>
        <w:tc>
          <w:tcPr>
            <w:cnfStyle w:val="001000000000" w:firstRow="0" w:lastRow="0" w:firstColumn="1" w:lastColumn="0" w:oddVBand="0" w:evenVBand="0" w:oddHBand="0" w:evenHBand="0" w:firstRowFirstColumn="0" w:firstRowLastColumn="0" w:lastRowFirstColumn="0" w:lastRowLastColumn="0"/>
            <w:tcW w:w="3684" w:type="dxa"/>
          </w:tcPr>
          <w:p w14:paraId="3140F594" w14:textId="77777777" w:rsidR="00A54285" w:rsidRDefault="00A54285" w:rsidP="00FC7D9D"/>
        </w:tc>
        <w:tc>
          <w:tcPr>
            <w:tcW w:w="3684" w:type="dxa"/>
          </w:tcPr>
          <w:p w14:paraId="6C0E71B0" w14:textId="07004AC4" w:rsidR="00A54285" w:rsidRDefault="00A54285" w:rsidP="00FC7D9D">
            <w:pPr>
              <w:cnfStyle w:val="000000010000" w:firstRow="0" w:lastRow="0" w:firstColumn="0" w:lastColumn="0" w:oddVBand="0" w:evenVBand="0" w:oddHBand="0" w:evenHBand="1" w:firstRowFirstColumn="0" w:firstRowLastColumn="0" w:lastRowFirstColumn="0" w:lastRowLastColumn="0"/>
            </w:pPr>
          </w:p>
        </w:tc>
        <w:tc>
          <w:tcPr>
            <w:tcW w:w="3684" w:type="dxa"/>
          </w:tcPr>
          <w:p w14:paraId="012C68CC" w14:textId="77777777" w:rsidR="00A54285" w:rsidRDefault="00A54285" w:rsidP="00FC7D9D">
            <w:pPr>
              <w:cnfStyle w:val="000000010000" w:firstRow="0" w:lastRow="0" w:firstColumn="0" w:lastColumn="0" w:oddVBand="0" w:evenVBand="0" w:oddHBand="0" w:evenHBand="1" w:firstRowFirstColumn="0" w:firstRowLastColumn="0" w:lastRowFirstColumn="0" w:lastRowLastColumn="0"/>
            </w:pPr>
          </w:p>
        </w:tc>
        <w:tc>
          <w:tcPr>
            <w:tcW w:w="3685" w:type="dxa"/>
          </w:tcPr>
          <w:p w14:paraId="1FBD1754" w14:textId="77777777" w:rsidR="00A54285" w:rsidRDefault="00A54285" w:rsidP="00FC7D9D">
            <w:pPr>
              <w:cnfStyle w:val="000000010000" w:firstRow="0" w:lastRow="0" w:firstColumn="0" w:lastColumn="0" w:oddVBand="0" w:evenVBand="0" w:oddHBand="0" w:evenHBand="1" w:firstRowFirstColumn="0" w:firstRowLastColumn="0" w:lastRowFirstColumn="0" w:lastRowLastColumn="0"/>
            </w:pPr>
          </w:p>
        </w:tc>
      </w:tr>
      <w:tr w:rsidR="00A54285" w14:paraId="657E51E5" w14:textId="77777777" w:rsidTr="00803137">
        <w:trPr>
          <w:cnfStyle w:val="000000100000" w:firstRow="0" w:lastRow="0" w:firstColumn="0" w:lastColumn="0" w:oddVBand="0" w:evenVBand="0" w:oddHBand="1" w:evenHBand="0" w:firstRowFirstColumn="0" w:firstRowLastColumn="0" w:lastRowFirstColumn="0" w:lastRowLastColumn="0"/>
          <w:trHeight w:val="3729"/>
        </w:trPr>
        <w:tc>
          <w:tcPr>
            <w:cnfStyle w:val="001000000000" w:firstRow="0" w:lastRow="0" w:firstColumn="1" w:lastColumn="0" w:oddVBand="0" w:evenVBand="0" w:oddHBand="0" w:evenHBand="0" w:firstRowFirstColumn="0" w:firstRowLastColumn="0" w:lastRowFirstColumn="0" w:lastRowLastColumn="0"/>
            <w:tcW w:w="3684" w:type="dxa"/>
          </w:tcPr>
          <w:p w14:paraId="05182B2F" w14:textId="77777777" w:rsidR="00A54285" w:rsidRDefault="00A54285" w:rsidP="00FC7D9D"/>
        </w:tc>
        <w:tc>
          <w:tcPr>
            <w:tcW w:w="3684" w:type="dxa"/>
          </w:tcPr>
          <w:p w14:paraId="64F7C6EF" w14:textId="0697B570" w:rsidR="00A54285" w:rsidRDefault="00A54285" w:rsidP="00FC7D9D">
            <w:pPr>
              <w:cnfStyle w:val="000000100000" w:firstRow="0" w:lastRow="0" w:firstColumn="0" w:lastColumn="0" w:oddVBand="0" w:evenVBand="0" w:oddHBand="1" w:evenHBand="0" w:firstRowFirstColumn="0" w:firstRowLastColumn="0" w:lastRowFirstColumn="0" w:lastRowLastColumn="0"/>
            </w:pPr>
          </w:p>
        </w:tc>
        <w:tc>
          <w:tcPr>
            <w:tcW w:w="3684" w:type="dxa"/>
          </w:tcPr>
          <w:p w14:paraId="1097A60B" w14:textId="77777777" w:rsidR="00A54285" w:rsidRDefault="00A54285" w:rsidP="00FC7D9D">
            <w:pPr>
              <w:cnfStyle w:val="000000100000" w:firstRow="0" w:lastRow="0" w:firstColumn="0" w:lastColumn="0" w:oddVBand="0" w:evenVBand="0" w:oddHBand="1" w:evenHBand="0" w:firstRowFirstColumn="0" w:firstRowLastColumn="0" w:lastRowFirstColumn="0" w:lastRowLastColumn="0"/>
            </w:pPr>
          </w:p>
        </w:tc>
        <w:tc>
          <w:tcPr>
            <w:tcW w:w="3685" w:type="dxa"/>
          </w:tcPr>
          <w:p w14:paraId="24C99C4F" w14:textId="77777777" w:rsidR="00A54285" w:rsidRDefault="00A54285" w:rsidP="00FC7D9D">
            <w:pPr>
              <w:cnfStyle w:val="000000100000" w:firstRow="0" w:lastRow="0" w:firstColumn="0" w:lastColumn="0" w:oddVBand="0" w:evenVBand="0" w:oddHBand="1" w:evenHBand="0" w:firstRowFirstColumn="0" w:firstRowLastColumn="0" w:lastRowFirstColumn="0" w:lastRowLastColumn="0"/>
            </w:pPr>
          </w:p>
        </w:tc>
      </w:tr>
    </w:tbl>
    <w:p w14:paraId="33CB873B" w14:textId="6E831B68" w:rsidR="00097EBA" w:rsidRDefault="007F2AE7" w:rsidP="00097EBA">
      <w:pPr>
        <w:pStyle w:val="ListNumber"/>
      </w:pPr>
      <w:r>
        <w:lastRenderedPageBreak/>
        <w:t>Use the table below to</w:t>
      </w:r>
      <w:r w:rsidR="00E50D2C">
        <w:t xml:space="preserve"> outline</w:t>
      </w:r>
      <w:r w:rsidR="00097EBA" w:rsidRPr="00097EBA">
        <w:t xml:space="preserve"> both a dominant and resistant reading of the text, considering how the literary value of </w:t>
      </w:r>
      <w:r w:rsidR="00097EBA" w:rsidRPr="003677FB">
        <w:rPr>
          <w:i/>
          <w:iCs/>
        </w:rPr>
        <w:t>Nineteen Eighty-Four</w:t>
      </w:r>
      <w:r w:rsidR="00097EBA" w:rsidRPr="00097EBA">
        <w:t xml:space="preserve"> can be renegotiated by audiences over time.</w:t>
      </w:r>
    </w:p>
    <w:p w14:paraId="4034ED99" w14:textId="0D424D89" w:rsidR="003677FB" w:rsidRDefault="007454DE">
      <w:pPr>
        <w:pStyle w:val="ListNumber2"/>
        <w:numPr>
          <w:ilvl w:val="0"/>
          <w:numId w:val="19"/>
        </w:numPr>
      </w:pPr>
      <w:r>
        <w:t>A</w:t>
      </w:r>
      <w:r w:rsidR="003677FB">
        <w:t xml:space="preserve"> </w:t>
      </w:r>
      <w:r w:rsidR="003677FB">
        <w:rPr>
          <w:b/>
          <w:bCs/>
        </w:rPr>
        <w:t>dominant reading</w:t>
      </w:r>
      <w:r w:rsidR="003677FB">
        <w:t xml:space="preserve"> is the view, perspective or understanding</w:t>
      </w:r>
      <w:r w:rsidR="00FE2331">
        <w:t xml:space="preserve"> many or most might have of the text</w:t>
      </w:r>
    </w:p>
    <w:p w14:paraId="3E54A6E9" w14:textId="72AEA6D2" w:rsidR="00FE2331" w:rsidRDefault="007454DE">
      <w:pPr>
        <w:pStyle w:val="ListNumber2"/>
        <w:numPr>
          <w:ilvl w:val="0"/>
          <w:numId w:val="19"/>
        </w:numPr>
      </w:pPr>
      <w:r>
        <w:t>A</w:t>
      </w:r>
      <w:r w:rsidR="00FE2331">
        <w:t xml:space="preserve"> </w:t>
      </w:r>
      <w:r w:rsidR="00FE2331">
        <w:rPr>
          <w:b/>
          <w:bCs/>
        </w:rPr>
        <w:t>resistant reading</w:t>
      </w:r>
      <w:r w:rsidR="00FE2331">
        <w:t xml:space="preserve"> is the view, perspective or understanding minority or divergent groups might have of the text </w:t>
      </w:r>
      <w:r w:rsidR="001C5CBE">
        <w:t>(i</w:t>
      </w:r>
      <w:r w:rsidR="00FE2331">
        <w:t xml:space="preserve">ncluding a </w:t>
      </w:r>
      <w:r w:rsidR="006611E7">
        <w:t>postcolonial or feminist interpretation</w:t>
      </w:r>
      <w:r w:rsidR="001C5CBE">
        <w:t>)</w:t>
      </w:r>
    </w:p>
    <w:p w14:paraId="3318D2B4" w14:textId="4C37615D" w:rsidR="006611E7" w:rsidRDefault="007454DE">
      <w:pPr>
        <w:pStyle w:val="ListNumber2"/>
        <w:numPr>
          <w:ilvl w:val="0"/>
          <w:numId w:val="19"/>
        </w:numPr>
      </w:pPr>
      <w:r>
        <w:rPr>
          <w:b/>
          <w:bCs/>
        </w:rPr>
        <w:t>R</w:t>
      </w:r>
      <w:r w:rsidR="006611E7">
        <w:rPr>
          <w:b/>
          <w:bCs/>
        </w:rPr>
        <w:t>enegoti</w:t>
      </w:r>
      <w:r w:rsidR="00B33F78">
        <w:rPr>
          <w:b/>
          <w:bCs/>
        </w:rPr>
        <w:t>ation</w:t>
      </w:r>
      <w:r w:rsidR="00B33F78" w:rsidRPr="001C5CBE">
        <w:t xml:space="preserve"> </w:t>
      </w:r>
      <w:r w:rsidR="00B33F78">
        <w:t>refers to the way audiences might come to a new or changed understanding a text because of their consideration of various interpretations</w:t>
      </w:r>
      <w:r w:rsidR="000E49DD">
        <w:t xml:space="preserve">, including literary theory and your own personal growth over time. </w:t>
      </w:r>
      <w:r w:rsidR="00E50D2C">
        <w:t xml:space="preserve">For example, has the literary value of </w:t>
      </w:r>
      <w:r w:rsidR="00E50D2C">
        <w:rPr>
          <w:i/>
          <w:iCs/>
        </w:rPr>
        <w:t>Nineteen Eighty-Four</w:t>
      </w:r>
      <w:r w:rsidR="00E50D2C">
        <w:t xml:space="preserve"> changed, in your opinion, because of the views of others?</w:t>
      </w:r>
    </w:p>
    <w:p w14:paraId="7AC92069" w14:textId="79CD7703" w:rsidR="00E50D2C" w:rsidRDefault="00E50D2C" w:rsidP="00E50D2C">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19</w:t>
      </w:r>
      <w:r w:rsidR="0005155C">
        <w:rPr>
          <w:noProof/>
        </w:rPr>
        <w:fldChar w:fldCharType="end"/>
      </w:r>
      <w:r>
        <w:t xml:space="preserve"> </w:t>
      </w:r>
      <w:r w:rsidR="000B3E65">
        <w:t>–</w:t>
      </w:r>
      <w:r>
        <w:t xml:space="preserve"> </w:t>
      </w:r>
      <w:r w:rsidR="000B3E65">
        <w:t>assessing literary value through dominant and resistant perspectives</w:t>
      </w:r>
    </w:p>
    <w:tbl>
      <w:tblPr>
        <w:tblStyle w:val="Tableheader"/>
        <w:tblW w:w="14737" w:type="dxa"/>
        <w:tblLook w:val="04A0" w:firstRow="1" w:lastRow="0" w:firstColumn="1" w:lastColumn="0" w:noHBand="0" w:noVBand="1"/>
        <w:tblDescription w:val="A table for students to add notes about dominant and resistant readings of the text and how they inform literary value."/>
      </w:tblPr>
      <w:tblGrid>
        <w:gridCol w:w="3209"/>
        <w:gridCol w:w="3209"/>
        <w:gridCol w:w="8319"/>
      </w:tblGrid>
      <w:tr w:rsidR="00E50D2C" w14:paraId="1952947B" w14:textId="77777777" w:rsidTr="0015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4ED642" w14:textId="659500DD" w:rsidR="00E50D2C" w:rsidRDefault="000B3E65" w:rsidP="00E50D2C">
            <w:r>
              <w:t>Dominant reading</w:t>
            </w:r>
          </w:p>
        </w:tc>
        <w:tc>
          <w:tcPr>
            <w:tcW w:w="3209" w:type="dxa"/>
          </w:tcPr>
          <w:p w14:paraId="7C7E8E05" w14:textId="2A0C26E6" w:rsidR="00E50D2C" w:rsidRDefault="000B3E65" w:rsidP="00E50D2C">
            <w:pPr>
              <w:cnfStyle w:val="100000000000" w:firstRow="1" w:lastRow="0" w:firstColumn="0" w:lastColumn="0" w:oddVBand="0" w:evenVBand="0" w:oddHBand="0" w:evenHBand="0" w:firstRowFirstColumn="0" w:firstRowLastColumn="0" w:lastRowFirstColumn="0" w:lastRowLastColumn="0"/>
            </w:pPr>
            <w:r>
              <w:t>Resistant reading</w:t>
            </w:r>
          </w:p>
        </w:tc>
        <w:tc>
          <w:tcPr>
            <w:tcW w:w="8319" w:type="dxa"/>
          </w:tcPr>
          <w:p w14:paraId="1E1B532D" w14:textId="735377C7" w:rsidR="00E50D2C" w:rsidRPr="000B3E65" w:rsidRDefault="000B3E65" w:rsidP="00E50D2C">
            <w:pPr>
              <w:cnfStyle w:val="100000000000" w:firstRow="1" w:lastRow="0" w:firstColumn="0" w:lastColumn="0" w:oddVBand="0" w:evenVBand="0" w:oddHBand="0" w:evenHBand="0" w:firstRowFirstColumn="0" w:firstRowLastColumn="0" w:lastRowFirstColumn="0" w:lastRowLastColumn="0"/>
            </w:pPr>
            <w:r>
              <w:t xml:space="preserve">How </w:t>
            </w:r>
            <w:r w:rsidR="001C5CBE">
              <w:t xml:space="preserve">do </w:t>
            </w:r>
            <w:r>
              <w:t xml:space="preserve">you understand the literary value of </w:t>
            </w:r>
            <w:r>
              <w:rPr>
                <w:i/>
                <w:iCs/>
              </w:rPr>
              <w:t>Nineteen Eighty-Four?</w:t>
            </w:r>
          </w:p>
        </w:tc>
      </w:tr>
      <w:tr w:rsidR="00E50D2C" w14:paraId="53AF2C8F" w14:textId="77777777" w:rsidTr="00151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16EFD4" w14:textId="60684F7A" w:rsidR="00E50D2C" w:rsidRPr="00AA3F5F" w:rsidRDefault="00DC193F" w:rsidP="00E50D2C">
            <w:pPr>
              <w:rPr>
                <w:b w:val="0"/>
              </w:rPr>
            </w:pPr>
            <w:r>
              <w:t>Example</w:t>
            </w:r>
            <w:r w:rsidRPr="00B71C29">
              <w:rPr>
                <w:b w:val="0"/>
                <w:bCs/>
              </w:rPr>
              <w:t xml:space="preserve">: </w:t>
            </w:r>
            <w:r w:rsidR="00AA3F5F">
              <w:rPr>
                <w:b w:val="0"/>
                <w:bCs/>
              </w:rPr>
              <w:t xml:space="preserve">a dominant reading of </w:t>
            </w:r>
            <w:r w:rsidR="00AA3F5F">
              <w:rPr>
                <w:b w:val="0"/>
                <w:bCs/>
                <w:i/>
                <w:iCs/>
              </w:rPr>
              <w:t xml:space="preserve">Nineteen Eighty-Four </w:t>
            </w:r>
            <w:r w:rsidR="00AA3F5F">
              <w:rPr>
                <w:b w:val="0"/>
                <w:bCs/>
              </w:rPr>
              <w:t xml:space="preserve">may be informed by Orwell’s </w:t>
            </w:r>
            <w:r w:rsidR="003466BC">
              <w:rPr>
                <w:b w:val="0"/>
                <w:bCs/>
              </w:rPr>
              <w:t xml:space="preserve">personal </w:t>
            </w:r>
            <w:r w:rsidR="00504500">
              <w:rPr>
                <w:b w:val="0"/>
                <w:bCs/>
              </w:rPr>
              <w:t xml:space="preserve">admission </w:t>
            </w:r>
            <w:r w:rsidR="00983FE8">
              <w:rPr>
                <w:b w:val="0"/>
                <w:bCs/>
              </w:rPr>
              <w:t xml:space="preserve">in ‘Why I Write’ </w:t>
            </w:r>
            <w:r w:rsidR="00504500">
              <w:rPr>
                <w:b w:val="0"/>
                <w:bCs/>
              </w:rPr>
              <w:t>that ‘</w:t>
            </w:r>
            <w:r w:rsidR="00983FE8">
              <w:rPr>
                <w:b w:val="0"/>
                <w:bCs/>
              </w:rPr>
              <w:t>e</w:t>
            </w:r>
            <w:r w:rsidR="00983FE8" w:rsidRPr="00983FE8">
              <w:rPr>
                <w:b w:val="0"/>
                <w:bCs/>
              </w:rPr>
              <w:t xml:space="preserve">very line of serious work that I have written since 1936 has been written, directly or indirectly, </w:t>
            </w:r>
            <w:r w:rsidR="00983FE8" w:rsidRPr="00983FE8">
              <w:rPr>
                <w:b w:val="0"/>
                <w:bCs/>
                <w:i/>
                <w:iCs/>
              </w:rPr>
              <w:t>against</w:t>
            </w:r>
            <w:r w:rsidR="00983FE8" w:rsidRPr="00983FE8">
              <w:rPr>
                <w:b w:val="0"/>
                <w:bCs/>
              </w:rPr>
              <w:t xml:space="preserve"> totalitarianism and </w:t>
            </w:r>
            <w:r w:rsidR="00983FE8" w:rsidRPr="00983FE8">
              <w:rPr>
                <w:b w:val="0"/>
                <w:bCs/>
                <w:i/>
                <w:iCs/>
              </w:rPr>
              <w:t>for</w:t>
            </w:r>
            <w:r w:rsidR="00983FE8" w:rsidRPr="00983FE8">
              <w:rPr>
                <w:b w:val="0"/>
                <w:bCs/>
              </w:rPr>
              <w:t xml:space="preserve"> democratic socialism</w:t>
            </w:r>
            <w:r w:rsidR="00076178">
              <w:rPr>
                <w:b w:val="0"/>
                <w:bCs/>
              </w:rPr>
              <w:t>’</w:t>
            </w:r>
            <w:r w:rsidR="00983FE8">
              <w:rPr>
                <w:b w:val="0"/>
                <w:bCs/>
              </w:rPr>
              <w:t xml:space="preserve">. </w:t>
            </w:r>
            <w:r w:rsidR="00225E55">
              <w:rPr>
                <w:b w:val="0"/>
                <w:bCs/>
              </w:rPr>
              <w:lastRenderedPageBreak/>
              <w:t xml:space="preserve">Reading the Two Minutes Hate as a </w:t>
            </w:r>
            <w:r w:rsidR="00DC6AE8">
              <w:rPr>
                <w:b w:val="0"/>
                <w:bCs/>
              </w:rPr>
              <w:t xml:space="preserve">clear critique of the </w:t>
            </w:r>
            <w:r w:rsidR="00AC3372">
              <w:rPr>
                <w:b w:val="0"/>
                <w:bCs/>
              </w:rPr>
              <w:t>ways totalitarian dictators in Europe during the 1930s and 40s, including Hitler in Germany and Stalin in Russia, used propaganda to spread hate and fear in their people.</w:t>
            </w:r>
          </w:p>
        </w:tc>
        <w:tc>
          <w:tcPr>
            <w:tcW w:w="3209" w:type="dxa"/>
          </w:tcPr>
          <w:p w14:paraId="5AFB53E2" w14:textId="7EFCC558" w:rsidR="00E50D2C" w:rsidRDefault="00AC3372" w:rsidP="00E50D2C">
            <w:pPr>
              <w:cnfStyle w:val="000000100000" w:firstRow="0" w:lastRow="0" w:firstColumn="0" w:lastColumn="0" w:oddVBand="0" w:evenVBand="0" w:oddHBand="1" w:evenHBand="0" w:firstRowFirstColumn="0" w:firstRowLastColumn="0" w:lastRowFirstColumn="0" w:lastRowLastColumn="0"/>
            </w:pPr>
            <w:r>
              <w:lastRenderedPageBreak/>
              <w:t xml:space="preserve">A resistant reading of the Two Minutes Hate may </w:t>
            </w:r>
            <w:r w:rsidR="006A1CD3">
              <w:t xml:space="preserve">read this part of </w:t>
            </w:r>
            <w:r w:rsidR="006A1CD3">
              <w:rPr>
                <w:i/>
                <w:iCs/>
              </w:rPr>
              <w:t>Nineteen Eighty-Four</w:t>
            </w:r>
            <w:r w:rsidR="006A1CD3">
              <w:t xml:space="preserve"> through a postcolonial lens</w:t>
            </w:r>
            <w:r w:rsidR="005D601F">
              <w:t xml:space="preserve"> and recognise that </w:t>
            </w:r>
            <w:r w:rsidR="005C6ED8">
              <w:t xml:space="preserve">Britain and the Commonwealth have been some of the worst perpetrators of </w:t>
            </w:r>
            <w:r w:rsidR="005B15F9">
              <w:t>colonial disenfranchisement</w:t>
            </w:r>
            <w:r w:rsidR="002A7CAA">
              <w:t xml:space="preserve"> and subjugations</w:t>
            </w:r>
            <w:r w:rsidR="005B15F9">
              <w:t xml:space="preserve"> in history. We can read the </w:t>
            </w:r>
            <w:r w:rsidR="004C1D42">
              <w:lastRenderedPageBreak/>
              <w:t xml:space="preserve">dehumanising depiction </w:t>
            </w:r>
            <w:r w:rsidR="00C34D16">
              <w:t>of ‘</w:t>
            </w:r>
            <w:r w:rsidR="00EC3092">
              <w:t>expressionless</w:t>
            </w:r>
            <w:r w:rsidR="00C34D16">
              <w:t xml:space="preserve"> Asiatic faces, who swam up to the surface of the screen and </w:t>
            </w:r>
            <w:r w:rsidR="00EC3092">
              <w:t xml:space="preserve">vanished, to be replaced by others exactly similar’ </w:t>
            </w:r>
            <w:r w:rsidR="002A7CAA">
              <w:t xml:space="preserve">as Orwell’s </w:t>
            </w:r>
            <w:r w:rsidR="00936802">
              <w:t>critique of Britia</w:t>
            </w:r>
            <w:r w:rsidR="00411AA0">
              <w:t xml:space="preserve">n’s sense of exceptionalism, whereby all others </w:t>
            </w:r>
            <w:r w:rsidR="001E48D2">
              <w:t xml:space="preserve">become a homogenous fodder </w:t>
            </w:r>
            <w:r w:rsidR="00764EBA">
              <w:t>for political gain.</w:t>
            </w:r>
          </w:p>
        </w:tc>
        <w:tc>
          <w:tcPr>
            <w:tcW w:w="8319" w:type="dxa"/>
          </w:tcPr>
          <w:p w14:paraId="76CDE3F5" w14:textId="0E5063D7" w:rsidR="00E50D2C" w:rsidRDefault="00BB70D8" w:rsidP="00E50D2C">
            <w:pPr>
              <w:cnfStyle w:val="000000100000" w:firstRow="0" w:lastRow="0" w:firstColumn="0" w:lastColumn="0" w:oddVBand="0" w:evenVBand="0" w:oddHBand="1" w:evenHBand="0" w:firstRowFirstColumn="0" w:firstRowLastColumn="0" w:lastRowFirstColumn="0" w:lastRowLastColumn="0"/>
            </w:pPr>
            <w:r>
              <w:lastRenderedPageBreak/>
              <w:t xml:space="preserve">Orwell’s </w:t>
            </w:r>
            <w:r>
              <w:rPr>
                <w:i/>
                <w:iCs/>
              </w:rPr>
              <w:t>Nineteen Eighty-Four</w:t>
            </w:r>
            <w:r>
              <w:t xml:space="preserve"> remains a classic, seminal text that continues to speak to audiences across time. Whether viewed through a </w:t>
            </w:r>
            <w:r w:rsidR="00152521">
              <w:t>dominant</w:t>
            </w:r>
            <w:r>
              <w:t xml:space="preserve"> lens, or considered from a more resistant </w:t>
            </w:r>
            <w:r w:rsidR="00152521">
              <w:t xml:space="preserve">perspective, it remains apparent that we must safeguard our freedom of speech and thought. Orwell’s attempts to reveal the damage of tyranny brought about by totalitarian regimes continues to resonate with me, and audiences throughout time, as there continue to be individuals and </w:t>
            </w:r>
            <w:r w:rsidR="00BA2E39">
              <w:t>political parties who wish to</w:t>
            </w:r>
            <w:r w:rsidR="004931DB">
              <w:t xml:space="preserve"> undermine our freedoms and exploit people for their own gain.</w:t>
            </w:r>
          </w:p>
        </w:tc>
      </w:tr>
      <w:tr w:rsidR="00DC193F" w14:paraId="6ACA7210" w14:textId="77777777" w:rsidTr="00DF46E2">
        <w:trPr>
          <w:cnfStyle w:val="000000010000" w:firstRow="0" w:lastRow="0" w:firstColumn="0" w:lastColumn="0" w:oddVBand="0" w:evenVBand="0" w:oddHBand="0" w:evenHBand="1" w:firstRowFirstColumn="0" w:firstRowLastColumn="0" w:lastRowFirstColumn="0" w:lastRowLastColumn="0"/>
          <w:trHeight w:val="4301"/>
        </w:trPr>
        <w:tc>
          <w:tcPr>
            <w:cnfStyle w:val="001000000000" w:firstRow="0" w:lastRow="0" w:firstColumn="1" w:lastColumn="0" w:oddVBand="0" w:evenVBand="0" w:oddHBand="0" w:evenHBand="0" w:firstRowFirstColumn="0" w:firstRowLastColumn="0" w:lastRowFirstColumn="0" w:lastRowLastColumn="0"/>
            <w:tcW w:w="3209" w:type="dxa"/>
          </w:tcPr>
          <w:p w14:paraId="5916AFBA" w14:textId="5A9E2B06" w:rsidR="00DC193F" w:rsidRDefault="00DC193F" w:rsidP="00E50D2C"/>
        </w:tc>
        <w:tc>
          <w:tcPr>
            <w:tcW w:w="3209" w:type="dxa"/>
          </w:tcPr>
          <w:p w14:paraId="56604B36" w14:textId="77777777" w:rsidR="00DC193F" w:rsidRDefault="00DC193F" w:rsidP="00E50D2C">
            <w:pPr>
              <w:cnfStyle w:val="000000010000" w:firstRow="0" w:lastRow="0" w:firstColumn="0" w:lastColumn="0" w:oddVBand="0" w:evenVBand="0" w:oddHBand="0" w:evenHBand="1" w:firstRowFirstColumn="0" w:firstRowLastColumn="0" w:lastRowFirstColumn="0" w:lastRowLastColumn="0"/>
            </w:pPr>
          </w:p>
        </w:tc>
        <w:tc>
          <w:tcPr>
            <w:tcW w:w="8319" w:type="dxa"/>
          </w:tcPr>
          <w:p w14:paraId="47322BE3" w14:textId="77777777" w:rsidR="00DC193F" w:rsidRDefault="00DC193F" w:rsidP="00E50D2C">
            <w:pPr>
              <w:cnfStyle w:val="000000010000" w:firstRow="0" w:lastRow="0" w:firstColumn="0" w:lastColumn="0" w:oddVBand="0" w:evenVBand="0" w:oddHBand="0" w:evenHBand="1" w:firstRowFirstColumn="0" w:firstRowLastColumn="0" w:lastRowFirstColumn="0" w:lastRowLastColumn="0"/>
            </w:pPr>
          </w:p>
        </w:tc>
      </w:tr>
    </w:tbl>
    <w:p w14:paraId="0B6CF7DD" w14:textId="665C2A9A" w:rsidR="00D15BF9" w:rsidRDefault="005A7B51" w:rsidP="00097EBA">
      <w:pPr>
        <w:pStyle w:val="ListNumber"/>
      </w:pPr>
      <w:r>
        <w:lastRenderedPageBreak/>
        <w:t>Share your tables with your peers, adding new interpretations</w:t>
      </w:r>
      <w:r w:rsidR="000B3E65">
        <w:t>, ideas and examples based on their discussions with others.</w:t>
      </w:r>
    </w:p>
    <w:p w14:paraId="0FCB4ED4" w14:textId="55FC2FC9" w:rsidR="00FF31F1" w:rsidRDefault="000B3E65" w:rsidP="00FF31F1">
      <w:pPr>
        <w:pStyle w:val="ListNumber"/>
      </w:pPr>
      <w:r>
        <w:t xml:space="preserve">Using </w:t>
      </w:r>
      <w:r w:rsidR="00E97BAA">
        <w:t xml:space="preserve">your </w:t>
      </w:r>
      <w:r>
        <w:t xml:space="preserve">completed table, </w:t>
      </w:r>
      <w:r w:rsidR="00097878">
        <w:t xml:space="preserve">compose a </w:t>
      </w:r>
      <w:r w:rsidR="00D3449D">
        <w:t>5</w:t>
      </w:r>
      <w:r w:rsidR="00097878">
        <w:t>00-word analysis to the question</w:t>
      </w:r>
    </w:p>
    <w:p w14:paraId="00AF7B9A" w14:textId="011E1A71" w:rsidR="00016CFA" w:rsidRDefault="00C27632" w:rsidP="00C27632">
      <w:pPr>
        <w:pStyle w:val="Pulloutquote"/>
      </w:pPr>
      <w:r>
        <w:t>‘How does Orwell’s inclusion of the Appendix: The Principles of Newspeak reframe the ways audiences interpret</w:t>
      </w:r>
      <w:r w:rsidR="00016CFA">
        <w:t xml:space="preserve"> and negotiate the literary value of </w:t>
      </w:r>
      <w:r w:rsidR="00016CFA">
        <w:rPr>
          <w:i/>
          <w:iCs/>
        </w:rPr>
        <w:t>Nineteen Eighty-Four?</w:t>
      </w:r>
      <w:r w:rsidR="00016CFA">
        <w:t>’ Support your response with evidence from the text, considering how this text remains relevant today.</w:t>
      </w:r>
    </w:p>
    <w:p w14:paraId="5C36B481" w14:textId="044EA5DE" w:rsidR="00C27632" w:rsidRPr="00016CFA" w:rsidRDefault="00C27632" w:rsidP="00016CFA">
      <w:pPr>
        <w:suppressAutoHyphens w:val="0"/>
        <w:spacing w:before="0" w:after="160" w:line="259" w:lineRule="auto"/>
        <w:rPr>
          <w:szCs w:val="22"/>
        </w:rPr>
      </w:pPr>
    </w:p>
    <w:p w14:paraId="4C00C5E9" w14:textId="77777777" w:rsidR="00803137" w:rsidRDefault="00803137" w:rsidP="00815CC9">
      <w:pPr>
        <w:pStyle w:val="Heading2"/>
        <w:sectPr w:rsidR="00803137" w:rsidSect="00A7429A">
          <w:pgSz w:w="16838" w:h="11906" w:orient="landscape" w:code="9"/>
          <w:pgMar w:top="1134" w:right="1134" w:bottom="1134" w:left="1134" w:header="709" w:footer="709" w:gutter="0"/>
          <w:cols w:space="708"/>
          <w:docGrid w:linePitch="360"/>
        </w:sectPr>
      </w:pPr>
    </w:p>
    <w:p w14:paraId="1DB30C64" w14:textId="512A0251" w:rsidR="00416E76" w:rsidRDefault="00815CC9" w:rsidP="00815CC9">
      <w:pPr>
        <w:pStyle w:val="Heading2"/>
      </w:pPr>
      <w:bookmarkStart w:id="44" w:name="_Toc205887187"/>
      <w:r>
        <w:lastRenderedPageBreak/>
        <w:t xml:space="preserve">Phase 3, activity </w:t>
      </w:r>
      <w:r w:rsidR="004A041D">
        <w:t>7</w:t>
      </w:r>
      <w:r>
        <w:t xml:space="preserve"> – peer feedback</w:t>
      </w:r>
      <w:r w:rsidR="00182381">
        <w:t xml:space="preserve"> template</w:t>
      </w:r>
      <w:bookmarkEnd w:id="44"/>
    </w:p>
    <w:p w14:paraId="50F24D39" w14:textId="0C039A57" w:rsidR="00333BCD" w:rsidRPr="00E33472" w:rsidRDefault="00416E76" w:rsidP="00416E76">
      <w:pPr>
        <w:pStyle w:val="FeatureBox3"/>
        <w:rPr>
          <w:b/>
          <w:bCs/>
        </w:rPr>
      </w:pPr>
      <w:r>
        <w:rPr>
          <w:b/>
          <w:bCs/>
        </w:rPr>
        <w:t>Student</w:t>
      </w:r>
      <w:r w:rsidR="00195864">
        <w:rPr>
          <w:b/>
          <w:bCs/>
        </w:rPr>
        <w:t xml:space="preserve"> note</w:t>
      </w:r>
      <w:r w:rsidR="00195864" w:rsidRPr="009A7CF8">
        <w:t xml:space="preserve">: </w:t>
      </w:r>
      <w:r w:rsidR="00333BCD">
        <w:t xml:space="preserve">collaboration with peers can be an effective way to improve </w:t>
      </w:r>
      <w:r w:rsidR="00E33472">
        <w:t>your work. I</w:t>
      </w:r>
      <w:r w:rsidR="00B15F71">
        <w:t>n</w:t>
      </w:r>
      <w:r w:rsidR="00E33472">
        <w:t xml:space="preserve"> </w:t>
      </w:r>
      <w:r>
        <w:t>this</w:t>
      </w:r>
      <w:r w:rsidR="00195864">
        <w:t xml:space="preserve"> activity</w:t>
      </w:r>
      <w:r w:rsidR="00B15F71">
        <w:t>,</w:t>
      </w:r>
      <w:r w:rsidR="00195864">
        <w:t xml:space="preserve"> </w:t>
      </w:r>
      <w:r w:rsidR="00E33472">
        <w:t>you will gain valuable feedback</w:t>
      </w:r>
      <w:r>
        <w:t xml:space="preserve"> on </w:t>
      </w:r>
      <w:r w:rsidR="00E33472">
        <w:t xml:space="preserve">your </w:t>
      </w:r>
      <w:r w:rsidR="00E5432C">
        <w:t>500-word</w:t>
      </w:r>
      <w:r w:rsidR="00195864">
        <w:t xml:space="preserve"> response to </w:t>
      </w:r>
      <w:r w:rsidR="002713CC">
        <w:rPr>
          <w:b/>
          <w:bCs/>
        </w:rPr>
        <w:t xml:space="preserve">Core formative task 2 – analysing </w:t>
      </w:r>
      <w:r w:rsidR="002713CC">
        <w:rPr>
          <w:b/>
          <w:bCs/>
          <w:i/>
          <w:iCs/>
        </w:rPr>
        <w:t>Nineteen Eighty-Four</w:t>
      </w:r>
      <w:r w:rsidR="00E5432C" w:rsidRPr="009A7CF8">
        <w:t>.</w:t>
      </w:r>
    </w:p>
    <w:p w14:paraId="641383B0" w14:textId="0BC37F86" w:rsidR="008875B8" w:rsidRDefault="008875B8">
      <w:pPr>
        <w:pStyle w:val="ListNumber"/>
        <w:numPr>
          <w:ilvl w:val="0"/>
          <w:numId w:val="48"/>
        </w:numPr>
      </w:pPr>
      <w:r>
        <w:t xml:space="preserve">Work in pairs to give and receive feedback on your 500-word written response to </w:t>
      </w:r>
      <w:r w:rsidRPr="00970E39">
        <w:rPr>
          <w:b/>
          <w:bCs/>
        </w:rPr>
        <w:t xml:space="preserve">Core formative task 2 – analysing </w:t>
      </w:r>
      <w:r w:rsidRPr="00970E39">
        <w:rPr>
          <w:b/>
          <w:bCs/>
          <w:i/>
          <w:iCs/>
        </w:rPr>
        <w:t>Nineteen Eighty-Four</w:t>
      </w:r>
      <w:r>
        <w:t>.</w:t>
      </w:r>
    </w:p>
    <w:p w14:paraId="3B18601E" w14:textId="7E51A853" w:rsidR="008875B8" w:rsidRDefault="008875B8" w:rsidP="00970E39">
      <w:pPr>
        <w:pStyle w:val="ListNumber"/>
      </w:pPr>
      <w:r>
        <w:t>As you</w:t>
      </w:r>
      <w:r w:rsidR="00157D3E">
        <w:t xml:space="preserve"> read your peer</w:t>
      </w:r>
      <w:r w:rsidR="00B15F71">
        <w:t>’</w:t>
      </w:r>
      <w:r w:rsidR="00157D3E">
        <w:t xml:space="preserve">s response, use the </w:t>
      </w:r>
      <w:r w:rsidR="001424B0">
        <w:t xml:space="preserve">template </w:t>
      </w:r>
      <w:r w:rsidR="00182381">
        <w:t xml:space="preserve">in the table below to provide feedback. </w:t>
      </w:r>
      <w:r w:rsidR="00625787">
        <w:t xml:space="preserve">For each aspect of the </w:t>
      </w:r>
      <w:r w:rsidR="009A011F">
        <w:t>response</w:t>
      </w:r>
    </w:p>
    <w:p w14:paraId="0ED92FE8" w14:textId="6AE5410A" w:rsidR="006352C2" w:rsidRDefault="006352C2">
      <w:pPr>
        <w:pStyle w:val="ListNumber2"/>
        <w:numPr>
          <w:ilvl w:val="0"/>
          <w:numId w:val="57"/>
        </w:numPr>
      </w:pPr>
      <w:r>
        <w:t>identify if it is evident or not evident</w:t>
      </w:r>
    </w:p>
    <w:p w14:paraId="39BEEBE8" w14:textId="2B076C11" w:rsidR="009A011F" w:rsidRDefault="006352C2" w:rsidP="007454DE">
      <w:pPr>
        <w:pStyle w:val="ListNumber2"/>
      </w:pPr>
      <w:r>
        <w:t xml:space="preserve">provide a </w:t>
      </w:r>
      <w:r w:rsidR="009A011F">
        <w:t>positive comment or area of improvement for your peer.</w:t>
      </w:r>
    </w:p>
    <w:p w14:paraId="101E1F09" w14:textId="7DC810BF" w:rsidR="004D162D" w:rsidRDefault="004D162D" w:rsidP="00970E39">
      <w:pPr>
        <w:pStyle w:val="ListNumber"/>
      </w:pPr>
      <w:r>
        <w:t xml:space="preserve">Once your peer has completed the table, swap and complete the final </w:t>
      </w:r>
      <w:r w:rsidR="00DD1A8F">
        <w:t>column</w:t>
      </w:r>
      <w:r>
        <w:t>, reflect</w:t>
      </w:r>
      <w:r w:rsidR="00DD1A8F">
        <w:t>ing</w:t>
      </w:r>
      <w:r>
        <w:t xml:space="preserve"> on how you </w:t>
      </w:r>
      <w:r w:rsidR="00DD1A8F">
        <w:t>have</w:t>
      </w:r>
      <w:r>
        <w:t xml:space="preserve"> </w:t>
      </w:r>
      <w:r w:rsidR="00DD1A8F">
        <w:t>acknowledged or will action</w:t>
      </w:r>
      <w:r>
        <w:t xml:space="preserve"> their feedbac</w:t>
      </w:r>
      <w:r w:rsidR="00DD1A8F">
        <w:t>k.</w:t>
      </w:r>
    </w:p>
    <w:p w14:paraId="4C13E140" w14:textId="287BF846" w:rsidR="00182381" w:rsidRDefault="00182381" w:rsidP="00182381">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20</w:t>
      </w:r>
      <w:r w:rsidR="0005155C">
        <w:rPr>
          <w:noProof/>
        </w:rPr>
        <w:fldChar w:fldCharType="end"/>
      </w:r>
      <w:r>
        <w:t xml:space="preserve"> – peer feedback template</w:t>
      </w:r>
    </w:p>
    <w:tbl>
      <w:tblPr>
        <w:tblStyle w:val="Tableheader"/>
        <w:tblW w:w="0" w:type="auto"/>
        <w:tblLook w:val="04A0" w:firstRow="1" w:lastRow="0" w:firstColumn="1" w:lastColumn="0" w:noHBand="0" w:noVBand="1"/>
        <w:tblDescription w:val="A table identifying key aspects of Core formative task 2 - analysing Nineteen Eighty-Four for students to use when providing feedback to a peer. "/>
      </w:tblPr>
      <w:tblGrid>
        <w:gridCol w:w="1925"/>
        <w:gridCol w:w="1925"/>
        <w:gridCol w:w="1926"/>
        <w:gridCol w:w="1926"/>
        <w:gridCol w:w="1926"/>
      </w:tblGrid>
      <w:tr w:rsidR="00182381" w14:paraId="78569858" w14:textId="77777777" w:rsidTr="00182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A21B9EB" w14:textId="43113B0E" w:rsidR="00182381" w:rsidRDefault="00140FC4" w:rsidP="00182381">
            <w:r>
              <w:t xml:space="preserve">Aspect of the </w:t>
            </w:r>
            <w:r w:rsidR="009A011F">
              <w:t>response</w:t>
            </w:r>
          </w:p>
        </w:tc>
        <w:tc>
          <w:tcPr>
            <w:tcW w:w="1925" w:type="dxa"/>
          </w:tcPr>
          <w:p w14:paraId="5AE651E6" w14:textId="45B598DD" w:rsidR="00182381" w:rsidRDefault="00140FC4" w:rsidP="00182381">
            <w:pPr>
              <w:cnfStyle w:val="100000000000" w:firstRow="1" w:lastRow="0" w:firstColumn="0" w:lastColumn="0" w:oddVBand="0" w:evenVBand="0" w:oddHBand="0" w:evenHBand="0" w:firstRowFirstColumn="0" w:firstRowLastColumn="0" w:lastRowFirstColumn="0" w:lastRowLastColumn="0"/>
            </w:pPr>
            <w:r>
              <w:t>Evident</w:t>
            </w:r>
          </w:p>
        </w:tc>
        <w:tc>
          <w:tcPr>
            <w:tcW w:w="1926" w:type="dxa"/>
          </w:tcPr>
          <w:p w14:paraId="50E0C31D" w14:textId="36777A6B" w:rsidR="00182381" w:rsidRDefault="00140FC4" w:rsidP="00182381">
            <w:pPr>
              <w:cnfStyle w:val="100000000000" w:firstRow="1" w:lastRow="0" w:firstColumn="0" w:lastColumn="0" w:oddVBand="0" w:evenVBand="0" w:oddHBand="0" w:evenHBand="0" w:firstRowFirstColumn="0" w:firstRowLastColumn="0" w:lastRowFirstColumn="0" w:lastRowLastColumn="0"/>
            </w:pPr>
            <w:r>
              <w:t>Not evident</w:t>
            </w:r>
          </w:p>
        </w:tc>
        <w:tc>
          <w:tcPr>
            <w:tcW w:w="1926" w:type="dxa"/>
          </w:tcPr>
          <w:p w14:paraId="59AA1237" w14:textId="3C99372E" w:rsidR="00182381" w:rsidRPr="009A011F" w:rsidRDefault="00140FC4" w:rsidP="00182381">
            <w:pPr>
              <w:cnfStyle w:val="100000000000" w:firstRow="1" w:lastRow="0" w:firstColumn="0" w:lastColumn="0" w:oddVBand="0" w:evenVBand="0" w:oddHBand="0" w:evenHBand="0" w:firstRowFirstColumn="0" w:firstRowLastColumn="0" w:lastRowFirstColumn="0" w:lastRowLastColumn="0"/>
              <w:rPr>
                <w:b w:val="0"/>
              </w:rPr>
            </w:pPr>
            <w:r>
              <w:t>Comment</w:t>
            </w:r>
            <w:r w:rsidR="009A011F">
              <w:t xml:space="preserve"> by peer</w:t>
            </w:r>
          </w:p>
        </w:tc>
        <w:tc>
          <w:tcPr>
            <w:tcW w:w="1926" w:type="dxa"/>
          </w:tcPr>
          <w:p w14:paraId="6C89AA49" w14:textId="4216D348" w:rsidR="00182381" w:rsidRDefault="00140FC4" w:rsidP="00182381">
            <w:pPr>
              <w:cnfStyle w:val="100000000000" w:firstRow="1" w:lastRow="0" w:firstColumn="0" w:lastColumn="0" w:oddVBand="0" w:evenVBand="0" w:oddHBand="0" w:evenHBand="0" w:firstRowFirstColumn="0" w:firstRowLastColumn="0" w:lastRowFirstColumn="0" w:lastRowLastColumn="0"/>
            </w:pPr>
            <w:r>
              <w:t>Reflection</w:t>
            </w:r>
            <w:r w:rsidR="009A011F">
              <w:t xml:space="preserve"> by original writer</w:t>
            </w:r>
          </w:p>
        </w:tc>
      </w:tr>
      <w:tr w:rsidR="00182381" w14:paraId="361CB038" w14:textId="77777777" w:rsidTr="007454DE">
        <w:trPr>
          <w:cnfStyle w:val="000000100000" w:firstRow="0" w:lastRow="0" w:firstColumn="0" w:lastColumn="0" w:oddVBand="0" w:evenVBand="0" w:oddHBand="1" w:evenHBand="0"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1925" w:type="dxa"/>
          </w:tcPr>
          <w:p w14:paraId="2D1F627A" w14:textId="5D3209BB" w:rsidR="00182381" w:rsidRDefault="00A466DA" w:rsidP="00182381">
            <w:r>
              <w:t>Three</w:t>
            </w:r>
            <w:r w:rsidR="00140FC4">
              <w:t xml:space="preserve"> significant moments </w:t>
            </w:r>
            <w:r w:rsidR="00CE2910">
              <w:t>addressed</w:t>
            </w:r>
          </w:p>
        </w:tc>
        <w:tc>
          <w:tcPr>
            <w:tcW w:w="1925" w:type="dxa"/>
          </w:tcPr>
          <w:p w14:paraId="2811BB90"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4B55439A"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210F3EF1"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60EE6EC7"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r>
      <w:tr w:rsidR="00182381" w14:paraId="6F419A9A" w14:textId="77777777" w:rsidTr="007454DE">
        <w:trPr>
          <w:cnfStyle w:val="000000010000" w:firstRow="0" w:lastRow="0" w:firstColumn="0" w:lastColumn="0" w:oddVBand="0" w:evenVBand="0" w:oddHBand="0" w:evenHBand="1"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1925" w:type="dxa"/>
          </w:tcPr>
          <w:p w14:paraId="05A12BB7" w14:textId="263B4D9C" w:rsidR="00182381" w:rsidRDefault="00CE2910" w:rsidP="00182381">
            <w:r>
              <w:lastRenderedPageBreak/>
              <w:t>Orwell’s social, cultural and historical context connected to each significant moment</w:t>
            </w:r>
          </w:p>
        </w:tc>
        <w:tc>
          <w:tcPr>
            <w:tcW w:w="1925" w:type="dxa"/>
          </w:tcPr>
          <w:p w14:paraId="1316B704"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6977DC62"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364E83D4"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7D2428E3"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r>
      <w:tr w:rsidR="00182381" w14:paraId="60767773" w14:textId="77777777" w:rsidTr="007454DE">
        <w:trPr>
          <w:cnfStyle w:val="000000100000" w:firstRow="0" w:lastRow="0" w:firstColumn="0" w:lastColumn="0" w:oddVBand="0" w:evenVBand="0" w:oddHBand="1" w:evenHBand="0"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1925" w:type="dxa"/>
          </w:tcPr>
          <w:p w14:paraId="42D4F5D0" w14:textId="75F093D1" w:rsidR="00182381" w:rsidRDefault="00CE2910" w:rsidP="00182381">
            <w:r>
              <w:t>Orwell’s values and purpose connected to each significant moment</w:t>
            </w:r>
          </w:p>
        </w:tc>
        <w:tc>
          <w:tcPr>
            <w:tcW w:w="1925" w:type="dxa"/>
          </w:tcPr>
          <w:p w14:paraId="7EE70DBE"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0107226C"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09C02809"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2BCC877C"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r>
      <w:tr w:rsidR="00182381" w14:paraId="6DE98EC8" w14:textId="77777777" w:rsidTr="007454DE">
        <w:trPr>
          <w:cnfStyle w:val="000000010000" w:firstRow="0" w:lastRow="0" w:firstColumn="0" w:lastColumn="0" w:oddVBand="0" w:evenVBand="0" w:oddHBand="0" w:evenHBand="1"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1925" w:type="dxa"/>
          </w:tcPr>
          <w:p w14:paraId="3BD15F57" w14:textId="09AEADDC" w:rsidR="00182381" w:rsidRDefault="00CE2910" w:rsidP="00182381">
            <w:r>
              <w:t>Dominant reading</w:t>
            </w:r>
          </w:p>
        </w:tc>
        <w:tc>
          <w:tcPr>
            <w:tcW w:w="1925" w:type="dxa"/>
          </w:tcPr>
          <w:p w14:paraId="6A43659E"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369E5682"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73699995"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3535D999" w14:textId="77777777" w:rsidR="00182381" w:rsidRDefault="00182381" w:rsidP="00182381">
            <w:pPr>
              <w:cnfStyle w:val="000000010000" w:firstRow="0" w:lastRow="0" w:firstColumn="0" w:lastColumn="0" w:oddVBand="0" w:evenVBand="0" w:oddHBand="0" w:evenHBand="1" w:firstRowFirstColumn="0" w:firstRowLastColumn="0" w:lastRowFirstColumn="0" w:lastRowLastColumn="0"/>
            </w:pPr>
          </w:p>
        </w:tc>
      </w:tr>
      <w:tr w:rsidR="00182381" w14:paraId="0A1672AF" w14:textId="77777777" w:rsidTr="007454DE">
        <w:trPr>
          <w:cnfStyle w:val="000000100000" w:firstRow="0" w:lastRow="0" w:firstColumn="0" w:lastColumn="0" w:oddVBand="0" w:evenVBand="0" w:oddHBand="1" w:evenHBand="0"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1925" w:type="dxa"/>
          </w:tcPr>
          <w:p w14:paraId="34178472" w14:textId="793FD442" w:rsidR="00182381" w:rsidRDefault="00CE2910" w:rsidP="00182381">
            <w:r>
              <w:lastRenderedPageBreak/>
              <w:t>Resistant reading</w:t>
            </w:r>
          </w:p>
        </w:tc>
        <w:tc>
          <w:tcPr>
            <w:tcW w:w="1925" w:type="dxa"/>
          </w:tcPr>
          <w:p w14:paraId="0540D193"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22B4A4CF"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072359B7"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c>
          <w:tcPr>
            <w:tcW w:w="1926" w:type="dxa"/>
          </w:tcPr>
          <w:p w14:paraId="72358404" w14:textId="77777777" w:rsidR="00182381" w:rsidRDefault="00182381" w:rsidP="00182381">
            <w:pPr>
              <w:cnfStyle w:val="000000100000" w:firstRow="0" w:lastRow="0" w:firstColumn="0" w:lastColumn="0" w:oddVBand="0" w:evenVBand="0" w:oddHBand="1" w:evenHBand="0" w:firstRowFirstColumn="0" w:firstRowLastColumn="0" w:lastRowFirstColumn="0" w:lastRowLastColumn="0"/>
            </w:pPr>
          </w:p>
        </w:tc>
      </w:tr>
      <w:tr w:rsidR="00CE2910" w14:paraId="45644DF4" w14:textId="77777777" w:rsidTr="007454DE">
        <w:trPr>
          <w:cnfStyle w:val="000000010000" w:firstRow="0" w:lastRow="0" w:firstColumn="0" w:lastColumn="0" w:oddVBand="0" w:evenVBand="0" w:oddHBand="0" w:evenHBand="1" w:firstRowFirstColumn="0" w:firstRowLastColumn="0" w:lastRowFirstColumn="0" w:lastRowLastColumn="0"/>
          <w:trHeight w:val="4160"/>
        </w:trPr>
        <w:tc>
          <w:tcPr>
            <w:cnfStyle w:val="001000000000" w:firstRow="0" w:lastRow="0" w:firstColumn="1" w:lastColumn="0" w:oddVBand="0" w:evenVBand="0" w:oddHBand="0" w:evenHBand="0" w:firstRowFirstColumn="0" w:firstRowLastColumn="0" w:lastRowFirstColumn="0" w:lastRowLastColumn="0"/>
            <w:tcW w:w="1925" w:type="dxa"/>
          </w:tcPr>
          <w:p w14:paraId="2FAED65E" w14:textId="45DCF9D0" w:rsidR="00CE2910" w:rsidRPr="00EC2FB2" w:rsidRDefault="00EC2FB2" w:rsidP="00182381">
            <w:r>
              <w:t xml:space="preserve">Consideration of how the literary value of </w:t>
            </w:r>
            <w:r>
              <w:rPr>
                <w:i/>
                <w:iCs/>
              </w:rPr>
              <w:t>Nineteen Eighty-Four</w:t>
            </w:r>
            <w:r>
              <w:t xml:space="preserve"> can be renegotiated by audiences over time</w:t>
            </w:r>
          </w:p>
        </w:tc>
        <w:tc>
          <w:tcPr>
            <w:tcW w:w="1925" w:type="dxa"/>
          </w:tcPr>
          <w:p w14:paraId="6162ADE9" w14:textId="77777777" w:rsidR="00CE2910" w:rsidRDefault="00CE2910"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21B6B4B7" w14:textId="77777777" w:rsidR="00CE2910" w:rsidRDefault="00CE2910"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793F87A0" w14:textId="77777777" w:rsidR="00CE2910" w:rsidRDefault="00CE2910" w:rsidP="00182381">
            <w:pPr>
              <w:cnfStyle w:val="000000010000" w:firstRow="0" w:lastRow="0" w:firstColumn="0" w:lastColumn="0" w:oddVBand="0" w:evenVBand="0" w:oddHBand="0" w:evenHBand="1" w:firstRowFirstColumn="0" w:firstRowLastColumn="0" w:lastRowFirstColumn="0" w:lastRowLastColumn="0"/>
            </w:pPr>
          </w:p>
        </w:tc>
        <w:tc>
          <w:tcPr>
            <w:tcW w:w="1926" w:type="dxa"/>
          </w:tcPr>
          <w:p w14:paraId="1542F957" w14:textId="77777777" w:rsidR="00CE2910" w:rsidRDefault="00CE2910" w:rsidP="00182381">
            <w:pPr>
              <w:cnfStyle w:val="000000010000" w:firstRow="0" w:lastRow="0" w:firstColumn="0" w:lastColumn="0" w:oddVBand="0" w:evenVBand="0" w:oddHBand="0" w:evenHBand="1" w:firstRowFirstColumn="0" w:firstRowLastColumn="0" w:lastRowFirstColumn="0" w:lastRowLastColumn="0"/>
            </w:pPr>
          </w:p>
        </w:tc>
      </w:tr>
    </w:tbl>
    <w:p w14:paraId="006D5E40" w14:textId="6840813A" w:rsidR="00182381" w:rsidRPr="00182381" w:rsidRDefault="00083E21" w:rsidP="00083E21">
      <w:pPr>
        <w:pStyle w:val="ListNumber"/>
      </w:pPr>
      <w:r>
        <w:t>Use this feedback to inform your planning and preparation for your formal assessment, the viva voce.</w:t>
      </w:r>
    </w:p>
    <w:p w14:paraId="70AEAAF5" w14:textId="2BA479C2" w:rsidR="00EC69ED" w:rsidRDefault="00EC69ED" w:rsidP="00DB43CD">
      <w:r>
        <w:br w:type="page"/>
      </w:r>
    </w:p>
    <w:p w14:paraId="4AFB7C61" w14:textId="6C3DF33C" w:rsidR="001E57C2" w:rsidRDefault="001E57C2" w:rsidP="009856DB">
      <w:pPr>
        <w:pStyle w:val="Heading1"/>
      </w:pPr>
      <w:bookmarkStart w:id="45" w:name="_Toc205887188"/>
      <w:r w:rsidRPr="00630F90">
        <w:lastRenderedPageBreak/>
        <w:t xml:space="preserve">Phase 4 – </w:t>
      </w:r>
      <w:bookmarkEnd w:id="31"/>
      <w:r w:rsidR="00577B57">
        <w:t>connecting critically and deepening conceptual understanding of the focus area and the texts</w:t>
      </w:r>
      <w:bookmarkEnd w:id="45"/>
    </w:p>
    <w:p w14:paraId="71EF1EB6" w14:textId="19779317" w:rsidR="00273D42" w:rsidRDefault="00273D42" w:rsidP="00273D42">
      <w:pPr>
        <w:pStyle w:val="FeatureBox2"/>
      </w:pPr>
      <w:r>
        <w:t>In the ‘connecting critically and deepening conceptual understanding of the focus area and the texts’ phase, students extend their conceptual understanding of a key text from the past. Students investigate how and why texts reflect and challenge cultural values over time. Additionally, students develop an understanding of the ways that texts evolve and are carried forward for new audiences and purposes</w:t>
      </w:r>
      <w:r w:rsidR="0012225F">
        <w:t>,</w:t>
      </w:r>
      <w:r>
        <w:t xml:space="preserve"> and how this can result in a renegotiation of the literary value of the original text. In doing so, students demonstrate their understanding of the ways authors are influenced by context and values and how </w:t>
      </w:r>
      <w:proofErr w:type="gramStart"/>
      <w:r>
        <w:t>these shape</w:t>
      </w:r>
      <w:proofErr w:type="gramEnd"/>
      <w:r>
        <w:t xml:space="preserve"> meaning. In this phase</w:t>
      </w:r>
      <w:r w:rsidR="00EC0D8C">
        <w:t>,</w:t>
      </w:r>
      <w:r>
        <w:t xml:space="preserve"> students are invited to consider how additional readings, interpretations and their own context informs their understanding of their key text from the past.</w:t>
      </w:r>
    </w:p>
    <w:p w14:paraId="2A425513" w14:textId="33D60AEB" w:rsidR="003D664A" w:rsidRDefault="00273D42" w:rsidP="00273D42">
      <w:pPr>
        <w:pStyle w:val="FeatureBox2"/>
      </w:pPr>
      <w:r>
        <w:t xml:space="preserve">Connections are made to Phase 5 in this phase as students </w:t>
      </w:r>
      <w:r w:rsidR="00DF687A" w:rsidRPr="00DF687A">
        <w:t xml:space="preserve">compose critically and </w:t>
      </w:r>
      <w:r>
        <w:t xml:space="preserve">creatively </w:t>
      </w:r>
      <w:r w:rsidR="00DF687A" w:rsidRPr="00DF687A">
        <w:t>in response to</w:t>
      </w:r>
      <w:r>
        <w:t xml:space="preserve"> the </w:t>
      </w:r>
      <w:r w:rsidR="00DF687A" w:rsidRPr="00DF687A">
        <w:t xml:space="preserve">focus area and </w:t>
      </w:r>
      <w:r>
        <w:t>texts</w:t>
      </w:r>
      <w:r w:rsidR="00DF687A" w:rsidRPr="00DF687A">
        <w:t>.</w:t>
      </w:r>
      <w:r>
        <w:t xml:space="preserve"> Students continue to develop their understanding of the focus area content to develop a close knowledge and understanding of the text from the past in preparation for the formal assessment task. Students are provided the opportunity to practise responding and composing collaboratively and individually.</w:t>
      </w:r>
    </w:p>
    <w:p w14:paraId="39EE4036" w14:textId="4832DCE9" w:rsidR="003C3345" w:rsidRPr="005635AE" w:rsidRDefault="003D664A" w:rsidP="00273D42">
      <w:pPr>
        <w:pStyle w:val="FeatureBox2"/>
      </w:pPr>
      <w:r>
        <w:rPr>
          <w:b/>
          <w:bCs/>
        </w:rPr>
        <w:t xml:space="preserve">Teacher </w:t>
      </w:r>
      <w:proofErr w:type="gramStart"/>
      <w:r>
        <w:rPr>
          <w:b/>
          <w:bCs/>
        </w:rPr>
        <w:t>note</w:t>
      </w:r>
      <w:proofErr w:type="gramEnd"/>
      <w:r w:rsidRPr="008F0125">
        <w:t xml:space="preserve">: </w:t>
      </w:r>
      <w:r w:rsidR="0031384F" w:rsidRPr="0031384F">
        <w:t xml:space="preserve">this phase provides some examples of manifestations of </w:t>
      </w:r>
      <w:r w:rsidR="0031384F" w:rsidRPr="0031384F">
        <w:rPr>
          <w:i/>
          <w:iCs/>
        </w:rPr>
        <w:t>Nineteen Eighty-Four</w:t>
      </w:r>
      <w:r w:rsidR="0031384F" w:rsidRPr="0031384F">
        <w:t xml:space="preserve"> in more recent social, cultural and historical contexts. This phase includes some introduction to the ways in which texts from the past can be carried forward, borrowed from and appropriated to examine how the value of texts is renegotiated over time. As the focus area Texts, culture and value can be taught across 40 hours, the teaching and learning sequences below can be expanded, should you wish to use the model texts beyond the learning outlined below.</w:t>
      </w:r>
      <w:r w:rsidR="001E57C2">
        <w:br w:type="page"/>
      </w:r>
    </w:p>
    <w:p w14:paraId="71EA19CA" w14:textId="74574A15" w:rsidR="00853C9F" w:rsidRDefault="00853C9F" w:rsidP="00B26B64">
      <w:pPr>
        <w:pStyle w:val="Heading2"/>
      </w:pPr>
      <w:bookmarkStart w:id="46" w:name="_Toc205887189"/>
      <w:bookmarkStart w:id="47" w:name="_Toc169692764"/>
      <w:r>
        <w:lastRenderedPageBreak/>
        <w:t>Phase 4, resource 1 – sample Venn diagram</w:t>
      </w:r>
      <w:bookmarkEnd w:id="46"/>
    </w:p>
    <w:p w14:paraId="52776D5F" w14:textId="52F4BA84" w:rsidR="00853C9F" w:rsidRDefault="00853C9F" w:rsidP="00853C9F">
      <w:pPr>
        <w:pStyle w:val="FeatureBox2"/>
      </w:pPr>
      <w:r>
        <w:rPr>
          <w:b/>
          <w:bCs/>
        </w:rPr>
        <w:t xml:space="preserve">Teacher </w:t>
      </w:r>
      <w:proofErr w:type="gramStart"/>
      <w:r>
        <w:rPr>
          <w:b/>
          <w:bCs/>
        </w:rPr>
        <w:t>note</w:t>
      </w:r>
      <w:proofErr w:type="gramEnd"/>
      <w:r w:rsidRPr="009A7CF8">
        <w:t xml:space="preserve">: </w:t>
      </w:r>
      <w:r w:rsidR="007E2D2E">
        <w:t xml:space="preserve">this resource includes examples to prompt student responses </w:t>
      </w:r>
      <w:r w:rsidR="00A65A3F">
        <w:t>for comparing values and issues over time to think about the novel’s enduring relevance. S</w:t>
      </w:r>
      <w:r w:rsidR="007E2D2E">
        <w:t xml:space="preserve">tudents can sketch a </w:t>
      </w:r>
      <w:hyperlink r:id="rId62" w:history="1">
        <w:r w:rsidR="007E2D2E" w:rsidRPr="00A65A3F">
          <w:rPr>
            <w:rStyle w:val="Hyperlink"/>
          </w:rPr>
          <w:t>graphic organiser</w:t>
        </w:r>
      </w:hyperlink>
      <w:r w:rsidR="007E2D2E">
        <w:t xml:space="preserve">, such as </w:t>
      </w:r>
      <w:r w:rsidR="00937F97">
        <w:t xml:space="preserve">a </w:t>
      </w:r>
      <w:r w:rsidR="007E2D2E">
        <w:t xml:space="preserve">Venn diagram, in their </w:t>
      </w:r>
      <w:r w:rsidR="001969CA">
        <w:t>English book.</w:t>
      </w:r>
    </w:p>
    <w:p w14:paraId="07719125" w14:textId="21B061D5" w:rsidR="00DC193F" w:rsidRPr="00DC193F" w:rsidRDefault="00DC193F" w:rsidP="00DC193F">
      <w:r>
        <w:t>Below is a</w:t>
      </w:r>
      <w:r w:rsidR="00DF46E2">
        <w:t>n</w:t>
      </w:r>
      <w:r w:rsidR="00AD46F1">
        <w:t xml:space="preserve"> example of </w:t>
      </w:r>
      <w:r w:rsidR="00696B26">
        <w:t xml:space="preserve">how </w:t>
      </w:r>
      <w:r w:rsidR="001969CA">
        <w:t>a</w:t>
      </w:r>
      <w:r w:rsidR="00696B26">
        <w:t xml:space="preserve"> Venn diagram</w:t>
      </w:r>
      <w:r w:rsidR="00DF46E2">
        <w:t xml:space="preserve"> in table form</w:t>
      </w:r>
      <w:r w:rsidR="00A466DA">
        <w:t>,</w:t>
      </w:r>
      <w:r w:rsidR="009E2D0C">
        <w:t xml:space="preserve"> comparing values</w:t>
      </w:r>
      <w:r w:rsidR="00A466DA">
        <w:t>,</w:t>
      </w:r>
      <w:r w:rsidR="00696B26">
        <w:t xml:space="preserve"> could be organised</w:t>
      </w:r>
      <w:r w:rsidR="00AA3F5F">
        <w:t>.</w:t>
      </w:r>
    </w:p>
    <w:p w14:paraId="5B1D03BB" w14:textId="293307D2" w:rsidR="00A65A3F" w:rsidRDefault="00A65A3F" w:rsidP="00A65A3F">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21</w:t>
      </w:r>
      <w:r w:rsidR="0005155C">
        <w:rPr>
          <w:noProof/>
        </w:rPr>
        <w:fldChar w:fldCharType="end"/>
      </w:r>
      <w:r>
        <w:t xml:space="preserve"> – sample</w:t>
      </w:r>
      <w:r w:rsidR="001D6108">
        <w:t xml:space="preserve"> </w:t>
      </w:r>
      <w:r>
        <w:t>Venn diagram</w:t>
      </w:r>
      <w:r w:rsidR="00DF46E2">
        <w:t xml:space="preserve"> in table form</w:t>
      </w:r>
    </w:p>
    <w:tbl>
      <w:tblPr>
        <w:tblStyle w:val="Tableheader"/>
        <w:tblW w:w="0" w:type="auto"/>
        <w:tblLook w:val="04A0" w:firstRow="1" w:lastRow="0" w:firstColumn="1" w:lastColumn="0" w:noHBand="0" w:noVBand="1"/>
        <w:tblDescription w:val="A sample Venn diagram with some examples to prompt discussion for comparing values and issues over time."/>
      </w:tblPr>
      <w:tblGrid>
        <w:gridCol w:w="3209"/>
        <w:gridCol w:w="3209"/>
        <w:gridCol w:w="3210"/>
      </w:tblGrid>
      <w:tr w:rsidR="00A65A3F" w14:paraId="5764EB39" w14:textId="77777777" w:rsidTr="00A65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E69C4D" w14:textId="6A00920E" w:rsidR="00A65A3F" w:rsidRPr="007C2E11" w:rsidRDefault="007C2E11" w:rsidP="00A65A3F">
            <w:pPr>
              <w:rPr>
                <w:i/>
                <w:iCs/>
              </w:rPr>
            </w:pPr>
            <w:r>
              <w:t xml:space="preserve">Values and issues unique to </w:t>
            </w:r>
            <w:r>
              <w:rPr>
                <w:i/>
                <w:iCs/>
              </w:rPr>
              <w:t>Nineteen Eighty-Four</w:t>
            </w:r>
          </w:p>
        </w:tc>
        <w:tc>
          <w:tcPr>
            <w:tcW w:w="3209" w:type="dxa"/>
          </w:tcPr>
          <w:p w14:paraId="5D071AC0" w14:textId="0EB71462" w:rsidR="00A65A3F" w:rsidRDefault="007C2E11" w:rsidP="00A65A3F">
            <w:pPr>
              <w:cnfStyle w:val="100000000000" w:firstRow="1" w:lastRow="0" w:firstColumn="0" w:lastColumn="0" w:oddVBand="0" w:evenVBand="0" w:oddHBand="0" w:evenHBand="0" w:firstRowFirstColumn="0" w:firstRowLastColumn="0" w:lastRowFirstColumn="0" w:lastRowLastColumn="0"/>
            </w:pPr>
            <w:r>
              <w:t>Values and issues shared across time</w:t>
            </w:r>
          </w:p>
        </w:tc>
        <w:tc>
          <w:tcPr>
            <w:tcW w:w="3210" w:type="dxa"/>
          </w:tcPr>
          <w:p w14:paraId="749A1D5A" w14:textId="23808333" w:rsidR="00A65A3F" w:rsidRDefault="00497A50" w:rsidP="00A65A3F">
            <w:pPr>
              <w:cnfStyle w:val="100000000000" w:firstRow="1" w:lastRow="0" w:firstColumn="0" w:lastColumn="0" w:oddVBand="0" w:evenVBand="0" w:oddHBand="0" w:evenHBand="0" w:firstRowFirstColumn="0" w:firstRowLastColumn="0" w:lastRowFirstColumn="0" w:lastRowLastColumn="0"/>
            </w:pPr>
            <w:r>
              <w:t>Values and issues unique to students</w:t>
            </w:r>
            <w:r w:rsidR="009A7CF8">
              <w:t>’</w:t>
            </w:r>
            <w:r>
              <w:t xml:space="preserve"> own context</w:t>
            </w:r>
          </w:p>
        </w:tc>
      </w:tr>
      <w:tr w:rsidR="00A65A3F" w14:paraId="2A8E7A50" w14:textId="77777777" w:rsidTr="00A65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A0C857" w14:textId="4DCD97C0" w:rsidR="00A65A3F" w:rsidRPr="00C325CD" w:rsidRDefault="0070756A" w:rsidP="00A65A3F">
            <w:pPr>
              <w:rPr>
                <w:b w:val="0"/>
                <w:bCs/>
              </w:rPr>
            </w:pPr>
            <w:r>
              <w:rPr>
                <w:b w:val="0"/>
                <w:bCs/>
              </w:rPr>
              <w:t>The prevalence of fascist and totalitarian regimes</w:t>
            </w:r>
            <w:r w:rsidR="00742D40">
              <w:rPr>
                <w:b w:val="0"/>
                <w:bCs/>
              </w:rPr>
              <w:t>, including Hitler, Stalin and Mussolini</w:t>
            </w:r>
            <w:r w:rsidR="00C863EB">
              <w:rPr>
                <w:b w:val="0"/>
                <w:bCs/>
              </w:rPr>
              <w:t xml:space="preserve"> resulted in widespread oppression and suffering.</w:t>
            </w:r>
          </w:p>
        </w:tc>
        <w:tc>
          <w:tcPr>
            <w:tcW w:w="3209" w:type="dxa"/>
          </w:tcPr>
          <w:p w14:paraId="14329B42" w14:textId="0ADD7839" w:rsidR="00A65A3F" w:rsidRDefault="00CC4AB4" w:rsidP="00A65A3F">
            <w:pPr>
              <w:cnfStyle w:val="000000100000" w:firstRow="0" w:lastRow="0" w:firstColumn="0" w:lastColumn="0" w:oddVBand="0" w:evenVBand="0" w:oddHBand="1" w:evenHBand="0" w:firstRowFirstColumn="0" w:firstRowLastColumn="0" w:lastRowFirstColumn="0" w:lastRowLastColumn="0"/>
            </w:pPr>
            <w:r>
              <w:t>The importance of safeguarding democracy from fascism and totalitarianism.</w:t>
            </w:r>
          </w:p>
        </w:tc>
        <w:tc>
          <w:tcPr>
            <w:tcW w:w="3210" w:type="dxa"/>
          </w:tcPr>
          <w:p w14:paraId="747AEACC" w14:textId="7F5D1366" w:rsidR="00A65A3F" w:rsidRDefault="007B6C55" w:rsidP="00A65A3F">
            <w:pPr>
              <w:cnfStyle w:val="000000100000" w:firstRow="0" w:lastRow="0" w:firstColumn="0" w:lastColumn="0" w:oddVBand="0" w:evenVBand="0" w:oddHBand="1" w:evenHBand="0" w:firstRowFirstColumn="0" w:firstRowLastColumn="0" w:lastRowFirstColumn="0" w:lastRowLastColumn="0"/>
            </w:pPr>
            <w:r>
              <w:t>The rise of right</w:t>
            </w:r>
            <w:r w:rsidR="00636F2D">
              <w:t>-</w:t>
            </w:r>
            <w:r>
              <w:t>wing extremists and their influence over media and global politics</w:t>
            </w:r>
            <w:r w:rsidR="006B6296">
              <w:t xml:space="preserve"> is leading to global discord and a fracturing of social cohesion.</w:t>
            </w:r>
          </w:p>
        </w:tc>
      </w:tr>
      <w:tr w:rsidR="00A65A3F" w14:paraId="7263A6F7" w14:textId="77777777" w:rsidTr="00A65A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F71F9C" w14:textId="455B7106" w:rsidR="00A65A3F" w:rsidRPr="007B6C55" w:rsidRDefault="007B6C55" w:rsidP="00A65A3F">
            <w:pPr>
              <w:rPr>
                <w:b w:val="0"/>
                <w:bCs/>
              </w:rPr>
            </w:pPr>
            <w:r>
              <w:rPr>
                <w:b w:val="0"/>
                <w:bCs/>
              </w:rPr>
              <w:t>The</w:t>
            </w:r>
            <w:r w:rsidR="00D17159">
              <w:rPr>
                <w:b w:val="0"/>
                <w:bCs/>
              </w:rPr>
              <w:t xml:space="preserve"> development of the</w:t>
            </w:r>
            <w:r>
              <w:rPr>
                <w:b w:val="0"/>
                <w:bCs/>
              </w:rPr>
              <w:t xml:space="preserve"> atomic bomb, nuclear weapons, television and other advancements </w:t>
            </w:r>
            <w:r w:rsidR="00936E90">
              <w:rPr>
                <w:b w:val="0"/>
                <w:bCs/>
              </w:rPr>
              <w:t>that resulted in fear of war and increased governmental surveillance.</w:t>
            </w:r>
          </w:p>
        </w:tc>
        <w:tc>
          <w:tcPr>
            <w:tcW w:w="3209" w:type="dxa"/>
          </w:tcPr>
          <w:p w14:paraId="418487A0" w14:textId="7D957D8A" w:rsidR="00A65A3F" w:rsidRDefault="006B6296" w:rsidP="00A65A3F">
            <w:pPr>
              <w:cnfStyle w:val="000000010000" w:firstRow="0" w:lastRow="0" w:firstColumn="0" w:lastColumn="0" w:oddVBand="0" w:evenVBand="0" w:oddHBand="0" w:evenHBand="1" w:firstRowFirstColumn="0" w:firstRowLastColumn="0" w:lastRowFirstColumn="0" w:lastRowLastColumn="0"/>
            </w:pPr>
            <w:r>
              <w:t>Misplaced value on</w:t>
            </w:r>
            <w:r w:rsidR="00CC4AB4">
              <w:t xml:space="preserve"> technology </w:t>
            </w:r>
            <w:r w:rsidR="00C325CD">
              <w:t>and how this can be used to erode individual rights and freedoms.</w:t>
            </w:r>
          </w:p>
        </w:tc>
        <w:tc>
          <w:tcPr>
            <w:tcW w:w="3210" w:type="dxa"/>
          </w:tcPr>
          <w:p w14:paraId="1453EACE" w14:textId="350D977B" w:rsidR="00A65A3F" w:rsidRDefault="007670E2" w:rsidP="00A65A3F">
            <w:pPr>
              <w:cnfStyle w:val="000000010000" w:firstRow="0" w:lastRow="0" w:firstColumn="0" w:lastColumn="0" w:oddVBand="0" w:evenVBand="0" w:oddHBand="0" w:evenHBand="1" w:firstRowFirstColumn="0" w:firstRowLastColumn="0" w:lastRowFirstColumn="0" w:lastRowLastColumn="0"/>
            </w:pPr>
            <w:r>
              <w:t xml:space="preserve">The </w:t>
            </w:r>
            <w:r w:rsidR="00CE6E80">
              <w:t xml:space="preserve">prevalence of the </w:t>
            </w:r>
            <w:r>
              <w:t>internet</w:t>
            </w:r>
            <w:r w:rsidR="00C759FB">
              <w:t>, artificial intelligence and military advancements</w:t>
            </w:r>
            <w:r w:rsidR="00CE6E80">
              <w:t>,</w:t>
            </w:r>
            <w:r w:rsidR="00C759FB">
              <w:t xml:space="preserve"> such as drones</w:t>
            </w:r>
            <w:r w:rsidR="00636F2D">
              <w:t xml:space="preserve">, </w:t>
            </w:r>
            <w:r w:rsidR="00CE6E80">
              <w:t xml:space="preserve">has resulted in </w:t>
            </w:r>
            <w:r w:rsidR="00636F2D">
              <w:t>a loss of privacy and state of perpetual surveillance.</w:t>
            </w:r>
          </w:p>
        </w:tc>
      </w:tr>
      <w:tr w:rsidR="00A65A3F" w14:paraId="270758A7" w14:textId="77777777" w:rsidTr="00A65A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4095288" w14:textId="379C8338" w:rsidR="00A65A3F" w:rsidRPr="00636F2D" w:rsidRDefault="00636F2D" w:rsidP="00A65A3F">
            <w:pPr>
              <w:rPr>
                <w:b w:val="0"/>
                <w:bCs/>
              </w:rPr>
            </w:pPr>
            <w:r>
              <w:rPr>
                <w:b w:val="0"/>
                <w:bCs/>
              </w:rPr>
              <w:t xml:space="preserve">Orwell’s </w:t>
            </w:r>
            <w:r w:rsidR="00C9437E">
              <w:rPr>
                <w:b w:val="0"/>
                <w:bCs/>
              </w:rPr>
              <w:t xml:space="preserve">work at the BBC propaganda department resulted in his condemnation of the way words and the media could </w:t>
            </w:r>
            <w:r w:rsidR="00C1254C">
              <w:rPr>
                <w:b w:val="0"/>
                <w:bCs/>
              </w:rPr>
              <w:t>control and coerce society’s forfeiture of persons rights and freedoms to the government.</w:t>
            </w:r>
          </w:p>
        </w:tc>
        <w:tc>
          <w:tcPr>
            <w:tcW w:w="3209" w:type="dxa"/>
          </w:tcPr>
          <w:p w14:paraId="24B00E8A" w14:textId="445BD805" w:rsidR="00A65A3F" w:rsidRDefault="00936E90" w:rsidP="00A65A3F">
            <w:pPr>
              <w:cnfStyle w:val="000000100000" w:firstRow="0" w:lastRow="0" w:firstColumn="0" w:lastColumn="0" w:oddVBand="0" w:evenVBand="0" w:oddHBand="1" w:evenHBand="0" w:firstRowFirstColumn="0" w:firstRowLastColumn="0" w:lastRowFirstColumn="0" w:lastRowLastColumn="0"/>
            </w:pPr>
            <w:r>
              <w:t xml:space="preserve">The power of language and the media to manipulate and persuade </w:t>
            </w:r>
            <w:r w:rsidR="00C759FB">
              <w:t>society, resulting in our need to value free thought, critical thinking and personal autonomy.</w:t>
            </w:r>
          </w:p>
        </w:tc>
        <w:tc>
          <w:tcPr>
            <w:tcW w:w="3210" w:type="dxa"/>
          </w:tcPr>
          <w:p w14:paraId="112A839A" w14:textId="275EDFD1" w:rsidR="00A65A3F" w:rsidRDefault="007670E2" w:rsidP="00A65A3F">
            <w:pPr>
              <w:cnfStyle w:val="000000100000" w:firstRow="0" w:lastRow="0" w:firstColumn="0" w:lastColumn="0" w:oddVBand="0" w:evenVBand="0" w:oddHBand="1" w:evenHBand="0" w:firstRowFirstColumn="0" w:firstRowLastColumn="0" w:lastRowFirstColumn="0" w:lastRowLastColumn="0"/>
            </w:pPr>
            <w:r>
              <w:t>Social media algorithms silo information</w:t>
            </w:r>
            <w:r w:rsidR="00D42484">
              <w:t xml:space="preserve"> into echo-chambers, propagating misinformation, resulting in social and political division based on hate. Instead</w:t>
            </w:r>
            <w:r w:rsidR="00CE6E80">
              <w:t>,</w:t>
            </w:r>
            <w:r w:rsidR="00D42484">
              <w:t xml:space="preserve"> we must value truth and seek to find unity</w:t>
            </w:r>
            <w:r w:rsidR="00576506">
              <w:t>.</w:t>
            </w:r>
          </w:p>
        </w:tc>
      </w:tr>
    </w:tbl>
    <w:p w14:paraId="76477F16" w14:textId="67D71751" w:rsidR="00B26B64" w:rsidRPr="000277EE" w:rsidRDefault="00B26B64" w:rsidP="00B26B64">
      <w:pPr>
        <w:pStyle w:val="Heading2"/>
      </w:pPr>
      <w:bookmarkStart w:id="48" w:name="_Toc205887190"/>
      <w:r>
        <w:lastRenderedPageBreak/>
        <w:t xml:space="preserve">Phase 4, resource </w:t>
      </w:r>
      <w:r w:rsidR="00853C9F">
        <w:t>2</w:t>
      </w:r>
      <w:r w:rsidRPr="000277EE">
        <w:t xml:space="preserve"> – </w:t>
      </w:r>
      <w:r w:rsidR="0043329D">
        <w:t>critical perspective</w:t>
      </w:r>
      <w:r w:rsidR="00527DED" w:rsidRPr="000277EE">
        <w:t xml:space="preserve"> cards</w:t>
      </w:r>
      <w:bookmarkEnd w:id="48"/>
    </w:p>
    <w:p w14:paraId="2FE35426" w14:textId="17A20EAA" w:rsidR="00B26B64" w:rsidRPr="007011FD" w:rsidRDefault="00B26B64" w:rsidP="00B26B64">
      <w:pPr>
        <w:pStyle w:val="FeatureBox2"/>
      </w:pPr>
      <w:r w:rsidRPr="0C56056E">
        <w:rPr>
          <w:b/>
          <w:bCs/>
        </w:rPr>
        <w:t xml:space="preserve">Teacher </w:t>
      </w:r>
      <w:proofErr w:type="gramStart"/>
      <w:r w:rsidRPr="0C56056E">
        <w:rPr>
          <w:b/>
          <w:bCs/>
        </w:rPr>
        <w:t>note</w:t>
      </w:r>
      <w:proofErr w:type="gramEnd"/>
      <w:r w:rsidRPr="009A7CF8">
        <w:t>:</w:t>
      </w:r>
      <w:r>
        <w:t xml:space="preserve"> </w:t>
      </w:r>
      <w:r w:rsidR="0011639A">
        <w:t>t</w:t>
      </w:r>
      <w:r>
        <w:t xml:space="preserve">he following </w:t>
      </w:r>
      <w:r w:rsidR="0043329D">
        <w:t>critical perspective</w:t>
      </w:r>
      <w:r>
        <w:t xml:space="preserve"> cards are designed for use with </w:t>
      </w:r>
      <w:r>
        <w:rPr>
          <w:b/>
          <w:bCs/>
        </w:rPr>
        <w:t xml:space="preserve">Phase 4, activity </w:t>
      </w:r>
      <w:r w:rsidR="009262B1">
        <w:rPr>
          <w:b/>
          <w:bCs/>
        </w:rPr>
        <w:t>1</w:t>
      </w:r>
      <w:r>
        <w:rPr>
          <w:b/>
          <w:bCs/>
        </w:rPr>
        <w:t xml:space="preserve"> – the philosophy café</w:t>
      </w:r>
      <w:r>
        <w:t xml:space="preserve">. This resource should be </w:t>
      </w:r>
      <w:r w:rsidR="00DE0F55">
        <w:t xml:space="preserve">used </w:t>
      </w:r>
      <w:r w:rsidR="006E69B5">
        <w:t xml:space="preserve">by students </w:t>
      </w:r>
      <w:r>
        <w:t xml:space="preserve">to </w:t>
      </w:r>
      <w:r w:rsidR="007011FD">
        <w:t>interpret</w:t>
      </w:r>
      <w:r>
        <w:t xml:space="preserve"> their reading of </w:t>
      </w:r>
      <w:r w:rsidR="007011FD">
        <w:t xml:space="preserve">parts of </w:t>
      </w:r>
      <w:r>
        <w:rPr>
          <w:i/>
          <w:iCs/>
        </w:rPr>
        <w:t>Nineteen Eighty-Four</w:t>
      </w:r>
      <w:r>
        <w:t xml:space="preserve">. Each student will </w:t>
      </w:r>
      <w:r w:rsidR="007011FD">
        <w:t>read</w:t>
      </w:r>
      <w:r>
        <w:t xml:space="preserve"> the text through the allocated position. The positions on th</w:t>
      </w:r>
      <w:r w:rsidR="004F11C0">
        <w:t>ese</w:t>
      </w:r>
      <w:r w:rsidR="00306054">
        <w:t xml:space="preserve"> card</w:t>
      </w:r>
      <w:r w:rsidR="004F11C0">
        <w:t>s</w:t>
      </w:r>
      <w:r w:rsidR="00306054">
        <w:t xml:space="preserve"> are a continuation of learning from </w:t>
      </w:r>
      <w:r w:rsidR="00306054" w:rsidRPr="007011FD">
        <w:rPr>
          <w:b/>
          <w:bCs/>
        </w:rPr>
        <w:t xml:space="preserve">Phase 1, activity </w:t>
      </w:r>
      <w:r w:rsidR="004B4E79">
        <w:rPr>
          <w:b/>
          <w:bCs/>
        </w:rPr>
        <w:t>4</w:t>
      </w:r>
      <w:r w:rsidR="00306054" w:rsidRPr="007011FD">
        <w:rPr>
          <w:b/>
          <w:bCs/>
        </w:rPr>
        <w:t xml:space="preserve"> </w:t>
      </w:r>
      <w:r w:rsidR="007011FD" w:rsidRPr="007011FD">
        <w:rPr>
          <w:b/>
          <w:bCs/>
        </w:rPr>
        <w:t>–</w:t>
      </w:r>
      <w:r w:rsidR="00306054" w:rsidRPr="007011FD">
        <w:rPr>
          <w:b/>
          <w:bCs/>
        </w:rPr>
        <w:t xml:space="preserve"> </w:t>
      </w:r>
      <w:r w:rsidR="007011FD" w:rsidRPr="007011FD">
        <w:rPr>
          <w:b/>
          <w:bCs/>
        </w:rPr>
        <w:t>introducing critical perspectives</w:t>
      </w:r>
      <w:r w:rsidR="007011FD">
        <w:t xml:space="preserve">. </w:t>
      </w:r>
      <w:r w:rsidR="00F270A2">
        <w:t xml:space="preserve">There is no need to have </w:t>
      </w:r>
      <w:proofErr w:type="gramStart"/>
      <w:r w:rsidR="00F270A2">
        <w:t>all of</w:t>
      </w:r>
      <w:proofErr w:type="gramEnd"/>
      <w:r w:rsidR="00F270A2">
        <w:t xml:space="preserve"> the </w:t>
      </w:r>
      <w:r w:rsidR="0043329D">
        <w:t>critical perspective</w:t>
      </w:r>
      <w:r w:rsidR="002341D5">
        <w:t>s</w:t>
      </w:r>
      <w:r w:rsidR="00F270A2">
        <w:t xml:space="preserve"> covered in class. You may wish to select a few to focus on, as appropriate to your </w:t>
      </w:r>
      <w:r w:rsidR="00B05CCE">
        <w:t>individual class needs, and number of students.</w:t>
      </w:r>
    </w:p>
    <w:p w14:paraId="3F1FF1AC" w14:textId="57C291B8" w:rsidR="00B26B64" w:rsidRDefault="006E69B5">
      <w:pPr>
        <w:pStyle w:val="ListNumber"/>
        <w:numPr>
          <w:ilvl w:val="0"/>
          <w:numId w:val="68"/>
        </w:numPr>
      </w:pPr>
      <w:r>
        <w:t xml:space="preserve">Print and cut up each of the </w:t>
      </w:r>
      <w:r w:rsidR="0043329D">
        <w:t>critical perspective</w:t>
      </w:r>
      <w:r>
        <w:t xml:space="preserve"> cards</w:t>
      </w:r>
      <w:r w:rsidR="006D3B4A">
        <w:t xml:space="preserve"> from the table below.</w:t>
      </w:r>
    </w:p>
    <w:p w14:paraId="1B906086" w14:textId="74A383C2" w:rsidR="001F42CB" w:rsidRDefault="006D3B4A" w:rsidP="00CF4B80">
      <w:pPr>
        <w:pStyle w:val="ListNumber"/>
      </w:pPr>
      <w:r>
        <w:t>Distribute position</w:t>
      </w:r>
      <w:r w:rsidR="004F11C0">
        <w:t xml:space="preserve"> card</w:t>
      </w:r>
      <w:r>
        <w:t>s to students</w:t>
      </w:r>
      <w:r w:rsidR="0061159B">
        <w:t xml:space="preserve">, who will use the questions as a framework through which to read and interpret parts of George Orwell’s </w:t>
      </w:r>
      <w:r w:rsidR="0061159B">
        <w:rPr>
          <w:i/>
          <w:iCs/>
        </w:rPr>
        <w:t>Nineteen Eighty-Four</w:t>
      </w:r>
      <w:r w:rsidR="00BF07AF">
        <w:rPr>
          <w:i/>
          <w:iCs/>
        </w:rPr>
        <w:t>.</w:t>
      </w:r>
    </w:p>
    <w:p w14:paraId="240F892B" w14:textId="0C3D5C0A" w:rsidR="007011FD" w:rsidRDefault="007011FD" w:rsidP="007011FD">
      <w:pPr>
        <w:pStyle w:val="Caption"/>
      </w:pPr>
      <w:r>
        <w:t xml:space="preserve">Table </w:t>
      </w:r>
      <w:r w:rsidR="0005155C">
        <w:fldChar w:fldCharType="begin"/>
      </w:r>
      <w:r w:rsidR="0005155C">
        <w:instrText xml:space="preserve"> SEQ Table \* ARABIC </w:instrText>
      </w:r>
      <w:r w:rsidR="0005155C">
        <w:fldChar w:fldCharType="separate"/>
      </w:r>
      <w:r w:rsidR="009A7CF8">
        <w:rPr>
          <w:noProof/>
        </w:rPr>
        <w:t>22</w:t>
      </w:r>
      <w:r w:rsidR="0005155C">
        <w:rPr>
          <w:noProof/>
        </w:rPr>
        <w:fldChar w:fldCharType="end"/>
      </w:r>
      <w:r>
        <w:t xml:space="preserve"> – </w:t>
      </w:r>
      <w:r w:rsidR="0043329D">
        <w:t>critical perspective</w:t>
      </w:r>
      <w:r>
        <w:t xml:space="preserve"> cards</w:t>
      </w:r>
    </w:p>
    <w:tbl>
      <w:tblPr>
        <w:tblStyle w:val="Tableheader"/>
        <w:tblW w:w="0" w:type="auto"/>
        <w:tblLook w:val="04A0" w:firstRow="1" w:lastRow="0" w:firstColumn="1" w:lastColumn="0" w:noHBand="0" w:noVBand="1"/>
        <w:tblDescription w:val="A table with information and focus questions from a range of reading positions."/>
      </w:tblPr>
      <w:tblGrid>
        <w:gridCol w:w="9628"/>
      </w:tblGrid>
      <w:tr w:rsidR="00671B28" w14:paraId="7D3C4AB4" w14:textId="77777777" w:rsidTr="0067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EBDAA54" w14:textId="3A845211" w:rsidR="00671B28" w:rsidRDefault="0043329D" w:rsidP="00671B28">
            <w:r>
              <w:t>Critical perspective</w:t>
            </w:r>
            <w:r w:rsidR="00671B28">
              <w:t xml:space="preserve"> cards</w:t>
            </w:r>
          </w:p>
        </w:tc>
      </w:tr>
      <w:tr w:rsidR="00671B28" w14:paraId="216A80A2" w14:textId="77777777" w:rsidTr="00671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BFE4292" w14:textId="70A8446D" w:rsidR="00671B28" w:rsidRPr="00C7439A" w:rsidRDefault="00671B28" w:rsidP="00C7439A">
            <w:pPr>
              <w:rPr>
                <w:b w:val="0"/>
              </w:rPr>
            </w:pPr>
            <w:r w:rsidRPr="00671B28">
              <w:rPr>
                <w:rStyle w:val="Strong"/>
                <w:b/>
                <w:bCs w:val="0"/>
              </w:rPr>
              <w:t>M</w:t>
            </w:r>
            <w:r w:rsidR="00C7439A">
              <w:rPr>
                <w:rStyle w:val="Strong"/>
                <w:b/>
                <w:bCs w:val="0"/>
              </w:rPr>
              <w:t>arxist</w:t>
            </w:r>
            <w:r w:rsidRPr="0061159B">
              <w:br/>
            </w:r>
            <w:r w:rsidRPr="00C7439A">
              <w:rPr>
                <w:b w:val="0"/>
                <w:bCs/>
              </w:rPr>
              <w:t>You engage with the text through the lens of class dynamics and societal structures, observing how these elements manifest in the narrative.</w:t>
            </w:r>
          </w:p>
          <w:p w14:paraId="444CCBCE" w14:textId="2B7345F8" w:rsidR="00671B28" w:rsidRPr="00671B28" w:rsidRDefault="00671B28" w:rsidP="00671B28">
            <w:pPr>
              <w:rPr>
                <w:b w:val="0"/>
                <w:i/>
                <w:iCs/>
              </w:rPr>
            </w:pPr>
            <w:r w:rsidRPr="00671B28">
              <w:rPr>
                <w:rStyle w:val="BoldItalic"/>
                <w:b/>
                <w:i w:val="0"/>
                <w:iCs w:val="0"/>
              </w:rPr>
              <w:t xml:space="preserve">Key </w:t>
            </w:r>
            <w:r w:rsidR="000716DA">
              <w:rPr>
                <w:rStyle w:val="BoldItalic"/>
                <w:b/>
                <w:i w:val="0"/>
                <w:iCs w:val="0"/>
              </w:rPr>
              <w:t>q</w:t>
            </w:r>
            <w:r w:rsidRPr="00671B28">
              <w:rPr>
                <w:rStyle w:val="BoldItalic"/>
                <w:b/>
                <w:i w:val="0"/>
                <w:iCs w:val="0"/>
              </w:rPr>
              <w:t>uestions</w:t>
            </w:r>
          </w:p>
          <w:p w14:paraId="513385D6" w14:textId="1905CCBB" w:rsidR="00671B28" w:rsidRPr="00671B28" w:rsidRDefault="00671B28" w:rsidP="00671B28">
            <w:pPr>
              <w:pStyle w:val="ListBullet"/>
              <w:rPr>
                <w:b w:val="0"/>
                <w:bCs/>
              </w:rPr>
            </w:pPr>
            <w:r w:rsidRPr="00671B28">
              <w:rPr>
                <w:b w:val="0"/>
                <w:bCs/>
              </w:rPr>
              <w:t>How does the text reflect or critique social hierarchies?</w:t>
            </w:r>
          </w:p>
          <w:p w14:paraId="40A24114" w14:textId="2A116006" w:rsidR="00671B28" w:rsidRPr="00671B28" w:rsidRDefault="00671B28" w:rsidP="00671B28">
            <w:pPr>
              <w:pStyle w:val="ListBullet"/>
              <w:rPr>
                <w:b w:val="0"/>
                <w:bCs/>
              </w:rPr>
            </w:pPr>
            <w:r w:rsidRPr="00671B28">
              <w:rPr>
                <w:b w:val="0"/>
                <w:bCs/>
              </w:rPr>
              <w:t>In what ways do class struggles influence the characters</w:t>
            </w:r>
            <w:r w:rsidR="004B4E79">
              <w:rPr>
                <w:b w:val="0"/>
                <w:bCs/>
              </w:rPr>
              <w:t>’</w:t>
            </w:r>
            <w:r w:rsidRPr="00671B28">
              <w:rPr>
                <w:b w:val="0"/>
                <w:bCs/>
              </w:rPr>
              <w:t xml:space="preserve"> journeys?</w:t>
            </w:r>
          </w:p>
          <w:p w14:paraId="451067CA" w14:textId="2BA76A0B" w:rsidR="00671B28" w:rsidRPr="00066533" w:rsidRDefault="00671B28" w:rsidP="00066533">
            <w:pPr>
              <w:pStyle w:val="ListBullet"/>
              <w:rPr>
                <w:b w:val="0"/>
                <w:bCs/>
              </w:rPr>
            </w:pPr>
            <w:r w:rsidRPr="00066533">
              <w:rPr>
                <w:b w:val="0"/>
                <w:bCs/>
              </w:rPr>
              <w:t>Are there representations of capitalism or resistance woven throughout?</w:t>
            </w:r>
          </w:p>
        </w:tc>
      </w:tr>
      <w:tr w:rsidR="00671B28" w14:paraId="54D9369F" w14:textId="77777777" w:rsidTr="00671B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ABFDC64" w14:textId="4CFE2ED2" w:rsidR="00671B28" w:rsidRPr="0061159B" w:rsidRDefault="00671B28" w:rsidP="00671B28">
            <w:pPr>
              <w:rPr>
                <w:b w:val="0"/>
                <w:bCs/>
              </w:rPr>
            </w:pPr>
            <w:r w:rsidRPr="00C7439A">
              <w:rPr>
                <w:rStyle w:val="Strong"/>
                <w:b/>
                <w:bCs w:val="0"/>
              </w:rPr>
              <w:t>F</w:t>
            </w:r>
            <w:r w:rsidR="007323BA" w:rsidRPr="00C7439A">
              <w:rPr>
                <w:rStyle w:val="Strong"/>
                <w:b/>
                <w:bCs w:val="0"/>
              </w:rPr>
              <w:t>eminist</w:t>
            </w:r>
            <w:r w:rsidRPr="0061159B">
              <w:rPr>
                <w:b w:val="0"/>
                <w:bCs/>
              </w:rPr>
              <w:br/>
              <w:t>You explore the text’s portrayal of gender, focusing on the nuances of women’s roles and the dynamics of masculinity and femininity.</w:t>
            </w:r>
          </w:p>
          <w:p w14:paraId="7D7690B6" w14:textId="1296FFF8" w:rsidR="00671B28" w:rsidRPr="00671B28" w:rsidRDefault="00671B28" w:rsidP="00671B28">
            <w:pPr>
              <w:rPr>
                <w:b w:val="0"/>
                <w:i/>
                <w:iCs/>
              </w:rPr>
            </w:pPr>
            <w:r w:rsidRPr="00671B28">
              <w:rPr>
                <w:rStyle w:val="BoldItalic"/>
                <w:b/>
                <w:i w:val="0"/>
                <w:iCs w:val="0"/>
              </w:rPr>
              <w:t xml:space="preserve">Key </w:t>
            </w:r>
            <w:r w:rsidR="000716DA">
              <w:rPr>
                <w:rStyle w:val="BoldItalic"/>
                <w:b/>
                <w:i w:val="0"/>
                <w:iCs w:val="0"/>
              </w:rPr>
              <w:t>q</w:t>
            </w:r>
            <w:r w:rsidRPr="00671B28">
              <w:rPr>
                <w:rStyle w:val="BoldItalic"/>
                <w:b/>
                <w:i w:val="0"/>
                <w:iCs w:val="0"/>
              </w:rPr>
              <w:t>uestions</w:t>
            </w:r>
          </w:p>
          <w:p w14:paraId="489A92A6" w14:textId="322BA957" w:rsidR="00671B28" w:rsidRPr="00D44419" w:rsidRDefault="00671B28" w:rsidP="00D44419">
            <w:pPr>
              <w:pStyle w:val="ListBullet"/>
              <w:rPr>
                <w:b w:val="0"/>
                <w:bCs/>
              </w:rPr>
            </w:pPr>
            <w:r w:rsidRPr="00D44419">
              <w:rPr>
                <w:b w:val="0"/>
                <w:bCs/>
              </w:rPr>
              <w:t>How are female characters depicted and developed?</w:t>
            </w:r>
          </w:p>
          <w:p w14:paraId="6CF8BFF2" w14:textId="01A2A953" w:rsidR="00671B28" w:rsidRPr="00D44419" w:rsidRDefault="00671B28" w:rsidP="00D44419">
            <w:pPr>
              <w:pStyle w:val="ListBullet"/>
              <w:rPr>
                <w:b w:val="0"/>
                <w:bCs/>
              </w:rPr>
            </w:pPr>
            <w:r w:rsidRPr="00D44419">
              <w:rPr>
                <w:b w:val="0"/>
                <w:bCs/>
              </w:rPr>
              <w:t>What underlying messages about gender roles emerge?</w:t>
            </w:r>
          </w:p>
          <w:p w14:paraId="0DD58EF0" w14:textId="1DE8985C" w:rsidR="00671B28" w:rsidRDefault="00671B28" w:rsidP="00D44419">
            <w:pPr>
              <w:pStyle w:val="ListBullet"/>
            </w:pPr>
            <w:r w:rsidRPr="00D44419">
              <w:rPr>
                <w:b w:val="0"/>
                <w:bCs/>
              </w:rPr>
              <w:lastRenderedPageBreak/>
              <w:t>How do power dynamics between genders shape the narrative?</w:t>
            </w:r>
          </w:p>
        </w:tc>
      </w:tr>
      <w:tr w:rsidR="00D44419" w14:paraId="29C0698D" w14:textId="77777777" w:rsidTr="00671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875480" w14:textId="387105CB" w:rsidR="00D44419" w:rsidRPr="0061159B" w:rsidRDefault="00D44419" w:rsidP="00D44419">
            <w:pPr>
              <w:rPr>
                <w:b w:val="0"/>
                <w:bCs/>
              </w:rPr>
            </w:pPr>
            <w:r w:rsidRPr="00C7439A">
              <w:rPr>
                <w:rStyle w:val="Strong"/>
                <w:b/>
                <w:bCs w:val="0"/>
              </w:rPr>
              <w:lastRenderedPageBreak/>
              <w:t>P</w:t>
            </w:r>
            <w:r w:rsidR="00B85BC2" w:rsidRPr="00C7439A">
              <w:rPr>
                <w:rStyle w:val="Strong"/>
                <w:b/>
                <w:bCs w:val="0"/>
              </w:rPr>
              <w:t>ostcolonial</w:t>
            </w:r>
            <w:r w:rsidRPr="0061159B">
              <w:rPr>
                <w:b w:val="0"/>
                <w:bCs/>
              </w:rPr>
              <w:br/>
              <w:t>You examine the text for its exploration of colonial themes, identity and cultural conflict, keeping the work</w:t>
            </w:r>
            <w:r w:rsidR="00B31DE0">
              <w:rPr>
                <w:b w:val="0"/>
                <w:bCs/>
              </w:rPr>
              <w:t>’</w:t>
            </w:r>
            <w:r w:rsidRPr="0061159B">
              <w:rPr>
                <w:b w:val="0"/>
                <w:bCs/>
              </w:rPr>
              <w:t>s artistry as your focus.</w:t>
            </w:r>
          </w:p>
          <w:p w14:paraId="47C175DC" w14:textId="1059201C" w:rsidR="00D44419" w:rsidRPr="00D44419" w:rsidRDefault="00D44419" w:rsidP="00D44419">
            <w:pPr>
              <w:rPr>
                <w:b w:val="0"/>
                <w:i/>
                <w:iCs/>
              </w:rPr>
            </w:pPr>
            <w:r w:rsidRPr="00D44419">
              <w:rPr>
                <w:rStyle w:val="BoldItalic"/>
                <w:b/>
                <w:i w:val="0"/>
                <w:iCs w:val="0"/>
              </w:rPr>
              <w:t xml:space="preserve">Key </w:t>
            </w:r>
            <w:r w:rsidR="000716DA">
              <w:rPr>
                <w:rStyle w:val="BoldItalic"/>
                <w:b/>
                <w:i w:val="0"/>
                <w:iCs w:val="0"/>
              </w:rPr>
              <w:t>q</w:t>
            </w:r>
            <w:r w:rsidRPr="00D44419">
              <w:rPr>
                <w:rStyle w:val="BoldItalic"/>
                <w:b/>
                <w:i w:val="0"/>
                <w:iCs w:val="0"/>
              </w:rPr>
              <w:t>uestions</w:t>
            </w:r>
          </w:p>
          <w:p w14:paraId="63D35E13" w14:textId="76C38382" w:rsidR="00D44419" w:rsidRPr="00D44419" w:rsidRDefault="00D44419" w:rsidP="00D44419">
            <w:pPr>
              <w:pStyle w:val="ListBullet"/>
              <w:rPr>
                <w:b w:val="0"/>
                <w:bCs/>
              </w:rPr>
            </w:pPr>
            <w:r w:rsidRPr="00D44419">
              <w:rPr>
                <w:b w:val="0"/>
                <w:bCs/>
              </w:rPr>
              <w:t>How does the text navigate issues of race and identity?</w:t>
            </w:r>
          </w:p>
          <w:p w14:paraId="3ECCE0FC" w14:textId="0AC4B04A" w:rsidR="00D44419" w:rsidRPr="00D44419" w:rsidRDefault="00D44419" w:rsidP="00D44419">
            <w:pPr>
              <w:pStyle w:val="ListBullet"/>
              <w:rPr>
                <w:b w:val="0"/>
                <w:bCs/>
              </w:rPr>
            </w:pPr>
            <w:r w:rsidRPr="00D44419">
              <w:rPr>
                <w:b w:val="0"/>
                <w:bCs/>
              </w:rPr>
              <w:t>What voices are amplified or silenced within the narrative?</w:t>
            </w:r>
          </w:p>
          <w:p w14:paraId="526FE566" w14:textId="54DFF478" w:rsidR="00D44419" w:rsidRDefault="00D44419" w:rsidP="00D44419">
            <w:pPr>
              <w:pStyle w:val="ListBullet"/>
            </w:pPr>
            <w:r w:rsidRPr="00D44419">
              <w:rPr>
                <w:b w:val="0"/>
                <w:bCs/>
              </w:rPr>
              <w:t>How does the text challenge or reinforce colonial perspectives?</w:t>
            </w:r>
          </w:p>
        </w:tc>
      </w:tr>
      <w:tr w:rsidR="00D44419" w14:paraId="035F51AD" w14:textId="77777777" w:rsidTr="00671B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3144255" w14:textId="69505A13" w:rsidR="00D44419" w:rsidRPr="0061159B" w:rsidRDefault="00D44419" w:rsidP="00D44419">
            <w:pPr>
              <w:rPr>
                <w:b w:val="0"/>
                <w:bCs/>
              </w:rPr>
            </w:pPr>
            <w:r w:rsidRPr="00C7439A">
              <w:rPr>
                <w:rStyle w:val="Strong"/>
                <w:b/>
                <w:bCs w:val="0"/>
              </w:rPr>
              <w:t>I</w:t>
            </w:r>
            <w:r w:rsidR="00B85BC2" w:rsidRPr="00C7439A">
              <w:rPr>
                <w:rStyle w:val="Strong"/>
                <w:b/>
                <w:bCs w:val="0"/>
              </w:rPr>
              <w:t>ntentionality</w:t>
            </w:r>
            <w:r w:rsidRPr="0061159B">
              <w:rPr>
                <w:b w:val="0"/>
                <w:bCs/>
              </w:rPr>
              <w:br/>
              <w:t xml:space="preserve">You reflect on the author’s artistic intentions, seeking to understand how </w:t>
            </w:r>
            <w:proofErr w:type="gramStart"/>
            <w:r w:rsidRPr="0061159B">
              <w:rPr>
                <w:b w:val="0"/>
                <w:bCs/>
              </w:rPr>
              <w:t>these shape</w:t>
            </w:r>
            <w:proofErr w:type="gramEnd"/>
            <w:r w:rsidRPr="0061159B">
              <w:rPr>
                <w:b w:val="0"/>
                <w:bCs/>
              </w:rPr>
              <w:t xml:space="preserve"> your interpretation without losing sight of the text itself.</w:t>
            </w:r>
          </w:p>
          <w:p w14:paraId="3B415ED1" w14:textId="5FDC66C9" w:rsidR="00D44419" w:rsidRPr="00D44419" w:rsidRDefault="00D44419" w:rsidP="00D44419">
            <w:pPr>
              <w:rPr>
                <w:b w:val="0"/>
                <w:i/>
                <w:iCs/>
              </w:rPr>
            </w:pPr>
            <w:r w:rsidRPr="00D44419">
              <w:rPr>
                <w:rStyle w:val="BoldItalic"/>
                <w:b/>
                <w:i w:val="0"/>
                <w:iCs w:val="0"/>
              </w:rPr>
              <w:t xml:space="preserve">Key </w:t>
            </w:r>
            <w:r w:rsidR="000716DA">
              <w:rPr>
                <w:rStyle w:val="BoldItalic"/>
                <w:b/>
                <w:i w:val="0"/>
                <w:iCs w:val="0"/>
              </w:rPr>
              <w:t>q</w:t>
            </w:r>
            <w:r w:rsidRPr="00D44419">
              <w:rPr>
                <w:rStyle w:val="BoldItalic"/>
                <w:b/>
                <w:i w:val="0"/>
                <w:iCs w:val="0"/>
              </w:rPr>
              <w:t>uestions</w:t>
            </w:r>
          </w:p>
          <w:p w14:paraId="55DF4AA6" w14:textId="6616B9C1" w:rsidR="00D44419" w:rsidRPr="00D44419" w:rsidRDefault="00D44419" w:rsidP="00D44419">
            <w:pPr>
              <w:pStyle w:val="ListBullet"/>
              <w:rPr>
                <w:b w:val="0"/>
                <w:bCs/>
              </w:rPr>
            </w:pPr>
            <w:r w:rsidRPr="00D44419">
              <w:rPr>
                <w:b w:val="0"/>
                <w:bCs/>
              </w:rPr>
              <w:t>What message do you believe the author aims to convey?</w:t>
            </w:r>
          </w:p>
          <w:p w14:paraId="723FA129" w14:textId="104CFDDF" w:rsidR="00D44419" w:rsidRPr="00D44419" w:rsidRDefault="00D44419" w:rsidP="00D44419">
            <w:pPr>
              <w:pStyle w:val="ListBullet"/>
              <w:rPr>
                <w:b w:val="0"/>
                <w:bCs/>
              </w:rPr>
            </w:pPr>
            <w:r w:rsidRPr="00D44419">
              <w:rPr>
                <w:b w:val="0"/>
                <w:bCs/>
              </w:rPr>
              <w:t>How do</w:t>
            </w:r>
            <w:r w:rsidR="00445756">
              <w:rPr>
                <w:b w:val="0"/>
                <w:bCs/>
              </w:rPr>
              <w:t>es</w:t>
            </w:r>
            <w:r w:rsidRPr="00D44419">
              <w:rPr>
                <w:b w:val="0"/>
                <w:bCs/>
              </w:rPr>
              <w:t xml:space="preserve"> the author’s artistic choices influence your reading?</w:t>
            </w:r>
          </w:p>
          <w:p w14:paraId="2A1F0714" w14:textId="0E16A074" w:rsidR="00D44419" w:rsidRDefault="00D44419" w:rsidP="00D44419">
            <w:pPr>
              <w:pStyle w:val="ListBullet"/>
            </w:pPr>
            <w:r w:rsidRPr="00D44419">
              <w:rPr>
                <w:b w:val="0"/>
                <w:bCs/>
              </w:rPr>
              <w:t>In what ways might the author’s background inform their intentions?</w:t>
            </w:r>
          </w:p>
        </w:tc>
      </w:tr>
      <w:tr w:rsidR="00D44419" w14:paraId="082B3653" w14:textId="77777777" w:rsidTr="00671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C82EB3C" w14:textId="19EF235A" w:rsidR="00D44419" w:rsidRPr="0061159B" w:rsidRDefault="00B85BC2" w:rsidP="00D44419">
            <w:pPr>
              <w:rPr>
                <w:b w:val="0"/>
                <w:bCs/>
              </w:rPr>
            </w:pPr>
            <w:r w:rsidRPr="00C7439A">
              <w:rPr>
                <w:rStyle w:val="Strong"/>
                <w:b/>
                <w:bCs w:val="0"/>
              </w:rPr>
              <w:t>Psychoanalytic</w:t>
            </w:r>
            <w:r w:rsidR="00D44419" w:rsidRPr="0061159B">
              <w:rPr>
                <w:b w:val="0"/>
                <w:bCs/>
              </w:rPr>
              <w:br/>
              <w:t>You uncover the unconscious desires and conflicts in the text, revealing deeper meanings and symbols through a psychological perspective.</w:t>
            </w:r>
          </w:p>
          <w:p w14:paraId="65871E82" w14:textId="4928E8EC" w:rsidR="00D44419" w:rsidRPr="00D44419" w:rsidRDefault="00D44419" w:rsidP="00D44419">
            <w:pPr>
              <w:rPr>
                <w:b w:val="0"/>
                <w:i/>
                <w:iCs/>
              </w:rPr>
            </w:pPr>
            <w:r w:rsidRPr="00D44419">
              <w:rPr>
                <w:rStyle w:val="BoldItalic"/>
                <w:b/>
                <w:i w:val="0"/>
                <w:iCs w:val="0"/>
              </w:rPr>
              <w:t xml:space="preserve">Key </w:t>
            </w:r>
            <w:r w:rsidR="000716DA">
              <w:rPr>
                <w:rStyle w:val="BoldItalic"/>
                <w:b/>
                <w:i w:val="0"/>
                <w:iCs w:val="0"/>
              </w:rPr>
              <w:t>q</w:t>
            </w:r>
            <w:r w:rsidRPr="00D44419">
              <w:rPr>
                <w:rStyle w:val="BoldItalic"/>
                <w:b/>
                <w:i w:val="0"/>
                <w:iCs w:val="0"/>
              </w:rPr>
              <w:t>uestions</w:t>
            </w:r>
          </w:p>
          <w:p w14:paraId="0BAA4688" w14:textId="0674BB5E" w:rsidR="00D44419" w:rsidRPr="00D44419" w:rsidRDefault="00D44419" w:rsidP="00D44419">
            <w:pPr>
              <w:pStyle w:val="ListBullet"/>
              <w:rPr>
                <w:b w:val="0"/>
                <w:bCs/>
              </w:rPr>
            </w:pPr>
            <w:r w:rsidRPr="00D44419">
              <w:rPr>
                <w:b w:val="0"/>
                <w:bCs/>
              </w:rPr>
              <w:t>What hidden meanings or symbols emerge as you read?</w:t>
            </w:r>
          </w:p>
          <w:p w14:paraId="1E609910" w14:textId="51179A7F" w:rsidR="00D44419" w:rsidRPr="00D44419" w:rsidRDefault="00D44419" w:rsidP="00D44419">
            <w:pPr>
              <w:pStyle w:val="ListBullet"/>
              <w:rPr>
                <w:b w:val="0"/>
                <w:bCs/>
              </w:rPr>
            </w:pPr>
            <w:r w:rsidRPr="00D44419">
              <w:rPr>
                <w:b w:val="0"/>
                <w:bCs/>
              </w:rPr>
              <w:t>How do characters’ motivations reflect broader psychological theories?</w:t>
            </w:r>
          </w:p>
          <w:p w14:paraId="281D53F9" w14:textId="7ADCC37D" w:rsidR="00D44419" w:rsidRDefault="00D44419" w:rsidP="00D44419">
            <w:pPr>
              <w:pStyle w:val="ListBullet"/>
            </w:pPr>
            <w:r w:rsidRPr="00D44419">
              <w:rPr>
                <w:b w:val="0"/>
                <w:bCs/>
              </w:rPr>
              <w:t>Are there significant Freudian themes present in the narrative?</w:t>
            </w:r>
          </w:p>
        </w:tc>
      </w:tr>
      <w:tr w:rsidR="00D44419" w14:paraId="6995113D" w14:textId="77777777" w:rsidTr="00671B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F5BE45D" w14:textId="63456753" w:rsidR="00D44419" w:rsidRPr="0061159B" w:rsidRDefault="00D44419" w:rsidP="00D44419">
            <w:pPr>
              <w:rPr>
                <w:rStyle w:val="Strong"/>
              </w:rPr>
            </w:pPr>
            <w:r w:rsidRPr="00C7439A">
              <w:rPr>
                <w:rStyle w:val="Strong"/>
                <w:b/>
                <w:bCs w:val="0"/>
              </w:rPr>
              <w:t>P</w:t>
            </w:r>
            <w:r w:rsidR="00B85BC2" w:rsidRPr="00C7439A">
              <w:rPr>
                <w:rStyle w:val="Strong"/>
                <w:b/>
                <w:bCs w:val="0"/>
              </w:rPr>
              <w:t>ost</w:t>
            </w:r>
            <w:r w:rsidR="004F11C0">
              <w:rPr>
                <w:rStyle w:val="Strong"/>
                <w:b/>
                <w:bCs w:val="0"/>
              </w:rPr>
              <w:t>s</w:t>
            </w:r>
            <w:r w:rsidR="004F11C0">
              <w:rPr>
                <w:rStyle w:val="Strong"/>
                <w:b/>
              </w:rPr>
              <w:t>t</w:t>
            </w:r>
            <w:r w:rsidR="00B85BC2" w:rsidRPr="00C7439A">
              <w:rPr>
                <w:rStyle w:val="Strong"/>
                <w:b/>
                <w:bCs w:val="0"/>
              </w:rPr>
              <w:t>r</w:t>
            </w:r>
            <w:r w:rsidR="009A5805" w:rsidRPr="00C7439A">
              <w:rPr>
                <w:rStyle w:val="Strong"/>
                <w:b/>
                <w:bCs w:val="0"/>
              </w:rPr>
              <w:t>ucturalism</w:t>
            </w:r>
            <w:r w:rsidRPr="0061159B">
              <w:rPr>
                <w:bCs/>
              </w:rPr>
              <w:br/>
            </w:r>
            <w:r w:rsidRPr="00F14B5E">
              <w:rPr>
                <w:b w:val="0"/>
              </w:rPr>
              <w:t>You embrace the idea that meaning is not fixed, exploring how context and reader interpretation shape the text’s significance.</w:t>
            </w:r>
          </w:p>
          <w:p w14:paraId="73549C6C" w14:textId="03A0AF53" w:rsidR="00D44419" w:rsidRPr="00D44419" w:rsidRDefault="00D44419" w:rsidP="00D44419">
            <w:pPr>
              <w:rPr>
                <w:rStyle w:val="Strong"/>
                <w:b/>
                <w:i/>
                <w:iCs/>
              </w:rPr>
            </w:pPr>
            <w:r w:rsidRPr="00D44419">
              <w:rPr>
                <w:rStyle w:val="BoldItalic"/>
                <w:b/>
                <w:i w:val="0"/>
                <w:iCs w:val="0"/>
              </w:rPr>
              <w:lastRenderedPageBreak/>
              <w:t xml:space="preserve">Key </w:t>
            </w:r>
            <w:r w:rsidR="000716DA">
              <w:rPr>
                <w:rStyle w:val="BoldItalic"/>
                <w:b/>
                <w:i w:val="0"/>
                <w:iCs w:val="0"/>
              </w:rPr>
              <w:t>q</w:t>
            </w:r>
            <w:r w:rsidRPr="00D44419">
              <w:rPr>
                <w:rStyle w:val="BoldItalic"/>
                <w:b/>
                <w:i w:val="0"/>
                <w:iCs w:val="0"/>
              </w:rPr>
              <w:t>uestions</w:t>
            </w:r>
          </w:p>
          <w:p w14:paraId="1001D6DF" w14:textId="54BF3B89" w:rsidR="00D44419" w:rsidRPr="0061159B" w:rsidRDefault="00D44419" w:rsidP="00D44419">
            <w:pPr>
              <w:pStyle w:val="ListBullet"/>
              <w:rPr>
                <w:rStyle w:val="Strong"/>
              </w:rPr>
            </w:pPr>
            <w:r w:rsidRPr="0061159B">
              <w:rPr>
                <w:rStyle w:val="Strong"/>
              </w:rPr>
              <w:t>How does the text’s meaning shift based on different contexts?</w:t>
            </w:r>
          </w:p>
          <w:p w14:paraId="319CD166" w14:textId="2A5994D4" w:rsidR="00D44419" w:rsidRPr="0061159B" w:rsidRDefault="00D44419" w:rsidP="00D44419">
            <w:pPr>
              <w:pStyle w:val="ListBullet"/>
              <w:rPr>
                <w:rStyle w:val="Strong"/>
              </w:rPr>
            </w:pPr>
            <w:r w:rsidRPr="0061159B">
              <w:rPr>
                <w:rStyle w:val="Strong"/>
              </w:rPr>
              <w:t>What ambiguities or contradictions do you discover?</w:t>
            </w:r>
          </w:p>
          <w:p w14:paraId="664469A0" w14:textId="681A0C38" w:rsidR="00D44419" w:rsidRPr="00D44419" w:rsidRDefault="00D44419" w:rsidP="001360D8">
            <w:pPr>
              <w:pStyle w:val="ListBullet"/>
              <w:rPr>
                <w:rStyle w:val="Strong"/>
                <w:b/>
                <w:bCs w:val="0"/>
              </w:rPr>
            </w:pPr>
            <w:r w:rsidRPr="0061159B">
              <w:rPr>
                <w:rStyle w:val="Strong"/>
              </w:rPr>
              <w:t>How does the text resist a single, definitive interpretation?</w:t>
            </w:r>
          </w:p>
        </w:tc>
      </w:tr>
      <w:tr w:rsidR="00D44419" w14:paraId="3CC1921F" w14:textId="77777777" w:rsidTr="00671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E32090" w14:textId="41B4D4AD" w:rsidR="00D44419" w:rsidRPr="0061159B" w:rsidRDefault="004F11C0" w:rsidP="00D44419">
            <w:pPr>
              <w:rPr>
                <w:rStyle w:val="Strong"/>
              </w:rPr>
            </w:pPr>
            <w:r w:rsidRPr="00C7439A">
              <w:rPr>
                <w:rStyle w:val="Strong"/>
                <w:b/>
                <w:bCs w:val="0"/>
              </w:rPr>
              <w:lastRenderedPageBreak/>
              <w:t>Postmodernism</w:t>
            </w:r>
            <w:r w:rsidR="00D44419" w:rsidRPr="0061159B">
              <w:rPr>
                <w:bCs/>
              </w:rPr>
              <w:br/>
            </w:r>
            <w:r w:rsidR="00D44419" w:rsidRPr="0061159B">
              <w:rPr>
                <w:rStyle w:val="Strong"/>
              </w:rPr>
              <w:t>You examine the text’s characteristics of fragmentation, paradox and unreliable narratives, reflecting the complexities of contemporary life.</w:t>
            </w:r>
          </w:p>
          <w:p w14:paraId="25653318" w14:textId="367D7ACC" w:rsidR="00D44419" w:rsidRPr="00D44419" w:rsidRDefault="00D44419" w:rsidP="00D44419">
            <w:pPr>
              <w:rPr>
                <w:rStyle w:val="Strong"/>
                <w:b/>
                <w:i/>
                <w:iCs/>
              </w:rPr>
            </w:pPr>
            <w:r w:rsidRPr="00D44419">
              <w:rPr>
                <w:rStyle w:val="BoldItalic"/>
                <w:b/>
                <w:i w:val="0"/>
                <w:iCs w:val="0"/>
              </w:rPr>
              <w:t xml:space="preserve">Key </w:t>
            </w:r>
            <w:r w:rsidR="000716DA">
              <w:rPr>
                <w:rStyle w:val="BoldItalic"/>
                <w:b/>
                <w:i w:val="0"/>
                <w:iCs w:val="0"/>
              </w:rPr>
              <w:t>q</w:t>
            </w:r>
            <w:r w:rsidRPr="00D44419">
              <w:rPr>
                <w:rStyle w:val="BoldItalic"/>
                <w:b/>
                <w:i w:val="0"/>
                <w:iCs w:val="0"/>
              </w:rPr>
              <w:t>uestions</w:t>
            </w:r>
          </w:p>
          <w:p w14:paraId="3665E015" w14:textId="311C549F" w:rsidR="00D44419" w:rsidRPr="0061159B" w:rsidRDefault="00D44419" w:rsidP="00D44419">
            <w:pPr>
              <w:pStyle w:val="ListBullet"/>
              <w:rPr>
                <w:rStyle w:val="Strong"/>
              </w:rPr>
            </w:pPr>
            <w:r w:rsidRPr="0061159B">
              <w:rPr>
                <w:rStyle w:val="Strong"/>
              </w:rPr>
              <w:t>How does the text challenge conventional narratives or structures?</w:t>
            </w:r>
          </w:p>
          <w:p w14:paraId="7D526097" w14:textId="2673F7CE" w:rsidR="00D44419" w:rsidRPr="0061159B" w:rsidRDefault="00D44419" w:rsidP="00D44419">
            <w:pPr>
              <w:pStyle w:val="ListBullet"/>
              <w:rPr>
                <w:rStyle w:val="Strong"/>
              </w:rPr>
            </w:pPr>
            <w:r w:rsidRPr="0061159B">
              <w:rPr>
                <w:rStyle w:val="Strong"/>
              </w:rPr>
              <w:t>In what ways does it incorporate irony or playfulness?</w:t>
            </w:r>
          </w:p>
          <w:p w14:paraId="5C016662" w14:textId="5C506E53" w:rsidR="00D44419" w:rsidRPr="00D44419" w:rsidRDefault="00D44419" w:rsidP="00D44419">
            <w:pPr>
              <w:pStyle w:val="ListBullet"/>
              <w:rPr>
                <w:rStyle w:val="Strong"/>
                <w:b/>
                <w:bCs w:val="0"/>
              </w:rPr>
            </w:pPr>
            <w:r w:rsidRPr="0061159B">
              <w:rPr>
                <w:rStyle w:val="Strong"/>
              </w:rPr>
              <w:t>How does the text reflect the instability of meaning or truth?</w:t>
            </w:r>
          </w:p>
        </w:tc>
      </w:tr>
      <w:tr w:rsidR="00D44419" w14:paraId="1378F139" w14:textId="77777777" w:rsidTr="00671B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1CAE58F" w14:textId="4E034264" w:rsidR="00D44419" w:rsidRPr="0061159B" w:rsidRDefault="00D44419" w:rsidP="00D44419">
            <w:pPr>
              <w:rPr>
                <w:rStyle w:val="Strong"/>
              </w:rPr>
            </w:pPr>
            <w:proofErr w:type="spellStart"/>
            <w:r w:rsidRPr="00C7439A">
              <w:rPr>
                <w:rStyle w:val="Strong"/>
                <w:b/>
                <w:bCs w:val="0"/>
              </w:rPr>
              <w:t>M</w:t>
            </w:r>
            <w:r w:rsidR="009A5805" w:rsidRPr="00C7439A">
              <w:rPr>
                <w:rStyle w:val="Strong"/>
                <w:b/>
                <w:bCs w:val="0"/>
              </w:rPr>
              <w:t>etamodernism</w:t>
            </w:r>
            <w:proofErr w:type="spellEnd"/>
            <w:r w:rsidRPr="0061159B">
              <w:rPr>
                <w:bCs/>
              </w:rPr>
              <w:br/>
            </w:r>
            <w:r w:rsidRPr="0061159B">
              <w:rPr>
                <w:rStyle w:val="Strong"/>
              </w:rPr>
              <w:t>You consider the oscillation between modernist ideals and postmodern scepticism, recognising a renewed search for meaning and connection.</w:t>
            </w:r>
          </w:p>
          <w:p w14:paraId="7FD56E38" w14:textId="47E05322" w:rsidR="00D44419" w:rsidRPr="00D44419" w:rsidRDefault="00D44419" w:rsidP="00D44419">
            <w:pPr>
              <w:rPr>
                <w:rStyle w:val="Strong"/>
                <w:b/>
                <w:i/>
                <w:iCs/>
              </w:rPr>
            </w:pPr>
            <w:r w:rsidRPr="00D44419">
              <w:rPr>
                <w:rStyle w:val="BoldItalic"/>
                <w:b/>
                <w:i w:val="0"/>
                <w:iCs w:val="0"/>
              </w:rPr>
              <w:t xml:space="preserve">Key </w:t>
            </w:r>
            <w:r w:rsidR="000716DA">
              <w:rPr>
                <w:rStyle w:val="BoldItalic"/>
                <w:b/>
                <w:i w:val="0"/>
                <w:iCs w:val="0"/>
              </w:rPr>
              <w:t>q</w:t>
            </w:r>
            <w:r w:rsidRPr="00D44419">
              <w:rPr>
                <w:rStyle w:val="BoldItalic"/>
                <w:b/>
                <w:i w:val="0"/>
                <w:iCs w:val="0"/>
              </w:rPr>
              <w:t>uestions</w:t>
            </w:r>
          </w:p>
          <w:p w14:paraId="39F2614A" w14:textId="09D674D4" w:rsidR="00D44419" w:rsidRPr="0061159B" w:rsidRDefault="00D44419" w:rsidP="00D44419">
            <w:pPr>
              <w:pStyle w:val="ListBullet"/>
              <w:rPr>
                <w:rStyle w:val="Strong"/>
              </w:rPr>
            </w:pPr>
            <w:r w:rsidRPr="0061159B">
              <w:rPr>
                <w:rStyle w:val="Strong"/>
              </w:rPr>
              <w:t>How does the text balance sincerity and irony?</w:t>
            </w:r>
          </w:p>
          <w:p w14:paraId="228B32F8" w14:textId="5B9DEE2E" w:rsidR="00D44419" w:rsidRPr="0061159B" w:rsidRDefault="00D44419" w:rsidP="00D44419">
            <w:pPr>
              <w:pStyle w:val="ListBullet"/>
              <w:rPr>
                <w:rStyle w:val="Strong"/>
              </w:rPr>
            </w:pPr>
            <w:r w:rsidRPr="0061159B">
              <w:rPr>
                <w:rStyle w:val="Strong"/>
              </w:rPr>
              <w:t xml:space="preserve">In what ways does </w:t>
            </w:r>
            <w:proofErr w:type="gramStart"/>
            <w:r w:rsidRPr="0061159B">
              <w:rPr>
                <w:rStyle w:val="Strong"/>
              </w:rPr>
              <w:t>it</w:t>
            </w:r>
            <w:proofErr w:type="gramEnd"/>
            <w:r w:rsidRPr="0061159B">
              <w:rPr>
                <w:rStyle w:val="Strong"/>
              </w:rPr>
              <w:t xml:space="preserve"> express hope or engagement with contemporary issues?</w:t>
            </w:r>
          </w:p>
          <w:p w14:paraId="6168FB2E" w14:textId="512F1AD3" w:rsidR="00D44419" w:rsidRPr="00D44419" w:rsidRDefault="00D44419" w:rsidP="00D44419">
            <w:pPr>
              <w:pStyle w:val="ListBullet"/>
              <w:rPr>
                <w:rStyle w:val="Strong"/>
                <w:b/>
                <w:bCs w:val="0"/>
              </w:rPr>
            </w:pPr>
            <w:r w:rsidRPr="0061159B">
              <w:rPr>
                <w:rStyle w:val="Strong"/>
              </w:rPr>
              <w:t>How does the text navigate between the past and present to create new meanings?</w:t>
            </w:r>
          </w:p>
        </w:tc>
      </w:tr>
      <w:tr w:rsidR="00D44419" w14:paraId="122CD6D2" w14:textId="77777777" w:rsidTr="00671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FCD7062" w14:textId="71381A61" w:rsidR="00D44419" w:rsidRPr="0061159B" w:rsidRDefault="00D44419" w:rsidP="00D44419">
            <w:pPr>
              <w:rPr>
                <w:rStyle w:val="Strong"/>
              </w:rPr>
            </w:pPr>
            <w:r w:rsidRPr="00C7439A">
              <w:rPr>
                <w:rStyle w:val="Strong"/>
                <w:b/>
                <w:bCs w:val="0"/>
              </w:rPr>
              <w:t>N</w:t>
            </w:r>
            <w:r w:rsidR="009A5805" w:rsidRPr="00C7439A">
              <w:rPr>
                <w:rStyle w:val="Strong"/>
                <w:b/>
                <w:bCs w:val="0"/>
              </w:rPr>
              <w:t>ew</w:t>
            </w:r>
            <w:r w:rsidRPr="00C7439A">
              <w:rPr>
                <w:rStyle w:val="Strong"/>
                <w:b/>
                <w:bCs w:val="0"/>
              </w:rPr>
              <w:t xml:space="preserve"> </w:t>
            </w:r>
            <w:r w:rsidR="001360D8">
              <w:rPr>
                <w:rStyle w:val="Strong"/>
                <w:b/>
                <w:bCs w:val="0"/>
              </w:rPr>
              <w:t>H</w:t>
            </w:r>
            <w:r w:rsidR="001360D8" w:rsidRPr="00C7439A">
              <w:rPr>
                <w:rStyle w:val="Strong"/>
                <w:b/>
                <w:bCs w:val="0"/>
              </w:rPr>
              <w:t>istoricism</w:t>
            </w:r>
            <w:r w:rsidRPr="0061159B">
              <w:rPr>
                <w:b w:val="0"/>
                <w:bCs/>
              </w:rPr>
              <w:br/>
              <w:t>You consider the historical context of the text, including the cultural, social and political conditions that influenced its creation.</w:t>
            </w:r>
          </w:p>
          <w:p w14:paraId="175D3F36" w14:textId="0B9B8A43" w:rsidR="00D44419" w:rsidRPr="00D44419" w:rsidRDefault="00D44419" w:rsidP="00D44419">
            <w:pPr>
              <w:rPr>
                <w:b w:val="0"/>
                <w:i/>
                <w:iCs/>
              </w:rPr>
            </w:pPr>
            <w:r w:rsidRPr="00D44419">
              <w:rPr>
                <w:rStyle w:val="BoldItalic"/>
                <w:b/>
                <w:i w:val="0"/>
                <w:iCs w:val="0"/>
              </w:rPr>
              <w:t xml:space="preserve">Key </w:t>
            </w:r>
            <w:r w:rsidR="000716DA">
              <w:rPr>
                <w:rStyle w:val="BoldItalic"/>
                <w:b/>
                <w:i w:val="0"/>
                <w:iCs w:val="0"/>
              </w:rPr>
              <w:t>q</w:t>
            </w:r>
            <w:r w:rsidRPr="00D44419">
              <w:rPr>
                <w:rStyle w:val="BoldItalic"/>
                <w:b/>
                <w:i w:val="0"/>
                <w:iCs w:val="0"/>
              </w:rPr>
              <w:t>uestions</w:t>
            </w:r>
          </w:p>
          <w:p w14:paraId="6F4ECBC3" w14:textId="02DEBF54" w:rsidR="00D44419" w:rsidRPr="00D44419" w:rsidRDefault="00D44419" w:rsidP="00D44419">
            <w:pPr>
              <w:pStyle w:val="ListBullet"/>
              <w:rPr>
                <w:b w:val="0"/>
                <w:bCs/>
              </w:rPr>
            </w:pPr>
            <w:r w:rsidRPr="00D44419">
              <w:rPr>
                <w:b w:val="0"/>
                <w:bCs/>
              </w:rPr>
              <w:t>How does the historical context shape the text’s themes and characters?</w:t>
            </w:r>
          </w:p>
          <w:p w14:paraId="3CEBED2E" w14:textId="394BBC3B" w:rsidR="00D44419" w:rsidRPr="00D44419" w:rsidRDefault="00D44419" w:rsidP="00D44419">
            <w:pPr>
              <w:pStyle w:val="ListBullet"/>
              <w:rPr>
                <w:b w:val="0"/>
                <w:bCs/>
              </w:rPr>
            </w:pPr>
            <w:r w:rsidRPr="00D44419">
              <w:rPr>
                <w:b w:val="0"/>
                <w:bCs/>
              </w:rPr>
              <w:t>What historical events or conditions are echoed in the narrative?</w:t>
            </w:r>
          </w:p>
          <w:p w14:paraId="3417DAAC" w14:textId="41F6C292" w:rsidR="00D44419" w:rsidRPr="00D44419" w:rsidRDefault="00D44419" w:rsidP="00D44419">
            <w:pPr>
              <w:pStyle w:val="ListBullet"/>
              <w:rPr>
                <w:rStyle w:val="Strong"/>
                <w:b/>
                <w:bCs w:val="0"/>
              </w:rPr>
            </w:pPr>
            <w:r w:rsidRPr="00D44419">
              <w:rPr>
                <w:b w:val="0"/>
                <w:bCs/>
              </w:rPr>
              <w:t>How does the text reflect the power dynamics of its time?</w:t>
            </w:r>
          </w:p>
        </w:tc>
      </w:tr>
      <w:tr w:rsidR="00D44419" w14:paraId="39A9FB63" w14:textId="77777777" w:rsidTr="00671B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D28299" w14:textId="49D3B72A" w:rsidR="00D44419" w:rsidRPr="0061159B" w:rsidRDefault="00D44419" w:rsidP="00D44419">
            <w:pPr>
              <w:rPr>
                <w:rStyle w:val="Strong"/>
                <w:rFonts w:eastAsia="Arial"/>
              </w:rPr>
            </w:pPr>
            <w:r w:rsidRPr="00C7439A">
              <w:rPr>
                <w:rStyle w:val="Strong"/>
                <w:b/>
                <w:bCs w:val="0"/>
              </w:rPr>
              <w:lastRenderedPageBreak/>
              <w:t>E</w:t>
            </w:r>
            <w:r w:rsidR="009A5805" w:rsidRPr="00C7439A">
              <w:rPr>
                <w:rStyle w:val="Strong"/>
                <w:b/>
                <w:bCs w:val="0"/>
              </w:rPr>
              <w:t>cocriticism</w:t>
            </w:r>
            <w:r w:rsidRPr="0061159B">
              <w:rPr>
                <w:b w:val="0"/>
                <w:bCs/>
              </w:rPr>
              <w:br/>
              <w:t>You explore the relationship between literature and the natural environment, examining how texts reflect ecological concerns and the human</w:t>
            </w:r>
            <w:r w:rsidR="00263B65">
              <w:rPr>
                <w:b w:val="0"/>
                <w:bCs/>
              </w:rPr>
              <w:t>–</w:t>
            </w:r>
            <w:r w:rsidRPr="0061159B">
              <w:rPr>
                <w:b w:val="0"/>
                <w:bCs/>
              </w:rPr>
              <w:t>nature relationship.</w:t>
            </w:r>
          </w:p>
          <w:p w14:paraId="12E90E76" w14:textId="403F654B" w:rsidR="00D44419" w:rsidRPr="000716DA" w:rsidRDefault="00D44419" w:rsidP="00D44419">
            <w:pPr>
              <w:rPr>
                <w:rStyle w:val="Strong"/>
                <w:bCs w:val="0"/>
              </w:rPr>
            </w:pPr>
            <w:r w:rsidRPr="00D44419">
              <w:rPr>
                <w:rStyle w:val="BoldItalic"/>
                <w:b/>
                <w:i w:val="0"/>
                <w:iCs w:val="0"/>
              </w:rPr>
              <w:t xml:space="preserve">Key </w:t>
            </w:r>
            <w:r w:rsidR="000716DA" w:rsidRPr="001360D8">
              <w:rPr>
                <w:rStyle w:val="BoldItalic"/>
                <w:b/>
                <w:bCs/>
                <w:i w:val="0"/>
                <w:iCs w:val="0"/>
              </w:rPr>
              <w:t>q</w:t>
            </w:r>
            <w:r w:rsidRPr="00D44419">
              <w:rPr>
                <w:rStyle w:val="BoldItalic"/>
                <w:b/>
                <w:i w:val="0"/>
                <w:iCs w:val="0"/>
              </w:rPr>
              <w:t>uestions</w:t>
            </w:r>
          </w:p>
          <w:p w14:paraId="11DC8768" w14:textId="6FA0B8FF" w:rsidR="00D44419" w:rsidRPr="00D44419" w:rsidRDefault="00D44419" w:rsidP="00D44419">
            <w:pPr>
              <w:pStyle w:val="ListBullet"/>
              <w:rPr>
                <w:rStyle w:val="Strong"/>
                <w:rFonts w:eastAsia="Arial"/>
                <w:b/>
                <w:bCs w:val="0"/>
              </w:rPr>
            </w:pPr>
            <w:r w:rsidRPr="00D44419">
              <w:rPr>
                <w:b w:val="0"/>
                <w:bCs/>
              </w:rPr>
              <w:t>How does the text portray the natural world?</w:t>
            </w:r>
          </w:p>
          <w:p w14:paraId="54435FA5" w14:textId="68456E1E" w:rsidR="00D44419" w:rsidRPr="00D44419" w:rsidRDefault="00D44419" w:rsidP="00D44419">
            <w:pPr>
              <w:pStyle w:val="ListBullet"/>
              <w:rPr>
                <w:rStyle w:val="Strong"/>
                <w:rFonts w:eastAsia="Arial"/>
                <w:b/>
                <w:bCs w:val="0"/>
              </w:rPr>
            </w:pPr>
            <w:r w:rsidRPr="00D44419">
              <w:rPr>
                <w:b w:val="0"/>
                <w:bCs/>
              </w:rPr>
              <w:t>What themes of environmentalism or ecological awareness are present?</w:t>
            </w:r>
          </w:p>
          <w:p w14:paraId="15BAC87C" w14:textId="37B925FE" w:rsidR="00D44419" w:rsidRPr="00D44419" w:rsidRDefault="00D44419" w:rsidP="00D44419">
            <w:pPr>
              <w:pStyle w:val="ListBullet"/>
              <w:rPr>
                <w:rStyle w:val="Strong"/>
                <w:b/>
                <w:bCs w:val="0"/>
              </w:rPr>
            </w:pPr>
            <w:r w:rsidRPr="00D44419">
              <w:rPr>
                <w:b w:val="0"/>
                <w:bCs/>
              </w:rPr>
              <w:t>How do characters interact with their environment, and what does this signify?</w:t>
            </w:r>
          </w:p>
        </w:tc>
      </w:tr>
      <w:tr w:rsidR="0089706B" w14:paraId="24292FB7" w14:textId="77777777" w:rsidTr="00671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B59AECE" w14:textId="6D8862F1" w:rsidR="0089706B" w:rsidRPr="0061159B" w:rsidRDefault="0089706B" w:rsidP="0089706B">
            <w:pPr>
              <w:rPr>
                <w:b w:val="0"/>
                <w:bCs/>
              </w:rPr>
            </w:pPr>
            <w:r w:rsidRPr="00C7439A">
              <w:rPr>
                <w:rStyle w:val="Strong"/>
                <w:b/>
                <w:bCs w:val="0"/>
              </w:rPr>
              <w:t>C</w:t>
            </w:r>
            <w:r w:rsidR="009A5805" w:rsidRPr="00C7439A">
              <w:rPr>
                <w:rStyle w:val="Strong"/>
                <w:b/>
                <w:bCs w:val="0"/>
              </w:rPr>
              <w:t>ultural</w:t>
            </w:r>
            <w:r w:rsidRPr="00C7439A">
              <w:rPr>
                <w:rStyle w:val="Strong"/>
                <w:b/>
                <w:bCs w:val="0"/>
              </w:rPr>
              <w:t xml:space="preserve"> </w:t>
            </w:r>
            <w:r w:rsidR="00445756">
              <w:rPr>
                <w:rStyle w:val="Strong"/>
                <w:b/>
                <w:bCs w:val="0"/>
              </w:rPr>
              <w:t>s</w:t>
            </w:r>
            <w:r w:rsidR="009A5805" w:rsidRPr="00C7439A">
              <w:rPr>
                <w:rStyle w:val="Strong"/>
                <w:b/>
                <w:bCs w:val="0"/>
              </w:rPr>
              <w:t>tudies</w:t>
            </w:r>
            <w:r w:rsidRPr="0061159B">
              <w:rPr>
                <w:b w:val="0"/>
                <w:bCs/>
              </w:rPr>
              <w:br/>
              <w:t>You analyse the text within the context of culture and society, focusing on how cultural identities and power dynamics are represented.</w:t>
            </w:r>
          </w:p>
          <w:p w14:paraId="1A940AC7" w14:textId="59BAB4D7" w:rsidR="0089706B" w:rsidRPr="0089706B" w:rsidRDefault="0089706B" w:rsidP="0089706B">
            <w:pPr>
              <w:rPr>
                <w:b w:val="0"/>
                <w:i/>
                <w:iCs/>
              </w:rPr>
            </w:pPr>
            <w:r w:rsidRPr="0089706B">
              <w:rPr>
                <w:rStyle w:val="BoldItalic"/>
                <w:b/>
                <w:i w:val="0"/>
                <w:iCs w:val="0"/>
              </w:rPr>
              <w:t xml:space="preserve">Key </w:t>
            </w:r>
            <w:r w:rsidR="000716DA">
              <w:rPr>
                <w:rStyle w:val="BoldItalic"/>
                <w:b/>
                <w:i w:val="0"/>
                <w:iCs w:val="0"/>
              </w:rPr>
              <w:t>q</w:t>
            </w:r>
            <w:r w:rsidRPr="0089706B">
              <w:rPr>
                <w:rStyle w:val="BoldItalic"/>
                <w:b/>
                <w:i w:val="0"/>
                <w:iCs w:val="0"/>
              </w:rPr>
              <w:t>uestions</w:t>
            </w:r>
          </w:p>
          <w:p w14:paraId="3C6E2406" w14:textId="608BBF16" w:rsidR="0089706B" w:rsidRPr="0089706B" w:rsidRDefault="0089706B" w:rsidP="0089706B">
            <w:pPr>
              <w:pStyle w:val="ListBullet"/>
              <w:rPr>
                <w:b w:val="0"/>
                <w:bCs/>
              </w:rPr>
            </w:pPr>
            <w:r w:rsidRPr="0089706B">
              <w:rPr>
                <w:b w:val="0"/>
                <w:bCs/>
              </w:rPr>
              <w:t>What cultural elements are present in the text?</w:t>
            </w:r>
          </w:p>
          <w:p w14:paraId="6868C8B4" w14:textId="73133220" w:rsidR="0089706B" w:rsidRPr="0089706B" w:rsidRDefault="0089706B" w:rsidP="0089706B">
            <w:pPr>
              <w:pStyle w:val="ListBullet"/>
              <w:rPr>
                <w:b w:val="0"/>
                <w:bCs/>
              </w:rPr>
            </w:pPr>
            <w:r w:rsidRPr="0089706B">
              <w:rPr>
                <w:b w:val="0"/>
                <w:bCs/>
              </w:rPr>
              <w:t>How does the text reflect or interrogate cultural identities?</w:t>
            </w:r>
          </w:p>
          <w:p w14:paraId="5C32CE82" w14:textId="599072A5" w:rsidR="0089706B" w:rsidRPr="0089706B" w:rsidRDefault="0089706B" w:rsidP="0089706B">
            <w:pPr>
              <w:pStyle w:val="ListBullet"/>
              <w:rPr>
                <w:rStyle w:val="Strong"/>
                <w:b/>
                <w:bCs w:val="0"/>
              </w:rPr>
            </w:pPr>
            <w:r w:rsidRPr="0089706B">
              <w:rPr>
                <w:b w:val="0"/>
                <w:bCs/>
              </w:rPr>
              <w:t>In what ways does the text engage with issues of race, class and ethnicity?</w:t>
            </w:r>
          </w:p>
        </w:tc>
      </w:tr>
    </w:tbl>
    <w:p w14:paraId="7446692D" w14:textId="77777777" w:rsidR="0025017E" w:rsidRDefault="0025017E">
      <w:pPr>
        <w:suppressAutoHyphens w:val="0"/>
        <w:spacing w:before="0" w:after="160" w:line="259" w:lineRule="auto"/>
      </w:pPr>
      <w:r>
        <w:br w:type="page"/>
      </w:r>
    </w:p>
    <w:p w14:paraId="50635A16" w14:textId="43E7EE24" w:rsidR="00671B28" w:rsidRPr="00671B28" w:rsidRDefault="0025017E" w:rsidP="0025017E">
      <w:pPr>
        <w:pStyle w:val="Heading2"/>
      </w:pPr>
      <w:bookmarkStart w:id="49" w:name="_Toc205887191"/>
      <w:r>
        <w:lastRenderedPageBreak/>
        <w:t xml:space="preserve">Phase 4, activity </w:t>
      </w:r>
      <w:r w:rsidR="005556E9">
        <w:t>1</w:t>
      </w:r>
      <w:r>
        <w:t xml:space="preserve"> – the philosophy café</w:t>
      </w:r>
      <w:bookmarkEnd w:id="49"/>
      <w:r>
        <w:t xml:space="preserve"> </w:t>
      </w:r>
    </w:p>
    <w:p w14:paraId="5BEB3523" w14:textId="186A4DD9" w:rsidR="00BC78CF" w:rsidRDefault="00BC78CF" w:rsidP="00913C18">
      <w:pPr>
        <w:pStyle w:val="FeatureBox2"/>
      </w:pPr>
      <w:r w:rsidRPr="00BC78CF">
        <w:rPr>
          <w:b/>
          <w:bCs/>
        </w:rPr>
        <w:t xml:space="preserve">Teacher </w:t>
      </w:r>
      <w:proofErr w:type="gramStart"/>
      <w:r w:rsidRPr="00BC78CF">
        <w:rPr>
          <w:b/>
          <w:bCs/>
        </w:rPr>
        <w:t>note</w:t>
      </w:r>
      <w:proofErr w:type="gramEnd"/>
      <w:r w:rsidRPr="00420267">
        <w:t>:</w:t>
      </w:r>
      <w:r>
        <w:t xml:space="preserve"> the philosophy café is a class activity designed to help students explore how different theoretical lenses shape our understanding of texts. This activity invites students to adopt a literary position and engage in collaborative, dialogic discussion. To facilitate the </w:t>
      </w:r>
      <w:r w:rsidR="00066533">
        <w:t>c</w:t>
      </w:r>
      <w:r>
        <w:t xml:space="preserve">afé experience, set up the classroom in small group formations to encourage open conversation. You may wish to provide light background music or visual prompts to enhance the café atmosphere. </w:t>
      </w:r>
      <w:r w:rsidR="00D0590B">
        <w:t xml:space="preserve">Print and divide </w:t>
      </w:r>
      <w:r w:rsidR="00D0590B">
        <w:rPr>
          <w:b/>
          <w:bCs/>
        </w:rPr>
        <w:t xml:space="preserve">Phase 4, resource </w:t>
      </w:r>
      <w:r w:rsidR="00263B65">
        <w:rPr>
          <w:b/>
          <w:bCs/>
        </w:rPr>
        <w:t>2</w:t>
      </w:r>
      <w:r w:rsidR="00D0590B">
        <w:rPr>
          <w:b/>
          <w:bCs/>
        </w:rPr>
        <w:t xml:space="preserve"> – </w:t>
      </w:r>
      <w:r w:rsidR="0043329D">
        <w:rPr>
          <w:b/>
          <w:bCs/>
        </w:rPr>
        <w:t>critical perspective</w:t>
      </w:r>
      <w:r w:rsidR="00D0590B">
        <w:rPr>
          <w:b/>
          <w:bCs/>
        </w:rPr>
        <w:t xml:space="preserve"> cards</w:t>
      </w:r>
      <w:r w:rsidR="00D0590B">
        <w:t xml:space="preserve"> among the class</w:t>
      </w:r>
      <w:r>
        <w:t xml:space="preserve"> and </w:t>
      </w:r>
      <w:r w:rsidR="00D0590B">
        <w:t>give students</w:t>
      </w:r>
      <w:r>
        <w:t xml:space="preserve"> time to read and </w:t>
      </w:r>
      <w:r w:rsidR="00D0590B">
        <w:t xml:space="preserve">apply this position to Orwell’s </w:t>
      </w:r>
      <w:r w:rsidR="00D0590B">
        <w:rPr>
          <w:i/>
          <w:iCs/>
        </w:rPr>
        <w:t>Nineteen Eighty-Four</w:t>
      </w:r>
      <w:r>
        <w:t xml:space="preserve">. This activity works best when students are prompted to reflect on how their perspective changed or expanded </w:t>
      </w:r>
      <w:proofErr w:type="gramStart"/>
      <w:r>
        <w:t>as a result of</w:t>
      </w:r>
      <w:proofErr w:type="gramEnd"/>
      <w:r>
        <w:t xml:space="preserve"> the group conversation.</w:t>
      </w:r>
    </w:p>
    <w:p w14:paraId="69626CF5" w14:textId="39E9A62E" w:rsidR="00BC78CF" w:rsidRDefault="001662C2" w:rsidP="001662C2">
      <w:pPr>
        <w:pStyle w:val="FeatureBox3"/>
      </w:pPr>
      <w:r>
        <w:rPr>
          <w:b/>
          <w:bCs/>
        </w:rPr>
        <w:t>Student note</w:t>
      </w:r>
      <w:r w:rsidRPr="00420267">
        <w:t xml:space="preserve">: </w:t>
      </w:r>
      <w:r>
        <w:t>t</w:t>
      </w:r>
      <w:r w:rsidR="00BC78CF">
        <w:t>his activity helps you</w:t>
      </w:r>
      <w:r w:rsidR="00913C18">
        <w:t xml:space="preserve"> to</w:t>
      </w:r>
      <w:r w:rsidR="00BC78CF">
        <w:t xml:space="preserve"> explore how different readers can interpret the same text in different ways – depending on their values, experiences and critical perspectives. You</w:t>
      </w:r>
      <w:r w:rsidR="00604FD7">
        <w:t xml:space="preserve"> wi</w:t>
      </w:r>
      <w:r w:rsidR="00BC78CF">
        <w:t xml:space="preserve">ll take on a literary </w:t>
      </w:r>
      <w:r w:rsidR="00913C18">
        <w:t>position</w:t>
      </w:r>
      <w:r w:rsidR="00BC78CF">
        <w:t xml:space="preserve"> </w:t>
      </w:r>
      <w:r w:rsidR="00913C18">
        <w:t xml:space="preserve">through which to discuss </w:t>
      </w:r>
      <w:r w:rsidR="00913C18">
        <w:rPr>
          <w:i/>
          <w:iCs/>
        </w:rPr>
        <w:t>Nineteen Eight-Four</w:t>
      </w:r>
      <w:r w:rsidR="00BC78CF">
        <w:t xml:space="preserve">, uncovering how meaning </w:t>
      </w:r>
      <w:r w:rsidR="00913C18">
        <w:t xml:space="preserve">can </w:t>
      </w:r>
      <w:r w:rsidR="00BC034B">
        <w:t>be renegotiated</w:t>
      </w:r>
      <w:r w:rsidR="00BC78CF">
        <w:t xml:space="preserve"> depending on how </w:t>
      </w:r>
      <w:r w:rsidR="00BC034B">
        <w:t>it is</w:t>
      </w:r>
      <w:r w:rsidR="00BC78CF">
        <w:t xml:space="preserve"> read.</w:t>
      </w:r>
    </w:p>
    <w:p w14:paraId="7F58822E" w14:textId="29D04024" w:rsidR="00D23867" w:rsidRDefault="00BC78CF">
      <w:pPr>
        <w:pStyle w:val="ListNumber"/>
        <w:numPr>
          <w:ilvl w:val="0"/>
          <w:numId w:val="36"/>
        </w:numPr>
      </w:pPr>
      <w:r>
        <w:t xml:space="preserve">You </w:t>
      </w:r>
      <w:r w:rsidR="00D23867">
        <w:t>will each be given a</w:t>
      </w:r>
      <w:r w:rsidR="00DF20BA">
        <w:t xml:space="preserve"> </w:t>
      </w:r>
      <w:r w:rsidR="0043329D">
        <w:t>critical perspective</w:t>
      </w:r>
      <w:r w:rsidR="00DF20BA">
        <w:t xml:space="preserve"> card</w:t>
      </w:r>
      <w:r w:rsidR="00F83F0B">
        <w:t xml:space="preserve"> with </w:t>
      </w:r>
      <w:r w:rsidR="00263B65">
        <w:t xml:space="preserve">a </w:t>
      </w:r>
      <w:r w:rsidR="00F83F0B">
        <w:t>series of questions</w:t>
      </w:r>
      <w:r w:rsidR="006B4B63">
        <w:t xml:space="preserve">. Use this card as a lens through which to read and consider </w:t>
      </w:r>
      <w:r w:rsidR="006B4B63" w:rsidRPr="001360D8">
        <w:rPr>
          <w:i/>
          <w:iCs/>
        </w:rPr>
        <w:t>Nineteen Eighty-Four</w:t>
      </w:r>
      <w:r w:rsidR="006B4B63">
        <w:t>.</w:t>
      </w:r>
    </w:p>
    <w:p w14:paraId="5859D50C" w14:textId="18A7D848" w:rsidR="00BC78CF" w:rsidRDefault="006B4B63" w:rsidP="001662C2">
      <w:pPr>
        <w:pStyle w:val="ListNumber"/>
      </w:pPr>
      <w:r>
        <w:t>C</w:t>
      </w:r>
      <w:r w:rsidR="00BC78CF">
        <w:t xml:space="preserve">hoose 2 or 3 key moments </w:t>
      </w:r>
      <w:r>
        <w:t xml:space="preserve">from </w:t>
      </w:r>
      <w:r w:rsidRPr="001360D8">
        <w:rPr>
          <w:i/>
          <w:iCs/>
        </w:rPr>
        <w:t>Nineteen Eighty-Four</w:t>
      </w:r>
      <w:r w:rsidRPr="008271BA">
        <w:t xml:space="preserve"> </w:t>
      </w:r>
      <w:r>
        <w:t>that work as examples to support your interpretation. These examples will inform your discussion.</w:t>
      </w:r>
    </w:p>
    <w:p w14:paraId="7719E7CD" w14:textId="38E58DE1" w:rsidR="00341E98" w:rsidRDefault="00341E98" w:rsidP="001662C2">
      <w:pPr>
        <w:pStyle w:val="ListNumber"/>
      </w:pPr>
      <w:r>
        <w:t xml:space="preserve">Make notes in </w:t>
      </w:r>
      <w:r w:rsidRPr="0017280A">
        <w:t xml:space="preserve">your </w:t>
      </w:r>
      <w:r w:rsidR="004E25D8" w:rsidRPr="0017280A">
        <w:t>English book</w:t>
      </w:r>
      <w:r w:rsidRPr="0017280A">
        <w:t xml:space="preserve"> to</w:t>
      </w:r>
      <w:r>
        <w:t xml:space="preserve"> use as a reference for supporting your interpretation.</w:t>
      </w:r>
    </w:p>
    <w:p w14:paraId="5326D63C" w14:textId="69769293" w:rsidR="00BC78CF" w:rsidRDefault="00341E98" w:rsidP="00BC034B">
      <w:pPr>
        <w:pStyle w:val="ListNumber"/>
      </w:pPr>
      <w:r>
        <w:t>You will be placed in a group in the café.</w:t>
      </w:r>
      <w:r w:rsidR="00BC78CF">
        <w:t xml:space="preserve"> Each person at your table will have a different lens. Take turns sharing your interpretation of the text. Listen carefully, ask questions and respond with curiosity.</w:t>
      </w:r>
    </w:p>
    <w:p w14:paraId="13F58F1F" w14:textId="1056A853" w:rsidR="00BC78CF" w:rsidRDefault="00BC78CF" w:rsidP="00BC034B">
      <w:pPr>
        <w:pStyle w:val="ListNumber"/>
      </w:pPr>
      <w:r>
        <w:t>Reflect on the experience</w:t>
      </w:r>
      <w:r w:rsidRPr="0017280A">
        <w:t xml:space="preserve">. In your </w:t>
      </w:r>
      <w:r w:rsidR="004E25D8" w:rsidRPr="0017280A">
        <w:t>English book</w:t>
      </w:r>
      <w:r w:rsidRPr="0017280A">
        <w:t>, write a</w:t>
      </w:r>
      <w:r>
        <w:t xml:space="preserve"> short reflection (around 150 words) that answers the following</w:t>
      </w:r>
    </w:p>
    <w:p w14:paraId="4E804B23" w14:textId="495A6877" w:rsidR="00BC78CF" w:rsidRDefault="00BC78CF">
      <w:pPr>
        <w:pStyle w:val="ListNumber2"/>
        <w:numPr>
          <w:ilvl w:val="0"/>
          <w:numId w:val="2"/>
        </w:numPr>
      </w:pPr>
      <w:r>
        <w:t>How did your lens shape the way you understood the text?</w:t>
      </w:r>
    </w:p>
    <w:p w14:paraId="0EA74EDB" w14:textId="77777777" w:rsidR="00BC034B" w:rsidRDefault="00BC78CF" w:rsidP="00B67C08">
      <w:pPr>
        <w:pStyle w:val="ListNumber2"/>
      </w:pPr>
      <w:r>
        <w:t>Did someone else’s perspective challenge or expand your thinking?</w:t>
      </w:r>
    </w:p>
    <w:p w14:paraId="6554F690" w14:textId="6C18CE18" w:rsidR="00B26B64" w:rsidRPr="00BC034B" w:rsidRDefault="00BC78CF" w:rsidP="00BC034B">
      <w:pPr>
        <w:pStyle w:val="ListNumber2"/>
      </w:pPr>
      <w:r>
        <w:t>Why is it useful to read texts in different ways?</w:t>
      </w:r>
      <w:r w:rsidR="00B26B64">
        <w:br w:type="page"/>
      </w:r>
    </w:p>
    <w:p w14:paraId="0AF953B2" w14:textId="77777777" w:rsidR="0017280A" w:rsidRDefault="0017280A" w:rsidP="0017280A">
      <w:pPr>
        <w:pStyle w:val="Heading2"/>
      </w:pPr>
      <w:bookmarkStart w:id="50" w:name="_Toc205887192"/>
      <w:r>
        <w:lastRenderedPageBreak/>
        <w:t>Phase 4, activity 2 – comparing texts</w:t>
      </w:r>
      <w:bookmarkEnd w:id="50"/>
    </w:p>
    <w:p w14:paraId="1A0C7E9A" w14:textId="7960E962" w:rsidR="0017280A" w:rsidRDefault="0017280A" w:rsidP="0017280A">
      <w:pPr>
        <w:pStyle w:val="FeatureBox3"/>
      </w:pPr>
      <w:r>
        <w:rPr>
          <w:b/>
          <w:bCs/>
        </w:rPr>
        <w:t>Student note</w:t>
      </w:r>
      <w:r w:rsidRPr="00420267">
        <w:t xml:space="preserve">: </w:t>
      </w:r>
      <w:r>
        <w:t>the Texts, culture and value focus are</w:t>
      </w:r>
      <w:r w:rsidR="004D79E0">
        <w:t>a</w:t>
      </w:r>
      <w:r>
        <w:t xml:space="preserve"> content uses a range of terms you need to understand when comparing texts. Each has been defined below to support you to differentiate between each term.</w:t>
      </w:r>
    </w:p>
    <w:p w14:paraId="6C61907E" w14:textId="4D8609B5" w:rsidR="0017280A" w:rsidRDefault="0017280A" w:rsidP="0017280A">
      <w:pPr>
        <w:pStyle w:val="FeatureBox"/>
      </w:pPr>
      <w:r>
        <w:rPr>
          <w:b/>
          <w:bCs/>
        </w:rPr>
        <w:t>Manifestation</w:t>
      </w:r>
      <w:r w:rsidRPr="00420267">
        <w:t xml:space="preserve">: </w:t>
      </w:r>
      <w:r>
        <w:t>a sign of something existing or happening; the act of using methods to help imagine achieving something; appearance.</w:t>
      </w:r>
    </w:p>
    <w:p w14:paraId="75F1149A" w14:textId="77777777" w:rsidR="0017280A" w:rsidRPr="00C54BC2" w:rsidRDefault="0017280A" w:rsidP="0017280A">
      <w:pPr>
        <w:pStyle w:val="FeatureBox"/>
      </w:pPr>
      <w:r>
        <w:rPr>
          <w:b/>
          <w:bCs/>
        </w:rPr>
        <w:t>Carried forward</w:t>
      </w:r>
      <w:r w:rsidRPr="00420267">
        <w:t xml:space="preserve">: </w:t>
      </w:r>
      <w:r>
        <w:t>taking from the past and bringing into the present.</w:t>
      </w:r>
    </w:p>
    <w:p w14:paraId="3CB04843" w14:textId="1B29661D" w:rsidR="0017280A" w:rsidRPr="007E68A9" w:rsidRDefault="0017280A" w:rsidP="0017280A">
      <w:pPr>
        <w:pStyle w:val="FeatureBox"/>
      </w:pPr>
      <w:r>
        <w:rPr>
          <w:b/>
          <w:bCs/>
        </w:rPr>
        <w:t>Borrowed from</w:t>
      </w:r>
      <w:r w:rsidRPr="00420267">
        <w:t xml:space="preserve">: </w:t>
      </w:r>
      <w:r>
        <w:t>taking inspiration or aspects from something, such as a text, idea, style or concept, and apply</w:t>
      </w:r>
      <w:r w:rsidR="004D79E0">
        <w:t>ing</w:t>
      </w:r>
      <w:r>
        <w:t xml:space="preserve"> this to a new situation.</w:t>
      </w:r>
    </w:p>
    <w:p w14:paraId="51D116F8" w14:textId="77777777" w:rsidR="0017280A" w:rsidRPr="009C0530" w:rsidRDefault="0017280A" w:rsidP="0017280A">
      <w:pPr>
        <w:pStyle w:val="FeatureBox"/>
      </w:pPr>
      <w:r>
        <w:rPr>
          <w:b/>
          <w:bCs/>
        </w:rPr>
        <w:t>Appropriated</w:t>
      </w:r>
      <w:r w:rsidRPr="00420267">
        <w:t xml:space="preserve">: </w:t>
      </w:r>
      <w:r>
        <w:t>the act of taking something, such as an idea, custom or style for your own use.</w:t>
      </w:r>
    </w:p>
    <w:p w14:paraId="5D6AFFC2" w14:textId="0951195F" w:rsidR="0017280A" w:rsidRPr="003E6404" w:rsidRDefault="0017280A">
      <w:pPr>
        <w:pStyle w:val="ListNumber"/>
        <w:numPr>
          <w:ilvl w:val="0"/>
          <w:numId w:val="20"/>
        </w:numPr>
      </w:pPr>
      <w:r>
        <w:t xml:space="preserve">Read the provided extracts from </w:t>
      </w:r>
      <w:r w:rsidRPr="003E6404">
        <w:rPr>
          <w:b/>
          <w:bCs/>
        </w:rPr>
        <w:t xml:space="preserve">Core text </w:t>
      </w:r>
      <w:r>
        <w:rPr>
          <w:b/>
          <w:bCs/>
        </w:rPr>
        <w:t>2</w:t>
      </w:r>
      <w:r w:rsidRPr="003E6404">
        <w:rPr>
          <w:b/>
          <w:bCs/>
        </w:rPr>
        <w:t xml:space="preserve"> – extracts from </w:t>
      </w:r>
      <w:r w:rsidRPr="003E6404">
        <w:rPr>
          <w:b/>
          <w:bCs/>
          <w:i/>
          <w:iCs/>
        </w:rPr>
        <w:t>The Last Man in Europe</w:t>
      </w:r>
      <w:r>
        <w:t xml:space="preserve"> </w:t>
      </w:r>
      <w:r w:rsidRPr="003E6404">
        <w:rPr>
          <w:b/>
          <w:bCs/>
        </w:rPr>
        <w:t>by Dennis Glover</w:t>
      </w:r>
      <w:r w:rsidRPr="00420267">
        <w:t xml:space="preserve"> </w:t>
      </w:r>
      <w:r>
        <w:t xml:space="preserve">and </w:t>
      </w:r>
      <w:r w:rsidRPr="003E6404">
        <w:rPr>
          <w:b/>
          <w:bCs/>
        </w:rPr>
        <w:t xml:space="preserve">Core text </w:t>
      </w:r>
      <w:r>
        <w:rPr>
          <w:b/>
          <w:bCs/>
        </w:rPr>
        <w:t>3</w:t>
      </w:r>
      <w:r w:rsidRPr="003E6404">
        <w:rPr>
          <w:b/>
          <w:bCs/>
        </w:rPr>
        <w:t xml:space="preserve"> – extracts from</w:t>
      </w:r>
      <w:r>
        <w:t xml:space="preserve"> </w:t>
      </w:r>
      <w:r w:rsidRPr="003E6404">
        <w:rPr>
          <w:b/>
          <w:bCs/>
          <w:i/>
          <w:iCs/>
        </w:rPr>
        <w:t>Wifedom: Mrs Orwell’s Invisible Life</w:t>
      </w:r>
      <w:r w:rsidRPr="003E6404">
        <w:rPr>
          <w:b/>
          <w:bCs/>
        </w:rPr>
        <w:t xml:space="preserve"> by Anna Funder</w:t>
      </w:r>
      <w:r w:rsidRPr="00420267">
        <w:t>.</w:t>
      </w:r>
    </w:p>
    <w:p w14:paraId="6CE2A33E" w14:textId="12250389" w:rsidR="0017280A" w:rsidRDefault="0017280A">
      <w:pPr>
        <w:pStyle w:val="ListNumber"/>
        <w:numPr>
          <w:ilvl w:val="0"/>
          <w:numId w:val="20"/>
        </w:numPr>
      </w:pPr>
      <w:r>
        <w:t xml:space="preserve">As you are reading the texts, complete an </w:t>
      </w:r>
      <w:hyperlink r:id="rId63" w:history="1">
        <w:r w:rsidRPr="00971F8D">
          <w:rPr>
            <w:rStyle w:val="Hyperlink"/>
          </w:rPr>
          <w:t>affinity diagram</w:t>
        </w:r>
      </w:hyperlink>
      <w:r>
        <w:t xml:space="preserve"> in your English book, making connections between </w:t>
      </w:r>
      <w:r>
        <w:rPr>
          <w:i/>
          <w:iCs/>
        </w:rPr>
        <w:t>Nineteen Eighty-Four</w:t>
      </w:r>
      <w:r w:rsidRPr="002839E2">
        <w:t xml:space="preserve">, </w:t>
      </w:r>
      <w:r>
        <w:rPr>
          <w:i/>
          <w:iCs/>
        </w:rPr>
        <w:t>The Last Man in Europe</w:t>
      </w:r>
      <w:r>
        <w:t xml:space="preserve"> and </w:t>
      </w:r>
      <w:r>
        <w:rPr>
          <w:i/>
          <w:iCs/>
        </w:rPr>
        <w:t>Wifedom: Mrs Orwell’s Invisible Life</w:t>
      </w:r>
      <w:r>
        <w:t>.</w:t>
      </w:r>
    </w:p>
    <w:p w14:paraId="4D9D85B2" w14:textId="77777777" w:rsidR="0017280A" w:rsidRPr="008271BA" w:rsidRDefault="0017280A">
      <w:pPr>
        <w:pStyle w:val="ListNumber"/>
        <w:numPr>
          <w:ilvl w:val="0"/>
          <w:numId w:val="20"/>
        </w:numPr>
      </w:pPr>
      <w:r>
        <w:t xml:space="preserve">Copy the table below into </w:t>
      </w:r>
      <w:r w:rsidRPr="0017280A">
        <w:t>your English book.</w:t>
      </w:r>
    </w:p>
    <w:p w14:paraId="2F1EE764" w14:textId="6A5B6BBD" w:rsidR="0017280A" w:rsidRDefault="0017280A">
      <w:pPr>
        <w:pStyle w:val="ListNumber"/>
        <w:numPr>
          <w:ilvl w:val="0"/>
          <w:numId w:val="20"/>
        </w:numPr>
      </w:pPr>
      <w:r>
        <w:t>Identify connections and differences between the content, language, form and style of each text.</w:t>
      </w:r>
    </w:p>
    <w:p w14:paraId="4F9FA61E" w14:textId="37AEA624" w:rsidR="0017280A" w:rsidRPr="00ED5294" w:rsidRDefault="0017280A">
      <w:pPr>
        <w:pStyle w:val="ListNumber"/>
        <w:numPr>
          <w:ilvl w:val="0"/>
          <w:numId w:val="20"/>
        </w:numPr>
      </w:pPr>
      <w:r>
        <w:t>Support your ideas with examples from each text. Examples have been provided in the table below as a guide.</w:t>
      </w:r>
    </w:p>
    <w:p w14:paraId="3AB4AEFB" w14:textId="75D07AC5" w:rsidR="0017280A" w:rsidRDefault="0017280A" w:rsidP="0017280A">
      <w:pPr>
        <w:pStyle w:val="Caption"/>
      </w:pPr>
      <w:r>
        <w:lastRenderedPageBreak/>
        <w:t xml:space="preserve">Table </w:t>
      </w:r>
      <w:r>
        <w:fldChar w:fldCharType="begin"/>
      </w:r>
      <w:r>
        <w:instrText xml:space="preserve"> SEQ Table \* ARABIC </w:instrText>
      </w:r>
      <w:r>
        <w:fldChar w:fldCharType="separate"/>
      </w:r>
      <w:r w:rsidR="003A1F48">
        <w:rPr>
          <w:noProof/>
        </w:rPr>
        <w:t>23</w:t>
      </w:r>
      <w:r>
        <w:rPr>
          <w:noProof/>
        </w:rPr>
        <w:fldChar w:fldCharType="end"/>
      </w:r>
      <w:r>
        <w:t xml:space="preserve"> – text comparison table</w:t>
      </w:r>
    </w:p>
    <w:tbl>
      <w:tblPr>
        <w:tblStyle w:val="Tableheader"/>
        <w:tblW w:w="9918" w:type="dxa"/>
        <w:tblLayout w:type="fixed"/>
        <w:tblLook w:val="04A0" w:firstRow="1" w:lastRow="0" w:firstColumn="1" w:lastColumn="0" w:noHBand="0" w:noVBand="1"/>
        <w:tblDescription w:val="A table for students to compare Nineteen Eighty-Four, The Last Man in Europe and Wifedom: Mrs Orwell's Invisible Life based on content, language, form and style. Detailed examples from all 3 texts are provided to use as a guide to support student learning. "/>
      </w:tblPr>
      <w:tblGrid>
        <w:gridCol w:w="1271"/>
        <w:gridCol w:w="2882"/>
        <w:gridCol w:w="2882"/>
        <w:gridCol w:w="2883"/>
      </w:tblGrid>
      <w:tr w:rsidR="0017280A" w14:paraId="4E73DDAF" w14:textId="77777777" w:rsidTr="00CA5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A9A41B" w14:textId="30EF7EF3" w:rsidR="0017280A" w:rsidRDefault="0017280A" w:rsidP="00FB7DE8">
            <w:r>
              <w:t>Aspect</w:t>
            </w:r>
          </w:p>
        </w:tc>
        <w:tc>
          <w:tcPr>
            <w:tcW w:w="2882" w:type="dxa"/>
          </w:tcPr>
          <w:p w14:paraId="4709803E" w14:textId="77777777" w:rsidR="0017280A" w:rsidRPr="009C2C0B" w:rsidRDefault="0017280A" w:rsidP="00FB7DE8">
            <w:pPr>
              <w:cnfStyle w:val="100000000000" w:firstRow="1" w:lastRow="0" w:firstColumn="0" w:lastColumn="0" w:oddVBand="0" w:evenVBand="0" w:oddHBand="0" w:evenHBand="0" w:firstRowFirstColumn="0" w:firstRowLastColumn="0" w:lastRowFirstColumn="0" w:lastRowLastColumn="0"/>
              <w:rPr>
                <w:i/>
                <w:iCs/>
              </w:rPr>
            </w:pPr>
            <w:r>
              <w:rPr>
                <w:i/>
                <w:iCs/>
              </w:rPr>
              <w:t>Nineteen Eighty-Four</w:t>
            </w:r>
          </w:p>
        </w:tc>
        <w:tc>
          <w:tcPr>
            <w:tcW w:w="2882" w:type="dxa"/>
          </w:tcPr>
          <w:p w14:paraId="52899B98" w14:textId="77777777" w:rsidR="0017280A" w:rsidRPr="009C2C0B" w:rsidRDefault="0017280A" w:rsidP="00FB7DE8">
            <w:pPr>
              <w:cnfStyle w:val="100000000000" w:firstRow="1" w:lastRow="0" w:firstColumn="0" w:lastColumn="0" w:oddVBand="0" w:evenVBand="0" w:oddHBand="0" w:evenHBand="0" w:firstRowFirstColumn="0" w:firstRowLastColumn="0" w:lastRowFirstColumn="0" w:lastRowLastColumn="0"/>
              <w:rPr>
                <w:i/>
                <w:iCs/>
              </w:rPr>
            </w:pPr>
            <w:r>
              <w:rPr>
                <w:i/>
                <w:iCs/>
              </w:rPr>
              <w:t>The Last Man in Europe</w:t>
            </w:r>
          </w:p>
        </w:tc>
        <w:tc>
          <w:tcPr>
            <w:tcW w:w="2883" w:type="dxa"/>
          </w:tcPr>
          <w:p w14:paraId="04230498" w14:textId="77777777" w:rsidR="0017280A" w:rsidRPr="009C2C0B" w:rsidRDefault="0017280A" w:rsidP="00FB7DE8">
            <w:pPr>
              <w:cnfStyle w:val="100000000000" w:firstRow="1" w:lastRow="0" w:firstColumn="0" w:lastColumn="0" w:oddVBand="0" w:evenVBand="0" w:oddHBand="0" w:evenHBand="0" w:firstRowFirstColumn="0" w:firstRowLastColumn="0" w:lastRowFirstColumn="0" w:lastRowLastColumn="0"/>
              <w:rPr>
                <w:i/>
                <w:iCs/>
              </w:rPr>
            </w:pPr>
            <w:r>
              <w:rPr>
                <w:i/>
                <w:iCs/>
              </w:rPr>
              <w:t>Wifedom: Mrs Orwell’s Invisible Life</w:t>
            </w:r>
          </w:p>
        </w:tc>
      </w:tr>
      <w:tr w:rsidR="0017280A" w14:paraId="5E495408" w14:textId="77777777" w:rsidTr="00CA5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0C71B1" w14:textId="77777777" w:rsidR="0017280A" w:rsidRDefault="0017280A" w:rsidP="00FB7DE8">
            <w:r>
              <w:t>Content</w:t>
            </w:r>
          </w:p>
        </w:tc>
        <w:tc>
          <w:tcPr>
            <w:tcW w:w="2882" w:type="dxa"/>
          </w:tcPr>
          <w:p w14:paraId="4E727B73" w14:textId="77D504FD" w:rsidR="0017280A" w:rsidRDefault="0017280A" w:rsidP="00FB7DE8">
            <w:pPr>
              <w:cnfStyle w:val="000000100000" w:firstRow="0" w:lastRow="0" w:firstColumn="0" w:lastColumn="0" w:oddVBand="0" w:evenVBand="0" w:oddHBand="1" w:evenHBand="0" w:firstRowFirstColumn="0" w:firstRowLastColumn="0" w:lastRowFirstColumn="0" w:lastRowLastColumn="0"/>
            </w:pPr>
            <w:r>
              <w:t>Orwell’s depiction of the omnipresent ‘black moustachioed face [which] gazed down from every commanding corner’ conjures an association with the Russian fascist tyrant Stalin. This is reinforced by Orwell’s listing of ‘You had to live—did live, from habit that became instinct—in the assumption that every sound you made was overheard, and, except in darkness, every move scrutinised</w:t>
            </w:r>
            <w:r w:rsidR="002839E2">
              <w:t>’</w:t>
            </w:r>
            <w:r>
              <w:t>, positioning audiences to fear pervasive surveillance and instead safeguard our rights and freedoms.</w:t>
            </w:r>
          </w:p>
        </w:tc>
        <w:tc>
          <w:tcPr>
            <w:tcW w:w="2882" w:type="dxa"/>
          </w:tcPr>
          <w:p w14:paraId="18F6D70D" w14:textId="36470A13" w:rsidR="0017280A" w:rsidRDefault="0017280A" w:rsidP="00FB7DE8">
            <w:pPr>
              <w:cnfStyle w:val="000000100000" w:firstRow="0" w:lastRow="0" w:firstColumn="0" w:lastColumn="0" w:oddVBand="0" w:evenVBand="0" w:oddHBand="1" w:evenHBand="0" w:firstRowFirstColumn="0" w:firstRowLastColumn="0" w:lastRowFirstColumn="0" w:lastRowLastColumn="0"/>
            </w:pPr>
            <w:r>
              <w:t xml:space="preserve">Glover’s fictionalised insight into Orwell’s purpose for writing </w:t>
            </w:r>
            <w:r>
              <w:rPr>
                <w:i/>
                <w:iCs/>
              </w:rPr>
              <w:t>Nineteen Eighty-Four</w:t>
            </w:r>
            <w:r>
              <w:t xml:space="preserve">, as a warning, is highlighted in his use of </w:t>
            </w:r>
            <w:r w:rsidR="0092181B">
              <w:t xml:space="preserve">a </w:t>
            </w:r>
            <w:r>
              <w:t>rhetorical question when speculating on historical context, ‘w</w:t>
            </w:r>
            <w:r w:rsidRPr="000F599D">
              <w:t>hat sort of life, he wondered, could the boy</w:t>
            </w:r>
            <w:r>
              <w:t xml:space="preserve"> [Richard]</w:t>
            </w:r>
            <w:r w:rsidRPr="000F599D">
              <w:t xml:space="preserve"> look forward to? Certainly, a better life than those living under Stalin’s gaze could ever expect.</w:t>
            </w:r>
            <w:r>
              <w:t>’ This positions audiences to learn from Orwell’s text and hope for a better life for us, free from subjugation.</w:t>
            </w:r>
          </w:p>
        </w:tc>
        <w:tc>
          <w:tcPr>
            <w:tcW w:w="2883" w:type="dxa"/>
          </w:tcPr>
          <w:p w14:paraId="50A4D341" w14:textId="6604D416" w:rsidR="0017280A" w:rsidRDefault="0017280A" w:rsidP="00FB7DE8">
            <w:pPr>
              <w:cnfStyle w:val="000000100000" w:firstRow="0" w:lastRow="0" w:firstColumn="0" w:lastColumn="0" w:oddVBand="0" w:evenVBand="0" w:oddHBand="1" w:evenHBand="0" w:firstRowFirstColumn="0" w:firstRowLastColumn="0" w:lastRowFirstColumn="0" w:lastRowLastColumn="0"/>
            </w:pPr>
            <w:r>
              <w:t>The listing of ‘everyday failures – toxic plastic, soul-murder in a car park</w:t>
            </w:r>
            <w:r w:rsidR="0092181B">
              <w:t>’</w:t>
            </w:r>
            <w:r>
              <w:t>, showcases how Funder seeks to respond to the contextual concerns of her time, while adding a gendered layer based on her research, that ‘women disgust [Orwell]’. This motivated her to ‘move from the work to the life, and from the man to the wife</w:t>
            </w:r>
            <w:r w:rsidR="0092181B">
              <w:t>’</w:t>
            </w:r>
            <w:r>
              <w:t>, positioning audiences to recognise the ways we can reinterpret texts through the lens of our own values, such as the value of gender equity.</w:t>
            </w:r>
          </w:p>
        </w:tc>
      </w:tr>
      <w:tr w:rsidR="0017280A" w14:paraId="4AEB3B73" w14:textId="77777777" w:rsidTr="00CA5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E299491" w14:textId="77777777" w:rsidR="0017280A" w:rsidRDefault="0017280A" w:rsidP="00FB7DE8">
            <w:r>
              <w:t>Language</w:t>
            </w:r>
          </w:p>
        </w:tc>
        <w:tc>
          <w:tcPr>
            <w:tcW w:w="2882" w:type="dxa"/>
          </w:tcPr>
          <w:p w14:paraId="5C355A76" w14:textId="468FB62E" w:rsidR="0017280A" w:rsidRDefault="0017280A" w:rsidP="00FB7DE8">
            <w:pPr>
              <w:cnfStyle w:val="000000010000" w:firstRow="0" w:lastRow="0" w:firstColumn="0" w:lastColumn="0" w:oddVBand="0" w:evenVBand="0" w:oddHBand="0" w:evenHBand="1" w:firstRowFirstColumn="0" w:firstRowLastColumn="0" w:lastRowFirstColumn="0" w:lastRowLastColumn="0"/>
            </w:pPr>
            <w:r>
              <w:t xml:space="preserve">Third person limited point of view centres the narrative around Winston’s experiences, as an unorthodox thought criminal. Audiences witness the tyranny and subjugation of the people of Oceania through Winston, while, through his </w:t>
            </w:r>
            <w:r>
              <w:lastRenderedPageBreak/>
              <w:t>love affair with Julia, we are reminded of the value of relationships to our sense of hope and survival.</w:t>
            </w:r>
          </w:p>
        </w:tc>
        <w:tc>
          <w:tcPr>
            <w:tcW w:w="2882" w:type="dxa"/>
          </w:tcPr>
          <w:p w14:paraId="05DC4E44" w14:textId="113AD370" w:rsidR="0017280A" w:rsidRDefault="0017280A" w:rsidP="00FB7DE8">
            <w:pPr>
              <w:cnfStyle w:val="000000010000" w:firstRow="0" w:lastRow="0" w:firstColumn="0" w:lastColumn="0" w:oddVBand="0" w:evenVBand="0" w:oddHBand="0" w:evenHBand="1" w:firstRowFirstColumn="0" w:firstRowLastColumn="0" w:lastRowFirstColumn="0" w:lastRowLastColumn="0"/>
            </w:pPr>
            <w:r>
              <w:lastRenderedPageBreak/>
              <w:t xml:space="preserve">Glover also uses third person limited point of view, though this time our protagonist is a fictionalised George Orwell. Like Winston, Glover depicts Orwell as an individual suffering at the hands of war/conflict, illness/injury and </w:t>
            </w:r>
            <w:r>
              <w:lastRenderedPageBreak/>
              <w:t xml:space="preserve">loneliness. This reinforces the original message of </w:t>
            </w:r>
            <w:r>
              <w:rPr>
                <w:i/>
                <w:iCs/>
              </w:rPr>
              <w:t>Nineteen Eighty-Four</w:t>
            </w:r>
            <w:r>
              <w:t xml:space="preserve"> that we must unite against such damaging forces.</w:t>
            </w:r>
          </w:p>
        </w:tc>
        <w:tc>
          <w:tcPr>
            <w:tcW w:w="2883" w:type="dxa"/>
          </w:tcPr>
          <w:p w14:paraId="6FB341AB" w14:textId="382A52B4" w:rsidR="0017280A" w:rsidRDefault="0017280A" w:rsidP="00FB7DE8">
            <w:pPr>
              <w:cnfStyle w:val="000000010000" w:firstRow="0" w:lastRow="0" w:firstColumn="0" w:lastColumn="0" w:oddVBand="0" w:evenVBand="0" w:oddHBand="0" w:evenHBand="1" w:firstRowFirstColumn="0" w:firstRowLastColumn="0" w:lastRowFirstColumn="0" w:lastRowLastColumn="0"/>
            </w:pPr>
            <w:r>
              <w:lastRenderedPageBreak/>
              <w:t xml:space="preserve">Funder’s point of view oscillates between her biographical first-person accounts and the use of third person limited point of view. Funder’s championing of Eileen’s point of view allows for a reinterpretation of the original text, recognising </w:t>
            </w:r>
            <w:r>
              <w:lastRenderedPageBreak/>
              <w:t>the invaluable role she played in the text’s composition and narrative.</w:t>
            </w:r>
          </w:p>
        </w:tc>
      </w:tr>
      <w:tr w:rsidR="0017280A" w14:paraId="36DEB4CB" w14:textId="77777777" w:rsidTr="00CA5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D548E35" w14:textId="77777777" w:rsidR="0017280A" w:rsidRDefault="0017280A" w:rsidP="00FB7DE8">
            <w:r>
              <w:lastRenderedPageBreak/>
              <w:t>Form</w:t>
            </w:r>
          </w:p>
        </w:tc>
        <w:tc>
          <w:tcPr>
            <w:tcW w:w="2882" w:type="dxa"/>
          </w:tcPr>
          <w:p w14:paraId="6FE06284" w14:textId="0D5EFE64" w:rsidR="0017280A" w:rsidRDefault="0017280A" w:rsidP="00FB7DE8">
            <w:pPr>
              <w:cnfStyle w:val="000000100000" w:firstRow="0" w:lastRow="0" w:firstColumn="0" w:lastColumn="0" w:oddVBand="0" w:evenVBand="0" w:oddHBand="1" w:evenHBand="0" w:firstRowFirstColumn="0" w:firstRowLastColumn="0" w:lastRowFirstColumn="0" w:lastRowLastColumn="0"/>
            </w:pPr>
            <w:r>
              <w:rPr>
                <w:i/>
                <w:iCs/>
              </w:rPr>
              <w:t>Nineteen Eighty-Four</w:t>
            </w:r>
            <w:r>
              <w:t xml:space="preserve"> is an example of speculative dystopic fiction, structured into 3 parts. In Part 1 we are introduced to the world of London, Airstrip One and meet out anti-hero, Winston Smith and the other characters, including Julia, Syme, O’Brien and Parsons, who each function as an archetype within totalitarian states.</w:t>
            </w:r>
          </w:p>
        </w:tc>
        <w:tc>
          <w:tcPr>
            <w:tcW w:w="2882" w:type="dxa"/>
          </w:tcPr>
          <w:p w14:paraId="0E3044F0" w14:textId="1CCE5987" w:rsidR="0017280A" w:rsidRDefault="0017280A" w:rsidP="00FB7DE8">
            <w:pPr>
              <w:cnfStyle w:val="000000100000" w:firstRow="0" w:lastRow="0" w:firstColumn="0" w:lastColumn="0" w:oddVBand="0" w:evenVBand="0" w:oddHBand="1" w:evenHBand="0" w:firstRowFirstColumn="0" w:firstRowLastColumn="0" w:lastRowFirstColumn="0" w:lastRowLastColumn="0"/>
            </w:pPr>
            <w:r>
              <w:t xml:space="preserve">Glover professes </w:t>
            </w:r>
            <w:r>
              <w:rPr>
                <w:i/>
                <w:iCs/>
              </w:rPr>
              <w:t>The Last Man in Europe</w:t>
            </w:r>
            <w:r>
              <w:t xml:space="preserve">, is a work of historical fiction, and like </w:t>
            </w:r>
            <w:r>
              <w:rPr>
                <w:i/>
                <w:iCs/>
              </w:rPr>
              <w:t>Nineteen Eighty-Four</w:t>
            </w:r>
            <w:r>
              <w:t>, it is organised into parts. Similarly to Orwell’s opening part, Glover also introduces audiences to the key personalities and where their journey begins.</w:t>
            </w:r>
          </w:p>
        </w:tc>
        <w:tc>
          <w:tcPr>
            <w:tcW w:w="2883" w:type="dxa"/>
          </w:tcPr>
          <w:p w14:paraId="6CD15CB6" w14:textId="5CA7124E" w:rsidR="0017280A" w:rsidRDefault="0017280A" w:rsidP="00FB7DE8">
            <w:pPr>
              <w:cnfStyle w:val="000000100000" w:firstRow="0" w:lastRow="0" w:firstColumn="0" w:lastColumn="0" w:oddVBand="0" w:evenVBand="0" w:oddHBand="1" w:evenHBand="0" w:firstRowFirstColumn="0" w:firstRowLastColumn="0" w:lastRowFirstColumn="0" w:lastRowLastColumn="0"/>
            </w:pPr>
            <w:r>
              <w:t xml:space="preserve">Funder’s </w:t>
            </w:r>
            <w:r>
              <w:rPr>
                <w:i/>
                <w:iCs/>
              </w:rPr>
              <w:t>Wifedom: Mrs Orwell’s Invisible Life</w:t>
            </w:r>
            <w:r>
              <w:t xml:space="preserve"> is a creative nonfiction text that weaves Funder’s own experiences to those of Orwell and his wife, Eileen. Like </w:t>
            </w:r>
            <w:r>
              <w:rPr>
                <w:i/>
                <w:iCs/>
              </w:rPr>
              <w:t>Nineteen Eighty-Four</w:t>
            </w:r>
            <w:r w:rsidRPr="00655168">
              <w:t xml:space="preserve">, </w:t>
            </w:r>
            <w:r>
              <w:rPr>
                <w:i/>
                <w:iCs/>
              </w:rPr>
              <w:t>Wifedom</w:t>
            </w:r>
            <w:r>
              <w:t xml:space="preserve"> is structured into parts, to show how George Orwell, and his seminal text</w:t>
            </w:r>
            <w:r w:rsidR="00655168">
              <w:t>,</w:t>
            </w:r>
            <w:r>
              <w:t xml:space="preserve"> was brought to life.</w:t>
            </w:r>
          </w:p>
        </w:tc>
      </w:tr>
      <w:tr w:rsidR="0017280A" w14:paraId="0F65E2D6" w14:textId="77777777" w:rsidTr="00CA5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8CAA132" w14:textId="77777777" w:rsidR="0017280A" w:rsidRDefault="0017280A" w:rsidP="00FB7DE8">
            <w:r>
              <w:t>Style</w:t>
            </w:r>
          </w:p>
        </w:tc>
        <w:tc>
          <w:tcPr>
            <w:tcW w:w="2882" w:type="dxa"/>
          </w:tcPr>
          <w:p w14:paraId="3096BFA6" w14:textId="0F5C1498" w:rsidR="0017280A" w:rsidRDefault="0017280A" w:rsidP="00FB7DE8">
            <w:pPr>
              <w:cnfStyle w:val="000000010000" w:firstRow="0" w:lastRow="0" w:firstColumn="0" w:lastColumn="0" w:oddVBand="0" w:evenVBand="0" w:oddHBand="0" w:evenHBand="1" w:firstRowFirstColumn="0" w:firstRowLastColumn="0" w:lastRowFirstColumn="0" w:lastRowLastColumn="0"/>
            </w:pPr>
            <w:r>
              <w:t xml:space="preserve">Orwell’s distinct personal style within the speculative, dystopic genre went beyond what other texts in his time had achieved. The harrowing conclusion to Part 3, as ‘two gin-scented tears trickled down the sides of [Winston’s] nose’ signify Orwell’s complete condemnation of totalitarianism, reminding us to fight to preserve and safeguard our rights and </w:t>
            </w:r>
            <w:r>
              <w:lastRenderedPageBreak/>
              <w:t>freedoms.</w:t>
            </w:r>
          </w:p>
        </w:tc>
        <w:tc>
          <w:tcPr>
            <w:tcW w:w="2882" w:type="dxa"/>
          </w:tcPr>
          <w:p w14:paraId="22431DE5" w14:textId="6EB3DBF0" w:rsidR="0017280A" w:rsidRPr="001D7077" w:rsidRDefault="0017280A" w:rsidP="00FB7DE8">
            <w:pPr>
              <w:cnfStyle w:val="000000010000" w:firstRow="0" w:lastRow="0" w:firstColumn="0" w:lastColumn="0" w:oddVBand="0" w:evenVBand="0" w:oddHBand="0" w:evenHBand="1" w:firstRowFirstColumn="0" w:firstRowLastColumn="0" w:lastRowFirstColumn="0" w:lastRowLastColumn="0"/>
              <w:rPr>
                <w:i/>
                <w:u w:val="single"/>
              </w:rPr>
            </w:pPr>
            <w:r>
              <w:lastRenderedPageBreak/>
              <w:t xml:space="preserve">Glover’s use of intertextual references, not only to </w:t>
            </w:r>
            <w:r>
              <w:rPr>
                <w:i/>
                <w:iCs/>
              </w:rPr>
              <w:t>Nineteen Eighty-Four</w:t>
            </w:r>
            <w:r>
              <w:t xml:space="preserve"> but also ‘Why I Write’ and other works composed by Orwell, combine to create a sense of authority, positioning audiences to understand Orwell’s perspective and purpose for composing his classic novel.</w:t>
            </w:r>
          </w:p>
        </w:tc>
        <w:tc>
          <w:tcPr>
            <w:tcW w:w="2883" w:type="dxa"/>
          </w:tcPr>
          <w:p w14:paraId="03DEA4D3" w14:textId="49058D42" w:rsidR="0017280A" w:rsidRDefault="0017280A" w:rsidP="00FB7DE8">
            <w:pPr>
              <w:cnfStyle w:val="000000010000" w:firstRow="0" w:lastRow="0" w:firstColumn="0" w:lastColumn="0" w:oddVBand="0" w:evenVBand="0" w:oddHBand="0" w:evenHBand="1" w:firstRowFirstColumn="0" w:firstRowLastColumn="0" w:lastRowFirstColumn="0" w:lastRowLastColumn="0"/>
            </w:pPr>
            <w:r>
              <w:t xml:space="preserve">Funder’s use of intertextual references to Orwell’s publications, such as ‘Why I Write’ and her use of textual hybridity, including letters, photos and fictionalised accounts, combine to create a vivid representation of Orwell, Eileen and the world in which they were living during the composition of </w:t>
            </w:r>
            <w:r>
              <w:rPr>
                <w:i/>
                <w:iCs/>
              </w:rPr>
              <w:t>Nineteen Eighty-Four</w:t>
            </w:r>
            <w:r>
              <w:t>.</w:t>
            </w:r>
          </w:p>
        </w:tc>
      </w:tr>
    </w:tbl>
    <w:p w14:paraId="2824C1AC" w14:textId="77777777" w:rsidR="00CA5D49" w:rsidRDefault="00CA5D49">
      <w:pPr>
        <w:suppressAutoHyphens w:val="0"/>
        <w:spacing w:before="0" w:after="160" w:line="259" w:lineRule="auto"/>
        <w:rPr>
          <w:rFonts w:eastAsiaTheme="majorEastAsia"/>
          <w:bCs/>
          <w:color w:val="002664"/>
          <w:sz w:val="36"/>
          <w:szCs w:val="48"/>
        </w:rPr>
      </w:pPr>
      <w:r>
        <w:br w:type="page"/>
      </w:r>
    </w:p>
    <w:p w14:paraId="358E551E" w14:textId="31BC841B" w:rsidR="008F5715" w:rsidRDefault="008F5715" w:rsidP="00B26B64">
      <w:pPr>
        <w:pStyle w:val="Heading2"/>
      </w:pPr>
      <w:bookmarkStart w:id="51" w:name="_Toc205887193"/>
      <w:r>
        <w:lastRenderedPageBreak/>
        <w:t xml:space="preserve">Phase 4, resource 3 </w:t>
      </w:r>
      <w:r w:rsidR="00567BD5">
        <w:t>–</w:t>
      </w:r>
      <w:r>
        <w:t xml:space="preserve"> </w:t>
      </w:r>
      <w:r w:rsidR="00567BD5">
        <w:t xml:space="preserve">overview of Core text </w:t>
      </w:r>
      <w:r w:rsidR="00D275C7">
        <w:t>2</w:t>
      </w:r>
      <w:r w:rsidR="00567BD5">
        <w:t xml:space="preserve"> – extracts from </w:t>
      </w:r>
      <w:r w:rsidR="00567BD5">
        <w:rPr>
          <w:i/>
          <w:iCs/>
        </w:rPr>
        <w:t>The Last Man in Europe</w:t>
      </w:r>
      <w:r w:rsidR="00567BD5">
        <w:t xml:space="preserve"> by Dennis Glover</w:t>
      </w:r>
      <w:bookmarkEnd w:id="51"/>
    </w:p>
    <w:p w14:paraId="442D1A26" w14:textId="6C103869" w:rsidR="00567BD5" w:rsidRDefault="00567BD5" w:rsidP="00567BD5">
      <w:pPr>
        <w:pStyle w:val="FeatureBox2"/>
      </w:pPr>
      <w:r>
        <w:rPr>
          <w:b/>
          <w:bCs/>
        </w:rPr>
        <w:t xml:space="preserve">Teacher </w:t>
      </w:r>
      <w:proofErr w:type="gramStart"/>
      <w:r>
        <w:rPr>
          <w:b/>
          <w:bCs/>
        </w:rPr>
        <w:t>note</w:t>
      </w:r>
      <w:r w:rsidRPr="00420267">
        <w:t>:</w:t>
      </w:r>
      <w:proofErr w:type="gramEnd"/>
      <w:r w:rsidRPr="00420267">
        <w:t xml:space="preserve"> </w:t>
      </w:r>
      <w:r>
        <w:t xml:space="preserve">there is no expectation that students have read the entirety of this text. This resource can be given to students prior to completing </w:t>
      </w:r>
      <w:r>
        <w:rPr>
          <w:b/>
          <w:bCs/>
        </w:rPr>
        <w:t>Phase 4, activity 2 – comparing texts</w:t>
      </w:r>
      <w:r>
        <w:t xml:space="preserve"> to provide students with additional background information for understanding the text.</w:t>
      </w:r>
    </w:p>
    <w:p w14:paraId="4798A065" w14:textId="18D7BD55" w:rsidR="006801AF" w:rsidRDefault="00682B70">
      <w:pPr>
        <w:suppressAutoHyphens w:val="0"/>
        <w:spacing w:before="0" w:after="160" w:line="259" w:lineRule="auto"/>
      </w:pPr>
      <w:r>
        <w:t xml:space="preserve">In </w:t>
      </w:r>
      <w:r>
        <w:rPr>
          <w:i/>
          <w:iCs/>
        </w:rPr>
        <w:t xml:space="preserve">The Last Man in Europe, </w:t>
      </w:r>
      <w:r w:rsidR="00FF51CE">
        <w:t>Dennis Glover includes an Author</w:t>
      </w:r>
      <w:r w:rsidR="006801AF">
        <w:t>’</w:t>
      </w:r>
      <w:r w:rsidR="00FF51CE">
        <w:t>s</w:t>
      </w:r>
      <w:r w:rsidR="006801AF">
        <w:t xml:space="preserve"> Note in which he states:</w:t>
      </w:r>
    </w:p>
    <w:p w14:paraId="5B8C8A7B" w14:textId="77777777" w:rsidR="00247A34" w:rsidRDefault="004E4586" w:rsidP="004E4586">
      <w:pPr>
        <w:pStyle w:val="Pulloutquote"/>
      </w:pPr>
      <w:r>
        <w:rPr>
          <w:i/>
          <w:iCs/>
        </w:rPr>
        <w:t>‘</w:t>
      </w:r>
      <w:r w:rsidRPr="004E4586">
        <w:rPr>
          <w:i/>
          <w:iCs/>
        </w:rPr>
        <w:t>The Last Man in Europe</w:t>
      </w:r>
      <w:r w:rsidRPr="004E4586">
        <w:t xml:space="preserve"> is a work of fiction, but one that attempts to keep as close to the historical facts as is possible without sacrificing the dramatic requirements of the novel form.</w:t>
      </w:r>
      <w:r>
        <w:t>’</w:t>
      </w:r>
    </w:p>
    <w:p w14:paraId="1ECB7D52" w14:textId="0A087D1F" w:rsidR="00264B7A" w:rsidRDefault="00D17B1D" w:rsidP="00D17B1D">
      <w:pPr>
        <w:rPr>
          <w:i/>
          <w:iCs/>
        </w:rPr>
      </w:pPr>
      <w:r>
        <w:rPr>
          <w:i/>
          <w:iCs/>
        </w:rPr>
        <w:t>The Last Man in Europe</w:t>
      </w:r>
      <w:r w:rsidR="003011A3">
        <w:rPr>
          <w:i/>
          <w:iCs/>
        </w:rPr>
        <w:t xml:space="preserve"> </w:t>
      </w:r>
      <w:r w:rsidR="003011A3">
        <w:t xml:space="preserve">is a work of </w:t>
      </w:r>
      <w:r w:rsidR="002126CA">
        <w:t>well</w:t>
      </w:r>
      <w:r w:rsidR="006E3182">
        <w:t>-</w:t>
      </w:r>
      <w:r w:rsidR="002126CA">
        <w:t>researched fiction. Glover includes details of Eric Blair</w:t>
      </w:r>
      <w:r w:rsidR="003107DB">
        <w:t xml:space="preserve">, who came to be known as George Orwell’s, life from 1935 to his death in 1949. The text </w:t>
      </w:r>
      <w:r w:rsidR="002B55F0">
        <w:t xml:space="preserve">provides fictional retellings or Orwell’s </w:t>
      </w:r>
      <w:r w:rsidR="00264B7A">
        <w:t xml:space="preserve">relationships, career and political pursuits, and how each informed parts of his final novel, </w:t>
      </w:r>
      <w:r w:rsidR="00264B7A">
        <w:rPr>
          <w:i/>
          <w:iCs/>
        </w:rPr>
        <w:t>Nineteen Eighty-Four</w:t>
      </w:r>
      <w:r w:rsidR="00264B7A" w:rsidRPr="00420267">
        <w:t>.</w:t>
      </w:r>
    </w:p>
    <w:p w14:paraId="599CEDD9" w14:textId="2A4D7461" w:rsidR="00024615" w:rsidRDefault="00C326FB" w:rsidP="00D17B1D">
      <w:r>
        <w:t>After a brief Prologue, t</w:t>
      </w:r>
      <w:r w:rsidR="00024615">
        <w:t>he text is divided up into 4 parts:</w:t>
      </w:r>
    </w:p>
    <w:p w14:paraId="68A7A0A8" w14:textId="30E99AB3" w:rsidR="009620FB" w:rsidRDefault="00CE0E4B">
      <w:pPr>
        <w:pStyle w:val="ListNumber"/>
        <w:numPr>
          <w:ilvl w:val="0"/>
          <w:numId w:val="69"/>
        </w:numPr>
      </w:pPr>
      <w:r>
        <w:t>T</w:t>
      </w:r>
      <w:r w:rsidR="006C767A">
        <w:t>akes place from 1935 to 1941 and includes details of Orwell’s life in London</w:t>
      </w:r>
      <w:r w:rsidR="00DC1744">
        <w:t xml:space="preserve"> as an aspiring writer who meets influential figures, including his wife Eileen </w:t>
      </w:r>
      <w:r w:rsidR="004B3A4D">
        <w:t>O’</w:t>
      </w:r>
      <w:r w:rsidR="00DC1744">
        <w:t>Shaughnessy</w:t>
      </w:r>
      <w:r w:rsidR="0015034A">
        <w:t xml:space="preserve">, and then travels to </w:t>
      </w:r>
      <w:r w:rsidR="009620FB">
        <w:t>Spain in support of the Republicans who were fighting against Franco’s fascism.</w:t>
      </w:r>
    </w:p>
    <w:p w14:paraId="41079495" w14:textId="539E5A26" w:rsidR="00AC3914" w:rsidRDefault="00CE0E4B" w:rsidP="00DA1ECB">
      <w:pPr>
        <w:pStyle w:val="ListNumber"/>
      </w:pPr>
      <w:r>
        <w:t>R</w:t>
      </w:r>
      <w:r w:rsidR="00975F48">
        <w:t xml:space="preserve">eturns to Britain in 1941 </w:t>
      </w:r>
      <w:r w:rsidR="0020183C">
        <w:t xml:space="preserve">to 1946, as Orwell works as a critic and writer, publishes </w:t>
      </w:r>
      <w:r w:rsidR="0020183C">
        <w:rPr>
          <w:i/>
          <w:iCs/>
        </w:rPr>
        <w:t>Animal Farm</w:t>
      </w:r>
      <w:r w:rsidR="0020183C">
        <w:t xml:space="preserve"> and begins to develop his renown. During this time Orwell and Eileen </w:t>
      </w:r>
      <w:r w:rsidR="00871F77">
        <w:t xml:space="preserve">build a simple life in the remote Scottish town of Jura, adopt a son and </w:t>
      </w:r>
      <w:r w:rsidR="00AC3914">
        <w:t xml:space="preserve">Orwell’s democratic socialist politics are </w:t>
      </w:r>
      <w:proofErr w:type="spellStart"/>
      <w:r w:rsidR="00AC3914">
        <w:t>galvinised</w:t>
      </w:r>
      <w:proofErr w:type="spellEnd"/>
      <w:r w:rsidR="00AC3914">
        <w:t xml:space="preserve"> as he lives through World War </w:t>
      </w:r>
      <w:r w:rsidR="00933908">
        <w:t>II</w:t>
      </w:r>
      <w:r w:rsidR="00AC3914">
        <w:t>, working at the BBC, after being deemed unfit to serve in battle.</w:t>
      </w:r>
    </w:p>
    <w:p w14:paraId="551D2CE9" w14:textId="7648FE62" w:rsidR="00C75C16" w:rsidRDefault="00CE0E4B" w:rsidP="00DA1ECB">
      <w:pPr>
        <w:pStyle w:val="ListNumber"/>
      </w:pPr>
      <w:r>
        <w:t>O</w:t>
      </w:r>
      <w:r w:rsidR="00C81030">
        <w:t>pens in May 1946</w:t>
      </w:r>
      <w:r w:rsidR="00B21F63">
        <w:t xml:space="preserve"> and continues through to </w:t>
      </w:r>
      <w:r w:rsidR="00C75C16">
        <w:t>December 1948</w:t>
      </w:r>
      <w:r w:rsidR="00AE028D">
        <w:t>, as Orwell mourns the death of his wife, Eileen, and resides primarily on Jura</w:t>
      </w:r>
      <w:r w:rsidR="00207589">
        <w:t xml:space="preserve">, suffering from ill health (tuberculosis), while writing </w:t>
      </w:r>
      <w:r w:rsidR="00207589">
        <w:rPr>
          <w:i/>
          <w:iCs/>
        </w:rPr>
        <w:t>Nineteen Eighty-Four</w:t>
      </w:r>
      <w:r w:rsidR="0005407F">
        <w:t xml:space="preserve"> </w:t>
      </w:r>
      <w:r w:rsidR="00C75C16">
        <w:t>and</w:t>
      </w:r>
      <w:r w:rsidR="0005407F">
        <w:t xml:space="preserve"> watching his son Richard (Ricky)</w:t>
      </w:r>
      <w:r w:rsidR="00B21F63">
        <w:t xml:space="preserve"> grow up in the aftermath of the horrors of World War </w:t>
      </w:r>
      <w:r w:rsidR="00933908">
        <w:t>II</w:t>
      </w:r>
      <w:r w:rsidR="00B21F63">
        <w:t xml:space="preserve">. </w:t>
      </w:r>
      <w:r w:rsidR="00C75C16">
        <w:t xml:space="preserve">This part ends with Orwell’s completion of </w:t>
      </w:r>
      <w:r w:rsidR="00C75C16">
        <w:rPr>
          <w:i/>
          <w:iCs/>
        </w:rPr>
        <w:t>Nineteen Eighty-Four</w:t>
      </w:r>
      <w:r w:rsidR="00C75C16" w:rsidRPr="00933908">
        <w:t xml:space="preserve"> </w:t>
      </w:r>
      <w:r w:rsidR="00C75C16">
        <w:t>and his collapse.</w:t>
      </w:r>
    </w:p>
    <w:p w14:paraId="509AE21E" w14:textId="574ECD4A" w:rsidR="002A5FE8" w:rsidRDefault="00CE0E4B" w:rsidP="00DA1ECB">
      <w:pPr>
        <w:pStyle w:val="ListNumber"/>
      </w:pPr>
      <w:r>
        <w:t>C</w:t>
      </w:r>
      <w:r w:rsidR="00954560">
        <w:t>oncludes the novel from December 1948</w:t>
      </w:r>
      <w:r w:rsidR="00391AFC">
        <w:t>, Orwell’s death in January 19</w:t>
      </w:r>
      <w:r w:rsidR="00C01A48">
        <w:t>50</w:t>
      </w:r>
      <w:r w:rsidR="00391AFC">
        <w:t xml:space="preserve"> and details aspects of</w:t>
      </w:r>
      <w:r w:rsidR="00954560">
        <w:t xml:space="preserve"> the publication of </w:t>
      </w:r>
      <w:r w:rsidR="00954560">
        <w:rPr>
          <w:i/>
          <w:iCs/>
        </w:rPr>
        <w:t>Nineteen Eighty-Four</w:t>
      </w:r>
      <w:r w:rsidR="00954560">
        <w:t xml:space="preserve"> in 1949</w:t>
      </w:r>
      <w:r w:rsidR="00391AFC">
        <w:t>.</w:t>
      </w:r>
      <w:r w:rsidR="002A5FE8">
        <w:br w:type="page"/>
      </w:r>
    </w:p>
    <w:p w14:paraId="705207F7" w14:textId="4A56C19A" w:rsidR="00567BD5" w:rsidRDefault="00567BD5" w:rsidP="00567BD5">
      <w:pPr>
        <w:pStyle w:val="Heading2"/>
      </w:pPr>
      <w:bookmarkStart w:id="52" w:name="_Toc205887194"/>
      <w:r>
        <w:lastRenderedPageBreak/>
        <w:t xml:space="preserve">Phase 4, resource 4 – overview of Core text </w:t>
      </w:r>
      <w:r w:rsidR="007222B7">
        <w:t>3</w:t>
      </w:r>
      <w:r>
        <w:t xml:space="preserve"> – extracts from </w:t>
      </w:r>
      <w:r w:rsidR="00FA7608">
        <w:rPr>
          <w:i/>
          <w:iCs/>
        </w:rPr>
        <w:t>Wifedom: Mrs Orwell’s Invisible Life</w:t>
      </w:r>
      <w:r w:rsidR="00FA7608">
        <w:t xml:space="preserve"> by Anna Funder</w:t>
      </w:r>
      <w:bookmarkEnd w:id="52"/>
    </w:p>
    <w:p w14:paraId="1689AAF6" w14:textId="6BF91D31" w:rsidR="00FA7608" w:rsidRDefault="00FA7608" w:rsidP="00FA7608">
      <w:pPr>
        <w:pStyle w:val="FeatureBox2"/>
      </w:pPr>
      <w:r>
        <w:rPr>
          <w:b/>
          <w:bCs/>
        </w:rPr>
        <w:t xml:space="preserve">Teacher </w:t>
      </w:r>
      <w:proofErr w:type="gramStart"/>
      <w:r>
        <w:rPr>
          <w:b/>
          <w:bCs/>
        </w:rPr>
        <w:t>note</w:t>
      </w:r>
      <w:r w:rsidRPr="00CE0E4B">
        <w:t>:</w:t>
      </w:r>
      <w:proofErr w:type="gramEnd"/>
      <w:r w:rsidRPr="00CE0E4B">
        <w:t xml:space="preserve"> </w:t>
      </w:r>
      <w:r>
        <w:t xml:space="preserve">there is no expectation that students have read the entirety of this text. This resource can be given to students prior to completing </w:t>
      </w:r>
      <w:r>
        <w:rPr>
          <w:b/>
          <w:bCs/>
        </w:rPr>
        <w:t>Phase 4, activity 2 – comparing texts</w:t>
      </w:r>
      <w:r>
        <w:t xml:space="preserve"> to provide students with additional background information for understanding the text.</w:t>
      </w:r>
    </w:p>
    <w:p w14:paraId="1A44CE3B" w14:textId="4031F719" w:rsidR="0089411E" w:rsidRDefault="0028015C" w:rsidP="004725BE">
      <w:r>
        <w:t xml:space="preserve">Anna Funder’s </w:t>
      </w:r>
      <w:r>
        <w:rPr>
          <w:i/>
          <w:iCs/>
        </w:rPr>
        <w:t>Wifedom: Mrs Orwell’s Invisible Life</w:t>
      </w:r>
      <w:r>
        <w:t xml:space="preserve"> is a </w:t>
      </w:r>
      <w:r w:rsidR="004725BE">
        <w:t>work of creative nonfiction where F</w:t>
      </w:r>
      <w:r w:rsidR="00933908">
        <w:t>u</w:t>
      </w:r>
      <w:r w:rsidR="004725BE">
        <w:t>nder connects her own experiences as a wife and mother to those of Eileen O’Shaughnessy, the wife of</w:t>
      </w:r>
      <w:r w:rsidR="0089411E">
        <w:t xml:space="preserve"> </w:t>
      </w:r>
      <w:r w:rsidR="004725BE">
        <w:t>George Orwell.</w:t>
      </w:r>
    </w:p>
    <w:p w14:paraId="70CDAEE3" w14:textId="57E154F8" w:rsidR="00365783" w:rsidRDefault="0089411E" w:rsidP="004725BE">
      <w:r>
        <w:t>A fan of George Orwell, Funder draws on primary sources</w:t>
      </w:r>
      <w:r w:rsidR="00BB074F">
        <w:t xml:space="preserve">, including letters, photos, published works and extensive research and biographies of George Orwell to reveal the untold story of Eileen, who was Orwell’s wife, proof-reader, editor and inspiration from </w:t>
      </w:r>
      <w:r w:rsidR="007556BB">
        <w:t>193</w:t>
      </w:r>
      <w:r w:rsidR="00762BC8">
        <w:t>5</w:t>
      </w:r>
      <w:r w:rsidR="007556BB">
        <w:t xml:space="preserve"> until her tragic death (</w:t>
      </w:r>
      <w:r w:rsidR="00685448">
        <w:t>during</w:t>
      </w:r>
      <w:r w:rsidR="00FD1FCE">
        <w:t xml:space="preserve"> surgery for a hysterectomy) in March 1945.</w:t>
      </w:r>
    </w:p>
    <w:p w14:paraId="73E51318" w14:textId="06DD3063" w:rsidR="00C60A4F" w:rsidRDefault="00365783" w:rsidP="004725BE">
      <w:r>
        <w:t xml:space="preserve">The text is divided up into </w:t>
      </w:r>
      <w:r w:rsidR="00C60A4F">
        <w:t>5 parts and a cod</w:t>
      </w:r>
      <w:r w:rsidR="00970E39">
        <w:t>a</w:t>
      </w:r>
      <w:r w:rsidR="00C60A4F">
        <w:t>:</w:t>
      </w:r>
    </w:p>
    <w:p w14:paraId="19BF5C38" w14:textId="104BE632" w:rsidR="00E40D22" w:rsidRDefault="00C60A4F">
      <w:pPr>
        <w:pStyle w:val="ListNumber"/>
        <w:numPr>
          <w:ilvl w:val="0"/>
          <w:numId w:val="70"/>
        </w:numPr>
      </w:pPr>
      <w:r>
        <w:t xml:space="preserve">Wifedom, a </w:t>
      </w:r>
      <w:proofErr w:type="spellStart"/>
      <w:r>
        <w:t>counterfiction</w:t>
      </w:r>
      <w:proofErr w:type="spellEnd"/>
      <w:r>
        <w:t xml:space="preserve"> </w:t>
      </w:r>
      <w:r w:rsidR="00C64634">
        <w:t>–</w:t>
      </w:r>
      <w:r>
        <w:t xml:space="preserve"> </w:t>
      </w:r>
      <w:r w:rsidR="00C64634">
        <w:t>introduces us to Funder</w:t>
      </w:r>
      <w:r w:rsidR="006B28F6">
        <w:t>, a privileged writer living in Sydney, who is feeling adrift in her life as wife and mother</w:t>
      </w:r>
      <w:r w:rsidR="00045BF3">
        <w:t xml:space="preserve">, and Eileen, </w:t>
      </w:r>
      <w:r w:rsidR="0022397F">
        <w:t>a recent university graduate living in London</w:t>
      </w:r>
      <w:r w:rsidR="005938ED">
        <w:t xml:space="preserve"> in the 1930s,</w:t>
      </w:r>
      <w:r w:rsidR="0022397F">
        <w:t xml:space="preserve"> who meets and quickly marries </w:t>
      </w:r>
      <w:r w:rsidR="00E40D22">
        <w:t>Eric Blair (George Orwell) a struggling writer on the cusp of career success.</w:t>
      </w:r>
    </w:p>
    <w:p w14:paraId="0518002D" w14:textId="45F2D2B8" w:rsidR="0013419C" w:rsidRDefault="004B6854" w:rsidP="005531E0">
      <w:pPr>
        <w:pStyle w:val="ListNumber"/>
      </w:pPr>
      <w:r>
        <w:t xml:space="preserve">Invisible warrior – details Eileen’s heroism </w:t>
      </w:r>
      <w:r w:rsidR="00E21C47">
        <w:t xml:space="preserve">in Barcelona, Spain </w:t>
      </w:r>
      <w:r w:rsidR="005938ED">
        <w:t>during the civil war. Eileen</w:t>
      </w:r>
      <w:r w:rsidR="00EF2323">
        <w:t xml:space="preserve"> accompanies Orwell to Spain, working </w:t>
      </w:r>
      <w:r w:rsidR="00EA4EB9">
        <w:t>as the secretary to the leader of the Independent Labor Front</w:t>
      </w:r>
      <w:r w:rsidR="0013419C">
        <w:t xml:space="preserve"> and producing their newsletter promoting socialism and condemning the fascism of Franco.</w:t>
      </w:r>
    </w:p>
    <w:p w14:paraId="6EC286A6" w14:textId="0E1EE4DF" w:rsidR="00EF0FC1" w:rsidRDefault="00E81AA8" w:rsidP="005531E0">
      <w:pPr>
        <w:pStyle w:val="ListNumber"/>
      </w:pPr>
      <w:r>
        <w:t xml:space="preserve">Invisible worker </w:t>
      </w:r>
      <w:r w:rsidR="00995E8D">
        <w:t>–</w:t>
      </w:r>
      <w:r>
        <w:t xml:space="preserve"> </w:t>
      </w:r>
      <w:r w:rsidR="00995E8D">
        <w:t xml:space="preserve">depicts Eileen and Orwell’s life </w:t>
      </w:r>
      <w:r w:rsidR="00534ACB">
        <w:t>from 1938 to 1944. A life of struggle and poverty, Eil</w:t>
      </w:r>
      <w:r w:rsidR="004B2E29">
        <w:t>e</w:t>
      </w:r>
      <w:r w:rsidR="00534ACB">
        <w:t xml:space="preserve">en is responsible for keeping house, </w:t>
      </w:r>
      <w:r w:rsidR="00910EEF">
        <w:t>supporting Orwell as he writes</w:t>
      </w:r>
      <w:r w:rsidR="007E04F4">
        <w:t xml:space="preserve"> and </w:t>
      </w:r>
      <w:r w:rsidR="00910EEF">
        <w:t xml:space="preserve">editing his writing. During this time Funder depicts Eileen as a devoted though </w:t>
      </w:r>
      <w:r w:rsidR="00414A41">
        <w:t>often neglected wife, who is responsible for much of Orwell’s success. Funder details Orwell’s chauvinism, selfishness and philandering</w:t>
      </w:r>
      <w:r w:rsidR="004F7E4E">
        <w:t xml:space="preserve">, </w:t>
      </w:r>
      <w:r w:rsidR="000A7981">
        <w:t xml:space="preserve">and how Eileen continues to stay with him, being a key collaborator in the creation of Orwell’s first successful </w:t>
      </w:r>
      <w:r w:rsidR="00EF0FC1">
        <w:t xml:space="preserve">novel, </w:t>
      </w:r>
      <w:r w:rsidR="00EF0FC1">
        <w:rPr>
          <w:i/>
          <w:iCs/>
        </w:rPr>
        <w:t>Animal Farm</w:t>
      </w:r>
      <w:r w:rsidR="00EF0FC1">
        <w:t>.</w:t>
      </w:r>
    </w:p>
    <w:p w14:paraId="4AF0D887" w14:textId="2A91819D" w:rsidR="002A6DC3" w:rsidRDefault="00EF0FC1" w:rsidP="005531E0">
      <w:pPr>
        <w:pStyle w:val="ListNumber"/>
      </w:pPr>
      <w:r>
        <w:t xml:space="preserve">Happy ending </w:t>
      </w:r>
      <w:r w:rsidR="005F54F8">
        <w:t>–</w:t>
      </w:r>
      <w:r>
        <w:t xml:space="preserve"> </w:t>
      </w:r>
      <w:r w:rsidR="005F54F8">
        <w:t xml:space="preserve">offers hope as the end of 1944 suggests World War </w:t>
      </w:r>
      <w:r w:rsidR="004B2E29">
        <w:t>II</w:t>
      </w:r>
      <w:r w:rsidR="005F54F8">
        <w:t xml:space="preserve"> will soon be won by the </w:t>
      </w:r>
      <w:r w:rsidR="000054C0">
        <w:t>A</w:t>
      </w:r>
      <w:r w:rsidR="005F54F8">
        <w:t>llies.</w:t>
      </w:r>
      <w:r w:rsidR="007E04F4">
        <w:t xml:space="preserve"> Eileen brings their </w:t>
      </w:r>
      <w:r w:rsidR="0072599B">
        <w:t>3-w</w:t>
      </w:r>
      <w:r w:rsidR="00C01A48">
        <w:t>e</w:t>
      </w:r>
      <w:r w:rsidR="0072599B">
        <w:t>ek</w:t>
      </w:r>
      <w:r w:rsidR="004B2E29">
        <w:t>-</w:t>
      </w:r>
      <w:r w:rsidR="00005C82">
        <w:t>old, adopted</w:t>
      </w:r>
      <w:r w:rsidR="0072599B">
        <w:t xml:space="preserve"> </w:t>
      </w:r>
      <w:r w:rsidR="007E04F4">
        <w:t xml:space="preserve">son, Richard home form the hospital </w:t>
      </w:r>
      <w:r w:rsidR="007E04F4">
        <w:lastRenderedPageBreak/>
        <w:t>alone</w:t>
      </w:r>
      <w:r w:rsidR="0072599B">
        <w:t>.</w:t>
      </w:r>
      <w:r w:rsidR="005F54F8">
        <w:t xml:space="preserve"> </w:t>
      </w:r>
      <w:r w:rsidR="00005C82">
        <w:t xml:space="preserve">The title of this part becomes ironic as Eileen’s health deteriorates, her immense suffering (from cancer) </w:t>
      </w:r>
      <w:r w:rsidR="004B2E29">
        <w:t>is</w:t>
      </w:r>
      <w:r w:rsidR="00005C82">
        <w:t xml:space="preserve"> secondary to Orwell’s personal pursuits. This part ends with Eileen’s final letter to Orwell, she died</w:t>
      </w:r>
      <w:r w:rsidR="002A6DC3">
        <w:t xml:space="preserve"> in March 1945</w:t>
      </w:r>
      <w:r w:rsidR="00005C82">
        <w:t xml:space="preserve"> during</w:t>
      </w:r>
      <w:r w:rsidR="002A6DC3">
        <w:t xml:space="preserve"> surgery</w:t>
      </w:r>
      <w:r w:rsidR="00005C82">
        <w:t xml:space="preserve"> </w:t>
      </w:r>
      <w:r w:rsidR="002A6DC3">
        <w:t>(</w:t>
      </w:r>
      <w:r w:rsidR="00005C82">
        <w:t>a hysterectomy</w:t>
      </w:r>
      <w:r w:rsidR="002A6DC3">
        <w:t>).</w:t>
      </w:r>
    </w:p>
    <w:p w14:paraId="282B13C4" w14:textId="396AEA43" w:rsidR="007116AF" w:rsidRDefault="00A67809" w:rsidP="005531E0">
      <w:pPr>
        <w:pStyle w:val="ListNumber"/>
      </w:pPr>
      <w:r>
        <w:t xml:space="preserve">Afterlife – tells of Orwell’s life after Eileen’s death. Living </w:t>
      </w:r>
      <w:r w:rsidR="00CD0E34">
        <w:t>i</w:t>
      </w:r>
      <w:r>
        <w:t xml:space="preserve">n Jura, </w:t>
      </w:r>
      <w:r w:rsidR="00B14A6D">
        <w:t xml:space="preserve">being supported by his sister Avril in the care of </w:t>
      </w:r>
      <w:proofErr w:type="gramStart"/>
      <w:r w:rsidR="00B14A6D">
        <w:t>Richard, and</w:t>
      </w:r>
      <w:proofErr w:type="gramEnd"/>
      <w:r w:rsidR="00B14A6D">
        <w:t xml:space="preserve"> writing </w:t>
      </w:r>
      <w:r w:rsidR="00B14A6D">
        <w:rPr>
          <w:i/>
          <w:iCs/>
        </w:rPr>
        <w:t xml:space="preserve">Nineteen Eighty-Four. </w:t>
      </w:r>
      <w:r w:rsidR="00A93C3B">
        <w:t>This part details Orwell’s declining health, as he is in and out of sanitoriums for treatment of tuberculosis. Afterlife ends with Orwell remarrying</w:t>
      </w:r>
      <w:r w:rsidR="00CA0A8D">
        <w:t xml:space="preserve"> Sonia Mary Brownell</w:t>
      </w:r>
      <w:r w:rsidR="004F707B">
        <w:t xml:space="preserve"> in 1949 shortly before his death in January of 1950.</w:t>
      </w:r>
    </w:p>
    <w:p w14:paraId="045FD849" w14:textId="18C05F62" w:rsidR="00FA7608" w:rsidRDefault="007116AF" w:rsidP="005531E0">
      <w:pPr>
        <w:pStyle w:val="ListNumber"/>
      </w:pPr>
      <w:r>
        <w:t xml:space="preserve">Coda – returns to Funder’s </w:t>
      </w:r>
      <w:r w:rsidR="00D7652F">
        <w:t>present, as she reflects on what she has learnt, about Orwell, Eileen and herself.</w:t>
      </w:r>
      <w:r w:rsidR="00FA7608">
        <w:br w:type="page"/>
      </w:r>
    </w:p>
    <w:p w14:paraId="203D41A1" w14:textId="7AD5A813" w:rsidR="00B26B64" w:rsidRDefault="00B26B64" w:rsidP="00B26B64">
      <w:pPr>
        <w:pStyle w:val="Heading2"/>
      </w:pPr>
      <w:bookmarkStart w:id="53" w:name="_Toc205887195"/>
      <w:r>
        <w:lastRenderedPageBreak/>
        <w:t xml:space="preserve">Phase 4, activity </w:t>
      </w:r>
      <w:r w:rsidR="009D5EC2">
        <w:t>3</w:t>
      </w:r>
      <w:r>
        <w:t xml:space="preserve"> – </w:t>
      </w:r>
      <w:r w:rsidR="00D9030D">
        <w:t>imaginative manifestation of a key text</w:t>
      </w:r>
      <w:bookmarkEnd w:id="53"/>
    </w:p>
    <w:p w14:paraId="2BDBCEEA" w14:textId="5CEEC8BD" w:rsidR="0054723B" w:rsidRPr="0022569E" w:rsidRDefault="0054723B" w:rsidP="0054723B">
      <w:pPr>
        <w:pStyle w:val="FeatureBox3"/>
      </w:pPr>
      <w:r>
        <w:rPr>
          <w:b/>
          <w:bCs/>
        </w:rPr>
        <w:t>Student note</w:t>
      </w:r>
      <w:r w:rsidRPr="00CE0E4B">
        <w:t xml:space="preserve">: </w:t>
      </w:r>
      <w:r w:rsidR="0022569E">
        <w:t xml:space="preserve">this </w:t>
      </w:r>
      <w:r w:rsidR="00DA04B0">
        <w:t>activity</w:t>
      </w:r>
      <w:r w:rsidR="0022569E">
        <w:t xml:space="preserve"> invites you to plan for and draft your own imaginative manifestation of Orwell’s </w:t>
      </w:r>
      <w:r w:rsidR="0022569E">
        <w:rPr>
          <w:i/>
          <w:iCs/>
        </w:rPr>
        <w:t>Nineteen Eighty-Four</w:t>
      </w:r>
      <w:r w:rsidR="0022569E">
        <w:t xml:space="preserve">, drawing on your engagement with the core text extracts from </w:t>
      </w:r>
      <w:r w:rsidR="0022569E">
        <w:rPr>
          <w:i/>
          <w:iCs/>
        </w:rPr>
        <w:t xml:space="preserve">The Last Man in Europe </w:t>
      </w:r>
      <w:r w:rsidR="0022569E">
        <w:t xml:space="preserve">by Dennis Glover and </w:t>
      </w:r>
      <w:r w:rsidR="0022569E">
        <w:rPr>
          <w:i/>
          <w:iCs/>
        </w:rPr>
        <w:t>Wifedom: Mrs Orwell’s Invisible Life</w:t>
      </w:r>
      <w:r w:rsidR="0022569E">
        <w:t xml:space="preserve"> by Anna Funder. </w:t>
      </w:r>
      <w:r w:rsidR="00471A24">
        <w:t xml:space="preserve">Imaginative composition is an important skill in English </w:t>
      </w:r>
      <w:r w:rsidR="001360D8">
        <w:t>Extension</w:t>
      </w:r>
      <w:r w:rsidR="00471A24">
        <w:t xml:space="preserve">, which you will </w:t>
      </w:r>
      <w:r w:rsidR="0075690A">
        <w:t>apply to your Related research project</w:t>
      </w:r>
      <w:r w:rsidR="002E0C28">
        <w:t>.</w:t>
      </w:r>
    </w:p>
    <w:p w14:paraId="4E1719E8" w14:textId="6112F698" w:rsidR="00D9030D" w:rsidRDefault="004D14E4">
      <w:pPr>
        <w:pStyle w:val="ListNumber"/>
        <w:numPr>
          <w:ilvl w:val="0"/>
          <w:numId w:val="22"/>
        </w:numPr>
      </w:pPr>
      <w:r>
        <w:t xml:space="preserve">Select a short </w:t>
      </w:r>
      <w:r w:rsidR="00453680">
        <w:t xml:space="preserve">extract </w:t>
      </w:r>
      <w:r>
        <w:t xml:space="preserve">(8 to 10 lines) from either </w:t>
      </w:r>
      <w:r>
        <w:rPr>
          <w:b/>
          <w:bCs/>
        </w:rPr>
        <w:t xml:space="preserve">Core text </w:t>
      </w:r>
      <w:r w:rsidR="00D275C7">
        <w:rPr>
          <w:b/>
          <w:bCs/>
        </w:rPr>
        <w:t>2</w:t>
      </w:r>
      <w:r>
        <w:rPr>
          <w:b/>
          <w:bCs/>
        </w:rPr>
        <w:t xml:space="preserve"> – </w:t>
      </w:r>
      <w:r w:rsidR="00415078">
        <w:rPr>
          <w:b/>
          <w:bCs/>
        </w:rPr>
        <w:t xml:space="preserve">extracts from </w:t>
      </w:r>
      <w:r>
        <w:rPr>
          <w:b/>
          <w:bCs/>
          <w:i/>
          <w:iCs/>
        </w:rPr>
        <w:t>The Last Man in Europe</w:t>
      </w:r>
      <w:r>
        <w:rPr>
          <w:b/>
          <w:bCs/>
        </w:rPr>
        <w:t xml:space="preserve"> by Dennis Glover</w:t>
      </w:r>
      <w:r>
        <w:t xml:space="preserve"> or </w:t>
      </w:r>
      <w:r w:rsidR="00453680" w:rsidRPr="00453680">
        <w:rPr>
          <w:b/>
          <w:bCs/>
        </w:rPr>
        <w:t>C</w:t>
      </w:r>
      <w:r>
        <w:rPr>
          <w:b/>
          <w:bCs/>
        </w:rPr>
        <w:t xml:space="preserve">ore text </w:t>
      </w:r>
      <w:r w:rsidR="007222B7">
        <w:rPr>
          <w:b/>
          <w:bCs/>
        </w:rPr>
        <w:t>3</w:t>
      </w:r>
      <w:r>
        <w:rPr>
          <w:b/>
          <w:bCs/>
        </w:rPr>
        <w:t xml:space="preserve"> – </w:t>
      </w:r>
      <w:r w:rsidR="00415078">
        <w:rPr>
          <w:b/>
          <w:bCs/>
        </w:rPr>
        <w:t>extracts from</w:t>
      </w:r>
      <w:r>
        <w:rPr>
          <w:b/>
          <w:bCs/>
        </w:rPr>
        <w:t xml:space="preserve"> </w:t>
      </w:r>
      <w:r>
        <w:rPr>
          <w:b/>
          <w:bCs/>
          <w:i/>
          <w:iCs/>
        </w:rPr>
        <w:t>Wifedom: Mrs Orwell’s Invisible Life</w:t>
      </w:r>
      <w:r>
        <w:rPr>
          <w:b/>
          <w:bCs/>
        </w:rPr>
        <w:t xml:space="preserve"> by Anna Funder</w:t>
      </w:r>
      <w:r w:rsidR="006E23EB">
        <w:t xml:space="preserve"> that you found compelling, insightful or </w:t>
      </w:r>
      <w:r w:rsidR="00C50E5F">
        <w:t>engaging</w:t>
      </w:r>
      <w:r w:rsidR="006E23EB">
        <w:t xml:space="preserve"> to read.</w:t>
      </w:r>
    </w:p>
    <w:p w14:paraId="0B894D52" w14:textId="2FE6A72F" w:rsidR="000F1685" w:rsidRDefault="005453C8">
      <w:pPr>
        <w:pStyle w:val="ListNumber"/>
        <w:numPr>
          <w:ilvl w:val="0"/>
          <w:numId w:val="22"/>
        </w:numPr>
      </w:pPr>
      <w:r>
        <w:t xml:space="preserve">Use your </w:t>
      </w:r>
      <w:r w:rsidR="00EB1CBE">
        <w:t xml:space="preserve">responses from </w:t>
      </w:r>
      <w:r w:rsidR="00EB1CBE">
        <w:rPr>
          <w:b/>
          <w:bCs/>
        </w:rPr>
        <w:t xml:space="preserve">Phase 4, activity </w:t>
      </w:r>
      <w:r w:rsidR="002B2ADB">
        <w:rPr>
          <w:b/>
          <w:bCs/>
        </w:rPr>
        <w:t>2 – comparing texts</w:t>
      </w:r>
      <w:r w:rsidR="002B2ADB">
        <w:t xml:space="preserve"> and any</w:t>
      </w:r>
      <w:r>
        <w:t xml:space="preserve"> independent investigation i</w:t>
      </w:r>
      <w:r w:rsidR="000F1685">
        <w:t>nto Glover or Funder to consider how your chosen extract</w:t>
      </w:r>
    </w:p>
    <w:p w14:paraId="78CA8E77" w14:textId="0ABF2C43" w:rsidR="006E23EB" w:rsidRDefault="001119B4">
      <w:pPr>
        <w:pStyle w:val="ListNumber2"/>
        <w:numPr>
          <w:ilvl w:val="0"/>
          <w:numId w:val="23"/>
        </w:numPr>
      </w:pPr>
      <w:r>
        <w:t xml:space="preserve">reflects </w:t>
      </w:r>
      <w:r w:rsidR="000F1685">
        <w:t>the</w:t>
      </w:r>
      <w:r>
        <w:t xml:space="preserve"> author</w:t>
      </w:r>
      <w:r w:rsidR="00CD0E34">
        <w:t>’</w:t>
      </w:r>
      <w:r>
        <w:t>s</w:t>
      </w:r>
      <w:r w:rsidR="000F1685">
        <w:t xml:space="preserve"> context, purpose and </w:t>
      </w:r>
      <w:r>
        <w:t>values</w:t>
      </w:r>
    </w:p>
    <w:p w14:paraId="32E8F321" w14:textId="5B0476C1" w:rsidR="000F1685" w:rsidRDefault="001119B4">
      <w:pPr>
        <w:pStyle w:val="ListNumber2"/>
        <w:numPr>
          <w:ilvl w:val="0"/>
          <w:numId w:val="23"/>
        </w:numPr>
      </w:pPr>
      <w:r>
        <w:t xml:space="preserve">connects to Orwell’s </w:t>
      </w:r>
      <w:r>
        <w:rPr>
          <w:i/>
          <w:iCs/>
        </w:rPr>
        <w:t>Nineteen Eighty-Four</w:t>
      </w:r>
    </w:p>
    <w:p w14:paraId="499F081E" w14:textId="5CB0F0E8" w:rsidR="001119B4" w:rsidRDefault="001119B4">
      <w:pPr>
        <w:pStyle w:val="ListNumber2"/>
        <w:numPr>
          <w:ilvl w:val="0"/>
          <w:numId w:val="23"/>
        </w:numPr>
      </w:pPr>
      <w:r>
        <w:t>uses content, form, lan</w:t>
      </w:r>
      <w:r w:rsidR="00C50E5F">
        <w:t>guage and style in a compelling, insightful or engaging manner.</w:t>
      </w:r>
    </w:p>
    <w:p w14:paraId="60E81575" w14:textId="0D5232F4" w:rsidR="00C50E5F" w:rsidRDefault="00C50E5F" w:rsidP="00C50E5F">
      <w:pPr>
        <w:pStyle w:val="ListNumber"/>
      </w:pPr>
      <w:r>
        <w:t xml:space="preserve">In your </w:t>
      </w:r>
      <w:r w:rsidR="004E25D8">
        <w:t>English book</w:t>
      </w:r>
      <w:r>
        <w:t xml:space="preserve">, plan your own </w:t>
      </w:r>
      <w:r w:rsidR="00453680">
        <w:t>5</w:t>
      </w:r>
      <w:r>
        <w:t>00</w:t>
      </w:r>
      <w:r w:rsidR="00453680">
        <w:t xml:space="preserve"> to 750</w:t>
      </w:r>
      <w:r>
        <w:t xml:space="preserve">-word extract of a manifestation of </w:t>
      </w:r>
      <w:r>
        <w:rPr>
          <w:i/>
          <w:iCs/>
        </w:rPr>
        <w:t>Nineteen Eighty-Four</w:t>
      </w:r>
      <w:r>
        <w:t>. Your plan should include</w:t>
      </w:r>
    </w:p>
    <w:p w14:paraId="554B58BE" w14:textId="02DCD6D3" w:rsidR="00C50E5F" w:rsidRDefault="00FE5048">
      <w:pPr>
        <w:pStyle w:val="ListNumber2"/>
        <w:numPr>
          <w:ilvl w:val="0"/>
          <w:numId w:val="24"/>
        </w:numPr>
      </w:pPr>
      <w:r>
        <w:t>c</w:t>
      </w:r>
      <w:r w:rsidR="00C50E5F">
        <w:t>onsideration of your personal context, purpose and values</w:t>
      </w:r>
      <w:r>
        <w:t xml:space="preserve">, and how these could be communicated in a </w:t>
      </w:r>
      <w:r w:rsidR="00453680">
        <w:t>5</w:t>
      </w:r>
      <w:r>
        <w:t>00</w:t>
      </w:r>
      <w:r w:rsidR="00453680">
        <w:t xml:space="preserve"> to 750</w:t>
      </w:r>
      <w:r>
        <w:t>-word extract</w:t>
      </w:r>
    </w:p>
    <w:p w14:paraId="66BC496B" w14:textId="759120B8" w:rsidR="00C50E5F" w:rsidRDefault="00FE5048">
      <w:pPr>
        <w:pStyle w:val="ListNumber2"/>
        <w:numPr>
          <w:ilvl w:val="0"/>
          <w:numId w:val="24"/>
        </w:numPr>
      </w:pPr>
      <w:r>
        <w:t xml:space="preserve">a summary of your chosen form, genre, </w:t>
      </w:r>
      <w:r w:rsidR="0001133A">
        <w:t>point of view</w:t>
      </w:r>
      <w:r>
        <w:t xml:space="preserve">, style and some possible language </w:t>
      </w:r>
      <w:r w:rsidR="00582487">
        <w:t>devices you intend to use</w:t>
      </w:r>
    </w:p>
    <w:p w14:paraId="244A8471" w14:textId="758029B3" w:rsidR="00582487" w:rsidRDefault="00582487">
      <w:pPr>
        <w:pStyle w:val="ListNumber2"/>
        <w:numPr>
          <w:ilvl w:val="0"/>
          <w:numId w:val="24"/>
        </w:numPr>
      </w:pPr>
      <w:r>
        <w:t>an outline of your character</w:t>
      </w:r>
      <w:r w:rsidR="00DE601B">
        <w:t>(</w:t>
      </w:r>
      <w:r>
        <w:t>s</w:t>
      </w:r>
      <w:r w:rsidR="00DE601B">
        <w:t>)</w:t>
      </w:r>
      <w:r>
        <w:t xml:space="preserve"> and setting</w:t>
      </w:r>
      <w:r w:rsidR="0024675A">
        <w:t xml:space="preserve"> for your manifestation.</w:t>
      </w:r>
    </w:p>
    <w:p w14:paraId="74ABAD56" w14:textId="7E60B1CE" w:rsidR="0024675A" w:rsidRDefault="0024675A" w:rsidP="0024675A">
      <w:pPr>
        <w:pStyle w:val="ListNumber"/>
      </w:pPr>
      <w:r>
        <w:t xml:space="preserve">Compose your </w:t>
      </w:r>
      <w:r w:rsidR="0054723B">
        <w:t>500 to 75</w:t>
      </w:r>
      <w:r>
        <w:t>0-word extract</w:t>
      </w:r>
      <w:r w:rsidR="00706E26">
        <w:t xml:space="preserve"> of a manifestation of </w:t>
      </w:r>
      <w:r w:rsidR="00706E26">
        <w:rPr>
          <w:i/>
          <w:iCs/>
        </w:rPr>
        <w:t>Nineteen Eighty-Four</w:t>
      </w:r>
      <w:r w:rsidR="00706E26">
        <w:t>.</w:t>
      </w:r>
    </w:p>
    <w:p w14:paraId="444843DC" w14:textId="68C508B3" w:rsidR="00706E26" w:rsidRDefault="00706E26" w:rsidP="0024675A">
      <w:pPr>
        <w:pStyle w:val="ListNumber"/>
      </w:pPr>
      <w:r>
        <w:t xml:space="preserve">In pairs, share your </w:t>
      </w:r>
      <w:r w:rsidR="0054723B">
        <w:t>5</w:t>
      </w:r>
      <w:r>
        <w:t>00</w:t>
      </w:r>
      <w:r w:rsidR="0054723B">
        <w:t xml:space="preserve"> to 750</w:t>
      </w:r>
      <w:r>
        <w:t xml:space="preserve">-word extracts and </w:t>
      </w:r>
      <w:r w:rsidR="00935398">
        <w:t>discuss your purpose in composing this manifestation and how it communicat</w:t>
      </w:r>
      <w:r w:rsidR="00856D07">
        <w:t>es</w:t>
      </w:r>
      <w:r w:rsidR="00935398">
        <w:t xml:space="preserve"> your </w:t>
      </w:r>
      <w:r w:rsidR="00856D07">
        <w:t xml:space="preserve">personal </w:t>
      </w:r>
      <w:r w:rsidR="00935398">
        <w:t>values and context.</w:t>
      </w:r>
    </w:p>
    <w:p w14:paraId="0120DFF4" w14:textId="6270514C" w:rsidR="0013340B" w:rsidRDefault="00935398" w:rsidP="00856D07">
      <w:pPr>
        <w:pStyle w:val="ListNumber"/>
      </w:pPr>
      <w:r>
        <w:t xml:space="preserve">Provide 2 medals and a mission </w:t>
      </w:r>
      <w:r w:rsidR="009F6DCF">
        <w:t xml:space="preserve">as written feedback to your peer, aligning your commentary to how their imaginative response </w:t>
      </w:r>
      <w:r w:rsidR="00042DCB">
        <w:t>achieves their purpose and communicates their values.</w:t>
      </w:r>
    </w:p>
    <w:p w14:paraId="5FFA70D5" w14:textId="3388A13D" w:rsidR="00BA1CA1" w:rsidRDefault="00856D07" w:rsidP="00856D07">
      <w:pPr>
        <w:pStyle w:val="Heading2"/>
      </w:pPr>
      <w:bookmarkStart w:id="54" w:name="_Toc205887196"/>
      <w:r>
        <w:lastRenderedPageBreak/>
        <w:t xml:space="preserve">Phase 4, resource </w:t>
      </w:r>
      <w:r w:rsidR="004039F9">
        <w:t>5 – sample plan for an imaginative manifestation of a key text</w:t>
      </w:r>
      <w:bookmarkEnd w:id="54"/>
    </w:p>
    <w:p w14:paraId="6A15E23A" w14:textId="634D8229" w:rsidR="00055E5D" w:rsidRDefault="00356CDF" w:rsidP="00356CDF">
      <w:pPr>
        <w:pStyle w:val="FeatureBox2"/>
        <w:rPr>
          <w:b/>
          <w:bCs/>
        </w:rPr>
      </w:pPr>
      <w:r>
        <w:rPr>
          <w:b/>
          <w:bCs/>
        </w:rPr>
        <w:t xml:space="preserve">Teacher </w:t>
      </w:r>
      <w:proofErr w:type="gramStart"/>
      <w:r>
        <w:rPr>
          <w:b/>
          <w:bCs/>
        </w:rPr>
        <w:t>note</w:t>
      </w:r>
      <w:proofErr w:type="gramEnd"/>
      <w:r w:rsidRPr="00CE0E4B">
        <w:t xml:space="preserve">: </w:t>
      </w:r>
      <w:r>
        <w:t xml:space="preserve">this resource provides an example for how students might plan for </w:t>
      </w:r>
      <w:r>
        <w:rPr>
          <w:b/>
          <w:bCs/>
        </w:rPr>
        <w:t>Phase 4, activity 3 – imaginative manifestation of a key text</w:t>
      </w:r>
      <w:r w:rsidRPr="00CE0E4B">
        <w:t>.</w:t>
      </w:r>
    </w:p>
    <w:p w14:paraId="21E92BA0" w14:textId="57E94247" w:rsidR="00055E5D" w:rsidRDefault="00055E5D" w:rsidP="00055E5D">
      <w:r>
        <w:t xml:space="preserve">The </w:t>
      </w:r>
      <w:r w:rsidR="007E16E4">
        <w:t>information</w:t>
      </w:r>
      <w:r>
        <w:t xml:space="preserve"> below provides one example of how you can plan your imaginative manifestation of </w:t>
      </w:r>
      <w:r>
        <w:rPr>
          <w:i/>
          <w:iCs/>
        </w:rPr>
        <w:t>Nineteen Eighty-Four</w:t>
      </w:r>
      <w:r w:rsidRPr="00CE0E4B">
        <w:t>.</w:t>
      </w:r>
    </w:p>
    <w:p w14:paraId="42B8E48F" w14:textId="3907D4FA" w:rsidR="00243D85" w:rsidRPr="00DA0561" w:rsidRDefault="00243D85" w:rsidP="00243D85">
      <w:r>
        <w:rPr>
          <w:b/>
          <w:bCs/>
        </w:rPr>
        <w:t>Selected extract</w:t>
      </w:r>
      <w:r w:rsidRPr="00DE601B">
        <w:t xml:space="preserve"> </w:t>
      </w:r>
      <w:r w:rsidRPr="008271BA">
        <w:t xml:space="preserve">– </w:t>
      </w:r>
      <w:r>
        <w:t>from</w:t>
      </w:r>
      <w:r w:rsidRPr="00DE601B">
        <w:t xml:space="preserve"> </w:t>
      </w:r>
      <w:r>
        <w:rPr>
          <w:b/>
          <w:bCs/>
        </w:rPr>
        <w:t xml:space="preserve">Core text </w:t>
      </w:r>
      <w:r w:rsidR="007222B7">
        <w:rPr>
          <w:b/>
          <w:bCs/>
        </w:rPr>
        <w:t>3</w:t>
      </w:r>
      <w:r>
        <w:rPr>
          <w:b/>
          <w:bCs/>
        </w:rPr>
        <w:t xml:space="preserve"> – extracts from </w:t>
      </w:r>
      <w:r>
        <w:rPr>
          <w:b/>
          <w:bCs/>
          <w:i/>
          <w:iCs/>
        </w:rPr>
        <w:t>Wifedom: Mrs Orwell’s Invisible Life</w:t>
      </w:r>
      <w:r>
        <w:rPr>
          <w:b/>
          <w:bCs/>
        </w:rPr>
        <w:t xml:space="preserve"> by Anna Funder</w:t>
      </w:r>
      <w:r w:rsidR="00DA0561">
        <w:t xml:space="preserve"> taken from the Coda.</w:t>
      </w:r>
    </w:p>
    <w:p w14:paraId="4F117114" w14:textId="77777777" w:rsidR="00DA0561" w:rsidRDefault="00243D85" w:rsidP="00070452">
      <w:pPr>
        <w:pStyle w:val="Pulloutquote"/>
      </w:pPr>
      <w:r>
        <w:t>‘</w:t>
      </w:r>
      <w:r w:rsidRPr="00243D85">
        <w:t>Orwell’s work was essential in this task. It was a joy even, revisiting his writing on the systems of tyranny ‘with theft as their aim’, and the ‘vast system of mental cheating’ that is doublethink. It was his insight – and Baldwin’s – that allowed me to see how men can imagine themselves innocent in a system that benefits them, at others’ cost. I can see Orwell’s valiant effort – and Eileen’s. I can hold in my mind both sides of things – the blind tyrant and his seeing words, the wife and her husband, my own work and my life and everyone in it …</w:t>
      </w:r>
      <w:r>
        <w:t>’</w:t>
      </w:r>
    </w:p>
    <w:p w14:paraId="7AB2DA4A" w14:textId="7B9D67E9" w:rsidR="002B1EF7" w:rsidRPr="007528E3" w:rsidRDefault="002B1EF7" w:rsidP="002B1EF7">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24</w:t>
      </w:r>
      <w:r w:rsidR="0005155C">
        <w:rPr>
          <w:noProof/>
        </w:rPr>
        <w:fldChar w:fldCharType="end"/>
      </w:r>
      <w:r>
        <w:t xml:space="preserve"> – plan for imaginative manifestation of </w:t>
      </w:r>
      <w:r w:rsidR="007528E3">
        <w:rPr>
          <w:i/>
          <w:iCs w:val="0"/>
        </w:rPr>
        <w:t>Nineteen Eighty-Four</w:t>
      </w:r>
    </w:p>
    <w:tbl>
      <w:tblPr>
        <w:tblStyle w:val="Tableheader"/>
        <w:tblW w:w="0" w:type="auto"/>
        <w:tblLook w:val="04A0" w:firstRow="1" w:lastRow="0" w:firstColumn="1" w:lastColumn="0" w:noHBand="0" w:noVBand="1"/>
        <w:tblDescription w:val="A table detailing a plan for an imaginative manifestation of Nineteen Eighty-Four using Anna Funder's text as inspiration in a modern context."/>
      </w:tblPr>
      <w:tblGrid>
        <w:gridCol w:w="3209"/>
        <w:gridCol w:w="3209"/>
        <w:gridCol w:w="3210"/>
      </w:tblGrid>
      <w:tr w:rsidR="002B1EF7" w14:paraId="69F179F2" w14:textId="77777777" w:rsidTr="002B1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E0255ED" w14:textId="7CBB5047" w:rsidR="002B1EF7" w:rsidRDefault="007528E3" w:rsidP="00972E80">
            <w:r>
              <w:t>My personal context, purpose and values</w:t>
            </w:r>
          </w:p>
        </w:tc>
        <w:tc>
          <w:tcPr>
            <w:tcW w:w="3209" w:type="dxa"/>
          </w:tcPr>
          <w:p w14:paraId="2AA73905" w14:textId="0D96C094" w:rsidR="002B1EF7" w:rsidRDefault="0001133A" w:rsidP="00972E80">
            <w:pPr>
              <w:cnfStyle w:val="100000000000" w:firstRow="1" w:lastRow="0" w:firstColumn="0" w:lastColumn="0" w:oddVBand="0" w:evenVBand="0" w:oddHBand="0" w:evenHBand="0" w:firstRowFirstColumn="0" w:firstRowLastColumn="0" w:lastRowFirstColumn="0" w:lastRowLastColumn="0"/>
            </w:pPr>
            <w:r>
              <w:t>Summary of form, genre, point of view, style and possible language devices</w:t>
            </w:r>
          </w:p>
        </w:tc>
        <w:tc>
          <w:tcPr>
            <w:tcW w:w="3210" w:type="dxa"/>
          </w:tcPr>
          <w:p w14:paraId="6C433913" w14:textId="196A4CAE" w:rsidR="002B1EF7" w:rsidRDefault="0001133A" w:rsidP="00972E80">
            <w:pPr>
              <w:cnfStyle w:val="100000000000" w:firstRow="1" w:lastRow="0" w:firstColumn="0" w:lastColumn="0" w:oddVBand="0" w:evenVBand="0" w:oddHBand="0" w:evenHBand="0" w:firstRowFirstColumn="0" w:firstRowLastColumn="0" w:lastRowFirstColumn="0" w:lastRowLastColumn="0"/>
            </w:pPr>
            <w:r>
              <w:t>Outline of character</w:t>
            </w:r>
            <w:r w:rsidR="00CE0E4B">
              <w:t>(</w:t>
            </w:r>
            <w:r>
              <w:t>s</w:t>
            </w:r>
            <w:r w:rsidR="00CE0E4B">
              <w:t>)</w:t>
            </w:r>
            <w:r>
              <w:t xml:space="preserve"> and setting</w:t>
            </w:r>
          </w:p>
        </w:tc>
      </w:tr>
      <w:tr w:rsidR="002B1EF7" w14:paraId="373241A1" w14:textId="77777777" w:rsidTr="002B1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1C4ECC" w14:textId="3C03B969" w:rsidR="002B1EF7" w:rsidRPr="00414750" w:rsidRDefault="007372AB" w:rsidP="007372AB">
            <w:pPr>
              <w:pStyle w:val="ListBullet"/>
            </w:pPr>
            <w:r>
              <w:rPr>
                <w:b w:val="0"/>
                <w:bCs/>
              </w:rPr>
              <w:t>Inspired by Funder to explore a female perspective</w:t>
            </w:r>
            <w:r w:rsidR="00F944DE">
              <w:rPr>
                <w:b w:val="0"/>
                <w:bCs/>
              </w:rPr>
              <w:t>.</w:t>
            </w:r>
          </w:p>
          <w:p w14:paraId="3DD03703" w14:textId="1B8798F5" w:rsidR="00414750" w:rsidRPr="003C7C11" w:rsidRDefault="00414750" w:rsidP="007372AB">
            <w:pPr>
              <w:pStyle w:val="ListBullet"/>
            </w:pPr>
            <w:r>
              <w:rPr>
                <w:b w:val="0"/>
                <w:bCs/>
              </w:rPr>
              <w:t>Expanding Orwell’s concept of tyranny in a modern context – women’s bodily autonomy and how it is under attack</w:t>
            </w:r>
            <w:r w:rsidR="003C7C11">
              <w:rPr>
                <w:b w:val="0"/>
                <w:bCs/>
              </w:rPr>
              <w:t xml:space="preserve">. This connects to Funder’s </w:t>
            </w:r>
            <w:r w:rsidR="003C7C11">
              <w:rPr>
                <w:b w:val="0"/>
                <w:bCs/>
              </w:rPr>
              <w:lastRenderedPageBreak/>
              <w:t>comment on ‘systems of tyranny’ in my own world</w:t>
            </w:r>
            <w:r w:rsidR="00F944DE">
              <w:rPr>
                <w:b w:val="0"/>
                <w:bCs/>
              </w:rPr>
              <w:t>.</w:t>
            </w:r>
          </w:p>
          <w:p w14:paraId="0E8225F7" w14:textId="597B0EF7" w:rsidR="008C1277" w:rsidRPr="008C1277" w:rsidRDefault="003C7C11" w:rsidP="007372AB">
            <w:pPr>
              <w:pStyle w:val="ListBullet"/>
            </w:pPr>
            <w:r>
              <w:rPr>
                <w:b w:val="0"/>
                <w:bCs/>
              </w:rPr>
              <w:t>I want to reflect my values of equality</w:t>
            </w:r>
            <w:r w:rsidR="004B10F3">
              <w:rPr>
                <w:b w:val="0"/>
                <w:bCs/>
              </w:rPr>
              <w:t xml:space="preserve"> of all genders, including bodily autonomy and freedom, which I believe is being eroded by </w:t>
            </w:r>
            <w:r w:rsidR="00173FB4">
              <w:rPr>
                <w:b w:val="0"/>
                <w:bCs/>
              </w:rPr>
              <w:t xml:space="preserve">‘systems of tyranny’ that hold </w:t>
            </w:r>
            <w:r w:rsidR="000D2F3F">
              <w:rPr>
                <w:b w:val="0"/>
                <w:bCs/>
              </w:rPr>
              <w:t>hateful</w:t>
            </w:r>
            <w:r w:rsidR="00173FB4">
              <w:rPr>
                <w:b w:val="0"/>
                <w:bCs/>
              </w:rPr>
              <w:t xml:space="preserve"> views, just as Orwell condemned</w:t>
            </w:r>
            <w:r w:rsidR="000D2F3F">
              <w:rPr>
                <w:b w:val="0"/>
                <w:bCs/>
              </w:rPr>
              <w:t>.</w:t>
            </w:r>
          </w:p>
          <w:p w14:paraId="6FE0366B" w14:textId="1C7076B9" w:rsidR="003C7C11" w:rsidRPr="007372AB" w:rsidRDefault="000D2F3F" w:rsidP="007372AB">
            <w:pPr>
              <w:pStyle w:val="ListBullet"/>
            </w:pPr>
            <w:r>
              <w:rPr>
                <w:b w:val="0"/>
                <w:bCs/>
              </w:rPr>
              <w:t xml:space="preserve">Funder’s promotion of Eileen’s truth </w:t>
            </w:r>
            <w:r w:rsidR="008C1277">
              <w:rPr>
                <w:b w:val="0"/>
                <w:bCs/>
              </w:rPr>
              <w:t>inspired me to speak up for other groups that are silenced.</w:t>
            </w:r>
          </w:p>
        </w:tc>
        <w:tc>
          <w:tcPr>
            <w:tcW w:w="3209" w:type="dxa"/>
          </w:tcPr>
          <w:p w14:paraId="4920A3C4" w14:textId="1BA00F01" w:rsidR="002B1EF7" w:rsidRDefault="00173FB4" w:rsidP="00972E80">
            <w:pPr>
              <w:cnfStyle w:val="000000100000" w:firstRow="0" w:lastRow="0" w:firstColumn="0" w:lastColumn="0" w:oddVBand="0" w:evenVBand="0" w:oddHBand="1" w:evenHBand="0" w:firstRowFirstColumn="0" w:firstRowLastColumn="0" w:lastRowFirstColumn="0" w:lastRowLastColumn="0"/>
            </w:pPr>
            <w:r>
              <w:rPr>
                <w:b/>
                <w:bCs/>
              </w:rPr>
              <w:lastRenderedPageBreak/>
              <w:t>Form</w:t>
            </w:r>
            <w:r w:rsidRPr="00D47C9C">
              <w:t xml:space="preserve"> </w:t>
            </w:r>
            <w:r w:rsidRPr="008271BA">
              <w:t xml:space="preserve">– </w:t>
            </w:r>
            <w:r>
              <w:t>like Funder I want to include textual hybridity such as new</w:t>
            </w:r>
            <w:r w:rsidR="00D47C9C">
              <w:t>s</w:t>
            </w:r>
            <w:r>
              <w:t xml:space="preserve"> headlines and social media posts</w:t>
            </w:r>
            <w:r w:rsidR="00F944DE">
              <w:t>.</w:t>
            </w:r>
          </w:p>
          <w:p w14:paraId="1F274EA2" w14:textId="149380FE" w:rsidR="005D1C2A" w:rsidRDefault="005D1C2A" w:rsidP="00972E80">
            <w:pPr>
              <w:cnfStyle w:val="000000100000" w:firstRow="0" w:lastRow="0" w:firstColumn="0" w:lastColumn="0" w:oddVBand="0" w:evenVBand="0" w:oddHBand="1" w:evenHBand="0" w:firstRowFirstColumn="0" w:firstRowLastColumn="0" w:lastRowFirstColumn="0" w:lastRowLastColumn="0"/>
            </w:pPr>
            <w:r>
              <w:rPr>
                <w:b/>
                <w:bCs/>
              </w:rPr>
              <w:t>Genre</w:t>
            </w:r>
            <w:r w:rsidRPr="00D47C9C">
              <w:t xml:space="preserve"> </w:t>
            </w:r>
            <w:r>
              <w:t xml:space="preserve">– I want to combine aspects of creative nonfiction with speculative aspects, </w:t>
            </w:r>
            <w:r w:rsidR="00131290">
              <w:t>to make a union between Orwell and Funder’s texts</w:t>
            </w:r>
            <w:r w:rsidR="00F944DE">
              <w:t>.</w:t>
            </w:r>
          </w:p>
          <w:p w14:paraId="3191B7BA" w14:textId="7F681266" w:rsidR="00131290" w:rsidRDefault="00131290" w:rsidP="00972E80">
            <w:pPr>
              <w:cnfStyle w:val="000000100000" w:firstRow="0" w:lastRow="0" w:firstColumn="0" w:lastColumn="0" w:oddVBand="0" w:evenVBand="0" w:oddHBand="1" w:evenHBand="0" w:firstRowFirstColumn="0" w:firstRowLastColumn="0" w:lastRowFirstColumn="0" w:lastRowLastColumn="0"/>
            </w:pPr>
            <w:r>
              <w:rPr>
                <w:b/>
                <w:bCs/>
              </w:rPr>
              <w:lastRenderedPageBreak/>
              <w:t>Point of view</w:t>
            </w:r>
            <w:r>
              <w:t xml:space="preserve"> – a mix of first</w:t>
            </w:r>
            <w:r w:rsidR="00470A88">
              <w:t>-</w:t>
            </w:r>
            <w:r>
              <w:t>person point of view and the</w:t>
            </w:r>
            <w:r w:rsidR="00DE29E8">
              <w:t xml:space="preserve"> reporting from the hybrid elements</w:t>
            </w:r>
            <w:r w:rsidR="00F944DE">
              <w:t>.</w:t>
            </w:r>
          </w:p>
          <w:p w14:paraId="0971F997" w14:textId="16CFC0E7" w:rsidR="00DE29E8" w:rsidRDefault="00DE29E8" w:rsidP="00972E80">
            <w:pPr>
              <w:cnfStyle w:val="000000100000" w:firstRow="0" w:lastRow="0" w:firstColumn="0" w:lastColumn="0" w:oddVBand="0" w:evenVBand="0" w:oddHBand="1" w:evenHBand="0" w:firstRowFirstColumn="0" w:firstRowLastColumn="0" w:lastRowFirstColumn="0" w:lastRowLastColumn="0"/>
            </w:pPr>
            <w:r>
              <w:rPr>
                <w:b/>
                <w:bCs/>
              </w:rPr>
              <w:t>Style</w:t>
            </w:r>
            <w:r w:rsidRPr="00D47C9C">
              <w:t xml:space="preserve"> </w:t>
            </w:r>
            <w:r w:rsidR="00573212">
              <w:t>–</w:t>
            </w:r>
            <w:r>
              <w:t xml:space="preserve"> </w:t>
            </w:r>
            <w:r w:rsidR="00573212">
              <w:t>I want to use contemporary stylistic features of social media posts to engage my target audience, teenagers like me</w:t>
            </w:r>
            <w:r w:rsidR="00F944DE">
              <w:t>.</w:t>
            </w:r>
          </w:p>
          <w:p w14:paraId="07948A3B" w14:textId="3210E35F" w:rsidR="00573212" w:rsidRPr="00573212" w:rsidRDefault="00573212" w:rsidP="00972E80">
            <w:pPr>
              <w:cnfStyle w:val="000000100000" w:firstRow="0" w:lastRow="0" w:firstColumn="0" w:lastColumn="0" w:oddVBand="0" w:evenVBand="0" w:oddHBand="1" w:evenHBand="0" w:firstRowFirstColumn="0" w:firstRowLastColumn="0" w:lastRowFirstColumn="0" w:lastRowLastColumn="0"/>
            </w:pPr>
            <w:r>
              <w:rPr>
                <w:b/>
                <w:bCs/>
              </w:rPr>
              <w:t>Language features</w:t>
            </w:r>
            <w:r>
              <w:t xml:space="preserve"> </w:t>
            </w:r>
            <w:r w:rsidR="006D3C2F">
              <w:t>–</w:t>
            </w:r>
            <w:r>
              <w:t xml:space="preserve"> </w:t>
            </w:r>
            <w:r w:rsidR="006D3C2F">
              <w:t>imagery, stream of consciousness (like Winston’s writing in his diary), a motif (like the glass paperweight) and listing</w:t>
            </w:r>
            <w:r w:rsidR="00F944DE">
              <w:t xml:space="preserve"> for effect.</w:t>
            </w:r>
          </w:p>
        </w:tc>
        <w:tc>
          <w:tcPr>
            <w:tcW w:w="3210" w:type="dxa"/>
          </w:tcPr>
          <w:p w14:paraId="3C971F0C" w14:textId="68CBC8F9" w:rsidR="002B1EF7" w:rsidRDefault="00F944DE" w:rsidP="00972E80">
            <w:pPr>
              <w:cnfStyle w:val="000000100000" w:firstRow="0" w:lastRow="0" w:firstColumn="0" w:lastColumn="0" w:oddVBand="0" w:evenVBand="0" w:oddHBand="1" w:evenHBand="0" w:firstRowFirstColumn="0" w:firstRowLastColumn="0" w:lastRowFirstColumn="0" w:lastRowLastColumn="0"/>
            </w:pPr>
            <w:r>
              <w:rPr>
                <w:b/>
                <w:bCs/>
              </w:rPr>
              <w:lastRenderedPageBreak/>
              <w:t>Protagonist</w:t>
            </w:r>
            <w:r w:rsidRPr="00D47C9C">
              <w:t xml:space="preserve"> </w:t>
            </w:r>
            <w:r w:rsidR="0028432D" w:rsidRPr="008271BA">
              <w:t xml:space="preserve">– </w:t>
            </w:r>
            <w:r w:rsidR="0028432D">
              <w:t xml:space="preserve">Blair </w:t>
            </w:r>
            <w:r w:rsidR="00507F31">
              <w:t>(inspired by Eric Blair) is a 16-year-old high school student living in an undis</w:t>
            </w:r>
            <w:r w:rsidR="00971134">
              <w:t>closed city. First</w:t>
            </w:r>
            <w:r w:rsidR="00D47C9C">
              <w:t xml:space="preserve"> </w:t>
            </w:r>
            <w:r w:rsidR="00971134">
              <w:t>person point of view reveals Blair</w:t>
            </w:r>
            <w:r w:rsidR="00882831">
              <w:t xml:space="preserve">’s school is beginning to remove queer and trans books from the library and </w:t>
            </w:r>
            <w:r w:rsidR="0075475F">
              <w:t>there is no longer a unisex bathroom for students.</w:t>
            </w:r>
          </w:p>
          <w:p w14:paraId="08E61D87" w14:textId="33A962C5" w:rsidR="0075475F" w:rsidRDefault="0075475F" w:rsidP="00972E80">
            <w:pPr>
              <w:cnfStyle w:val="000000100000" w:firstRow="0" w:lastRow="0" w:firstColumn="0" w:lastColumn="0" w:oddVBand="0" w:evenVBand="0" w:oddHBand="1" w:evenHBand="0" w:firstRowFirstColumn="0" w:firstRowLastColumn="0" w:lastRowFirstColumn="0" w:lastRowLastColumn="0"/>
            </w:pPr>
            <w:r>
              <w:rPr>
                <w:b/>
                <w:bCs/>
              </w:rPr>
              <w:lastRenderedPageBreak/>
              <w:t>News and social media headlines</w:t>
            </w:r>
            <w:r w:rsidRPr="00D47C9C">
              <w:t xml:space="preserve"> – </w:t>
            </w:r>
            <w:r>
              <w:t>real artefacts from media sources detailing the systematic attack on trans and gender non-conforming teens in school</w:t>
            </w:r>
            <w:r w:rsidR="00E56845">
              <w:t>s, sport and healthcare.</w:t>
            </w:r>
          </w:p>
          <w:p w14:paraId="6887A783" w14:textId="5471C365" w:rsidR="00E56845" w:rsidRPr="00E56845" w:rsidRDefault="00E56845" w:rsidP="00972E80">
            <w:pPr>
              <w:cnfStyle w:val="000000100000" w:firstRow="0" w:lastRow="0" w:firstColumn="0" w:lastColumn="0" w:oddVBand="0" w:evenVBand="0" w:oddHBand="1" w:evenHBand="0" w:firstRowFirstColumn="0" w:firstRowLastColumn="0" w:lastRowFirstColumn="0" w:lastRowLastColumn="0"/>
            </w:pPr>
            <w:r>
              <w:rPr>
                <w:b/>
                <w:bCs/>
              </w:rPr>
              <w:t>Setting</w:t>
            </w:r>
            <w:r>
              <w:t xml:space="preserve"> – Blair’s </w:t>
            </w:r>
            <w:r w:rsidR="00360148">
              <w:t>School Representative Council and the Parent and Citizens meetings where adults undermine student voice</w:t>
            </w:r>
            <w:r w:rsidR="00D47C9C">
              <w:t>s</w:t>
            </w:r>
            <w:r w:rsidR="00360148">
              <w:t xml:space="preserve"> and </w:t>
            </w:r>
            <w:r w:rsidR="00AA2306">
              <w:t>make decisions based on fear and hate, instead of human kindness.</w:t>
            </w:r>
          </w:p>
        </w:tc>
      </w:tr>
    </w:tbl>
    <w:p w14:paraId="4F097804" w14:textId="77777777" w:rsidR="00AA2306" w:rsidRDefault="00AA2306">
      <w:pPr>
        <w:suppressAutoHyphens w:val="0"/>
        <w:spacing w:before="0" w:after="160" w:line="259" w:lineRule="auto"/>
      </w:pPr>
      <w:r>
        <w:lastRenderedPageBreak/>
        <w:br w:type="page"/>
      </w:r>
    </w:p>
    <w:p w14:paraId="2C5645F6" w14:textId="0FDC01B0" w:rsidR="00B50781" w:rsidRDefault="00B50781" w:rsidP="00B50781">
      <w:pPr>
        <w:pStyle w:val="Heading2"/>
      </w:pPr>
      <w:bookmarkStart w:id="55" w:name="_Toc205887197"/>
      <w:r>
        <w:lastRenderedPageBreak/>
        <w:t xml:space="preserve">Core formative task 3 – </w:t>
      </w:r>
      <w:r w:rsidR="009359B4">
        <w:t>letter to George Orwell</w:t>
      </w:r>
      <w:bookmarkEnd w:id="55"/>
    </w:p>
    <w:p w14:paraId="04C6AECF" w14:textId="70183A90" w:rsidR="00B50781" w:rsidRDefault="00B50781" w:rsidP="00B50781">
      <w:pPr>
        <w:pStyle w:val="FeatureBox2"/>
      </w:pPr>
      <w:r w:rsidRPr="5ECF803E">
        <w:rPr>
          <w:rStyle w:val="Strong"/>
        </w:rPr>
        <w:t xml:space="preserve">Teacher </w:t>
      </w:r>
      <w:proofErr w:type="gramStart"/>
      <w:r w:rsidRPr="5ECF803E">
        <w:rPr>
          <w:rStyle w:val="Strong"/>
        </w:rPr>
        <w:t>note</w:t>
      </w:r>
      <w:proofErr w:type="gramEnd"/>
      <w:r w:rsidRPr="00CE0E4B">
        <w:rPr>
          <w:rStyle w:val="Strong"/>
          <w:b w:val="0"/>
          <w:bCs w:val="0"/>
        </w:rPr>
        <w:t>:</w:t>
      </w:r>
      <w:r>
        <w:t xml:space="preserve"> </w:t>
      </w:r>
      <w:r w:rsidRPr="00612789">
        <w:rPr>
          <w:rStyle w:val="Strong"/>
        </w:rPr>
        <w:t xml:space="preserve">Core formative task 3 – </w:t>
      </w:r>
      <w:r w:rsidR="009359B4">
        <w:rPr>
          <w:rStyle w:val="Strong"/>
        </w:rPr>
        <w:t>letter to George Orwell</w:t>
      </w:r>
      <w:r>
        <w:t xml:space="preserve"> </w:t>
      </w:r>
      <w:r w:rsidR="00FB0467">
        <w:t xml:space="preserve">is designed to support students to </w:t>
      </w:r>
      <w:r w:rsidR="00CB13CA">
        <w:t xml:space="preserve">develop the skills and understanding of how </w:t>
      </w:r>
      <w:r w:rsidR="00901657">
        <w:t>the value of texts is renegotiated by audiences over time.</w:t>
      </w:r>
    </w:p>
    <w:p w14:paraId="0FD1130B" w14:textId="5CCEADDA" w:rsidR="000146B0" w:rsidRPr="009513EB" w:rsidRDefault="000146B0" w:rsidP="000146B0">
      <w:pPr>
        <w:pStyle w:val="FeatureBox3"/>
      </w:pPr>
      <w:r>
        <w:rPr>
          <w:b/>
          <w:bCs/>
        </w:rPr>
        <w:t>Student note</w:t>
      </w:r>
      <w:r w:rsidRPr="00CE0E4B">
        <w:t xml:space="preserve">: </w:t>
      </w:r>
      <w:r>
        <w:t xml:space="preserve">this task will support you to develop </w:t>
      </w:r>
      <w:r w:rsidR="0091477C">
        <w:t xml:space="preserve">your understanding of the </w:t>
      </w:r>
      <w:r w:rsidR="009513EB">
        <w:t xml:space="preserve">ways </w:t>
      </w:r>
      <w:r w:rsidR="009513EB">
        <w:rPr>
          <w:i/>
          <w:iCs/>
        </w:rPr>
        <w:t>Nineteen Eighty-Four</w:t>
      </w:r>
      <w:r w:rsidR="009513EB">
        <w:t xml:space="preserve"> has been renegotiated over time, which is required for your </w:t>
      </w:r>
      <w:r w:rsidR="007054B3">
        <w:t>v</w:t>
      </w:r>
      <w:r w:rsidR="009513EB">
        <w:t>iva voce assessment.</w:t>
      </w:r>
    </w:p>
    <w:p w14:paraId="552CF6C4" w14:textId="38AEC679" w:rsidR="00B50781" w:rsidRDefault="00017518" w:rsidP="00017518">
      <w:r>
        <w:t>This</w:t>
      </w:r>
      <w:r w:rsidR="00961200">
        <w:t xml:space="preserve"> task</w:t>
      </w:r>
      <w:r>
        <w:t xml:space="preserve"> requires you to w</w:t>
      </w:r>
      <w:r w:rsidR="00B50781">
        <w:t xml:space="preserve">rite a reflective letter to George Orwell. In this letter, you will </w:t>
      </w:r>
      <w:r w:rsidR="006844B8">
        <w:t xml:space="preserve">examine how the values and meaning of </w:t>
      </w:r>
      <w:r w:rsidR="00B50781">
        <w:rPr>
          <w:i/>
          <w:iCs/>
        </w:rPr>
        <w:t>Nineteen Eighty-Four</w:t>
      </w:r>
      <w:r w:rsidR="00B50781">
        <w:t xml:space="preserve"> </w:t>
      </w:r>
      <w:r w:rsidR="006844B8">
        <w:t>ha</w:t>
      </w:r>
      <w:r w:rsidR="00D742E5">
        <w:t>ve</w:t>
      </w:r>
      <w:r w:rsidR="006844B8">
        <w:t xml:space="preserve"> evolved over time</w:t>
      </w:r>
      <w:r w:rsidR="00BD2091">
        <w:t xml:space="preserve"> through reinterpretation and changing cultural contexts.</w:t>
      </w:r>
    </w:p>
    <w:p w14:paraId="75ACE69D" w14:textId="7552CB41" w:rsidR="00BD2091" w:rsidRDefault="0005155C">
      <w:pPr>
        <w:pStyle w:val="ListNumber"/>
        <w:numPr>
          <w:ilvl w:val="0"/>
          <w:numId w:val="25"/>
        </w:numPr>
      </w:pPr>
      <w:r>
        <w:t xml:space="preserve">In </w:t>
      </w:r>
      <w:r w:rsidRPr="00BA6926">
        <w:t xml:space="preserve">your </w:t>
      </w:r>
      <w:r w:rsidR="004E25D8" w:rsidRPr="00BA6926">
        <w:t>English book</w:t>
      </w:r>
      <w:r w:rsidRPr="00BA6926">
        <w:t>,</w:t>
      </w:r>
      <w:r>
        <w:t xml:space="preserve"> p</w:t>
      </w:r>
      <w:r w:rsidR="00BD2091">
        <w:t>lan a reflective letter addressed to George Orwell. In this letter you will discuss</w:t>
      </w:r>
      <w:r w:rsidR="00D742E5">
        <w:t xml:space="preserve"> how</w:t>
      </w:r>
    </w:p>
    <w:p w14:paraId="052486E0" w14:textId="2D409613" w:rsidR="003412FE" w:rsidRPr="003412FE" w:rsidRDefault="003412FE">
      <w:pPr>
        <w:pStyle w:val="ListNumber2"/>
        <w:numPr>
          <w:ilvl w:val="0"/>
          <w:numId w:val="58"/>
        </w:numPr>
      </w:pPr>
      <w:r w:rsidRPr="00070452">
        <w:rPr>
          <w:i/>
          <w:iCs/>
        </w:rPr>
        <w:t>Nineteen Eighty-Four</w:t>
      </w:r>
      <w:r w:rsidRPr="003412FE">
        <w:t xml:space="preserve"> responded to the anxieties of its time</w:t>
      </w:r>
      <w:r w:rsidR="0037590B">
        <w:t xml:space="preserve">. Some examples of these anxieties could include </w:t>
      </w:r>
      <w:r w:rsidR="0037590B" w:rsidRPr="0037590B">
        <w:t>the rise of totalitarianism, authoritarian control, pervasive surveillance, the manipulation of language and media, and the loss of individual autonomy and freedoms</w:t>
      </w:r>
      <w:r w:rsidR="00D742E5">
        <w:t>.</w:t>
      </w:r>
    </w:p>
    <w:p w14:paraId="235491FB" w14:textId="0DD9FC2D" w:rsidR="00C71060" w:rsidRPr="00C71060" w:rsidRDefault="00C71060" w:rsidP="00070452">
      <w:pPr>
        <w:pStyle w:val="ListNumber2"/>
      </w:pPr>
      <w:r w:rsidRPr="00C71060">
        <w:t>these concerns have been received, challenged or reimagined by audiences over time</w:t>
      </w:r>
      <w:r w:rsidR="00D742E5">
        <w:t>.</w:t>
      </w:r>
    </w:p>
    <w:p w14:paraId="184F61DD" w14:textId="32211DC0" w:rsidR="00D555A7" w:rsidRPr="00D555A7" w:rsidRDefault="00D555A7" w:rsidP="00070452">
      <w:pPr>
        <w:pStyle w:val="ListNumber2"/>
      </w:pPr>
      <w:r w:rsidRPr="00D555A7">
        <w:t xml:space="preserve">Orwell’s central ideas have been carried forward, borrowed from and/or appropriated, </w:t>
      </w:r>
      <w:proofErr w:type="gramStart"/>
      <w:r w:rsidRPr="00D555A7">
        <w:t>making reference</w:t>
      </w:r>
      <w:proofErr w:type="gramEnd"/>
      <w:r w:rsidRPr="00D555A7">
        <w:t xml:space="preserve"> to extracts from </w:t>
      </w:r>
      <w:r w:rsidR="00BA6926" w:rsidRPr="00BA6926">
        <w:rPr>
          <w:b/>
          <w:bCs/>
        </w:rPr>
        <w:t>either</w:t>
      </w:r>
      <w:r w:rsidRPr="00D555A7">
        <w:t xml:space="preserve"> </w:t>
      </w:r>
      <w:r w:rsidRPr="00D555A7">
        <w:rPr>
          <w:i/>
          <w:iCs/>
        </w:rPr>
        <w:t>The Last Man in Europe</w:t>
      </w:r>
      <w:r w:rsidRPr="00D555A7">
        <w:t xml:space="preserve"> by Dennis Glover </w:t>
      </w:r>
      <w:r w:rsidR="00BA6926" w:rsidRPr="00BA6926">
        <w:rPr>
          <w:b/>
          <w:bCs/>
        </w:rPr>
        <w:t>or</w:t>
      </w:r>
      <w:r w:rsidRPr="00D555A7">
        <w:t xml:space="preserve"> </w:t>
      </w:r>
      <w:r w:rsidRPr="00D555A7">
        <w:rPr>
          <w:i/>
          <w:iCs/>
        </w:rPr>
        <w:t>Wifedom: Mrs Orwell’s Invisible Life</w:t>
      </w:r>
      <w:r w:rsidRPr="00D555A7">
        <w:t xml:space="preserve"> by Anna Funder</w:t>
      </w:r>
      <w:r w:rsidR="0005155C">
        <w:t>. See the table – comparing intertextual connections between texts below for examples</w:t>
      </w:r>
      <w:r w:rsidR="00D742E5">
        <w:t>.</w:t>
      </w:r>
    </w:p>
    <w:p w14:paraId="660F1CAD" w14:textId="40F2637E" w:rsidR="00B3113A" w:rsidRPr="00B3113A" w:rsidRDefault="00B3113A" w:rsidP="00070452">
      <w:pPr>
        <w:pStyle w:val="ListNumber2"/>
      </w:pPr>
      <w:r w:rsidRPr="00B3113A">
        <w:t xml:space="preserve">the intertextual connections shared between </w:t>
      </w:r>
      <w:r w:rsidRPr="00B3113A">
        <w:rPr>
          <w:i/>
          <w:iCs/>
        </w:rPr>
        <w:t>Nineteen Eighty-Four</w:t>
      </w:r>
      <w:r w:rsidRPr="00B3113A">
        <w:t xml:space="preserve"> and </w:t>
      </w:r>
      <w:r w:rsidRPr="00B3113A">
        <w:rPr>
          <w:i/>
          <w:iCs/>
        </w:rPr>
        <w:t>The Last Man in Europe</w:t>
      </w:r>
      <w:r w:rsidRPr="00B3113A">
        <w:t xml:space="preserve"> </w:t>
      </w:r>
      <w:r w:rsidR="00BA6926" w:rsidRPr="006C10D3">
        <w:rPr>
          <w:b/>
          <w:bCs/>
        </w:rPr>
        <w:t>or</w:t>
      </w:r>
      <w:r w:rsidRPr="00B3113A">
        <w:t xml:space="preserve"> </w:t>
      </w:r>
      <w:r w:rsidRPr="00B3113A">
        <w:rPr>
          <w:i/>
          <w:iCs/>
        </w:rPr>
        <w:t>Wifedom: Mrs Orwell’s Invisible Life</w:t>
      </w:r>
      <w:r w:rsidRPr="00B3113A">
        <w:t xml:space="preserve"> prompt</w:t>
      </w:r>
      <w:r w:rsidR="00D742E5">
        <w:t>ed</w:t>
      </w:r>
      <w:r w:rsidRPr="00B3113A">
        <w:t xml:space="preserve"> </w:t>
      </w:r>
      <w:r>
        <w:t>you</w:t>
      </w:r>
      <w:r w:rsidRPr="00B3113A">
        <w:t xml:space="preserve"> to reflect on how a text’s value can be renegotiated by audience</w:t>
      </w:r>
      <w:r w:rsidR="00090E38">
        <w:t>s</w:t>
      </w:r>
      <w:r w:rsidRPr="00B3113A">
        <w:t xml:space="preserve"> across different contexts</w:t>
      </w:r>
      <w:r w:rsidR="00D742E5">
        <w:t>.</w:t>
      </w:r>
    </w:p>
    <w:p w14:paraId="7516BADD" w14:textId="38F2034F" w:rsidR="00BD2091" w:rsidRDefault="0037590B" w:rsidP="00070452">
      <w:pPr>
        <w:pStyle w:val="ListNumber2"/>
      </w:pPr>
      <w:r w:rsidRPr="0037590B">
        <w:t xml:space="preserve">the meaning of </w:t>
      </w:r>
      <w:r w:rsidRPr="0037590B">
        <w:rPr>
          <w:i/>
          <w:iCs/>
        </w:rPr>
        <w:t>Nineteen Eighty-Four</w:t>
      </w:r>
      <w:r w:rsidRPr="0037590B">
        <w:t xml:space="preserve"> is shaped by new perspectives and historical developments and is not fixed.</w:t>
      </w:r>
    </w:p>
    <w:p w14:paraId="1F15545D" w14:textId="03A3F46C" w:rsidR="0005155C" w:rsidRPr="0005155C" w:rsidRDefault="000E4BC3" w:rsidP="0005155C">
      <w:pPr>
        <w:pStyle w:val="Caption"/>
        <w:rPr>
          <w:i/>
          <w:iCs w:val="0"/>
        </w:rPr>
      </w:pPr>
      <w:r>
        <w:lastRenderedPageBreak/>
        <w:t xml:space="preserve">Table </w:t>
      </w:r>
      <w:r w:rsidR="0005155C">
        <w:fldChar w:fldCharType="begin"/>
      </w:r>
      <w:r w:rsidR="0005155C">
        <w:instrText xml:space="preserve"> SEQ Table \* ARABIC </w:instrText>
      </w:r>
      <w:r w:rsidR="0005155C">
        <w:fldChar w:fldCharType="separate"/>
      </w:r>
      <w:r w:rsidR="003A1F48">
        <w:rPr>
          <w:noProof/>
        </w:rPr>
        <w:t>25</w:t>
      </w:r>
      <w:r w:rsidR="0005155C">
        <w:rPr>
          <w:noProof/>
        </w:rPr>
        <w:fldChar w:fldCharType="end"/>
      </w:r>
      <w:r w:rsidR="0005155C">
        <w:t xml:space="preserve"> – comparing intertextual connections between texts</w:t>
      </w:r>
    </w:p>
    <w:tbl>
      <w:tblPr>
        <w:tblStyle w:val="Tableheader"/>
        <w:tblW w:w="0" w:type="auto"/>
        <w:tblLook w:val="04A0" w:firstRow="1" w:lastRow="0" w:firstColumn="1" w:lastColumn="0" w:noHBand="0" w:noVBand="1"/>
        <w:tblDescription w:val="A table for students to draft repsonses to prompts about how either Glover or Funder share intertextual perspectives with Orwell's text. "/>
      </w:tblPr>
      <w:tblGrid>
        <w:gridCol w:w="3209"/>
        <w:gridCol w:w="3209"/>
        <w:gridCol w:w="3210"/>
      </w:tblGrid>
      <w:tr w:rsidR="000E4BC3" w14:paraId="438A08FB" w14:textId="77777777" w:rsidTr="000E4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A13BB8" w14:textId="7160E984" w:rsidR="00B9744F" w:rsidRPr="00B9744F" w:rsidRDefault="00B9744F" w:rsidP="00DA557D">
            <w:pPr>
              <w:rPr>
                <w:b w:val="0"/>
                <w:i/>
                <w:iCs/>
              </w:rPr>
            </w:pPr>
            <w:r>
              <w:t xml:space="preserve">Ideas central to Orwell’s </w:t>
            </w:r>
            <w:r>
              <w:rPr>
                <w:i/>
                <w:iCs/>
              </w:rPr>
              <w:t>Nineteen Eighty-Four</w:t>
            </w:r>
          </w:p>
        </w:tc>
        <w:tc>
          <w:tcPr>
            <w:tcW w:w="3209" w:type="dxa"/>
          </w:tcPr>
          <w:p w14:paraId="467CF95B" w14:textId="463CC833" w:rsidR="000E4BC3" w:rsidRDefault="005A3F5E" w:rsidP="00DA557D">
            <w:pPr>
              <w:cnfStyle w:val="100000000000" w:firstRow="1" w:lastRow="0" w:firstColumn="0" w:lastColumn="0" w:oddVBand="0" w:evenVBand="0" w:oddHBand="0" w:evenHBand="0" w:firstRowFirstColumn="0" w:firstRowLastColumn="0" w:lastRowFirstColumn="0" w:lastRowLastColumn="0"/>
            </w:pPr>
            <w:r>
              <w:t>How this has been carried forward, borrowed from and appropriated by Glo</w:t>
            </w:r>
            <w:r w:rsidR="00B50AA8">
              <w:t>v</w:t>
            </w:r>
            <w:r>
              <w:t>er OR Funder</w:t>
            </w:r>
          </w:p>
        </w:tc>
        <w:tc>
          <w:tcPr>
            <w:tcW w:w="3210" w:type="dxa"/>
          </w:tcPr>
          <w:p w14:paraId="4376E708" w14:textId="0E6767C4" w:rsidR="000E4BC3" w:rsidRPr="00B52516" w:rsidRDefault="00C933C4" w:rsidP="00DA557D">
            <w:pPr>
              <w:cnfStyle w:val="100000000000" w:firstRow="1" w:lastRow="0" w:firstColumn="0" w:lastColumn="0" w:oddVBand="0" w:evenVBand="0" w:oddHBand="0" w:evenHBand="0" w:firstRowFirstColumn="0" w:firstRowLastColumn="0" w:lastRowFirstColumn="0" w:lastRowLastColumn="0"/>
              <w:rPr>
                <w:vanish/>
              </w:rPr>
            </w:pPr>
            <w:r>
              <w:t xml:space="preserve">How this informs your personal understanding of the value of </w:t>
            </w:r>
            <w:r>
              <w:rPr>
                <w:i/>
                <w:iCs/>
              </w:rPr>
              <w:t>Nineteen Eighty-Four</w:t>
            </w:r>
            <w:r w:rsidR="00B52516">
              <w:t xml:space="preserve"> to new audiences over time</w:t>
            </w:r>
          </w:p>
        </w:tc>
      </w:tr>
      <w:tr w:rsidR="000E4BC3" w14:paraId="7A86E97F" w14:textId="77777777" w:rsidTr="000E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874E51" w14:textId="2382ECA2" w:rsidR="000E4BC3" w:rsidRDefault="005A3F5E" w:rsidP="00DA557D">
            <w:r>
              <w:t>Example</w:t>
            </w:r>
            <w:r w:rsidRPr="006B5E29">
              <w:rPr>
                <w:b w:val="0"/>
                <w:bCs/>
              </w:rPr>
              <w:t xml:space="preserve">: </w:t>
            </w:r>
            <w:r w:rsidR="00104CA6">
              <w:rPr>
                <w:b w:val="0"/>
                <w:bCs/>
              </w:rPr>
              <w:t>the need for individuals to</w:t>
            </w:r>
            <w:r w:rsidR="0015744E">
              <w:rPr>
                <w:b w:val="0"/>
                <w:bCs/>
              </w:rPr>
              <w:t xml:space="preserve"> resist the tyran</w:t>
            </w:r>
            <w:r w:rsidR="00995971">
              <w:rPr>
                <w:b w:val="0"/>
                <w:bCs/>
              </w:rPr>
              <w:t>ny</w:t>
            </w:r>
            <w:r w:rsidR="0015744E">
              <w:rPr>
                <w:b w:val="0"/>
                <w:bCs/>
              </w:rPr>
              <w:t xml:space="preserve"> of </w:t>
            </w:r>
            <w:r w:rsidR="00E30523">
              <w:rPr>
                <w:b w:val="0"/>
                <w:bCs/>
              </w:rPr>
              <w:t>totalitarianism and fascist ideals of difference, hate and fear</w:t>
            </w:r>
            <w:r w:rsidR="0015744E">
              <w:rPr>
                <w:b w:val="0"/>
                <w:bCs/>
              </w:rPr>
              <w:t>.</w:t>
            </w:r>
          </w:p>
        </w:tc>
        <w:tc>
          <w:tcPr>
            <w:tcW w:w="3209" w:type="dxa"/>
          </w:tcPr>
          <w:p w14:paraId="5ED437B1" w14:textId="4DA0E950" w:rsidR="000E4BC3" w:rsidRPr="00986F98" w:rsidRDefault="0015744E" w:rsidP="00DA557D">
            <w:pPr>
              <w:cnfStyle w:val="000000100000" w:firstRow="0" w:lastRow="0" w:firstColumn="0" w:lastColumn="0" w:oddVBand="0" w:evenVBand="0" w:oddHBand="1" w:evenHBand="0" w:firstRowFirstColumn="0" w:firstRowLastColumn="0" w:lastRowFirstColumn="0" w:lastRowLastColumn="0"/>
            </w:pPr>
            <w:r>
              <w:rPr>
                <w:b/>
                <w:bCs/>
              </w:rPr>
              <w:t xml:space="preserve">Example from </w:t>
            </w:r>
            <w:r w:rsidR="00986F98">
              <w:rPr>
                <w:b/>
                <w:bCs/>
                <w:i/>
                <w:iCs/>
              </w:rPr>
              <w:t>The Last Man in Europe</w:t>
            </w:r>
            <w:r w:rsidR="00986F98">
              <w:t xml:space="preserve">: Glover’s </w:t>
            </w:r>
            <w:r w:rsidR="00523848">
              <w:t xml:space="preserve">inclusion of the </w:t>
            </w:r>
            <w:r w:rsidR="00E30523">
              <w:t>A</w:t>
            </w:r>
            <w:r w:rsidR="00523848">
              <w:t xml:space="preserve">uthor </w:t>
            </w:r>
            <w:r w:rsidR="006B5E29">
              <w:t>N</w:t>
            </w:r>
            <w:r w:rsidR="00523848">
              <w:t>ote</w:t>
            </w:r>
            <w:r w:rsidR="00051D12">
              <w:t>, where he makes plain his purpose, that ‘</w:t>
            </w:r>
            <w:r w:rsidR="00EA3268">
              <w:t>Orwell’s warning … can happen again, i</w:t>
            </w:r>
            <w:r w:rsidR="00E30523">
              <w:t>f</w:t>
            </w:r>
            <w:r w:rsidR="00EA3268">
              <w:t xml:space="preserve"> we let [it]’ </w:t>
            </w:r>
            <w:r w:rsidR="00725AF1">
              <w:t>shows the inextricable links that have been carried forward from Orwell’s classic text.</w:t>
            </w:r>
          </w:p>
        </w:tc>
        <w:tc>
          <w:tcPr>
            <w:tcW w:w="3210" w:type="dxa"/>
          </w:tcPr>
          <w:p w14:paraId="0E6958F8" w14:textId="7CAA4EF3" w:rsidR="000E4BC3" w:rsidRPr="00725AF1" w:rsidRDefault="00725AF1" w:rsidP="00DA557D">
            <w:pPr>
              <w:cnfStyle w:val="000000100000" w:firstRow="0" w:lastRow="0" w:firstColumn="0" w:lastColumn="0" w:oddVBand="0" w:evenVBand="0" w:oddHBand="1" w:evenHBand="0" w:firstRowFirstColumn="0" w:firstRowLastColumn="0" w:lastRowFirstColumn="0" w:lastRowLastColumn="0"/>
            </w:pPr>
            <w:r>
              <w:rPr>
                <w:b/>
                <w:bCs/>
              </w:rPr>
              <w:t xml:space="preserve">Example from </w:t>
            </w:r>
            <w:r>
              <w:rPr>
                <w:b/>
                <w:bCs/>
                <w:i/>
                <w:iCs/>
              </w:rPr>
              <w:t>The Last Man in Europe</w:t>
            </w:r>
            <w:r w:rsidRPr="006B5E29">
              <w:t xml:space="preserve">: </w:t>
            </w:r>
            <w:r>
              <w:t xml:space="preserve">this informs my personal understanding of the literary value of </w:t>
            </w:r>
            <w:r>
              <w:rPr>
                <w:i/>
                <w:iCs/>
              </w:rPr>
              <w:t xml:space="preserve">Nineteen Eighty-Four, </w:t>
            </w:r>
            <w:r>
              <w:t xml:space="preserve">as we, as a collective society, need to resist the tyranny of </w:t>
            </w:r>
            <w:r w:rsidR="00F31C24">
              <w:t>totalitarianism</w:t>
            </w:r>
            <w:r>
              <w:t xml:space="preserve">, safeguarding our democratic rights and freedoms, which are vulnerable </w:t>
            </w:r>
            <w:r w:rsidR="00F65DA8">
              <w:t>to the forces of extremism.</w:t>
            </w:r>
          </w:p>
        </w:tc>
      </w:tr>
      <w:tr w:rsidR="000E4BC3" w14:paraId="76B6310B" w14:textId="77777777" w:rsidTr="000E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B8B150" w14:textId="6246DD47" w:rsidR="000E4BC3" w:rsidRDefault="005A3F5E" w:rsidP="00DA557D">
            <w:r>
              <w:t>Example</w:t>
            </w:r>
            <w:r w:rsidRPr="000D59CF">
              <w:rPr>
                <w:b w:val="0"/>
                <w:bCs/>
              </w:rPr>
              <w:t>:</w:t>
            </w:r>
            <w:r w:rsidR="00104CA6" w:rsidRPr="000D59CF">
              <w:rPr>
                <w:b w:val="0"/>
                <w:bCs/>
              </w:rPr>
              <w:t xml:space="preserve"> </w:t>
            </w:r>
            <w:r w:rsidR="00104CA6" w:rsidRPr="00104CA6">
              <w:rPr>
                <w:b w:val="0"/>
                <w:bCs/>
              </w:rPr>
              <w:t xml:space="preserve">Orwell’s concerns with the </w:t>
            </w:r>
            <w:r w:rsidR="00050FAB">
              <w:rPr>
                <w:b w:val="0"/>
                <w:bCs/>
              </w:rPr>
              <w:t>loss of individuality to the machine of progress and expectations of society</w:t>
            </w:r>
            <w:r w:rsidR="006B5E29">
              <w:rPr>
                <w:b w:val="0"/>
                <w:bCs/>
              </w:rPr>
              <w:t>.</w:t>
            </w:r>
          </w:p>
        </w:tc>
        <w:tc>
          <w:tcPr>
            <w:tcW w:w="3209" w:type="dxa"/>
          </w:tcPr>
          <w:p w14:paraId="5C770D6C" w14:textId="3CE8C900" w:rsidR="000E4BC3" w:rsidRPr="00F65DA8" w:rsidRDefault="00F65DA8" w:rsidP="00DA557D">
            <w:pPr>
              <w:cnfStyle w:val="000000010000" w:firstRow="0" w:lastRow="0" w:firstColumn="0" w:lastColumn="0" w:oddVBand="0" w:evenVBand="0" w:oddHBand="0" w:evenHBand="1" w:firstRowFirstColumn="0" w:firstRowLastColumn="0" w:lastRowFirstColumn="0" w:lastRowLastColumn="0"/>
            </w:pPr>
            <w:r>
              <w:rPr>
                <w:b/>
                <w:bCs/>
              </w:rPr>
              <w:t xml:space="preserve">Example from </w:t>
            </w:r>
            <w:r>
              <w:rPr>
                <w:b/>
                <w:bCs/>
                <w:i/>
                <w:iCs/>
              </w:rPr>
              <w:t>Wifedom: Mrs Orwell’s Invisible Life</w:t>
            </w:r>
            <w:r>
              <w:t xml:space="preserve">: </w:t>
            </w:r>
            <w:r w:rsidR="00050FAB">
              <w:t xml:space="preserve">Funder’s lamentation </w:t>
            </w:r>
            <w:r w:rsidR="00B60123">
              <w:t xml:space="preserve">of how individuality can be sacrificed, or </w:t>
            </w:r>
            <w:r w:rsidR="008523DB">
              <w:t xml:space="preserve">commandeered by others, </w:t>
            </w:r>
            <w:r w:rsidR="00B60123">
              <w:t>is shared with Orwell in his essays</w:t>
            </w:r>
            <w:r w:rsidR="008523DB">
              <w:t xml:space="preserve">, observing that ‘most people </w:t>
            </w:r>
            <w:r w:rsidR="0082465B">
              <w:t>“</w:t>
            </w:r>
            <w:r w:rsidR="008523DB">
              <w:t>abandon individual ambition</w:t>
            </w:r>
            <w:r w:rsidR="00565B24">
              <w:t xml:space="preserve"> … and live chiefly for others, or are simply smothered under drudgery</w:t>
            </w:r>
            <w:r w:rsidR="0082465B">
              <w:t>”</w:t>
            </w:r>
            <w:r w:rsidR="00B50AA8">
              <w:t xml:space="preserve">’. This highlights how Funder sought to carry </w:t>
            </w:r>
            <w:r w:rsidR="0097396C">
              <w:t>forward and</w:t>
            </w:r>
            <w:r w:rsidR="00B50AA8">
              <w:t xml:space="preserve"> appropriate Orwell’s </w:t>
            </w:r>
            <w:r w:rsidR="001356D3">
              <w:t xml:space="preserve">ideas, though through a feminist lens, whereby she also </w:t>
            </w:r>
            <w:r w:rsidR="001356D3">
              <w:lastRenderedPageBreak/>
              <w:t xml:space="preserve">exposes Orwell’s own shortcomings, specifically his misogyny and </w:t>
            </w:r>
            <w:r w:rsidR="00443A8B">
              <w:t>disregard for the unsung work of his wife, Eileen.</w:t>
            </w:r>
          </w:p>
        </w:tc>
        <w:tc>
          <w:tcPr>
            <w:tcW w:w="3210" w:type="dxa"/>
          </w:tcPr>
          <w:p w14:paraId="5E4ACD63" w14:textId="1963A4CC" w:rsidR="000E4BC3" w:rsidRPr="0020096F" w:rsidRDefault="00443A8B" w:rsidP="00DA557D">
            <w:pPr>
              <w:cnfStyle w:val="000000010000" w:firstRow="0" w:lastRow="0" w:firstColumn="0" w:lastColumn="0" w:oddVBand="0" w:evenVBand="0" w:oddHBand="0" w:evenHBand="1" w:firstRowFirstColumn="0" w:firstRowLastColumn="0" w:lastRowFirstColumn="0" w:lastRowLastColumn="0"/>
            </w:pPr>
            <w:r>
              <w:rPr>
                <w:b/>
                <w:bCs/>
              </w:rPr>
              <w:lastRenderedPageBreak/>
              <w:t xml:space="preserve">Example from </w:t>
            </w:r>
            <w:r>
              <w:rPr>
                <w:b/>
                <w:bCs/>
                <w:i/>
                <w:iCs/>
              </w:rPr>
              <w:t>wifedom: Mrs Orwell’s Invisible Life</w:t>
            </w:r>
            <w:r w:rsidRPr="000D59CF">
              <w:t xml:space="preserve">: </w:t>
            </w:r>
            <w:r>
              <w:t xml:space="preserve">engaging with Funder’s work of creative non-fiction has </w:t>
            </w:r>
            <w:r w:rsidR="005D084A">
              <w:t>broadened my understanding of the ways texts can be carried forward. While Funder champions Orwell’s life</w:t>
            </w:r>
            <w:r w:rsidR="00561466">
              <w:t>’s</w:t>
            </w:r>
            <w:r w:rsidR="005D084A">
              <w:t xml:space="preserve"> work, she also exposes his</w:t>
            </w:r>
            <w:r w:rsidR="0020096F">
              <w:t xml:space="preserve"> faults and illuminates the contributions of others to his literary impact. This do</w:t>
            </w:r>
            <w:r w:rsidR="00561466">
              <w:t>e</w:t>
            </w:r>
            <w:r w:rsidR="0020096F">
              <w:t xml:space="preserve">s not diminish my belief that </w:t>
            </w:r>
            <w:r w:rsidR="0020096F">
              <w:rPr>
                <w:i/>
                <w:iCs/>
              </w:rPr>
              <w:t xml:space="preserve">Nineteen Eighty-Four </w:t>
            </w:r>
            <w:r w:rsidR="0020096F">
              <w:t xml:space="preserve">is a seminal work of fiction but rather results in a </w:t>
            </w:r>
            <w:r w:rsidR="0020096F">
              <w:lastRenderedPageBreak/>
              <w:t xml:space="preserve">reconsideration that </w:t>
            </w:r>
            <w:r w:rsidR="000E7E99">
              <w:t>canonical works are the result of a village of co-contributions</w:t>
            </w:r>
            <w:r w:rsidR="00897E9C">
              <w:t>, who all deserve to be recognised for their part.</w:t>
            </w:r>
          </w:p>
        </w:tc>
      </w:tr>
    </w:tbl>
    <w:p w14:paraId="24D444A3" w14:textId="19DAE8C9" w:rsidR="004178EF" w:rsidRDefault="0074191D" w:rsidP="00045A47">
      <w:pPr>
        <w:pStyle w:val="ListNumber"/>
      </w:pPr>
      <w:r>
        <w:lastRenderedPageBreak/>
        <w:t xml:space="preserve">Compose a </w:t>
      </w:r>
      <w:r w:rsidR="0005155C">
        <w:t xml:space="preserve">500-word </w:t>
      </w:r>
      <w:r>
        <w:t xml:space="preserve">letter to George Orwell </w:t>
      </w:r>
      <w:r w:rsidR="0005155C">
        <w:t xml:space="preserve">using your plan to discuss your personal interpretations of </w:t>
      </w:r>
      <w:r w:rsidR="0005155C">
        <w:rPr>
          <w:i/>
          <w:iCs/>
        </w:rPr>
        <w:t>Nineteen Eighty-Four</w:t>
      </w:r>
      <w:r>
        <w:t xml:space="preserve"> </w:t>
      </w:r>
      <w:r w:rsidR="0005155C">
        <w:t>and</w:t>
      </w:r>
      <w:r>
        <w:t xml:space="preserve"> how </w:t>
      </w:r>
      <w:r w:rsidR="0005155C">
        <w:t>it has been informed</w:t>
      </w:r>
      <w:r>
        <w:t xml:space="preserve"> by </w:t>
      </w:r>
      <w:r w:rsidR="0005155C">
        <w:t xml:space="preserve">engaging with other </w:t>
      </w:r>
      <w:r>
        <w:t xml:space="preserve">perspectives and </w:t>
      </w:r>
      <w:r w:rsidR="0005155C">
        <w:t>critical interpr</w:t>
      </w:r>
      <w:r w:rsidR="00230FD2">
        <w:t>et</w:t>
      </w:r>
      <w:r w:rsidR="0005155C">
        <w:t>ations.</w:t>
      </w:r>
      <w:r w:rsidR="00230FD2">
        <w:t xml:space="preserve"> S</w:t>
      </w:r>
      <w:r w:rsidR="00182F57">
        <w:t xml:space="preserve">ome possible prompts </w:t>
      </w:r>
      <w:r w:rsidR="006705C2">
        <w:t>for the content of your letter could include</w:t>
      </w:r>
    </w:p>
    <w:p w14:paraId="6E2731CE" w14:textId="601545FF" w:rsidR="00905E4C" w:rsidRDefault="00905E4C">
      <w:pPr>
        <w:pStyle w:val="ListNumber2"/>
        <w:numPr>
          <w:ilvl w:val="0"/>
          <w:numId w:val="26"/>
        </w:numPr>
      </w:pPr>
      <w:r>
        <w:t xml:space="preserve">a personal statement of what </w:t>
      </w:r>
      <w:r w:rsidR="0005155C">
        <w:t>you</w:t>
      </w:r>
      <w:r>
        <w:t xml:space="preserve"> found most compelling or insightful when reading </w:t>
      </w:r>
      <w:r w:rsidRPr="00647C91">
        <w:rPr>
          <w:i/>
          <w:iCs/>
        </w:rPr>
        <w:t>Nineteen Eighty-Four</w:t>
      </w:r>
    </w:p>
    <w:p w14:paraId="70AE97CE" w14:textId="77777777" w:rsidR="00905E4C" w:rsidRDefault="00905E4C">
      <w:pPr>
        <w:pStyle w:val="ListNumber2"/>
        <w:numPr>
          <w:ilvl w:val="0"/>
          <w:numId w:val="26"/>
        </w:numPr>
      </w:pPr>
      <w:r>
        <w:t xml:space="preserve">a series of personal evaluations of how and why </w:t>
      </w:r>
      <w:r w:rsidRPr="00647C91">
        <w:rPr>
          <w:i/>
          <w:iCs/>
        </w:rPr>
        <w:t>Nineteen Eighty-Four</w:t>
      </w:r>
      <w:r>
        <w:t xml:space="preserve"> continues to remain relevant today, and across time</w:t>
      </w:r>
    </w:p>
    <w:p w14:paraId="01B603B4" w14:textId="211ECD7C" w:rsidR="00647C91" w:rsidRDefault="00647C91">
      <w:pPr>
        <w:pStyle w:val="ListNumber2"/>
        <w:numPr>
          <w:ilvl w:val="0"/>
          <w:numId w:val="26"/>
        </w:numPr>
      </w:pPr>
      <w:r w:rsidRPr="00647C91">
        <w:t xml:space="preserve">how </w:t>
      </w:r>
      <w:r w:rsidR="0005155C">
        <w:t>your</w:t>
      </w:r>
      <w:r w:rsidRPr="00647C91">
        <w:t xml:space="preserve"> reading of </w:t>
      </w:r>
      <w:r w:rsidRPr="00647C91">
        <w:rPr>
          <w:i/>
          <w:iCs/>
        </w:rPr>
        <w:t>Nineteen Eighty-Four</w:t>
      </w:r>
      <w:r w:rsidRPr="00647C91">
        <w:t xml:space="preserve"> was influenced by </w:t>
      </w:r>
      <w:r w:rsidR="0005155C">
        <w:t>your</w:t>
      </w:r>
      <w:r w:rsidRPr="00647C91">
        <w:t xml:space="preserve"> understanding of </w:t>
      </w:r>
      <w:r w:rsidR="0005155C">
        <w:t>your</w:t>
      </w:r>
      <w:r w:rsidRPr="00647C91">
        <w:t xml:space="preserve"> own personal culture and context</w:t>
      </w:r>
    </w:p>
    <w:p w14:paraId="7502B04B" w14:textId="77777777" w:rsidR="00905E4C" w:rsidRDefault="00905E4C">
      <w:pPr>
        <w:pStyle w:val="ListNumber2"/>
        <w:numPr>
          <w:ilvl w:val="0"/>
          <w:numId w:val="26"/>
        </w:numPr>
      </w:pPr>
      <w:r>
        <w:t xml:space="preserve">how texts such as </w:t>
      </w:r>
      <w:r w:rsidRPr="00647C91">
        <w:rPr>
          <w:i/>
          <w:iCs/>
        </w:rPr>
        <w:t>The Last Man in Europe</w:t>
      </w:r>
      <w:r>
        <w:t xml:space="preserve"> or </w:t>
      </w:r>
      <w:r w:rsidRPr="00647C91">
        <w:rPr>
          <w:i/>
          <w:iCs/>
        </w:rPr>
        <w:t>Wifedom: Mrs Orwell’s Invisible Life</w:t>
      </w:r>
      <w:r>
        <w:t xml:space="preserve"> result in a renewed understanding of the literary value of </w:t>
      </w:r>
      <w:r w:rsidRPr="00647C91">
        <w:rPr>
          <w:i/>
          <w:iCs/>
        </w:rPr>
        <w:t>Nineteen Eighty-Four</w:t>
      </w:r>
    </w:p>
    <w:p w14:paraId="1085D235" w14:textId="4B698D9C" w:rsidR="006705C2" w:rsidRDefault="00905E4C">
      <w:pPr>
        <w:pStyle w:val="ListNumber2"/>
        <w:numPr>
          <w:ilvl w:val="0"/>
          <w:numId w:val="26"/>
        </w:numPr>
      </w:pPr>
      <w:r>
        <w:t>commentary on how independent investigation or wide reading, including of</w:t>
      </w:r>
      <w:r w:rsidRPr="00647C91">
        <w:rPr>
          <w:i/>
          <w:iCs/>
        </w:rPr>
        <w:t xml:space="preserve"> </w:t>
      </w:r>
      <w:r w:rsidRPr="001360D8">
        <w:t xml:space="preserve">‘Why I Write’ </w:t>
      </w:r>
      <w:r>
        <w:t xml:space="preserve">have shaped </w:t>
      </w:r>
      <w:r w:rsidR="0005155C">
        <w:t>your</w:t>
      </w:r>
      <w:r>
        <w:t xml:space="preserve"> understanding of the </w:t>
      </w:r>
      <w:r w:rsidR="0054748D">
        <w:t xml:space="preserve">focus area </w:t>
      </w:r>
      <w:r w:rsidR="00B00296">
        <w:t>T</w:t>
      </w:r>
      <w:r>
        <w:t>ext</w:t>
      </w:r>
      <w:r w:rsidR="00B00296">
        <w:t>s</w:t>
      </w:r>
      <w:r>
        <w:t>, culture and value.</w:t>
      </w:r>
    </w:p>
    <w:p w14:paraId="22DDC103" w14:textId="28FF0E0B" w:rsidR="00561466" w:rsidRDefault="0074191D" w:rsidP="0074191D">
      <w:pPr>
        <w:pStyle w:val="ListNumber"/>
      </w:pPr>
      <w:r>
        <w:t xml:space="preserve">Conclude </w:t>
      </w:r>
      <w:r w:rsidR="0005155C">
        <w:t>your</w:t>
      </w:r>
      <w:r>
        <w:t xml:space="preserve"> letter with a personal reflection on the literary value of </w:t>
      </w:r>
      <w:r w:rsidRPr="0074191D">
        <w:rPr>
          <w:i/>
          <w:iCs/>
        </w:rPr>
        <w:t>Nineteen Eighty-Four</w:t>
      </w:r>
      <w:r>
        <w:t>, thinking about how the value of this text has changed or remained across time.</w:t>
      </w:r>
    </w:p>
    <w:p w14:paraId="79C7DC1A" w14:textId="77777777" w:rsidR="00561466" w:rsidRDefault="00561466">
      <w:pPr>
        <w:suppressAutoHyphens w:val="0"/>
        <w:spacing w:before="0" w:after="160" w:line="259" w:lineRule="auto"/>
      </w:pPr>
      <w:r>
        <w:br w:type="page"/>
      </w:r>
    </w:p>
    <w:p w14:paraId="5B6A6DA6" w14:textId="77777777" w:rsidR="00454820" w:rsidRDefault="00561466" w:rsidP="00561466">
      <w:pPr>
        <w:pStyle w:val="Heading2"/>
      </w:pPr>
      <w:bookmarkStart w:id="56" w:name="_Toc205887198"/>
      <w:r>
        <w:lastRenderedPageBreak/>
        <w:t xml:space="preserve">Phase 4, activity </w:t>
      </w:r>
      <w:r w:rsidR="001E0B6D">
        <w:t>4 – self-reflection on letter to George Orwell</w:t>
      </w:r>
      <w:bookmarkEnd w:id="56"/>
    </w:p>
    <w:p w14:paraId="5AEF9686" w14:textId="73DE078F" w:rsidR="00E45054" w:rsidRPr="00E45054" w:rsidRDefault="00E45054" w:rsidP="00E45054">
      <w:pPr>
        <w:pStyle w:val="FeatureBox2"/>
      </w:pPr>
      <w:r>
        <w:rPr>
          <w:b/>
          <w:bCs/>
        </w:rPr>
        <w:t xml:space="preserve">Teacher </w:t>
      </w:r>
      <w:proofErr w:type="gramStart"/>
      <w:r>
        <w:rPr>
          <w:b/>
          <w:bCs/>
        </w:rPr>
        <w:t>note</w:t>
      </w:r>
      <w:proofErr w:type="gramEnd"/>
      <w:r w:rsidRPr="000D59CF">
        <w:t xml:space="preserve">: </w:t>
      </w:r>
      <w:r>
        <w:t xml:space="preserve">the following activity is designed to help students become more independent in the skills of self-assessment and goal setting. By allowing time and providing students with guided opportunities for </w:t>
      </w:r>
      <w:hyperlink r:id="rId64" w:anchor=":~:text=to%20peer%20conferences.-,Self%2Dfeedback,-is%20the%20ultimate" w:history="1">
        <w:r w:rsidRPr="003A223F">
          <w:rPr>
            <w:rStyle w:val="Hyperlink"/>
          </w:rPr>
          <w:t>self-feedback</w:t>
        </w:r>
      </w:hyperlink>
      <w:r>
        <w:t>, students will learn how to use feedback to determine their next steps and set goals for future learning.</w:t>
      </w:r>
    </w:p>
    <w:p w14:paraId="73A02BCD" w14:textId="476C116E" w:rsidR="00FC0FB4" w:rsidRDefault="00454820" w:rsidP="00454820">
      <w:pPr>
        <w:pStyle w:val="FeatureBox3"/>
      </w:pPr>
      <w:r>
        <w:rPr>
          <w:b/>
          <w:bCs/>
        </w:rPr>
        <w:t>Student note</w:t>
      </w:r>
      <w:r w:rsidRPr="000D59CF">
        <w:t xml:space="preserve">: </w:t>
      </w:r>
      <w:r w:rsidR="00621AE1">
        <w:t xml:space="preserve">building your </w:t>
      </w:r>
      <w:r w:rsidR="00CA1300">
        <w:t>skills</w:t>
      </w:r>
      <w:r w:rsidR="00621AE1">
        <w:t xml:space="preserve"> to reflect on your own writing is an important part of learning. This activity </w:t>
      </w:r>
      <w:r w:rsidR="003B5012">
        <w:t xml:space="preserve">provides a scaffold for self-assessment, which can be applied to your preparation for the formal assessment, </w:t>
      </w:r>
      <w:r w:rsidR="006B01ED">
        <w:t xml:space="preserve">the </w:t>
      </w:r>
      <w:r w:rsidR="00395DEC">
        <w:t>v</w:t>
      </w:r>
      <w:r w:rsidR="003B5012">
        <w:t>iva voce.</w:t>
      </w:r>
    </w:p>
    <w:p w14:paraId="64EB4E83" w14:textId="6A0C5534" w:rsidR="001A7B33" w:rsidRDefault="00386CA5">
      <w:pPr>
        <w:pStyle w:val="ListNumber"/>
        <w:numPr>
          <w:ilvl w:val="0"/>
          <w:numId w:val="49"/>
        </w:numPr>
      </w:pPr>
      <w:r>
        <w:t xml:space="preserve">Use </w:t>
      </w:r>
      <w:r w:rsidRPr="00230FD2">
        <w:rPr>
          <w:b/>
          <w:bCs/>
        </w:rPr>
        <w:t>Core formative task 3 – letter to George Orwell</w:t>
      </w:r>
      <w:r>
        <w:t xml:space="preserve"> to assess your writing</w:t>
      </w:r>
      <w:r w:rsidR="001A7B33">
        <w:t xml:space="preserve"> and ability to address criteria.</w:t>
      </w:r>
    </w:p>
    <w:p w14:paraId="5FEFC8B1" w14:textId="0E7252CD" w:rsidR="00230FD2" w:rsidRDefault="00230FD2">
      <w:pPr>
        <w:pStyle w:val="ListNumber"/>
        <w:numPr>
          <w:ilvl w:val="0"/>
          <w:numId w:val="49"/>
        </w:numPr>
      </w:pPr>
      <w:r>
        <w:t xml:space="preserve">Assess each aspect of </w:t>
      </w:r>
      <w:r w:rsidRPr="00230FD2">
        <w:rPr>
          <w:b/>
          <w:bCs/>
        </w:rPr>
        <w:t>Core formative task 3 – letter to George Orwell</w:t>
      </w:r>
      <w:r>
        <w:t xml:space="preserve"> by ticking the relevant column in the table below.</w:t>
      </w:r>
    </w:p>
    <w:p w14:paraId="63A5F825" w14:textId="1982A247" w:rsidR="00C86804" w:rsidRDefault="00C86804" w:rsidP="00C86804">
      <w:pPr>
        <w:pStyle w:val="Caption"/>
      </w:pPr>
      <w:r>
        <w:t xml:space="preserve">Table </w:t>
      </w:r>
      <w:r w:rsidR="0005155C">
        <w:fldChar w:fldCharType="begin"/>
      </w:r>
      <w:r w:rsidR="0005155C">
        <w:instrText xml:space="preserve"> SEQ Table \* ARABIC </w:instrText>
      </w:r>
      <w:r w:rsidR="0005155C">
        <w:fldChar w:fldCharType="separate"/>
      </w:r>
      <w:r w:rsidR="000D59CF">
        <w:rPr>
          <w:noProof/>
        </w:rPr>
        <w:t>26</w:t>
      </w:r>
      <w:r w:rsidR="0005155C">
        <w:rPr>
          <w:noProof/>
        </w:rPr>
        <w:fldChar w:fldCharType="end"/>
      </w:r>
      <w:r>
        <w:t xml:space="preserve"> – self-</w:t>
      </w:r>
      <w:r w:rsidR="004B0D8D">
        <w:t>assessment</w:t>
      </w:r>
      <w:r>
        <w:t xml:space="preserve"> </w:t>
      </w:r>
      <w:r w:rsidR="00990FE8">
        <w:t>on letter to George Orwell</w:t>
      </w:r>
    </w:p>
    <w:tbl>
      <w:tblPr>
        <w:tblStyle w:val="Tableheader"/>
        <w:tblW w:w="0" w:type="auto"/>
        <w:tblLayout w:type="fixed"/>
        <w:tblLook w:val="04A0" w:firstRow="1" w:lastRow="0" w:firstColumn="1" w:lastColumn="0" w:noHBand="0" w:noVBand="1"/>
        <w:tblDescription w:val="A self-assessment criteria table with success criteria listed and options for students to reflect on their letter to George Orwell, including evident, somewhat evident and not evident. "/>
      </w:tblPr>
      <w:tblGrid>
        <w:gridCol w:w="5665"/>
        <w:gridCol w:w="1321"/>
        <w:gridCol w:w="1321"/>
        <w:gridCol w:w="1321"/>
      </w:tblGrid>
      <w:tr w:rsidR="00556E19" w14:paraId="16FA0B0E" w14:textId="77777777" w:rsidTr="00556E19">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2CAF8D48" w14:textId="42A5BCF3" w:rsidR="00C86804" w:rsidRDefault="00990FE8" w:rsidP="000433C9">
            <w:r>
              <w:t>Success criteria</w:t>
            </w:r>
          </w:p>
        </w:tc>
        <w:tc>
          <w:tcPr>
            <w:tcW w:w="1321" w:type="dxa"/>
          </w:tcPr>
          <w:p w14:paraId="65CBD979" w14:textId="51673494" w:rsidR="00C86804" w:rsidRDefault="00AD2FCF" w:rsidP="000433C9">
            <w:pPr>
              <w:cnfStyle w:val="100000000000" w:firstRow="1" w:lastRow="0" w:firstColumn="0" w:lastColumn="0" w:oddVBand="0" w:evenVBand="0" w:oddHBand="0" w:evenHBand="0" w:firstRowFirstColumn="0" w:firstRowLastColumn="0" w:lastRowFirstColumn="0" w:lastRowLastColumn="0"/>
            </w:pPr>
            <w:r>
              <w:t>Evident</w:t>
            </w:r>
          </w:p>
        </w:tc>
        <w:tc>
          <w:tcPr>
            <w:tcW w:w="1321" w:type="dxa"/>
          </w:tcPr>
          <w:p w14:paraId="5862DA63" w14:textId="3AB5DCE5" w:rsidR="00C86804" w:rsidRDefault="00556E19" w:rsidP="000433C9">
            <w:pPr>
              <w:cnfStyle w:val="100000000000" w:firstRow="1" w:lastRow="0" w:firstColumn="0" w:lastColumn="0" w:oddVBand="0" w:evenVBand="0" w:oddHBand="0" w:evenHBand="0" w:firstRowFirstColumn="0" w:firstRowLastColumn="0" w:lastRowFirstColumn="0" w:lastRowLastColumn="0"/>
            </w:pPr>
            <w:r>
              <w:t>Somewhat evident</w:t>
            </w:r>
          </w:p>
        </w:tc>
        <w:tc>
          <w:tcPr>
            <w:tcW w:w="1321" w:type="dxa"/>
          </w:tcPr>
          <w:p w14:paraId="6360E33A" w14:textId="3E0687FC" w:rsidR="00C86804" w:rsidRDefault="00556E19" w:rsidP="000433C9">
            <w:pPr>
              <w:cnfStyle w:val="100000000000" w:firstRow="1" w:lastRow="0" w:firstColumn="0" w:lastColumn="0" w:oddVBand="0" w:evenVBand="0" w:oddHBand="0" w:evenHBand="0" w:firstRowFirstColumn="0" w:firstRowLastColumn="0" w:lastRowFirstColumn="0" w:lastRowLastColumn="0"/>
            </w:pPr>
            <w:r>
              <w:t>Not evident</w:t>
            </w:r>
          </w:p>
        </w:tc>
      </w:tr>
      <w:tr w:rsidR="00556E19" w14:paraId="3256780A" w14:textId="77777777" w:rsidTr="00556E19">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1186C98B" w14:textId="35CE6BB3" w:rsidR="00C86804" w:rsidRPr="001E3715" w:rsidRDefault="00556E19" w:rsidP="000433C9">
            <w:pPr>
              <w:rPr>
                <w:b w:val="0"/>
                <w:bCs/>
                <w:i/>
                <w:iCs/>
              </w:rPr>
            </w:pPr>
            <w:r w:rsidRPr="001E3715">
              <w:rPr>
                <w:b w:val="0"/>
                <w:bCs/>
              </w:rPr>
              <w:t>Anxieties or idea</w:t>
            </w:r>
            <w:r w:rsidR="00602579">
              <w:rPr>
                <w:b w:val="0"/>
                <w:bCs/>
              </w:rPr>
              <w:t>s</w:t>
            </w:r>
            <w:r w:rsidRPr="001E3715">
              <w:rPr>
                <w:b w:val="0"/>
                <w:bCs/>
              </w:rPr>
              <w:t xml:space="preserve"> explored by Orwell in </w:t>
            </w:r>
            <w:r w:rsidRPr="001E3715">
              <w:rPr>
                <w:b w:val="0"/>
                <w:bCs/>
                <w:i/>
                <w:iCs/>
              </w:rPr>
              <w:t>Nineteen Eighty-Four</w:t>
            </w:r>
            <w:r w:rsidR="001E3715">
              <w:rPr>
                <w:b w:val="0"/>
                <w:bCs/>
                <w:i/>
                <w:iCs/>
              </w:rPr>
              <w:t>.</w:t>
            </w:r>
          </w:p>
        </w:tc>
        <w:tc>
          <w:tcPr>
            <w:tcW w:w="1321" w:type="dxa"/>
          </w:tcPr>
          <w:p w14:paraId="7AEE8879"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2BF685E4"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2B7B4017"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r>
      <w:tr w:rsidR="00556E19" w14:paraId="6EFB0954" w14:textId="77777777" w:rsidTr="00556E19">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3A47EEA0" w14:textId="1B7C8112" w:rsidR="00C86804" w:rsidRPr="001E3715" w:rsidRDefault="00556E19" w:rsidP="000433C9">
            <w:pPr>
              <w:rPr>
                <w:b w:val="0"/>
                <w:bCs/>
              </w:rPr>
            </w:pPr>
            <w:r w:rsidRPr="001E3715">
              <w:rPr>
                <w:b w:val="0"/>
                <w:bCs/>
              </w:rPr>
              <w:t>How Orwell’s central ideas have been carried forward, borrowed from and appropriated by either Glover or Funder</w:t>
            </w:r>
            <w:r w:rsidR="001E3715">
              <w:rPr>
                <w:b w:val="0"/>
                <w:bCs/>
              </w:rPr>
              <w:t>.</w:t>
            </w:r>
          </w:p>
        </w:tc>
        <w:tc>
          <w:tcPr>
            <w:tcW w:w="1321" w:type="dxa"/>
          </w:tcPr>
          <w:p w14:paraId="749A458A" w14:textId="77777777" w:rsidR="00C86804" w:rsidRDefault="00C86804"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5D6AC208" w14:textId="77777777" w:rsidR="00C86804" w:rsidRDefault="00C86804"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63A29355" w14:textId="77777777" w:rsidR="00C86804" w:rsidRDefault="00C86804" w:rsidP="000433C9">
            <w:pPr>
              <w:cnfStyle w:val="000000010000" w:firstRow="0" w:lastRow="0" w:firstColumn="0" w:lastColumn="0" w:oddVBand="0" w:evenVBand="0" w:oddHBand="0" w:evenHBand="1" w:firstRowFirstColumn="0" w:firstRowLastColumn="0" w:lastRowFirstColumn="0" w:lastRowLastColumn="0"/>
            </w:pPr>
          </w:p>
        </w:tc>
      </w:tr>
      <w:tr w:rsidR="00556E19" w14:paraId="7252CB0C" w14:textId="77777777" w:rsidTr="00556E19">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2FA1D979" w14:textId="11C3B17B" w:rsidR="00C86804" w:rsidRPr="001E3715" w:rsidRDefault="00556E19" w:rsidP="000433C9">
            <w:pPr>
              <w:rPr>
                <w:b w:val="0"/>
                <w:bCs/>
              </w:rPr>
            </w:pPr>
            <w:r w:rsidRPr="001E3715">
              <w:rPr>
                <w:b w:val="0"/>
                <w:bCs/>
              </w:rPr>
              <w:t xml:space="preserve">How </w:t>
            </w:r>
            <w:r w:rsidR="00816F52" w:rsidRPr="001E3715">
              <w:rPr>
                <w:b w:val="0"/>
                <w:bCs/>
              </w:rPr>
              <w:t xml:space="preserve">the value of </w:t>
            </w:r>
            <w:r w:rsidR="00816F52" w:rsidRPr="001E3715">
              <w:rPr>
                <w:b w:val="0"/>
                <w:bCs/>
                <w:i/>
                <w:iCs/>
              </w:rPr>
              <w:t>Nineteen Eighty-Four</w:t>
            </w:r>
            <w:r w:rsidR="00816F52" w:rsidRPr="001E3715">
              <w:rPr>
                <w:b w:val="0"/>
                <w:bCs/>
              </w:rPr>
              <w:t xml:space="preserve"> has been renegotiated by audiences over time across different contexts</w:t>
            </w:r>
            <w:r w:rsidR="001E3715">
              <w:rPr>
                <w:b w:val="0"/>
                <w:bCs/>
              </w:rPr>
              <w:t>.</w:t>
            </w:r>
          </w:p>
        </w:tc>
        <w:tc>
          <w:tcPr>
            <w:tcW w:w="1321" w:type="dxa"/>
          </w:tcPr>
          <w:p w14:paraId="6F20B778"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552B5F7E"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7BFB4A00"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r>
      <w:tr w:rsidR="00556E19" w14:paraId="20F615C2" w14:textId="77777777" w:rsidTr="00556E19">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6D447EAC" w14:textId="216A9ADC" w:rsidR="00C86804" w:rsidRPr="001E3715" w:rsidRDefault="00816F52" w:rsidP="000433C9">
            <w:pPr>
              <w:rPr>
                <w:b w:val="0"/>
                <w:bCs/>
              </w:rPr>
            </w:pPr>
            <w:r w:rsidRPr="001E3715">
              <w:rPr>
                <w:b w:val="0"/>
                <w:bCs/>
              </w:rPr>
              <w:lastRenderedPageBreak/>
              <w:t xml:space="preserve">How the meaning of </w:t>
            </w:r>
            <w:r w:rsidRPr="001E3715">
              <w:rPr>
                <w:b w:val="0"/>
                <w:bCs/>
                <w:i/>
                <w:iCs/>
              </w:rPr>
              <w:t>Nineteen Eighty-Four</w:t>
            </w:r>
            <w:r w:rsidR="004F36BC" w:rsidRPr="001E3715">
              <w:rPr>
                <w:b w:val="0"/>
                <w:bCs/>
                <w:i/>
                <w:iCs/>
              </w:rPr>
              <w:t xml:space="preserve"> </w:t>
            </w:r>
            <w:r w:rsidRPr="001E3715">
              <w:rPr>
                <w:b w:val="0"/>
                <w:bCs/>
              </w:rPr>
              <w:t>has been reshaped by new perspectives</w:t>
            </w:r>
            <w:r w:rsidR="004F36BC" w:rsidRPr="001E3715">
              <w:rPr>
                <w:b w:val="0"/>
                <w:bCs/>
              </w:rPr>
              <w:t xml:space="preserve"> and historical developments</w:t>
            </w:r>
            <w:r w:rsidRPr="001E3715">
              <w:rPr>
                <w:b w:val="0"/>
                <w:bCs/>
              </w:rPr>
              <w:t xml:space="preserve"> (your own, Glover’s, Funder’s, </w:t>
            </w:r>
            <w:r w:rsidR="004F36BC" w:rsidRPr="001E3715">
              <w:rPr>
                <w:b w:val="0"/>
                <w:bCs/>
              </w:rPr>
              <w:t>independent investigation)</w:t>
            </w:r>
            <w:r w:rsidR="001E3715">
              <w:rPr>
                <w:b w:val="0"/>
                <w:bCs/>
              </w:rPr>
              <w:t>.</w:t>
            </w:r>
          </w:p>
        </w:tc>
        <w:tc>
          <w:tcPr>
            <w:tcW w:w="1321" w:type="dxa"/>
          </w:tcPr>
          <w:p w14:paraId="77BC7B4D" w14:textId="77777777" w:rsidR="00C86804" w:rsidRDefault="00C86804"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14D32BB1" w14:textId="77777777" w:rsidR="00C86804" w:rsidRDefault="00C86804"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043FDC61" w14:textId="77777777" w:rsidR="00C86804" w:rsidRDefault="00C86804" w:rsidP="000433C9">
            <w:pPr>
              <w:cnfStyle w:val="000000010000" w:firstRow="0" w:lastRow="0" w:firstColumn="0" w:lastColumn="0" w:oddVBand="0" w:evenVBand="0" w:oddHBand="0" w:evenHBand="1" w:firstRowFirstColumn="0" w:firstRowLastColumn="0" w:lastRowFirstColumn="0" w:lastRowLastColumn="0"/>
            </w:pPr>
          </w:p>
        </w:tc>
      </w:tr>
      <w:tr w:rsidR="00556E19" w14:paraId="3D7ACAF7" w14:textId="77777777" w:rsidTr="00556E19">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1BAD86E0" w14:textId="40A1FCC3" w:rsidR="00C86804" w:rsidRPr="001E3715" w:rsidRDefault="004F36BC" w:rsidP="000433C9">
            <w:pPr>
              <w:rPr>
                <w:b w:val="0"/>
                <w:bCs/>
              </w:rPr>
            </w:pPr>
            <w:r w:rsidRPr="001E3715">
              <w:rPr>
                <w:b w:val="0"/>
                <w:bCs/>
              </w:rPr>
              <w:t xml:space="preserve">Recognition that meaning is not fixed, but emerges from ongoing </w:t>
            </w:r>
            <w:r w:rsidR="00EF1DDB" w:rsidRPr="001E3715">
              <w:rPr>
                <w:b w:val="0"/>
                <w:bCs/>
              </w:rPr>
              <w:t>dialogue between readers, texts and the context in which they are read</w:t>
            </w:r>
            <w:r w:rsidR="001E3715">
              <w:rPr>
                <w:b w:val="0"/>
                <w:bCs/>
              </w:rPr>
              <w:t>.</w:t>
            </w:r>
          </w:p>
        </w:tc>
        <w:tc>
          <w:tcPr>
            <w:tcW w:w="1321" w:type="dxa"/>
          </w:tcPr>
          <w:p w14:paraId="6B1BF938"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2B34BBE0"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211854D2" w14:textId="77777777" w:rsidR="00C86804" w:rsidRDefault="00C86804" w:rsidP="000433C9">
            <w:pPr>
              <w:cnfStyle w:val="000000100000" w:firstRow="0" w:lastRow="0" w:firstColumn="0" w:lastColumn="0" w:oddVBand="0" w:evenVBand="0" w:oddHBand="1" w:evenHBand="0" w:firstRowFirstColumn="0" w:firstRowLastColumn="0" w:lastRowFirstColumn="0" w:lastRowLastColumn="0"/>
            </w:pPr>
          </w:p>
        </w:tc>
      </w:tr>
      <w:tr w:rsidR="00EF1DDB" w14:paraId="5734749F" w14:textId="77777777" w:rsidTr="00556E19">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52C05773" w14:textId="63CCBE00" w:rsidR="00EF1DDB" w:rsidRPr="001E3715" w:rsidRDefault="00EF1DDB" w:rsidP="000433C9">
            <w:pPr>
              <w:rPr>
                <w:b w:val="0"/>
                <w:bCs/>
              </w:rPr>
            </w:pPr>
            <w:r w:rsidRPr="001E3715">
              <w:rPr>
                <w:b w:val="0"/>
                <w:bCs/>
              </w:rPr>
              <w:t xml:space="preserve">Personal reflection on the literary value of </w:t>
            </w:r>
            <w:r w:rsidRPr="001E3715">
              <w:rPr>
                <w:b w:val="0"/>
                <w:bCs/>
                <w:i/>
                <w:iCs/>
              </w:rPr>
              <w:t>Nineteen Eighty-Four</w:t>
            </w:r>
            <w:r w:rsidR="001E3715" w:rsidRPr="001E3715">
              <w:rPr>
                <w:b w:val="0"/>
                <w:bCs/>
              </w:rPr>
              <w:t>, thinking about how the value of this text has changed or remained across time</w:t>
            </w:r>
            <w:r w:rsidR="001E3715">
              <w:rPr>
                <w:b w:val="0"/>
                <w:bCs/>
              </w:rPr>
              <w:t>.</w:t>
            </w:r>
          </w:p>
        </w:tc>
        <w:tc>
          <w:tcPr>
            <w:tcW w:w="1321" w:type="dxa"/>
          </w:tcPr>
          <w:p w14:paraId="37E7C48C" w14:textId="77777777" w:rsidR="00EF1DDB" w:rsidRDefault="00EF1DDB"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516C0CAB" w14:textId="77777777" w:rsidR="00EF1DDB" w:rsidRDefault="00EF1DDB"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392EE5D8" w14:textId="77777777" w:rsidR="00EF1DDB" w:rsidRDefault="00EF1DDB" w:rsidP="000433C9">
            <w:pPr>
              <w:cnfStyle w:val="000000010000" w:firstRow="0" w:lastRow="0" w:firstColumn="0" w:lastColumn="0" w:oddVBand="0" w:evenVBand="0" w:oddHBand="0" w:evenHBand="1" w:firstRowFirstColumn="0" w:firstRowLastColumn="0" w:lastRowFirstColumn="0" w:lastRowLastColumn="0"/>
            </w:pPr>
          </w:p>
        </w:tc>
      </w:tr>
      <w:tr w:rsidR="001E3715" w14:paraId="238DA647" w14:textId="77777777" w:rsidTr="00556E19">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383E020E" w14:textId="007F80D5" w:rsidR="001E3715" w:rsidRPr="001E3715" w:rsidRDefault="001E3715" w:rsidP="000433C9">
            <w:pPr>
              <w:rPr>
                <w:b w:val="0"/>
                <w:bCs/>
              </w:rPr>
            </w:pPr>
            <w:r>
              <w:t>Structure of letter</w:t>
            </w:r>
            <w:r>
              <w:rPr>
                <w:b w:val="0"/>
                <w:bCs/>
              </w:rPr>
              <w:t xml:space="preserve"> – salutation, opening introduction, organised into paragraphs, sign off.</w:t>
            </w:r>
          </w:p>
        </w:tc>
        <w:tc>
          <w:tcPr>
            <w:tcW w:w="1321" w:type="dxa"/>
          </w:tcPr>
          <w:p w14:paraId="3DE1B398" w14:textId="77777777" w:rsidR="001E3715" w:rsidRDefault="001E3715"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16B3A643" w14:textId="77777777" w:rsidR="001E3715" w:rsidRDefault="001E3715"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04FE1C3B" w14:textId="77777777" w:rsidR="001E3715" w:rsidRDefault="001E3715" w:rsidP="000433C9">
            <w:pPr>
              <w:cnfStyle w:val="000000100000" w:firstRow="0" w:lastRow="0" w:firstColumn="0" w:lastColumn="0" w:oddVBand="0" w:evenVBand="0" w:oddHBand="1" w:evenHBand="0" w:firstRowFirstColumn="0" w:firstRowLastColumn="0" w:lastRowFirstColumn="0" w:lastRowLastColumn="0"/>
            </w:pPr>
          </w:p>
        </w:tc>
      </w:tr>
      <w:tr w:rsidR="0078336C" w14:paraId="38BC58E8" w14:textId="77777777" w:rsidTr="00556E19">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473405BA" w14:textId="55C0E2B3" w:rsidR="0078336C" w:rsidRPr="0078336C" w:rsidRDefault="0078336C" w:rsidP="000433C9">
            <w:pPr>
              <w:rPr>
                <w:b w:val="0"/>
                <w:bCs/>
              </w:rPr>
            </w:pPr>
            <w:r>
              <w:t>Sentence structure</w:t>
            </w:r>
            <w:r>
              <w:rPr>
                <w:b w:val="0"/>
                <w:bCs/>
              </w:rPr>
              <w:t xml:space="preserve"> – </w:t>
            </w:r>
            <w:r w:rsidR="00E3455B">
              <w:rPr>
                <w:b w:val="0"/>
                <w:bCs/>
              </w:rPr>
              <w:t xml:space="preserve">selection of a range of sentence types as appropriate, including simple, compound and complex sentences that use </w:t>
            </w:r>
            <w:r w:rsidR="009379F9">
              <w:rPr>
                <w:b w:val="0"/>
                <w:bCs/>
              </w:rPr>
              <w:t>correct punctuation. Punctuation such as exclamation and rhetorical questions used for effect.</w:t>
            </w:r>
          </w:p>
        </w:tc>
        <w:tc>
          <w:tcPr>
            <w:tcW w:w="1321" w:type="dxa"/>
          </w:tcPr>
          <w:p w14:paraId="31CC96B3" w14:textId="77777777" w:rsidR="0078336C" w:rsidRDefault="0078336C"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10BE1A9C" w14:textId="77777777" w:rsidR="0078336C" w:rsidRDefault="0078336C"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680F9462" w14:textId="77777777" w:rsidR="0078336C" w:rsidRDefault="0078336C" w:rsidP="000433C9">
            <w:pPr>
              <w:cnfStyle w:val="000000010000" w:firstRow="0" w:lastRow="0" w:firstColumn="0" w:lastColumn="0" w:oddVBand="0" w:evenVBand="0" w:oddHBand="0" w:evenHBand="1" w:firstRowFirstColumn="0" w:firstRowLastColumn="0" w:lastRowFirstColumn="0" w:lastRowLastColumn="0"/>
            </w:pPr>
          </w:p>
        </w:tc>
      </w:tr>
      <w:tr w:rsidR="00372146" w14:paraId="7D4B0A01" w14:textId="77777777" w:rsidTr="00556E19">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688C9585" w14:textId="74ABC809" w:rsidR="00372146" w:rsidRPr="00372146" w:rsidRDefault="00372146" w:rsidP="000433C9">
            <w:pPr>
              <w:rPr>
                <w:b w:val="0"/>
                <w:bCs/>
              </w:rPr>
            </w:pPr>
            <w:r>
              <w:t>Cohesive devices</w:t>
            </w:r>
            <w:r w:rsidRPr="000E2CBE">
              <w:rPr>
                <w:b w:val="0"/>
                <w:bCs/>
              </w:rPr>
              <w:t xml:space="preserve"> </w:t>
            </w:r>
            <w:r>
              <w:rPr>
                <w:b w:val="0"/>
                <w:bCs/>
              </w:rPr>
              <w:t>– connections and transition words used to create cohesion across the response.</w:t>
            </w:r>
          </w:p>
        </w:tc>
        <w:tc>
          <w:tcPr>
            <w:tcW w:w="1321" w:type="dxa"/>
          </w:tcPr>
          <w:p w14:paraId="74510121" w14:textId="77777777" w:rsidR="00372146" w:rsidRDefault="00372146"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62A54BD1" w14:textId="77777777" w:rsidR="00372146" w:rsidRDefault="00372146" w:rsidP="000433C9">
            <w:pPr>
              <w:cnfStyle w:val="000000100000" w:firstRow="0" w:lastRow="0" w:firstColumn="0" w:lastColumn="0" w:oddVBand="0" w:evenVBand="0" w:oddHBand="1" w:evenHBand="0" w:firstRowFirstColumn="0" w:firstRowLastColumn="0" w:lastRowFirstColumn="0" w:lastRowLastColumn="0"/>
            </w:pPr>
          </w:p>
        </w:tc>
        <w:tc>
          <w:tcPr>
            <w:tcW w:w="1321" w:type="dxa"/>
          </w:tcPr>
          <w:p w14:paraId="7A5A8270" w14:textId="77777777" w:rsidR="00372146" w:rsidRDefault="00372146" w:rsidP="000433C9">
            <w:pPr>
              <w:cnfStyle w:val="000000100000" w:firstRow="0" w:lastRow="0" w:firstColumn="0" w:lastColumn="0" w:oddVBand="0" w:evenVBand="0" w:oddHBand="1" w:evenHBand="0" w:firstRowFirstColumn="0" w:firstRowLastColumn="0" w:lastRowFirstColumn="0" w:lastRowLastColumn="0"/>
            </w:pPr>
          </w:p>
        </w:tc>
      </w:tr>
      <w:tr w:rsidR="001E3715" w14:paraId="505909F7" w14:textId="77777777" w:rsidTr="00556E19">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5665" w:type="dxa"/>
          </w:tcPr>
          <w:p w14:paraId="7309A1AC" w14:textId="49E71B4F" w:rsidR="001E3715" w:rsidRPr="001E3715" w:rsidRDefault="001E3715" w:rsidP="000433C9">
            <w:pPr>
              <w:rPr>
                <w:b w:val="0"/>
                <w:bCs/>
              </w:rPr>
            </w:pPr>
            <w:r>
              <w:t>Language of reflection</w:t>
            </w:r>
            <w:r>
              <w:rPr>
                <w:b w:val="0"/>
                <w:bCs/>
              </w:rPr>
              <w:t xml:space="preserve"> </w:t>
            </w:r>
            <w:r w:rsidR="0078336C">
              <w:rPr>
                <w:b w:val="0"/>
                <w:bCs/>
              </w:rPr>
              <w:t>–</w:t>
            </w:r>
            <w:r>
              <w:rPr>
                <w:b w:val="0"/>
                <w:bCs/>
              </w:rPr>
              <w:t xml:space="preserve"> </w:t>
            </w:r>
            <w:r w:rsidR="0078336C">
              <w:rPr>
                <w:b w:val="0"/>
                <w:bCs/>
              </w:rPr>
              <w:t>use of personal</w:t>
            </w:r>
            <w:r w:rsidR="009379F9">
              <w:rPr>
                <w:b w:val="0"/>
                <w:bCs/>
              </w:rPr>
              <w:t xml:space="preserve"> pronouns to articulate an</w:t>
            </w:r>
            <w:r w:rsidR="0078336C">
              <w:rPr>
                <w:b w:val="0"/>
                <w:bCs/>
              </w:rPr>
              <w:t xml:space="preserve"> opinion, appropriate modality to show personal evaluation</w:t>
            </w:r>
            <w:r w:rsidR="00372146">
              <w:rPr>
                <w:b w:val="0"/>
                <w:bCs/>
              </w:rPr>
              <w:t>.</w:t>
            </w:r>
          </w:p>
        </w:tc>
        <w:tc>
          <w:tcPr>
            <w:tcW w:w="1321" w:type="dxa"/>
          </w:tcPr>
          <w:p w14:paraId="538C3C45" w14:textId="77777777" w:rsidR="001E3715" w:rsidRDefault="001E3715"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45F0F56A" w14:textId="77777777" w:rsidR="001E3715" w:rsidRDefault="001E3715" w:rsidP="000433C9">
            <w:pPr>
              <w:cnfStyle w:val="000000010000" w:firstRow="0" w:lastRow="0" w:firstColumn="0" w:lastColumn="0" w:oddVBand="0" w:evenVBand="0" w:oddHBand="0" w:evenHBand="1" w:firstRowFirstColumn="0" w:firstRowLastColumn="0" w:lastRowFirstColumn="0" w:lastRowLastColumn="0"/>
            </w:pPr>
          </w:p>
        </w:tc>
        <w:tc>
          <w:tcPr>
            <w:tcW w:w="1321" w:type="dxa"/>
          </w:tcPr>
          <w:p w14:paraId="4803AEE3" w14:textId="77777777" w:rsidR="001E3715" w:rsidRDefault="001E3715" w:rsidP="000433C9">
            <w:pPr>
              <w:cnfStyle w:val="000000010000" w:firstRow="0" w:lastRow="0" w:firstColumn="0" w:lastColumn="0" w:oddVBand="0" w:evenVBand="0" w:oddHBand="0" w:evenHBand="1" w:firstRowFirstColumn="0" w:firstRowLastColumn="0" w:lastRowFirstColumn="0" w:lastRowLastColumn="0"/>
            </w:pPr>
          </w:p>
        </w:tc>
      </w:tr>
    </w:tbl>
    <w:p w14:paraId="3F728599" w14:textId="5F2AFCAB" w:rsidR="003A0E68" w:rsidRDefault="000C7C50" w:rsidP="000C7C50">
      <w:pPr>
        <w:pStyle w:val="ListNumber"/>
      </w:pPr>
      <w:r>
        <w:t>Look at the ‘evident’ and ‘somewhat evident’ colum</w:t>
      </w:r>
      <w:r w:rsidR="003A0E68">
        <w:t>ns of the self-assessment table. Identify 2 to 3 things that you have done well (areas of strength).</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s to write on."/>
      </w:tblPr>
      <w:tblGrid>
        <w:gridCol w:w="9628"/>
      </w:tblGrid>
      <w:tr w:rsidR="003A0E68" w14:paraId="17DCD779" w14:textId="77777777" w:rsidTr="004B0D8D">
        <w:tc>
          <w:tcPr>
            <w:tcW w:w="9628" w:type="dxa"/>
          </w:tcPr>
          <w:p w14:paraId="3A70E3B8" w14:textId="77777777" w:rsidR="003A0E68" w:rsidRDefault="003A0E68" w:rsidP="003A0E68"/>
        </w:tc>
      </w:tr>
      <w:tr w:rsidR="003A0E68" w14:paraId="3A171819" w14:textId="77777777" w:rsidTr="004B0D8D">
        <w:tc>
          <w:tcPr>
            <w:tcW w:w="9628" w:type="dxa"/>
          </w:tcPr>
          <w:p w14:paraId="0E42F754" w14:textId="77777777" w:rsidR="003A0E68" w:rsidRDefault="003A0E68" w:rsidP="003A0E68"/>
        </w:tc>
      </w:tr>
      <w:tr w:rsidR="003A0E68" w14:paraId="783C786B" w14:textId="77777777" w:rsidTr="004B0D8D">
        <w:tc>
          <w:tcPr>
            <w:tcW w:w="9628" w:type="dxa"/>
          </w:tcPr>
          <w:p w14:paraId="230454F8" w14:textId="77777777" w:rsidR="003A0E68" w:rsidRDefault="003A0E68" w:rsidP="003A0E68"/>
        </w:tc>
      </w:tr>
      <w:tr w:rsidR="003A0E68" w14:paraId="59181B3C" w14:textId="77777777" w:rsidTr="004B0D8D">
        <w:tc>
          <w:tcPr>
            <w:tcW w:w="9628" w:type="dxa"/>
          </w:tcPr>
          <w:p w14:paraId="42E4A844" w14:textId="77777777" w:rsidR="003A0E68" w:rsidRDefault="003A0E68" w:rsidP="003A0E68"/>
        </w:tc>
      </w:tr>
    </w:tbl>
    <w:p w14:paraId="41B01D53" w14:textId="0F62C018" w:rsidR="00A93B3B" w:rsidRPr="004B0D8D" w:rsidRDefault="004B0D8D" w:rsidP="004B0D8D">
      <w:pPr>
        <w:pStyle w:val="ListNumber"/>
      </w:pPr>
      <w:r>
        <w:t xml:space="preserve">Look at the ‘not evident’ column of the self-assessment table. Identify </w:t>
      </w:r>
      <w:r w:rsidR="000E2CBE">
        <w:t>one</w:t>
      </w:r>
      <w:r>
        <w:t xml:space="preserve"> to 2 things you could further develop as you plan for and prepare for your </w:t>
      </w:r>
      <w:r w:rsidR="006B01ED">
        <w:t xml:space="preserve">viva voce </w:t>
      </w:r>
      <w:r>
        <w:t>formal assessment</w:t>
      </w:r>
      <w:r w:rsidR="006B01ED">
        <w:t xml:space="preserve">. </w:t>
      </w:r>
      <w:r w:rsidR="00A93B3B">
        <w:t>Use the table below to plan your next steps for improvement.</w:t>
      </w:r>
    </w:p>
    <w:p w14:paraId="4EEE4B99" w14:textId="47220967" w:rsidR="00A93B3B" w:rsidRDefault="00A93B3B" w:rsidP="00A93B3B">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27</w:t>
      </w:r>
      <w:r w:rsidR="0005155C">
        <w:rPr>
          <w:noProof/>
        </w:rPr>
        <w:fldChar w:fldCharType="end"/>
      </w:r>
      <w:r>
        <w:t xml:space="preserve"> – areas for improvement and next steps</w:t>
      </w:r>
    </w:p>
    <w:tbl>
      <w:tblPr>
        <w:tblStyle w:val="Tableheader"/>
        <w:tblW w:w="0" w:type="auto"/>
        <w:tblLook w:val="04A0" w:firstRow="1" w:lastRow="0" w:firstColumn="1" w:lastColumn="0" w:noHBand="0" w:noVBand="1"/>
        <w:tblDescription w:val="A table for students to record areas for improvement and next steps."/>
      </w:tblPr>
      <w:tblGrid>
        <w:gridCol w:w="4814"/>
        <w:gridCol w:w="4814"/>
      </w:tblGrid>
      <w:tr w:rsidR="00A93B3B" w14:paraId="5C24373A" w14:textId="77777777" w:rsidTr="00A93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552D38" w14:textId="47B29EF1" w:rsidR="00A93B3B" w:rsidRPr="00A93B3B" w:rsidRDefault="00A93B3B" w:rsidP="00A93B3B">
            <w:r>
              <w:t>Areas for improvement</w:t>
            </w:r>
          </w:p>
        </w:tc>
        <w:tc>
          <w:tcPr>
            <w:tcW w:w="4814" w:type="dxa"/>
          </w:tcPr>
          <w:p w14:paraId="65B4977B" w14:textId="5E8C71A4" w:rsidR="00A93B3B" w:rsidRPr="00A93B3B" w:rsidRDefault="00A93B3B" w:rsidP="00A93B3B">
            <w:pPr>
              <w:cnfStyle w:val="100000000000" w:firstRow="1" w:lastRow="0" w:firstColumn="0" w:lastColumn="0" w:oddVBand="0" w:evenVBand="0" w:oddHBand="0" w:evenHBand="0" w:firstRowFirstColumn="0" w:firstRowLastColumn="0" w:lastRowFirstColumn="0" w:lastRowLastColumn="0"/>
            </w:pPr>
            <w:r>
              <w:t>Next steps</w:t>
            </w:r>
          </w:p>
        </w:tc>
      </w:tr>
      <w:tr w:rsidR="00A93B3B" w14:paraId="517B028B" w14:textId="77777777" w:rsidTr="00A93B3B">
        <w:trPr>
          <w:cnfStyle w:val="000000100000" w:firstRow="0" w:lastRow="0" w:firstColumn="0" w:lastColumn="0" w:oddVBand="0" w:evenVBand="0" w:oddHBand="1" w:evenHBand="0" w:firstRowFirstColumn="0" w:firstRowLastColumn="0" w:lastRowFirstColumn="0" w:lastRowLastColumn="0"/>
          <w:trHeight w:val="3464"/>
        </w:trPr>
        <w:tc>
          <w:tcPr>
            <w:cnfStyle w:val="001000000000" w:firstRow="0" w:lastRow="0" w:firstColumn="1" w:lastColumn="0" w:oddVBand="0" w:evenVBand="0" w:oddHBand="0" w:evenHBand="0" w:firstRowFirstColumn="0" w:firstRowLastColumn="0" w:lastRowFirstColumn="0" w:lastRowLastColumn="0"/>
            <w:tcW w:w="4814" w:type="dxa"/>
          </w:tcPr>
          <w:p w14:paraId="74679B56" w14:textId="77777777" w:rsidR="00A93B3B" w:rsidRPr="00A93B3B" w:rsidRDefault="00A93B3B" w:rsidP="00A93B3B"/>
        </w:tc>
        <w:tc>
          <w:tcPr>
            <w:tcW w:w="4814" w:type="dxa"/>
          </w:tcPr>
          <w:p w14:paraId="45BF2854" w14:textId="77777777" w:rsidR="00A93B3B" w:rsidRPr="00A93B3B" w:rsidRDefault="00A93B3B" w:rsidP="00A93B3B">
            <w:pPr>
              <w:cnfStyle w:val="000000100000" w:firstRow="0" w:lastRow="0" w:firstColumn="0" w:lastColumn="0" w:oddVBand="0" w:evenVBand="0" w:oddHBand="1" w:evenHBand="0" w:firstRowFirstColumn="0" w:firstRowLastColumn="0" w:lastRowFirstColumn="0" w:lastRowLastColumn="0"/>
            </w:pPr>
          </w:p>
        </w:tc>
      </w:tr>
      <w:tr w:rsidR="00A93B3B" w14:paraId="3726C908" w14:textId="77777777" w:rsidTr="00A93B3B">
        <w:trPr>
          <w:cnfStyle w:val="000000010000" w:firstRow="0" w:lastRow="0" w:firstColumn="0" w:lastColumn="0" w:oddVBand="0" w:evenVBand="0" w:oddHBand="0" w:evenHBand="1" w:firstRowFirstColumn="0" w:firstRowLastColumn="0" w:lastRowFirstColumn="0" w:lastRowLastColumn="0"/>
          <w:trHeight w:val="3464"/>
        </w:trPr>
        <w:tc>
          <w:tcPr>
            <w:cnfStyle w:val="001000000000" w:firstRow="0" w:lastRow="0" w:firstColumn="1" w:lastColumn="0" w:oddVBand="0" w:evenVBand="0" w:oddHBand="0" w:evenHBand="0" w:firstRowFirstColumn="0" w:firstRowLastColumn="0" w:lastRowFirstColumn="0" w:lastRowLastColumn="0"/>
            <w:tcW w:w="4814" w:type="dxa"/>
          </w:tcPr>
          <w:p w14:paraId="771D7B24" w14:textId="77777777" w:rsidR="00A93B3B" w:rsidRPr="00A93B3B" w:rsidRDefault="00A93B3B" w:rsidP="00A93B3B"/>
        </w:tc>
        <w:tc>
          <w:tcPr>
            <w:tcW w:w="4814" w:type="dxa"/>
          </w:tcPr>
          <w:p w14:paraId="4109FC74" w14:textId="77777777" w:rsidR="00A93B3B" w:rsidRPr="00A93B3B" w:rsidRDefault="00A93B3B" w:rsidP="00A93B3B">
            <w:pPr>
              <w:cnfStyle w:val="000000010000" w:firstRow="0" w:lastRow="0" w:firstColumn="0" w:lastColumn="0" w:oddVBand="0" w:evenVBand="0" w:oddHBand="0" w:evenHBand="1" w:firstRowFirstColumn="0" w:firstRowLastColumn="0" w:lastRowFirstColumn="0" w:lastRowLastColumn="0"/>
            </w:pPr>
          </w:p>
        </w:tc>
      </w:tr>
    </w:tbl>
    <w:p w14:paraId="0C4331A4" w14:textId="15D55963" w:rsidR="00B6530D" w:rsidRDefault="00B6530D" w:rsidP="009856DB">
      <w:pPr>
        <w:pStyle w:val="Heading1"/>
      </w:pPr>
      <w:bookmarkStart w:id="57" w:name="_Toc205887199"/>
      <w:r w:rsidRPr="00630F90">
        <w:lastRenderedPageBreak/>
        <w:t xml:space="preserve">Phase </w:t>
      </w:r>
      <w:r w:rsidR="009A7FCF">
        <w:t>5</w:t>
      </w:r>
      <w:r w:rsidRPr="00630F90">
        <w:t xml:space="preserve"> – </w:t>
      </w:r>
      <w:r w:rsidR="007645A7">
        <w:t>composing</w:t>
      </w:r>
      <w:r w:rsidR="007645A7" w:rsidRPr="00935BB4">
        <w:t xml:space="preserve"> </w:t>
      </w:r>
      <w:r w:rsidR="00935BB4" w:rsidRPr="00935BB4">
        <w:t xml:space="preserve">critically and creatively </w:t>
      </w:r>
      <w:r w:rsidR="00042F1C">
        <w:t>in response to the focus area and texts</w:t>
      </w:r>
      <w:bookmarkEnd w:id="57"/>
    </w:p>
    <w:p w14:paraId="4949720F" w14:textId="1F6C0CF0" w:rsidR="00042F1C" w:rsidRDefault="00F36DF0" w:rsidP="00042F1C">
      <w:pPr>
        <w:pStyle w:val="FeatureBox2"/>
      </w:pPr>
      <w:r w:rsidRPr="00F36DF0">
        <w:t>In the ‘composing critically and creatively in response to the focus area and texts’ phase</w:t>
      </w:r>
      <w:r w:rsidR="003E1BDC">
        <w:t>,</w:t>
      </w:r>
      <w:r w:rsidRPr="00F36DF0">
        <w:t xml:space="preserve"> students explore and experiment </w:t>
      </w:r>
      <w:r w:rsidR="00042F1C">
        <w:t xml:space="preserve">with manifestations of a key text from the past. In this phase, students respond to and experiment with texts from more recent social, cultural and historical contexts to explore how and why texts reflect and challenge cultural values over time. This will support students to develop key knowledge and skills required for the formal assessment task, the </w:t>
      </w:r>
      <w:r w:rsidR="00DC49EA">
        <w:t>v</w:t>
      </w:r>
      <w:r w:rsidR="00042F1C">
        <w:t>iva voce. Additionally, students will investigate the ways in which composers have been influence</w:t>
      </w:r>
      <w:r w:rsidR="003F75F8">
        <w:t>d</w:t>
      </w:r>
      <w:r w:rsidR="00042F1C">
        <w:t xml:space="preserve"> by aspects of context, and how these elements communicate values and attitudes. Students will reflect on model texts, adapting context, language, form and style in their own critical and creative compositions. </w:t>
      </w:r>
      <w:r w:rsidR="003F75F8">
        <w:t>Through this process, s</w:t>
      </w:r>
      <w:r w:rsidR="00042F1C">
        <w:t xml:space="preserve">tudents </w:t>
      </w:r>
      <w:r w:rsidR="003F75F8">
        <w:t>will</w:t>
      </w:r>
      <w:r w:rsidR="00042F1C">
        <w:t xml:space="preserve"> develop an understanding of how the writing process can support their development of imaginative, analytical and reflective writing skills.</w:t>
      </w:r>
    </w:p>
    <w:p w14:paraId="58621F86" w14:textId="00E12D51" w:rsidR="007645A7" w:rsidRDefault="00042F1C" w:rsidP="007645A7">
      <w:pPr>
        <w:pStyle w:val="FeatureBox2"/>
        <w:rPr>
          <w:b/>
          <w:bCs/>
        </w:rPr>
      </w:pPr>
      <w:r>
        <w:t xml:space="preserve">By responding critically and creatively to the focus area and texts, students explore the ways in which composers guide the readers’ experiences with </w:t>
      </w:r>
      <w:r w:rsidR="003E1BDC">
        <w:t>T</w:t>
      </w:r>
      <w:r>
        <w:t>exts, culture and value. Students experiment with a range of writing exercises where they can build their skills in responding in a range of different forms and styles.</w:t>
      </w:r>
    </w:p>
    <w:p w14:paraId="2FD4A824" w14:textId="3A110FC5" w:rsidR="00B6530D" w:rsidRPr="00AC05D8" w:rsidRDefault="007645A7" w:rsidP="00042F1C">
      <w:pPr>
        <w:pStyle w:val="FeatureBox2"/>
      </w:pPr>
      <w:r w:rsidRPr="00042F1C">
        <w:rPr>
          <w:b/>
          <w:bCs/>
        </w:rPr>
        <w:t xml:space="preserve">Teacher </w:t>
      </w:r>
      <w:proofErr w:type="gramStart"/>
      <w:r w:rsidRPr="00042F1C">
        <w:rPr>
          <w:b/>
          <w:bCs/>
        </w:rPr>
        <w:t>note:</w:t>
      </w:r>
      <w:proofErr w:type="gramEnd"/>
      <w:r>
        <w:t xml:space="preserve"> in this program, Phase 5 has been integrated into Phase 3 and Phase 4. Teaching and learning activities that encompass Phase 5 have been identified in the relevant sequences. Students should be given adequate class time to develop </w:t>
      </w:r>
      <w:proofErr w:type="gramStart"/>
      <w:r>
        <w:t>ideas,</w:t>
      </w:r>
      <w:proofErr w:type="gramEnd"/>
      <w:r>
        <w:t xml:space="preserve"> practise composing and refine their work based on peer and teacher feedback.</w:t>
      </w:r>
      <w:r w:rsidR="00B6530D">
        <w:br w:type="page"/>
      </w:r>
    </w:p>
    <w:p w14:paraId="042224A6" w14:textId="6A1715EC" w:rsidR="003C3345" w:rsidRDefault="003C3345" w:rsidP="009856DB">
      <w:pPr>
        <w:pStyle w:val="Heading1"/>
      </w:pPr>
      <w:bookmarkStart w:id="58" w:name="_Toc205887200"/>
      <w:r w:rsidRPr="00630F90">
        <w:lastRenderedPageBreak/>
        <w:t xml:space="preserve">Phase </w:t>
      </w:r>
      <w:r>
        <w:t>6</w:t>
      </w:r>
      <w:r w:rsidRPr="00630F90">
        <w:t xml:space="preserve"> – </w:t>
      </w:r>
      <w:r>
        <w:t>preparing the assessment</w:t>
      </w:r>
      <w:bookmarkEnd w:id="47"/>
      <w:bookmarkEnd w:id="58"/>
    </w:p>
    <w:p w14:paraId="2E1BC443" w14:textId="36165D34" w:rsidR="00D14F62" w:rsidRDefault="005E1077" w:rsidP="00D14F62">
      <w:pPr>
        <w:pStyle w:val="FeatureBox2"/>
      </w:pPr>
      <w:r w:rsidRPr="005E1077">
        <w:t>In the ‘preparing the assessment’ phase</w:t>
      </w:r>
      <w:r w:rsidR="00A17849">
        <w:t>,</w:t>
      </w:r>
      <w:r w:rsidRPr="005E1077">
        <w:t xml:space="preserve"> students are supported </w:t>
      </w:r>
      <w:r w:rsidR="00D14F62">
        <w:t xml:space="preserve">to complete the formal assessment. The structure enables students to deliver responses that best represent their understanding of the focus area Texts, culture and value, a key text from the past and other text extracts from more recent contexts. In this phase, students are supported to complete the formal assessment task, a </w:t>
      </w:r>
      <w:r w:rsidR="00E31A3A">
        <w:t>v</w:t>
      </w:r>
      <w:r w:rsidR="00D14F62">
        <w:t xml:space="preserve">iva voce. </w:t>
      </w:r>
      <w:r w:rsidR="003F75F8">
        <w:t>I</w:t>
      </w:r>
      <w:r w:rsidR="0089594C">
        <w:t>n</w:t>
      </w:r>
      <w:r w:rsidR="003F75F8">
        <w:t xml:space="preserve"> this task, s</w:t>
      </w:r>
      <w:r w:rsidR="00D14F62">
        <w:t>tudents</w:t>
      </w:r>
      <w:r w:rsidR="003F75F8">
        <w:t xml:space="preserve"> will</w:t>
      </w:r>
      <w:r w:rsidR="00D14F62">
        <w:t xml:space="preserve"> present a series of responses to questions or prompts that best represent their learning.</w:t>
      </w:r>
    </w:p>
    <w:p w14:paraId="7A4500F3" w14:textId="1785FBCD" w:rsidR="00D14F62" w:rsidRDefault="00D14F62" w:rsidP="00D14F62">
      <w:pPr>
        <w:pStyle w:val="FeatureBox2"/>
      </w:pPr>
      <w:r>
        <w:t xml:space="preserve">A series of activities supporting students to critically analyse and interpret how content, form and style of texts are influenced by aspects of </w:t>
      </w:r>
      <w:r w:rsidR="00320676">
        <w:t>contexts</w:t>
      </w:r>
      <w:r>
        <w:t xml:space="preserve"> and how these elements communicate values and attitudes are structured into the teaching and learning program at intervals. These core formative tasks are designed to encourage student understanding </w:t>
      </w:r>
      <w:proofErr w:type="gramStart"/>
      <w:r>
        <w:t>of,</w:t>
      </w:r>
      <w:proofErr w:type="gramEnd"/>
      <w:r>
        <w:t xml:space="preserve"> engagement with and ownership of the responses they compose during the assessment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suit the specific class context.</w:t>
      </w:r>
    </w:p>
    <w:p w14:paraId="5973076F" w14:textId="44425679" w:rsidR="003C3345" w:rsidRPr="001B72BD" w:rsidRDefault="00D14F62" w:rsidP="00812CB4">
      <w:pPr>
        <w:pStyle w:val="FeatureBox2"/>
      </w:pPr>
      <w: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2CF10837" w14:textId="77777777" w:rsidR="003C3345" w:rsidRDefault="003C3345" w:rsidP="003C3345">
      <w:pPr>
        <w:suppressAutoHyphens w:val="0"/>
        <w:spacing w:before="0" w:after="160" w:line="259" w:lineRule="auto"/>
        <w:rPr>
          <w:rFonts w:eastAsiaTheme="majorEastAsia"/>
          <w:bCs/>
          <w:color w:val="002664"/>
          <w:sz w:val="36"/>
          <w:szCs w:val="48"/>
        </w:rPr>
      </w:pPr>
      <w:bookmarkStart w:id="59" w:name="_Toc152254595"/>
      <w:bookmarkStart w:id="60" w:name="_Toc156556357"/>
      <w:bookmarkStart w:id="61" w:name="_Toc156805574"/>
      <w:bookmarkStart w:id="62" w:name="_Toc159593270"/>
      <w:r>
        <w:br w:type="page"/>
      </w:r>
    </w:p>
    <w:p w14:paraId="775E45BC" w14:textId="77777777" w:rsidR="003242D9" w:rsidRDefault="002B6457" w:rsidP="002B6457">
      <w:pPr>
        <w:pStyle w:val="Heading2"/>
      </w:pPr>
      <w:bookmarkStart w:id="63" w:name="_Toc205887201"/>
      <w:bookmarkStart w:id="64" w:name="_Toc169692765"/>
      <w:bookmarkEnd w:id="59"/>
      <w:bookmarkEnd w:id="60"/>
      <w:bookmarkEnd w:id="61"/>
      <w:bookmarkEnd w:id="62"/>
      <w:r w:rsidRPr="002B6457">
        <w:lastRenderedPageBreak/>
        <w:t>Phase 6, activity 1 – independent critical investigation</w:t>
      </w:r>
      <w:bookmarkEnd w:id="63"/>
    </w:p>
    <w:p w14:paraId="7C2D89AD" w14:textId="6CB0302C" w:rsidR="002D4DAB" w:rsidRPr="002F587D" w:rsidRDefault="002D4DAB" w:rsidP="002D4DAB">
      <w:pPr>
        <w:pStyle w:val="FeatureBox3"/>
      </w:pPr>
      <w:r>
        <w:rPr>
          <w:b/>
          <w:bCs/>
        </w:rPr>
        <w:t>Student note</w:t>
      </w:r>
      <w:r w:rsidRPr="000D59CF">
        <w:t xml:space="preserve">: </w:t>
      </w:r>
      <w:r w:rsidR="002F587D">
        <w:t xml:space="preserve">this </w:t>
      </w:r>
      <w:r w:rsidR="005F1B5F">
        <w:t xml:space="preserve">activity will enable you to include informed academic research and/or independent investigation into your formal assessment task, the </w:t>
      </w:r>
      <w:r w:rsidR="00676E10">
        <w:t>v</w:t>
      </w:r>
      <w:r w:rsidR="005F1B5F">
        <w:t>iva voce.</w:t>
      </w:r>
    </w:p>
    <w:p w14:paraId="0DB52A45" w14:textId="13F4A628" w:rsidR="002F587D" w:rsidRDefault="002F587D">
      <w:pPr>
        <w:pStyle w:val="ListNumber"/>
        <w:numPr>
          <w:ilvl w:val="0"/>
          <w:numId w:val="27"/>
        </w:numPr>
      </w:pPr>
      <w:r>
        <w:t>A</w:t>
      </w:r>
      <w:r w:rsidRPr="002F587D">
        <w:t xml:space="preserve">ccess an online database, such as JSTOR, using your State Library of NSW member login. You may also engage in independent investigation using an online search engine </w:t>
      </w:r>
      <w:r w:rsidR="00D46A32">
        <w:t>such as Google Scholar,</w:t>
      </w:r>
      <w:r w:rsidRPr="002F587D">
        <w:t xml:space="preserve"> or the school library catalogue.</w:t>
      </w:r>
    </w:p>
    <w:p w14:paraId="79709A26" w14:textId="66AC3AF3" w:rsidR="003242D9" w:rsidRDefault="003242D9">
      <w:pPr>
        <w:pStyle w:val="ListNumber"/>
        <w:numPr>
          <w:ilvl w:val="0"/>
          <w:numId w:val="27"/>
        </w:numPr>
      </w:pPr>
      <w:r>
        <w:t>Find an article</w:t>
      </w:r>
      <w:r w:rsidR="00626E67">
        <w:t xml:space="preserve"> or </w:t>
      </w:r>
      <w:r>
        <w:t xml:space="preserve">critical essay about </w:t>
      </w:r>
      <w:r w:rsidRPr="00626E67">
        <w:rPr>
          <w:i/>
          <w:iCs/>
        </w:rPr>
        <w:t>Nineteen Eighty-Four</w:t>
      </w:r>
      <w:r w:rsidR="005962B2">
        <w:t>.</w:t>
      </w:r>
    </w:p>
    <w:p w14:paraId="372A656D" w14:textId="3DFFA188" w:rsidR="005F26C8" w:rsidRDefault="005F26C8" w:rsidP="005F26C8">
      <w:pPr>
        <w:pStyle w:val="ListNumber"/>
      </w:pPr>
      <w:r>
        <w:t>Use the article or essay selected to answer the following questions</w:t>
      </w:r>
      <w:r w:rsidR="00D46A32">
        <w:t xml:space="preserve"> in your </w:t>
      </w:r>
      <w:r w:rsidR="004E25D8" w:rsidRPr="005F78B4">
        <w:t>English book</w:t>
      </w:r>
    </w:p>
    <w:p w14:paraId="6FD69A57" w14:textId="67D0250E" w:rsidR="003242D9" w:rsidRDefault="003242D9">
      <w:pPr>
        <w:pStyle w:val="ListNumber2"/>
        <w:numPr>
          <w:ilvl w:val="0"/>
          <w:numId w:val="28"/>
        </w:numPr>
      </w:pPr>
      <w:r>
        <w:t>What is the central argument of the essay?</w:t>
      </w:r>
    </w:p>
    <w:p w14:paraId="16EBE33C" w14:textId="1A81CEC9" w:rsidR="003242D9" w:rsidRDefault="003242D9" w:rsidP="005F26C8">
      <w:pPr>
        <w:pStyle w:val="ListNumber2"/>
      </w:pPr>
      <w:r>
        <w:t xml:space="preserve">What are the main points </w:t>
      </w:r>
      <w:r w:rsidR="005F26C8">
        <w:t>the author</w:t>
      </w:r>
      <w:r>
        <w:t xml:space="preserve"> </w:t>
      </w:r>
      <w:r w:rsidR="00733D39">
        <w:t>uses to</w:t>
      </w:r>
      <w:r>
        <w:t xml:space="preserve"> argue their perspective?</w:t>
      </w:r>
    </w:p>
    <w:p w14:paraId="7279305D" w14:textId="567C5D3C" w:rsidR="003242D9" w:rsidRDefault="003242D9" w:rsidP="00733D39">
      <w:pPr>
        <w:pStyle w:val="ListNumber2"/>
      </w:pPr>
      <w:r>
        <w:t xml:space="preserve">What aspects of </w:t>
      </w:r>
      <w:r w:rsidR="005962B2">
        <w:rPr>
          <w:i/>
          <w:iCs/>
        </w:rPr>
        <w:t xml:space="preserve">Nineteen Eighty-Four </w:t>
      </w:r>
      <w:r w:rsidR="00733D39">
        <w:t xml:space="preserve">do </w:t>
      </w:r>
      <w:r>
        <w:t>they analyse to support their points?</w:t>
      </w:r>
    </w:p>
    <w:p w14:paraId="45418F22" w14:textId="7280E85E" w:rsidR="00733D39" w:rsidRDefault="003242D9" w:rsidP="00733D39">
      <w:pPr>
        <w:pStyle w:val="ListNumber2"/>
      </w:pPr>
      <w:r>
        <w:t xml:space="preserve">How does </w:t>
      </w:r>
      <w:r w:rsidR="00733D39">
        <w:t>the argument presented in this article or essay</w:t>
      </w:r>
      <w:r>
        <w:t xml:space="preserve"> align with your perspective of </w:t>
      </w:r>
      <w:r w:rsidR="005962B2">
        <w:rPr>
          <w:i/>
          <w:iCs/>
        </w:rPr>
        <w:t>Nineteen Eighty-Four</w:t>
      </w:r>
      <w:r>
        <w:t>? Do you agree</w:t>
      </w:r>
      <w:r w:rsidR="00733D39">
        <w:t xml:space="preserve"> or </w:t>
      </w:r>
      <w:r>
        <w:t>disagree?</w:t>
      </w:r>
    </w:p>
    <w:p w14:paraId="58EBCCEC" w14:textId="4E7BABFF" w:rsidR="00733D39" w:rsidRDefault="003242D9" w:rsidP="00733D39">
      <w:pPr>
        <w:pStyle w:val="ListNumber2"/>
      </w:pPr>
      <w:r>
        <w:t xml:space="preserve">How has </w:t>
      </w:r>
      <w:r w:rsidR="00733D39">
        <w:t xml:space="preserve">your reading of this article or essay shaped your personal interpretation of </w:t>
      </w:r>
      <w:r w:rsidR="005962B2">
        <w:rPr>
          <w:i/>
          <w:iCs/>
        </w:rPr>
        <w:t>Nineteen Eighty-Four</w:t>
      </w:r>
      <w:r>
        <w:t>?</w:t>
      </w:r>
    </w:p>
    <w:p w14:paraId="07FF0BB1" w14:textId="667CCBC7" w:rsidR="00255252" w:rsidRDefault="003242D9" w:rsidP="00733D39">
      <w:pPr>
        <w:pStyle w:val="ListNumber"/>
      </w:pPr>
      <w:r w:rsidRPr="00733D39">
        <w:t>P</w:t>
      </w:r>
      <w:r>
        <w:t>repare a</w:t>
      </w:r>
      <w:r w:rsidR="00733D39">
        <w:t xml:space="preserve"> series of talking points to report back your findings to your class.</w:t>
      </w:r>
      <w:r w:rsidR="00E66569">
        <w:t xml:space="preserve"> You should aim to speak for 2 to 3 minutes</w:t>
      </w:r>
      <w:r w:rsidR="00AE053E">
        <w:t>.</w:t>
      </w:r>
    </w:p>
    <w:p w14:paraId="789F95CF" w14:textId="3586D85A" w:rsidR="003414D2" w:rsidRDefault="003F75F8" w:rsidP="00733D39">
      <w:pPr>
        <w:pStyle w:val="ListNumber"/>
      </w:pPr>
      <w:r>
        <w:t>In</w:t>
      </w:r>
      <w:r w:rsidR="003414D2" w:rsidRPr="003414D2">
        <w:t xml:space="preserve"> pair</w:t>
      </w:r>
      <w:r>
        <w:t>s</w:t>
      </w:r>
      <w:r w:rsidR="00676E10">
        <w:t>,</w:t>
      </w:r>
      <w:r w:rsidR="003414D2" w:rsidRPr="003414D2">
        <w:t xml:space="preserve"> or a small group, </w:t>
      </w:r>
      <w:r w:rsidR="003414D2">
        <w:t xml:space="preserve">provide peer feedback using the </w:t>
      </w:r>
      <w:r w:rsidR="00AA05E4">
        <w:t>Two</w:t>
      </w:r>
      <w:r w:rsidR="003414D2">
        <w:t xml:space="preserve"> stars and </w:t>
      </w:r>
      <w:r w:rsidR="00676E10">
        <w:t xml:space="preserve">a </w:t>
      </w:r>
      <w:r w:rsidR="003414D2">
        <w:t>wish method</w:t>
      </w:r>
    </w:p>
    <w:p w14:paraId="4FDF1F7B" w14:textId="36A4B5DE" w:rsidR="002C67D4" w:rsidRDefault="00AA05E4">
      <w:pPr>
        <w:pStyle w:val="ListNumber2"/>
        <w:numPr>
          <w:ilvl w:val="0"/>
          <w:numId w:val="59"/>
        </w:numPr>
      </w:pPr>
      <w:r>
        <w:t>Two</w:t>
      </w:r>
      <w:r w:rsidR="003414D2" w:rsidRPr="002C67D4">
        <w:t xml:space="preserve"> stars </w:t>
      </w:r>
      <w:r w:rsidR="002C67D4" w:rsidRPr="002C67D4">
        <w:t>–</w:t>
      </w:r>
      <w:r w:rsidR="003414D2" w:rsidRPr="002C67D4">
        <w:t xml:space="preserve"> </w:t>
      </w:r>
      <w:r w:rsidR="002C67D4" w:rsidRPr="002C67D4">
        <w:t xml:space="preserve">positive </w:t>
      </w:r>
      <w:r w:rsidR="002C67D4">
        <w:t xml:space="preserve">feedback about </w:t>
      </w:r>
      <w:r w:rsidR="00676E10">
        <w:t xml:space="preserve">2 </w:t>
      </w:r>
      <w:r w:rsidR="002C67D4">
        <w:t>things your peer did well or were effective in their delivery</w:t>
      </w:r>
    </w:p>
    <w:p w14:paraId="1CC56147" w14:textId="233408F0" w:rsidR="002B6457" w:rsidRPr="00733D39" w:rsidRDefault="002C67D4" w:rsidP="00FE7943">
      <w:pPr>
        <w:pStyle w:val="ListNumber2"/>
      </w:pPr>
      <w:r>
        <w:t xml:space="preserve">a wish – </w:t>
      </w:r>
      <w:r w:rsidR="00676E10">
        <w:t>one</w:t>
      </w:r>
      <w:r>
        <w:t xml:space="preserve"> area of improvement or future focus your peer might need to work on</w:t>
      </w:r>
      <w:r w:rsidR="00013A0F">
        <w:t xml:space="preserve"> in their delivery.</w:t>
      </w:r>
      <w:r w:rsidR="002B6457" w:rsidRPr="003414D2">
        <w:rPr>
          <w:highlight w:val="yellow"/>
        </w:rPr>
        <w:br w:type="page"/>
      </w:r>
    </w:p>
    <w:p w14:paraId="4EEDBF96" w14:textId="77777777" w:rsidR="002332BA" w:rsidRDefault="002332BA" w:rsidP="00BD6E91">
      <w:pPr>
        <w:pStyle w:val="Heading2"/>
        <w:sectPr w:rsidR="002332BA" w:rsidSect="00A7429A">
          <w:pgSz w:w="11906" w:h="16838" w:code="9"/>
          <w:pgMar w:top="1134" w:right="1134" w:bottom="1134" w:left="1134" w:header="709" w:footer="709" w:gutter="0"/>
          <w:cols w:space="708"/>
          <w:docGrid w:linePitch="360"/>
        </w:sectPr>
      </w:pPr>
    </w:p>
    <w:p w14:paraId="36758FB9" w14:textId="5DB84DAE" w:rsidR="00BD6E91" w:rsidRDefault="00BD6E91" w:rsidP="00BD6E91">
      <w:pPr>
        <w:pStyle w:val="Heading2"/>
      </w:pPr>
      <w:bookmarkStart w:id="65" w:name="_Toc205887202"/>
      <w:r>
        <w:lastRenderedPageBreak/>
        <w:t>Phase 6, resource 1 – what a good one looks like</w:t>
      </w:r>
      <w:bookmarkEnd w:id="65"/>
    </w:p>
    <w:p w14:paraId="57177E1A" w14:textId="184EA048" w:rsidR="00BD6E91" w:rsidRDefault="00BD6E91" w:rsidP="00BD6E91">
      <w:pPr>
        <w:pStyle w:val="FeatureBox3"/>
      </w:pPr>
      <w:r>
        <w:rPr>
          <w:b/>
          <w:bCs/>
        </w:rPr>
        <w:t>Student note</w:t>
      </w:r>
      <w:r w:rsidRPr="00085231">
        <w:t xml:space="preserve">: </w:t>
      </w:r>
      <w:r>
        <w:t>this resource provides an example of a student’s planning notes in preparation for the viva voce assessment. These are A</w:t>
      </w:r>
      <w:r w:rsidR="00AA05E4">
        <w:t>-</w:t>
      </w:r>
      <w:r>
        <w:t xml:space="preserve">range responses to the questions in the </w:t>
      </w:r>
      <w:r>
        <w:rPr>
          <w:b/>
          <w:bCs/>
        </w:rPr>
        <w:t>Assessment notification – viva voce</w:t>
      </w:r>
      <w:r>
        <w:t>. The teacher would also ask clarifying questions during the viva voce. Read these responses and the annotations provided as a guide before you begin drafting your responses.</w:t>
      </w:r>
    </w:p>
    <w:p w14:paraId="3B4D99BE" w14:textId="748AA95F" w:rsidR="00BD6E91" w:rsidRPr="002C760A" w:rsidRDefault="00BD6E91" w:rsidP="00BD6E91">
      <w:r>
        <w:t>The response below aligns with the A-range marking criteria and includes annotations explaining how and why. When read aloud, this response is 9 minutes and 55 seconds in duration.</w:t>
      </w:r>
    </w:p>
    <w:p w14:paraId="2B0FCFE3" w14:textId="04351E0C" w:rsidR="00BD6E91" w:rsidRDefault="00BD6E91" w:rsidP="00BD6E91">
      <w:pPr>
        <w:pStyle w:val="Caption"/>
      </w:pPr>
      <w:r>
        <w:t xml:space="preserve">Table </w:t>
      </w:r>
      <w:r>
        <w:fldChar w:fldCharType="begin"/>
      </w:r>
      <w:r>
        <w:instrText xml:space="preserve"> SEQ Table \* ARABIC </w:instrText>
      </w:r>
      <w:r>
        <w:fldChar w:fldCharType="separate"/>
      </w:r>
      <w:r w:rsidR="003A1F48">
        <w:rPr>
          <w:noProof/>
        </w:rPr>
        <w:t>28</w:t>
      </w:r>
      <w:r>
        <w:rPr>
          <w:noProof/>
        </w:rPr>
        <w:fldChar w:fldCharType="end"/>
      </w:r>
      <w:r>
        <w:t xml:space="preserve"> – what a good viva v</w:t>
      </w:r>
      <w:r w:rsidR="00320676">
        <w:t>oce</w:t>
      </w:r>
      <w:r>
        <w:t xml:space="preserve"> looks like</w:t>
      </w:r>
    </w:p>
    <w:tbl>
      <w:tblPr>
        <w:tblStyle w:val="Tableheader"/>
        <w:tblW w:w="14737" w:type="dxa"/>
        <w:tblLayout w:type="fixed"/>
        <w:tblLook w:val="04A0" w:firstRow="1" w:lastRow="0" w:firstColumn="1" w:lastColumn="0" w:noHBand="0" w:noVBand="1"/>
        <w:tblDescription w:val="A table with sample student responses and annotations."/>
      </w:tblPr>
      <w:tblGrid>
        <w:gridCol w:w="7368"/>
        <w:gridCol w:w="7369"/>
      </w:tblGrid>
      <w:tr w:rsidR="00BD6E91" w14:paraId="72642A07" w14:textId="77777777" w:rsidTr="00233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18A70458" w14:textId="77777777" w:rsidR="00BD6E91" w:rsidRDefault="00BD6E91" w:rsidP="006E0A57">
            <w:r>
              <w:t>Sample responses to the questions and prompts</w:t>
            </w:r>
          </w:p>
        </w:tc>
        <w:tc>
          <w:tcPr>
            <w:tcW w:w="7369" w:type="dxa"/>
          </w:tcPr>
          <w:p w14:paraId="5A5E6561" w14:textId="77777777" w:rsidR="00BD6E91" w:rsidRDefault="00BD6E91" w:rsidP="006E0A57">
            <w:pPr>
              <w:cnfStyle w:val="100000000000" w:firstRow="1" w:lastRow="0" w:firstColumn="0" w:lastColumn="0" w:oddVBand="0" w:evenVBand="0" w:oddHBand="0" w:evenHBand="0" w:firstRowFirstColumn="0" w:firstRowLastColumn="0" w:lastRowFirstColumn="0" w:lastRowLastColumn="0"/>
            </w:pPr>
            <w:r>
              <w:t>Annotations based on the marking criteria and student-facing rubric</w:t>
            </w:r>
          </w:p>
        </w:tc>
      </w:tr>
      <w:tr w:rsidR="00BD6E91" w14:paraId="2D17FD48" w14:textId="77777777" w:rsidTr="00233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07AD4F0C" w14:textId="77777777" w:rsidR="00BD6E91" w:rsidRDefault="00BD6E91">
            <w:pPr>
              <w:pStyle w:val="ListNumber"/>
              <w:numPr>
                <w:ilvl w:val="0"/>
                <w:numId w:val="71"/>
              </w:numPr>
              <w:rPr>
                <w:b w:val="0"/>
              </w:rPr>
            </w:pPr>
            <w:r w:rsidRPr="00085231">
              <w:t xml:space="preserve">Can you please provide a short summary of the purpose, context and values being explored by George Orwell in </w:t>
            </w:r>
            <w:r w:rsidRPr="00085231">
              <w:rPr>
                <w:i/>
                <w:iCs/>
              </w:rPr>
              <w:t>Nineteen Eighty-Four</w:t>
            </w:r>
            <w:r w:rsidRPr="00085231">
              <w:t>?</w:t>
            </w:r>
          </w:p>
          <w:p w14:paraId="1EBE469E" w14:textId="5CD35A59" w:rsidR="00BD6E91" w:rsidRDefault="00BD6E91" w:rsidP="006E0A57">
            <w:pPr>
              <w:rPr>
                <w:bCs/>
              </w:rPr>
            </w:pPr>
            <w:r>
              <w:rPr>
                <w:b w:val="0"/>
                <w:bCs/>
              </w:rPr>
              <w:t>Absolutely I can. Though people have dedicated their lives to the study of Orwell, but let’s see if I can summarise these in a nutshell for everyone here today.</w:t>
            </w:r>
          </w:p>
          <w:p w14:paraId="04A7EB47" w14:textId="19317ADC" w:rsidR="00BD6E91" w:rsidRDefault="00BD6E91" w:rsidP="006E0A57">
            <w:pPr>
              <w:rPr>
                <w:b w:val="0"/>
              </w:rPr>
            </w:pPr>
            <w:r>
              <w:rPr>
                <w:b w:val="0"/>
                <w:bCs/>
              </w:rPr>
              <w:t xml:space="preserve">George Orwell’s seminal prose fiction text, </w:t>
            </w:r>
            <w:r>
              <w:rPr>
                <w:b w:val="0"/>
                <w:bCs/>
                <w:i/>
                <w:iCs/>
              </w:rPr>
              <w:t>Nineteen Eighty-Four</w:t>
            </w:r>
            <w:r w:rsidRPr="000054C0">
              <w:rPr>
                <w:b w:val="0"/>
                <w:bCs/>
              </w:rPr>
              <w:t>,</w:t>
            </w:r>
            <w:r w:rsidRPr="000054C0">
              <w:rPr>
                <w:b w:val="0"/>
              </w:rPr>
              <w:t xml:space="preserve"> </w:t>
            </w:r>
            <w:r>
              <w:rPr>
                <w:b w:val="0"/>
              </w:rPr>
              <w:t xml:space="preserve">offers a scathing critique of a world in disarray, struggling to recover from the </w:t>
            </w:r>
            <w:r>
              <w:rPr>
                <w:b w:val="0"/>
              </w:rPr>
              <w:lastRenderedPageBreak/>
              <w:t xml:space="preserve">horrors of World War </w:t>
            </w:r>
            <w:r w:rsidR="000054C0">
              <w:rPr>
                <w:b w:val="0"/>
              </w:rPr>
              <w:t>II</w:t>
            </w:r>
            <w:r>
              <w:rPr>
                <w:b w:val="0"/>
              </w:rPr>
              <w:t xml:space="preserve"> and the rise of totalitarian regimes, specifically those of Hitler’s Nazism in Germany and Stalin’s authoritarianism in the newly formed Soviet Union. Even the so called ‘victorious’ Allies in Orwell’s home country of England lived under harsh austerity and in dilapidated buildings torn apart by bombings during war. Add to that the world learning about the Holocaust, the dropping of </w:t>
            </w:r>
            <w:r w:rsidR="000054C0">
              <w:rPr>
                <w:b w:val="0"/>
              </w:rPr>
              <w:t>2</w:t>
            </w:r>
            <w:r>
              <w:rPr>
                <w:b w:val="0"/>
              </w:rPr>
              <w:t xml:space="preserve"> atomic bombs and the associated technological advancements of 1930s and 40s warfare, including the use of the media and propaganda, and you will see the context in which Orwell was writing was </w:t>
            </w:r>
            <w:proofErr w:type="gramStart"/>
            <w:r>
              <w:rPr>
                <w:b w:val="0"/>
              </w:rPr>
              <w:t>pretty bleak</w:t>
            </w:r>
            <w:proofErr w:type="gramEnd"/>
            <w:r>
              <w:rPr>
                <w:b w:val="0"/>
              </w:rPr>
              <w:t>.</w:t>
            </w:r>
          </w:p>
          <w:p w14:paraId="38F9A808" w14:textId="316339E3" w:rsidR="00BD6E91" w:rsidRDefault="00BD6E91" w:rsidP="006E0A57">
            <w:pPr>
              <w:rPr>
                <w:bCs/>
              </w:rPr>
            </w:pPr>
            <w:r>
              <w:rPr>
                <w:b w:val="0"/>
                <w:bCs/>
              </w:rPr>
              <w:t>An outspoken opponent of fascism, who valued democratic socialism, freedom of speech, freedom of thought and personal autonomy, Orwell uses his dystopian account of subjugation and oppression to express his purpose, which is to celebrate the need to safeguard our individual rights and freedoms, to foster relationships and find community in love, not hate.</w:t>
            </w:r>
          </w:p>
          <w:p w14:paraId="5CB01F4F" w14:textId="605B0615" w:rsidR="00BD6E91" w:rsidRPr="00811FD1" w:rsidRDefault="00BD6E91" w:rsidP="006E0A57">
            <w:pPr>
              <w:rPr>
                <w:b w:val="0"/>
                <w:bCs/>
              </w:rPr>
            </w:pPr>
            <w:r>
              <w:rPr>
                <w:b w:val="0"/>
                <w:bCs/>
              </w:rPr>
              <w:t>That was a lot. But the general gist of my understanding.</w:t>
            </w:r>
          </w:p>
        </w:tc>
        <w:tc>
          <w:tcPr>
            <w:tcW w:w="7369" w:type="dxa"/>
          </w:tcPr>
          <w:p w14:paraId="6BAE02D2" w14:textId="55A1E069" w:rsidR="00BD6E91" w:rsidRDefault="00BD6E91" w:rsidP="006E0A57">
            <w:pPr>
              <w:cnfStyle w:val="000000100000" w:firstRow="0" w:lastRow="0" w:firstColumn="0" w:lastColumn="0" w:oddVBand="0" w:evenVBand="0" w:oddHBand="1" w:evenHBand="0" w:firstRowFirstColumn="0" w:firstRowLastColumn="0" w:lastRowFirstColumn="0" w:lastRowLastColumn="0"/>
              <w:rPr>
                <w:i/>
                <w:iCs/>
              </w:rPr>
            </w:pPr>
            <w:r>
              <w:lastRenderedPageBreak/>
              <w:t>This response effectively communicates a highly developed understanding of the purpose, context and values being explored by Geo</w:t>
            </w:r>
            <w:r w:rsidR="000054C0">
              <w:t>r</w:t>
            </w:r>
            <w:r>
              <w:t xml:space="preserve">ge Orwell in </w:t>
            </w:r>
            <w:r>
              <w:rPr>
                <w:i/>
                <w:iCs/>
              </w:rPr>
              <w:t>Nineteen Eighty-Four.</w:t>
            </w:r>
          </w:p>
          <w:p w14:paraId="0DAF2C6D" w14:textId="64C0CF1D" w:rsidR="00BD6E91" w:rsidRDefault="00BD6E91" w:rsidP="006E0A57">
            <w:pPr>
              <w:cnfStyle w:val="000000100000" w:firstRow="0" w:lastRow="0" w:firstColumn="0" w:lastColumn="0" w:oddVBand="0" w:evenVBand="0" w:oddHBand="1" w:evenHBand="0" w:firstRowFirstColumn="0" w:firstRowLastColumn="0" w:lastRowFirstColumn="0" w:lastRowLastColumn="0"/>
            </w:pPr>
            <w:r>
              <w:t>This response is effective in its acknowledgement of the question asked, using first person pronouns and some informal language to create a connection with the interviewer and the audience.</w:t>
            </w:r>
          </w:p>
          <w:p w14:paraId="14480813" w14:textId="0FFB9074"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This response is articulate, using highly developed vocabulary and metalanguage, ‘seminal’, ‘scathing critique’, ‘disarray’, to express an </w:t>
            </w:r>
            <w:r>
              <w:lastRenderedPageBreak/>
              <w:t xml:space="preserve">informed </w:t>
            </w:r>
            <w:proofErr w:type="gramStart"/>
            <w:r>
              <w:t>personal opinion</w:t>
            </w:r>
            <w:proofErr w:type="gramEnd"/>
            <w:r>
              <w:t>.</w:t>
            </w:r>
          </w:p>
          <w:p w14:paraId="2A6A7667" w14:textId="34C67BBC" w:rsidR="00BD6E91" w:rsidRDefault="00BD6E91" w:rsidP="006E0A57">
            <w:pPr>
              <w:cnfStyle w:val="000000100000" w:firstRow="0" w:lastRow="0" w:firstColumn="0" w:lastColumn="0" w:oddVBand="0" w:evenVBand="0" w:oddHBand="1" w:evenHBand="0" w:firstRowFirstColumn="0" w:firstRowLastColumn="0" w:lastRowFirstColumn="0" w:lastRowLastColumn="0"/>
            </w:pPr>
            <w:r>
              <w:t>This response demonstrates extensive knowledge of Orwell’s social, cultural and historical</w:t>
            </w:r>
            <w:r w:rsidR="00642A3E">
              <w:t xml:space="preserve"> context</w:t>
            </w:r>
            <w:r>
              <w:t>, including relevant and appropriate examples.</w:t>
            </w:r>
          </w:p>
          <w:p w14:paraId="514D1B6B" w14:textId="03CAE7B1" w:rsidR="00BD6E91" w:rsidRDefault="00BD6E91" w:rsidP="006E0A57">
            <w:pPr>
              <w:cnfStyle w:val="000000100000" w:firstRow="0" w:lastRow="0" w:firstColumn="0" w:lastColumn="0" w:oddVBand="0" w:evenVBand="0" w:oddHBand="1" w:evenHBand="0" w:firstRowFirstColumn="0" w:firstRowLastColumn="0" w:lastRowFirstColumn="0" w:lastRowLastColumn="0"/>
            </w:pPr>
            <w:r>
              <w:t>This response makes perceptive connections between Orwell’s context, his values and his purpose, articulated complex ideas clearly and effectively.</w:t>
            </w:r>
          </w:p>
          <w:p w14:paraId="1621B516" w14:textId="4BEA362C" w:rsidR="00BD6E91" w:rsidRDefault="00BD6E91" w:rsidP="006E0A57">
            <w:pPr>
              <w:cnfStyle w:val="000000100000" w:firstRow="0" w:lastRow="0" w:firstColumn="0" w:lastColumn="0" w:oddVBand="0" w:evenVBand="0" w:oddHBand="1" w:evenHBand="0" w:firstRowFirstColumn="0" w:firstRowLastColumn="0" w:lastRowFirstColumn="0" w:lastRowLastColumn="0"/>
            </w:pPr>
            <w:r>
              <w:t>This response carefully balances positive (‘celebrate’, ‘foster’) and negative (‘outspoken opponent’) connotations to articulate tone. This provides and effective evaluation of the student’s perspective.</w:t>
            </w:r>
          </w:p>
          <w:p w14:paraId="262CBEF9" w14:textId="22027238" w:rsidR="00BD6E91" w:rsidRDefault="00BD6E91" w:rsidP="006E0A57">
            <w:pPr>
              <w:cnfStyle w:val="000000100000" w:firstRow="0" w:lastRow="0" w:firstColumn="0" w:lastColumn="0" w:oddVBand="0" w:evenVBand="0" w:oddHBand="1" w:evenHBand="0" w:firstRowFirstColumn="0" w:firstRowLastColumn="0" w:lastRowFirstColumn="0" w:lastRowLastColumn="0"/>
            </w:pPr>
            <w:r>
              <w:t>The use of complex sentences and listing of context and values reveals this student’s perceptive understanding of the complex nature of Orwell’s perspective and purpose.</w:t>
            </w:r>
          </w:p>
          <w:p w14:paraId="1DA70FDB" w14:textId="5DD66124" w:rsidR="00BD6E91" w:rsidRPr="005909F1" w:rsidRDefault="00BD6E91" w:rsidP="006E0A57">
            <w:pPr>
              <w:cnfStyle w:val="000000100000" w:firstRow="0" w:lastRow="0" w:firstColumn="0" w:lastColumn="0" w:oddVBand="0" w:evenVBand="0" w:oddHBand="1" w:evenHBand="0" w:firstRowFirstColumn="0" w:firstRowLastColumn="0" w:lastRowFirstColumn="0" w:lastRowLastColumn="0"/>
            </w:pPr>
            <w:r>
              <w:t>The final statement includes informal and colloquial language, ‘was a lot</w:t>
            </w:r>
            <w:r w:rsidR="00642A3E">
              <w:t>’</w:t>
            </w:r>
            <w:r>
              <w:t>, ‘general gist’ to reorient the student back to the interviewer, signifying their response is complete. This language is appropriate and engaging for the audience, Year 11 and 12 English students.</w:t>
            </w:r>
          </w:p>
        </w:tc>
      </w:tr>
      <w:tr w:rsidR="00BD6E91" w14:paraId="72B20B44" w14:textId="77777777" w:rsidTr="00233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0C5C79E4" w14:textId="77777777" w:rsidR="00BD6E91" w:rsidRDefault="00BD6E91">
            <w:pPr>
              <w:pStyle w:val="ListNumber"/>
              <w:numPr>
                <w:ilvl w:val="0"/>
                <w:numId w:val="56"/>
              </w:numPr>
              <w:rPr>
                <w:b w:val="0"/>
              </w:rPr>
            </w:pPr>
            <w:r w:rsidRPr="003A5F3A">
              <w:lastRenderedPageBreak/>
              <w:t xml:space="preserve">How does Orwell’s choice of form and language features in </w:t>
            </w:r>
            <w:r w:rsidRPr="003A5F3A">
              <w:rPr>
                <w:i/>
                <w:iCs/>
              </w:rPr>
              <w:lastRenderedPageBreak/>
              <w:t>Nineteen Eighty-Four</w:t>
            </w:r>
            <w:r w:rsidRPr="003A5F3A">
              <w:t xml:space="preserve"> communicate his values and attitudes? Use textual evidence to support your response to this question.</w:t>
            </w:r>
          </w:p>
          <w:p w14:paraId="52BCE549" w14:textId="5F4BB172" w:rsidR="00BD6E91" w:rsidRDefault="00BD6E91" w:rsidP="006E0A57">
            <w:pPr>
              <w:rPr>
                <w:bCs/>
              </w:rPr>
            </w:pPr>
            <w:r>
              <w:rPr>
                <w:b w:val="0"/>
                <w:bCs/>
              </w:rPr>
              <w:t>Let me focus on Orwell’s value of freedom of thought and personal autonomy.</w:t>
            </w:r>
          </w:p>
          <w:p w14:paraId="33B509F8" w14:textId="68160837" w:rsidR="00BD6E91" w:rsidRDefault="00BD6E91" w:rsidP="006E0A57">
            <w:pPr>
              <w:rPr>
                <w:bCs/>
              </w:rPr>
            </w:pPr>
            <w:r>
              <w:rPr>
                <w:b w:val="0"/>
                <w:bCs/>
              </w:rPr>
              <w:t>Orwell’s negative attitude towards the erosion of these rights becomes salient from the text’s opening. He uses limited third person narration following our protagonist and anti-hero Winston Smith, whose painful varicose ulcer is a physical manifestation of his spiritual suffering and the ‘sickness’ experienced by the downtrodden people of London, Airstrip One.</w:t>
            </w:r>
          </w:p>
          <w:p w14:paraId="434C50E0" w14:textId="4B6A4B58" w:rsidR="00BD6E91" w:rsidRDefault="00BD6E91" w:rsidP="006E0A57">
            <w:pPr>
              <w:rPr>
                <w:bCs/>
              </w:rPr>
            </w:pPr>
            <w:r>
              <w:rPr>
                <w:b w:val="0"/>
                <w:bCs/>
              </w:rPr>
              <w:t>Orwell’s repetition and cumulative listing of the tyranny experienced by the citizenry, who ‘</w:t>
            </w:r>
            <w:r w:rsidRPr="00FC308B">
              <w:rPr>
                <w:b w:val="0"/>
                <w:bCs/>
              </w:rPr>
              <w:t>had to live – did live, from habit that became instinct – in the assumption that every sound you made was overheard</w:t>
            </w:r>
            <w:r w:rsidR="00642A3E">
              <w:rPr>
                <w:b w:val="0"/>
                <w:bCs/>
              </w:rPr>
              <w:t>’</w:t>
            </w:r>
            <w:r w:rsidRPr="00FC308B">
              <w:rPr>
                <w:b w:val="0"/>
                <w:bCs/>
              </w:rPr>
              <w:t>, embodies the horrors of life in Oceania, a dystopic nightmare of suffering.</w:t>
            </w:r>
            <w:r>
              <w:rPr>
                <w:b w:val="0"/>
                <w:bCs/>
              </w:rPr>
              <w:t xml:space="preserve"> As I read this harrowing account, I was positioned, as Orwell intended, to yearn for a world in which I am free.</w:t>
            </w:r>
          </w:p>
          <w:p w14:paraId="61C77CC9" w14:textId="0DCD4A87" w:rsidR="00BD6E91" w:rsidRPr="00824CC4" w:rsidRDefault="00BD6E91" w:rsidP="006E0A57">
            <w:pPr>
              <w:rPr>
                <w:b w:val="0"/>
                <w:bCs/>
              </w:rPr>
            </w:pPr>
            <w:r>
              <w:rPr>
                <w:b w:val="0"/>
                <w:bCs/>
              </w:rPr>
              <w:t xml:space="preserve">Despite a brief reprieve in Part 2, through a clandestine love affair with Julia, Winston is ultimately defeated. The visceral ‘two gin-scented tears’ </w:t>
            </w:r>
            <w:r>
              <w:rPr>
                <w:b w:val="0"/>
                <w:bCs/>
              </w:rPr>
              <w:lastRenderedPageBreak/>
              <w:t>that ‘trickle down the side of [Winston’s] nose’ leave a nihilistic sense of defeat. Honestly, not even the past tense used in the Appendix, implying the eventual downfall of Big Brother and the Party, was enough to overcome my nightmarish fear that this could happen again, if we let it.</w:t>
            </w:r>
          </w:p>
        </w:tc>
        <w:tc>
          <w:tcPr>
            <w:tcW w:w="7369" w:type="dxa"/>
          </w:tcPr>
          <w:p w14:paraId="3D0B1BF0" w14:textId="2F90AAF4" w:rsidR="00BD6E91" w:rsidRDefault="00BD6E91" w:rsidP="006E0A57">
            <w:pPr>
              <w:cnfStyle w:val="000000010000" w:firstRow="0" w:lastRow="0" w:firstColumn="0" w:lastColumn="0" w:oddVBand="0" w:evenVBand="0" w:oddHBand="0" w:evenHBand="1" w:firstRowFirstColumn="0" w:firstRowLastColumn="0" w:lastRowFirstColumn="0" w:lastRowLastColumn="0"/>
            </w:pPr>
            <w:r>
              <w:lastRenderedPageBreak/>
              <w:t xml:space="preserve">Again, this </w:t>
            </w:r>
            <w:r w:rsidR="002E2BF2">
              <w:t>response</w:t>
            </w:r>
            <w:r>
              <w:t xml:space="preserve"> uses informal language to transition from the </w:t>
            </w:r>
            <w:r>
              <w:lastRenderedPageBreak/>
              <w:t>question to their response in a manner that is appropriate and effective.</w:t>
            </w:r>
          </w:p>
          <w:p w14:paraId="6E3B95C2" w14:textId="77777777" w:rsidR="00BD6E91" w:rsidRDefault="00BD6E91" w:rsidP="006E0A57">
            <w:pPr>
              <w:cnfStyle w:val="000000010000" w:firstRow="0" w:lastRow="0" w:firstColumn="0" w:lastColumn="0" w:oddVBand="0" w:evenVBand="0" w:oddHBand="0" w:evenHBand="1" w:firstRowFirstColumn="0" w:firstRowLastColumn="0" w:lastRowFirstColumn="0" w:lastRowLastColumn="0"/>
            </w:pPr>
            <w:r>
              <w:t>Personal pronoun, ‘me’, is used to establish a clear personal perspective. This is effectively sustained throughout the response, ‘I was positioned’ and ‘I was free’. This enables the student to make perspective connections between the text and themselves.</w:t>
            </w:r>
          </w:p>
          <w:p w14:paraId="7EED2FEE" w14:textId="4967A3A5" w:rsidR="00BD6E91" w:rsidRDefault="00BD6E91" w:rsidP="006E0A57">
            <w:pPr>
              <w:cnfStyle w:val="000000010000" w:firstRow="0" w:lastRow="0" w:firstColumn="0" w:lastColumn="0" w:oddVBand="0" w:evenVBand="0" w:oddHBand="0" w:evenHBand="1" w:firstRowFirstColumn="0" w:firstRowLastColumn="0" w:lastRowFirstColumn="0" w:lastRowLastColumn="0"/>
            </w:pPr>
            <w:r>
              <w:t>Like question 1, this response continues to employ relevant vocabulary and metalanguage, ‘erosion’, ‘salient’, ‘harrowing’. The precise selection of words contributes to an overall complexity of the response, demonstrating a highly developed understanding of both the text and the English language.</w:t>
            </w:r>
          </w:p>
          <w:p w14:paraId="6C54B26C" w14:textId="25F3AF34" w:rsidR="00BD6E91" w:rsidRDefault="00BD6E91" w:rsidP="006E0A57">
            <w:pPr>
              <w:cnfStyle w:val="000000010000" w:firstRow="0" w:lastRow="0" w:firstColumn="0" w:lastColumn="0" w:oddVBand="0" w:evenVBand="0" w:oddHBand="0" w:evenHBand="1" w:firstRowFirstColumn="0" w:firstRowLastColumn="0" w:lastRowFirstColumn="0" w:lastRowLastColumn="0"/>
            </w:pPr>
            <w:r>
              <w:t xml:space="preserve">The selection of examples provides an extensive analysis of both form and features and is supported by well-selected textual evidence. This </w:t>
            </w:r>
            <w:r w:rsidR="00B53DD9">
              <w:t>response includes effective</w:t>
            </w:r>
            <w:r>
              <w:t xml:space="preserve"> discussion of how the examples have informed </w:t>
            </w:r>
            <w:r w:rsidR="00B53DD9">
              <w:t>a</w:t>
            </w:r>
            <w:r>
              <w:t xml:space="preserve"> personal understanding and interpretation of the text.</w:t>
            </w:r>
          </w:p>
          <w:p w14:paraId="084DC7E8" w14:textId="11F40AEA" w:rsidR="00BD6E91" w:rsidRDefault="00BD6E91" w:rsidP="006E0A57">
            <w:pPr>
              <w:cnfStyle w:val="000000010000" w:firstRow="0" w:lastRow="0" w:firstColumn="0" w:lastColumn="0" w:oddVBand="0" w:evenVBand="0" w:oddHBand="0" w:evenHBand="1" w:firstRowFirstColumn="0" w:firstRowLastColumn="0" w:lastRowFirstColumn="0" w:lastRowLastColumn="0"/>
            </w:pPr>
            <w:r>
              <w:t xml:space="preserve">This </w:t>
            </w:r>
            <w:r w:rsidR="00B53DD9">
              <w:t>response</w:t>
            </w:r>
            <w:r>
              <w:t xml:space="preserve"> demonstrates extensive knowledge of the text as they have referenced all 3 parts and the Appendix, which is effective i</w:t>
            </w:r>
            <w:r w:rsidR="004D65EB">
              <w:t>n</w:t>
            </w:r>
            <w:r>
              <w:t xml:space="preserve"> showing how meaning is made across the text.</w:t>
            </w:r>
          </w:p>
          <w:p w14:paraId="2AFACDB3" w14:textId="10705B62" w:rsidR="00BD6E91" w:rsidRDefault="00BD6E91" w:rsidP="006E0A57">
            <w:pPr>
              <w:cnfStyle w:val="000000010000" w:firstRow="0" w:lastRow="0" w:firstColumn="0" w:lastColumn="0" w:oddVBand="0" w:evenVBand="0" w:oddHBand="0" w:evenHBand="1" w:firstRowFirstColumn="0" w:firstRowLastColumn="0" w:lastRowFirstColumn="0" w:lastRowLastColumn="0"/>
            </w:pPr>
            <w:r>
              <w:t xml:space="preserve">This </w:t>
            </w:r>
            <w:r w:rsidR="004D65EB">
              <w:t>response</w:t>
            </w:r>
            <w:r>
              <w:t xml:space="preserve"> seamlessly embeds quotes to support their response to </w:t>
            </w:r>
            <w:r>
              <w:lastRenderedPageBreak/>
              <w:t>the question, showing effective skills in communicating complex ideas.</w:t>
            </w:r>
          </w:p>
        </w:tc>
      </w:tr>
      <w:tr w:rsidR="00BD6E91" w14:paraId="68A60C37" w14:textId="77777777" w:rsidTr="00233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3367153B" w14:textId="77777777" w:rsidR="00BD6E91" w:rsidRDefault="00BD6E91">
            <w:pPr>
              <w:pStyle w:val="ListNumber"/>
              <w:numPr>
                <w:ilvl w:val="0"/>
                <w:numId w:val="56"/>
              </w:numPr>
              <w:rPr>
                <w:b w:val="0"/>
                <w:i/>
                <w:iCs/>
              </w:rPr>
            </w:pPr>
            <w:r w:rsidRPr="008237CD">
              <w:lastRenderedPageBreak/>
              <w:t xml:space="preserve">Explain your personal interpretation of the meaning of </w:t>
            </w:r>
            <w:r w:rsidRPr="008237CD">
              <w:rPr>
                <w:i/>
                <w:iCs/>
              </w:rPr>
              <w:t>Nineteen Eighty-Four.</w:t>
            </w:r>
          </w:p>
          <w:p w14:paraId="14A65712" w14:textId="085F0105" w:rsidR="00BD6E91" w:rsidRDefault="00BD6E91" w:rsidP="006E0A57">
            <w:r>
              <w:rPr>
                <w:b w:val="0"/>
              </w:rPr>
              <w:t xml:space="preserve">This is </w:t>
            </w:r>
            <w:proofErr w:type="gramStart"/>
            <w:r>
              <w:rPr>
                <w:b w:val="0"/>
              </w:rPr>
              <w:t>a really interesting</w:t>
            </w:r>
            <w:proofErr w:type="gramEnd"/>
            <w:r>
              <w:rPr>
                <w:b w:val="0"/>
              </w:rPr>
              <w:t xml:space="preserve"> question.</w:t>
            </w:r>
          </w:p>
          <w:p w14:paraId="4C6710D3" w14:textId="0F56DEC9" w:rsidR="00BD6E91" w:rsidRDefault="00BD6E91" w:rsidP="006E0A57">
            <w:r>
              <w:rPr>
                <w:b w:val="0"/>
              </w:rPr>
              <w:t xml:space="preserve">Ultimately, I think this story is about what happens when we blindly accept the actions of governments and groups in power. Orwell lived at a time of complete political upheaval. He witnessed, firsthand in Spain during the Civil War, and then living in Europe during World War </w:t>
            </w:r>
            <w:r w:rsidR="00F2301F">
              <w:rPr>
                <w:b w:val="0"/>
              </w:rPr>
              <w:t>II</w:t>
            </w:r>
            <w:r>
              <w:rPr>
                <w:b w:val="0"/>
              </w:rPr>
              <w:t>, how power could be usurped and used against people to oppress.</w:t>
            </w:r>
          </w:p>
          <w:p w14:paraId="28FD4CD7" w14:textId="5FC1AAAA" w:rsidR="00BD6E91" w:rsidRDefault="00BD6E91" w:rsidP="006E0A57">
            <w:r>
              <w:rPr>
                <w:b w:val="0"/>
              </w:rPr>
              <w:t>Orwell became so disillusioned by the ways governments could control people and manipulate truth that he felt compelled to write this novel. The way I read and interpret this book is the same. People need to speak up and speak out against tyranny and oppression. I am seeing this happen right now online. There is so much hate speech and ignorance.</w:t>
            </w:r>
          </w:p>
          <w:p w14:paraId="187993F2" w14:textId="77777777" w:rsidR="00BD6E91" w:rsidRPr="00600221" w:rsidRDefault="00BD6E91" w:rsidP="006E0A57">
            <w:pPr>
              <w:rPr>
                <w:b w:val="0"/>
              </w:rPr>
            </w:pPr>
            <w:r>
              <w:rPr>
                <w:b w:val="0"/>
              </w:rPr>
              <w:t xml:space="preserve">I want to be like Orwell. I see the harsh reality, that this is happening, and </w:t>
            </w:r>
            <w:r>
              <w:rPr>
                <w:b w:val="0"/>
              </w:rPr>
              <w:lastRenderedPageBreak/>
              <w:t>I know it is wrong. But I also see there is hope, that good, smart, educated people can turn things around. That’s what I’ve learnt from this unit and this book.</w:t>
            </w:r>
          </w:p>
        </w:tc>
        <w:tc>
          <w:tcPr>
            <w:tcW w:w="7369" w:type="dxa"/>
          </w:tcPr>
          <w:p w14:paraId="0B2D7B77" w14:textId="1945BE2B" w:rsidR="00BD6E91" w:rsidRDefault="00BD6E91" w:rsidP="006E0A57">
            <w:pPr>
              <w:cnfStyle w:val="000000100000" w:firstRow="0" w:lastRow="0" w:firstColumn="0" w:lastColumn="0" w:oddVBand="0" w:evenVBand="0" w:oddHBand="1" w:evenHBand="0" w:firstRowFirstColumn="0" w:firstRowLastColumn="0" w:lastRowFirstColumn="0" w:lastRowLastColumn="0"/>
            </w:pPr>
            <w:r>
              <w:lastRenderedPageBreak/>
              <w:t>Once again, this response acknowledges the question, allowing for an effective transition.</w:t>
            </w:r>
          </w:p>
          <w:p w14:paraId="6AE641D2" w14:textId="66DDBBA1" w:rsidR="00BD6E91" w:rsidRDefault="00BD6E91" w:rsidP="006E0A57">
            <w:pPr>
              <w:cnfStyle w:val="000000100000" w:firstRow="0" w:lastRow="0" w:firstColumn="0" w:lastColumn="0" w:oddVBand="0" w:evenVBand="0" w:oddHBand="1" w:evenHBand="0" w:firstRowFirstColumn="0" w:firstRowLastColumn="0" w:lastRowFirstColumn="0" w:lastRowLastColumn="0"/>
            </w:pPr>
            <w:r>
              <w:t>The sustained use of the personal pronoun ‘I’ shows a highly developed ability to express a personal interpretation. This is combined with the collective pronoun, ‘we’, which provides a relevant and engaging connection with audience, Year 11 and 12 English students.</w:t>
            </w:r>
          </w:p>
          <w:p w14:paraId="1E77FAF8" w14:textId="2EE10E0B"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This </w:t>
            </w:r>
            <w:r w:rsidR="004D65EB">
              <w:t>response</w:t>
            </w:r>
            <w:r>
              <w:t xml:space="preserve"> effectively articulates how Orwell’s context and values have informed their personal understanding and interpretation.</w:t>
            </w:r>
          </w:p>
          <w:p w14:paraId="7BE3C24C" w14:textId="78FD6AFC" w:rsidR="00BD6E91" w:rsidRDefault="00BD6E91" w:rsidP="006E0A57">
            <w:pPr>
              <w:cnfStyle w:val="000000100000" w:firstRow="0" w:lastRow="0" w:firstColumn="0" w:lastColumn="0" w:oddVBand="0" w:evenVBand="0" w:oddHBand="1" w:evenHBand="0" w:firstRowFirstColumn="0" w:firstRowLastColumn="0" w:lastRowFirstColumn="0" w:lastRowLastColumn="0"/>
            </w:pPr>
            <w:r>
              <w:t>Again, th</w:t>
            </w:r>
            <w:r w:rsidR="004D65EB">
              <w:t xml:space="preserve">e </w:t>
            </w:r>
            <w:r>
              <w:t>use of vocabulary is effective, selecting and using a range of modal verbs, ‘disillusioned’, ‘manipulate’, ‘compelled’, to evaluate the text and its impact.</w:t>
            </w:r>
          </w:p>
          <w:p w14:paraId="6BA1E561" w14:textId="60C64B77" w:rsidR="00BD6E91" w:rsidRDefault="00BD6E91" w:rsidP="006E0A57">
            <w:pPr>
              <w:cnfStyle w:val="000000100000" w:firstRow="0" w:lastRow="0" w:firstColumn="0" w:lastColumn="0" w:oddVBand="0" w:evenVBand="0" w:oddHBand="1" w:evenHBand="0" w:firstRowFirstColumn="0" w:firstRowLastColumn="0" w:lastRowFirstColumn="0" w:lastRowLastColumn="0"/>
            </w:pPr>
            <w:r>
              <w:t>This response concludes with an evocative personal evaluation, effectively communicating their personal interpretation.</w:t>
            </w:r>
          </w:p>
          <w:p w14:paraId="3CE9992C" w14:textId="5630DED0"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The use of contractions in the final sentence returns to a more informal </w:t>
            </w:r>
            <w:r>
              <w:lastRenderedPageBreak/>
              <w:t>tone, as the student signals the end of their response to this question.</w:t>
            </w:r>
          </w:p>
        </w:tc>
      </w:tr>
      <w:tr w:rsidR="00BD6E91" w14:paraId="49F248B1" w14:textId="77777777" w:rsidTr="00233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452F9503" w14:textId="77777777" w:rsidR="00BD6E91" w:rsidRDefault="00BD6E91">
            <w:pPr>
              <w:pStyle w:val="ListNumber"/>
              <w:numPr>
                <w:ilvl w:val="0"/>
                <w:numId w:val="56"/>
              </w:numPr>
              <w:rPr>
                <w:b w:val="0"/>
              </w:rPr>
            </w:pPr>
            <w:r w:rsidRPr="008237CD">
              <w:lastRenderedPageBreak/>
              <w:t>Provide at least one specific example from the text that has influenced your interpretation. Use textual evidence to support your response to this question.</w:t>
            </w:r>
          </w:p>
          <w:p w14:paraId="4D7477AB" w14:textId="30908CBD" w:rsidR="00BD6E91" w:rsidRDefault="00BD6E91" w:rsidP="006E0A57">
            <w:pPr>
              <w:rPr>
                <w:bCs/>
              </w:rPr>
            </w:pPr>
            <w:r>
              <w:rPr>
                <w:b w:val="0"/>
                <w:bCs/>
              </w:rPr>
              <w:t>There is no better example than Orwell’s inclusion of the Appendix. I love this.</w:t>
            </w:r>
          </w:p>
          <w:p w14:paraId="081FC453" w14:textId="7E416CF5" w:rsidR="00BD6E91" w:rsidRDefault="00BD6E91" w:rsidP="006E0A57">
            <w:pPr>
              <w:rPr>
                <w:b w:val="0"/>
                <w:bCs/>
              </w:rPr>
            </w:pPr>
            <w:r>
              <w:rPr>
                <w:b w:val="0"/>
                <w:bCs/>
              </w:rPr>
              <w:t>It’s so clever and speaks to Orwell’s genuine love and respect for words and the power of language. The way he uses the Appendix to expose attempts, ‘to make all modes of thought impossible’ is so powerful. Yet, simultaneously, his use of past tense, ‘was the official language’ and ‘had been devised</w:t>
            </w:r>
            <w:r w:rsidR="00D46083">
              <w:rPr>
                <w:b w:val="0"/>
                <w:bCs/>
              </w:rPr>
              <w:t>’</w:t>
            </w:r>
            <w:r>
              <w:rPr>
                <w:b w:val="0"/>
                <w:bCs/>
              </w:rPr>
              <w:t>, shows that Newspeak and the Party didn’t succeed. That gives us hope. Maybe not for Winston, but for the next generations.</w:t>
            </w:r>
          </w:p>
          <w:p w14:paraId="45BB5887" w14:textId="3A1FB285" w:rsidR="00BD6E91" w:rsidRPr="00DC363F" w:rsidRDefault="00BD6E91" w:rsidP="006E0A57">
            <w:pPr>
              <w:rPr>
                <w:b w:val="0"/>
              </w:rPr>
            </w:pPr>
            <w:r>
              <w:rPr>
                <w:b w:val="0"/>
              </w:rPr>
              <w:t xml:space="preserve">The Appendix reframed the whole story for me. It reinforced how calculating and strategic the ‘destruction of words’ can be. How this is more powerful even than guns and weapons and armies. I was shaken to the core by this warning, and I have listened. I am going to use my voice and any platform I have, to speak out against tyranny and up for the </w:t>
            </w:r>
            <w:r>
              <w:rPr>
                <w:b w:val="0"/>
              </w:rPr>
              <w:lastRenderedPageBreak/>
              <w:t>oppressed.</w:t>
            </w:r>
          </w:p>
        </w:tc>
        <w:tc>
          <w:tcPr>
            <w:tcW w:w="7369" w:type="dxa"/>
          </w:tcPr>
          <w:p w14:paraId="3F400B9C" w14:textId="76DA19B3" w:rsidR="00BD6E91" w:rsidRDefault="00BD6E91" w:rsidP="006E0A57">
            <w:pPr>
              <w:cnfStyle w:val="000000010000" w:firstRow="0" w:lastRow="0" w:firstColumn="0" w:lastColumn="0" w:oddVBand="0" w:evenVBand="0" w:oddHBand="0" w:evenHBand="1" w:firstRowFirstColumn="0" w:firstRowLastColumn="0" w:lastRowFirstColumn="0" w:lastRowLastColumn="0"/>
            </w:pPr>
            <w:r>
              <w:lastRenderedPageBreak/>
              <w:t xml:space="preserve">This </w:t>
            </w:r>
            <w:r w:rsidR="004D65EB">
              <w:t>response is</w:t>
            </w:r>
            <w:r>
              <w:t xml:space="preserve"> structured effectively, beginning with a highly modal statement to establish their opinion, ‘no better example</w:t>
            </w:r>
            <w:r w:rsidR="00D46083">
              <w:t xml:space="preserve"> </w:t>
            </w:r>
            <w:r>
              <w:t>… I love this</w:t>
            </w:r>
            <w:r w:rsidR="00D46083">
              <w:t>’</w:t>
            </w:r>
            <w:r>
              <w:t>.</w:t>
            </w:r>
          </w:p>
          <w:p w14:paraId="170A2DFA" w14:textId="1EC510B8" w:rsidR="00BD6E91" w:rsidRDefault="004D65EB" w:rsidP="006E0A57">
            <w:pPr>
              <w:cnfStyle w:val="000000010000" w:firstRow="0" w:lastRow="0" w:firstColumn="0" w:lastColumn="0" w:oddVBand="0" w:evenVBand="0" w:oddHBand="0" w:evenHBand="1" w:firstRowFirstColumn="0" w:firstRowLastColumn="0" w:lastRowFirstColumn="0" w:lastRowLastColumn="0"/>
            </w:pPr>
            <w:r>
              <w:t>R</w:t>
            </w:r>
            <w:r w:rsidR="00BD6E91">
              <w:t xml:space="preserve">elevant and appropriate examples from the text support </w:t>
            </w:r>
            <w:r>
              <w:t>the</w:t>
            </w:r>
            <w:r w:rsidR="00BD6E91">
              <w:t xml:space="preserve"> analysis, effectively explaining how meaning is made by Orwell with this final inclusion in the text.</w:t>
            </w:r>
          </w:p>
          <w:p w14:paraId="7C927C2D" w14:textId="5350D751" w:rsidR="00BD6E91" w:rsidRDefault="00BD6E91" w:rsidP="006E0A57">
            <w:pPr>
              <w:cnfStyle w:val="000000010000" w:firstRow="0" w:lastRow="0" w:firstColumn="0" w:lastColumn="0" w:oddVBand="0" w:evenVBand="0" w:oddHBand="0" w:evenHBand="1" w:firstRowFirstColumn="0" w:firstRowLastColumn="0" w:lastRowFirstColumn="0" w:lastRowLastColumn="0"/>
            </w:pPr>
            <w:r>
              <w:t xml:space="preserve">This response provides an extensive analysis of how form and style shape meaning, which is then connected to the student’s personal understanding and interpretation of </w:t>
            </w:r>
            <w:r>
              <w:rPr>
                <w:i/>
                <w:iCs/>
              </w:rPr>
              <w:t>Nineteen Eighty-Four</w:t>
            </w:r>
            <w:r>
              <w:t xml:space="preserve"> perceptively.</w:t>
            </w:r>
          </w:p>
          <w:p w14:paraId="1AB2B892" w14:textId="3200FA4D" w:rsidR="00BD6E91" w:rsidRDefault="00BD6E91" w:rsidP="006E0A57">
            <w:pPr>
              <w:cnfStyle w:val="000000010000" w:firstRow="0" w:lastRow="0" w:firstColumn="0" w:lastColumn="0" w:oddVBand="0" w:evenVBand="0" w:oddHBand="0" w:evenHBand="1" w:firstRowFirstColumn="0" w:firstRowLastColumn="0" w:lastRowFirstColumn="0" w:lastRowLastColumn="0"/>
            </w:pPr>
            <w:r>
              <w:t>This response effectively articulates the student</w:t>
            </w:r>
            <w:r w:rsidR="004D65EB">
              <w:t>’</w:t>
            </w:r>
            <w:r>
              <w:t>s personal understanding through varied sentence lengths. The sustained use of personal pronouns, ‘I’ and ‘me’, continues to reinforce their personal interpretation.</w:t>
            </w:r>
          </w:p>
          <w:p w14:paraId="555F7402" w14:textId="05D7E7EF" w:rsidR="00BD6E91" w:rsidRPr="007E3910" w:rsidRDefault="00BD6E91" w:rsidP="006E0A57">
            <w:pPr>
              <w:cnfStyle w:val="000000010000" w:firstRow="0" w:lastRow="0" w:firstColumn="0" w:lastColumn="0" w:oddVBand="0" w:evenVBand="0" w:oddHBand="0" w:evenHBand="1" w:firstRowFirstColumn="0" w:firstRowLastColumn="0" w:lastRowFirstColumn="0" w:lastRowLastColumn="0"/>
            </w:pPr>
            <w:r>
              <w:t>This student ends with an evaluation of what they have learnt from this text, which is expressed clearly and effectively, as a direct address to their audience, Year 11 and 12 English students.</w:t>
            </w:r>
          </w:p>
        </w:tc>
      </w:tr>
      <w:tr w:rsidR="00BD6E91" w14:paraId="60406610" w14:textId="77777777" w:rsidTr="00233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6EDB9194" w14:textId="77777777" w:rsidR="00BD6E91" w:rsidRDefault="00BD6E91">
            <w:pPr>
              <w:pStyle w:val="ListNumber"/>
              <w:numPr>
                <w:ilvl w:val="0"/>
                <w:numId w:val="56"/>
              </w:numPr>
              <w:rPr>
                <w:b w:val="0"/>
              </w:rPr>
            </w:pPr>
            <w:r w:rsidRPr="008237CD">
              <w:t xml:space="preserve">Considering </w:t>
            </w:r>
            <w:r w:rsidRPr="008237CD">
              <w:rPr>
                <w:i/>
                <w:iCs/>
              </w:rPr>
              <w:t>Nineteen Eighty-Four</w:t>
            </w:r>
            <w:r w:rsidRPr="008237CD">
              <w:t xml:space="preserve"> was published in 1949, does this text continue to hold value? Explain your answer.</w:t>
            </w:r>
          </w:p>
          <w:p w14:paraId="786CCE74" w14:textId="77777777" w:rsidR="00BD6E91" w:rsidRDefault="00BD6E91" w:rsidP="006E0A57">
            <w:pPr>
              <w:rPr>
                <w:bCs/>
              </w:rPr>
            </w:pPr>
            <w:r>
              <w:rPr>
                <w:b w:val="0"/>
                <w:bCs/>
              </w:rPr>
              <w:t>Where do I begin. Let me create a list, ok:</w:t>
            </w:r>
          </w:p>
          <w:p w14:paraId="0139235E" w14:textId="4D1B7DF0" w:rsidR="00BD6E91" w:rsidRPr="007D020F" w:rsidRDefault="00BD6E91" w:rsidP="007D020F">
            <w:pPr>
              <w:pStyle w:val="ListBullet"/>
              <w:rPr>
                <w:b w:val="0"/>
                <w:bCs/>
              </w:rPr>
            </w:pPr>
            <w:r w:rsidRPr="007D020F">
              <w:rPr>
                <w:b w:val="0"/>
                <w:bCs/>
              </w:rPr>
              <w:t>Technology being used for surveillance and control. Orwell has telescreens and the Thought Police; I have a mobile phone and CCTV tracking me every minute of every day.</w:t>
            </w:r>
          </w:p>
          <w:p w14:paraId="080E7DEE" w14:textId="77777777" w:rsidR="00BD6E91" w:rsidRPr="007D020F" w:rsidRDefault="00BD6E91" w:rsidP="007D020F">
            <w:pPr>
              <w:pStyle w:val="ListBullet"/>
              <w:rPr>
                <w:b w:val="0"/>
                <w:bCs/>
              </w:rPr>
            </w:pPr>
            <w:r w:rsidRPr="007D020F">
              <w:rPr>
                <w:b w:val="0"/>
                <w:bCs/>
              </w:rPr>
              <w:t xml:space="preserve">Newspeak, narrowing thought and history being erased in the Ministry of Truth, can be seen in misinformation spreading like wildfire online, and fascist groups making mountains out of molehills by amplifying literal ‘fake news’ that scapegoats the innocent and insulates the rich and powerful. My thinking surrounding Newspeak was really solidified through Patil’s article on surveillance and control in the novel. She highlights how limiting language can be used to control minds in real-world politics – solidifying the enduring relevance of </w:t>
            </w:r>
            <w:r w:rsidRPr="007D020F">
              <w:rPr>
                <w:b w:val="0"/>
                <w:bCs/>
                <w:i/>
                <w:iCs/>
              </w:rPr>
              <w:t>Nineteen Eighty-Four</w:t>
            </w:r>
            <w:r w:rsidRPr="007D020F">
              <w:rPr>
                <w:b w:val="0"/>
                <w:bCs/>
              </w:rPr>
              <w:t xml:space="preserve"> to not only understanding our world today, but vital in critiquing and challenging our world.</w:t>
            </w:r>
          </w:p>
          <w:p w14:paraId="2F01D075" w14:textId="7269A4D8" w:rsidR="00BD6E91" w:rsidRPr="007D020F" w:rsidRDefault="00BD6E91" w:rsidP="007D020F">
            <w:pPr>
              <w:pStyle w:val="ListBullet"/>
              <w:rPr>
                <w:b w:val="0"/>
                <w:bCs/>
              </w:rPr>
            </w:pPr>
            <w:r w:rsidRPr="007D020F">
              <w:rPr>
                <w:b w:val="0"/>
                <w:bCs/>
              </w:rPr>
              <w:t xml:space="preserve">The hypocrisy Orwell depicts of hegemonic rule of the Big Brother </w:t>
            </w:r>
            <w:r w:rsidRPr="007D020F">
              <w:rPr>
                <w:b w:val="0"/>
                <w:bCs/>
              </w:rPr>
              <w:lastRenderedPageBreak/>
              <w:t>and the Inner Party, with elites like O’Brien having access to freedoms – such as being able to turn off his telescreen – and privileges – such as wine – while others suffer in deprivation. This is just as prevalent today. Dictators the world over live in luxury, while their people are impoverished and fear for their lives and livelihoods. Leaders who make decisions from the safety and comfort of their ivory towers about people whose homes are being bombed, or being consumed by the ocean, or destroying important nature to mine for finite sources of energy.</w:t>
            </w:r>
          </w:p>
          <w:p w14:paraId="73A6D1EF" w14:textId="4F5934E9" w:rsidR="00BD6E91" w:rsidRPr="000523D1" w:rsidRDefault="00BD6E91" w:rsidP="006E0A57">
            <w:r>
              <w:rPr>
                <w:b w:val="0"/>
              </w:rPr>
              <w:t>To be honest, while I understand Orwell was using the tenets of speculative dystopic fiction to hyperbolise his vision of the world, we are freakishly close to his depiction right now. That is why this text holds value. We have not heeded his warning, and we are suffering for it.</w:t>
            </w:r>
          </w:p>
        </w:tc>
        <w:tc>
          <w:tcPr>
            <w:tcW w:w="7369" w:type="dxa"/>
          </w:tcPr>
          <w:p w14:paraId="61D0B393" w14:textId="43082A42" w:rsidR="00BD6E91" w:rsidRDefault="00BD6E91" w:rsidP="006E0A57">
            <w:pPr>
              <w:cnfStyle w:val="000000100000" w:firstRow="0" w:lastRow="0" w:firstColumn="0" w:lastColumn="0" w:oddVBand="0" w:evenVBand="0" w:oddHBand="1" w:evenHBand="0" w:firstRowFirstColumn="0" w:firstRowLastColumn="0" w:lastRowFirstColumn="0" w:lastRowLastColumn="0"/>
            </w:pPr>
            <w:r>
              <w:lastRenderedPageBreak/>
              <w:t>This response opens with another personal transition from the question, choosing a list to effectively communicate their understanding of literary value.</w:t>
            </w:r>
          </w:p>
          <w:p w14:paraId="1E85E64C" w14:textId="4C6614ED" w:rsidR="00BD6E91" w:rsidRDefault="00BD6E91" w:rsidP="006E0A57">
            <w:pPr>
              <w:cnfStyle w:val="000000100000" w:firstRow="0" w:lastRow="0" w:firstColumn="0" w:lastColumn="0" w:oddVBand="0" w:evenVBand="0" w:oddHBand="1" w:evenHBand="0" w:firstRowFirstColumn="0" w:firstRowLastColumn="0" w:lastRowFirstColumn="0" w:lastRowLastColumn="0"/>
            </w:pPr>
            <w:r>
              <w:t>Th</w:t>
            </w:r>
            <w:r w:rsidR="004D65EB">
              <w:t xml:space="preserve">e response </w:t>
            </w:r>
            <w:r>
              <w:t>perceptively identifies Orwell’s values, provid</w:t>
            </w:r>
            <w:r w:rsidR="004D65EB">
              <w:t>ing</w:t>
            </w:r>
            <w:r>
              <w:t xml:space="preserve"> a succinct example from </w:t>
            </w:r>
            <w:r>
              <w:rPr>
                <w:i/>
                <w:iCs/>
              </w:rPr>
              <w:t>Nineteen Eighty-Four</w:t>
            </w:r>
            <w:r>
              <w:t xml:space="preserve"> </w:t>
            </w:r>
            <w:r w:rsidR="004D65EB">
              <w:t>that</w:t>
            </w:r>
            <w:r>
              <w:t xml:space="preserve"> shows how this connects to </w:t>
            </w:r>
            <w:r w:rsidR="004D65EB">
              <w:t xml:space="preserve">a personal </w:t>
            </w:r>
            <w:r>
              <w:t>culture and context. This is a highly developed way to structure complex ideas.</w:t>
            </w:r>
          </w:p>
          <w:p w14:paraId="11E0A790" w14:textId="6918762D"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This response makes perceptive connections between </w:t>
            </w:r>
            <w:r>
              <w:rPr>
                <w:i/>
                <w:iCs/>
              </w:rPr>
              <w:t xml:space="preserve">Nineteen Eighty-Four </w:t>
            </w:r>
            <w:r>
              <w:t xml:space="preserve">and their own values and culture, effectively communicating </w:t>
            </w:r>
            <w:r w:rsidR="004D65EB">
              <w:t>a</w:t>
            </w:r>
            <w:r>
              <w:t xml:space="preserve"> personal understanding of the world today.</w:t>
            </w:r>
          </w:p>
          <w:p w14:paraId="7288EA65" w14:textId="1AE627AB"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Again, this </w:t>
            </w:r>
            <w:r w:rsidR="004D65EB">
              <w:t>response</w:t>
            </w:r>
            <w:r>
              <w:t xml:space="preserve"> continues to use effective vocabulary, ‘scapegoats’, ‘hegemonic’, ‘prevalent’, to demonstrate an informed personal understanding and evaluation.</w:t>
            </w:r>
          </w:p>
          <w:p w14:paraId="09950F8B" w14:textId="3EFD5BD1" w:rsidR="00BD6E91" w:rsidRDefault="00BD6E91" w:rsidP="006E0A57">
            <w:pPr>
              <w:cnfStyle w:val="000000100000" w:firstRow="0" w:lastRow="0" w:firstColumn="0" w:lastColumn="0" w:oddVBand="0" w:evenVBand="0" w:oddHBand="1" w:evenHBand="0" w:firstRowFirstColumn="0" w:firstRowLastColumn="0" w:lastRowFirstColumn="0" w:lastRowLastColumn="0"/>
            </w:pPr>
            <w:r>
              <w:t>The use of contemporary popular culture references, ‘fake news’, and idioms, ‘mountains out of molehills’, shows consideration of the audience, Year 11 and 12 English students and teachers, to effectively engage them.</w:t>
            </w:r>
          </w:p>
          <w:p w14:paraId="3681FBDF" w14:textId="6C487AB8" w:rsidR="00BD6E91" w:rsidRDefault="00BD6E91" w:rsidP="006E0A57">
            <w:pPr>
              <w:cnfStyle w:val="000000100000" w:firstRow="0" w:lastRow="0" w:firstColumn="0" w:lastColumn="0" w:oddVBand="0" w:evenVBand="0" w:oddHBand="1" w:evenHBand="0" w:firstRowFirstColumn="0" w:firstRowLastColumn="0" w:lastRowFirstColumn="0" w:lastRowLastColumn="0"/>
            </w:pPr>
            <w:r>
              <w:lastRenderedPageBreak/>
              <w:t xml:space="preserve">This response demonstrates extensive knowledge of contemporary culture and values, including a range of examples to support their understanding and evaluation. This is supported with a relevant and insightful connection to the critical material </w:t>
            </w:r>
            <w:r w:rsidR="00EB386E">
              <w:t>that has been</w:t>
            </w:r>
            <w:r>
              <w:t xml:space="preserve"> studied.</w:t>
            </w:r>
          </w:p>
          <w:p w14:paraId="33A87294" w14:textId="23E6C4F1" w:rsidR="00BD6E91" w:rsidRPr="00FE15EA" w:rsidRDefault="00BD6E91" w:rsidP="006E0A57">
            <w:pPr>
              <w:cnfStyle w:val="000000100000" w:firstRow="0" w:lastRow="0" w:firstColumn="0" w:lastColumn="0" w:oddVBand="0" w:evenVBand="0" w:oddHBand="1" w:evenHBand="0" w:firstRowFirstColumn="0" w:firstRowLastColumn="0" w:lastRowFirstColumn="0" w:lastRowLastColumn="0"/>
            </w:pPr>
            <w:r>
              <w:t xml:space="preserve">This </w:t>
            </w:r>
            <w:r w:rsidR="00EB386E">
              <w:t>response</w:t>
            </w:r>
            <w:r>
              <w:t xml:space="preserve"> concludes their response to this question through a series of personal complex sentences, making connections between Orwell’s world and their own. The</w:t>
            </w:r>
            <w:r w:rsidR="00BE0CC6">
              <w:t>y</w:t>
            </w:r>
            <w:r>
              <w:t xml:space="preserve"> end with a final evaluation of their opinion of the literary value of this text using high modality, ‘that is why this text holds value</w:t>
            </w:r>
            <w:r w:rsidR="00BE0CC6">
              <w:t>’</w:t>
            </w:r>
            <w:r>
              <w:t>.</w:t>
            </w:r>
          </w:p>
        </w:tc>
      </w:tr>
      <w:tr w:rsidR="00BD6E91" w14:paraId="134E9F12" w14:textId="77777777" w:rsidTr="00233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21986CE6" w14:textId="77777777" w:rsidR="00BD6E91" w:rsidRDefault="00BD6E91">
            <w:pPr>
              <w:pStyle w:val="ListNumber"/>
              <w:numPr>
                <w:ilvl w:val="0"/>
                <w:numId w:val="56"/>
              </w:numPr>
              <w:rPr>
                <w:b w:val="0"/>
                <w:i/>
                <w:iCs/>
              </w:rPr>
            </w:pPr>
            <w:r w:rsidRPr="00FE7943">
              <w:lastRenderedPageBreak/>
              <w:t>Outline TWO texts that have influenced your understanding and interpretation</w:t>
            </w:r>
            <w:r w:rsidRPr="008237CD">
              <w:t xml:space="preserve"> of </w:t>
            </w:r>
            <w:r w:rsidRPr="008237CD">
              <w:rPr>
                <w:i/>
                <w:iCs/>
              </w:rPr>
              <w:t>Nineteen Eighty-Four.</w:t>
            </w:r>
          </w:p>
          <w:p w14:paraId="6F967B69" w14:textId="0BC20610" w:rsidR="00BD6E91" w:rsidRDefault="00BD6E91" w:rsidP="006E0A57">
            <w:r>
              <w:rPr>
                <w:b w:val="0"/>
                <w:bCs/>
              </w:rPr>
              <w:t xml:space="preserve">I would have the say the </w:t>
            </w:r>
            <w:r w:rsidR="00BE0CC6">
              <w:rPr>
                <w:b w:val="0"/>
                <w:bCs/>
              </w:rPr>
              <w:t>2</w:t>
            </w:r>
            <w:r>
              <w:rPr>
                <w:b w:val="0"/>
                <w:bCs/>
              </w:rPr>
              <w:t xml:space="preserve"> texts </w:t>
            </w:r>
            <w:r w:rsidR="00BE0CC6">
              <w:rPr>
                <w:b w:val="0"/>
                <w:bCs/>
              </w:rPr>
              <w:t xml:space="preserve">that </w:t>
            </w:r>
            <w:r>
              <w:rPr>
                <w:b w:val="0"/>
                <w:bCs/>
              </w:rPr>
              <w:t>have influenced me the most a</w:t>
            </w:r>
            <w:r w:rsidR="00BE0CC6">
              <w:rPr>
                <w:b w:val="0"/>
                <w:bCs/>
              </w:rPr>
              <w:t>re</w:t>
            </w:r>
            <w:r>
              <w:rPr>
                <w:b w:val="0"/>
                <w:bCs/>
              </w:rPr>
              <w:t xml:space="preserve"> Dennis Glover’s </w:t>
            </w:r>
            <w:r>
              <w:rPr>
                <w:b w:val="0"/>
                <w:bCs/>
                <w:i/>
                <w:iCs/>
              </w:rPr>
              <w:t>The Last Man in Europe</w:t>
            </w:r>
            <w:r>
              <w:rPr>
                <w:b w:val="0"/>
                <w:bCs/>
              </w:rPr>
              <w:t xml:space="preserve"> and Anna Funder’s </w:t>
            </w:r>
            <w:r>
              <w:rPr>
                <w:b w:val="0"/>
                <w:bCs/>
                <w:i/>
                <w:iCs/>
              </w:rPr>
              <w:t xml:space="preserve">Wifedom: Mrs Orwell’s Invisible Life. </w:t>
            </w:r>
            <w:r>
              <w:rPr>
                <w:b w:val="0"/>
              </w:rPr>
              <w:t>Let me explain how, and why.</w:t>
            </w:r>
          </w:p>
          <w:p w14:paraId="7B094C66" w14:textId="59162299" w:rsidR="00BD6E91" w:rsidRDefault="00BD6E91" w:rsidP="006E0A57">
            <w:r>
              <w:rPr>
                <w:b w:val="0"/>
              </w:rPr>
              <w:t xml:space="preserve">Glover’s fictional telling of Orwell’s life and process writing </w:t>
            </w:r>
            <w:r>
              <w:rPr>
                <w:b w:val="0"/>
                <w:i/>
                <w:iCs/>
              </w:rPr>
              <w:t xml:space="preserve">Nineteen </w:t>
            </w:r>
            <w:r>
              <w:rPr>
                <w:b w:val="0"/>
                <w:i/>
                <w:iCs/>
              </w:rPr>
              <w:lastRenderedPageBreak/>
              <w:t>Eighty-Four</w:t>
            </w:r>
            <w:r>
              <w:rPr>
                <w:b w:val="0"/>
              </w:rPr>
              <w:t xml:space="preserve"> really helped me to understand the power of its message. Glover’s metaphoric acknowledgement that to say 2 + 2 = 4 would be ‘a </w:t>
            </w:r>
            <w:r w:rsidRPr="00B304CE">
              <w:rPr>
                <w:b w:val="0"/>
              </w:rPr>
              <w:t>saccharine tablet whose chemical sweetness would rob the novel of its integrity</w:t>
            </w:r>
            <w:r w:rsidR="00A2104C">
              <w:rPr>
                <w:b w:val="0"/>
              </w:rPr>
              <w:t>’</w:t>
            </w:r>
            <w:r>
              <w:rPr>
                <w:b w:val="0"/>
              </w:rPr>
              <w:t>, and instead Orwell needed to ‘terrify’ people into realising the dangers ahead if we do not defend our freedoms against those systems that seek to erode our rights was illuminating. When Winston traces 2 + 2 = 5 on the table in the Chestnut Tree Café and admits he ‘loved Big Brother’ I cried! And I realised that no one is immune to the dangers of powerful agents.</w:t>
            </w:r>
          </w:p>
          <w:p w14:paraId="2EC4DC91" w14:textId="29F0FAF3" w:rsidR="00BD6E91" w:rsidRDefault="00BD6E91" w:rsidP="006E0A57">
            <w:r>
              <w:rPr>
                <w:b w:val="0"/>
              </w:rPr>
              <w:t xml:space="preserve">However, then I was introduced to Funder. And this image of a heroic champion of the rights of man was a chauvinist, and a bad husband. I had to exercise my own doublethink a bit. I had to learn to appreciate </w:t>
            </w:r>
            <w:r>
              <w:rPr>
                <w:b w:val="0"/>
                <w:i/>
                <w:iCs/>
              </w:rPr>
              <w:t xml:space="preserve">Nineteen Eighty-Four </w:t>
            </w:r>
            <w:r>
              <w:rPr>
                <w:b w:val="0"/>
              </w:rPr>
              <w:t>for the lessons it taught me, while realising that Orwell is a human, who was flawed. I shared Funder’s realisation, that ‘Orwell’s thoughts were painful to read</w:t>
            </w:r>
            <w:r w:rsidR="00A2104C">
              <w:rPr>
                <w:b w:val="0"/>
              </w:rPr>
              <w:t>’</w:t>
            </w:r>
            <w:r>
              <w:rPr>
                <w:b w:val="0"/>
              </w:rPr>
              <w:t>. Because of Funder, I now interpret Katharine and Julia and Winston’s mother and sister and the prole woman singing differently. They are flat characters because Orwell was not able to make them whole. He couldn’t see them as well as he could see Winston, who in my opinion is largely a reflection of Orwell himself.</w:t>
            </w:r>
          </w:p>
          <w:p w14:paraId="514E75B9" w14:textId="02925EDC" w:rsidR="00BD6E91" w:rsidRPr="00C76BA3" w:rsidRDefault="00BD6E91" w:rsidP="006E0A57">
            <w:pPr>
              <w:rPr>
                <w:b w:val="0"/>
              </w:rPr>
            </w:pPr>
            <w:r>
              <w:rPr>
                <w:b w:val="0"/>
              </w:rPr>
              <w:t xml:space="preserve">What I have learnt from these </w:t>
            </w:r>
            <w:r w:rsidR="00FD683D">
              <w:rPr>
                <w:b w:val="0"/>
              </w:rPr>
              <w:t>2</w:t>
            </w:r>
            <w:r>
              <w:rPr>
                <w:b w:val="0"/>
              </w:rPr>
              <w:t xml:space="preserve"> texts and authors, is that reading widely </w:t>
            </w:r>
            <w:r>
              <w:rPr>
                <w:b w:val="0"/>
              </w:rPr>
              <w:lastRenderedPageBreak/>
              <w:t>teaches us new things and helps us see a more vivid picture of the world, and our place in it. I still like it.</w:t>
            </w:r>
          </w:p>
        </w:tc>
        <w:tc>
          <w:tcPr>
            <w:tcW w:w="7369" w:type="dxa"/>
          </w:tcPr>
          <w:p w14:paraId="4A072C3F" w14:textId="248F642C" w:rsidR="00BD6E91" w:rsidRDefault="00BD6E91" w:rsidP="006E0A57">
            <w:pPr>
              <w:cnfStyle w:val="000000010000" w:firstRow="0" w:lastRow="0" w:firstColumn="0" w:lastColumn="0" w:oddVBand="0" w:evenVBand="0" w:oddHBand="0" w:evenHBand="1" w:firstRowFirstColumn="0" w:firstRowLastColumn="0" w:lastRowFirstColumn="0" w:lastRowLastColumn="0"/>
            </w:pPr>
            <w:r>
              <w:lastRenderedPageBreak/>
              <w:t xml:space="preserve">This response opens by reflecting parts of the question back to the interviewer, including clear reference to TWO critical interpretations of </w:t>
            </w:r>
            <w:r>
              <w:rPr>
                <w:i/>
                <w:iCs/>
              </w:rPr>
              <w:t>Nineteen Eighty-Four</w:t>
            </w:r>
            <w:r>
              <w:t>.</w:t>
            </w:r>
          </w:p>
          <w:p w14:paraId="10395843" w14:textId="523FE76E" w:rsidR="00BD6E91" w:rsidRDefault="00BD6E91" w:rsidP="006E0A57">
            <w:pPr>
              <w:cnfStyle w:val="000000010000" w:firstRow="0" w:lastRow="0" w:firstColumn="0" w:lastColumn="0" w:oddVBand="0" w:evenVBand="0" w:oddHBand="0" w:evenHBand="1" w:firstRowFirstColumn="0" w:firstRowLastColumn="0" w:lastRowFirstColumn="0" w:lastRowLastColumn="0"/>
            </w:pPr>
            <w:r>
              <w:t>The student sustains their use of personal pronouns, ‘I’ and ‘me’, to showcase their understanding and evaluation.</w:t>
            </w:r>
          </w:p>
          <w:p w14:paraId="02FBC0FC" w14:textId="35AE49BA" w:rsidR="00BD6E91" w:rsidRDefault="00BD6E91" w:rsidP="006E0A57">
            <w:pPr>
              <w:cnfStyle w:val="000000010000" w:firstRow="0" w:lastRow="0" w:firstColumn="0" w:lastColumn="0" w:oddVBand="0" w:evenVBand="0" w:oddHBand="0" w:evenHBand="1" w:firstRowFirstColumn="0" w:firstRowLastColumn="0" w:lastRowFirstColumn="0" w:lastRowLastColumn="0"/>
            </w:pPr>
            <w:r>
              <w:t xml:space="preserve">This </w:t>
            </w:r>
            <w:r w:rsidR="00EB386E">
              <w:t>response</w:t>
            </w:r>
            <w:r>
              <w:t xml:space="preserve"> makes clear and explicit connections to the critical </w:t>
            </w:r>
            <w:r>
              <w:lastRenderedPageBreak/>
              <w:t>interpretations, embedding textual evidence to support their discussion.</w:t>
            </w:r>
          </w:p>
          <w:p w14:paraId="0F273155" w14:textId="70746DD6" w:rsidR="00BD6E91" w:rsidRDefault="00BD6E91" w:rsidP="006E0A57">
            <w:pPr>
              <w:cnfStyle w:val="000000010000" w:firstRow="0" w:lastRow="0" w:firstColumn="0" w:lastColumn="0" w:oddVBand="0" w:evenVBand="0" w:oddHBand="0" w:evenHBand="1" w:firstRowFirstColumn="0" w:firstRowLastColumn="0" w:lastRowFirstColumn="0" w:lastRowLastColumn="0"/>
            </w:pPr>
            <w:r>
              <w:t>These well-selected and appropriate examples of texts studied in class allow</w:t>
            </w:r>
            <w:r w:rsidR="00256B21">
              <w:t xml:space="preserve">s a </w:t>
            </w:r>
            <w:r>
              <w:t>perceptive evaluat</w:t>
            </w:r>
            <w:r w:rsidR="00256B21">
              <w:t>ion of</w:t>
            </w:r>
            <w:r>
              <w:t xml:space="preserve"> how </w:t>
            </w:r>
            <w:r>
              <w:rPr>
                <w:i/>
                <w:iCs/>
              </w:rPr>
              <w:t xml:space="preserve">Nineteen Eighty-Four </w:t>
            </w:r>
            <w:r>
              <w:t>can be interpreted over time.</w:t>
            </w:r>
          </w:p>
          <w:p w14:paraId="6D9C3CAE" w14:textId="731AC5D9" w:rsidR="00BD6E91" w:rsidRDefault="00BD6E91" w:rsidP="006E0A57">
            <w:pPr>
              <w:cnfStyle w:val="000000010000" w:firstRow="0" w:lastRow="0" w:firstColumn="0" w:lastColumn="0" w:oddVBand="0" w:evenVBand="0" w:oddHBand="0" w:evenHBand="1" w:firstRowFirstColumn="0" w:firstRowLastColumn="0" w:lastRowFirstColumn="0" w:lastRowLastColumn="0"/>
            </w:pPr>
            <w:r>
              <w:t>Statements such as ‘help me to understand the power of its message’ and ‘I had to exercise my own doublethink’ effectively communicate how this student has been influenced by these critical interpretations.</w:t>
            </w:r>
          </w:p>
          <w:p w14:paraId="1DD0D5E6" w14:textId="4F4919CD" w:rsidR="00BD6E91" w:rsidRDefault="00BD6E91" w:rsidP="006E0A57">
            <w:pPr>
              <w:cnfStyle w:val="000000010000" w:firstRow="0" w:lastRow="0" w:firstColumn="0" w:lastColumn="0" w:oddVBand="0" w:evenVBand="0" w:oddHBand="0" w:evenHBand="1" w:firstRowFirstColumn="0" w:firstRowLastColumn="0" w:lastRowFirstColumn="0" w:lastRowLastColumn="0"/>
            </w:pPr>
            <w:r>
              <w:t xml:space="preserve">Moreover, statements such as, ‘I realised that no one is immune’ and ‘I now interpret …’ demonstrates extensive understanding of how the value of </w:t>
            </w:r>
            <w:r>
              <w:rPr>
                <w:i/>
                <w:iCs/>
              </w:rPr>
              <w:t>Nineteen Eighty-Four</w:t>
            </w:r>
            <w:r>
              <w:t xml:space="preserve"> can be reinterpreted or renegotiated over time.</w:t>
            </w:r>
          </w:p>
          <w:p w14:paraId="6FAAA79A" w14:textId="41AC1787" w:rsidR="00BD6E91" w:rsidRDefault="00BD6E91" w:rsidP="006E0A57">
            <w:pPr>
              <w:cnfStyle w:val="000000010000" w:firstRow="0" w:lastRow="0" w:firstColumn="0" w:lastColumn="0" w:oddVBand="0" w:evenVBand="0" w:oddHBand="0" w:evenHBand="1" w:firstRowFirstColumn="0" w:firstRowLastColumn="0" w:lastRowFirstColumn="0" w:lastRowLastColumn="0"/>
            </w:pPr>
            <w:r>
              <w:t>This response effectively communicates a personal understanding of complex ideas, which are articulated through precise vocabulary and well-selected examples from the texts studied in class.</w:t>
            </w:r>
          </w:p>
          <w:p w14:paraId="00ECB0FE" w14:textId="07E7181D" w:rsidR="00BD6E91" w:rsidRPr="00C006F1" w:rsidRDefault="00BD6E91" w:rsidP="006E0A57">
            <w:pPr>
              <w:cnfStyle w:val="000000010000" w:firstRow="0" w:lastRow="0" w:firstColumn="0" w:lastColumn="0" w:oddVBand="0" w:evenVBand="0" w:oddHBand="0" w:evenHBand="1" w:firstRowFirstColumn="0" w:firstRowLastColumn="0" w:lastRowFirstColumn="0" w:lastRowLastColumn="0"/>
            </w:pPr>
            <w:r>
              <w:t xml:space="preserve">The conclusion to this question provides a perspective connection between </w:t>
            </w:r>
            <w:r>
              <w:rPr>
                <w:i/>
                <w:iCs/>
              </w:rPr>
              <w:t>Nineteen Eighty-Four</w:t>
            </w:r>
            <w:r>
              <w:t xml:space="preserve"> and the students</w:t>
            </w:r>
            <w:r w:rsidR="00FD683D">
              <w:t>’</w:t>
            </w:r>
            <w:r>
              <w:t xml:space="preserve"> own culture and values, ending with a personal evaluation, ‘I still like it</w:t>
            </w:r>
            <w:r w:rsidR="00FD683D">
              <w:t>’</w:t>
            </w:r>
            <w:r>
              <w:t>.</w:t>
            </w:r>
          </w:p>
        </w:tc>
      </w:tr>
      <w:tr w:rsidR="00BD6E91" w14:paraId="593A2340" w14:textId="77777777" w:rsidTr="00233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8" w:type="dxa"/>
          </w:tcPr>
          <w:p w14:paraId="4A39421E" w14:textId="77777777" w:rsidR="00BD6E91" w:rsidRDefault="00BD6E91">
            <w:pPr>
              <w:pStyle w:val="ListNumber"/>
              <w:numPr>
                <w:ilvl w:val="0"/>
                <w:numId w:val="56"/>
              </w:numPr>
              <w:rPr>
                <w:b w:val="0"/>
              </w:rPr>
            </w:pPr>
            <w:r w:rsidRPr="008237CD">
              <w:lastRenderedPageBreak/>
              <w:t xml:space="preserve">How do these texts contribute to a reinterpretation or renegotiation of </w:t>
            </w:r>
            <w:r w:rsidRPr="008237CD">
              <w:rPr>
                <w:i/>
                <w:iCs/>
              </w:rPr>
              <w:t>Nineteen Eighty-Four</w:t>
            </w:r>
            <w:r w:rsidRPr="008237CD">
              <w:t xml:space="preserve"> over time?</w:t>
            </w:r>
          </w:p>
          <w:p w14:paraId="11AA504E" w14:textId="2BE8A1AF" w:rsidR="00BD6E91" w:rsidRDefault="00BD6E91" w:rsidP="006E0A57">
            <w:pPr>
              <w:rPr>
                <w:bCs/>
              </w:rPr>
            </w:pPr>
            <w:r>
              <w:rPr>
                <w:b w:val="0"/>
                <w:bCs/>
              </w:rPr>
              <w:t xml:space="preserve">I sort of got caught up in my previous answer and jumped the gun a bit. So, I will end by saying, within 6 months of </w:t>
            </w:r>
            <w:r>
              <w:rPr>
                <w:b w:val="0"/>
                <w:bCs/>
                <w:i/>
                <w:iCs/>
              </w:rPr>
              <w:t xml:space="preserve">Nineteen Eighty-Four </w:t>
            </w:r>
            <w:r w:rsidRPr="009C2228">
              <w:rPr>
                <w:b w:val="0"/>
                <w:bCs/>
              </w:rPr>
              <w:t>being published</w:t>
            </w:r>
            <w:r>
              <w:rPr>
                <w:b w:val="0"/>
                <w:bCs/>
              </w:rPr>
              <w:t>, George Orwell was dead. So, we do not know how he would have viewed or responded to the reception of this text.</w:t>
            </w:r>
          </w:p>
          <w:p w14:paraId="4DD78292" w14:textId="30D8D1C8" w:rsidR="00BD6E91" w:rsidRDefault="00BD6E91" w:rsidP="006E0A57">
            <w:pPr>
              <w:rPr>
                <w:bCs/>
              </w:rPr>
            </w:pPr>
            <w:r>
              <w:rPr>
                <w:b w:val="0"/>
                <w:bCs/>
              </w:rPr>
              <w:t>Since then, the world has changed immensely. We have civil rights and greater gender equality, we have the internet and Gen-AI, we have climate change and too many global conflicts I could not even try to count.</w:t>
            </w:r>
          </w:p>
          <w:p w14:paraId="5FB90AC1" w14:textId="4FA5E1C3" w:rsidR="00BD6E91" w:rsidRDefault="00BD6E91" w:rsidP="006E0A57">
            <w:pPr>
              <w:rPr>
                <w:bCs/>
              </w:rPr>
            </w:pPr>
            <w:r>
              <w:rPr>
                <w:b w:val="0"/>
                <w:bCs/>
                <w:i/>
                <w:iCs/>
              </w:rPr>
              <w:t>Nineteen Eighty-Four</w:t>
            </w:r>
            <w:r>
              <w:rPr>
                <w:b w:val="0"/>
                <w:bCs/>
              </w:rPr>
              <w:t xml:space="preserve"> can be discussed through a Marxist lens, a post-colonial lens, a feminist lens – and we did this, in class. But what enables this text to stand the test of time is just how universal Orwell’s message is. We must protect our freedoms and individual autonomy, we need to think critically and speak carefully, we must form relationships and build trust and empathy.</w:t>
            </w:r>
          </w:p>
          <w:p w14:paraId="58DE87A5" w14:textId="6F4E5F99" w:rsidR="00BD6E91" w:rsidRPr="00AD57CE" w:rsidRDefault="00BD6E91" w:rsidP="006E0A57">
            <w:pPr>
              <w:rPr>
                <w:b w:val="0"/>
                <w:bCs/>
              </w:rPr>
            </w:pPr>
            <w:r>
              <w:rPr>
                <w:b w:val="0"/>
                <w:bCs/>
              </w:rPr>
              <w:lastRenderedPageBreak/>
              <w:t>We can look at Orwell as a man, or as an Eton educated member of the intellectual elite, or a former soldier in the Indian Imperial Police in Burma and be able to critique the authority of this author or this text. For me though, and not to undermine the views or opinions of anyone else, just as me, I love this book. It holds value, and if anything, it holds more relevance today than ever.</w:t>
            </w:r>
          </w:p>
        </w:tc>
        <w:tc>
          <w:tcPr>
            <w:tcW w:w="7369" w:type="dxa"/>
          </w:tcPr>
          <w:p w14:paraId="6C06B69B" w14:textId="55AAD350" w:rsidR="00BD6E91" w:rsidRDefault="00BD6E91" w:rsidP="006E0A57">
            <w:pPr>
              <w:cnfStyle w:val="000000100000" w:firstRow="0" w:lastRow="0" w:firstColumn="0" w:lastColumn="0" w:oddVBand="0" w:evenVBand="0" w:oddHBand="1" w:evenHBand="0" w:firstRowFirstColumn="0" w:firstRowLastColumn="0" w:lastRowFirstColumn="0" w:lastRowLastColumn="0"/>
            </w:pPr>
            <w:r>
              <w:lastRenderedPageBreak/>
              <w:t>The informal transition from the interview question to the response effectively uses colloquial language, ‘I sort of got caught up and jumped the gun’, to engage with Year 11 and 12 English student audience.</w:t>
            </w:r>
          </w:p>
          <w:p w14:paraId="58984734" w14:textId="12513E93"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Once again, this response displays extensive knowledge of the context, values and purpose of Orwell, making perceptive connections to the connections between </w:t>
            </w:r>
            <w:r>
              <w:rPr>
                <w:i/>
                <w:iCs/>
              </w:rPr>
              <w:t>Nineteen Eighty-Four</w:t>
            </w:r>
            <w:r>
              <w:t xml:space="preserve"> and their own values and culture.</w:t>
            </w:r>
          </w:p>
          <w:p w14:paraId="64F06922" w14:textId="5341D6B1"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Explicit connections are made to critical interpretations, listing various ways to reinterpret or renegotiate </w:t>
            </w:r>
            <w:r>
              <w:rPr>
                <w:i/>
                <w:iCs/>
              </w:rPr>
              <w:t>Nineteen Eighty-Four</w:t>
            </w:r>
            <w:r>
              <w:t xml:space="preserve"> over time.</w:t>
            </w:r>
          </w:p>
          <w:p w14:paraId="75FE35FC" w14:textId="34F8B4F0"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References to Orwell’s social, cultural and historical context allows this student to perceptively express their personal understanding of the value of </w:t>
            </w:r>
            <w:r>
              <w:rPr>
                <w:i/>
                <w:iCs/>
              </w:rPr>
              <w:t>Nineteen Eighty-Four</w:t>
            </w:r>
            <w:r>
              <w:t>.</w:t>
            </w:r>
          </w:p>
          <w:p w14:paraId="3469EF52" w14:textId="0E1F9ACC"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The use of low modality, ‘can’, allows this student to demonstrate how more modern manifestations can offer different interpretations of </w:t>
            </w:r>
            <w:r>
              <w:rPr>
                <w:i/>
                <w:iCs/>
              </w:rPr>
              <w:t>Nineteen Eighty-Four</w:t>
            </w:r>
            <w:r w:rsidR="00085231" w:rsidRPr="00085231">
              <w:t>.</w:t>
            </w:r>
          </w:p>
          <w:p w14:paraId="5F0EF07B" w14:textId="6186715D" w:rsidR="00BD6E91" w:rsidRDefault="00BD6E91" w:rsidP="006E0A57">
            <w:pPr>
              <w:cnfStyle w:val="000000100000" w:firstRow="0" w:lastRow="0" w:firstColumn="0" w:lastColumn="0" w:oddVBand="0" w:evenVBand="0" w:oddHBand="1" w:evenHBand="0" w:firstRowFirstColumn="0" w:firstRowLastColumn="0" w:lastRowFirstColumn="0" w:lastRowLastColumn="0"/>
            </w:pPr>
            <w:r>
              <w:t xml:space="preserve">The use of the personal pronoun, ‘I’, along with inclusive pronouns, ‘we’, </w:t>
            </w:r>
            <w:r>
              <w:lastRenderedPageBreak/>
              <w:t>again connects to the interview audience.</w:t>
            </w:r>
          </w:p>
          <w:p w14:paraId="5B2C9AC3" w14:textId="5612E06C" w:rsidR="00BD6E91" w:rsidRPr="003C6D59" w:rsidRDefault="00BD6E91" w:rsidP="006E0A57">
            <w:pPr>
              <w:cnfStyle w:val="000000100000" w:firstRow="0" w:lastRow="0" w:firstColumn="0" w:lastColumn="0" w:oddVBand="0" w:evenVBand="0" w:oddHBand="1" w:evenHBand="0" w:firstRowFirstColumn="0" w:firstRowLastColumn="0" w:lastRowFirstColumn="0" w:lastRowLastColumn="0"/>
            </w:pPr>
            <w:r>
              <w:t>This response ends with a clear personal evaluation that effectively communicates a highly developed understanding of the complexity of this text and this task.</w:t>
            </w:r>
          </w:p>
        </w:tc>
      </w:tr>
    </w:tbl>
    <w:p w14:paraId="5DE172E1" w14:textId="6949C075" w:rsidR="00BD6E91" w:rsidRDefault="00BD6E91" w:rsidP="00BD6E91">
      <w:pPr>
        <w:suppressAutoHyphens w:val="0"/>
        <w:spacing w:before="0" w:after="160" w:line="259" w:lineRule="auto"/>
      </w:pPr>
    </w:p>
    <w:p w14:paraId="11DBCABE" w14:textId="77777777" w:rsidR="002332BA" w:rsidRDefault="002332BA" w:rsidP="003C3345">
      <w:pPr>
        <w:pStyle w:val="Heading2"/>
        <w:sectPr w:rsidR="002332BA" w:rsidSect="00A7429A">
          <w:pgSz w:w="16838" w:h="11906" w:orient="landscape" w:code="9"/>
          <w:pgMar w:top="1134" w:right="1134" w:bottom="1134" w:left="1134" w:header="709" w:footer="709" w:gutter="0"/>
          <w:cols w:space="708"/>
          <w:docGrid w:linePitch="360"/>
        </w:sectPr>
      </w:pPr>
    </w:p>
    <w:p w14:paraId="35D4E61F" w14:textId="4E3EB34A" w:rsidR="003C3345" w:rsidRPr="00A45AD5" w:rsidRDefault="003C3345" w:rsidP="003C3345">
      <w:pPr>
        <w:pStyle w:val="Heading2"/>
      </w:pPr>
      <w:bookmarkStart w:id="66" w:name="_Toc205887203"/>
      <w:r w:rsidRPr="00BF1DAE">
        <w:lastRenderedPageBreak/>
        <w:t xml:space="preserve">Phase 6, resource </w:t>
      </w:r>
      <w:r w:rsidR="00BD6E91">
        <w:t>2</w:t>
      </w:r>
      <w:r w:rsidRPr="00BF1DAE">
        <w:t xml:space="preserve"> – </w:t>
      </w:r>
      <w:bookmarkEnd w:id="64"/>
      <w:r w:rsidR="00297535">
        <w:t>v</w:t>
      </w:r>
      <w:r w:rsidR="00CE2172" w:rsidRPr="00BF1DAE">
        <w:t>iva</w:t>
      </w:r>
      <w:r w:rsidR="00CE2172">
        <w:t xml:space="preserve"> </w:t>
      </w:r>
      <w:r w:rsidR="00E64FF1">
        <w:t>v</w:t>
      </w:r>
      <w:r w:rsidR="00CE2172">
        <w:t xml:space="preserve">oce </w:t>
      </w:r>
      <w:r w:rsidR="000F3517">
        <w:t>rehearsal</w:t>
      </w:r>
      <w:r w:rsidR="00CE2172">
        <w:t xml:space="preserve"> toolkit</w:t>
      </w:r>
      <w:bookmarkEnd w:id="66"/>
    </w:p>
    <w:p w14:paraId="70F53E31" w14:textId="56405727" w:rsidR="00406113" w:rsidRDefault="00406113" w:rsidP="00406113">
      <w:pPr>
        <w:pStyle w:val="FeatureBox2"/>
      </w:pPr>
      <w:r w:rsidRPr="00406113">
        <w:rPr>
          <w:b/>
          <w:bCs/>
        </w:rPr>
        <w:t xml:space="preserve">Teacher </w:t>
      </w:r>
      <w:proofErr w:type="gramStart"/>
      <w:r w:rsidRPr="00406113">
        <w:rPr>
          <w:b/>
          <w:bCs/>
        </w:rPr>
        <w:t>note</w:t>
      </w:r>
      <w:proofErr w:type="gramEnd"/>
      <w:r>
        <w:t xml:space="preserve">: </w:t>
      </w:r>
      <w:r w:rsidR="00BF1DAE">
        <w:t>this resource</w:t>
      </w:r>
      <w:r>
        <w:t xml:space="preserve"> is designed to support students in developing the skills of academic speaking required for high-level oral assessment. This resource complements the progression of critical thinking established in earlier phases by helping students refine how they express interpretive and analytical insights verbally.</w:t>
      </w:r>
    </w:p>
    <w:p w14:paraId="2851A65A" w14:textId="587E4F31" w:rsidR="00AF5BC7" w:rsidRDefault="4B16EA89" w:rsidP="00406113">
      <w:pPr>
        <w:pStyle w:val="FeatureBox2"/>
      </w:pPr>
      <w:r>
        <w:t xml:space="preserve">This toolkit </w:t>
      </w:r>
      <w:r w:rsidR="4A90AFA7" w:rsidRPr="004949E7">
        <w:t xml:space="preserve">accompanies the </w:t>
      </w:r>
      <w:r w:rsidR="00592A67">
        <w:t>PowerPoint</w:t>
      </w:r>
      <w:r w:rsidR="4A90AFA7" w:rsidRPr="004949E7">
        <w:t xml:space="preserve"> </w:t>
      </w:r>
      <w:r w:rsidR="00C66D0C" w:rsidRPr="00C66D0C">
        <w:rPr>
          <w:b/>
          <w:bCs/>
        </w:rPr>
        <w:t>Phase</w:t>
      </w:r>
      <w:r w:rsidR="00792AB9">
        <w:rPr>
          <w:b/>
          <w:bCs/>
        </w:rPr>
        <w:t>s</w:t>
      </w:r>
      <w:r w:rsidR="00C66D0C" w:rsidRPr="00C66D0C">
        <w:rPr>
          <w:b/>
          <w:bCs/>
        </w:rPr>
        <w:t xml:space="preserve"> 1</w:t>
      </w:r>
      <w:r w:rsidR="004949E7" w:rsidRPr="004949E7">
        <w:rPr>
          <w:b/>
          <w:bCs/>
        </w:rPr>
        <w:t xml:space="preserve"> and </w:t>
      </w:r>
      <w:r w:rsidR="00C66D0C" w:rsidRPr="00C66D0C">
        <w:rPr>
          <w:b/>
          <w:bCs/>
        </w:rPr>
        <w:t xml:space="preserve">6 – </w:t>
      </w:r>
      <w:r w:rsidR="00792AB9">
        <w:rPr>
          <w:b/>
          <w:bCs/>
        </w:rPr>
        <w:t>v</w:t>
      </w:r>
      <w:r w:rsidR="00C26F1C">
        <w:rPr>
          <w:b/>
          <w:bCs/>
        </w:rPr>
        <w:t xml:space="preserve">iva voce preparation </w:t>
      </w:r>
      <w:r w:rsidR="00013A0F">
        <w:rPr>
          <w:b/>
          <w:bCs/>
        </w:rPr>
        <w:t>– 11.1</w:t>
      </w:r>
      <w:r w:rsidR="004949E7" w:rsidRPr="00792AB9">
        <w:t>.</w:t>
      </w:r>
    </w:p>
    <w:p w14:paraId="6E24B753" w14:textId="4E64DDD3" w:rsidR="00BD090A" w:rsidRDefault="00B87232" w:rsidP="00B87232">
      <w:pPr>
        <w:pStyle w:val="FeatureBox3"/>
      </w:pPr>
      <w:r>
        <w:rPr>
          <w:b/>
          <w:bCs/>
        </w:rPr>
        <w:t>Student note</w:t>
      </w:r>
      <w:r w:rsidRPr="00085231">
        <w:t xml:space="preserve">: </w:t>
      </w:r>
      <w:r>
        <w:t>t</w:t>
      </w:r>
      <w:r w:rsidR="00BD090A" w:rsidRPr="00BD090A">
        <w:t xml:space="preserve">his toolkit helps you </w:t>
      </w:r>
      <w:r w:rsidR="00592A67">
        <w:t xml:space="preserve">to </w:t>
      </w:r>
      <w:r w:rsidR="00BD090A" w:rsidRPr="00BD090A">
        <w:t xml:space="preserve">practise the skills of high-level speaking and discussion for your </w:t>
      </w:r>
      <w:r>
        <w:t>formal assessment task, the</w:t>
      </w:r>
      <w:r w:rsidR="00BD090A" w:rsidRPr="00BD090A">
        <w:t xml:space="preserve"> </w:t>
      </w:r>
      <w:r w:rsidR="00592A67">
        <w:t>v</w:t>
      </w:r>
      <w:r w:rsidR="00BD090A" w:rsidRPr="00BD090A">
        <w:t>iva voce. It’s designed to build confidence, sharpen your thinking, and help you communicate your ideas clearly and academically.</w:t>
      </w:r>
      <w:r w:rsidR="00013A0F">
        <w:t xml:space="preserve"> Apply the</w:t>
      </w:r>
      <w:r w:rsidR="008A11C1">
        <w:t xml:space="preserve"> information from this toolkit to the development of your responses to the formal assessment, </w:t>
      </w:r>
      <w:r w:rsidR="00592A67">
        <w:t>the v</w:t>
      </w:r>
      <w:r w:rsidR="008A11C1">
        <w:t>iva voce.</w:t>
      </w:r>
    </w:p>
    <w:p w14:paraId="1D7F6768" w14:textId="3B15804C" w:rsidR="00B424CC" w:rsidRDefault="00BD090A" w:rsidP="00BD090A">
      <w:r w:rsidRPr="00B424CC">
        <w:rPr>
          <w:rStyle w:val="Heading5Char"/>
        </w:rPr>
        <w:t>Discussion protocols</w:t>
      </w:r>
    </w:p>
    <w:p w14:paraId="697D82B1" w14:textId="5DE7B7B4" w:rsidR="00BD090A" w:rsidRDefault="00BD090A" w:rsidP="00BD090A">
      <w:r>
        <w:t>These are the ground rules for strong academic conversations:</w:t>
      </w:r>
    </w:p>
    <w:p w14:paraId="69EC3338" w14:textId="61F41EEF" w:rsidR="00BD090A" w:rsidRDefault="008A11C1" w:rsidP="00B424CC">
      <w:pPr>
        <w:pStyle w:val="ListBullet"/>
      </w:pPr>
      <w:r>
        <w:t>l</w:t>
      </w:r>
      <w:r w:rsidR="00BD090A">
        <w:t>isten actively and let others finish before speaking</w:t>
      </w:r>
    </w:p>
    <w:p w14:paraId="32F4E3EB" w14:textId="7891BF91" w:rsidR="00BD090A" w:rsidRDefault="00B60916" w:rsidP="00B424CC">
      <w:pPr>
        <w:pStyle w:val="ListBullet"/>
      </w:pPr>
      <w:r>
        <w:t>r</w:t>
      </w:r>
      <w:r w:rsidR="00BD090A">
        <w:t>efer to the text in your responses – do</w:t>
      </w:r>
      <w:r w:rsidR="008A11C1">
        <w:t xml:space="preserve"> no</w:t>
      </w:r>
      <w:r w:rsidR="00BD090A">
        <w:t>t just speak generally</w:t>
      </w:r>
    </w:p>
    <w:p w14:paraId="47EB9CEE" w14:textId="0E0B7B2A" w:rsidR="00BD090A" w:rsidRDefault="00B60916" w:rsidP="00B424CC">
      <w:pPr>
        <w:pStyle w:val="ListBullet"/>
      </w:pPr>
      <w:r>
        <w:t>c</w:t>
      </w:r>
      <w:r w:rsidR="00BD090A">
        <w:t>hallenge ideas, not people</w:t>
      </w:r>
    </w:p>
    <w:p w14:paraId="7B7FE267" w14:textId="7B7E387F" w:rsidR="00BD090A" w:rsidRDefault="00B60916" w:rsidP="00B424CC">
      <w:pPr>
        <w:pStyle w:val="ListBullet"/>
      </w:pPr>
      <w:r>
        <w:t>p</w:t>
      </w:r>
      <w:r w:rsidR="00BD090A">
        <w:t>araphrase what someone has said before responding</w:t>
      </w:r>
    </w:p>
    <w:p w14:paraId="2B9A317E" w14:textId="47B5CB58" w:rsidR="00BD090A" w:rsidRDefault="00B60916" w:rsidP="00B424CC">
      <w:pPr>
        <w:pStyle w:val="ListBullet"/>
      </w:pPr>
      <w:r>
        <w:t>a</w:t>
      </w:r>
      <w:r w:rsidR="00BD090A">
        <w:t xml:space="preserve">lways back up your views with evidence – from the text, context or </w:t>
      </w:r>
      <w:r w:rsidR="008A11C1">
        <w:t>independent investigation</w:t>
      </w:r>
    </w:p>
    <w:p w14:paraId="37173CA5" w14:textId="674EE48B" w:rsidR="00BD090A" w:rsidRDefault="00B60916" w:rsidP="00B424CC">
      <w:pPr>
        <w:pStyle w:val="ListBullet"/>
      </w:pPr>
      <w:r>
        <w:lastRenderedPageBreak/>
        <w:t>a</w:t>
      </w:r>
      <w:r w:rsidR="00BD090A">
        <w:t>sk for clarification if you</w:t>
      </w:r>
      <w:r w:rsidR="008A11C1">
        <w:t xml:space="preserve"> ar</w:t>
      </w:r>
      <w:r w:rsidR="00BD090A">
        <w:t xml:space="preserve">e unsure </w:t>
      </w:r>
      <w:r w:rsidR="008A11C1">
        <w:t>of the question that has been asked</w:t>
      </w:r>
    </w:p>
    <w:p w14:paraId="5A432204" w14:textId="6D6D0701" w:rsidR="00B424CC" w:rsidRDefault="00B60916" w:rsidP="00B424CC">
      <w:pPr>
        <w:pStyle w:val="ListBullet"/>
      </w:pPr>
      <w:r>
        <w:t>t</w:t>
      </w:r>
      <w:r w:rsidR="00BD090A">
        <w:t>ake a moment to think before answering complex questions</w:t>
      </w:r>
      <w:r w:rsidR="00E45855">
        <w:t>.</w:t>
      </w:r>
    </w:p>
    <w:p w14:paraId="7D0DCF5C" w14:textId="77777777" w:rsidR="00705FB5" w:rsidRPr="009C72AA" w:rsidRDefault="00705FB5" w:rsidP="009C72AA">
      <w:pPr>
        <w:rPr>
          <w:b/>
        </w:rPr>
      </w:pPr>
      <w:r w:rsidRPr="009C72AA">
        <w:rPr>
          <w:b/>
        </w:rPr>
        <w:t>Sentence stems for discussion</w:t>
      </w:r>
    </w:p>
    <w:p w14:paraId="40DED22F" w14:textId="55C53D02" w:rsidR="00705FB5" w:rsidRDefault="00705FB5" w:rsidP="00B60916">
      <w:r>
        <w:t xml:space="preserve">Use these </w:t>
      </w:r>
      <w:r w:rsidR="00B60916">
        <w:t xml:space="preserve">sentence stems to </w:t>
      </w:r>
      <w:r>
        <w:t xml:space="preserve">help frame your thoughts during your </w:t>
      </w:r>
      <w:r w:rsidR="00E45855">
        <w:t>v</w:t>
      </w:r>
      <w:r>
        <w:t>iva voce or seminar discussion.</w:t>
      </w:r>
    </w:p>
    <w:p w14:paraId="000B5D8B" w14:textId="04C77F27" w:rsidR="00705FB5" w:rsidRPr="007B16C6" w:rsidRDefault="00705FB5" w:rsidP="00B60916">
      <w:pPr>
        <w:rPr>
          <w:b/>
          <w:bCs/>
        </w:rPr>
      </w:pPr>
      <w:r w:rsidRPr="008271BA">
        <w:rPr>
          <w:rStyle w:val="Strong"/>
          <w:b w:val="0"/>
        </w:rPr>
        <w:t>Starting your response:</w:t>
      </w:r>
    </w:p>
    <w:p w14:paraId="3DB7AC62" w14:textId="7617459A" w:rsidR="00705FB5" w:rsidRDefault="00B87232" w:rsidP="00705FB5">
      <w:pPr>
        <w:pStyle w:val="ListBullet"/>
      </w:pPr>
      <w:r>
        <w:t>‘</w:t>
      </w:r>
      <w:r w:rsidR="00705FB5">
        <w:t>My reading of this moment is influenced by</w:t>
      </w:r>
      <w:r>
        <w:t xml:space="preserve"> </w:t>
      </w:r>
      <w:r w:rsidR="00705FB5">
        <w:t>...</w:t>
      </w:r>
      <w:r>
        <w:t>’</w:t>
      </w:r>
    </w:p>
    <w:p w14:paraId="6E83E7C3" w14:textId="789B3A44" w:rsidR="00705FB5" w:rsidRDefault="00B87232" w:rsidP="00705FB5">
      <w:pPr>
        <w:pStyle w:val="ListBullet"/>
      </w:pPr>
      <w:r>
        <w:t>‘</w:t>
      </w:r>
      <w:r w:rsidR="00705FB5">
        <w:t>I’ve interpreted this differently – I think</w:t>
      </w:r>
      <w:r>
        <w:t xml:space="preserve"> </w:t>
      </w:r>
      <w:r w:rsidR="00705FB5">
        <w:t>…</w:t>
      </w:r>
      <w:r>
        <w:t>’</w:t>
      </w:r>
    </w:p>
    <w:p w14:paraId="3C55BE92" w14:textId="4FB6A8BC" w:rsidR="00705FB5" w:rsidRDefault="00B87232" w:rsidP="00705FB5">
      <w:pPr>
        <w:pStyle w:val="ListBullet"/>
      </w:pPr>
      <w:r>
        <w:t>‘</w:t>
      </w:r>
      <w:r w:rsidR="00705FB5">
        <w:t xml:space="preserve">This connects directly to the </w:t>
      </w:r>
      <w:r w:rsidR="00B60916">
        <w:t>focus area</w:t>
      </w:r>
      <w:r w:rsidR="00705FB5">
        <w:t xml:space="preserve"> focus on</w:t>
      </w:r>
      <w:r>
        <w:t xml:space="preserve"> </w:t>
      </w:r>
      <w:r w:rsidR="00705FB5">
        <w:t>...</w:t>
      </w:r>
      <w:r>
        <w:t>’</w:t>
      </w:r>
    </w:p>
    <w:p w14:paraId="0C95EE33" w14:textId="551E6B51" w:rsidR="00705FB5" w:rsidRPr="008271BA" w:rsidRDefault="00705FB5" w:rsidP="00B60916">
      <w:r w:rsidRPr="008271BA">
        <w:t>Using the text as evidence:</w:t>
      </w:r>
    </w:p>
    <w:p w14:paraId="1AB8307F" w14:textId="44F7BB13" w:rsidR="00705FB5" w:rsidRDefault="00B87232" w:rsidP="00705FB5">
      <w:pPr>
        <w:pStyle w:val="ListBullet"/>
      </w:pPr>
      <w:r>
        <w:t>‘</w:t>
      </w:r>
      <w:r w:rsidR="00705FB5">
        <w:t xml:space="preserve">In </w:t>
      </w:r>
      <w:r w:rsidR="00705FB5" w:rsidRPr="00B87232">
        <w:rPr>
          <w:i/>
          <w:iCs/>
        </w:rPr>
        <w:t>Nineteen Eighty-Four</w:t>
      </w:r>
      <w:r w:rsidR="00705FB5">
        <w:t xml:space="preserve">, Orwell </w:t>
      </w:r>
      <w:r w:rsidR="006B5BE0">
        <w:t>demonstrates</w:t>
      </w:r>
      <w:r w:rsidR="00705FB5">
        <w:t xml:space="preserve"> this idea through</w:t>
      </w:r>
      <w:r>
        <w:t xml:space="preserve"> </w:t>
      </w:r>
      <w:r w:rsidR="00705FB5">
        <w:t>…</w:t>
      </w:r>
      <w:r>
        <w:t>’</w:t>
      </w:r>
    </w:p>
    <w:p w14:paraId="71A8F5A3" w14:textId="40683BF4" w:rsidR="00705FB5" w:rsidRDefault="00B87232" w:rsidP="00705FB5">
      <w:pPr>
        <w:pStyle w:val="ListBullet"/>
      </w:pPr>
      <w:r>
        <w:t>‘</w:t>
      </w:r>
      <w:r w:rsidR="00705FB5">
        <w:t xml:space="preserve">A key moment in </w:t>
      </w:r>
      <w:r w:rsidR="00705FB5" w:rsidRPr="00B87232">
        <w:rPr>
          <w:i/>
          <w:iCs/>
        </w:rPr>
        <w:t>The Last Man in Europe</w:t>
      </w:r>
      <w:r w:rsidR="009455B3">
        <w:rPr>
          <w:i/>
          <w:iCs/>
        </w:rPr>
        <w:t xml:space="preserve"> </w:t>
      </w:r>
      <w:r w:rsidR="009455B3">
        <w:t xml:space="preserve">or </w:t>
      </w:r>
      <w:r w:rsidR="009455B3">
        <w:rPr>
          <w:i/>
          <w:iCs/>
        </w:rPr>
        <w:t>Wifedom: Mrs Orwell’s Invisible Life</w:t>
      </w:r>
      <w:r w:rsidR="00705FB5">
        <w:t xml:space="preserve"> that supports this is</w:t>
      </w:r>
      <w:r>
        <w:t xml:space="preserve"> </w:t>
      </w:r>
      <w:r w:rsidR="00705FB5">
        <w:t>…</w:t>
      </w:r>
      <w:r w:rsidR="0048693C">
        <w:t>’</w:t>
      </w:r>
    </w:p>
    <w:p w14:paraId="4739C0FC" w14:textId="4695D3F2" w:rsidR="00705FB5" w:rsidRDefault="00B87232" w:rsidP="00705FB5">
      <w:pPr>
        <w:pStyle w:val="ListBullet"/>
      </w:pPr>
      <w:r>
        <w:t>‘</w:t>
      </w:r>
      <w:r w:rsidR="00705FB5">
        <w:t>Orwell’s use of [language or structural device] in Chapter [x] reveals</w:t>
      </w:r>
      <w:r>
        <w:t xml:space="preserve"> </w:t>
      </w:r>
      <w:r w:rsidR="00705FB5">
        <w:t>...</w:t>
      </w:r>
      <w:r>
        <w:t>’</w:t>
      </w:r>
    </w:p>
    <w:p w14:paraId="50E4199E" w14:textId="243F920B" w:rsidR="00705FB5" w:rsidRDefault="00B87232" w:rsidP="00705FB5">
      <w:pPr>
        <w:pStyle w:val="ListBullet"/>
      </w:pPr>
      <w:r>
        <w:t>‘</w:t>
      </w:r>
      <w:r w:rsidR="00705FB5">
        <w:t>The symbolic use of [object/event] reinforces</w:t>
      </w:r>
      <w:r>
        <w:t xml:space="preserve"> </w:t>
      </w:r>
      <w:r w:rsidR="00705FB5">
        <w:t>…</w:t>
      </w:r>
      <w:r w:rsidR="0048693C">
        <w:t>’</w:t>
      </w:r>
    </w:p>
    <w:p w14:paraId="7D05E54D" w14:textId="33683DA7" w:rsidR="00705FB5" w:rsidRDefault="00B87232" w:rsidP="00705FB5">
      <w:pPr>
        <w:pStyle w:val="ListBullet"/>
      </w:pPr>
      <w:r>
        <w:t>‘</w:t>
      </w:r>
      <w:r w:rsidR="00705FB5">
        <w:t>This line – ‘[quote]’ – is significant because</w:t>
      </w:r>
      <w:r>
        <w:t xml:space="preserve"> </w:t>
      </w:r>
      <w:r w:rsidR="00705FB5">
        <w:t>…</w:t>
      </w:r>
      <w:r>
        <w:t>’</w:t>
      </w:r>
    </w:p>
    <w:p w14:paraId="4AD4A314" w14:textId="47D6EDE7" w:rsidR="00705FB5" w:rsidRPr="00705FB5" w:rsidRDefault="00705FB5" w:rsidP="006B5BE0">
      <w:pPr>
        <w:rPr>
          <w:b/>
          <w:bCs/>
        </w:rPr>
      </w:pPr>
      <w:r w:rsidRPr="008271BA">
        <w:rPr>
          <w:rStyle w:val="Strong"/>
          <w:b w:val="0"/>
        </w:rPr>
        <w:t>Linking to context or theory:</w:t>
      </w:r>
    </w:p>
    <w:p w14:paraId="24A709BB" w14:textId="74086127" w:rsidR="00705FB5" w:rsidRDefault="00B87232" w:rsidP="00705FB5">
      <w:pPr>
        <w:pStyle w:val="ListBullet"/>
      </w:pPr>
      <w:r>
        <w:t>‘</w:t>
      </w:r>
      <w:r w:rsidR="00705FB5">
        <w:t>This reflects post-</w:t>
      </w:r>
      <w:r>
        <w:t xml:space="preserve">World War </w:t>
      </w:r>
      <w:r w:rsidR="00926EB0">
        <w:t>II</w:t>
      </w:r>
      <w:r w:rsidR="00705FB5">
        <w:t xml:space="preserve"> anxieties about </w:t>
      </w:r>
      <w:r w:rsidR="006B5BE0">
        <w:t>totalitarian</w:t>
      </w:r>
      <w:r w:rsidR="00705FB5">
        <w:t xml:space="preserve"> control</w:t>
      </w:r>
      <w:r>
        <w:t xml:space="preserve"> </w:t>
      </w:r>
      <w:r w:rsidR="00705FB5">
        <w:t>…</w:t>
      </w:r>
      <w:r>
        <w:t>’</w:t>
      </w:r>
    </w:p>
    <w:p w14:paraId="592DBA02" w14:textId="1F976451" w:rsidR="00705FB5" w:rsidRDefault="00B87232" w:rsidP="00705FB5">
      <w:pPr>
        <w:pStyle w:val="ListBullet"/>
      </w:pPr>
      <w:r>
        <w:t>‘</w:t>
      </w:r>
      <w:r w:rsidR="00705FB5">
        <w:t>Viewed through a Marxist/feminist/psychoanalytic lens, we can see</w:t>
      </w:r>
      <w:r>
        <w:t xml:space="preserve"> </w:t>
      </w:r>
      <w:r w:rsidR="00705FB5">
        <w:t>…</w:t>
      </w:r>
      <w:r>
        <w:t>’</w:t>
      </w:r>
    </w:p>
    <w:p w14:paraId="6F9B4649" w14:textId="793682F4" w:rsidR="00705FB5" w:rsidRDefault="00B87232" w:rsidP="00705FB5">
      <w:pPr>
        <w:pStyle w:val="ListBullet"/>
      </w:pPr>
      <w:r>
        <w:lastRenderedPageBreak/>
        <w:t>‘</w:t>
      </w:r>
      <w:r w:rsidR="00705FB5">
        <w:t xml:space="preserve">This moment critiques the rise of surveillance </w:t>
      </w:r>
      <w:r w:rsidR="00926EB0">
        <w:t xml:space="preserve">in </w:t>
      </w:r>
      <w:r w:rsidR="006B5BE0">
        <w:t>our</w:t>
      </w:r>
      <w:r w:rsidR="00705FB5">
        <w:t xml:space="preserve"> contemporary society</w:t>
      </w:r>
      <w:r>
        <w:t xml:space="preserve"> </w:t>
      </w:r>
      <w:r w:rsidR="00705FB5">
        <w:t>...</w:t>
      </w:r>
      <w:r>
        <w:t>’</w:t>
      </w:r>
    </w:p>
    <w:p w14:paraId="7BC56B8A" w14:textId="16AD8BC2" w:rsidR="00705FB5" w:rsidRPr="008271BA" w:rsidRDefault="00705FB5" w:rsidP="00B87232">
      <w:r w:rsidRPr="008271BA">
        <w:t>Clarifying or extending:</w:t>
      </w:r>
    </w:p>
    <w:p w14:paraId="358F3794" w14:textId="5AFEC19D" w:rsidR="00705FB5" w:rsidRDefault="00B87232" w:rsidP="00705FB5">
      <w:pPr>
        <w:pStyle w:val="ListBullet"/>
      </w:pPr>
      <w:r>
        <w:t>‘</w:t>
      </w:r>
      <w:r w:rsidR="00705FB5">
        <w:t>Can I clarify what you meant by that?</w:t>
      </w:r>
      <w:r w:rsidR="006B5BE0">
        <w:t>’</w:t>
      </w:r>
    </w:p>
    <w:p w14:paraId="7B0070F8" w14:textId="427A0BC8" w:rsidR="00705FB5" w:rsidRDefault="00B87232" w:rsidP="00705FB5">
      <w:pPr>
        <w:pStyle w:val="ListBullet"/>
      </w:pPr>
      <w:r>
        <w:t>‘</w:t>
      </w:r>
      <w:r w:rsidR="00705FB5">
        <w:t>So</w:t>
      </w:r>
      <w:r w:rsidR="0007700E">
        <w:t>,</w:t>
      </w:r>
      <w:r w:rsidR="00705FB5">
        <w:t xml:space="preserve"> you’re suggesting that</w:t>
      </w:r>
      <w:r>
        <w:t xml:space="preserve"> …</w:t>
      </w:r>
      <w:r w:rsidR="00705FB5">
        <w:t>?</w:t>
      </w:r>
      <w:r>
        <w:t>’</w:t>
      </w:r>
    </w:p>
    <w:p w14:paraId="6544BF64" w14:textId="128AB2D7" w:rsidR="00705FB5" w:rsidRDefault="00B87232" w:rsidP="00705FB5">
      <w:pPr>
        <w:pStyle w:val="ListBullet"/>
      </w:pPr>
      <w:r>
        <w:t>‘</w:t>
      </w:r>
      <w:r w:rsidR="00705FB5">
        <w:t>That’s an interesting point – could we also consider</w:t>
      </w:r>
      <w:r>
        <w:t xml:space="preserve"> </w:t>
      </w:r>
      <w:r w:rsidR="00705FB5">
        <w:t>…?</w:t>
      </w:r>
      <w:r>
        <w:t>’</w:t>
      </w:r>
    </w:p>
    <w:p w14:paraId="30F95682" w14:textId="7724E9AA" w:rsidR="00705FB5" w:rsidRDefault="00B87232" w:rsidP="00705FB5">
      <w:pPr>
        <w:pStyle w:val="ListBullet"/>
      </w:pPr>
      <w:r>
        <w:t>‘</w:t>
      </w:r>
      <w:r w:rsidR="00705FB5">
        <w:t>I’d like to build on that by adding</w:t>
      </w:r>
      <w:r>
        <w:t xml:space="preserve"> </w:t>
      </w:r>
      <w:r w:rsidR="00705FB5">
        <w:t>…</w:t>
      </w:r>
      <w:r>
        <w:t>’</w:t>
      </w:r>
    </w:p>
    <w:p w14:paraId="3BEDCEA8" w14:textId="2922A3F9" w:rsidR="00705FB5" w:rsidRPr="008271BA" w:rsidRDefault="00705FB5" w:rsidP="006B5BE0">
      <w:pPr>
        <w:rPr>
          <w:rStyle w:val="Strong"/>
          <w:b w:val="0"/>
        </w:rPr>
      </w:pPr>
      <w:r w:rsidRPr="008271BA">
        <w:rPr>
          <w:rStyle w:val="Strong"/>
          <w:b w:val="0"/>
        </w:rPr>
        <w:t>Disagreeing respectfully:</w:t>
      </w:r>
    </w:p>
    <w:p w14:paraId="6EA09DD1" w14:textId="735B6EDB" w:rsidR="00705FB5" w:rsidRDefault="00B87232" w:rsidP="00705FB5">
      <w:pPr>
        <w:pStyle w:val="ListBullet"/>
      </w:pPr>
      <w:r>
        <w:t>‘</w:t>
      </w:r>
      <w:r w:rsidR="00705FB5">
        <w:t>I see it differently – I think the text is actually suggesting</w:t>
      </w:r>
      <w:r>
        <w:t xml:space="preserve"> </w:t>
      </w:r>
      <w:r w:rsidR="00705FB5">
        <w:t>…</w:t>
      </w:r>
      <w:r>
        <w:t>’</w:t>
      </w:r>
    </w:p>
    <w:p w14:paraId="21281511" w14:textId="7C8B1FB3" w:rsidR="00705FB5" w:rsidRDefault="00B87232" w:rsidP="00705FB5">
      <w:pPr>
        <w:pStyle w:val="ListBullet"/>
      </w:pPr>
      <w:r>
        <w:t>‘</w:t>
      </w:r>
      <w:r w:rsidR="00705FB5">
        <w:t>That’s a strong reading, but another way to view it might be</w:t>
      </w:r>
      <w:r>
        <w:t xml:space="preserve"> </w:t>
      </w:r>
      <w:r w:rsidR="00705FB5">
        <w:t>…</w:t>
      </w:r>
      <w:r>
        <w:t>’</w:t>
      </w:r>
    </w:p>
    <w:p w14:paraId="7E9B917B" w14:textId="66790BC1" w:rsidR="00705FB5" w:rsidRDefault="00B87232" w:rsidP="00705FB5">
      <w:pPr>
        <w:pStyle w:val="ListBullet"/>
      </w:pPr>
      <w:r>
        <w:t>‘</w:t>
      </w:r>
      <w:r w:rsidR="00705FB5">
        <w:t xml:space="preserve">I’d like to </w:t>
      </w:r>
      <w:r w:rsidR="009455B3">
        <w:t>suggest an alternative viewpoint</w:t>
      </w:r>
      <w:r w:rsidR="00705FB5">
        <w:t xml:space="preserve"> </w:t>
      </w:r>
      <w:r w:rsidR="009455B3">
        <w:t xml:space="preserve">by considering </w:t>
      </w:r>
      <w:r w:rsidR="00705FB5">
        <w:t>…</w:t>
      </w:r>
      <w:r w:rsidR="009455B3">
        <w:t>’</w:t>
      </w:r>
    </w:p>
    <w:p w14:paraId="12D1B1C3" w14:textId="4AB397C7" w:rsidR="00705FB5" w:rsidRPr="008271BA" w:rsidRDefault="00705FB5" w:rsidP="006B5BE0">
      <w:pPr>
        <w:rPr>
          <w:rStyle w:val="Strong"/>
          <w:b w:val="0"/>
        </w:rPr>
      </w:pPr>
      <w:r w:rsidRPr="008271BA">
        <w:rPr>
          <w:rStyle w:val="Strong"/>
          <w:b w:val="0"/>
        </w:rPr>
        <w:t>Reflecting while speaking:</w:t>
      </w:r>
    </w:p>
    <w:p w14:paraId="586D416E" w14:textId="63039E12" w:rsidR="00705FB5" w:rsidRDefault="009455B3" w:rsidP="00705FB5">
      <w:pPr>
        <w:pStyle w:val="ListBullet"/>
      </w:pPr>
      <w:r>
        <w:t>‘</w:t>
      </w:r>
      <w:r w:rsidR="00705FB5">
        <w:t>Let me think about that for a second</w:t>
      </w:r>
      <w:r>
        <w:t xml:space="preserve"> </w:t>
      </w:r>
      <w:r w:rsidR="00705FB5">
        <w:t>…</w:t>
      </w:r>
      <w:r>
        <w:t>’</w:t>
      </w:r>
    </w:p>
    <w:p w14:paraId="69C29FC4" w14:textId="7E56B210" w:rsidR="00705FB5" w:rsidRDefault="009455B3" w:rsidP="00705FB5">
      <w:pPr>
        <w:pStyle w:val="ListBullet"/>
      </w:pPr>
      <w:r>
        <w:t>‘</w:t>
      </w:r>
      <w:r w:rsidR="00705FB5">
        <w:t>That’s a complex question – I might begin with context, then return to form</w:t>
      </w:r>
      <w:r>
        <w:t xml:space="preserve"> </w:t>
      </w:r>
      <w:r w:rsidR="00705FB5">
        <w:t>…</w:t>
      </w:r>
      <w:r>
        <w:t>’</w:t>
      </w:r>
    </w:p>
    <w:p w14:paraId="30C3640E" w14:textId="68333664" w:rsidR="00705FB5" w:rsidRDefault="009455B3" w:rsidP="00705FB5">
      <w:pPr>
        <w:pStyle w:val="ListBullet"/>
      </w:pPr>
      <w:r>
        <w:t>‘</w:t>
      </w:r>
      <w:r w:rsidR="00705FB5">
        <w:t>There are a few ways to approach this – I’ll focus on</w:t>
      </w:r>
      <w:r>
        <w:t xml:space="preserve"> </w:t>
      </w:r>
      <w:r w:rsidR="00705FB5">
        <w:t>…</w:t>
      </w:r>
      <w:r>
        <w:t>’</w:t>
      </w:r>
    </w:p>
    <w:p w14:paraId="4AF8B4E2" w14:textId="14A5A9E8" w:rsidR="002475ED" w:rsidRDefault="009455B3" w:rsidP="002475ED">
      <w:pPr>
        <w:pStyle w:val="ListBullet"/>
      </w:pPr>
      <w:r>
        <w:t>‘</w:t>
      </w:r>
      <w:r w:rsidR="00705FB5">
        <w:t>This interpretation evolved for me as I re</w:t>
      </w:r>
      <w:r w:rsidR="00A4371D">
        <w:t>-</w:t>
      </w:r>
      <w:r w:rsidR="00705FB5">
        <w:t>read the text alongside</w:t>
      </w:r>
      <w:r>
        <w:t xml:space="preserve"> </w:t>
      </w:r>
      <w:r w:rsidR="00705FB5">
        <w:t>...</w:t>
      </w:r>
      <w:r>
        <w:t>’</w:t>
      </w:r>
    </w:p>
    <w:p w14:paraId="333FDE69" w14:textId="0AC269CB" w:rsidR="002475ED" w:rsidRPr="002475ED" w:rsidRDefault="006B5BE0" w:rsidP="006B5BE0">
      <w:pPr>
        <w:rPr>
          <w:rStyle w:val="Strong"/>
        </w:rPr>
      </w:pPr>
      <w:r>
        <w:rPr>
          <w:rStyle w:val="Strong"/>
        </w:rPr>
        <w:t>Question</w:t>
      </w:r>
      <w:r w:rsidR="002475ED" w:rsidRPr="002475ED">
        <w:rPr>
          <w:rStyle w:val="Strong"/>
        </w:rPr>
        <w:t xml:space="preserve"> </w:t>
      </w:r>
      <w:r w:rsidR="006631D8">
        <w:rPr>
          <w:rStyle w:val="Strong"/>
        </w:rPr>
        <w:t xml:space="preserve">and </w:t>
      </w:r>
      <w:r w:rsidR="002475ED" w:rsidRPr="002475ED">
        <w:rPr>
          <w:rStyle w:val="Strong"/>
        </w:rPr>
        <w:t>prompts</w:t>
      </w:r>
      <w:r>
        <w:rPr>
          <w:rStyle w:val="Strong"/>
        </w:rPr>
        <w:t xml:space="preserve"> from the assessment notification – </w:t>
      </w:r>
      <w:r w:rsidR="00E45855">
        <w:rPr>
          <w:rStyle w:val="Strong"/>
        </w:rPr>
        <w:t>v</w:t>
      </w:r>
      <w:r>
        <w:rPr>
          <w:rStyle w:val="Strong"/>
        </w:rPr>
        <w:t>iva voce</w:t>
      </w:r>
    </w:p>
    <w:p w14:paraId="1472145F" w14:textId="11DA9A18" w:rsidR="008237CD" w:rsidRPr="008237CD" w:rsidRDefault="008237CD" w:rsidP="006B5BE0">
      <w:pPr>
        <w:rPr>
          <w:rStyle w:val="Strong"/>
          <w:b w:val="0"/>
          <w:bCs w:val="0"/>
        </w:rPr>
      </w:pPr>
      <w:r>
        <w:rPr>
          <w:rStyle w:val="Strong"/>
          <w:b w:val="0"/>
          <w:bCs w:val="0"/>
        </w:rPr>
        <w:t xml:space="preserve">Refer to </w:t>
      </w:r>
      <w:r>
        <w:rPr>
          <w:rStyle w:val="Strong"/>
        </w:rPr>
        <w:t xml:space="preserve">Phase 6, resource </w:t>
      </w:r>
      <w:r w:rsidR="008F44E5">
        <w:rPr>
          <w:rStyle w:val="Strong"/>
        </w:rPr>
        <w:t>1</w:t>
      </w:r>
      <w:r>
        <w:rPr>
          <w:rStyle w:val="Strong"/>
        </w:rPr>
        <w:t xml:space="preserve"> – what a good one looks like</w:t>
      </w:r>
      <w:r>
        <w:rPr>
          <w:rStyle w:val="Strong"/>
          <w:b w:val="0"/>
          <w:bCs w:val="0"/>
        </w:rPr>
        <w:t xml:space="preserve"> for examples of</w:t>
      </w:r>
      <w:r w:rsidR="00F10702">
        <w:rPr>
          <w:rStyle w:val="Strong"/>
          <w:b w:val="0"/>
          <w:bCs w:val="0"/>
        </w:rPr>
        <w:t xml:space="preserve"> A</w:t>
      </w:r>
      <w:r w:rsidR="00A4371D">
        <w:rPr>
          <w:rStyle w:val="Strong"/>
          <w:b w:val="0"/>
          <w:bCs w:val="0"/>
        </w:rPr>
        <w:t>-</w:t>
      </w:r>
      <w:r w:rsidR="00F10702">
        <w:rPr>
          <w:rStyle w:val="Strong"/>
          <w:b w:val="0"/>
          <w:bCs w:val="0"/>
        </w:rPr>
        <w:t>range responses to each of the questions below.</w:t>
      </w:r>
    </w:p>
    <w:p w14:paraId="69BC2BB3" w14:textId="009A1006" w:rsidR="006F12F4" w:rsidRDefault="006F12F4">
      <w:pPr>
        <w:pStyle w:val="ListNumber"/>
        <w:numPr>
          <w:ilvl w:val="0"/>
          <w:numId w:val="50"/>
        </w:numPr>
      </w:pPr>
      <w:r>
        <w:lastRenderedPageBreak/>
        <w:t xml:space="preserve">Can you please provide a quick summary of the purpose, context and values being explored by George Orwell in </w:t>
      </w:r>
      <w:r w:rsidRPr="00237C5E">
        <w:rPr>
          <w:i/>
          <w:iCs/>
        </w:rPr>
        <w:t>Nineteen Eighty-Four</w:t>
      </w:r>
      <w:r>
        <w:t>?</w:t>
      </w:r>
    </w:p>
    <w:p w14:paraId="72E56484" w14:textId="3B4B3020" w:rsidR="006F12F4" w:rsidRDefault="006F12F4" w:rsidP="00237C5E">
      <w:pPr>
        <w:pStyle w:val="ListNumber"/>
      </w:pPr>
      <w:r>
        <w:t xml:space="preserve">How does Orwell’s choice of form and language features in </w:t>
      </w:r>
      <w:r w:rsidRPr="006F12F4">
        <w:rPr>
          <w:i/>
          <w:iCs/>
        </w:rPr>
        <w:t>Nineteen Eighty-Four</w:t>
      </w:r>
      <w:r>
        <w:t xml:space="preserve"> communicate his values and attitudes? Use textual evidence to support your response to this question.</w:t>
      </w:r>
    </w:p>
    <w:p w14:paraId="654E0AC5" w14:textId="7E249498" w:rsidR="006F12F4" w:rsidRDefault="006F12F4" w:rsidP="00237C5E">
      <w:pPr>
        <w:pStyle w:val="ListNumber"/>
      </w:pPr>
      <w:r>
        <w:t xml:space="preserve">Explain your personal interpretation of the meaning of </w:t>
      </w:r>
      <w:r w:rsidRPr="006F12F4">
        <w:rPr>
          <w:i/>
          <w:iCs/>
        </w:rPr>
        <w:t>Nineteen Eighty-Four</w:t>
      </w:r>
      <w:r>
        <w:t>.</w:t>
      </w:r>
    </w:p>
    <w:p w14:paraId="7E001A47" w14:textId="32F1B1D8" w:rsidR="006F12F4" w:rsidRDefault="006F12F4" w:rsidP="00237C5E">
      <w:pPr>
        <w:pStyle w:val="ListNumber"/>
      </w:pPr>
      <w:r>
        <w:t>Provide at least one specific example from the text that has influenced your interpretation. Use textual evidence to support your response to this question.</w:t>
      </w:r>
    </w:p>
    <w:p w14:paraId="64FD1984" w14:textId="1E412987" w:rsidR="006F12F4" w:rsidRDefault="006F12F4" w:rsidP="00237C5E">
      <w:pPr>
        <w:pStyle w:val="ListNumber"/>
      </w:pPr>
      <w:r>
        <w:t xml:space="preserve">Considering </w:t>
      </w:r>
      <w:r w:rsidRPr="006F12F4">
        <w:rPr>
          <w:i/>
          <w:iCs/>
        </w:rPr>
        <w:t>Nineteen Eighty-Four</w:t>
      </w:r>
      <w:r>
        <w:t xml:space="preserve"> was published in 1949, does this text continue to hold value? Explain your answer.</w:t>
      </w:r>
    </w:p>
    <w:p w14:paraId="5CC8C361" w14:textId="062C4AA4" w:rsidR="006F12F4" w:rsidRDefault="006F12F4" w:rsidP="00237C5E">
      <w:pPr>
        <w:pStyle w:val="ListNumber"/>
      </w:pPr>
      <w:r>
        <w:t xml:space="preserve">Outline TWO texts that have influenced your understanding and interpretation of </w:t>
      </w:r>
      <w:r w:rsidRPr="006F12F4">
        <w:rPr>
          <w:i/>
          <w:iCs/>
        </w:rPr>
        <w:t>Nineteen Eighty-Four</w:t>
      </w:r>
      <w:r>
        <w:t>.</w:t>
      </w:r>
    </w:p>
    <w:p w14:paraId="792AF5B0" w14:textId="77777777" w:rsidR="00B11FDC" w:rsidRDefault="006F12F4" w:rsidP="00237C5E">
      <w:pPr>
        <w:pStyle w:val="ListNumber"/>
      </w:pPr>
      <w:r>
        <w:t xml:space="preserve">How do these texts contribute to a reinterpretation or renegotiation of </w:t>
      </w:r>
      <w:r w:rsidRPr="006F12F4">
        <w:rPr>
          <w:i/>
          <w:iCs/>
        </w:rPr>
        <w:t>Nineteen Eighty-Four</w:t>
      </w:r>
      <w:r>
        <w:t xml:space="preserve"> over time?</w:t>
      </w:r>
    </w:p>
    <w:p w14:paraId="02C5956A" w14:textId="77777777" w:rsidR="00C26F1C" w:rsidRDefault="00C26F1C">
      <w:pPr>
        <w:suppressAutoHyphens w:val="0"/>
        <w:spacing w:before="0" w:after="160" w:line="259" w:lineRule="auto"/>
        <w:sectPr w:rsidR="00C26F1C" w:rsidSect="00A7429A">
          <w:pgSz w:w="16838" w:h="11906" w:orient="landscape" w:code="9"/>
          <w:pgMar w:top="1134" w:right="1134" w:bottom="1134" w:left="1134" w:header="709" w:footer="709" w:gutter="0"/>
          <w:cols w:space="708"/>
          <w:docGrid w:linePitch="360"/>
        </w:sectPr>
      </w:pPr>
    </w:p>
    <w:p w14:paraId="381F9977" w14:textId="5D32D6BC" w:rsidR="00D91DE1" w:rsidRDefault="009B68AB" w:rsidP="003279FC">
      <w:pPr>
        <w:pStyle w:val="Heading2"/>
      </w:pPr>
      <w:bookmarkStart w:id="67" w:name="_Toc205887204"/>
      <w:r>
        <w:lastRenderedPageBreak/>
        <w:t xml:space="preserve">Phase 6, activity </w:t>
      </w:r>
      <w:r w:rsidR="003279FC">
        <w:t xml:space="preserve">2 – </w:t>
      </w:r>
      <w:r w:rsidR="00D91DE1">
        <w:t xml:space="preserve">self-assessment of </w:t>
      </w:r>
      <w:r w:rsidR="00B224DD">
        <w:t>v</w:t>
      </w:r>
      <w:r w:rsidR="00D91DE1">
        <w:t>iva voce</w:t>
      </w:r>
      <w:bookmarkEnd w:id="67"/>
    </w:p>
    <w:p w14:paraId="6D73F0C3" w14:textId="172B7E0E" w:rsidR="007944BE" w:rsidRPr="00EF4551" w:rsidRDefault="007944BE" w:rsidP="007944BE">
      <w:pPr>
        <w:pStyle w:val="FeatureBox3"/>
      </w:pPr>
      <w:r>
        <w:rPr>
          <w:b/>
          <w:bCs/>
        </w:rPr>
        <w:t>Student note</w:t>
      </w:r>
      <w:r w:rsidRPr="0048693C">
        <w:t xml:space="preserve">: </w:t>
      </w:r>
      <w:r>
        <w:t xml:space="preserve">as you read and review your draft responses, </w:t>
      </w:r>
      <w:r w:rsidR="00EF4551">
        <w:t xml:space="preserve">be aware that the criteria listed should be addressed across the 7 responses. Refer to the annotations in </w:t>
      </w:r>
      <w:r w:rsidR="00EF4551">
        <w:rPr>
          <w:b/>
          <w:bCs/>
        </w:rPr>
        <w:t xml:space="preserve">Phase 6, resource </w:t>
      </w:r>
      <w:r w:rsidR="00A3262C">
        <w:rPr>
          <w:b/>
          <w:bCs/>
        </w:rPr>
        <w:t>1</w:t>
      </w:r>
      <w:r w:rsidR="00EF4551">
        <w:rPr>
          <w:b/>
          <w:bCs/>
        </w:rPr>
        <w:t xml:space="preserve"> – what a good one looks like</w:t>
      </w:r>
      <w:r w:rsidR="00EF4551">
        <w:t xml:space="preserve"> for </w:t>
      </w:r>
      <w:r w:rsidR="003750B5">
        <w:t>an example of how each question deals with each part of the marking guidelines.</w:t>
      </w:r>
    </w:p>
    <w:p w14:paraId="620E1D43" w14:textId="7926A17A" w:rsidR="00D241D0" w:rsidRDefault="00E50904">
      <w:pPr>
        <w:pStyle w:val="ListNumber"/>
        <w:numPr>
          <w:ilvl w:val="0"/>
          <w:numId w:val="37"/>
        </w:numPr>
      </w:pPr>
      <w:r>
        <w:t xml:space="preserve">Read through your </w:t>
      </w:r>
      <w:r w:rsidR="00D241D0">
        <w:t xml:space="preserve">draft responses to the questions and prompts for the formal assessment, </w:t>
      </w:r>
      <w:r w:rsidR="00A4371D">
        <w:t>v</w:t>
      </w:r>
      <w:r w:rsidR="00D241D0">
        <w:t>iva voce.</w:t>
      </w:r>
    </w:p>
    <w:p w14:paraId="416CC598" w14:textId="319BD57A" w:rsidR="00B11FDC" w:rsidRDefault="00D241D0" w:rsidP="00B224DD">
      <w:pPr>
        <w:pStyle w:val="ListNumber"/>
      </w:pPr>
      <w:r>
        <w:t>C</w:t>
      </w:r>
      <w:r w:rsidR="00E50904">
        <w:t>omplete the self-assessment table</w:t>
      </w:r>
      <w:r>
        <w:t xml:space="preserve"> below. </w:t>
      </w:r>
      <w:r w:rsidR="009B1C30">
        <w:t>The criteria below come from the student-facing rubric</w:t>
      </w:r>
      <w:r w:rsidR="000870BA">
        <w:t xml:space="preserve">. Tick the </w:t>
      </w:r>
      <w:r w:rsidR="003368AE">
        <w:t>corresponding box based on your self-assessment</w:t>
      </w:r>
    </w:p>
    <w:p w14:paraId="712CCCDF" w14:textId="225DEDED" w:rsidR="003368AE" w:rsidRDefault="003368AE">
      <w:pPr>
        <w:pStyle w:val="ListNumber2"/>
        <w:numPr>
          <w:ilvl w:val="0"/>
          <w:numId w:val="39"/>
        </w:numPr>
      </w:pPr>
      <w:r>
        <w:t>evident</w:t>
      </w:r>
    </w:p>
    <w:p w14:paraId="72FB2A23" w14:textId="4D3ACA09" w:rsidR="003368AE" w:rsidRDefault="003368AE" w:rsidP="003368AE">
      <w:pPr>
        <w:pStyle w:val="ListNumber2"/>
      </w:pPr>
      <w:r>
        <w:t>somewhat evident</w:t>
      </w:r>
    </w:p>
    <w:p w14:paraId="7B39A05F" w14:textId="06EF16DD" w:rsidR="003368AE" w:rsidRDefault="003368AE" w:rsidP="003368AE">
      <w:pPr>
        <w:pStyle w:val="ListNumber2"/>
      </w:pPr>
      <w:r>
        <w:t>not evident</w:t>
      </w:r>
      <w:r w:rsidR="001D339B">
        <w:t>.</w:t>
      </w:r>
    </w:p>
    <w:p w14:paraId="475028C5" w14:textId="340AC6BA" w:rsidR="00D241D0" w:rsidRDefault="00D241D0" w:rsidP="00D241D0">
      <w:pPr>
        <w:pStyle w:val="Caption"/>
      </w:pPr>
      <w:r>
        <w:t xml:space="preserve">Table </w:t>
      </w:r>
      <w:r w:rsidR="0005155C">
        <w:fldChar w:fldCharType="begin"/>
      </w:r>
      <w:r w:rsidR="0005155C">
        <w:instrText xml:space="preserve"> SEQ Table \* ARABIC </w:instrText>
      </w:r>
      <w:r w:rsidR="0005155C">
        <w:fldChar w:fldCharType="separate"/>
      </w:r>
      <w:r w:rsidR="0048693C">
        <w:rPr>
          <w:noProof/>
        </w:rPr>
        <w:t>29</w:t>
      </w:r>
      <w:r w:rsidR="0005155C">
        <w:rPr>
          <w:noProof/>
        </w:rPr>
        <w:fldChar w:fldCharType="end"/>
      </w:r>
      <w:r>
        <w:t xml:space="preserve"> – self-assessment of questions and prompts to </w:t>
      </w:r>
      <w:r w:rsidR="0048693C">
        <w:t>v</w:t>
      </w:r>
      <w:r>
        <w:t>iva voce assessment</w:t>
      </w:r>
    </w:p>
    <w:tbl>
      <w:tblPr>
        <w:tblStyle w:val="Tableheader"/>
        <w:tblW w:w="0" w:type="auto"/>
        <w:tblLook w:val="04A0" w:firstRow="1" w:lastRow="0" w:firstColumn="1" w:lastColumn="0" w:noHBand="0" w:noVBand="1"/>
        <w:tblDescription w:val="A table for students to self-assess how they have addressed each of the criteria in the marking crtieria and student-facing rubric in their draft responses to the viva voce questions and prompts."/>
      </w:tblPr>
      <w:tblGrid>
        <w:gridCol w:w="5949"/>
        <w:gridCol w:w="1134"/>
        <w:gridCol w:w="1417"/>
        <w:gridCol w:w="1130"/>
      </w:tblGrid>
      <w:tr w:rsidR="00D241D0" w14:paraId="30CEAFDF" w14:textId="77777777" w:rsidTr="00087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B8B0E01" w14:textId="0AEA2245" w:rsidR="00D241D0" w:rsidRDefault="009B1C30" w:rsidP="00D241D0">
            <w:r>
              <w:t>Criteria</w:t>
            </w:r>
          </w:p>
        </w:tc>
        <w:tc>
          <w:tcPr>
            <w:tcW w:w="1134" w:type="dxa"/>
          </w:tcPr>
          <w:p w14:paraId="10A5123C" w14:textId="594EAA60" w:rsidR="00D241D0" w:rsidRDefault="00AE0F04" w:rsidP="00D241D0">
            <w:pPr>
              <w:cnfStyle w:val="100000000000" w:firstRow="1" w:lastRow="0" w:firstColumn="0" w:lastColumn="0" w:oddVBand="0" w:evenVBand="0" w:oddHBand="0" w:evenHBand="0" w:firstRowFirstColumn="0" w:firstRowLastColumn="0" w:lastRowFirstColumn="0" w:lastRowLastColumn="0"/>
            </w:pPr>
            <w:r>
              <w:t>Evident</w:t>
            </w:r>
          </w:p>
        </w:tc>
        <w:tc>
          <w:tcPr>
            <w:tcW w:w="1417" w:type="dxa"/>
          </w:tcPr>
          <w:p w14:paraId="27B9416B" w14:textId="273F7F90" w:rsidR="00D241D0" w:rsidRDefault="00AE0F04" w:rsidP="00D241D0">
            <w:pPr>
              <w:cnfStyle w:val="100000000000" w:firstRow="1" w:lastRow="0" w:firstColumn="0" w:lastColumn="0" w:oddVBand="0" w:evenVBand="0" w:oddHBand="0" w:evenHBand="0" w:firstRowFirstColumn="0" w:firstRowLastColumn="0" w:lastRowFirstColumn="0" w:lastRowLastColumn="0"/>
            </w:pPr>
            <w:r>
              <w:t>Somewhat evident</w:t>
            </w:r>
          </w:p>
        </w:tc>
        <w:tc>
          <w:tcPr>
            <w:tcW w:w="1130" w:type="dxa"/>
          </w:tcPr>
          <w:p w14:paraId="090F7380" w14:textId="520A1FB7" w:rsidR="00D241D0" w:rsidRDefault="00AE0F04" w:rsidP="00D241D0">
            <w:pPr>
              <w:cnfStyle w:val="100000000000" w:firstRow="1" w:lastRow="0" w:firstColumn="0" w:lastColumn="0" w:oddVBand="0" w:evenVBand="0" w:oddHBand="0" w:evenHBand="0" w:firstRowFirstColumn="0" w:firstRowLastColumn="0" w:lastRowFirstColumn="0" w:lastRowLastColumn="0"/>
            </w:pPr>
            <w:r>
              <w:t>Not evident</w:t>
            </w:r>
          </w:p>
        </w:tc>
      </w:tr>
      <w:tr w:rsidR="00D241D0" w14:paraId="297207EB" w14:textId="77777777" w:rsidTr="0008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43DC499" w14:textId="387B94F1" w:rsidR="00D241D0" w:rsidRPr="00C24B46" w:rsidRDefault="00C24B46" w:rsidP="00D241D0">
            <w:pPr>
              <w:rPr>
                <w:b w:val="0"/>
                <w:bCs/>
              </w:rPr>
            </w:pPr>
            <w:r w:rsidRPr="00C24B46">
              <w:rPr>
                <w:b w:val="0"/>
                <w:bCs/>
              </w:rPr>
              <w:t>Reference</w:t>
            </w:r>
            <w:r w:rsidR="0000602C">
              <w:rPr>
                <w:b w:val="0"/>
                <w:bCs/>
              </w:rPr>
              <w:t>s</w:t>
            </w:r>
            <w:r w:rsidRPr="00C24B46">
              <w:rPr>
                <w:b w:val="0"/>
                <w:bCs/>
              </w:rPr>
              <w:t xml:space="preserve"> to Orwell’s social, cultural and historical context and how this influenced his purpose for composing </w:t>
            </w:r>
            <w:r w:rsidRPr="00C24B46">
              <w:rPr>
                <w:b w:val="0"/>
                <w:bCs/>
                <w:i/>
                <w:iCs/>
              </w:rPr>
              <w:t>Nineteen Eighty-Four</w:t>
            </w:r>
            <w:r>
              <w:rPr>
                <w:b w:val="0"/>
                <w:bCs/>
                <w:i/>
                <w:iCs/>
              </w:rPr>
              <w:t>.</w:t>
            </w:r>
          </w:p>
        </w:tc>
        <w:tc>
          <w:tcPr>
            <w:tcW w:w="1134" w:type="dxa"/>
          </w:tcPr>
          <w:p w14:paraId="50ABD91A"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c>
          <w:tcPr>
            <w:tcW w:w="1417" w:type="dxa"/>
          </w:tcPr>
          <w:p w14:paraId="6BB4AB23"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c>
          <w:tcPr>
            <w:tcW w:w="1130" w:type="dxa"/>
          </w:tcPr>
          <w:p w14:paraId="0D163EC0"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r>
      <w:tr w:rsidR="00D241D0" w14:paraId="751626D8" w14:textId="77777777" w:rsidTr="0008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A696BE" w14:textId="058E318F" w:rsidR="00D241D0" w:rsidRPr="0000602C" w:rsidRDefault="0000602C" w:rsidP="00D241D0">
            <w:pPr>
              <w:rPr>
                <w:b w:val="0"/>
                <w:bCs/>
              </w:rPr>
            </w:pPr>
            <w:r w:rsidRPr="0000602C">
              <w:rPr>
                <w:b w:val="0"/>
                <w:bCs/>
              </w:rPr>
              <w:t xml:space="preserve">Analysis of how Orwell communicates his values and attitudes through the form and language used in </w:t>
            </w:r>
            <w:r w:rsidRPr="0000602C">
              <w:rPr>
                <w:b w:val="0"/>
                <w:bCs/>
                <w:i/>
                <w:iCs/>
              </w:rPr>
              <w:t>Nineteen Eighty-Four</w:t>
            </w:r>
            <w:r w:rsidRPr="0000602C">
              <w:rPr>
                <w:b w:val="0"/>
                <w:bCs/>
              </w:rPr>
              <w:t>, supporting this analysis with examples from the text</w:t>
            </w:r>
            <w:r>
              <w:rPr>
                <w:b w:val="0"/>
                <w:bCs/>
              </w:rPr>
              <w:t>.</w:t>
            </w:r>
          </w:p>
        </w:tc>
        <w:tc>
          <w:tcPr>
            <w:tcW w:w="1134" w:type="dxa"/>
          </w:tcPr>
          <w:p w14:paraId="0FF1BEBC" w14:textId="77777777" w:rsidR="00D241D0" w:rsidRDefault="00D241D0" w:rsidP="00D241D0">
            <w:pPr>
              <w:cnfStyle w:val="000000010000" w:firstRow="0" w:lastRow="0" w:firstColumn="0" w:lastColumn="0" w:oddVBand="0" w:evenVBand="0" w:oddHBand="0" w:evenHBand="1" w:firstRowFirstColumn="0" w:firstRowLastColumn="0" w:lastRowFirstColumn="0" w:lastRowLastColumn="0"/>
            </w:pPr>
          </w:p>
        </w:tc>
        <w:tc>
          <w:tcPr>
            <w:tcW w:w="1417" w:type="dxa"/>
          </w:tcPr>
          <w:p w14:paraId="482EDF41" w14:textId="77777777" w:rsidR="00D241D0" w:rsidRDefault="00D241D0" w:rsidP="00D241D0">
            <w:pPr>
              <w:cnfStyle w:val="000000010000" w:firstRow="0" w:lastRow="0" w:firstColumn="0" w:lastColumn="0" w:oddVBand="0" w:evenVBand="0" w:oddHBand="0" w:evenHBand="1" w:firstRowFirstColumn="0" w:firstRowLastColumn="0" w:lastRowFirstColumn="0" w:lastRowLastColumn="0"/>
            </w:pPr>
          </w:p>
        </w:tc>
        <w:tc>
          <w:tcPr>
            <w:tcW w:w="1130" w:type="dxa"/>
          </w:tcPr>
          <w:p w14:paraId="493799DA" w14:textId="77777777" w:rsidR="00D241D0" w:rsidRDefault="00D241D0" w:rsidP="00D241D0">
            <w:pPr>
              <w:cnfStyle w:val="000000010000" w:firstRow="0" w:lastRow="0" w:firstColumn="0" w:lastColumn="0" w:oddVBand="0" w:evenVBand="0" w:oddHBand="0" w:evenHBand="1" w:firstRowFirstColumn="0" w:firstRowLastColumn="0" w:lastRowFirstColumn="0" w:lastRowLastColumn="0"/>
            </w:pPr>
          </w:p>
        </w:tc>
      </w:tr>
      <w:tr w:rsidR="00D241D0" w14:paraId="46F0166E" w14:textId="77777777" w:rsidTr="0008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DDD26D3" w14:textId="6C83EFCD" w:rsidR="00D241D0" w:rsidRPr="00090C44" w:rsidRDefault="00090C44" w:rsidP="00D241D0">
            <w:pPr>
              <w:rPr>
                <w:b w:val="0"/>
                <w:bCs/>
              </w:rPr>
            </w:pPr>
            <w:r>
              <w:rPr>
                <w:b w:val="0"/>
                <w:bCs/>
              </w:rPr>
              <w:t>A</w:t>
            </w:r>
            <w:r w:rsidRPr="00090C44">
              <w:rPr>
                <w:b w:val="0"/>
                <w:bCs/>
              </w:rPr>
              <w:t>ssess</w:t>
            </w:r>
            <w:r>
              <w:rPr>
                <w:b w:val="0"/>
                <w:bCs/>
              </w:rPr>
              <w:t>ment of</w:t>
            </w:r>
            <w:r w:rsidRPr="00090C44">
              <w:rPr>
                <w:b w:val="0"/>
                <w:bCs/>
              </w:rPr>
              <w:t xml:space="preserve"> the influence of Orwell’s stylistic choices on how meaning is communicated through the text.</w:t>
            </w:r>
          </w:p>
        </w:tc>
        <w:tc>
          <w:tcPr>
            <w:tcW w:w="1134" w:type="dxa"/>
          </w:tcPr>
          <w:p w14:paraId="58275E51"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c>
          <w:tcPr>
            <w:tcW w:w="1417" w:type="dxa"/>
          </w:tcPr>
          <w:p w14:paraId="795A3864"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c>
          <w:tcPr>
            <w:tcW w:w="1130" w:type="dxa"/>
          </w:tcPr>
          <w:p w14:paraId="153254E8"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r>
      <w:tr w:rsidR="00D241D0" w14:paraId="547B8A4C" w14:textId="77777777" w:rsidTr="0008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399651D" w14:textId="50B01D2A" w:rsidR="00D241D0" w:rsidRPr="00610EF4" w:rsidRDefault="00610EF4" w:rsidP="00D241D0">
            <w:pPr>
              <w:rPr>
                <w:b w:val="0"/>
                <w:bCs/>
              </w:rPr>
            </w:pPr>
            <w:r>
              <w:rPr>
                <w:b w:val="0"/>
                <w:bCs/>
              </w:rPr>
              <w:t>Analysis</w:t>
            </w:r>
            <w:r w:rsidRPr="00610EF4">
              <w:rPr>
                <w:b w:val="0"/>
                <w:bCs/>
              </w:rPr>
              <w:t xml:space="preserve"> </w:t>
            </w:r>
            <w:r w:rsidR="00A4371D">
              <w:rPr>
                <w:b w:val="0"/>
                <w:bCs/>
              </w:rPr>
              <w:t xml:space="preserve">of </w:t>
            </w:r>
            <w:r w:rsidRPr="00610EF4">
              <w:rPr>
                <w:b w:val="0"/>
                <w:bCs/>
              </w:rPr>
              <w:t xml:space="preserve">how Orwell’s form, style and structure shape </w:t>
            </w:r>
            <w:r w:rsidRPr="00610EF4">
              <w:rPr>
                <w:b w:val="0"/>
                <w:bCs/>
              </w:rPr>
              <w:lastRenderedPageBreak/>
              <w:t xml:space="preserve">meaning and influence your personal understanding and interpretation of </w:t>
            </w:r>
            <w:r w:rsidRPr="00610EF4">
              <w:rPr>
                <w:b w:val="0"/>
                <w:bCs/>
                <w:i/>
                <w:iCs/>
              </w:rPr>
              <w:t>Nineteen Eighty-Four</w:t>
            </w:r>
            <w:r>
              <w:rPr>
                <w:b w:val="0"/>
                <w:bCs/>
                <w:i/>
                <w:iCs/>
              </w:rPr>
              <w:t>.</w:t>
            </w:r>
          </w:p>
        </w:tc>
        <w:tc>
          <w:tcPr>
            <w:tcW w:w="1134" w:type="dxa"/>
          </w:tcPr>
          <w:p w14:paraId="2EC8B346" w14:textId="77777777" w:rsidR="00D241D0" w:rsidRDefault="00D241D0" w:rsidP="00D241D0">
            <w:pPr>
              <w:cnfStyle w:val="000000010000" w:firstRow="0" w:lastRow="0" w:firstColumn="0" w:lastColumn="0" w:oddVBand="0" w:evenVBand="0" w:oddHBand="0" w:evenHBand="1" w:firstRowFirstColumn="0" w:firstRowLastColumn="0" w:lastRowFirstColumn="0" w:lastRowLastColumn="0"/>
            </w:pPr>
          </w:p>
        </w:tc>
        <w:tc>
          <w:tcPr>
            <w:tcW w:w="1417" w:type="dxa"/>
          </w:tcPr>
          <w:p w14:paraId="64923E92" w14:textId="77777777" w:rsidR="00D241D0" w:rsidRDefault="00D241D0" w:rsidP="00D241D0">
            <w:pPr>
              <w:cnfStyle w:val="000000010000" w:firstRow="0" w:lastRow="0" w:firstColumn="0" w:lastColumn="0" w:oddVBand="0" w:evenVBand="0" w:oddHBand="0" w:evenHBand="1" w:firstRowFirstColumn="0" w:firstRowLastColumn="0" w:lastRowFirstColumn="0" w:lastRowLastColumn="0"/>
            </w:pPr>
          </w:p>
        </w:tc>
        <w:tc>
          <w:tcPr>
            <w:tcW w:w="1130" w:type="dxa"/>
          </w:tcPr>
          <w:p w14:paraId="59776571" w14:textId="77777777" w:rsidR="00D241D0" w:rsidRDefault="00D241D0" w:rsidP="00D241D0">
            <w:pPr>
              <w:cnfStyle w:val="000000010000" w:firstRow="0" w:lastRow="0" w:firstColumn="0" w:lastColumn="0" w:oddVBand="0" w:evenVBand="0" w:oddHBand="0" w:evenHBand="1" w:firstRowFirstColumn="0" w:firstRowLastColumn="0" w:lastRowFirstColumn="0" w:lastRowLastColumn="0"/>
            </w:pPr>
          </w:p>
        </w:tc>
      </w:tr>
      <w:tr w:rsidR="00D241D0" w14:paraId="6DA279BE" w14:textId="77777777" w:rsidTr="0008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275752E" w14:textId="6E841024" w:rsidR="00D241D0" w:rsidRPr="008D623A" w:rsidRDefault="008D623A" w:rsidP="00D241D0">
            <w:pPr>
              <w:rPr>
                <w:b w:val="0"/>
                <w:bCs/>
              </w:rPr>
            </w:pPr>
            <w:r>
              <w:rPr>
                <w:b w:val="0"/>
                <w:bCs/>
              </w:rPr>
              <w:t>Analysis of</w:t>
            </w:r>
            <w:r w:rsidRPr="008D623A">
              <w:rPr>
                <w:b w:val="0"/>
                <w:bCs/>
              </w:rPr>
              <w:t xml:space="preserve"> how characterisation, setting and language features, contribute to the value of </w:t>
            </w:r>
            <w:r w:rsidRPr="008D623A">
              <w:rPr>
                <w:b w:val="0"/>
                <w:bCs/>
                <w:i/>
                <w:iCs/>
              </w:rPr>
              <w:t>Nineteen Eighty-Four</w:t>
            </w:r>
            <w:r>
              <w:rPr>
                <w:b w:val="0"/>
                <w:bCs/>
                <w:i/>
                <w:iCs/>
              </w:rPr>
              <w:t>.</w:t>
            </w:r>
          </w:p>
        </w:tc>
        <w:tc>
          <w:tcPr>
            <w:tcW w:w="1134" w:type="dxa"/>
          </w:tcPr>
          <w:p w14:paraId="0F1D2AF3"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c>
          <w:tcPr>
            <w:tcW w:w="1417" w:type="dxa"/>
          </w:tcPr>
          <w:p w14:paraId="6D055975"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c>
          <w:tcPr>
            <w:tcW w:w="1130" w:type="dxa"/>
          </w:tcPr>
          <w:p w14:paraId="0145CBA7" w14:textId="77777777" w:rsidR="00D241D0" w:rsidRDefault="00D241D0" w:rsidP="00D241D0">
            <w:pPr>
              <w:cnfStyle w:val="000000100000" w:firstRow="0" w:lastRow="0" w:firstColumn="0" w:lastColumn="0" w:oddVBand="0" w:evenVBand="0" w:oddHBand="1" w:evenHBand="0" w:firstRowFirstColumn="0" w:firstRowLastColumn="0" w:lastRowFirstColumn="0" w:lastRowLastColumn="0"/>
            </w:pPr>
          </w:p>
        </w:tc>
      </w:tr>
      <w:tr w:rsidR="008D623A" w14:paraId="7A9878EE" w14:textId="77777777" w:rsidTr="0008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0863987" w14:textId="0927C91B" w:rsidR="008D623A" w:rsidRDefault="00A429E6" w:rsidP="00D241D0">
            <w:pPr>
              <w:rPr>
                <w:b w:val="0"/>
                <w:bCs/>
              </w:rPr>
            </w:pPr>
            <w:r>
              <w:rPr>
                <w:b w:val="0"/>
                <w:bCs/>
              </w:rPr>
              <w:t>U</w:t>
            </w:r>
            <w:r w:rsidRPr="00A429E6">
              <w:rPr>
                <w:b w:val="0"/>
                <w:bCs/>
              </w:rPr>
              <w:t>s</w:t>
            </w:r>
            <w:r>
              <w:rPr>
                <w:b w:val="0"/>
                <w:bCs/>
              </w:rPr>
              <w:t>e of</w:t>
            </w:r>
            <w:r w:rsidRPr="00A429E6">
              <w:rPr>
                <w:b w:val="0"/>
                <w:bCs/>
              </w:rPr>
              <w:t xml:space="preserve"> relevant metalanguage throughout your textual analysis.</w:t>
            </w:r>
          </w:p>
        </w:tc>
        <w:tc>
          <w:tcPr>
            <w:tcW w:w="1134" w:type="dxa"/>
          </w:tcPr>
          <w:p w14:paraId="3859AC36" w14:textId="77777777" w:rsidR="008D623A" w:rsidRDefault="008D623A" w:rsidP="00D241D0">
            <w:pPr>
              <w:cnfStyle w:val="000000010000" w:firstRow="0" w:lastRow="0" w:firstColumn="0" w:lastColumn="0" w:oddVBand="0" w:evenVBand="0" w:oddHBand="0" w:evenHBand="1" w:firstRowFirstColumn="0" w:firstRowLastColumn="0" w:lastRowFirstColumn="0" w:lastRowLastColumn="0"/>
            </w:pPr>
          </w:p>
        </w:tc>
        <w:tc>
          <w:tcPr>
            <w:tcW w:w="1417" w:type="dxa"/>
          </w:tcPr>
          <w:p w14:paraId="633067FC" w14:textId="77777777" w:rsidR="008D623A" w:rsidRDefault="008D623A" w:rsidP="00D241D0">
            <w:pPr>
              <w:cnfStyle w:val="000000010000" w:firstRow="0" w:lastRow="0" w:firstColumn="0" w:lastColumn="0" w:oddVBand="0" w:evenVBand="0" w:oddHBand="0" w:evenHBand="1" w:firstRowFirstColumn="0" w:firstRowLastColumn="0" w:lastRowFirstColumn="0" w:lastRowLastColumn="0"/>
            </w:pPr>
          </w:p>
        </w:tc>
        <w:tc>
          <w:tcPr>
            <w:tcW w:w="1130" w:type="dxa"/>
          </w:tcPr>
          <w:p w14:paraId="53122814" w14:textId="77777777" w:rsidR="008D623A" w:rsidRDefault="008D623A" w:rsidP="00D241D0">
            <w:pPr>
              <w:cnfStyle w:val="000000010000" w:firstRow="0" w:lastRow="0" w:firstColumn="0" w:lastColumn="0" w:oddVBand="0" w:evenVBand="0" w:oddHBand="0" w:evenHBand="1" w:firstRowFirstColumn="0" w:firstRowLastColumn="0" w:lastRowFirstColumn="0" w:lastRowLastColumn="0"/>
            </w:pPr>
          </w:p>
        </w:tc>
      </w:tr>
      <w:tr w:rsidR="006F5596" w14:paraId="5A84DEFC" w14:textId="77777777" w:rsidTr="0008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962427" w14:textId="60A839FF" w:rsidR="006F5596" w:rsidRDefault="009A179E" w:rsidP="00D241D0">
            <w:pPr>
              <w:rPr>
                <w:b w:val="0"/>
                <w:bCs/>
              </w:rPr>
            </w:pPr>
            <w:r>
              <w:rPr>
                <w:b w:val="0"/>
                <w:bCs/>
              </w:rPr>
              <w:t>R</w:t>
            </w:r>
            <w:r w:rsidRPr="009A179E">
              <w:rPr>
                <w:b w:val="0"/>
                <w:bCs/>
              </w:rPr>
              <w:t>eference</w:t>
            </w:r>
            <w:r>
              <w:rPr>
                <w:b w:val="0"/>
                <w:bCs/>
              </w:rPr>
              <w:t>s</w:t>
            </w:r>
            <w:r w:rsidRPr="009A179E">
              <w:rPr>
                <w:b w:val="0"/>
                <w:bCs/>
              </w:rPr>
              <w:t xml:space="preserve"> to critical interpretations examined in class that support your understanding of </w:t>
            </w:r>
            <w:r w:rsidRPr="009A179E">
              <w:rPr>
                <w:b w:val="0"/>
                <w:bCs/>
                <w:i/>
                <w:iCs/>
              </w:rPr>
              <w:t>Nineteen Eighty-Four</w:t>
            </w:r>
            <w:r>
              <w:rPr>
                <w:b w:val="0"/>
                <w:bCs/>
                <w:i/>
                <w:iCs/>
              </w:rPr>
              <w:t>.</w:t>
            </w:r>
          </w:p>
        </w:tc>
        <w:tc>
          <w:tcPr>
            <w:tcW w:w="1134" w:type="dxa"/>
          </w:tcPr>
          <w:p w14:paraId="18F59E99" w14:textId="77777777" w:rsidR="006F5596" w:rsidRDefault="006F5596" w:rsidP="00D241D0">
            <w:pPr>
              <w:cnfStyle w:val="000000100000" w:firstRow="0" w:lastRow="0" w:firstColumn="0" w:lastColumn="0" w:oddVBand="0" w:evenVBand="0" w:oddHBand="1" w:evenHBand="0" w:firstRowFirstColumn="0" w:firstRowLastColumn="0" w:lastRowFirstColumn="0" w:lastRowLastColumn="0"/>
            </w:pPr>
          </w:p>
        </w:tc>
        <w:tc>
          <w:tcPr>
            <w:tcW w:w="1417" w:type="dxa"/>
          </w:tcPr>
          <w:p w14:paraId="21D2106D" w14:textId="77777777" w:rsidR="006F5596" w:rsidRDefault="006F5596" w:rsidP="00D241D0">
            <w:pPr>
              <w:cnfStyle w:val="000000100000" w:firstRow="0" w:lastRow="0" w:firstColumn="0" w:lastColumn="0" w:oddVBand="0" w:evenVBand="0" w:oddHBand="1" w:evenHBand="0" w:firstRowFirstColumn="0" w:firstRowLastColumn="0" w:lastRowFirstColumn="0" w:lastRowLastColumn="0"/>
            </w:pPr>
          </w:p>
        </w:tc>
        <w:tc>
          <w:tcPr>
            <w:tcW w:w="1130" w:type="dxa"/>
          </w:tcPr>
          <w:p w14:paraId="12CCEBF5" w14:textId="77777777" w:rsidR="006F5596" w:rsidRDefault="006F5596" w:rsidP="00D241D0">
            <w:pPr>
              <w:cnfStyle w:val="000000100000" w:firstRow="0" w:lastRow="0" w:firstColumn="0" w:lastColumn="0" w:oddVBand="0" w:evenVBand="0" w:oddHBand="1" w:evenHBand="0" w:firstRowFirstColumn="0" w:firstRowLastColumn="0" w:lastRowFirstColumn="0" w:lastRowLastColumn="0"/>
            </w:pPr>
          </w:p>
        </w:tc>
      </w:tr>
      <w:tr w:rsidR="006F5596" w14:paraId="1388FA2E" w14:textId="77777777" w:rsidTr="000870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57FD207" w14:textId="712C8F65" w:rsidR="006F5596" w:rsidRDefault="00571FED" w:rsidP="00D241D0">
            <w:pPr>
              <w:rPr>
                <w:b w:val="0"/>
                <w:bCs/>
              </w:rPr>
            </w:pPr>
            <w:r>
              <w:rPr>
                <w:b w:val="0"/>
                <w:bCs/>
              </w:rPr>
              <w:t>Discussion of</w:t>
            </w:r>
            <w:r w:rsidRPr="00571FED">
              <w:rPr>
                <w:b w:val="0"/>
                <w:bCs/>
              </w:rPr>
              <w:t xml:space="preserve"> how intertextual connections between </w:t>
            </w:r>
            <w:r w:rsidRPr="00571FED">
              <w:rPr>
                <w:b w:val="0"/>
                <w:bCs/>
                <w:i/>
                <w:iCs/>
              </w:rPr>
              <w:t>Nineteen Eighty-Four</w:t>
            </w:r>
            <w:r w:rsidRPr="00571FED">
              <w:rPr>
                <w:b w:val="0"/>
                <w:bCs/>
              </w:rPr>
              <w:t xml:space="preserve"> and other text extracts studied in class can offer different interpretations of the original text</w:t>
            </w:r>
            <w:r>
              <w:rPr>
                <w:b w:val="0"/>
                <w:bCs/>
              </w:rPr>
              <w:t>.</w:t>
            </w:r>
          </w:p>
        </w:tc>
        <w:tc>
          <w:tcPr>
            <w:tcW w:w="1134" w:type="dxa"/>
          </w:tcPr>
          <w:p w14:paraId="13A91197" w14:textId="77777777" w:rsidR="006F5596" w:rsidRDefault="006F5596" w:rsidP="00D241D0">
            <w:pPr>
              <w:cnfStyle w:val="000000010000" w:firstRow="0" w:lastRow="0" w:firstColumn="0" w:lastColumn="0" w:oddVBand="0" w:evenVBand="0" w:oddHBand="0" w:evenHBand="1" w:firstRowFirstColumn="0" w:firstRowLastColumn="0" w:lastRowFirstColumn="0" w:lastRowLastColumn="0"/>
            </w:pPr>
          </w:p>
        </w:tc>
        <w:tc>
          <w:tcPr>
            <w:tcW w:w="1417" w:type="dxa"/>
          </w:tcPr>
          <w:p w14:paraId="5814866D" w14:textId="77777777" w:rsidR="006F5596" w:rsidRDefault="006F5596" w:rsidP="00D241D0">
            <w:pPr>
              <w:cnfStyle w:val="000000010000" w:firstRow="0" w:lastRow="0" w:firstColumn="0" w:lastColumn="0" w:oddVBand="0" w:evenVBand="0" w:oddHBand="0" w:evenHBand="1" w:firstRowFirstColumn="0" w:firstRowLastColumn="0" w:lastRowFirstColumn="0" w:lastRowLastColumn="0"/>
            </w:pPr>
          </w:p>
        </w:tc>
        <w:tc>
          <w:tcPr>
            <w:tcW w:w="1130" w:type="dxa"/>
          </w:tcPr>
          <w:p w14:paraId="2675E2C2" w14:textId="77777777" w:rsidR="006F5596" w:rsidRDefault="006F5596" w:rsidP="00D241D0">
            <w:pPr>
              <w:cnfStyle w:val="000000010000" w:firstRow="0" w:lastRow="0" w:firstColumn="0" w:lastColumn="0" w:oddVBand="0" w:evenVBand="0" w:oddHBand="0" w:evenHBand="1" w:firstRowFirstColumn="0" w:firstRowLastColumn="0" w:lastRowFirstColumn="0" w:lastRowLastColumn="0"/>
            </w:pPr>
          </w:p>
        </w:tc>
      </w:tr>
      <w:tr w:rsidR="006F5596" w14:paraId="620B3DE8" w14:textId="77777777" w:rsidTr="00087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E0369B7" w14:textId="519983E2" w:rsidR="006F5596" w:rsidRDefault="001D339B" w:rsidP="001D339B">
            <w:pPr>
              <w:rPr>
                <w:b w:val="0"/>
                <w:bCs/>
              </w:rPr>
            </w:pPr>
            <w:r>
              <w:rPr>
                <w:b w:val="0"/>
                <w:bCs/>
              </w:rPr>
              <w:t>D</w:t>
            </w:r>
            <w:r w:rsidRPr="001D339B">
              <w:rPr>
                <w:b w:val="0"/>
                <w:bCs/>
              </w:rPr>
              <w:t>iscuss</w:t>
            </w:r>
            <w:r>
              <w:rPr>
                <w:b w:val="0"/>
                <w:bCs/>
              </w:rPr>
              <w:t>ion of</w:t>
            </w:r>
            <w:r w:rsidRPr="001D339B">
              <w:rPr>
                <w:b w:val="0"/>
                <w:bCs/>
              </w:rPr>
              <w:t xml:space="preserve"> the relationship between </w:t>
            </w:r>
            <w:r w:rsidRPr="001D339B">
              <w:rPr>
                <w:b w:val="0"/>
                <w:bCs/>
                <w:i/>
                <w:iCs/>
              </w:rPr>
              <w:t>Nineteen Eighty-Four</w:t>
            </w:r>
            <w:r w:rsidRPr="001D339B">
              <w:rPr>
                <w:b w:val="0"/>
                <w:bCs/>
              </w:rPr>
              <w:t xml:space="preserve"> and the culture in which you are responding to this text, including reference to contemporary values and attitudes.</w:t>
            </w:r>
          </w:p>
        </w:tc>
        <w:tc>
          <w:tcPr>
            <w:tcW w:w="1134" w:type="dxa"/>
          </w:tcPr>
          <w:p w14:paraId="13FB712B" w14:textId="77777777" w:rsidR="006F5596" w:rsidRDefault="006F5596" w:rsidP="00D241D0">
            <w:pPr>
              <w:cnfStyle w:val="000000100000" w:firstRow="0" w:lastRow="0" w:firstColumn="0" w:lastColumn="0" w:oddVBand="0" w:evenVBand="0" w:oddHBand="1" w:evenHBand="0" w:firstRowFirstColumn="0" w:firstRowLastColumn="0" w:lastRowFirstColumn="0" w:lastRowLastColumn="0"/>
            </w:pPr>
          </w:p>
        </w:tc>
        <w:tc>
          <w:tcPr>
            <w:tcW w:w="1417" w:type="dxa"/>
          </w:tcPr>
          <w:p w14:paraId="30313073" w14:textId="77777777" w:rsidR="006F5596" w:rsidRDefault="006F5596" w:rsidP="00D241D0">
            <w:pPr>
              <w:cnfStyle w:val="000000100000" w:firstRow="0" w:lastRow="0" w:firstColumn="0" w:lastColumn="0" w:oddVBand="0" w:evenVBand="0" w:oddHBand="1" w:evenHBand="0" w:firstRowFirstColumn="0" w:firstRowLastColumn="0" w:lastRowFirstColumn="0" w:lastRowLastColumn="0"/>
            </w:pPr>
          </w:p>
        </w:tc>
        <w:tc>
          <w:tcPr>
            <w:tcW w:w="1130" w:type="dxa"/>
          </w:tcPr>
          <w:p w14:paraId="6A1C7D99" w14:textId="77777777" w:rsidR="006F5596" w:rsidRDefault="006F5596" w:rsidP="00D241D0">
            <w:pPr>
              <w:cnfStyle w:val="000000100000" w:firstRow="0" w:lastRow="0" w:firstColumn="0" w:lastColumn="0" w:oddVBand="0" w:evenVBand="0" w:oddHBand="1" w:evenHBand="0" w:firstRowFirstColumn="0" w:firstRowLastColumn="0" w:lastRowFirstColumn="0" w:lastRowLastColumn="0"/>
            </w:pPr>
          </w:p>
        </w:tc>
      </w:tr>
    </w:tbl>
    <w:p w14:paraId="28D75AEC" w14:textId="587E6FD7" w:rsidR="00D241D0" w:rsidRDefault="00585773" w:rsidP="00D241D0">
      <w:pPr>
        <w:pStyle w:val="ListNumber"/>
      </w:pPr>
      <w:r>
        <w:t xml:space="preserve">Create a plan for next steps in your preparation for the formal assessment, </w:t>
      </w:r>
      <w:r w:rsidR="00E73670">
        <w:t>the v</w:t>
      </w:r>
      <w:r>
        <w:t>iva voce.</w:t>
      </w:r>
    </w:p>
    <w:p w14:paraId="2ED5E40D" w14:textId="6B88F36D" w:rsidR="00585773" w:rsidRDefault="00585773" w:rsidP="00585773">
      <w:pPr>
        <w:pStyle w:val="Caption"/>
      </w:pPr>
      <w:r>
        <w:t xml:space="preserve">Table </w:t>
      </w:r>
      <w:r w:rsidR="0005155C">
        <w:fldChar w:fldCharType="begin"/>
      </w:r>
      <w:r w:rsidR="0005155C">
        <w:instrText xml:space="preserve"> SEQ Table \* ARABIC </w:instrText>
      </w:r>
      <w:r w:rsidR="0005155C">
        <w:fldChar w:fldCharType="separate"/>
      </w:r>
      <w:r w:rsidR="003A1F48">
        <w:rPr>
          <w:noProof/>
        </w:rPr>
        <w:t>30</w:t>
      </w:r>
      <w:r w:rsidR="0005155C">
        <w:rPr>
          <w:noProof/>
        </w:rPr>
        <w:fldChar w:fldCharType="end"/>
      </w:r>
      <w:r>
        <w:t xml:space="preserve"> – next steps in preparation for the </w:t>
      </w:r>
      <w:r w:rsidR="00E73670">
        <w:t>v</w:t>
      </w:r>
      <w:r>
        <w:t>iva voce assessment</w:t>
      </w:r>
    </w:p>
    <w:tbl>
      <w:tblPr>
        <w:tblStyle w:val="Tableheader"/>
        <w:tblW w:w="0" w:type="auto"/>
        <w:tblLook w:val="04A0" w:firstRow="1" w:lastRow="0" w:firstColumn="1" w:lastColumn="0" w:noHBand="0" w:noVBand="1"/>
        <w:tblDescription w:val="A table where students can identify various aspects of their viva voce they must work on and what they need to do by way of next steps."/>
      </w:tblPr>
      <w:tblGrid>
        <w:gridCol w:w="4814"/>
        <w:gridCol w:w="4814"/>
      </w:tblGrid>
      <w:tr w:rsidR="00585773" w14:paraId="495078F1" w14:textId="77777777" w:rsidTr="00585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B2202C" w14:textId="3E649C0F" w:rsidR="00585773" w:rsidRDefault="0037106E" w:rsidP="00585773">
            <w:r>
              <w:t>Aspect of the task</w:t>
            </w:r>
          </w:p>
        </w:tc>
        <w:tc>
          <w:tcPr>
            <w:tcW w:w="4814" w:type="dxa"/>
          </w:tcPr>
          <w:p w14:paraId="3D88EF48" w14:textId="03394085" w:rsidR="00585773" w:rsidRDefault="0037106E" w:rsidP="00585773">
            <w:pPr>
              <w:cnfStyle w:val="100000000000" w:firstRow="1" w:lastRow="0" w:firstColumn="0" w:lastColumn="0" w:oddVBand="0" w:evenVBand="0" w:oddHBand="0" w:evenHBand="0" w:firstRowFirstColumn="0" w:firstRowLastColumn="0" w:lastRowFirstColumn="0" w:lastRowLastColumn="0"/>
            </w:pPr>
            <w:r>
              <w:t>List of next steps</w:t>
            </w:r>
          </w:p>
        </w:tc>
      </w:tr>
      <w:tr w:rsidR="00585773" w14:paraId="7FA3EBD9" w14:textId="77777777" w:rsidTr="0058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3CA2F3" w14:textId="77777777" w:rsidR="00585773" w:rsidRDefault="00585773" w:rsidP="00585773"/>
        </w:tc>
        <w:tc>
          <w:tcPr>
            <w:tcW w:w="4814" w:type="dxa"/>
          </w:tcPr>
          <w:p w14:paraId="4443FF3F" w14:textId="77777777" w:rsidR="00585773" w:rsidRDefault="00585773" w:rsidP="00585773">
            <w:pPr>
              <w:cnfStyle w:val="000000100000" w:firstRow="0" w:lastRow="0" w:firstColumn="0" w:lastColumn="0" w:oddVBand="0" w:evenVBand="0" w:oddHBand="1" w:evenHBand="0" w:firstRowFirstColumn="0" w:firstRowLastColumn="0" w:lastRowFirstColumn="0" w:lastRowLastColumn="0"/>
            </w:pPr>
          </w:p>
        </w:tc>
      </w:tr>
      <w:tr w:rsidR="00585773" w14:paraId="3BF73B09" w14:textId="77777777" w:rsidTr="00585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9BED7A" w14:textId="77777777" w:rsidR="00585773" w:rsidRDefault="00585773" w:rsidP="00585773"/>
        </w:tc>
        <w:tc>
          <w:tcPr>
            <w:tcW w:w="4814" w:type="dxa"/>
          </w:tcPr>
          <w:p w14:paraId="4EF22EB8" w14:textId="77777777" w:rsidR="00585773" w:rsidRDefault="00585773" w:rsidP="00585773">
            <w:pPr>
              <w:cnfStyle w:val="000000010000" w:firstRow="0" w:lastRow="0" w:firstColumn="0" w:lastColumn="0" w:oddVBand="0" w:evenVBand="0" w:oddHBand="0" w:evenHBand="1" w:firstRowFirstColumn="0" w:firstRowLastColumn="0" w:lastRowFirstColumn="0" w:lastRowLastColumn="0"/>
            </w:pPr>
          </w:p>
        </w:tc>
      </w:tr>
      <w:tr w:rsidR="00585773" w14:paraId="0F3872EC" w14:textId="77777777" w:rsidTr="0058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6A09B38" w14:textId="77777777" w:rsidR="00585773" w:rsidRDefault="00585773" w:rsidP="00585773"/>
        </w:tc>
        <w:tc>
          <w:tcPr>
            <w:tcW w:w="4814" w:type="dxa"/>
          </w:tcPr>
          <w:p w14:paraId="2A6F69BE" w14:textId="77777777" w:rsidR="00585773" w:rsidRDefault="00585773" w:rsidP="00585773">
            <w:pPr>
              <w:cnfStyle w:val="000000100000" w:firstRow="0" w:lastRow="0" w:firstColumn="0" w:lastColumn="0" w:oddVBand="0" w:evenVBand="0" w:oddHBand="1" w:evenHBand="0" w:firstRowFirstColumn="0" w:firstRowLastColumn="0" w:lastRowFirstColumn="0" w:lastRowLastColumn="0"/>
            </w:pPr>
          </w:p>
        </w:tc>
      </w:tr>
      <w:tr w:rsidR="001D339B" w14:paraId="22C310A3" w14:textId="77777777" w:rsidTr="005857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9077C3" w14:textId="77777777" w:rsidR="001D339B" w:rsidRDefault="001D339B" w:rsidP="00585773"/>
        </w:tc>
        <w:tc>
          <w:tcPr>
            <w:tcW w:w="4814" w:type="dxa"/>
          </w:tcPr>
          <w:p w14:paraId="534F42D0" w14:textId="77777777" w:rsidR="001D339B" w:rsidRDefault="001D339B" w:rsidP="00585773">
            <w:pPr>
              <w:cnfStyle w:val="000000010000" w:firstRow="0" w:lastRow="0" w:firstColumn="0" w:lastColumn="0" w:oddVBand="0" w:evenVBand="0" w:oddHBand="0" w:evenHBand="1" w:firstRowFirstColumn="0" w:firstRowLastColumn="0" w:lastRowFirstColumn="0" w:lastRowLastColumn="0"/>
            </w:pPr>
          </w:p>
        </w:tc>
      </w:tr>
    </w:tbl>
    <w:p w14:paraId="4402B907" w14:textId="3CFAB867" w:rsidR="00D91DE1" w:rsidRDefault="00D91DE1" w:rsidP="00D91DE1">
      <w:pPr>
        <w:pStyle w:val="Heading2"/>
      </w:pPr>
      <w:bookmarkStart w:id="68" w:name="_Toc205887205"/>
      <w:r>
        <w:lastRenderedPageBreak/>
        <w:t xml:space="preserve">Phase 6, activity 3 – peer-assessment of </w:t>
      </w:r>
      <w:r w:rsidR="00E73670">
        <w:t>v</w:t>
      </w:r>
      <w:r w:rsidR="007F643B">
        <w:t>iva voce</w:t>
      </w:r>
      <w:bookmarkEnd w:id="68"/>
    </w:p>
    <w:p w14:paraId="58F581C5" w14:textId="52D7AA9B" w:rsidR="00852002" w:rsidRPr="00852002" w:rsidRDefault="00852002" w:rsidP="00852002">
      <w:pPr>
        <w:pStyle w:val="FeatureBox2"/>
      </w:pPr>
      <w:r>
        <w:rPr>
          <w:b/>
          <w:bCs/>
        </w:rPr>
        <w:t>Teacher note</w:t>
      </w:r>
      <w:r w:rsidRPr="0048693C">
        <w:t xml:space="preserve">: </w:t>
      </w:r>
      <w:r>
        <w:t xml:space="preserve">this activity has been informed by the </w:t>
      </w:r>
      <w:hyperlink r:id="rId65" w:history="1">
        <w:r w:rsidRPr="006B22D3">
          <w:rPr>
            <w:rStyle w:val="Hyperlink"/>
          </w:rPr>
          <w:t>guide</w:t>
        </w:r>
        <w:r w:rsidR="006B22D3" w:rsidRPr="006B22D3">
          <w:rPr>
            <w:rStyle w:val="Hyperlink"/>
          </w:rPr>
          <w:t>d</w:t>
        </w:r>
        <w:r w:rsidRPr="006B22D3">
          <w:rPr>
            <w:rStyle w:val="Hyperlink"/>
          </w:rPr>
          <w:t xml:space="preserve"> feedback chat</w:t>
        </w:r>
      </w:hyperlink>
      <w:r w:rsidR="009D476C">
        <w:t>.</w:t>
      </w:r>
    </w:p>
    <w:p w14:paraId="4D9DD18D" w14:textId="35E16251" w:rsidR="00D91DE1" w:rsidRDefault="00402431" w:rsidP="00402431">
      <w:pPr>
        <w:pStyle w:val="FeatureBox3"/>
        <w:rPr>
          <w:b/>
          <w:bCs/>
        </w:rPr>
      </w:pPr>
      <w:r>
        <w:rPr>
          <w:b/>
          <w:bCs/>
        </w:rPr>
        <w:t>Student note</w:t>
      </w:r>
      <w:r w:rsidR="0048693C">
        <w:t>:</w:t>
      </w:r>
      <w:r w:rsidR="007C3C92">
        <w:t xml:space="preserve"> this activity is a guided feedback conference between yourself and a peer. </w:t>
      </w:r>
      <w:r w:rsidR="007C4888">
        <w:t xml:space="preserve">Use the instructions below to receive peer feedback on selected aspects of your responses to the questions and prompts in the </w:t>
      </w:r>
      <w:r w:rsidR="007C4888">
        <w:rPr>
          <w:b/>
          <w:bCs/>
        </w:rPr>
        <w:t xml:space="preserve">Assessment notification – </w:t>
      </w:r>
      <w:r w:rsidR="00E73670">
        <w:rPr>
          <w:b/>
          <w:bCs/>
        </w:rPr>
        <w:t>v</w:t>
      </w:r>
      <w:r w:rsidR="007C4888">
        <w:rPr>
          <w:b/>
          <w:bCs/>
        </w:rPr>
        <w:t>iva voce</w:t>
      </w:r>
      <w:r w:rsidR="007C4888" w:rsidRPr="0048693C">
        <w:t>.</w:t>
      </w:r>
    </w:p>
    <w:p w14:paraId="527F6341" w14:textId="0D0A206D" w:rsidR="007C4888" w:rsidRDefault="006F4078">
      <w:pPr>
        <w:pStyle w:val="ListNumber"/>
        <w:numPr>
          <w:ilvl w:val="0"/>
          <w:numId w:val="38"/>
        </w:numPr>
      </w:pPr>
      <w:r>
        <w:t>Identify the aspects o</w:t>
      </w:r>
      <w:r w:rsidR="002C1D2A">
        <w:t>f</w:t>
      </w:r>
      <w:r>
        <w:t xml:space="preserve"> the assessment on which you would like to receive feedback. For example, ‘I would like to receive feedback on my …’</w:t>
      </w:r>
    </w:p>
    <w:p w14:paraId="29EFE236" w14:textId="57543D3B" w:rsidR="006F4078" w:rsidRDefault="00C16E3D">
      <w:pPr>
        <w:pStyle w:val="ListNumber2"/>
        <w:numPr>
          <w:ilvl w:val="0"/>
          <w:numId w:val="60"/>
        </w:numPr>
      </w:pPr>
      <w:r>
        <w:t>use of formal and informal register when responding verbally to questions</w:t>
      </w:r>
    </w:p>
    <w:p w14:paraId="48E90275" w14:textId="3C68FF44" w:rsidR="00910668" w:rsidRDefault="003A1F48" w:rsidP="00FE7943">
      <w:pPr>
        <w:pStyle w:val="ListNumber2"/>
      </w:pPr>
      <w:r>
        <w:t xml:space="preserve">use of </w:t>
      </w:r>
      <w:r w:rsidR="008C218F">
        <w:t>supporting textual evidence and whether it is cohesively integrated into my verbal responses</w:t>
      </w:r>
    </w:p>
    <w:p w14:paraId="3CD044C2" w14:textId="6B40B676" w:rsidR="00C16E3D" w:rsidRDefault="00C16E3D" w:rsidP="00FE7943">
      <w:pPr>
        <w:pStyle w:val="ListNumber2"/>
      </w:pPr>
      <w:r>
        <w:t xml:space="preserve">response to Question 7 and </w:t>
      </w:r>
      <w:r w:rsidR="00DB1B83">
        <w:t xml:space="preserve">whether I have clearly addressed how the texts </w:t>
      </w:r>
      <w:r w:rsidR="00910668">
        <w:t xml:space="preserve">contribute to a reinterpretation or renegotiation of </w:t>
      </w:r>
      <w:r w:rsidR="00910668">
        <w:rPr>
          <w:i/>
          <w:iCs/>
        </w:rPr>
        <w:t xml:space="preserve">Nineteen Eighty-Four </w:t>
      </w:r>
      <w:r w:rsidR="00910668">
        <w:t>over time.</w:t>
      </w:r>
    </w:p>
    <w:p w14:paraId="1A5874DC" w14:textId="6814966B" w:rsidR="008C218F" w:rsidRDefault="000205DF" w:rsidP="008C218F">
      <w:pPr>
        <w:pStyle w:val="ListNumber"/>
      </w:pPr>
      <w:r>
        <w:t>Add at least 3 areas of focus to the table below.</w:t>
      </w:r>
    </w:p>
    <w:p w14:paraId="238D2089" w14:textId="2DCE5B31" w:rsidR="003A1F48" w:rsidRDefault="003A1F48" w:rsidP="003A1F48">
      <w:pPr>
        <w:pStyle w:val="Caption"/>
      </w:pPr>
      <w:r>
        <w:t xml:space="preserve">Table </w:t>
      </w:r>
      <w:r>
        <w:fldChar w:fldCharType="begin"/>
      </w:r>
      <w:r>
        <w:instrText xml:space="preserve"> SEQ Table \* ARABIC </w:instrText>
      </w:r>
      <w:r>
        <w:fldChar w:fldCharType="separate"/>
      </w:r>
      <w:r w:rsidR="00B804B0">
        <w:rPr>
          <w:noProof/>
        </w:rPr>
        <w:t>31</w:t>
      </w:r>
      <w:r>
        <w:fldChar w:fldCharType="end"/>
      </w:r>
      <w:r>
        <w:t xml:space="preserve"> – focus areas of feedback</w:t>
      </w:r>
    </w:p>
    <w:tbl>
      <w:tblPr>
        <w:tblStyle w:val="Tableheader"/>
        <w:tblW w:w="0" w:type="auto"/>
        <w:tblLook w:val="04A0" w:firstRow="1" w:lastRow="0" w:firstColumn="1" w:lastColumn="0" w:noHBand="0" w:noVBand="1"/>
        <w:tblDescription w:val="A table for students to plan focus areas of feedback."/>
      </w:tblPr>
      <w:tblGrid>
        <w:gridCol w:w="2407"/>
        <w:gridCol w:w="2407"/>
        <w:gridCol w:w="2408"/>
        <w:gridCol w:w="2408"/>
      </w:tblGrid>
      <w:tr w:rsidR="00FD217D" w14:paraId="56BAA1BA" w14:textId="371E6951" w:rsidTr="00FD2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5FF1380" w14:textId="2C052955" w:rsidR="00FD217D" w:rsidRDefault="00FD217D" w:rsidP="000205DF">
            <w:r>
              <w:t>Focus areas of feedback</w:t>
            </w:r>
          </w:p>
        </w:tc>
        <w:tc>
          <w:tcPr>
            <w:tcW w:w="2407" w:type="dxa"/>
          </w:tcPr>
          <w:p w14:paraId="53675504" w14:textId="65BB7884" w:rsidR="00FD217D" w:rsidRDefault="00066146" w:rsidP="000205DF">
            <w:pPr>
              <w:cnfStyle w:val="100000000000" w:firstRow="1" w:lastRow="0" w:firstColumn="0" w:lastColumn="0" w:oddVBand="0" w:evenVBand="0" w:oddHBand="0" w:evenHBand="0" w:firstRowFirstColumn="0" w:firstRowLastColumn="0" w:lastRowFirstColumn="0" w:lastRowLastColumn="0"/>
            </w:pPr>
            <w:r>
              <w:t>Positive peer feedback</w:t>
            </w:r>
          </w:p>
        </w:tc>
        <w:tc>
          <w:tcPr>
            <w:tcW w:w="2408" w:type="dxa"/>
          </w:tcPr>
          <w:p w14:paraId="677D8DED" w14:textId="0B1DEC89" w:rsidR="00FD217D" w:rsidRDefault="00066146" w:rsidP="000205DF">
            <w:pPr>
              <w:cnfStyle w:val="100000000000" w:firstRow="1" w:lastRow="0" w:firstColumn="0" w:lastColumn="0" w:oddVBand="0" w:evenVBand="0" w:oddHBand="0" w:evenHBand="0" w:firstRowFirstColumn="0" w:firstRowLastColumn="0" w:lastRowFirstColumn="0" w:lastRowLastColumn="0"/>
            </w:pPr>
            <w:r>
              <w:t>Areas of improvement and future focus from peer</w:t>
            </w:r>
          </w:p>
        </w:tc>
        <w:tc>
          <w:tcPr>
            <w:tcW w:w="2408" w:type="dxa"/>
          </w:tcPr>
          <w:p w14:paraId="24BB2018" w14:textId="6E03AC8E" w:rsidR="00FD217D" w:rsidRDefault="00066146" w:rsidP="000205DF">
            <w:pPr>
              <w:cnfStyle w:val="100000000000" w:firstRow="1" w:lastRow="0" w:firstColumn="0" w:lastColumn="0" w:oddVBand="0" w:evenVBand="0" w:oddHBand="0" w:evenHBand="0" w:firstRowFirstColumn="0" w:firstRowLastColumn="0" w:lastRowFirstColumn="0" w:lastRowLastColumn="0"/>
            </w:pPr>
            <w:r>
              <w:t>Next steps to action peer feedback</w:t>
            </w:r>
          </w:p>
        </w:tc>
      </w:tr>
      <w:tr w:rsidR="00FD217D" w14:paraId="34B4EA20" w14:textId="4F00F10C" w:rsidTr="00177DA4">
        <w:trPr>
          <w:cnfStyle w:val="000000100000" w:firstRow="0" w:lastRow="0" w:firstColumn="0" w:lastColumn="0" w:oddVBand="0" w:evenVBand="0" w:oddHBand="1" w:evenHBand="0" w:firstRowFirstColumn="0" w:firstRowLastColumn="0" w:lastRowFirstColumn="0" w:lastRowLastColumn="0"/>
          <w:trHeight w:val="2821"/>
        </w:trPr>
        <w:tc>
          <w:tcPr>
            <w:cnfStyle w:val="001000000000" w:firstRow="0" w:lastRow="0" w:firstColumn="1" w:lastColumn="0" w:oddVBand="0" w:evenVBand="0" w:oddHBand="0" w:evenHBand="0" w:firstRowFirstColumn="0" w:firstRowLastColumn="0" w:lastRowFirstColumn="0" w:lastRowLastColumn="0"/>
            <w:tcW w:w="2407" w:type="dxa"/>
          </w:tcPr>
          <w:p w14:paraId="5F83E733" w14:textId="77777777" w:rsidR="00FD217D" w:rsidRDefault="00FD217D" w:rsidP="000205DF"/>
        </w:tc>
        <w:tc>
          <w:tcPr>
            <w:tcW w:w="2407" w:type="dxa"/>
          </w:tcPr>
          <w:p w14:paraId="62497C3F" w14:textId="77777777" w:rsidR="00FD217D" w:rsidRDefault="00FD217D" w:rsidP="000205DF">
            <w:pPr>
              <w:cnfStyle w:val="000000100000" w:firstRow="0" w:lastRow="0" w:firstColumn="0" w:lastColumn="0" w:oddVBand="0" w:evenVBand="0" w:oddHBand="1" w:evenHBand="0" w:firstRowFirstColumn="0" w:firstRowLastColumn="0" w:lastRowFirstColumn="0" w:lastRowLastColumn="0"/>
            </w:pPr>
          </w:p>
        </w:tc>
        <w:tc>
          <w:tcPr>
            <w:tcW w:w="2408" w:type="dxa"/>
          </w:tcPr>
          <w:p w14:paraId="38306C3B" w14:textId="77777777" w:rsidR="00FD217D" w:rsidRDefault="00FD217D" w:rsidP="000205DF">
            <w:pPr>
              <w:cnfStyle w:val="000000100000" w:firstRow="0" w:lastRow="0" w:firstColumn="0" w:lastColumn="0" w:oddVBand="0" w:evenVBand="0" w:oddHBand="1" w:evenHBand="0" w:firstRowFirstColumn="0" w:firstRowLastColumn="0" w:lastRowFirstColumn="0" w:lastRowLastColumn="0"/>
            </w:pPr>
          </w:p>
        </w:tc>
        <w:tc>
          <w:tcPr>
            <w:tcW w:w="2408" w:type="dxa"/>
          </w:tcPr>
          <w:p w14:paraId="722C3E83" w14:textId="77777777" w:rsidR="00FD217D" w:rsidRDefault="00FD217D" w:rsidP="000205DF">
            <w:pPr>
              <w:cnfStyle w:val="000000100000" w:firstRow="0" w:lastRow="0" w:firstColumn="0" w:lastColumn="0" w:oddVBand="0" w:evenVBand="0" w:oddHBand="1" w:evenHBand="0" w:firstRowFirstColumn="0" w:firstRowLastColumn="0" w:lastRowFirstColumn="0" w:lastRowLastColumn="0"/>
            </w:pPr>
          </w:p>
        </w:tc>
      </w:tr>
      <w:tr w:rsidR="00FD217D" w14:paraId="0A6DDF62" w14:textId="22194216" w:rsidTr="00177DA4">
        <w:trPr>
          <w:cnfStyle w:val="000000010000" w:firstRow="0" w:lastRow="0" w:firstColumn="0" w:lastColumn="0" w:oddVBand="0" w:evenVBand="0" w:oddHBand="0" w:evenHBand="1" w:firstRowFirstColumn="0" w:firstRowLastColumn="0" w:lastRowFirstColumn="0" w:lastRowLastColumn="0"/>
          <w:trHeight w:val="2821"/>
        </w:trPr>
        <w:tc>
          <w:tcPr>
            <w:cnfStyle w:val="001000000000" w:firstRow="0" w:lastRow="0" w:firstColumn="1" w:lastColumn="0" w:oddVBand="0" w:evenVBand="0" w:oddHBand="0" w:evenHBand="0" w:firstRowFirstColumn="0" w:firstRowLastColumn="0" w:lastRowFirstColumn="0" w:lastRowLastColumn="0"/>
            <w:tcW w:w="2407" w:type="dxa"/>
          </w:tcPr>
          <w:p w14:paraId="38DDD959" w14:textId="77777777" w:rsidR="00FD217D" w:rsidRDefault="00FD217D" w:rsidP="000205DF"/>
        </w:tc>
        <w:tc>
          <w:tcPr>
            <w:tcW w:w="2407" w:type="dxa"/>
          </w:tcPr>
          <w:p w14:paraId="31E80CBD" w14:textId="77777777" w:rsidR="00FD217D" w:rsidRDefault="00FD217D" w:rsidP="000205DF">
            <w:pPr>
              <w:cnfStyle w:val="000000010000" w:firstRow="0" w:lastRow="0" w:firstColumn="0" w:lastColumn="0" w:oddVBand="0" w:evenVBand="0" w:oddHBand="0" w:evenHBand="1" w:firstRowFirstColumn="0" w:firstRowLastColumn="0" w:lastRowFirstColumn="0" w:lastRowLastColumn="0"/>
            </w:pPr>
          </w:p>
        </w:tc>
        <w:tc>
          <w:tcPr>
            <w:tcW w:w="2408" w:type="dxa"/>
          </w:tcPr>
          <w:p w14:paraId="2E3D8D99" w14:textId="77777777" w:rsidR="00FD217D" w:rsidRDefault="00FD217D" w:rsidP="000205DF">
            <w:pPr>
              <w:cnfStyle w:val="000000010000" w:firstRow="0" w:lastRow="0" w:firstColumn="0" w:lastColumn="0" w:oddVBand="0" w:evenVBand="0" w:oddHBand="0" w:evenHBand="1" w:firstRowFirstColumn="0" w:firstRowLastColumn="0" w:lastRowFirstColumn="0" w:lastRowLastColumn="0"/>
            </w:pPr>
          </w:p>
        </w:tc>
        <w:tc>
          <w:tcPr>
            <w:tcW w:w="2408" w:type="dxa"/>
          </w:tcPr>
          <w:p w14:paraId="3E0912F2" w14:textId="77777777" w:rsidR="00FD217D" w:rsidRDefault="00FD217D" w:rsidP="000205DF">
            <w:pPr>
              <w:cnfStyle w:val="000000010000" w:firstRow="0" w:lastRow="0" w:firstColumn="0" w:lastColumn="0" w:oddVBand="0" w:evenVBand="0" w:oddHBand="0" w:evenHBand="1" w:firstRowFirstColumn="0" w:firstRowLastColumn="0" w:lastRowFirstColumn="0" w:lastRowLastColumn="0"/>
            </w:pPr>
          </w:p>
        </w:tc>
      </w:tr>
      <w:tr w:rsidR="00FD217D" w14:paraId="5B16A72D" w14:textId="2E825FF6" w:rsidTr="00177DA4">
        <w:trPr>
          <w:cnfStyle w:val="000000100000" w:firstRow="0" w:lastRow="0" w:firstColumn="0" w:lastColumn="0" w:oddVBand="0" w:evenVBand="0" w:oddHBand="1" w:evenHBand="0" w:firstRowFirstColumn="0" w:firstRowLastColumn="0" w:lastRowFirstColumn="0" w:lastRowLastColumn="0"/>
          <w:trHeight w:val="2821"/>
        </w:trPr>
        <w:tc>
          <w:tcPr>
            <w:cnfStyle w:val="001000000000" w:firstRow="0" w:lastRow="0" w:firstColumn="1" w:lastColumn="0" w:oddVBand="0" w:evenVBand="0" w:oddHBand="0" w:evenHBand="0" w:firstRowFirstColumn="0" w:firstRowLastColumn="0" w:lastRowFirstColumn="0" w:lastRowLastColumn="0"/>
            <w:tcW w:w="2407" w:type="dxa"/>
          </w:tcPr>
          <w:p w14:paraId="5EBB1924" w14:textId="77777777" w:rsidR="00FD217D" w:rsidRDefault="00FD217D" w:rsidP="000205DF"/>
        </w:tc>
        <w:tc>
          <w:tcPr>
            <w:tcW w:w="2407" w:type="dxa"/>
          </w:tcPr>
          <w:p w14:paraId="4AC06740" w14:textId="77777777" w:rsidR="00FD217D" w:rsidRDefault="00FD217D" w:rsidP="000205DF">
            <w:pPr>
              <w:cnfStyle w:val="000000100000" w:firstRow="0" w:lastRow="0" w:firstColumn="0" w:lastColumn="0" w:oddVBand="0" w:evenVBand="0" w:oddHBand="1" w:evenHBand="0" w:firstRowFirstColumn="0" w:firstRowLastColumn="0" w:lastRowFirstColumn="0" w:lastRowLastColumn="0"/>
            </w:pPr>
          </w:p>
        </w:tc>
        <w:tc>
          <w:tcPr>
            <w:tcW w:w="2408" w:type="dxa"/>
          </w:tcPr>
          <w:p w14:paraId="5245CEAD" w14:textId="77777777" w:rsidR="00FD217D" w:rsidRDefault="00FD217D" w:rsidP="000205DF">
            <w:pPr>
              <w:cnfStyle w:val="000000100000" w:firstRow="0" w:lastRow="0" w:firstColumn="0" w:lastColumn="0" w:oddVBand="0" w:evenVBand="0" w:oddHBand="1" w:evenHBand="0" w:firstRowFirstColumn="0" w:firstRowLastColumn="0" w:lastRowFirstColumn="0" w:lastRowLastColumn="0"/>
            </w:pPr>
          </w:p>
        </w:tc>
        <w:tc>
          <w:tcPr>
            <w:tcW w:w="2408" w:type="dxa"/>
          </w:tcPr>
          <w:p w14:paraId="5AA82AFF" w14:textId="77777777" w:rsidR="00FD217D" w:rsidRDefault="00FD217D" w:rsidP="000205DF">
            <w:pPr>
              <w:cnfStyle w:val="000000100000" w:firstRow="0" w:lastRow="0" w:firstColumn="0" w:lastColumn="0" w:oddVBand="0" w:evenVBand="0" w:oddHBand="1" w:evenHBand="0" w:firstRowFirstColumn="0" w:firstRowLastColumn="0" w:lastRowFirstColumn="0" w:lastRowLastColumn="0"/>
            </w:pPr>
          </w:p>
        </w:tc>
      </w:tr>
    </w:tbl>
    <w:p w14:paraId="6499086A" w14:textId="2BB9F503" w:rsidR="00A85EA6" w:rsidRDefault="00236A9C" w:rsidP="00236A9C">
      <w:pPr>
        <w:pStyle w:val="ListNumber"/>
      </w:pPr>
      <w:r>
        <w:t xml:space="preserve">Swap </w:t>
      </w:r>
      <w:r w:rsidR="00896243">
        <w:t xml:space="preserve">your completed feedback </w:t>
      </w:r>
      <w:r>
        <w:t xml:space="preserve">table with your </w:t>
      </w:r>
      <w:r w:rsidR="00177DA4">
        <w:t xml:space="preserve">allocated </w:t>
      </w:r>
      <w:r>
        <w:t>peer</w:t>
      </w:r>
      <w:r w:rsidR="00A85EA6">
        <w:t>.</w:t>
      </w:r>
    </w:p>
    <w:p w14:paraId="5286D6E6" w14:textId="5534E302" w:rsidR="00A85EA6" w:rsidRDefault="00A85EA6" w:rsidP="00236A9C">
      <w:pPr>
        <w:pStyle w:val="ListNumber"/>
      </w:pPr>
      <w:r>
        <w:t>Deliver your practi</w:t>
      </w:r>
      <w:r w:rsidR="002C1D2A">
        <w:t>s</w:t>
      </w:r>
      <w:r>
        <w:t xml:space="preserve">e </w:t>
      </w:r>
      <w:r w:rsidR="001C7FB1">
        <w:t>v</w:t>
      </w:r>
      <w:r>
        <w:t>iva voce responses to your peer.</w:t>
      </w:r>
    </w:p>
    <w:p w14:paraId="390E9FD1" w14:textId="3C5BBEF5" w:rsidR="00177DA4" w:rsidRDefault="00A85EA6" w:rsidP="00236A9C">
      <w:pPr>
        <w:pStyle w:val="ListNumber"/>
      </w:pPr>
      <w:r>
        <w:t>While listening to your peer deliver their practi</w:t>
      </w:r>
      <w:r w:rsidR="002C1D2A">
        <w:t>s</w:t>
      </w:r>
      <w:r>
        <w:t>e responses</w:t>
      </w:r>
      <w:r w:rsidR="002C1D2A">
        <w:t>,</w:t>
      </w:r>
      <w:r>
        <w:t xml:space="preserve"> </w:t>
      </w:r>
      <w:r w:rsidR="002C1D2A">
        <w:t>c</w:t>
      </w:r>
      <w:r>
        <w:t>omplete the positive peer feedback</w:t>
      </w:r>
      <w:r w:rsidR="002C1D2A">
        <w:t xml:space="preserve">, </w:t>
      </w:r>
      <w:r>
        <w:t xml:space="preserve">areas of </w:t>
      </w:r>
      <w:r w:rsidR="00852002">
        <w:t>improvement and future focus from peer columns based on the questions identified.</w:t>
      </w:r>
    </w:p>
    <w:p w14:paraId="3C946253" w14:textId="62BCEA93" w:rsidR="00177DA4" w:rsidRDefault="00177DA4" w:rsidP="00236A9C">
      <w:pPr>
        <w:pStyle w:val="ListNumber"/>
      </w:pPr>
      <w:r>
        <w:t xml:space="preserve">Once </w:t>
      </w:r>
      <w:r w:rsidR="008860AE">
        <w:t>you have both</w:t>
      </w:r>
      <w:r>
        <w:t xml:space="preserve"> delivered </w:t>
      </w:r>
      <w:r w:rsidR="008860AE">
        <w:t>your</w:t>
      </w:r>
      <w:r>
        <w:t xml:space="preserve"> practi</w:t>
      </w:r>
      <w:r w:rsidR="002C1D2A">
        <w:t>s</w:t>
      </w:r>
      <w:r>
        <w:t>e responses, swap tables with your peer so you have you</w:t>
      </w:r>
      <w:r w:rsidR="002C1D2A">
        <w:t>r</w:t>
      </w:r>
      <w:r>
        <w:t xml:space="preserve"> own feedback.</w:t>
      </w:r>
    </w:p>
    <w:p w14:paraId="70BAEB85" w14:textId="3D2A40B2" w:rsidR="00177DA4" w:rsidRDefault="00177DA4" w:rsidP="00236A9C">
      <w:pPr>
        <w:pStyle w:val="ListNumber"/>
      </w:pPr>
      <w:r>
        <w:t>Discuss any feedback and questions you may have with your peer.</w:t>
      </w:r>
    </w:p>
    <w:p w14:paraId="25C4D632" w14:textId="3BCB2E52" w:rsidR="00B11FDC" w:rsidRDefault="00177DA4" w:rsidP="00236A9C">
      <w:pPr>
        <w:pStyle w:val="ListNumber"/>
      </w:pPr>
      <w:r>
        <w:t xml:space="preserve">Complete the final column of the table ‘Next steps to action peer feedback’, </w:t>
      </w:r>
      <w:r w:rsidR="00FA2336">
        <w:t xml:space="preserve">to </w:t>
      </w:r>
      <w:r>
        <w:t xml:space="preserve">plan how you will action the advice to improve your </w:t>
      </w:r>
      <w:r w:rsidR="00FA2336">
        <w:t>v</w:t>
      </w:r>
      <w:r>
        <w:t>iva voce responses.</w:t>
      </w:r>
    </w:p>
    <w:p w14:paraId="1605E456" w14:textId="77777777" w:rsidR="00B11FDC" w:rsidRDefault="00B11FDC">
      <w:pPr>
        <w:suppressAutoHyphens w:val="0"/>
        <w:spacing w:before="0" w:after="160" w:line="259" w:lineRule="auto"/>
      </w:pPr>
      <w:r>
        <w:br w:type="page"/>
      </w:r>
    </w:p>
    <w:p w14:paraId="3F232B6B" w14:textId="60AC31FF" w:rsidR="00177DA4" w:rsidRDefault="009B68AB" w:rsidP="00B11FDC">
      <w:pPr>
        <w:pStyle w:val="Heading2"/>
      </w:pPr>
      <w:bookmarkStart w:id="69" w:name="_Toc205887206"/>
      <w:r>
        <w:lastRenderedPageBreak/>
        <w:t xml:space="preserve">Phase 6, </w:t>
      </w:r>
      <w:r w:rsidRPr="00B11FDC">
        <w:t>activity</w:t>
      </w:r>
      <w:r>
        <w:t xml:space="preserve"> </w:t>
      </w:r>
      <w:r w:rsidR="00CF580D">
        <w:t>4</w:t>
      </w:r>
      <w:r w:rsidR="003279FC">
        <w:t xml:space="preserve"> – reflecting on the </w:t>
      </w:r>
      <w:r w:rsidR="00B224DD">
        <w:t>v</w:t>
      </w:r>
      <w:r w:rsidR="003279FC">
        <w:t>iva voce</w:t>
      </w:r>
      <w:bookmarkEnd w:id="69"/>
    </w:p>
    <w:p w14:paraId="089C69AF" w14:textId="2BC8FA7B" w:rsidR="00BF5688" w:rsidRPr="00BF5688" w:rsidRDefault="00BF5688" w:rsidP="00BF5688">
      <w:pPr>
        <w:pStyle w:val="FeatureBox2"/>
      </w:pPr>
      <w:r>
        <w:rPr>
          <w:b/>
          <w:bCs/>
        </w:rPr>
        <w:t xml:space="preserve">Teacher </w:t>
      </w:r>
      <w:proofErr w:type="gramStart"/>
      <w:r>
        <w:rPr>
          <w:b/>
          <w:bCs/>
        </w:rPr>
        <w:t>note</w:t>
      </w:r>
      <w:proofErr w:type="gramEnd"/>
      <w:r w:rsidRPr="0048693C">
        <w:t xml:space="preserve">: </w:t>
      </w:r>
      <w:r w:rsidR="00223E7C">
        <w:rPr>
          <w:bCs/>
        </w:rPr>
        <w:t xml:space="preserve">one approach to this activity is to </w:t>
      </w:r>
      <w:r w:rsidR="00223E7C">
        <w:t>provide students with their feedback, but no mark o</w:t>
      </w:r>
      <w:r w:rsidR="006651C1">
        <w:t>r</w:t>
      </w:r>
      <w:r w:rsidR="00223E7C">
        <w:t xml:space="preserve"> grade, </w:t>
      </w:r>
      <w:r w:rsidR="00887696">
        <w:t>and encourage them to reflect on the comment</w:t>
      </w:r>
      <w:r w:rsidR="006651C1">
        <w:t>s.</w:t>
      </w:r>
    </w:p>
    <w:p w14:paraId="44DD48D4" w14:textId="1BBC13AC" w:rsidR="00BA1DD5" w:rsidRDefault="00BA1DD5" w:rsidP="00BA1DD5">
      <w:pPr>
        <w:pStyle w:val="FeatureBox3"/>
      </w:pPr>
      <w:r>
        <w:rPr>
          <w:b/>
          <w:bCs/>
        </w:rPr>
        <w:t>Student note</w:t>
      </w:r>
      <w:r w:rsidRPr="0048693C">
        <w:t xml:space="preserve">: </w:t>
      </w:r>
      <w:r>
        <w:t xml:space="preserve">this activity is to be completed after you have completed your formal assessment, </w:t>
      </w:r>
      <w:r w:rsidR="005F0E45">
        <w:t>the v</w:t>
      </w:r>
      <w:r>
        <w:t>iva voce and have received your teacher feedback.</w:t>
      </w:r>
    </w:p>
    <w:p w14:paraId="4472D55F" w14:textId="58CDA88B" w:rsidR="00167DBC" w:rsidRDefault="00BF5688">
      <w:pPr>
        <w:pStyle w:val="ListNumber"/>
        <w:numPr>
          <w:ilvl w:val="0"/>
          <w:numId w:val="51"/>
        </w:numPr>
      </w:pPr>
      <w:r>
        <w:t>Read through the feedback provided by your teacher</w:t>
      </w:r>
      <w:r w:rsidR="00167DBC">
        <w:t>.</w:t>
      </w:r>
    </w:p>
    <w:p w14:paraId="547A621E" w14:textId="3DCA03B3" w:rsidR="00BE06CC" w:rsidRDefault="00167DBC" w:rsidP="00B224DD">
      <w:pPr>
        <w:pStyle w:val="ListNumber"/>
      </w:pPr>
      <w:r>
        <w:t xml:space="preserve">Re-read the transcript of your </w:t>
      </w:r>
      <w:r w:rsidR="00B224DD">
        <w:t>v</w:t>
      </w:r>
      <w:r>
        <w:t xml:space="preserve">iva voce responses. Use </w:t>
      </w:r>
      <w:r w:rsidR="00BE06CC">
        <w:t>different coloured pens o</w:t>
      </w:r>
      <w:r w:rsidR="00B224DD">
        <w:t>r</w:t>
      </w:r>
      <w:r w:rsidR="00BE06CC">
        <w:t xml:space="preserve"> highlight</w:t>
      </w:r>
      <w:r w:rsidR="00B224DD">
        <w:t>ers</w:t>
      </w:r>
      <w:r w:rsidR="00BE06CC">
        <w:t xml:space="preserve"> to </w:t>
      </w:r>
      <w:r>
        <w:t>identify</w:t>
      </w:r>
    </w:p>
    <w:p w14:paraId="16C518C2" w14:textId="69CB85F0" w:rsidR="00BE06CC" w:rsidRDefault="00167DBC">
      <w:pPr>
        <w:pStyle w:val="ListNumber2"/>
        <w:numPr>
          <w:ilvl w:val="0"/>
          <w:numId w:val="61"/>
        </w:numPr>
      </w:pPr>
      <w:r>
        <w:t>where you have</w:t>
      </w:r>
      <w:r w:rsidR="00BE06CC">
        <w:t xml:space="preserve"> addressed each </w:t>
      </w:r>
      <w:r w:rsidR="005D458D">
        <w:t>aspect of the criteria</w:t>
      </w:r>
    </w:p>
    <w:p w14:paraId="3F158180" w14:textId="77777777" w:rsidR="00DE4D98" w:rsidRDefault="00DE4D98" w:rsidP="00FE7943">
      <w:pPr>
        <w:pStyle w:val="ListNumber2"/>
      </w:pPr>
      <w:r>
        <w:t>positive points of reference.</w:t>
      </w:r>
    </w:p>
    <w:p w14:paraId="4CD86AC9" w14:textId="08A801AD" w:rsidR="00456A25" w:rsidRDefault="00DE4D98" w:rsidP="00B224DD">
      <w:pPr>
        <w:pStyle w:val="ListNumber"/>
      </w:pPr>
      <w:r>
        <w:t xml:space="preserve">Can you determine where you have missed </w:t>
      </w:r>
      <w:r w:rsidR="00456A25">
        <w:t>an aspect of the criteria as identified in your teacher’s feedback? In which question should you have included these references?</w:t>
      </w:r>
      <w:r w:rsidR="0011397F">
        <w:t xml:space="preserve"> Add</w:t>
      </w:r>
      <w:r w:rsidR="004135A5">
        <w:t xml:space="preserve"> annotations to the notes you prepared before the viva voce.</w:t>
      </w:r>
    </w:p>
    <w:p w14:paraId="68BEAA98" w14:textId="4B899E6A" w:rsidR="000F33E0" w:rsidRDefault="002E6A2A" w:rsidP="00B224DD">
      <w:pPr>
        <w:pStyle w:val="ListNumber"/>
      </w:pPr>
      <w:r>
        <w:t>Read your teacher</w:t>
      </w:r>
      <w:r w:rsidR="001C59DF">
        <w:t>’</w:t>
      </w:r>
      <w:r>
        <w:t xml:space="preserve">s comments on the delivery of your </w:t>
      </w:r>
      <w:r w:rsidR="007A0033">
        <w:t>v</w:t>
      </w:r>
      <w:r>
        <w:t>iva voce responses</w:t>
      </w:r>
      <w:r w:rsidR="00BD113E">
        <w:t>.</w:t>
      </w:r>
      <w:r>
        <w:t xml:space="preserve"> </w:t>
      </w:r>
      <w:r w:rsidR="0020097B">
        <w:t>W</w:t>
      </w:r>
      <w:r w:rsidR="000F33E0">
        <w:t>hich aspects of your delivery are you proud</w:t>
      </w:r>
      <w:r w:rsidR="00FE57CD">
        <w:t xml:space="preserve"> of</w:t>
      </w:r>
      <w:r w:rsidR="000F33E0">
        <w:t xml:space="preserve">? </w:t>
      </w:r>
      <w:r w:rsidR="001C59DF">
        <w:t>W</w:t>
      </w:r>
      <w:r w:rsidR="000F33E0">
        <w:t>hich aspects of your delivery could you improve in the future?</w:t>
      </w:r>
    </w:p>
    <w:p w14:paraId="6AA68C90" w14:textId="4C865CEC" w:rsidR="009A098B" w:rsidRDefault="009A098B" w:rsidP="00B224DD">
      <w:pPr>
        <w:pStyle w:val="ListNumber"/>
      </w:pPr>
      <w:r>
        <w:t>Write down any clarifying questions about your feedback you might like to discuss with your teacher.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record repsonses to the question."/>
      </w:tblPr>
      <w:tblGrid>
        <w:gridCol w:w="9628"/>
      </w:tblGrid>
      <w:tr w:rsidR="009A098B" w14:paraId="42620048" w14:textId="77777777" w:rsidTr="009A098B">
        <w:tc>
          <w:tcPr>
            <w:tcW w:w="9628" w:type="dxa"/>
          </w:tcPr>
          <w:p w14:paraId="2997DF65" w14:textId="77777777" w:rsidR="009A098B" w:rsidRDefault="009A098B" w:rsidP="009A098B"/>
        </w:tc>
      </w:tr>
      <w:tr w:rsidR="009A098B" w14:paraId="6BA5B98F" w14:textId="77777777" w:rsidTr="009A098B">
        <w:tc>
          <w:tcPr>
            <w:tcW w:w="9628" w:type="dxa"/>
          </w:tcPr>
          <w:p w14:paraId="44B194C9" w14:textId="77777777" w:rsidR="009A098B" w:rsidRDefault="009A098B" w:rsidP="009A098B"/>
        </w:tc>
      </w:tr>
      <w:tr w:rsidR="009A098B" w14:paraId="776E0E91" w14:textId="77777777" w:rsidTr="009A098B">
        <w:tc>
          <w:tcPr>
            <w:tcW w:w="9628" w:type="dxa"/>
          </w:tcPr>
          <w:p w14:paraId="4FCC9B49" w14:textId="77777777" w:rsidR="009A098B" w:rsidRDefault="009A098B" w:rsidP="009A098B"/>
        </w:tc>
      </w:tr>
    </w:tbl>
    <w:p w14:paraId="4FB22BD8" w14:textId="578A3BAE" w:rsidR="003279FC" w:rsidRDefault="00B11FDC" w:rsidP="009A098B">
      <w:pPr>
        <w:pStyle w:val="ListNumber"/>
      </w:pPr>
      <w:r>
        <w:t>After reflecting on your teacher</w:t>
      </w:r>
      <w:r w:rsidR="00FE57CD">
        <w:t>’s</w:t>
      </w:r>
      <w:r>
        <w:t xml:space="preserve"> feedback,</w:t>
      </w:r>
      <w:r w:rsidR="00815AED">
        <w:t xml:space="preserve"> the marking criteria and </w:t>
      </w:r>
      <w:r w:rsidR="00FE57CD">
        <w:t xml:space="preserve">the </w:t>
      </w:r>
      <w:r w:rsidR="00815AED">
        <w:t>student-facing rubric, what grade would you allocate yourself</w:t>
      </w:r>
      <w:r>
        <w:t xml:space="preserve"> for this formal assessment?</w:t>
      </w:r>
      <w:r w:rsidR="003279FC">
        <w:br w:type="page"/>
      </w:r>
    </w:p>
    <w:p w14:paraId="3EFABE86" w14:textId="0D8965A2" w:rsidR="009B68AB" w:rsidRDefault="009B68AB" w:rsidP="009B68AB">
      <w:pPr>
        <w:pStyle w:val="Heading2"/>
      </w:pPr>
      <w:bookmarkStart w:id="70" w:name="_Toc205887207"/>
      <w:r>
        <w:lastRenderedPageBreak/>
        <w:t xml:space="preserve">Phase 6, activity </w:t>
      </w:r>
      <w:r w:rsidR="00746EF2">
        <w:t>5</w:t>
      </w:r>
      <w:r>
        <w:t xml:space="preserve"> –</w:t>
      </w:r>
      <w:r w:rsidR="003555F4">
        <w:t xml:space="preserve"> </w:t>
      </w:r>
      <w:r w:rsidR="001B745F">
        <w:t>planning</w:t>
      </w:r>
      <w:r>
        <w:t xml:space="preserve"> for the Related research project</w:t>
      </w:r>
      <w:bookmarkEnd w:id="70"/>
    </w:p>
    <w:p w14:paraId="68086C57" w14:textId="3A69DA6A" w:rsidR="00020BB6" w:rsidRPr="002C7EE0" w:rsidRDefault="00020BB6" w:rsidP="00020BB6">
      <w:pPr>
        <w:pStyle w:val="FeatureBox2"/>
      </w:pPr>
      <w:r>
        <w:rPr>
          <w:b/>
          <w:bCs/>
        </w:rPr>
        <w:t xml:space="preserve">Teacher </w:t>
      </w:r>
      <w:proofErr w:type="gramStart"/>
      <w:r>
        <w:rPr>
          <w:b/>
          <w:bCs/>
        </w:rPr>
        <w:t>note</w:t>
      </w:r>
      <w:r w:rsidRPr="008D12A4">
        <w:t>:</w:t>
      </w:r>
      <w:proofErr w:type="gramEnd"/>
      <w:r w:rsidRPr="008D12A4">
        <w:t xml:space="preserve"> </w:t>
      </w:r>
      <w:r>
        <w:t xml:space="preserve">consider assigning this </w:t>
      </w:r>
      <w:r w:rsidR="008E6DC7">
        <w:t xml:space="preserve">activity as a homework task for students to complete over the school holidays. Students have been introduced to the </w:t>
      </w:r>
      <w:hyperlink r:id="rId66" w:anchor="cg-6a6e6fbc-27c0-474f-910e-327b6a8b83ba" w:history="1">
        <w:r w:rsidR="008E6DC7" w:rsidRPr="002C7EE0">
          <w:rPr>
            <w:rStyle w:val="Hyperlink"/>
          </w:rPr>
          <w:t>Related research project</w:t>
        </w:r>
      </w:hyperlink>
      <w:r w:rsidR="008E6DC7">
        <w:t xml:space="preserve"> in </w:t>
      </w:r>
      <w:r w:rsidR="001C59DF">
        <w:t xml:space="preserve">the PowerPoint </w:t>
      </w:r>
      <w:r w:rsidR="00FE57CD" w:rsidRPr="00FE57CD">
        <w:rPr>
          <w:b/>
          <w:bCs/>
        </w:rPr>
        <w:t xml:space="preserve">Phase 1 – </w:t>
      </w:r>
      <w:r w:rsidR="00FE57CD">
        <w:rPr>
          <w:b/>
          <w:bCs/>
        </w:rPr>
        <w:t>i</w:t>
      </w:r>
      <w:r w:rsidR="008E6DC7">
        <w:rPr>
          <w:b/>
          <w:bCs/>
        </w:rPr>
        <w:t xml:space="preserve">ntroduction to English </w:t>
      </w:r>
      <w:r w:rsidR="00320676">
        <w:rPr>
          <w:b/>
          <w:bCs/>
        </w:rPr>
        <w:t>E</w:t>
      </w:r>
      <w:r w:rsidR="008E6DC7">
        <w:rPr>
          <w:b/>
          <w:bCs/>
        </w:rPr>
        <w:t>xtension – 11.1</w:t>
      </w:r>
      <w:r w:rsidR="008D12A4" w:rsidRPr="00FE57CD">
        <w:t>.</w:t>
      </w:r>
    </w:p>
    <w:p w14:paraId="502BC339" w14:textId="4AC639EA" w:rsidR="00BE42CD" w:rsidRDefault="00BE42CD" w:rsidP="00BE42CD">
      <w:pPr>
        <w:pStyle w:val="FeatureBox3"/>
      </w:pPr>
      <w:r>
        <w:rPr>
          <w:b/>
          <w:bCs/>
        </w:rPr>
        <w:t>Student note</w:t>
      </w:r>
      <w:r w:rsidRPr="00FE57CD">
        <w:t xml:space="preserve">: </w:t>
      </w:r>
      <w:r>
        <w:t xml:space="preserve">the Year 11 English Extension focus area </w:t>
      </w:r>
      <w:r w:rsidR="002B5E6E">
        <w:t>content for the Related research content states:</w:t>
      </w:r>
    </w:p>
    <w:p w14:paraId="1FCC1BF5" w14:textId="77777777" w:rsidR="002B5E6E" w:rsidRPr="002B5E6E" w:rsidRDefault="002B5E6E" w:rsidP="002B5E6E">
      <w:pPr>
        <w:pStyle w:val="FeatureBox3"/>
        <w:rPr>
          <w:b/>
          <w:bCs/>
        </w:rPr>
      </w:pPr>
      <w:r w:rsidRPr="002B5E6E">
        <w:rPr>
          <w:b/>
          <w:bCs/>
        </w:rPr>
        <w:t>Related research project</w:t>
      </w:r>
    </w:p>
    <w:p w14:paraId="2051FA96" w14:textId="07606755" w:rsidR="002B5E6E" w:rsidRDefault="002B5E6E" w:rsidP="002B5E6E">
      <w:pPr>
        <w:pStyle w:val="FeatureBox3"/>
      </w:pPr>
      <w:r>
        <w:t>Students complete a Related research project that provides opportunities for them to develop skills in independent investigation and critical and creative thinking. Students apply the skills and conceptual understanding developed in Texts, culture and value to the investigation of their own selected texts. They develop an understanding of research skills and practices to support their interpretive, analytical and imaginative responses to texts.</w:t>
      </w:r>
    </w:p>
    <w:p w14:paraId="06C11A62" w14:textId="04071CE5" w:rsidR="002B5E6E" w:rsidRPr="002B5E6E" w:rsidRDefault="002B5E6E" w:rsidP="002B5E6E">
      <w:pPr>
        <w:pStyle w:val="FeatureBox3"/>
      </w:pPr>
      <w:r>
        <w:t>Students select a key text from the past and examine and evaluate manifestations of their selected text in other contexts and media while considering how and whether the values embedded in one text parallel, challenge or offer alternatives to the other. They synthesise their research and communicate their understanding in an original composition, manipulating form for purpose and experimenting with language features to shape meaning. The project may be undertaken concurrently with their study of Texts, culture and value.</w:t>
      </w:r>
    </w:p>
    <w:p w14:paraId="450E41DB" w14:textId="6BCA1E03" w:rsidR="002B5E6E" w:rsidRDefault="002B5E6E" w:rsidP="009B68AB">
      <w:r>
        <w:t xml:space="preserve">Complete the following questions as you begin to plan for your Related research project. </w:t>
      </w:r>
      <w:r w:rsidR="00C245C0">
        <w:t xml:space="preserve">Your responses to </w:t>
      </w:r>
      <w:r w:rsidR="00C245C0" w:rsidRPr="008271BA">
        <w:rPr>
          <w:b/>
        </w:rPr>
        <w:t>these questions</w:t>
      </w:r>
      <w:r w:rsidR="00C245C0">
        <w:t xml:space="preserve"> will be submitted to your class teacher for review. You may wish to type your answers in a Word doc or Google doc</w:t>
      </w:r>
      <w:r w:rsidR="005F21A7">
        <w:t xml:space="preserve"> for ease of submission.</w:t>
      </w:r>
    </w:p>
    <w:p w14:paraId="0CF84444" w14:textId="2D0F7A19" w:rsidR="009B68AB" w:rsidRDefault="00D214C7">
      <w:pPr>
        <w:pStyle w:val="ListNumber"/>
        <w:numPr>
          <w:ilvl w:val="0"/>
          <w:numId w:val="52"/>
        </w:numPr>
      </w:pPr>
      <w:r>
        <w:t>What is the n</w:t>
      </w:r>
      <w:r w:rsidR="009B68AB">
        <w:t xml:space="preserve">ame of </w:t>
      </w:r>
      <w:r w:rsidR="007D0BDA">
        <w:t xml:space="preserve">the </w:t>
      </w:r>
      <w:r w:rsidR="005F21A7">
        <w:t>k</w:t>
      </w:r>
      <w:r w:rsidR="009B68AB">
        <w:t>ey text</w:t>
      </w:r>
      <w:r w:rsidR="005F21A7">
        <w:t xml:space="preserve"> from the past and </w:t>
      </w:r>
      <w:r>
        <w:t xml:space="preserve">what </w:t>
      </w:r>
      <w:r w:rsidR="005F21A7">
        <w:t xml:space="preserve">type of text </w:t>
      </w:r>
      <w:r>
        <w:t>is it</w:t>
      </w:r>
      <w:r w:rsidR="0020113B">
        <w:t xml:space="preserve"> </w:t>
      </w:r>
      <w:r w:rsidR="005F21A7">
        <w:t>(</w:t>
      </w:r>
      <w:r w:rsidR="008D12A4">
        <w:t>for example,</w:t>
      </w:r>
      <w:r w:rsidR="005F21A7">
        <w:t xml:space="preserve"> novel, nonfiction, collection of poetry)</w:t>
      </w:r>
      <w:r>
        <w:t>?</w:t>
      </w:r>
    </w:p>
    <w:p w14:paraId="68A71B98" w14:textId="75A2FEA0" w:rsidR="009B68AB" w:rsidRDefault="00D214C7">
      <w:pPr>
        <w:pStyle w:val="ListNumber"/>
        <w:numPr>
          <w:ilvl w:val="0"/>
          <w:numId w:val="52"/>
        </w:numPr>
      </w:pPr>
      <w:r>
        <w:t xml:space="preserve">Who is the </w:t>
      </w:r>
      <w:r w:rsidR="0020113B">
        <w:t>composer</w:t>
      </w:r>
      <w:r w:rsidR="005F21A7">
        <w:t xml:space="preserve"> and </w:t>
      </w:r>
      <w:r>
        <w:t xml:space="preserve">what is the </w:t>
      </w:r>
      <w:r w:rsidR="005F21A7">
        <w:t>year of publication</w:t>
      </w:r>
      <w:r>
        <w:t>?</w:t>
      </w:r>
    </w:p>
    <w:p w14:paraId="3C42084E" w14:textId="291BAE5D" w:rsidR="009B68AB" w:rsidRDefault="009B68AB" w:rsidP="005F21A7">
      <w:pPr>
        <w:pStyle w:val="ListNumber"/>
      </w:pPr>
      <w:r>
        <w:t>What do you think makes this a key text? In your response, consider</w:t>
      </w:r>
    </w:p>
    <w:p w14:paraId="4C456211" w14:textId="2379F767" w:rsidR="009B68AB" w:rsidRDefault="009B68AB">
      <w:pPr>
        <w:pStyle w:val="ListNumber2"/>
        <w:numPr>
          <w:ilvl w:val="0"/>
          <w:numId w:val="53"/>
        </w:numPr>
      </w:pPr>
      <w:r>
        <w:t>Why is this text important?</w:t>
      </w:r>
    </w:p>
    <w:p w14:paraId="1CCFF5D4" w14:textId="7A7D31AD" w:rsidR="009B68AB" w:rsidRDefault="0031245B" w:rsidP="003036A2">
      <w:pPr>
        <w:pStyle w:val="ListNumber2"/>
      </w:pPr>
      <w:r>
        <w:lastRenderedPageBreak/>
        <w:t>W</w:t>
      </w:r>
      <w:r w:rsidR="005F21A7">
        <w:t>ho</w:t>
      </w:r>
      <w:r>
        <w:t xml:space="preserve"> would find</w:t>
      </w:r>
      <w:r w:rsidR="005F21A7">
        <w:t xml:space="preserve"> this text important or valuable</w:t>
      </w:r>
      <w:r w:rsidR="009B68AB">
        <w:t>?</w:t>
      </w:r>
    </w:p>
    <w:p w14:paraId="71167CB6" w14:textId="537C664E" w:rsidR="009B68AB" w:rsidRDefault="009B68AB" w:rsidP="003036A2">
      <w:pPr>
        <w:pStyle w:val="ListNumber2"/>
      </w:pPr>
      <w:r>
        <w:t xml:space="preserve">What do you know about the </w:t>
      </w:r>
      <w:r w:rsidR="005F21A7">
        <w:t xml:space="preserve">social, cultural or historical </w:t>
      </w:r>
      <w:r>
        <w:t xml:space="preserve">context </w:t>
      </w:r>
      <w:r w:rsidR="001A5211">
        <w:t>to which the composer was responding</w:t>
      </w:r>
      <w:r>
        <w:t>?</w:t>
      </w:r>
    </w:p>
    <w:p w14:paraId="06BB42E3" w14:textId="777A8676" w:rsidR="009B68AB" w:rsidRDefault="009B68AB" w:rsidP="003036A2">
      <w:pPr>
        <w:pStyle w:val="ListNumber2"/>
      </w:pPr>
      <w:r>
        <w:t xml:space="preserve">How has </w:t>
      </w:r>
      <w:r w:rsidR="001A5211">
        <w:t>this key text</w:t>
      </w:r>
      <w:r>
        <w:t xml:space="preserve"> influenced culture, values </w:t>
      </w:r>
      <w:r w:rsidR="001C59DF">
        <w:t xml:space="preserve">and </w:t>
      </w:r>
      <w:r>
        <w:t>literature</w:t>
      </w:r>
      <w:r w:rsidR="001A5211">
        <w:t xml:space="preserve"> across time?</w:t>
      </w:r>
    </w:p>
    <w:p w14:paraId="333663A7" w14:textId="77777777" w:rsidR="009B68AB" w:rsidRDefault="009B68AB" w:rsidP="001A5211">
      <w:pPr>
        <w:pStyle w:val="ListNumber"/>
      </w:pPr>
      <w:r>
        <w:t>Why are you personally interested in this text?</w:t>
      </w:r>
    </w:p>
    <w:p w14:paraId="4E8083D5" w14:textId="2A140302" w:rsidR="009B68AB" w:rsidRDefault="009B68AB" w:rsidP="001A5211">
      <w:pPr>
        <w:pStyle w:val="ListNumber"/>
      </w:pPr>
      <w:r>
        <w:t>What other texts do you think you</w:t>
      </w:r>
      <w:r w:rsidR="001A5211">
        <w:t xml:space="preserve"> could</w:t>
      </w:r>
      <w:r>
        <w:t xml:space="preserve"> </w:t>
      </w:r>
      <w:r w:rsidR="001A5211">
        <w:t>engage with</w:t>
      </w:r>
      <w:r>
        <w:t xml:space="preserve"> that are related to this</w:t>
      </w:r>
      <w:r w:rsidR="0046087C">
        <w:t xml:space="preserve"> text</w:t>
      </w:r>
      <w:r>
        <w:t>? Think about</w:t>
      </w:r>
    </w:p>
    <w:p w14:paraId="334E6390" w14:textId="4F2804D3" w:rsidR="009B68AB" w:rsidRDefault="00C21DAC">
      <w:pPr>
        <w:pStyle w:val="ListNumber2"/>
        <w:numPr>
          <w:ilvl w:val="0"/>
          <w:numId w:val="30"/>
        </w:numPr>
      </w:pPr>
      <w:r>
        <w:t>T</w:t>
      </w:r>
      <w:r w:rsidR="009B68AB">
        <w:t xml:space="preserve">exts that might be from a similar time and place, or similar style </w:t>
      </w:r>
      <w:r w:rsidR="003559C4">
        <w:t>–</w:t>
      </w:r>
      <w:r w:rsidR="009B68AB">
        <w:t xml:space="preserve"> this might help broaden your understanding of your key text</w:t>
      </w:r>
      <w:r>
        <w:t>.</w:t>
      </w:r>
    </w:p>
    <w:p w14:paraId="6FC01D98" w14:textId="5023E139" w:rsidR="00D53913" w:rsidRDefault="00C21DAC" w:rsidP="003036A2">
      <w:pPr>
        <w:pStyle w:val="ListNumber2"/>
      </w:pPr>
      <w:r>
        <w:t>M</w:t>
      </w:r>
      <w:r w:rsidR="001A5211">
        <w:t>ore recent manifestations</w:t>
      </w:r>
      <w:r w:rsidR="009B68AB">
        <w:t xml:space="preserve"> that have been influenced or inspired by your key text. This might </w:t>
      </w:r>
      <w:r w:rsidR="001A5211">
        <w:t>include</w:t>
      </w:r>
      <w:r w:rsidR="009B68AB">
        <w:t xml:space="preserve"> appropriations</w:t>
      </w:r>
      <w:r w:rsidR="001A5211">
        <w:t xml:space="preserve"> or texts that have carried forward or borrowed from the key text from the past.</w:t>
      </w:r>
    </w:p>
    <w:p w14:paraId="7AAE0397" w14:textId="77777777" w:rsidR="00557354" w:rsidRDefault="00557354">
      <w:pPr>
        <w:suppressAutoHyphens w:val="0"/>
        <w:spacing w:before="0" w:after="160" w:line="259" w:lineRule="auto"/>
      </w:pPr>
      <w:bookmarkStart w:id="71" w:name="_Toc169692778"/>
      <w:r>
        <w:br w:type="page"/>
      </w:r>
    </w:p>
    <w:p w14:paraId="0D273B35" w14:textId="77777777" w:rsidR="00D745B7" w:rsidRDefault="00557354" w:rsidP="00B11FDC">
      <w:pPr>
        <w:pStyle w:val="Heading2"/>
      </w:pPr>
      <w:bookmarkStart w:id="72" w:name="_Toc205887208"/>
      <w:r>
        <w:lastRenderedPageBreak/>
        <w:t xml:space="preserve">Phase 6, resource 3 – sample proposal for the Related </w:t>
      </w:r>
      <w:r w:rsidRPr="00B11FDC">
        <w:t>research</w:t>
      </w:r>
      <w:r>
        <w:t xml:space="preserve"> project</w:t>
      </w:r>
      <w:bookmarkEnd w:id="72"/>
    </w:p>
    <w:p w14:paraId="372A53BF" w14:textId="0C2CBCFB" w:rsidR="003036A2" w:rsidRDefault="00D745B7" w:rsidP="00D745B7">
      <w:pPr>
        <w:pStyle w:val="FeatureBox2"/>
        <w:rPr>
          <w:b/>
          <w:bCs/>
        </w:rPr>
      </w:pPr>
      <w:r>
        <w:rPr>
          <w:b/>
          <w:bCs/>
        </w:rPr>
        <w:t xml:space="preserve">Teacher </w:t>
      </w:r>
      <w:proofErr w:type="gramStart"/>
      <w:r>
        <w:rPr>
          <w:b/>
          <w:bCs/>
        </w:rPr>
        <w:t>note</w:t>
      </w:r>
      <w:proofErr w:type="gramEnd"/>
      <w:r w:rsidRPr="008D12A4">
        <w:t xml:space="preserve">: </w:t>
      </w:r>
      <w:r>
        <w:t xml:space="preserve">this resource uses George Orwell’s </w:t>
      </w:r>
      <w:r>
        <w:rPr>
          <w:i/>
          <w:iCs/>
        </w:rPr>
        <w:t xml:space="preserve">Nineteen Eighty-Four </w:t>
      </w:r>
      <w:r w:rsidR="001B745F">
        <w:t xml:space="preserve">and the other texts students have explored in this unit so far as an example to support students to complete </w:t>
      </w:r>
      <w:r w:rsidR="001B745F">
        <w:rPr>
          <w:b/>
          <w:bCs/>
        </w:rPr>
        <w:t>Phase 6, activity 5 – planning for the Related research project</w:t>
      </w:r>
      <w:r w:rsidR="003036A2" w:rsidRPr="008D12A4">
        <w:t>.</w:t>
      </w:r>
    </w:p>
    <w:p w14:paraId="1C7AE1E7" w14:textId="485B63C9" w:rsidR="003036A2" w:rsidRDefault="00E54BE1">
      <w:pPr>
        <w:pStyle w:val="ListNumber"/>
        <w:numPr>
          <w:ilvl w:val="0"/>
          <w:numId w:val="54"/>
        </w:numPr>
      </w:pPr>
      <w:r>
        <w:rPr>
          <w:b/>
          <w:bCs/>
        </w:rPr>
        <w:t>What is the n</w:t>
      </w:r>
      <w:r w:rsidR="003036A2" w:rsidRPr="00C83CA1">
        <w:rPr>
          <w:b/>
          <w:bCs/>
        </w:rPr>
        <w:t xml:space="preserve">ame of </w:t>
      </w:r>
      <w:r w:rsidR="002B0A62">
        <w:rPr>
          <w:b/>
          <w:bCs/>
        </w:rPr>
        <w:t xml:space="preserve">the </w:t>
      </w:r>
      <w:r w:rsidR="003036A2" w:rsidRPr="00C83CA1">
        <w:rPr>
          <w:b/>
          <w:bCs/>
        </w:rPr>
        <w:t xml:space="preserve">key text from the past and </w:t>
      </w:r>
      <w:r>
        <w:rPr>
          <w:b/>
          <w:bCs/>
        </w:rPr>
        <w:t xml:space="preserve">what </w:t>
      </w:r>
      <w:r w:rsidR="003036A2" w:rsidRPr="00C83CA1">
        <w:rPr>
          <w:b/>
          <w:bCs/>
        </w:rPr>
        <w:t>type of text</w:t>
      </w:r>
      <w:r w:rsidR="003036A2" w:rsidRPr="00320676">
        <w:rPr>
          <w:b/>
          <w:bCs/>
        </w:rPr>
        <w:t xml:space="preserve"> </w:t>
      </w:r>
      <w:r w:rsidR="0020113B" w:rsidRPr="00320676">
        <w:rPr>
          <w:b/>
          <w:bCs/>
        </w:rPr>
        <w:t xml:space="preserve">is it </w:t>
      </w:r>
      <w:r w:rsidR="003036A2" w:rsidRPr="00320676">
        <w:rPr>
          <w:b/>
          <w:bCs/>
        </w:rPr>
        <w:t>(</w:t>
      </w:r>
      <w:r w:rsidR="008D12A4" w:rsidRPr="00320676">
        <w:rPr>
          <w:b/>
          <w:bCs/>
        </w:rPr>
        <w:t>for example,</w:t>
      </w:r>
      <w:r w:rsidR="003036A2" w:rsidRPr="00320676">
        <w:rPr>
          <w:b/>
          <w:bCs/>
        </w:rPr>
        <w:t xml:space="preserve"> novel, nonfiction, collection of poetry)</w:t>
      </w:r>
      <w:r w:rsidR="0020113B" w:rsidRPr="00320676">
        <w:rPr>
          <w:b/>
          <w:bCs/>
        </w:rPr>
        <w:t>?</w:t>
      </w:r>
    </w:p>
    <w:p w14:paraId="2E42DBB5" w14:textId="2368058E" w:rsidR="003036A2" w:rsidRPr="00F36348" w:rsidRDefault="003036A2" w:rsidP="003036A2">
      <w:r>
        <w:rPr>
          <w:i/>
          <w:iCs/>
        </w:rPr>
        <w:t>Nineteen Eighty-Fou</w:t>
      </w:r>
      <w:r w:rsidR="00F36348">
        <w:rPr>
          <w:i/>
          <w:iCs/>
        </w:rPr>
        <w:t>r</w:t>
      </w:r>
      <w:r w:rsidR="00F36348">
        <w:t xml:space="preserve"> – speculative/dystopian prose fiction text.</w:t>
      </w:r>
    </w:p>
    <w:p w14:paraId="313917E9" w14:textId="3178FD35" w:rsidR="003036A2" w:rsidRPr="006C7BBB" w:rsidRDefault="0020113B" w:rsidP="003036A2">
      <w:pPr>
        <w:pStyle w:val="ListNumber"/>
        <w:rPr>
          <w:b/>
          <w:bCs/>
        </w:rPr>
      </w:pPr>
      <w:r>
        <w:rPr>
          <w:b/>
          <w:bCs/>
        </w:rPr>
        <w:t>Who is the composter and what is the</w:t>
      </w:r>
      <w:r w:rsidR="003036A2" w:rsidRPr="006C7BBB">
        <w:rPr>
          <w:b/>
          <w:bCs/>
        </w:rPr>
        <w:t xml:space="preserve"> year of publication</w:t>
      </w:r>
      <w:r>
        <w:rPr>
          <w:b/>
          <w:bCs/>
        </w:rPr>
        <w:t>?</w:t>
      </w:r>
    </w:p>
    <w:p w14:paraId="10B26ED9" w14:textId="3CA76151" w:rsidR="00F36348" w:rsidRPr="00F36348" w:rsidRDefault="00F36348" w:rsidP="00F36348">
      <w:r>
        <w:t>George Orwell, 1949.</w:t>
      </w:r>
    </w:p>
    <w:p w14:paraId="3BD39466" w14:textId="29959809" w:rsidR="003036A2" w:rsidRPr="006C7BBB" w:rsidRDefault="003036A2" w:rsidP="003036A2">
      <w:pPr>
        <w:pStyle w:val="ListNumber"/>
        <w:rPr>
          <w:b/>
          <w:bCs/>
        </w:rPr>
      </w:pPr>
      <w:r w:rsidRPr="006C7BBB">
        <w:rPr>
          <w:b/>
          <w:bCs/>
        </w:rPr>
        <w:t>What do you think makes this a key text? In your response, consider</w:t>
      </w:r>
    </w:p>
    <w:p w14:paraId="068AF34B" w14:textId="39B3A527" w:rsidR="003036A2" w:rsidRPr="006C7BBB" w:rsidRDefault="003036A2">
      <w:pPr>
        <w:pStyle w:val="ListNumber2"/>
        <w:numPr>
          <w:ilvl w:val="0"/>
          <w:numId w:val="31"/>
        </w:numPr>
        <w:rPr>
          <w:b/>
          <w:bCs/>
        </w:rPr>
      </w:pPr>
      <w:r w:rsidRPr="006C7BBB">
        <w:rPr>
          <w:b/>
          <w:bCs/>
        </w:rPr>
        <w:t>Why is this text important?</w:t>
      </w:r>
    </w:p>
    <w:p w14:paraId="370F336A" w14:textId="7091001D" w:rsidR="00F36348" w:rsidRPr="00F36348" w:rsidRDefault="00460309" w:rsidP="00F36348">
      <w:r>
        <w:t xml:space="preserve">This is an important text because </w:t>
      </w:r>
      <w:r w:rsidR="00D467D7">
        <w:t>it offers a scathing critique of the dangers of totalitarianism and fascism, which was on the rise when the text was first published</w:t>
      </w:r>
      <w:r w:rsidR="008B34B0">
        <w:t xml:space="preserve"> </w:t>
      </w:r>
      <w:r w:rsidR="00D467D7">
        <w:t xml:space="preserve">and persists today. </w:t>
      </w:r>
      <w:r w:rsidR="008B34B0">
        <w:t>Orwell uses the dystopic genre to remind us of the need to protect and safeguard our individual rights and freedoms, thinking critically about and speaking against those who seek to subjugate people through fear and hate.</w:t>
      </w:r>
    </w:p>
    <w:p w14:paraId="1BA43554" w14:textId="5BCD4713" w:rsidR="003036A2" w:rsidRPr="006C7BBB" w:rsidRDefault="0020113B" w:rsidP="003036A2">
      <w:pPr>
        <w:pStyle w:val="ListNumber2"/>
        <w:rPr>
          <w:b/>
          <w:bCs/>
        </w:rPr>
      </w:pPr>
      <w:r>
        <w:rPr>
          <w:b/>
          <w:bCs/>
        </w:rPr>
        <w:t>Who would find</w:t>
      </w:r>
      <w:r w:rsidR="003036A2" w:rsidRPr="006C7BBB">
        <w:rPr>
          <w:b/>
          <w:bCs/>
        </w:rPr>
        <w:t xml:space="preserve"> this text important or valuable?</w:t>
      </w:r>
    </w:p>
    <w:p w14:paraId="10CB97BB" w14:textId="157BB1B3" w:rsidR="008B34B0" w:rsidRPr="008B34B0" w:rsidRDefault="008B34B0" w:rsidP="008B34B0">
      <w:r>
        <w:t>I think this text is essential for every person to read. This is the most influential and</w:t>
      </w:r>
      <w:r w:rsidR="00C542C1">
        <w:t xml:space="preserve"> inspiring text I have ever read. It serves as a bleak reminder of how fragile democracy can be, positioning everyone who reads this text to think about how propaganda, surveillance and </w:t>
      </w:r>
      <w:r w:rsidR="006460B7">
        <w:t xml:space="preserve">armed services can be used to </w:t>
      </w:r>
      <w:r w:rsidR="00700D15">
        <w:t>erode the rights and freedoms of all. Orwell was responding to the real evidence of this in Europe in the 1930s and 40s, but I can see this continuing across time since then, including now in parts of the world – so we all need to be careful</w:t>
      </w:r>
      <w:r w:rsidR="006C7BBB">
        <w:t>. That is why this text is so important and valuable.</w:t>
      </w:r>
    </w:p>
    <w:p w14:paraId="059E8A05" w14:textId="604DD2BC" w:rsidR="003036A2" w:rsidRDefault="003036A2" w:rsidP="003036A2">
      <w:pPr>
        <w:pStyle w:val="ListNumber2"/>
        <w:rPr>
          <w:b/>
          <w:bCs/>
        </w:rPr>
      </w:pPr>
      <w:r w:rsidRPr="006C7BBB">
        <w:rPr>
          <w:b/>
          <w:bCs/>
        </w:rPr>
        <w:t>What do you know about the social, cultural or historical context to which the composer was responding?</w:t>
      </w:r>
    </w:p>
    <w:p w14:paraId="013E0AA0" w14:textId="1CE51F6A" w:rsidR="006C7BBB" w:rsidRPr="006C7BBB" w:rsidRDefault="006C7BBB" w:rsidP="006C7BBB">
      <w:r>
        <w:lastRenderedPageBreak/>
        <w:t xml:space="preserve">Orwell was </w:t>
      </w:r>
      <w:r w:rsidR="007A210A">
        <w:t xml:space="preserve">an incredibly informed social commentator and political writer. He drew </w:t>
      </w:r>
      <w:r w:rsidR="0020097B">
        <w:t xml:space="preserve">from </w:t>
      </w:r>
      <w:r w:rsidR="007A210A">
        <w:t xml:space="preserve">his context, including </w:t>
      </w:r>
      <w:r w:rsidR="000F54D3">
        <w:t xml:space="preserve">World War </w:t>
      </w:r>
      <w:r w:rsidR="000F5565">
        <w:t>II</w:t>
      </w:r>
      <w:r w:rsidR="000F54D3">
        <w:t xml:space="preserve">, the rise of fascism in Russia, Germany, Italy and other places, the dropping of the atomic bomb, </w:t>
      </w:r>
      <w:r w:rsidR="00885900">
        <w:t xml:space="preserve">as well as </w:t>
      </w:r>
      <w:r w:rsidR="000F54D3">
        <w:t>other technological advancements, including televisions</w:t>
      </w:r>
      <w:r w:rsidR="00892069">
        <w:t xml:space="preserve"> and helicopters. Orwell also drew on his work writing British propaganda for the BBC during WW2, </w:t>
      </w:r>
      <w:r w:rsidR="004C51C7">
        <w:t xml:space="preserve">his condemnation of the hypocrisy of pseudo-socialist/communist regimes that were </w:t>
      </w:r>
      <w:proofErr w:type="gramStart"/>
      <w:r w:rsidR="004C51C7">
        <w:t>actually totalitarian</w:t>
      </w:r>
      <w:proofErr w:type="gramEnd"/>
      <w:r w:rsidR="004C51C7">
        <w:t xml:space="preserve"> dictatorships – which he saw </w:t>
      </w:r>
      <w:r w:rsidR="00885900">
        <w:t>in Stalinist Russia.</w:t>
      </w:r>
    </w:p>
    <w:p w14:paraId="2E21A5A1" w14:textId="042C0537" w:rsidR="003036A2" w:rsidRDefault="003036A2" w:rsidP="003036A2">
      <w:pPr>
        <w:pStyle w:val="ListNumber2"/>
        <w:rPr>
          <w:b/>
          <w:bCs/>
        </w:rPr>
      </w:pPr>
      <w:r w:rsidRPr="00885900">
        <w:rPr>
          <w:b/>
          <w:bCs/>
        </w:rPr>
        <w:t xml:space="preserve">How has this key text influenced culture, values </w:t>
      </w:r>
      <w:r w:rsidR="00C21DAC">
        <w:rPr>
          <w:b/>
          <w:bCs/>
        </w:rPr>
        <w:t xml:space="preserve">and </w:t>
      </w:r>
      <w:r w:rsidRPr="00885900">
        <w:rPr>
          <w:b/>
          <w:bCs/>
        </w:rPr>
        <w:t>literature across time?</w:t>
      </w:r>
    </w:p>
    <w:p w14:paraId="2FBAE183" w14:textId="3CD5C0C0" w:rsidR="00885900" w:rsidRPr="00885900" w:rsidRDefault="00885900" w:rsidP="00885900">
      <w:r>
        <w:t>Orwell’s influence on culture has been profound. He has inspired many alternative precautionary tales</w:t>
      </w:r>
      <w:r w:rsidR="006B6213">
        <w:t xml:space="preserve">, his neologisms of doublethink, thoughtcrime and Big Brother have been absorbed into our lexicon and are used as synecdoche for </w:t>
      </w:r>
      <w:r w:rsidR="0042106A">
        <w:t>fascism and totalitarianism.</w:t>
      </w:r>
    </w:p>
    <w:p w14:paraId="5BDBD3B9" w14:textId="78070B8D" w:rsidR="003036A2" w:rsidRDefault="003036A2" w:rsidP="003036A2">
      <w:pPr>
        <w:pStyle w:val="ListNumber"/>
        <w:rPr>
          <w:b/>
          <w:bCs/>
        </w:rPr>
      </w:pPr>
      <w:r w:rsidRPr="0042106A">
        <w:rPr>
          <w:b/>
          <w:bCs/>
        </w:rPr>
        <w:t>Why are you personally interested in this text?</w:t>
      </w:r>
    </w:p>
    <w:p w14:paraId="7AFCA3AD" w14:textId="1B585D6B" w:rsidR="0042106A" w:rsidRPr="0042106A" w:rsidRDefault="0042106A" w:rsidP="0042106A">
      <w:r>
        <w:t xml:space="preserve">I am interested in this text because, as previously mentioned, this text speaks </w:t>
      </w:r>
      <w:r w:rsidR="00C21DAC">
        <w:t xml:space="preserve">to </w:t>
      </w:r>
      <w:r>
        <w:t xml:space="preserve">many of the </w:t>
      </w:r>
      <w:r w:rsidR="00C21DAC">
        <w:t>t</w:t>
      </w:r>
      <w:r>
        <w:t>roubles of our times. The rise of misinformation online is of particular concern and young people need to be aware of how algorithms manipulate us into believing one, often distorted, version of truth and reality.</w:t>
      </w:r>
    </w:p>
    <w:p w14:paraId="1B564FED" w14:textId="61C09445" w:rsidR="003036A2" w:rsidRPr="00BB75F0" w:rsidRDefault="003036A2" w:rsidP="003036A2">
      <w:pPr>
        <w:pStyle w:val="ListNumber"/>
        <w:rPr>
          <w:b/>
          <w:bCs/>
        </w:rPr>
      </w:pPr>
      <w:r w:rsidRPr="00BB75F0">
        <w:rPr>
          <w:b/>
          <w:bCs/>
        </w:rPr>
        <w:t>What other texts do you think you could engage with that are related to this</w:t>
      </w:r>
      <w:r w:rsidR="0020113B">
        <w:rPr>
          <w:b/>
          <w:bCs/>
        </w:rPr>
        <w:t xml:space="preserve"> text</w:t>
      </w:r>
      <w:r w:rsidRPr="00BB75F0">
        <w:rPr>
          <w:b/>
          <w:bCs/>
        </w:rPr>
        <w:t>? Think about</w:t>
      </w:r>
    </w:p>
    <w:p w14:paraId="7E9DBE1F" w14:textId="149689C3" w:rsidR="003036A2" w:rsidRDefault="00C21DAC">
      <w:pPr>
        <w:pStyle w:val="ListNumber2"/>
        <w:numPr>
          <w:ilvl w:val="0"/>
          <w:numId w:val="32"/>
        </w:numPr>
        <w:rPr>
          <w:b/>
          <w:bCs/>
        </w:rPr>
      </w:pPr>
      <w:r>
        <w:rPr>
          <w:b/>
          <w:bCs/>
        </w:rPr>
        <w:t>T</w:t>
      </w:r>
      <w:r w:rsidR="003036A2" w:rsidRPr="00BB75F0">
        <w:rPr>
          <w:b/>
          <w:bCs/>
        </w:rPr>
        <w:t xml:space="preserve">exts that might be from a similar time and place, or similar style </w:t>
      </w:r>
      <w:r>
        <w:rPr>
          <w:b/>
          <w:bCs/>
        </w:rPr>
        <w:t>–</w:t>
      </w:r>
      <w:r w:rsidR="003036A2" w:rsidRPr="00BB75F0">
        <w:rPr>
          <w:b/>
          <w:bCs/>
        </w:rPr>
        <w:t xml:space="preserve"> this might help broaden your understanding of your key text</w:t>
      </w:r>
      <w:r w:rsidR="00BB75F0">
        <w:rPr>
          <w:b/>
          <w:bCs/>
        </w:rPr>
        <w:t>.</w:t>
      </w:r>
    </w:p>
    <w:p w14:paraId="239A0ABF" w14:textId="29A6587F" w:rsidR="00BB75F0" w:rsidRPr="0053212D" w:rsidRDefault="00BB75F0" w:rsidP="00BB75F0">
      <w:r>
        <w:t xml:space="preserve">Reading Orwell’s essays such as ‘Why I Write’ and ‘Politics and the English Language’ help give me insight into Orwell’s purpose and values. </w:t>
      </w:r>
      <w:r w:rsidR="000B49CB">
        <w:t xml:space="preserve">Further, other dystopic texts from the post-WW2 era might help me to understand the anxieties felt during this time. </w:t>
      </w:r>
      <w:r w:rsidR="0053212D">
        <w:t xml:space="preserve">Ray Bradbury’s </w:t>
      </w:r>
      <w:r w:rsidR="0053212D">
        <w:rPr>
          <w:i/>
          <w:iCs/>
        </w:rPr>
        <w:t xml:space="preserve">Fahrenheit 451 </w:t>
      </w:r>
      <w:r w:rsidR="0053212D">
        <w:t>is a particular text I would like to read, as the idea of destroying words and books is fascinating to me.</w:t>
      </w:r>
    </w:p>
    <w:p w14:paraId="461A7FC6" w14:textId="7A912220" w:rsidR="0053212D" w:rsidRDefault="0053212D">
      <w:pPr>
        <w:pStyle w:val="ListNumber2"/>
        <w:numPr>
          <w:ilvl w:val="0"/>
          <w:numId w:val="32"/>
        </w:numPr>
        <w:rPr>
          <w:b/>
          <w:bCs/>
        </w:rPr>
      </w:pPr>
      <w:r w:rsidRPr="0053212D">
        <w:rPr>
          <w:b/>
          <w:bCs/>
        </w:rPr>
        <w:t>M</w:t>
      </w:r>
      <w:r w:rsidR="003036A2" w:rsidRPr="0053212D">
        <w:rPr>
          <w:b/>
          <w:bCs/>
        </w:rPr>
        <w:t>ore recent manifestations that have been influenced or inspired by your key text. This might include appropriations or texts that have carried forward or borrowed from the key text from the past.</w:t>
      </w:r>
    </w:p>
    <w:p w14:paraId="1A38F68F" w14:textId="2F6C1BBB" w:rsidR="00E64FF1" w:rsidRPr="0053212D" w:rsidRDefault="00E635E5" w:rsidP="0053212D">
      <w:pPr>
        <w:rPr>
          <w:b/>
        </w:rPr>
      </w:pPr>
      <w:r>
        <w:t xml:space="preserve">Anna Funder’s </w:t>
      </w:r>
      <w:r>
        <w:rPr>
          <w:i/>
          <w:iCs/>
        </w:rPr>
        <w:t>Wifedom: Mrs Orwell’s Invisible Life</w:t>
      </w:r>
      <w:r>
        <w:t xml:space="preserve"> is a modern manifestation of Orwell’s life and works that centres </w:t>
      </w:r>
      <w:r w:rsidR="00A33792">
        <w:t xml:space="preserve">on </w:t>
      </w:r>
      <w:r>
        <w:t>the influence of his wife Eileen</w:t>
      </w:r>
      <w:r w:rsidR="009F167A">
        <w:t xml:space="preserve">. This text offers a resistant reading of </w:t>
      </w:r>
      <w:r w:rsidR="009F167A">
        <w:rPr>
          <w:i/>
          <w:iCs/>
        </w:rPr>
        <w:t>Nineteen Eighty-Four</w:t>
      </w:r>
      <w:r w:rsidR="009F167A">
        <w:t xml:space="preserve">, as I have learnt about the </w:t>
      </w:r>
      <w:r w:rsidR="00013DFE">
        <w:t xml:space="preserve">unsung collaborators to Orwell’s creative process and have thought about his relationships with women, which has helped me understand Orwell’s characterisation of Julia and critique of </w:t>
      </w:r>
      <w:r w:rsidR="00F90D69">
        <w:t xml:space="preserve">Katharine </w:t>
      </w:r>
      <w:r w:rsidR="00013DFE">
        <w:t>especially.</w:t>
      </w:r>
      <w:r w:rsidR="00E64FF1" w:rsidRPr="0053212D">
        <w:rPr>
          <w:b/>
          <w:bCs/>
        </w:rPr>
        <w:br w:type="page"/>
      </w:r>
    </w:p>
    <w:p w14:paraId="3EEE6C73" w14:textId="346ED047" w:rsidR="00CD0F81" w:rsidRDefault="00CD0F81" w:rsidP="009856DB">
      <w:pPr>
        <w:pStyle w:val="Heading1"/>
      </w:pPr>
      <w:bookmarkStart w:id="73" w:name="_Toc205887209"/>
      <w:r>
        <w:lastRenderedPageBreak/>
        <w:t>References</w:t>
      </w:r>
      <w:bookmarkEnd w:id="71"/>
      <w:bookmarkEnd w:id="73"/>
    </w:p>
    <w:p w14:paraId="42591050" w14:textId="77777777" w:rsidR="006B0595" w:rsidRDefault="006B0595" w:rsidP="006B059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D396B7" w14:textId="77777777" w:rsidR="006B0595" w:rsidRDefault="006B0595" w:rsidP="006B0595">
      <w:pPr>
        <w:pStyle w:val="FeatureBox2"/>
      </w:pPr>
      <w:r>
        <w:t xml:space="preserve">Please refer to the NESA Copyright Disclaimer for more information </w:t>
      </w:r>
      <w:hyperlink r:id="rId67" w:tgtFrame="_blank" w:tooltip="https://educationstandards.nsw.edu.au/wps/portal/nesa/mini-footer/copyright" w:history="1">
        <w:r>
          <w:rPr>
            <w:rStyle w:val="Hyperlink"/>
          </w:rPr>
          <w:t>https://educationstandards.nsw.edu.au/wps/portal/nesa/mini-footer/copyright</w:t>
        </w:r>
      </w:hyperlink>
      <w:r>
        <w:t>.</w:t>
      </w:r>
    </w:p>
    <w:p w14:paraId="6949D986" w14:textId="77777777" w:rsidR="006B0595" w:rsidRDefault="006B0595" w:rsidP="006B0595">
      <w:pPr>
        <w:pStyle w:val="FeatureBox2"/>
      </w:pPr>
      <w:r>
        <w:t xml:space="preserve">NESA holds the only official and up-to-date versions of the NSW Curriculum and syllabus documents. Please visit the NSW Education Standards Authority (NESA) website </w:t>
      </w:r>
      <w:hyperlink r:id="rId68" w:history="1">
        <w:r>
          <w:rPr>
            <w:rStyle w:val="Hyperlink"/>
          </w:rPr>
          <w:t>https://educationstandards.nsw.edu.au/</w:t>
        </w:r>
      </w:hyperlink>
      <w:r>
        <w:t xml:space="preserve"> and the NSW Curriculum website </w:t>
      </w:r>
      <w:hyperlink r:id="rId69" w:history="1">
        <w:r>
          <w:rPr>
            <w:rStyle w:val="Hyperlink"/>
          </w:rPr>
          <w:t>https://curriculum.nsw.edu.au</w:t>
        </w:r>
      </w:hyperlink>
      <w:r>
        <w:t>.</w:t>
      </w:r>
    </w:p>
    <w:p w14:paraId="162EF1CE" w14:textId="77777777" w:rsidR="003B7226" w:rsidRDefault="003B7226" w:rsidP="003B7226">
      <w:hyperlink r:id="rId70" w:history="1">
        <w:r w:rsidRPr="008918D8">
          <w:rPr>
            <w:rStyle w:val="Hyperlink"/>
          </w:rPr>
          <w:t>English Extension 11</w:t>
        </w:r>
        <w:r>
          <w:rPr>
            <w:rStyle w:val="Hyperlink"/>
          </w:rPr>
          <w:t>–</w:t>
        </w:r>
        <w:r w:rsidRPr="008918D8">
          <w:rPr>
            <w:rStyle w:val="Hyperlink"/>
          </w:rPr>
          <w:t>12 Syllabus</w:t>
        </w:r>
      </w:hyperlink>
      <w:r>
        <w:t xml:space="preserve"> </w:t>
      </w:r>
      <w:r w:rsidRPr="6AFCE6A2">
        <w:rPr>
          <w:rFonts w:eastAsia="Arial"/>
        </w:rPr>
        <w:t>© NSW Education Standards Authority (NESA) for and on behalf of the Crown in right of the State of New South Wales, 202</w:t>
      </w:r>
      <w:r>
        <w:rPr>
          <w:rFonts w:eastAsia="Arial"/>
        </w:rPr>
        <w:t>4</w:t>
      </w:r>
      <w:r w:rsidRPr="6AFCE6A2">
        <w:rPr>
          <w:rFonts w:eastAsia="Arial"/>
        </w:rPr>
        <w:t>.</w:t>
      </w:r>
    </w:p>
    <w:p w14:paraId="21FF2B9A" w14:textId="77777777" w:rsidR="003B7226" w:rsidRDefault="003B7226" w:rsidP="003B7226">
      <w:hyperlink r:id="rId71"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72" w:history="1">
        <w:r>
          <w:rPr>
            <w:rStyle w:val="Hyperlink"/>
          </w:rPr>
          <w:t>Australian Curriculum</w:t>
        </w:r>
      </w:hyperlink>
      <w:r>
        <w:t xml:space="preserve"> website (National Literacy Learning Progression) (accessed </w:t>
      </w:r>
      <w:r w:rsidRPr="00A158BF">
        <w:t>1</w:t>
      </w:r>
      <w:r>
        <w:t>3</w:t>
      </w:r>
      <w:r w:rsidRPr="00A158BF">
        <w:t xml:space="preserve"> </w:t>
      </w:r>
      <w:r>
        <w:t>September 2024) and was not modified.</w:t>
      </w:r>
    </w:p>
    <w:p w14:paraId="76C1A5BF" w14:textId="4ADA4A1B" w:rsidR="00A26FC4" w:rsidRPr="00A26FC4" w:rsidRDefault="00A26FC4" w:rsidP="003B7226">
      <w:r>
        <w:t xml:space="preserve">Cambridge Dictionary (n.d.) </w:t>
      </w:r>
      <w:hyperlink r:id="rId73" w:history="1">
        <w:r w:rsidRPr="002064FE">
          <w:rPr>
            <w:rStyle w:val="Hyperlink"/>
          </w:rPr>
          <w:t>counterfactual</w:t>
        </w:r>
      </w:hyperlink>
      <w:r>
        <w:t>, Cambridge Dictionary website, accessed 17 July 2025.</w:t>
      </w:r>
    </w:p>
    <w:p w14:paraId="55387C86" w14:textId="5CD51CE0" w:rsidR="003B7226" w:rsidRDefault="003B7226" w:rsidP="003B7226">
      <w:proofErr w:type="spellStart"/>
      <w:r>
        <w:t>CharityReads</w:t>
      </w:r>
      <w:proofErr w:type="spellEnd"/>
      <w:r w:rsidRPr="005110D2">
        <w:t xml:space="preserve"> (</w:t>
      </w:r>
      <w:r>
        <w:t>2025</w:t>
      </w:r>
      <w:r w:rsidRPr="005110D2">
        <w:t xml:space="preserve">) </w:t>
      </w:r>
      <w:hyperlink r:id="rId74" w:history="1">
        <w:r w:rsidRPr="00381CD6">
          <w:rPr>
            <w:rStyle w:val="Hyperlink"/>
            <w:i/>
            <w:iCs/>
          </w:rPr>
          <w:t>BBC’s Top 100 Books You Need to Read Before You Die</w:t>
        </w:r>
      </w:hyperlink>
      <w:r>
        <w:t>,</w:t>
      </w:r>
      <w:r w:rsidRPr="005110D2">
        <w:t xml:space="preserve"> </w:t>
      </w:r>
      <w:r>
        <w:t xml:space="preserve">List Challenges website, </w:t>
      </w:r>
      <w:r w:rsidRPr="005110D2">
        <w:t xml:space="preserve">accessed </w:t>
      </w:r>
      <w:r>
        <w:t>17 July</w:t>
      </w:r>
      <w:r w:rsidRPr="005110D2">
        <w:t xml:space="preserve"> 2025.</w:t>
      </w:r>
    </w:p>
    <w:p w14:paraId="730E08C1" w14:textId="608D32B4" w:rsidR="003B7226" w:rsidRDefault="003B7226" w:rsidP="003B7226">
      <w:r w:rsidRPr="00F44E67">
        <w:t xml:space="preserve">Cornell University (n.d.) </w:t>
      </w:r>
      <w:hyperlink r:id="rId75" w:history="1">
        <w:r w:rsidRPr="00381CD6">
          <w:rPr>
            <w:rStyle w:val="Hyperlink"/>
            <w:i/>
            <w:iCs/>
          </w:rPr>
          <w:t>The Cornell Note Taking System</w:t>
        </w:r>
      </w:hyperlink>
      <w:r w:rsidRPr="00F44E67">
        <w:t>, Cornell University</w:t>
      </w:r>
      <w:r>
        <w:t xml:space="preserve">, The Learning Strategies </w:t>
      </w:r>
      <w:proofErr w:type="spellStart"/>
      <w:r>
        <w:t>Center</w:t>
      </w:r>
      <w:proofErr w:type="spellEnd"/>
      <w:r w:rsidRPr="00F44E67">
        <w:t xml:space="preserve"> website, accessed </w:t>
      </w:r>
      <w:r>
        <w:t>17 July</w:t>
      </w:r>
      <w:r w:rsidRPr="00F44E67">
        <w:t xml:space="preserve"> 202</w:t>
      </w:r>
      <w:r>
        <w:t>5</w:t>
      </w:r>
      <w:r w:rsidRPr="00F44E67">
        <w:t>.</w:t>
      </w:r>
    </w:p>
    <w:p w14:paraId="7E1AA246" w14:textId="77777777" w:rsidR="003B6F10" w:rsidRDefault="003B6F10" w:rsidP="003B7226">
      <w:r w:rsidRPr="003B6F10">
        <w:t xml:space="preserve">Deane P (2020) ‘Building and justifying interpretations of texts: a key practice in the English language arts’, </w:t>
      </w:r>
      <w:r w:rsidRPr="003B6F10">
        <w:rPr>
          <w:i/>
          <w:iCs/>
        </w:rPr>
        <w:t xml:space="preserve">ETS Research Report Series, </w:t>
      </w:r>
      <w:r w:rsidRPr="003B6F10">
        <w:t>2020(1):1–53, doi:10.1002/ets2.12304.</w:t>
      </w:r>
    </w:p>
    <w:p w14:paraId="76711BEF" w14:textId="2F76DD75" w:rsidR="003B7226" w:rsidRDefault="003B7226" w:rsidP="003B7226">
      <w:r w:rsidRPr="00676D2A">
        <w:t xml:space="preserve">Funder A (2023) </w:t>
      </w:r>
      <w:r w:rsidRPr="00161BE5">
        <w:rPr>
          <w:i/>
          <w:iCs/>
        </w:rPr>
        <w:t>Wifedom: Mrs Orwell’s Invisible Life</w:t>
      </w:r>
      <w:r w:rsidRPr="00676D2A">
        <w:t xml:space="preserve">, Penguin, </w:t>
      </w:r>
      <w:r>
        <w:t>Australia</w:t>
      </w:r>
      <w:r w:rsidRPr="00676D2A">
        <w:t>.</w:t>
      </w:r>
    </w:p>
    <w:p w14:paraId="6C49A8F1" w14:textId="77777777" w:rsidR="003B7226" w:rsidRDefault="003B7226" w:rsidP="003B7226">
      <w:r w:rsidRPr="007754DE">
        <w:t xml:space="preserve">Glover D (2017) </w:t>
      </w:r>
      <w:r w:rsidRPr="00161BE5">
        <w:rPr>
          <w:i/>
          <w:iCs/>
        </w:rPr>
        <w:t>The Last Man in Europe: A Novel</w:t>
      </w:r>
      <w:r w:rsidRPr="007754DE">
        <w:t>, Black Inc, Australia.</w:t>
      </w:r>
    </w:p>
    <w:p w14:paraId="6A891E0B" w14:textId="77777777" w:rsidR="003B6F10" w:rsidRDefault="003B6F10" w:rsidP="003B7226">
      <w:r w:rsidRPr="003B6F10">
        <w:t xml:space="preserve">Guillory J (1993) </w:t>
      </w:r>
      <w:r w:rsidRPr="003B6F10">
        <w:rPr>
          <w:i/>
          <w:iCs/>
        </w:rPr>
        <w:t>Cultural capital: The problem of literary canon formation</w:t>
      </w:r>
      <w:r w:rsidRPr="003B6F10">
        <w:t>, University of Chicago Press, Chicago.</w:t>
      </w:r>
    </w:p>
    <w:p w14:paraId="60E30EF9" w14:textId="7681BEFE" w:rsidR="003B7226" w:rsidRDefault="003B7226" w:rsidP="003B7226">
      <w:r w:rsidRPr="0065198F">
        <w:lastRenderedPageBreak/>
        <w:t xml:space="preserve">Harvard Graduate School of Education (n.d.) </w:t>
      </w:r>
      <w:hyperlink r:id="rId76" w:history="1">
        <w:r w:rsidRPr="00381CD6">
          <w:rPr>
            <w:rStyle w:val="Hyperlink"/>
            <w:i/>
            <w:iCs/>
          </w:rPr>
          <w:t>Project Zero Thinking Routines Toolbox</w:t>
        </w:r>
      </w:hyperlink>
      <w:r w:rsidRPr="0065198F">
        <w:t xml:space="preserve">, </w:t>
      </w:r>
      <w:r>
        <w:t xml:space="preserve">Project Zero website, </w:t>
      </w:r>
      <w:r w:rsidRPr="0065198F">
        <w:t xml:space="preserve">accessed </w:t>
      </w:r>
      <w:r>
        <w:t>17 July</w:t>
      </w:r>
      <w:r w:rsidRPr="00F44E67">
        <w:t xml:space="preserve"> 202</w:t>
      </w:r>
      <w:r>
        <w:t>5</w:t>
      </w:r>
      <w:r w:rsidRPr="0065198F">
        <w:t>.</w:t>
      </w:r>
    </w:p>
    <w:p w14:paraId="3744D781" w14:textId="1B2188D5" w:rsidR="00B80147" w:rsidRDefault="00B80147" w:rsidP="00931AC6">
      <w:r>
        <w:t xml:space="preserve">Moon B (1999) </w:t>
      </w:r>
      <w:r>
        <w:rPr>
          <w:i/>
          <w:iCs/>
        </w:rPr>
        <w:t xml:space="preserve">Literary </w:t>
      </w:r>
      <w:r w:rsidR="002C3BA4">
        <w:rPr>
          <w:i/>
          <w:iCs/>
        </w:rPr>
        <w:t>T</w:t>
      </w:r>
      <w:r>
        <w:rPr>
          <w:i/>
          <w:iCs/>
        </w:rPr>
        <w:t xml:space="preserve">erms: A </w:t>
      </w:r>
      <w:r w:rsidR="002C3BA4">
        <w:rPr>
          <w:i/>
          <w:iCs/>
        </w:rPr>
        <w:t>P</w:t>
      </w:r>
      <w:r>
        <w:rPr>
          <w:i/>
          <w:iCs/>
        </w:rPr>
        <w:t xml:space="preserve">ractical </w:t>
      </w:r>
      <w:r w:rsidR="002C3BA4">
        <w:rPr>
          <w:i/>
          <w:iCs/>
        </w:rPr>
        <w:t>G</w:t>
      </w:r>
      <w:r>
        <w:rPr>
          <w:i/>
          <w:iCs/>
        </w:rPr>
        <w:t>lossary</w:t>
      </w:r>
      <w:r w:rsidR="002C3BA4">
        <w:rPr>
          <w:i/>
          <w:iCs/>
        </w:rPr>
        <w:t xml:space="preserve">, </w:t>
      </w:r>
      <w:r>
        <w:t xml:space="preserve">2nd </w:t>
      </w:r>
      <w:proofErr w:type="spellStart"/>
      <w:r>
        <w:t>ed</w:t>
      </w:r>
      <w:r w:rsidR="002C3BA4">
        <w:t>n</w:t>
      </w:r>
      <w:proofErr w:type="spellEnd"/>
      <w:r w:rsidR="002C3BA4">
        <w:t>,</w:t>
      </w:r>
      <w:r>
        <w:t xml:space="preserve"> </w:t>
      </w:r>
      <w:proofErr w:type="spellStart"/>
      <w:r>
        <w:t>Chalkface</w:t>
      </w:r>
      <w:proofErr w:type="spellEnd"/>
      <w:r w:rsidR="002C3BA4">
        <w:t xml:space="preserve"> </w:t>
      </w:r>
      <w:r>
        <w:t>Press</w:t>
      </w:r>
      <w:r w:rsidR="002C3BA4">
        <w:t>, Australia</w:t>
      </w:r>
      <w:r>
        <w:t>.</w:t>
      </w:r>
    </w:p>
    <w:p w14:paraId="11463D1F" w14:textId="77777777" w:rsidR="003B6F10" w:rsidRDefault="003B6F10" w:rsidP="003B6F10">
      <w:r>
        <w:t xml:space="preserve">Moss C and Brookhart S (2019) </w:t>
      </w:r>
      <w:r>
        <w:rPr>
          <w:i/>
          <w:iCs/>
        </w:rPr>
        <w:t xml:space="preserve">Advancing Formative Assessment in Every Classroom: A Guide for Instructional Leaders, </w:t>
      </w:r>
      <w:r>
        <w:t xml:space="preserve">2nd </w:t>
      </w:r>
      <w:proofErr w:type="spellStart"/>
      <w:r>
        <w:t>edn</w:t>
      </w:r>
      <w:proofErr w:type="spellEnd"/>
      <w:r>
        <w:t>, Association for Supervision and Curriculum Development (ASCD), United States.</w:t>
      </w:r>
    </w:p>
    <w:p w14:paraId="4EA38F73" w14:textId="77777777" w:rsidR="003B6F10" w:rsidRDefault="003B6F10" w:rsidP="003B6F10">
      <w:r w:rsidRPr="00B17A45">
        <w:t xml:space="preserve">Orwell G (1946) </w:t>
      </w:r>
      <w:hyperlink r:id="rId77" w:anchor="part47" w:history="1">
        <w:r w:rsidRPr="008771C4">
          <w:rPr>
            <w:rStyle w:val="Hyperlink"/>
          </w:rPr>
          <w:t>‘Why I Write’</w:t>
        </w:r>
      </w:hyperlink>
      <w:r>
        <w:t xml:space="preserve"> in </w:t>
      </w:r>
      <w:r w:rsidRPr="00887DAC">
        <w:rPr>
          <w:i/>
          <w:iCs/>
        </w:rPr>
        <w:t>Fifty Orwell Essays</w:t>
      </w:r>
      <w:r w:rsidRPr="00B17A45">
        <w:t>,</w:t>
      </w:r>
      <w:r>
        <w:t xml:space="preserve"> </w:t>
      </w:r>
      <w:r w:rsidRPr="005D5E1A">
        <w:t>Project Gutenberg Australia</w:t>
      </w:r>
      <w:r>
        <w:t xml:space="preserve"> website</w:t>
      </w:r>
      <w:r>
        <w:rPr>
          <w:i/>
          <w:iCs/>
        </w:rPr>
        <w:t xml:space="preserve">, </w:t>
      </w:r>
      <w:r>
        <w:t>accessed 17 July</w:t>
      </w:r>
      <w:r w:rsidRPr="00F44E67">
        <w:t xml:space="preserve"> 202</w:t>
      </w:r>
      <w:r>
        <w:t xml:space="preserve">5. This work is in the </w:t>
      </w:r>
      <w:hyperlink r:id="rId78" w:history="1">
        <w:r w:rsidRPr="00930683">
          <w:rPr>
            <w:rStyle w:val="Hyperlink"/>
          </w:rPr>
          <w:t>public domain</w:t>
        </w:r>
      </w:hyperlink>
      <w:r>
        <w:t>.</w:t>
      </w:r>
    </w:p>
    <w:p w14:paraId="73C309AA" w14:textId="77777777" w:rsidR="003B6F10" w:rsidRPr="00A158BF" w:rsidRDefault="003B6F10" w:rsidP="003B6F10">
      <w:r w:rsidRPr="00C80AAA">
        <w:t>Orwell G (1949</w:t>
      </w:r>
      <w:r w:rsidRPr="00930683">
        <w:t xml:space="preserve">) </w:t>
      </w:r>
      <w:hyperlink r:id="rId79" w:history="1">
        <w:r w:rsidRPr="008771C4">
          <w:rPr>
            <w:rStyle w:val="Hyperlink"/>
            <w:i/>
            <w:iCs/>
          </w:rPr>
          <w:t>Nineteen Eighty-Four</w:t>
        </w:r>
      </w:hyperlink>
      <w:r w:rsidRPr="00C80AAA">
        <w:t xml:space="preserve">, </w:t>
      </w:r>
      <w:r w:rsidRPr="005D5E1A">
        <w:rPr>
          <w:iCs/>
        </w:rPr>
        <w:t>Project Gutenberg Australia</w:t>
      </w:r>
      <w:r w:rsidRPr="00C80AAA">
        <w:t xml:space="preserve"> website, accessed </w:t>
      </w:r>
      <w:r>
        <w:t>17 July</w:t>
      </w:r>
      <w:r w:rsidRPr="00F44E67">
        <w:t xml:space="preserve"> 202</w:t>
      </w:r>
      <w:r>
        <w:t>5</w:t>
      </w:r>
      <w:r w:rsidRPr="00C80AAA">
        <w:t xml:space="preserve">. This work is in the </w:t>
      </w:r>
      <w:hyperlink r:id="rId80" w:history="1">
        <w:r w:rsidRPr="00930683">
          <w:rPr>
            <w:rStyle w:val="Hyperlink"/>
          </w:rPr>
          <w:t>public domain</w:t>
        </w:r>
      </w:hyperlink>
      <w:r>
        <w:t>.</w:t>
      </w:r>
    </w:p>
    <w:p w14:paraId="1C56A543" w14:textId="77777777" w:rsidR="003B6F10" w:rsidRDefault="003B6F10" w:rsidP="003B6F10">
      <w:r w:rsidRPr="00D67417">
        <w:t xml:space="preserve">Parker </w:t>
      </w:r>
      <w:r>
        <w:t>M</w:t>
      </w:r>
      <w:r w:rsidRPr="00D67417">
        <w:t xml:space="preserve"> and Morrison </w:t>
      </w:r>
      <w:r>
        <w:t>F</w:t>
      </w:r>
      <w:r w:rsidRPr="00D67417">
        <w:t xml:space="preserve"> (2016) </w:t>
      </w:r>
      <w:r w:rsidRPr="00E84393">
        <w:rPr>
          <w:i/>
          <w:iCs/>
        </w:rPr>
        <w:t>Masters in Pieces</w:t>
      </w:r>
      <w:r>
        <w:rPr>
          <w:bCs/>
          <w:i/>
          <w:iCs/>
        </w:rPr>
        <w:t>: The English Canon for the Twenty-First Century</w:t>
      </w:r>
      <w:r w:rsidRPr="00D67417">
        <w:t xml:space="preserve">, Cambridge University Press, </w:t>
      </w:r>
      <w:r>
        <w:t>United Kingdom.</w:t>
      </w:r>
    </w:p>
    <w:p w14:paraId="66D52F96" w14:textId="77777777" w:rsidR="003B6F10" w:rsidRPr="00A158BF" w:rsidRDefault="003B6F10" w:rsidP="003B6F10">
      <w:r>
        <w:t xml:space="preserve">Paul R (2012) </w:t>
      </w:r>
      <w:r w:rsidRPr="00EA522F">
        <w:rPr>
          <w:i/>
          <w:iCs/>
        </w:rPr>
        <w:t>Critical Thinking: What Every Person Needs to Survive in a Rapidly Changing World</w:t>
      </w:r>
      <w:r>
        <w:t>, Foundation for Critical Thinking, Sonoma State University, California.</w:t>
      </w:r>
    </w:p>
    <w:p w14:paraId="1B8F8515" w14:textId="58181E38" w:rsidR="003B6F10" w:rsidRDefault="003B6F10" w:rsidP="003B6F10">
      <w:r w:rsidRPr="002628E3">
        <w:t xml:space="preserve">PBS </w:t>
      </w:r>
      <w:r>
        <w:t xml:space="preserve">Voices </w:t>
      </w:r>
      <w:r w:rsidRPr="002628E3">
        <w:t>(</w:t>
      </w:r>
      <w:r>
        <w:t>5 September 2018</w:t>
      </w:r>
      <w:r w:rsidRPr="002628E3">
        <w:t xml:space="preserve">) </w:t>
      </w:r>
      <w:hyperlink r:id="rId81" w:history="1">
        <w:r w:rsidRPr="004402A5">
          <w:rPr>
            <w:rStyle w:val="Hyperlink"/>
          </w:rPr>
          <w:t>‘Why Did They Make Me Read This in High School? (Feat. Lindsay Ellis) | It’s Lit!</w:t>
        </w:r>
      </w:hyperlink>
      <w:r w:rsidRPr="002628E3">
        <w:t>’</w:t>
      </w:r>
      <w:r>
        <w:t xml:space="preserve"> [video</w:t>
      </w:r>
      <w:r w:rsidR="001476F1">
        <w:t>]</w:t>
      </w:r>
      <w:r>
        <w:t>,</w:t>
      </w:r>
      <w:r w:rsidRPr="002628E3">
        <w:t xml:space="preserve"> </w:t>
      </w:r>
      <w:r w:rsidRPr="00887DAC">
        <w:rPr>
          <w:i/>
          <w:iCs/>
        </w:rPr>
        <w:t>PBS Voices</w:t>
      </w:r>
      <w:r w:rsidRPr="002628E3">
        <w:t xml:space="preserve">, YouTube, accessed </w:t>
      </w:r>
      <w:r>
        <w:t>17 July</w:t>
      </w:r>
      <w:r w:rsidRPr="00F44E67">
        <w:t xml:space="preserve"> 202</w:t>
      </w:r>
      <w:r>
        <w:t>5</w:t>
      </w:r>
      <w:r w:rsidRPr="002628E3">
        <w:t>.</w:t>
      </w:r>
    </w:p>
    <w:p w14:paraId="1464DA64" w14:textId="77777777" w:rsidR="003B6F10" w:rsidRDefault="003B6F10" w:rsidP="003B6F10">
      <w:r w:rsidRPr="003B6F10">
        <w:t xml:space="preserve">Pope R (2005) </w:t>
      </w:r>
      <w:r w:rsidRPr="003B6F10">
        <w:rPr>
          <w:i/>
          <w:iCs/>
        </w:rPr>
        <w:t>The English studies book: an introduction to language, literature and culture</w:t>
      </w:r>
      <w:r w:rsidRPr="003B6F10">
        <w:t xml:space="preserve">, 2nd </w:t>
      </w:r>
      <w:proofErr w:type="spellStart"/>
      <w:r w:rsidRPr="003B6F10">
        <w:t>edn</w:t>
      </w:r>
      <w:proofErr w:type="spellEnd"/>
      <w:r w:rsidRPr="003B6F10">
        <w:t>, Routledge, London.</w:t>
      </w:r>
    </w:p>
    <w:p w14:paraId="2087EB20" w14:textId="43399DBB" w:rsidR="003B6F10" w:rsidRDefault="003B6F10" w:rsidP="003B6F10">
      <w:r>
        <w:t xml:space="preserve">Rubin D (2012) ‘Critical Pedagogy and Dialectical Thought in the Secondary English Classroom’, </w:t>
      </w:r>
      <w:r w:rsidRPr="002A4038">
        <w:rPr>
          <w:i/>
        </w:rPr>
        <w:t>Theory in Action</w:t>
      </w:r>
      <w:r>
        <w:t>, 5(2), accessed 17 July 2025.</w:t>
      </w:r>
    </w:p>
    <w:p w14:paraId="1953FFAC" w14:textId="77777777" w:rsidR="003B6F10" w:rsidRDefault="003B6F10" w:rsidP="003B6F10">
      <w:r w:rsidRPr="00A158BF">
        <w:rPr>
          <w:rFonts w:eastAsia="Arial"/>
          <w:szCs w:val="22"/>
        </w:rPr>
        <w:t>State of NSW (Department of Education)</w:t>
      </w:r>
      <w:r w:rsidRPr="00960A8A">
        <w:rPr>
          <w:rFonts w:eastAsia="Arial"/>
          <w:szCs w:val="22"/>
        </w:rPr>
        <w:t xml:space="preserve"> </w:t>
      </w:r>
      <w:r w:rsidRPr="00704466">
        <w:rPr>
          <w:rFonts w:eastAsia="Arial"/>
          <w:szCs w:val="22"/>
        </w:rPr>
        <w:t xml:space="preserve">(n.d.) </w:t>
      </w:r>
      <w:hyperlink r:id="rId82" w:history="1">
        <w:r w:rsidRPr="00887DAC">
          <w:rPr>
            <w:rStyle w:val="Hyperlink"/>
            <w:i/>
            <w:iCs/>
          </w:rPr>
          <w:t>Digital Learning Selector</w:t>
        </w:r>
      </w:hyperlink>
      <w:r w:rsidRPr="00960A8A">
        <w:t xml:space="preserve">, </w:t>
      </w:r>
      <w:r w:rsidRPr="00A158BF">
        <w:t xml:space="preserve">NSW Department of Education website, accessed </w:t>
      </w:r>
      <w:r>
        <w:t>17 July</w:t>
      </w:r>
      <w:r w:rsidRPr="00F44E67">
        <w:t xml:space="preserve"> 202</w:t>
      </w:r>
      <w:r>
        <w:t>5</w:t>
      </w:r>
      <w:r w:rsidRPr="00A158BF">
        <w:t>.</w:t>
      </w:r>
    </w:p>
    <w:p w14:paraId="4684232E" w14:textId="77777777" w:rsidR="003B6F10" w:rsidRDefault="003B6F10" w:rsidP="003B6F10">
      <w:r>
        <w:rPr>
          <w:rFonts w:eastAsia="Arial"/>
          <w:szCs w:val="22"/>
        </w:rPr>
        <w:t>——</w:t>
      </w:r>
      <w:r w:rsidRPr="00A158BF">
        <w:rPr>
          <w:rFonts w:eastAsia="Arial"/>
          <w:szCs w:val="22"/>
        </w:rPr>
        <w:t>(2020</w:t>
      </w:r>
      <w:r>
        <w:rPr>
          <w:rFonts w:eastAsia="Arial"/>
          <w:szCs w:val="22"/>
        </w:rPr>
        <w:t>a</w:t>
      </w:r>
      <w:r w:rsidRPr="00A158BF">
        <w:rPr>
          <w:rFonts w:eastAsia="Arial"/>
          <w:szCs w:val="22"/>
        </w:rPr>
        <w:t>) ‘</w:t>
      </w:r>
      <w:hyperlink r:id="rId83" w:history="1">
        <w:r w:rsidRPr="00A158BF">
          <w:rPr>
            <w:rStyle w:val="Hyperlink"/>
            <w:rFonts w:eastAsia="Arial"/>
            <w:szCs w:val="22"/>
          </w:rPr>
          <w:t>About the School Excellence Framework</w:t>
        </w:r>
      </w:hyperlink>
      <w:r w:rsidRPr="00A158BF">
        <w:t xml:space="preserve">’, </w:t>
      </w:r>
      <w:r w:rsidRPr="00A158BF">
        <w:rPr>
          <w:i/>
          <w:iCs/>
        </w:rPr>
        <w:t>School Excellence Framework evidence guide</w:t>
      </w:r>
      <w:r w:rsidRPr="00A158BF">
        <w:t xml:space="preserve">, </w:t>
      </w:r>
      <w:r>
        <w:t>NSW Department of Education website, accessed17 July</w:t>
      </w:r>
      <w:r w:rsidRPr="00F44E67">
        <w:t xml:space="preserve"> 202</w:t>
      </w:r>
      <w:r>
        <w:t>5.</w:t>
      </w:r>
    </w:p>
    <w:p w14:paraId="5646704E" w14:textId="77777777" w:rsidR="003B6F10" w:rsidRDefault="003B6F10" w:rsidP="003B6F10">
      <w:r>
        <w:rPr>
          <w:rFonts w:eastAsia="Arial"/>
          <w:szCs w:val="22"/>
        </w:rPr>
        <w:t>——</w:t>
      </w:r>
      <w:r w:rsidRPr="00A158BF">
        <w:rPr>
          <w:rFonts w:eastAsia="Arial"/>
          <w:szCs w:val="22"/>
        </w:rPr>
        <w:t>(2020</w:t>
      </w:r>
      <w:r>
        <w:rPr>
          <w:rFonts w:eastAsia="Arial"/>
          <w:szCs w:val="22"/>
        </w:rPr>
        <w:t>b</w:t>
      </w:r>
      <w:r w:rsidRPr="00A158BF">
        <w:rPr>
          <w:rFonts w:eastAsia="Arial"/>
          <w:szCs w:val="22"/>
        </w:rPr>
        <w:t>) ‘</w:t>
      </w:r>
      <w:hyperlink r:id="rId84" w:history="1">
        <w:r w:rsidRPr="007006A4">
          <w:rPr>
            <w:rStyle w:val="Hyperlink"/>
            <w:rFonts w:eastAsia="Arial"/>
            <w:szCs w:val="22"/>
          </w:rPr>
          <w:t>Explicit teaching strategies</w:t>
        </w:r>
      </w:hyperlink>
      <w:r w:rsidRPr="00A158BF">
        <w:t xml:space="preserve">’, </w:t>
      </w:r>
      <w:r>
        <w:rPr>
          <w:i/>
          <w:iCs/>
        </w:rPr>
        <w:t>Explicit teaching</w:t>
      </w:r>
      <w:r w:rsidRPr="00A158BF">
        <w:t xml:space="preserve">, NSW Department of Education website, accessed </w:t>
      </w:r>
      <w:r>
        <w:t>17 July</w:t>
      </w:r>
      <w:r w:rsidRPr="00F44E67">
        <w:t xml:space="preserve"> 202</w:t>
      </w:r>
      <w:r>
        <w:t>5</w:t>
      </w:r>
      <w:r w:rsidRPr="00A158BF">
        <w:t>.</w:t>
      </w:r>
    </w:p>
    <w:p w14:paraId="48D4531E" w14:textId="77777777" w:rsidR="003B6F10" w:rsidRPr="00283904" w:rsidRDefault="003B6F10" w:rsidP="003B6F10">
      <w:r>
        <w:rPr>
          <w:rFonts w:eastAsia="Arial"/>
          <w:szCs w:val="22"/>
        </w:rPr>
        <w:t>——</w:t>
      </w:r>
      <w:r>
        <w:t>(</w:t>
      </w:r>
      <w:r w:rsidRPr="00215AA5">
        <w:t>2023</w:t>
      </w:r>
      <w:r>
        <w:t>a</w:t>
      </w:r>
      <w:r w:rsidRPr="00215AA5">
        <w:t>) ‘</w:t>
      </w:r>
      <w:hyperlink r:id="rId85" w:history="1">
        <w:r w:rsidRPr="009B603E">
          <w:rPr>
            <w:rStyle w:val="Hyperlink"/>
          </w:rPr>
          <w:t>Classroom assessment advice 7–10</w:t>
        </w:r>
      </w:hyperlink>
      <w:r w:rsidRPr="009B603E">
        <w:t>’</w:t>
      </w:r>
      <w:r w:rsidRPr="00215AA5">
        <w:t>,</w:t>
      </w:r>
      <w:r w:rsidRPr="00215AA5">
        <w:rPr>
          <w:i/>
          <w:iCs/>
        </w:rPr>
        <w:t xml:space="preserve"> Planning, programming and assessing </w:t>
      </w:r>
      <w:r>
        <w:rPr>
          <w:i/>
          <w:iCs/>
        </w:rPr>
        <w:t>7</w:t>
      </w:r>
      <w:r w:rsidRPr="00215AA5">
        <w:rPr>
          <w:i/>
          <w:iCs/>
        </w:rPr>
        <w:t>–1</w:t>
      </w:r>
      <w:r>
        <w:rPr>
          <w:i/>
          <w:iCs/>
        </w:rPr>
        <w:t>2</w:t>
      </w:r>
      <w:r w:rsidRPr="00215AA5">
        <w:rPr>
          <w:i/>
          <w:iCs/>
        </w:rPr>
        <w:t xml:space="preserve">, </w:t>
      </w:r>
      <w:r w:rsidRPr="00215AA5">
        <w:t xml:space="preserve">NSW Department of Education website, accessed </w:t>
      </w:r>
      <w:r>
        <w:t>17 July</w:t>
      </w:r>
      <w:r w:rsidRPr="00F44E67">
        <w:t xml:space="preserve"> 202</w:t>
      </w:r>
      <w:r>
        <w:t>5.</w:t>
      </w:r>
    </w:p>
    <w:p w14:paraId="1485880F" w14:textId="77777777" w:rsidR="003B6F10" w:rsidRDefault="003B6F10" w:rsidP="003B6F10">
      <w:r>
        <w:rPr>
          <w:rFonts w:eastAsia="Arial"/>
          <w:szCs w:val="22"/>
        </w:rPr>
        <w:lastRenderedPageBreak/>
        <w:t>——</w:t>
      </w:r>
      <w:r w:rsidRPr="00215AA5">
        <w:t>(2023</w:t>
      </w:r>
      <w:r>
        <w:t>b</w:t>
      </w:r>
      <w:r w:rsidRPr="00215AA5">
        <w:t>) ‘</w:t>
      </w:r>
      <w:hyperlink r:id="rId86" w:history="1">
        <w:r w:rsidRPr="00215AA5">
          <w:rPr>
            <w:rStyle w:val="Hyperlink"/>
          </w:rPr>
          <w:t>Phases approach to conceptual programming</w:t>
        </w:r>
      </w:hyperlink>
      <w:r w:rsidRPr="00215AA5">
        <w:t>’,</w:t>
      </w:r>
      <w:r w:rsidRPr="00215AA5">
        <w:rPr>
          <w:i/>
          <w:iCs/>
        </w:rPr>
        <w:t xml:space="preserve"> Planning, programming and assessing English 7–10, </w:t>
      </w:r>
      <w:r w:rsidRPr="00215AA5">
        <w:t xml:space="preserve">NSW Department of Education website, accessed </w:t>
      </w:r>
      <w:r>
        <w:t>17 July</w:t>
      </w:r>
      <w:r w:rsidRPr="00F44E67">
        <w:t xml:space="preserve"> 202</w:t>
      </w:r>
      <w:r>
        <w:t>5.</w:t>
      </w:r>
    </w:p>
    <w:p w14:paraId="61C158FA" w14:textId="77777777" w:rsidR="003B6F10" w:rsidRPr="00C977AD" w:rsidRDefault="003B6F10" w:rsidP="003B6F10">
      <w:pPr>
        <w:rPr>
          <w:rFonts w:eastAsia="Arial"/>
          <w:szCs w:val="22"/>
        </w:rPr>
      </w:pPr>
      <w:r>
        <w:rPr>
          <w:rFonts w:eastAsia="Arial"/>
          <w:szCs w:val="22"/>
        </w:rPr>
        <w:t>——</w:t>
      </w:r>
      <w:r w:rsidRPr="00D17959">
        <w:rPr>
          <w:rFonts w:eastAsia="Arial"/>
          <w:szCs w:val="22"/>
        </w:rPr>
        <w:t>(2024</w:t>
      </w:r>
      <w:r>
        <w:rPr>
          <w:rFonts w:eastAsia="Arial"/>
          <w:szCs w:val="22"/>
        </w:rPr>
        <w:t>a</w:t>
      </w:r>
      <w:r w:rsidRPr="00D17959">
        <w:rPr>
          <w:rFonts w:eastAsia="Arial"/>
          <w:szCs w:val="22"/>
        </w:rPr>
        <w:t xml:space="preserve">) </w:t>
      </w:r>
      <w:r w:rsidRPr="006A043C">
        <w:t>‘</w:t>
      </w:r>
      <w:hyperlink r:id="rId87" w:history="1">
        <w:r w:rsidRPr="006A043C">
          <w:rPr>
            <w:rStyle w:val="Hyperlink"/>
          </w:rPr>
          <w:t>Inclusion and differentiation advice 7–10</w:t>
        </w:r>
      </w:hyperlink>
      <w:r w:rsidRPr="006A043C">
        <w:t>’,</w:t>
      </w:r>
      <w:r w:rsidRPr="00D17959">
        <w:rPr>
          <w:rFonts w:eastAsia="Arial"/>
          <w:szCs w:val="22"/>
        </w:rPr>
        <w:t xml:space="preserve"> </w:t>
      </w:r>
      <w:r w:rsidRPr="00D17959">
        <w:rPr>
          <w:rFonts w:eastAsia="Arial"/>
          <w:i/>
          <w:iCs/>
          <w:szCs w:val="22"/>
        </w:rPr>
        <w:t>Planning</w:t>
      </w:r>
      <w:r>
        <w:rPr>
          <w:rFonts w:eastAsia="Arial"/>
          <w:i/>
          <w:iCs/>
          <w:szCs w:val="22"/>
        </w:rPr>
        <w:t>,</w:t>
      </w:r>
      <w:r w:rsidRPr="00D17959">
        <w:rPr>
          <w:rFonts w:eastAsia="Arial"/>
          <w:i/>
          <w:iCs/>
          <w:szCs w:val="22"/>
        </w:rPr>
        <w:t xml:space="preserve"> programming and assessing </w:t>
      </w:r>
      <w:r>
        <w:rPr>
          <w:rFonts w:eastAsia="Arial"/>
          <w:i/>
          <w:iCs/>
          <w:szCs w:val="22"/>
        </w:rPr>
        <w:t>7</w:t>
      </w:r>
      <w:r w:rsidRPr="00D17959">
        <w:rPr>
          <w:rFonts w:eastAsia="Arial"/>
          <w:i/>
          <w:iCs/>
          <w:szCs w:val="22"/>
        </w:rPr>
        <w:t>–12</w:t>
      </w:r>
      <w:r w:rsidRPr="00D17959">
        <w:rPr>
          <w:rFonts w:eastAsia="Arial"/>
          <w:szCs w:val="22"/>
        </w:rPr>
        <w:t xml:space="preserve">, NSW Department of Education website, accessed </w:t>
      </w:r>
      <w:r>
        <w:t>17 July</w:t>
      </w:r>
      <w:r w:rsidRPr="00F44E67">
        <w:t xml:space="preserve"> 202</w:t>
      </w:r>
      <w:r>
        <w:t>5</w:t>
      </w:r>
      <w:r w:rsidRPr="00D17959">
        <w:rPr>
          <w:rFonts w:eastAsia="Arial"/>
          <w:szCs w:val="22"/>
        </w:rPr>
        <w:t>.</w:t>
      </w:r>
    </w:p>
    <w:p w14:paraId="517F4B22" w14:textId="77777777" w:rsidR="003B6F10" w:rsidRDefault="003B6F10" w:rsidP="003B6F10">
      <w:pPr>
        <w:rPr>
          <w:rFonts w:eastAsia="Arial"/>
        </w:rPr>
      </w:pPr>
      <w:r>
        <w:rPr>
          <w:rFonts w:eastAsia="Arial"/>
          <w:szCs w:val="22"/>
        </w:rPr>
        <w:t>——</w:t>
      </w:r>
      <w:r w:rsidRPr="00A158BF">
        <w:rPr>
          <w:rFonts w:eastAsia="Arial"/>
        </w:rPr>
        <w:t>(2024</w:t>
      </w:r>
      <w:r>
        <w:rPr>
          <w:rFonts w:eastAsia="Arial"/>
        </w:rPr>
        <w:t>b</w:t>
      </w:r>
      <w:r w:rsidRPr="00A158BF">
        <w:rPr>
          <w:rFonts w:eastAsia="Arial"/>
        </w:rPr>
        <w:t xml:space="preserve">) </w:t>
      </w:r>
      <w:hyperlink r:id="rId88">
        <w:r w:rsidRPr="00A158BF">
          <w:rPr>
            <w:rStyle w:val="Hyperlink"/>
            <w:rFonts w:eastAsia="Arial"/>
            <w:i/>
            <w:iCs/>
          </w:rPr>
          <w:t>Our Plan for NSW Public Education</w:t>
        </w:r>
      </w:hyperlink>
      <w:r w:rsidRPr="00A158BF">
        <w:rPr>
          <w:rFonts w:eastAsia="Arial"/>
        </w:rPr>
        <w:t xml:space="preserve">, NSW Department of Education website, accessed </w:t>
      </w:r>
      <w:r>
        <w:t>17 July</w:t>
      </w:r>
      <w:r w:rsidRPr="00F44E67">
        <w:t xml:space="preserve"> 202</w:t>
      </w:r>
      <w:r>
        <w:t>5</w:t>
      </w:r>
      <w:r w:rsidRPr="00A158BF">
        <w:rPr>
          <w:rFonts w:eastAsia="Arial"/>
        </w:rPr>
        <w:t>.</w:t>
      </w:r>
    </w:p>
    <w:p w14:paraId="1B7228CD" w14:textId="77777777" w:rsidR="003B6F10" w:rsidRPr="00D17959" w:rsidRDefault="003B6F10" w:rsidP="003B6F10">
      <w:pPr>
        <w:rPr>
          <w:rFonts w:eastAsia="Arial"/>
          <w:szCs w:val="22"/>
        </w:rPr>
      </w:pPr>
      <w:r>
        <w:rPr>
          <w:rFonts w:eastAsia="Arial"/>
          <w:szCs w:val="22"/>
        </w:rPr>
        <w:t>——</w:t>
      </w:r>
      <w:r w:rsidRPr="00D17959">
        <w:rPr>
          <w:rFonts w:eastAsia="Arial"/>
          <w:szCs w:val="22"/>
        </w:rPr>
        <w:t>(2024</w:t>
      </w:r>
      <w:r>
        <w:rPr>
          <w:rFonts w:eastAsia="Arial"/>
          <w:szCs w:val="22"/>
        </w:rPr>
        <w:t>c</w:t>
      </w:r>
      <w:r w:rsidRPr="00D17959">
        <w:rPr>
          <w:rFonts w:eastAsia="Arial"/>
          <w:szCs w:val="22"/>
        </w:rPr>
        <w:t>) ‘</w:t>
      </w:r>
      <w:hyperlink r:id="rId89" w:history="1">
        <w:r w:rsidRPr="00D17959">
          <w:rPr>
            <w:rStyle w:val="Hyperlink"/>
            <w:rFonts w:eastAsia="Arial"/>
            <w:szCs w:val="22"/>
          </w:rPr>
          <w:t>Universal Design for Learning</w:t>
        </w:r>
      </w:hyperlink>
      <w:r w:rsidRPr="00D17959">
        <w:rPr>
          <w:rStyle w:val="Hyperlink"/>
          <w:rFonts w:eastAsia="Arial"/>
          <w:szCs w:val="22"/>
        </w:rPr>
        <w:t>’</w:t>
      </w:r>
      <w:r w:rsidRPr="00D17959">
        <w:rPr>
          <w:rFonts w:eastAsia="Arial"/>
          <w:szCs w:val="22"/>
        </w:rPr>
        <w:t xml:space="preserve">, </w:t>
      </w:r>
      <w:r w:rsidRPr="00D17959">
        <w:rPr>
          <w:rFonts w:eastAsia="Arial"/>
          <w:i/>
          <w:iCs/>
          <w:szCs w:val="22"/>
        </w:rPr>
        <w:t>Planning</w:t>
      </w:r>
      <w:r>
        <w:rPr>
          <w:rFonts w:eastAsia="Arial"/>
          <w:i/>
          <w:iCs/>
          <w:szCs w:val="22"/>
        </w:rPr>
        <w:t>,</w:t>
      </w:r>
      <w:r w:rsidRPr="00D17959">
        <w:rPr>
          <w:rFonts w:eastAsia="Arial"/>
          <w:i/>
          <w:iCs/>
          <w:szCs w:val="22"/>
        </w:rPr>
        <w:t xml:space="preserve"> programming and assessing K–12</w:t>
      </w:r>
      <w:r w:rsidRPr="00D17959">
        <w:rPr>
          <w:rFonts w:eastAsia="Arial"/>
          <w:szCs w:val="22"/>
        </w:rPr>
        <w:t xml:space="preserve">, NSW Department of Education website, accessed </w:t>
      </w:r>
      <w:r>
        <w:t>17 July</w:t>
      </w:r>
      <w:r w:rsidRPr="00F44E67">
        <w:t xml:space="preserve"> 202</w:t>
      </w:r>
      <w:r>
        <w:t>5</w:t>
      </w:r>
      <w:r w:rsidRPr="00D17959">
        <w:rPr>
          <w:rFonts w:eastAsia="Arial"/>
          <w:szCs w:val="22"/>
        </w:rPr>
        <w:t>.</w:t>
      </w:r>
    </w:p>
    <w:p w14:paraId="5F1386BF" w14:textId="73573947" w:rsidR="007341F3" w:rsidRPr="00D17959" w:rsidRDefault="003B7226" w:rsidP="00931AC6">
      <w:pPr>
        <w:rPr>
          <w:rFonts w:eastAsia="Arial"/>
          <w:szCs w:val="22"/>
        </w:rPr>
      </w:pPr>
      <w:r>
        <w:rPr>
          <w:rFonts w:eastAsia="Arial"/>
          <w:szCs w:val="22"/>
        </w:rPr>
        <w:t xml:space="preserve">University of New South Wales (UNSW) </w:t>
      </w:r>
      <w:r w:rsidR="007341F3">
        <w:rPr>
          <w:rFonts w:eastAsia="Arial"/>
          <w:szCs w:val="22"/>
        </w:rPr>
        <w:t>(n.d</w:t>
      </w:r>
      <w:r>
        <w:rPr>
          <w:rFonts w:eastAsia="Arial"/>
          <w:szCs w:val="22"/>
        </w:rPr>
        <w:t>.</w:t>
      </w:r>
      <w:r w:rsidR="007341F3">
        <w:rPr>
          <w:rFonts w:eastAsia="Arial"/>
          <w:szCs w:val="22"/>
        </w:rPr>
        <w:t>) ‘</w:t>
      </w:r>
      <w:hyperlink r:id="rId90" w:history="1">
        <w:r w:rsidR="007341F3" w:rsidRPr="007341F3">
          <w:rPr>
            <w:rStyle w:val="Hyperlink"/>
            <w:rFonts w:eastAsia="Arial"/>
            <w:szCs w:val="22"/>
          </w:rPr>
          <w:t>The Flipped Classroom</w:t>
        </w:r>
        <w:r w:rsidR="007341F3" w:rsidRPr="003B7226">
          <w:t>’</w:t>
        </w:r>
      </w:hyperlink>
      <w:r w:rsidR="007341F3">
        <w:rPr>
          <w:rFonts w:eastAsia="Arial"/>
          <w:szCs w:val="22"/>
        </w:rPr>
        <w:t>,</w:t>
      </w:r>
      <w:r>
        <w:rPr>
          <w:rFonts w:eastAsia="Arial"/>
          <w:szCs w:val="22"/>
        </w:rPr>
        <w:t xml:space="preserve"> </w:t>
      </w:r>
      <w:r w:rsidRPr="003B7226">
        <w:rPr>
          <w:rFonts w:eastAsia="Arial"/>
          <w:i/>
          <w:iCs/>
          <w:szCs w:val="22"/>
        </w:rPr>
        <w:t>Teaching for learning</w:t>
      </w:r>
      <w:r>
        <w:rPr>
          <w:rFonts w:eastAsia="Arial"/>
          <w:szCs w:val="22"/>
        </w:rPr>
        <w:t xml:space="preserve">, UNSW website, </w:t>
      </w:r>
      <w:r w:rsidR="007341F3">
        <w:rPr>
          <w:rFonts w:eastAsia="Arial"/>
          <w:szCs w:val="22"/>
        </w:rPr>
        <w:t xml:space="preserve">accessed </w:t>
      </w:r>
      <w:r w:rsidR="007341F3" w:rsidRPr="003B7226">
        <w:rPr>
          <w:rFonts w:eastAsia="Arial"/>
          <w:szCs w:val="22"/>
        </w:rPr>
        <w:t xml:space="preserve">1 </w:t>
      </w:r>
      <w:r w:rsidR="007341F3">
        <w:rPr>
          <w:rFonts w:eastAsia="Arial"/>
          <w:szCs w:val="22"/>
        </w:rPr>
        <w:t>August 2025</w:t>
      </w:r>
      <w:r>
        <w:rPr>
          <w:rFonts w:eastAsia="Arial"/>
          <w:szCs w:val="22"/>
        </w:rPr>
        <w:t>.</w:t>
      </w:r>
    </w:p>
    <w:p w14:paraId="02B51517" w14:textId="5395B28D" w:rsidR="00931AC6" w:rsidRPr="00847E9F" w:rsidRDefault="003B6F10" w:rsidP="00931AC6">
      <w:r w:rsidRPr="00F26660">
        <w:t>Vonnegut K (</w:t>
      </w:r>
      <w:r>
        <w:t>30 October 2010</w:t>
      </w:r>
      <w:r w:rsidRPr="00F26660">
        <w:t xml:space="preserve">) </w:t>
      </w:r>
      <w:hyperlink r:id="rId91" w:history="1">
        <w:r w:rsidRPr="008D17C9">
          <w:rPr>
            <w:rStyle w:val="Hyperlink"/>
          </w:rPr>
          <w:t>‘Kurt Vonnegut on the Shapes of Stories’</w:t>
        </w:r>
      </w:hyperlink>
      <w:r w:rsidRPr="00F26660">
        <w:t xml:space="preserve"> </w:t>
      </w:r>
      <w:r>
        <w:t xml:space="preserve">[video], </w:t>
      </w:r>
      <w:r w:rsidRPr="00E84393">
        <w:rPr>
          <w:i/>
          <w:iCs/>
        </w:rPr>
        <w:t xml:space="preserve">David </w:t>
      </w:r>
      <w:proofErr w:type="spellStart"/>
      <w:r w:rsidRPr="00E84393">
        <w:rPr>
          <w:i/>
          <w:iCs/>
        </w:rPr>
        <w:t>Comberg</w:t>
      </w:r>
      <w:proofErr w:type="spellEnd"/>
      <w:r>
        <w:t xml:space="preserve">, </w:t>
      </w:r>
      <w:r w:rsidRPr="00F26660">
        <w:t xml:space="preserve">YouTube, accessed </w:t>
      </w:r>
      <w:r>
        <w:t>17 July</w:t>
      </w:r>
      <w:r w:rsidRPr="00F44E67">
        <w:t xml:space="preserve"> 202</w:t>
      </w:r>
      <w:r>
        <w:t>5</w:t>
      </w:r>
      <w:r w:rsidR="00931AC6" w:rsidRPr="00F26660">
        <w:t>.</w:t>
      </w:r>
    </w:p>
    <w:p w14:paraId="2C4E2D4A" w14:textId="77777777" w:rsidR="00CD0F81" w:rsidRPr="00B47EB9" w:rsidRDefault="00CD0F81" w:rsidP="00CD0F81"/>
    <w:p w14:paraId="4E2C485F" w14:textId="77777777" w:rsidR="00CD0F81" w:rsidRDefault="00CD0F81" w:rsidP="00CD0F81">
      <w:pPr>
        <w:sectPr w:rsidR="00CD0F81" w:rsidSect="00A7429A">
          <w:pgSz w:w="11906" w:h="16838" w:code="9"/>
          <w:pgMar w:top="1134" w:right="1134" w:bottom="1134" w:left="1134" w:header="709" w:footer="709" w:gutter="0"/>
          <w:cols w:space="708"/>
          <w:docGrid w:linePitch="360"/>
        </w:sectPr>
      </w:pPr>
    </w:p>
    <w:p w14:paraId="6D66A086" w14:textId="43E395D5" w:rsidR="00DE5D58" w:rsidRPr="00E21D4B" w:rsidRDefault="00DE5D58" w:rsidP="00DE5D58">
      <w:pPr>
        <w:spacing w:before="0"/>
        <w:rPr>
          <w:rStyle w:val="Strong"/>
        </w:rPr>
      </w:pPr>
      <w:r w:rsidRPr="00E21D4B">
        <w:rPr>
          <w:rStyle w:val="Strong"/>
        </w:rPr>
        <w:lastRenderedPageBreak/>
        <w:t xml:space="preserve">© State of New South Wales (Department of Education), </w:t>
      </w:r>
      <w:r w:rsidR="00012650">
        <w:rPr>
          <w:rStyle w:val="Strong"/>
        </w:rPr>
        <w:t>2025</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446E8D1" w14:textId="5C8C774B" w:rsidR="00DE5D58" w:rsidRDefault="00DE5D58" w:rsidP="00DE5D58">
      <w:r>
        <w:t xml:space="preserve">Copyright material available in this resource and owned by the NSW Department of Education is licensed under a </w:t>
      </w:r>
      <w:hyperlink r:id="rId92" w:history="1">
        <w:r>
          <w:rPr>
            <w:rStyle w:val="Hyperlink"/>
          </w:rPr>
          <w:t>Creative Commons Attribution 4.0 International (CC BY 4.0) licen</w:t>
        </w:r>
        <w:r w:rsidR="006023F1">
          <w:rPr>
            <w:rStyle w:val="Hyperlink"/>
          </w:rPr>
          <w:t>s</w:t>
        </w:r>
        <w:r>
          <w:rPr>
            <w:rStyle w:val="Hyperlink"/>
          </w:rPr>
          <w:t>e</w:t>
        </w:r>
      </w:hyperlink>
      <w:r>
        <w:t>.</w:t>
      </w:r>
    </w:p>
    <w:p w14:paraId="0F5E7EC8" w14:textId="77777777"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6ADA1F7" w:rsidR="00DE5D58" w:rsidRDefault="00DE5D58" w:rsidP="00DE5D58">
      <w:r>
        <w:t>This licen</w:t>
      </w:r>
      <w:r w:rsidR="006023F1">
        <w:t>s</w:t>
      </w:r>
      <w:r>
        <w:t>e allows you to share and adapt the material for any purpose, even commercially.</w:t>
      </w:r>
    </w:p>
    <w:p w14:paraId="281FF3B2" w14:textId="049AA09F" w:rsidR="00DE5D58" w:rsidRDefault="00DE5D58" w:rsidP="00DE5D58">
      <w:r>
        <w:t xml:space="preserve">Attribution should be given to © State of New South Wales (Department of Education), </w:t>
      </w:r>
      <w:r w:rsidR="00012650">
        <w:t>2025</w:t>
      </w:r>
      <w:r>
        <w:t>.</w:t>
      </w:r>
    </w:p>
    <w:p w14:paraId="6CD4AC3C" w14:textId="6782312F" w:rsidR="00DE5D58" w:rsidRDefault="00DE5D58" w:rsidP="00DE5D58">
      <w:r>
        <w:t>Material in this resource not available under a Creative Commons licen</w:t>
      </w:r>
      <w:r w:rsidR="006023F1">
        <w:t>s</w:t>
      </w:r>
      <w:r>
        <w:t>e:</w:t>
      </w:r>
    </w:p>
    <w:p w14:paraId="35E058F5" w14:textId="77777777" w:rsidR="00DE5D58" w:rsidRDefault="00DE5D58" w:rsidP="006A39BC">
      <w:pPr>
        <w:pStyle w:val="ListBullet"/>
      </w:pPr>
      <w:r>
        <w:t>the NSW Department of Education logo, other logos and trademark-protected material</w:t>
      </w:r>
    </w:p>
    <w:p w14:paraId="7AC17CDA" w14:textId="77777777" w:rsidR="00DE5D58" w:rsidRDefault="00DE5D58" w:rsidP="006A39BC">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91E04D6" w14:textId="70196759" w:rsidR="00D90579" w:rsidRPr="00662A25" w:rsidRDefault="00DE5D58" w:rsidP="006023F1">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D90579" w:rsidRPr="00662A25" w:rsidSect="00662A25">
      <w:headerReference w:type="default" r:id="rId94"/>
      <w:footerReference w:type="default" r:id="rId95"/>
      <w:headerReference w:type="first" r:id="rId96"/>
      <w:footerReference w:type="first" r:id="rId9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51873" w14:textId="77777777" w:rsidR="003E0C13" w:rsidRDefault="003E0C13" w:rsidP="00E51733">
      <w:r>
        <w:separator/>
      </w:r>
    </w:p>
  </w:endnote>
  <w:endnote w:type="continuationSeparator" w:id="0">
    <w:p w14:paraId="712EAC51" w14:textId="77777777" w:rsidR="003E0C13" w:rsidRDefault="003E0C13" w:rsidP="00E51733">
      <w:r>
        <w:continuationSeparator/>
      </w:r>
    </w:p>
  </w:endnote>
  <w:endnote w:type="continuationNotice" w:id="1">
    <w:p w14:paraId="51931DD8" w14:textId="77777777" w:rsidR="003E0C13" w:rsidRDefault="003E0C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D72319F-5D25-4A37-9BA0-9C57356B1D3D}"/>
  </w:font>
  <w:font w:name="Calibri">
    <w:panose1 w:val="020F0502020204030204"/>
    <w:charset w:val="00"/>
    <w:family w:val="swiss"/>
    <w:pitch w:val="variable"/>
    <w:sig w:usb0="E4002EFF" w:usb1="C200247B" w:usb2="00000009" w:usb3="00000000" w:csb0="000001FF" w:csb1="00000000"/>
    <w:embedRegular r:id="rId2" w:fontKey="{CA54F220-9FD3-4CBC-8D47-C7419520B206}"/>
    <w:embedBold r:id="rId3" w:fontKey="{BD0ADFA8-F2E8-4992-9534-63510143C7D1}"/>
    <w:embedItalic r:id="rId4" w:fontKey="{972B42E1-D065-45BD-848F-AD9348F62E67}"/>
    <w:embedBoldItalic r:id="rId5" w:fontKey="{E305A88E-46DF-476E-900C-08B994DCEE3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3E81AB3-A990-4A14-9776-E4E3D71A1FB9}"/>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608FC68D-F63A-46E4-9CF3-6EC6FB7A3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9150" w14:textId="44488C82" w:rsidR="007E2673" w:rsidRPr="00123A38" w:rsidRDefault="007E2673" w:rsidP="007E2673">
    <w:pPr>
      <w:pStyle w:val="Footer"/>
    </w:pPr>
    <w:r>
      <w:t xml:space="preserve">© NSW Department of Education, </w:t>
    </w:r>
    <w:r w:rsidR="00C70DEB">
      <w:t>Aug-25</w:t>
    </w:r>
    <w:r>
      <w:ptab w:relativeTo="margin" w:alignment="right" w:leader="none"/>
    </w:r>
    <w:r>
      <w:rPr>
        <w:b/>
        <w:noProof/>
        <w:sz w:val="28"/>
        <w:szCs w:val="28"/>
      </w:rPr>
      <w:drawing>
        <wp:inline distT="0" distB="0" distL="0" distR="0" wp14:anchorId="5A7576F0" wp14:editId="6760BCF6">
          <wp:extent cx="571500" cy="190500"/>
          <wp:effectExtent l="0" t="0" r="0" b="0"/>
          <wp:docPr id="211247546" name="Picture 2112475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D07F" w14:textId="77777777" w:rsidR="00CD0F81" w:rsidRPr="002F375A" w:rsidRDefault="00CD0F81" w:rsidP="000819D2">
    <w:pPr>
      <w:jc w:val="right"/>
    </w:pPr>
    <w:r w:rsidRPr="008426B6">
      <w:rPr>
        <w:noProof/>
      </w:rPr>
      <w:drawing>
        <wp:inline distT="0" distB="0" distL="0" distR="0" wp14:anchorId="76E76427" wp14:editId="25FA20AF">
          <wp:extent cx="834442" cy="906218"/>
          <wp:effectExtent l="0" t="0" r="3810" b="8255"/>
          <wp:docPr id="1538511274" name="Graphic 15385112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D6FE" w14:textId="3E9C4603" w:rsidR="00140E2D" w:rsidRPr="00140E2D" w:rsidRDefault="00140E2D" w:rsidP="00140E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099FD" w14:textId="77777777" w:rsidR="003E0C13" w:rsidRDefault="003E0C13" w:rsidP="00E51733">
      <w:r>
        <w:separator/>
      </w:r>
    </w:p>
  </w:footnote>
  <w:footnote w:type="continuationSeparator" w:id="0">
    <w:p w14:paraId="533C73B1" w14:textId="77777777" w:rsidR="003E0C13" w:rsidRDefault="003E0C13" w:rsidP="00E51733">
      <w:r>
        <w:continuationSeparator/>
      </w:r>
    </w:p>
  </w:footnote>
  <w:footnote w:type="continuationNotice" w:id="1">
    <w:p w14:paraId="1C86E47B" w14:textId="77777777" w:rsidR="003E0C13" w:rsidRDefault="003E0C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7410" w14:textId="7055AF5B" w:rsidR="00CD0F81" w:rsidRPr="00863CAF" w:rsidRDefault="006023F1" w:rsidP="006023F1">
    <w:pPr>
      <w:pStyle w:val="Documentname"/>
    </w:pPr>
    <w:r>
      <w:t xml:space="preserve">English Extension (Year 11) – resources and activities – 11.1 – </w:t>
    </w:r>
    <w:r w:rsidR="0072304D">
      <w:t>‘</w:t>
    </w:r>
    <w:r>
      <w:t>Texts, culture and value</w:t>
    </w:r>
    <w:r w:rsidR="0072304D">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30D" w14:textId="28687C1B" w:rsidR="00CD0F81" w:rsidRPr="00FA6449" w:rsidRDefault="003A09DE" w:rsidP="00FB4C88">
    <w:pPr>
      <w:tabs>
        <w:tab w:val="left" w:pos="3064"/>
        <w:tab w:val="center" w:pos="4819"/>
      </w:tabs>
    </w:pPr>
    <w:r w:rsidRPr="00DD19B7">
      <w:rPr>
        <w:color w:val="002060"/>
        <w:sz w:val="28"/>
        <w:szCs w:val="32"/>
      </w:rPr>
      <w:t>NSW Department of</w:t>
    </w:r>
    <w:r w:rsidR="00A301C4">
      <w:rPr>
        <w:color w:val="002060"/>
        <w:sz w:val="28"/>
        <w:szCs w:val="32"/>
      </w:rPr>
      <w:pict w14:anchorId="3E01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Pr="00DD19B7">
      <w:rPr>
        <w:color w:val="002060"/>
        <w:sz w:val="28"/>
        <w:szCs w:val="32"/>
      </w:rPr>
      <w:t xml:space="preserve">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0F91" w14:textId="07995CD6" w:rsidR="00140E2D" w:rsidRPr="00863CAF" w:rsidRDefault="00140E2D" w:rsidP="00AD06CE">
    <w:pPr>
      <w:tabs>
        <w:tab w:val="left" w:pos="780"/>
        <w:tab w:val="right" w:pos="9638"/>
      </w:tabs>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EFB0B810"/>
    <w:lvl w:ilvl="0">
      <w:start w:val="1"/>
      <w:numFmt w:val="decimal"/>
      <w:pStyle w:val="ListNumber"/>
      <w:lvlText w:val="%1."/>
      <w:lvlJc w:val="left"/>
      <w:pPr>
        <w:ind w:left="567" w:hanging="56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A52E14"/>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A96281F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9744CB6"/>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54830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3932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89596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89127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58755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5910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65748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98235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841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20199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04479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23169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61598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67383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5639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57454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30084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8915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01989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60023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19392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7069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24693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5129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1107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88320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0820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16494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7103668">
    <w:abstractNumId w:val="4"/>
  </w:num>
  <w:num w:numId="30" w16cid:durableId="87627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91640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3433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06663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72436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79746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67672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11665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187806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17941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9259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9809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37843873">
    <w:abstractNumId w:val="1"/>
  </w:num>
  <w:num w:numId="43" w16cid:durableId="412704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784168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494606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5424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86524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67450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301888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090415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0649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93821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64482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89043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90613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1804056">
    <w:abstractNumId w:val="3"/>
  </w:num>
  <w:num w:numId="57" w16cid:durableId="11314814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5455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15251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75592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196197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833487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3" w16cid:durableId="1922828542">
    <w:abstractNumId w:val="0"/>
  </w:num>
  <w:num w:numId="64" w16cid:durableId="837889981">
    <w:abstractNumId w:val="2"/>
  </w:num>
  <w:num w:numId="65" w16cid:durableId="68037858">
    <w:abstractNumId w:val="6"/>
  </w:num>
  <w:num w:numId="66" w16cid:durableId="19897481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327738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301456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433023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90354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73134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59232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44681547">
    <w:abstractNumId w:val="3"/>
  </w:num>
  <w:num w:numId="74" w16cid:durableId="12750920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D02"/>
    <w:rsid w:val="00000F6B"/>
    <w:rsid w:val="00001296"/>
    <w:rsid w:val="000012DA"/>
    <w:rsid w:val="0000291C"/>
    <w:rsid w:val="00002A5E"/>
    <w:rsid w:val="00002C56"/>
    <w:rsid w:val="00002F63"/>
    <w:rsid w:val="000031F2"/>
    <w:rsid w:val="00003883"/>
    <w:rsid w:val="00004C0A"/>
    <w:rsid w:val="00004C4C"/>
    <w:rsid w:val="00004ED2"/>
    <w:rsid w:val="000054C0"/>
    <w:rsid w:val="000056CB"/>
    <w:rsid w:val="000058AF"/>
    <w:rsid w:val="00005C82"/>
    <w:rsid w:val="00005D89"/>
    <w:rsid w:val="00005F1B"/>
    <w:rsid w:val="0000602C"/>
    <w:rsid w:val="0000664A"/>
    <w:rsid w:val="00006781"/>
    <w:rsid w:val="000067C0"/>
    <w:rsid w:val="00007B70"/>
    <w:rsid w:val="00007D44"/>
    <w:rsid w:val="00010023"/>
    <w:rsid w:val="0001008C"/>
    <w:rsid w:val="0001117B"/>
    <w:rsid w:val="0001133A"/>
    <w:rsid w:val="000113E0"/>
    <w:rsid w:val="00011445"/>
    <w:rsid w:val="000115AE"/>
    <w:rsid w:val="000116A5"/>
    <w:rsid w:val="000116EC"/>
    <w:rsid w:val="00012650"/>
    <w:rsid w:val="00013A0F"/>
    <w:rsid w:val="00013DFE"/>
    <w:rsid w:val="00013FF2"/>
    <w:rsid w:val="00014554"/>
    <w:rsid w:val="000146B0"/>
    <w:rsid w:val="00014AA8"/>
    <w:rsid w:val="00015238"/>
    <w:rsid w:val="00015849"/>
    <w:rsid w:val="00015F36"/>
    <w:rsid w:val="0001600C"/>
    <w:rsid w:val="0001660E"/>
    <w:rsid w:val="00016C28"/>
    <w:rsid w:val="00016CFA"/>
    <w:rsid w:val="00017518"/>
    <w:rsid w:val="00020559"/>
    <w:rsid w:val="000205DF"/>
    <w:rsid w:val="00020BB6"/>
    <w:rsid w:val="000212E8"/>
    <w:rsid w:val="00022E86"/>
    <w:rsid w:val="000231CA"/>
    <w:rsid w:val="000236B9"/>
    <w:rsid w:val="00023913"/>
    <w:rsid w:val="000244FE"/>
    <w:rsid w:val="00024615"/>
    <w:rsid w:val="000247FD"/>
    <w:rsid w:val="000252CB"/>
    <w:rsid w:val="000257FC"/>
    <w:rsid w:val="00025CBC"/>
    <w:rsid w:val="000261BB"/>
    <w:rsid w:val="000264E2"/>
    <w:rsid w:val="00026759"/>
    <w:rsid w:val="00026AAF"/>
    <w:rsid w:val="0002712E"/>
    <w:rsid w:val="0002759B"/>
    <w:rsid w:val="000277EE"/>
    <w:rsid w:val="00030C5D"/>
    <w:rsid w:val="00030D58"/>
    <w:rsid w:val="00031768"/>
    <w:rsid w:val="00031B31"/>
    <w:rsid w:val="00031B57"/>
    <w:rsid w:val="00032EBD"/>
    <w:rsid w:val="00033331"/>
    <w:rsid w:val="00034052"/>
    <w:rsid w:val="00034D3F"/>
    <w:rsid w:val="00036066"/>
    <w:rsid w:val="000370C9"/>
    <w:rsid w:val="0003789C"/>
    <w:rsid w:val="000408CA"/>
    <w:rsid w:val="00040C28"/>
    <w:rsid w:val="00040DA9"/>
    <w:rsid w:val="00040DDC"/>
    <w:rsid w:val="000411E7"/>
    <w:rsid w:val="0004172B"/>
    <w:rsid w:val="00041BB9"/>
    <w:rsid w:val="000427F2"/>
    <w:rsid w:val="00042AE0"/>
    <w:rsid w:val="00042BFB"/>
    <w:rsid w:val="00042C3E"/>
    <w:rsid w:val="00042D4A"/>
    <w:rsid w:val="00042DCB"/>
    <w:rsid w:val="00042F1C"/>
    <w:rsid w:val="000431DF"/>
    <w:rsid w:val="000433C9"/>
    <w:rsid w:val="00043468"/>
    <w:rsid w:val="00043654"/>
    <w:rsid w:val="000441AA"/>
    <w:rsid w:val="0004456B"/>
    <w:rsid w:val="00044D69"/>
    <w:rsid w:val="00044D6C"/>
    <w:rsid w:val="000451E7"/>
    <w:rsid w:val="00045A47"/>
    <w:rsid w:val="00045BA0"/>
    <w:rsid w:val="00045BF3"/>
    <w:rsid w:val="00045F0D"/>
    <w:rsid w:val="00046329"/>
    <w:rsid w:val="000470CF"/>
    <w:rsid w:val="0004750C"/>
    <w:rsid w:val="000476D3"/>
    <w:rsid w:val="00047862"/>
    <w:rsid w:val="000502E4"/>
    <w:rsid w:val="00050480"/>
    <w:rsid w:val="00050628"/>
    <w:rsid w:val="00050C90"/>
    <w:rsid w:val="00050DBE"/>
    <w:rsid w:val="00050FAB"/>
    <w:rsid w:val="000511F9"/>
    <w:rsid w:val="00051537"/>
    <w:rsid w:val="0005155C"/>
    <w:rsid w:val="00051867"/>
    <w:rsid w:val="00051D12"/>
    <w:rsid w:val="000523D1"/>
    <w:rsid w:val="000530C7"/>
    <w:rsid w:val="0005325E"/>
    <w:rsid w:val="0005369C"/>
    <w:rsid w:val="000537F9"/>
    <w:rsid w:val="0005407F"/>
    <w:rsid w:val="00054CC7"/>
    <w:rsid w:val="00054F65"/>
    <w:rsid w:val="00055383"/>
    <w:rsid w:val="00055611"/>
    <w:rsid w:val="00055A10"/>
    <w:rsid w:val="00055A70"/>
    <w:rsid w:val="00055E5D"/>
    <w:rsid w:val="000562AB"/>
    <w:rsid w:val="0005631F"/>
    <w:rsid w:val="000565F5"/>
    <w:rsid w:val="000570F2"/>
    <w:rsid w:val="00057D25"/>
    <w:rsid w:val="000601AE"/>
    <w:rsid w:val="00060895"/>
    <w:rsid w:val="000618F3"/>
    <w:rsid w:val="00061D5B"/>
    <w:rsid w:val="000626AA"/>
    <w:rsid w:val="0006301B"/>
    <w:rsid w:val="00063452"/>
    <w:rsid w:val="00064086"/>
    <w:rsid w:val="000641B1"/>
    <w:rsid w:val="00064981"/>
    <w:rsid w:val="00064AAF"/>
    <w:rsid w:val="00064D27"/>
    <w:rsid w:val="00065EB8"/>
    <w:rsid w:val="00065FC8"/>
    <w:rsid w:val="00066146"/>
    <w:rsid w:val="00066533"/>
    <w:rsid w:val="00066963"/>
    <w:rsid w:val="00066B28"/>
    <w:rsid w:val="00066BE2"/>
    <w:rsid w:val="00066D91"/>
    <w:rsid w:val="00070452"/>
    <w:rsid w:val="000707B0"/>
    <w:rsid w:val="0007149C"/>
    <w:rsid w:val="000716DA"/>
    <w:rsid w:val="00071AE0"/>
    <w:rsid w:val="000737B6"/>
    <w:rsid w:val="000740A5"/>
    <w:rsid w:val="0007464E"/>
    <w:rsid w:val="000749BB"/>
    <w:rsid w:val="00074F0F"/>
    <w:rsid w:val="00074FD5"/>
    <w:rsid w:val="00075318"/>
    <w:rsid w:val="00075DDD"/>
    <w:rsid w:val="00075EF2"/>
    <w:rsid w:val="00075F66"/>
    <w:rsid w:val="00076178"/>
    <w:rsid w:val="0007700E"/>
    <w:rsid w:val="000772E5"/>
    <w:rsid w:val="00077432"/>
    <w:rsid w:val="000774D5"/>
    <w:rsid w:val="00077D50"/>
    <w:rsid w:val="000801C2"/>
    <w:rsid w:val="000804E8"/>
    <w:rsid w:val="00081227"/>
    <w:rsid w:val="000816D1"/>
    <w:rsid w:val="000819D2"/>
    <w:rsid w:val="00081CDC"/>
    <w:rsid w:val="000831A3"/>
    <w:rsid w:val="00083482"/>
    <w:rsid w:val="000834DC"/>
    <w:rsid w:val="0008375F"/>
    <w:rsid w:val="00083A9B"/>
    <w:rsid w:val="00083E21"/>
    <w:rsid w:val="00083F08"/>
    <w:rsid w:val="00084A1A"/>
    <w:rsid w:val="00084D93"/>
    <w:rsid w:val="00085114"/>
    <w:rsid w:val="00085231"/>
    <w:rsid w:val="000854CA"/>
    <w:rsid w:val="0008579C"/>
    <w:rsid w:val="0008611F"/>
    <w:rsid w:val="0008661E"/>
    <w:rsid w:val="000870BA"/>
    <w:rsid w:val="000872BD"/>
    <w:rsid w:val="00087D95"/>
    <w:rsid w:val="00087F63"/>
    <w:rsid w:val="000906BB"/>
    <w:rsid w:val="00090749"/>
    <w:rsid w:val="00090C44"/>
    <w:rsid w:val="00090E38"/>
    <w:rsid w:val="00091614"/>
    <w:rsid w:val="000916E5"/>
    <w:rsid w:val="000918AB"/>
    <w:rsid w:val="00092CD1"/>
    <w:rsid w:val="00093B60"/>
    <w:rsid w:val="00094565"/>
    <w:rsid w:val="00096400"/>
    <w:rsid w:val="00096457"/>
    <w:rsid w:val="00097630"/>
    <w:rsid w:val="000977F4"/>
    <w:rsid w:val="00097878"/>
    <w:rsid w:val="00097EBA"/>
    <w:rsid w:val="000A17F4"/>
    <w:rsid w:val="000A1D01"/>
    <w:rsid w:val="000A1F51"/>
    <w:rsid w:val="000A2EC6"/>
    <w:rsid w:val="000A3B7E"/>
    <w:rsid w:val="000A54B6"/>
    <w:rsid w:val="000A5D52"/>
    <w:rsid w:val="000A62C2"/>
    <w:rsid w:val="000A649A"/>
    <w:rsid w:val="000A6633"/>
    <w:rsid w:val="000A6A04"/>
    <w:rsid w:val="000A6B31"/>
    <w:rsid w:val="000A7981"/>
    <w:rsid w:val="000A7C97"/>
    <w:rsid w:val="000B0D88"/>
    <w:rsid w:val="000B0E65"/>
    <w:rsid w:val="000B1092"/>
    <w:rsid w:val="000B17FA"/>
    <w:rsid w:val="000B2161"/>
    <w:rsid w:val="000B22EC"/>
    <w:rsid w:val="000B275F"/>
    <w:rsid w:val="000B29AF"/>
    <w:rsid w:val="000B34B5"/>
    <w:rsid w:val="000B352A"/>
    <w:rsid w:val="000B379C"/>
    <w:rsid w:val="000B3E35"/>
    <w:rsid w:val="000B3E65"/>
    <w:rsid w:val="000B47BD"/>
    <w:rsid w:val="000B49CB"/>
    <w:rsid w:val="000B4C2F"/>
    <w:rsid w:val="000B4F75"/>
    <w:rsid w:val="000B5844"/>
    <w:rsid w:val="000B5BC2"/>
    <w:rsid w:val="000B6C60"/>
    <w:rsid w:val="000B7554"/>
    <w:rsid w:val="000C00C7"/>
    <w:rsid w:val="000C060D"/>
    <w:rsid w:val="000C0669"/>
    <w:rsid w:val="000C11BB"/>
    <w:rsid w:val="000C14DB"/>
    <w:rsid w:val="000C183A"/>
    <w:rsid w:val="000C1B93"/>
    <w:rsid w:val="000C208E"/>
    <w:rsid w:val="000C246E"/>
    <w:rsid w:val="000C24ED"/>
    <w:rsid w:val="000C260B"/>
    <w:rsid w:val="000C3CA7"/>
    <w:rsid w:val="000C43BE"/>
    <w:rsid w:val="000C57CD"/>
    <w:rsid w:val="000C5D4A"/>
    <w:rsid w:val="000C5D5C"/>
    <w:rsid w:val="000C5E96"/>
    <w:rsid w:val="000C6159"/>
    <w:rsid w:val="000C64A8"/>
    <w:rsid w:val="000C76C0"/>
    <w:rsid w:val="000C7C50"/>
    <w:rsid w:val="000C7F43"/>
    <w:rsid w:val="000D0127"/>
    <w:rsid w:val="000D0B06"/>
    <w:rsid w:val="000D0D90"/>
    <w:rsid w:val="000D13BA"/>
    <w:rsid w:val="000D144B"/>
    <w:rsid w:val="000D1A5F"/>
    <w:rsid w:val="000D217E"/>
    <w:rsid w:val="000D2F3F"/>
    <w:rsid w:val="000D2FF6"/>
    <w:rsid w:val="000D32C1"/>
    <w:rsid w:val="000D3357"/>
    <w:rsid w:val="000D3BBE"/>
    <w:rsid w:val="000D4A3E"/>
    <w:rsid w:val="000D4C29"/>
    <w:rsid w:val="000D5582"/>
    <w:rsid w:val="000D5597"/>
    <w:rsid w:val="000D5725"/>
    <w:rsid w:val="000D592E"/>
    <w:rsid w:val="000D59CF"/>
    <w:rsid w:val="000D6786"/>
    <w:rsid w:val="000D687F"/>
    <w:rsid w:val="000D6A60"/>
    <w:rsid w:val="000D6F12"/>
    <w:rsid w:val="000D6F70"/>
    <w:rsid w:val="000D7466"/>
    <w:rsid w:val="000D7792"/>
    <w:rsid w:val="000D78F0"/>
    <w:rsid w:val="000E0BD2"/>
    <w:rsid w:val="000E19FC"/>
    <w:rsid w:val="000E24E6"/>
    <w:rsid w:val="000E2CBE"/>
    <w:rsid w:val="000E3493"/>
    <w:rsid w:val="000E3FBD"/>
    <w:rsid w:val="000E4112"/>
    <w:rsid w:val="000E49DD"/>
    <w:rsid w:val="000E4BC3"/>
    <w:rsid w:val="000E4E8C"/>
    <w:rsid w:val="000E5650"/>
    <w:rsid w:val="000E5B46"/>
    <w:rsid w:val="000E6712"/>
    <w:rsid w:val="000E6862"/>
    <w:rsid w:val="000E71A6"/>
    <w:rsid w:val="000E725E"/>
    <w:rsid w:val="000E7465"/>
    <w:rsid w:val="000E74FC"/>
    <w:rsid w:val="000E7A75"/>
    <w:rsid w:val="000E7E99"/>
    <w:rsid w:val="000E7FB8"/>
    <w:rsid w:val="000F0052"/>
    <w:rsid w:val="000F0128"/>
    <w:rsid w:val="000F059B"/>
    <w:rsid w:val="000F0BB3"/>
    <w:rsid w:val="000F0BF9"/>
    <w:rsid w:val="000F0F0A"/>
    <w:rsid w:val="000F1685"/>
    <w:rsid w:val="000F1DD6"/>
    <w:rsid w:val="000F213B"/>
    <w:rsid w:val="000F2B8B"/>
    <w:rsid w:val="000F2F04"/>
    <w:rsid w:val="000F3108"/>
    <w:rsid w:val="000F33E0"/>
    <w:rsid w:val="000F3408"/>
    <w:rsid w:val="000F3517"/>
    <w:rsid w:val="000F42C5"/>
    <w:rsid w:val="000F4EEC"/>
    <w:rsid w:val="000F54D3"/>
    <w:rsid w:val="000F5565"/>
    <w:rsid w:val="000F55A3"/>
    <w:rsid w:val="000F5833"/>
    <w:rsid w:val="000F599D"/>
    <w:rsid w:val="000F5F57"/>
    <w:rsid w:val="000F6255"/>
    <w:rsid w:val="000F6994"/>
    <w:rsid w:val="000F6C2B"/>
    <w:rsid w:val="000F74C2"/>
    <w:rsid w:val="000F7A15"/>
    <w:rsid w:val="000F7BC7"/>
    <w:rsid w:val="000F7BFE"/>
    <w:rsid w:val="000F7CEA"/>
    <w:rsid w:val="000F7F37"/>
    <w:rsid w:val="0010017B"/>
    <w:rsid w:val="00100255"/>
    <w:rsid w:val="00100487"/>
    <w:rsid w:val="0010048E"/>
    <w:rsid w:val="00100B93"/>
    <w:rsid w:val="00100E89"/>
    <w:rsid w:val="001012C4"/>
    <w:rsid w:val="001026CE"/>
    <w:rsid w:val="00103E93"/>
    <w:rsid w:val="0010411B"/>
    <w:rsid w:val="001046C5"/>
    <w:rsid w:val="00104CA6"/>
    <w:rsid w:val="00105B21"/>
    <w:rsid w:val="00105DEB"/>
    <w:rsid w:val="00106CE9"/>
    <w:rsid w:val="00106DB9"/>
    <w:rsid w:val="00106F85"/>
    <w:rsid w:val="001070E0"/>
    <w:rsid w:val="00107305"/>
    <w:rsid w:val="00107412"/>
    <w:rsid w:val="00110539"/>
    <w:rsid w:val="0011142E"/>
    <w:rsid w:val="001119B4"/>
    <w:rsid w:val="00111E32"/>
    <w:rsid w:val="00112528"/>
    <w:rsid w:val="00112AE3"/>
    <w:rsid w:val="00112FA1"/>
    <w:rsid w:val="0011397F"/>
    <w:rsid w:val="00113E8C"/>
    <w:rsid w:val="00114525"/>
    <w:rsid w:val="00114FD9"/>
    <w:rsid w:val="00115FCC"/>
    <w:rsid w:val="00115FE9"/>
    <w:rsid w:val="0011639A"/>
    <w:rsid w:val="00116D18"/>
    <w:rsid w:val="00116EE9"/>
    <w:rsid w:val="00116FDB"/>
    <w:rsid w:val="00117884"/>
    <w:rsid w:val="00117E6F"/>
    <w:rsid w:val="0012076B"/>
    <w:rsid w:val="001208D5"/>
    <w:rsid w:val="00120984"/>
    <w:rsid w:val="00121359"/>
    <w:rsid w:val="00121452"/>
    <w:rsid w:val="001216E5"/>
    <w:rsid w:val="00121D7E"/>
    <w:rsid w:val="0012211B"/>
    <w:rsid w:val="0012225F"/>
    <w:rsid w:val="00122478"/>
    <w:rsid w:val="00122721"/>
    <w:rsid w:val="00122A2C"/>
    <w:rsid w:val="0012375B"/>
    <w:rsid w:val="00123AF0"/>
    <w:rsid w:val="00124F74"/>
    <w:rsid w:val="001254F1"/>
    <w:rsid w:val="0012588D"/>
    <w:rsid w:val="00125A9F"/>
    <w:rsid w:val="00125D08"/>
    <w:rsid w:val="00127243"/>
    <w:rsid w:val="00127619"/>
    <w:rsid w:val="001278FF"/>
    <w:rsid w:val="00127DEF"/>
    <w:rsid w:val="0013079E"/>
    <w:rsid w:val="001309AD"/>
    <w:rsid w:val="00130DD0"/>
    <w:rsid w:val="00131068"/>
    <w:rsid w:val="00131290"/>
    <w:rsid w:val="0013142E"/>
    <w:rsid w:val="00131956"/>
    <w:rsid w:val="001322D7"/>
    <w:rsid w:val="00132687"/>
    <w:rsid w:val="00132A4E"/>
    <w:rsid w:val="0013308F"/>
    <w:rsid w:val="0013340B"/>
    <w:rsid w:val="001335CA"/>
    <w:rsid w:val="00133716"/>
    <w:rsid w:val="001337A1"/>
    <w:rsid w:val="00133834"/>
    <w:rsid w:val="0013419C"/>
    <w:rsid w:val="00134A5E"/>
    <w:rsid w:val="00134B8F"/>
    <w:rsid w:val="00135005"/>
    <w:rsid w:val="00135360"/>
    <w:rsid w:val="001356D3"/>
    <w:rsid w:val="001360D8"/>
    <w:rsid w:val="001363E8"/>
    <w:rsid w:val="00137ADB"/>
    <w:rsid w:val="00140491"/>
    <w:rsid w:val="0014077B"/>
    <w:rsid w:val="00140C36"/>
    <w:rsid w:val="00140E2D"/>
    <w:rsid w:val="00140FC4"/>
    <w:rsid w:val="00140FD3"/>
    <w:rsid w:val="00141204"/>
    <w:rsid w:val="0014129F"/>
    <w:rsid w:val="001417E8"/>
    <w:rsid w:val="0014210A"/>
    <w:rsid w:val="00142492"/>
    <w:rsid w:val="001424B0"/>
    <w:rsid w:val="0014336C"/>
    <w:rsid w:val="00143EC2"/>
    <w:rsid w:val="00144FCD"/>
    <w:rsid w:val="00145123"/>
    <w:rsid w:val="00145402"/>
    <w:rsid w:val="001458F1"/>
    <w:rsid w:val="00146735"/>
    <w:rsid w:val="00146DF0"/>
    <w:rsid w:val="001476F1"/>
    <w:rsid w:val="00147CAB"/>
    <w:rsid w:val="001502C3"/>
    <w:rsid w:val="0015034A"/>
    <w:rsid w:val="00150A54"/>
    <w:rsid w:val="00150DDE"/>
    <w:rsid w:val="001510DB"/>
    <w:rsid w:val="00151212"/>
    <w:rsid w:val="001514D3"/>
    <w:rsid w:val="001517A8"/>
    <w:rsid w:val="001517F9"/>
    <w:rsid w:val="00152521"/>
    <w:rsid w:val="001527DC"/>
    <w:rsid w:val="0015327D"/>
    <w:rsid w:val="00153C19"/>
    <w:rsid w:val="00153C98"/>
    <w:rsid w:val="00153F75"/>
    <w:rsid w:val="001541BF"/>
    <w:rsid w:val="001541CF"/>
    <w:rsid w:val="00155716"/>
    <w:rsid w:val="001559B8"/>
    <w:rsid w:val="00155AB5"/>
    <w:rsid w:val="00156041"/>
    <w:rsid w:val="00156B36"/>
    <w:rsid w:val="001571C0"/>
    <w:rsid w:val="0015744E"/>
    <w:rsid w:val="00157D3E"/>
    <w:rsid w:val="001614D4"/>
    <w:rsid w:val="0016173D"/>
    <w:rsid w:val="001620CF"/>
    <w:rsid w:val="00162B5C"/>
    <w:rsid w:val="00162CB1"/>
    <w:rsid w:val="00163498"/>
    <w:rsid w:val="0016367D"/>
    <w:rsid w:val="00163787"/>
    <w:rsid w:val="001643FD"/>
    <w:rsid w:val="001648F6"/>
    <w:rsid w:val="001662C2"/>
    <w:rsid w:val="00167472"/>
    <w:rsid w:val="00167DBC"/>
    <w:rsid w:val="00167DFA"/>
    <w:rsid w:val="00167E73"/>
    <w:rsid w:val="001701C9"/>
    <w:rsid w:val="00171112"/>
    <w:rsid w:val="00171A38"/>
    <w:rsid w:val="0017280A"/>
    <w:rsid w:val="00172D41"/>
    <w:rsid w:val="001736BB"/>
    <w:rsid w:val="00173C17"/>
    <w:rsid w:val="00173FB4"/>
    <w:rsid w:val="00174086"/>
    <w:rsid w:val="00174536"/>
    <w:rsid w:val="00174B94"/>
    <w:rsid w:val="00174DB5"/>
    <w:rsid w:val="0017510A"/>
    <w:rsid w:val="00175148"/>
    <w:rsid w:val="0017534D"/>
    <w:rsid w:val="00175AB3"/>
    <w:rsid w:val="00177AEF"/>
    <w:rsid w:val="00177DA4"/>
    <w:rsid w:val="0018009D"/>
    <w:rsid w:val="001805FC"/>
    <w:rsid w:val="00180B5B"/>
    <w:rsid w:val="00181D38"/>
    <w:rsid w:val="00182381"/>
    <w:rsid w:val="00182535"/>
    <w:rsid w:val="00182F57"/>
    <w:rsid w:val="001830EB"/>
    <w:rsid w:val="00183557"/>
    <w:rsid w:val="0018440C"/>
    <w:rsid w:val="00185B1A"/>
    <w:rsid w:val="00185E12"/>
    <w:rsid w:val="00185F5E"/>
    <w:rsid w:val="00186A0E"/>
    <w:rsid w:val="00186D53"/>
    <w:rsid w:val="00190B75"/>
    <w:rsid w:val="00190C6F"/>
    <w:rsid w:val="00190D85"/>
    <w:rsid w:val="00191882"/>
    <w:rsid w:val="001921DE"/>
    <w:rsid w:val="00192405"/>
    <w:rsid w:val="00192580"/>
    <w:rsid w:val="00192ACB"/>
    <w:rsid w:val="00192CF0"/>
    <w:rsid w:val="00192FE8"/>
    <w:rsid w:val="001934B1"/>
    <w:rsid w:val="001946BD"/>
    <w:rsid w:val="001947C6"/>
    <w:rsid w:val="00194D24"/>
    <w:rsid w:val="00195864"/>
    <w:rsid w:val="00195AFC"/>
    <w:rsid w:val="001969CA"/>
    <w:rsid w:val="0019751E"/>
    <w:rsid w:val="001A0168"/>
    <w:rsid w:val="001A0C39"/>
    <w:rsid w:val="001A0DB6"/>
    <w:rsid w:val="001A1B11"/>
    <w:rsid w:val="001A1E80"/>
    <w:rsid w:val="001A2308"/>
    <w:rsid w:val="001A2357"/>
    <w:rsid w:val="001A28D1"/>
    <w:rsid w:val="001A2D40"/>
    <w:rsid w:val="001A2D64"/>
    <w:rsid w:val="001A3009"/>
    <w:rsid w:val="001A30D5"/>
    <w:rsid w:val="001A398B"/>
    <w:rsid w:val="001A3B11"/>
    <w:rsid w:val="001A3D30"/>
    <w:rsid w:val="001A3E9A"/>
    <w:rsid w:val="001A46B6"/>
    <w:rsid w:val="001A4812"/>
    <w:rsid w:val="001A4980"/>
    <w:rsid w:val="001A4C1E"/>
    <w:rsid w:val="001A4C7F"/>
    <w:rsid w:val="001A5211"/>
    <w:rsid w:val="001A5586"/>
    <w:rsid w:val="001A6587"/>
    <w:rsid w:val="001A6FAD"/>
    <w:rsid w:val="001A758F"/>
    <w:rsid w:val="001A7697"/>
    <w:rsid w:val="001A780B"/>
    <w:rsid w:val="001A7B33"/>
    <w:rsid w:val="001B0B36"/>
    <w:rsid w:val="001B0B82"/>
    <w:rsid w:val="001B1614"/>
    <w:rsid w:val="001B16F0"/>
    <w:rsid w:val="001B1CB3"/>
    <w:rsid w:val="001B1F3D"/>
    <w:rsid w:val="001B264A"/>
    <w:rsid w:val="001B35A2"/>
    <w:rsid w:val="001B3D36"/>
    <w:rsid w:val="001B3EA3"/>
    <w:rsid w:val="001B489F"/>
    <w:rsid w:val="001B49FB"/>
    <w:rsid w:val="001B502E"/>
    <w:rsid w:val="001B5D84"/>
    <w:rsid w:val="001B635D"/>
    <w:rsid w:val="001B651B"/>
    <w:rsid w:val="001B69AA"/>
    <w:rsid w:val="001B745F"/>
    <w:rsid w:val="001B7BF4"/>
    <w:rsid w:val="001C0806"/>
    <w:rsid w:val="001C0FE3"/>
    <w:rsid w:val="001C10DA"/>
    <w:rsid w:val="001C1236"/>
    <w:rsid w:val="001C12F7"/>
    <w:rsid w:val="001C13CC"/>
    <w:rsid w:val="001C2219"/>
    <w:rsid w:val="001C2763"/>
    <w:rsid w:val="001C2797"/>
    <w:rsid w:val="001C2A10"/>
    <w:rsid w:val="001C2FE5"/>
    <w:rsid w:val="001C3A8F"/>
    <w:rsid w:val="001C4446"/>
    <w:rsid w:val="001C4C53"/>
    <w:rsid w:val="001C4CC0"/>
    <w:rsid w:val="001C571C"/>
    <w:rsid w:val="001C5822"/>
    <w:rsid w:val="001C59DF"/>
    <w:rsid w:val="001C5CBE"/>
    <w:rsid w:val="001C6385"/>
    <w:rsid w:val="001C63B4"/>
    <w:rsid w:val="001C7A96"/>
    <w:rsid w:val="001C7AB6"/>
    <w:rsid w:val="001C7E97"/>
    <w:rsid w:val="001C7EC5"/>
    <w:rsid w:val="001C7FB1"/>
    <w:rsid w:val="001D01BA"/>
    <w:rsid w:val="001D1043"/>
    <w:rsid w:val="001D14DA"/>
    <w:rsid w:val="001D1C91"/>
    <w:rsid w:val="001D1FE8"/>
    <w:rsid w:val="001D29EF"/>
    <w:rsid w:val="001D339B"/>
    <w:rsid w:val="001D39C2"/>
    <w:rsid w:val="001D3CBF"/>
    <w:rsid w:val="001D4809"/>
    <w:rsid w:val="001D489E"/>
    <w:rsid w:val="001D4B84"/>
    <w:rsid w:val="001D4BA6"/>
    <w:rsid w:val="001D4D54"/>
    <w:rsid w:val="001D5201"/>
    <w:rsid w:val="001D5230"/>
    <w:rsid w:val="001D5FFB"/>
    <w:rsid w:val="001D6108"/>
    <w:rsid w:val="001D61EA"/>
    <w:rsid w:val="001D63A7"/>
    <w:rsid w:val="001D66E8"/>
    <w:rsid w:val="001D690D"/>
    <w:rsid w:val="001D7077"/>
    <w:rsid w:val="001D70E8"/>
    <w:rsid w:val="001D7508"/>
    <w:rsid w:val="001D78BD"/>
    <w:rsid w:val="001D7C04"/>
    <w:rsid w:val="001E017C"/>
    <w:rsid w:val="001E0B6D"/>
    <w:rsid w:val="001E264B"/>
    <w:rsid w:val="001E2652"/>
    <w:rsid w:val="001E3138"/>
    <w:rsid w:val="001E36A8"/>
    <w:rsid w:val="001E3715"/>
    <w:rsid w:val="001E408E"/>
    <w:rsid w:val="001E48D2"/>
    <w:rsid w:val="001E4B3B"/>
    <w:rsid w:val="001E4BB7"/>
    <w:rsid w:val="001E4F13"/>
    <w:rsid w:val="001E5436"/>
    <w:rsid w:val="001E57C2"/>
    <w:rsid w:val="001E5EBC"/>
    <w:rsid w:val="001E6E52"/>
    <w:rsid w:val="001E76FC"/>
    <w:rsid w:val="001E79EB"/>
    <w:rsid w:val="001F0E1F"/>
    <w:rsid w:val="001F1CE1"/>
    <w:rsid w:val="001F203C"/>
    <w:rsid w:val="001F22FA"/>
    <w:rsid w:val="001F2A97"/>
    <w:rsid w:val="001F3443"/>
    <w:rsid w:val="001F35D8"/>
    <w:rsid w:val="001F364E"/>
    <w:rsid w:val="001F384B"/>
    <w:rsid w:val="001F3A03"/>
    <w:rsid w:val="001F42CB"/>
    <w:rsid w:val="001F455C"/>
    <w:rsid w:val="001F4D97"/>
    <w:rsid w:val="001F507F"/>
    <w:rsid w:val="001F5C38"/>
    <w:rsid w:val="001F5CA4"/>
    <w:rsid w:val="001F687F"/>
    <w:rsid w:val="001F6D3D"/>
    <w:rsid w:val="0020096F"/>
    <w:rsid w:val="0020097B"/>
    <w:rsid w:val="00200CEA"/>
    <w:rsid w:val="0020113B"/>
    <w:rsid w:val="0020115A"/>
    <w:rsid w:val="0020183C"/>
    <w:rsid w:val="00202495"/>
    <w:rsid w:val="00202D6F"/>
    <w:rsid w:val="0020322B"/>
    <w:rsid w:val="0020423B"/>
    <w:rsid w:val="00204538"/>
    <w:rsid w:val="0020467C"/>
    <w:rsid w:val="002048D7"/>
    <w:rsid w:val="002049CA"/>
    <w:rsid w:val="0020505A"/>
    <w:rsid w:val="0020508E"/>
    <w:rsid w:val="00205300"/>
    <w:rsid w:val="00205459"/>
    <w:rsid w:val="00205A13"/>
    <w:rsid w:val="002069AB"/>
    <w:rsid w:val="00207589"/>
    <w:rsid w:val="00207B81"/>
    <w:rsid w:val="002105AD"/>
    <w:rsid w:val="00210FBB"/>
    <w:rsid w:val="0021104D"/>
    <w:rsid w:val="002115CF"/>
    <w:rsid w:val="0021166F"/>
    <w:rsid w:val="002122DB"/>
    <w:rsid w:val="002124B7"/>
    <w:rsid w:val="002126CA"/>
    <w:rsid w:val="00212717"/>
    <w:rsid w:val="00212B74"/>
    <w:rsid w:val="00212D67"/>
    <w:rsid w:val="0021352E"/>
    <w:rsid w:val="0021388A"/>
    <w:rsid w:val="00213D7B"/>
    <w:rsid w:val="002151DE"/>
    <w:rsid w:val="002152DC"/>
    <w:rsid w:val="002167F6"/>
    <w:rsid w:val="002168D1"/>
    <w:rsid w:val="00217981"/>
    <w:rsid w:val="00217ACE"/>
    <w:rsid w:val="00217ECB"/>
    <w:rsid w:val="00221558"/>
    <w:rsid w:val="002226B1"/>
    <w:rsid w:val="00222A73"/>
    <w:rsid w:val="00223118"/>
    <w:rsid w:val="0022397F"/>
    <w:rsid w:val="002239D7"/>
    <w:rsid w:val="00223E7A"/>
    <w:rsid w:val="00223E7C"/>
    <w:rsid w:val="00223FAF"/>
    <w:rsid w:val="00224000"/>
    <w:rsid w:val="002242DF"/>
    <w:rsid w:val="002254BC"/>
    <w:rsid w:val="0022569E"/>
    <w:rsid w:val="00225A33"/>
    <w:rsid w:val="00225BD6"/>
    <w:rsid w:val="00225E55"/>
    <w:rsid w:val="0022624F"/>
    <w:rsid w:val="00226D1A"/>
    <w:rsid w:val="00227C69"/>
    <w:rsid w:val="00230159"/>
    <w:rsid w:val="00230541"/>
    <w:rsid w:val="002306FF"/>
    <w:rsid w:val="00230AD6"/>
    <w:rsid w:val="00230FD2"/>
    <w:rsid w:val="00231841"/>
    <w:rsid w:val="00231E04"/>
    <w:rsid w:val="002323C1"/>
    <w:rsid w:val="00232C81"/>
    <w:rsid w:val="0023302A"/>
    <w:rsid w:val="002332BA"/>
    <w:rsid w:val="00233323"/>
    <w:rsid w:val="002341D5"/>
    <w:rsid w:val="002351FA"/>
    <w:rsid w:val="00235BB6"/>
    <w:rsid w:val="00236A9C"/>
    <w:rsid w:val="00237A12"/>
    <w:rsid w:val="00237C5E"/>
    <w:rsid w:val="00240784"/>
    <w:rsid w:val="00241328"/>
    <w:rsid w:val="002427A7"/>
    <w:rsid w:val="00242A75"/>
    <w:rsid w:val="00242B13"/>
    <w:rsid w:val="00242D43"/>
    <w:rsid w:val="00242E1F"/>
    <w:rsid w:val="00243214"/>
    <w:rsid w:val="002438B7"/>
    <w:rsid w:val="00243A15"/>
    <w:rsid w:val="00243AB4"/>
    <w:rsid w:val="00243B30"/>
    <w:rsid w:val="00243D85"/>
    <w:rsid w:val="00244F23"/>
    <w:rsid w:val="00245C76"/>
    <w:rsid w:val="0024675A"/>
    <w:rsid w:val="00247115"/>
    <w:rsid w:val="002475ED"/>
    <w:rsid w:val="00247833"/>
    <w:rsid w:val="00247A34"/>
    <w:rsid w:val="00247D06"/>
    <w:rsid w:val="0025017E"/>
    <w:rsid w:val="002511FD"/>
    <w:rsid w:val="00251906"/>
    <w:rsid w:val="002519E2"/>
    <w:rsid w:val="00251D91"/>
    <w:rsid w:val="002524AC"/>
    <w:rsid w:val="0025266E"/>
    <w:rsid w:val="002537B6"/>
    <w:rsid w:val="00253CD7"/>
    <w:rsid w:val="00253D08"/>
    <w:rsid w:val="002546BF"/>
    <w:rsid w:val="00255252"/>
    <w:rsid w:val="002556DD"/>
    <w:rsid w:val="00255846"/>
    <w:rsid w:val="0025592F"/>
    <w:rsid w:val="00256091"/>
    <w:rsid w:val="002566B7"/>
    <w:rsid w:val="00256B21"/>
    <w:rsid w:val="00257310"/>
    <w:rsid w:val="00260269"/>
    <w:rsid w:val="00261261"/>
    <w:rsid w:val="00262F76"/>
    <w:rsid w:val="00263438"/>
    <w:rsid w:val="00263A89"/>
    <w:rsid w:val="00263B65"/>
    <w:rsid w:val="00263D4D"/>
    <w:rsid w:val="00263D5D"/>
    <w:rsid w:val="0026456A"/>
    <w:rsid w:val="00264B7A"/>
    <w:rsid w:val="0026548C"/>
    <w:rsid w:val="00266207"/>
    <w:rsid w:val="00267396"/>
    <w:rsid w:val="002677C3"/>
    <w:rsid w:val="00267F40"/>
    <w:rsid w:val="002705CA"/>
    <w:rsid w:val="002705D9"/>
    <w:rsid w:val="002713CC"/>
    <w:rsid w:val="00271C1E"/>
    <w:rsid w:val="00271D22"/>
    <w:rsid w:val="00271F27"/>
    <w:rsid w:val="002729C5"/>
    <w:rsid w:val="00272B7F"/>
    <w:rsid w:val="00272FDC"/>
    <w:rsid w:val="002732A8"/>
    <w:rsid w:val="00273518"/>
    <w:rsid w:val="0027370C"/>
    <w:rsid w:val="00273D42"/>
    <w:rsid w:val="0027440E"/>
    <w:rsid w:val="002745FA"/>
    <w:rsid w:val="0027481E"/>
    <w:rsid w:val="002753FB"/>
    <w:rsid w:val="00275C16"/>
    <w:rsid w:val="002766EF"/>
    <w:rsid w:val="00277513"/>
    <w:rsid w:val="002778F2"/>
    <w:rsid w:val="00277AD8"/>
    <w:rsid w:val="0028015C"/>
    <w:rsid w:val="002803C1"/>
    <w:rsid w:val="00280747"/>
    <w:rsid w:val="002807F5"/>
    <w:rsid w:val="00282127"/>
    <w:rsid w:val="00282D09"/>
    <w:rsid w:val="00282E2F"/>
    <w:rsid w:val="002839E2"/>
    <w:rsid w:val="00283D92"/>
    <w:rsid w:val="0028432D"/>
    <w:rsid w:val="0028508F"/>
    <w:rsid w:val="00285A1A"/>
    <w:rsid w:val="0028607E"/>
    <w:rsid w:val="0028622F"/>
    <w:rsid w:val="00286539"/>
    <w:rsid w:val="002866EB"/>
    <w:rsid w:val="00287D2C"/>
    <w:rsid w:val="00290B70"/>
    <w:rsid w:val="00290F14"/>
    <w:rsid w:val="00291327"/>
    <w:rsid w:val="002913E4"/>
    <w:rsid w:val="00292A8D"/>
    <w:rsid w:val="00293AF5"/>
    <w:rsid w:val="0029521E"/>
    <w:rsid w:val="0029573D"/>
    <w:rsid w:val="0029620D"/>
    <w:rsid w:val="00296530"/>
    <w:rsid w:val="00297535"/>
    <w:rsid w:val="0029799A"/>
    <w:rsid w:val="00297CAD"/>
    <w:rsid w:val="00297F48"/>
    <w:rsid w:val="00297FBE"/>
    <w:rsid w:val="002A0DB9"/>
    <w:rsid w:val="002A130A"/>
    <w:rsid w:val="002A1E12"/>
    <w:rsid w:val="002A28B4"/>
    <w:rsid w:val="002A2B2D"/>
    <w:rsid w:val="002A2B8C"/>
    <w:rsid w:val="002A2F32"/>
    <w:rsid w:val="002A30A1"/>
    <w:rsid w:val="002A35CF"/>
    <w:rsid w:val="002A40E5"/>
    <w:rsid w:val="002A421A"/>
    <w:rsid w:val="002A4517"/>
    <w:rsid w:val="002A475D"/>
    <w:rsid w:val="002A4B3B"/>
    <w:rsid w:val="002A5764"/>
    <w:rsid w:val="002A5FE8"/>
    <w:rsid w:val="002A6014"/>
    <w:rsid w:val="002A6DC3"/>
    <w:rsid w:val="002A79F2"/>
    <w:rsid w:val="002A7B6A"/>
    <w:rsid w:val="002A7CAA"/>
    <w:rsid w:val="002B06FA"/>
    <w:rsid w:val="002B095F"/>
    <w:rsid w:val="002B0A62"/>
    <w:rsid w:val="002B12C0"/>
    <w:rsid w:val="002B1EF7"/>
    <w:rsid w:val="002B25C5"/>
    <w:rsid w:val="002B2ADB"/>
    <w:rsid w:val="002B32E7"/>
    <w:rsid w:val="002B3671"/>
    <w:rsid w:val="002B3AFE"/>
    <w:rsid w:val="002B3C91"/>
    <w:rsid w:val="002B4D67"/>
    <w:rsid w:val="002B52FA"/>
    <w:rsid w:val="002B55F0"/>
    <w:rsid w:val="002B5ABC"/>
    <w:rsid w:val="002B5E6E"/>
    <w:rsid w:val="002B5FCA"/>
    <w:rsid w:val="002B632D"/>
    <w:rsid w:val="002B6457"/>
    <w:rsid w:val="002B7398"/>
    <w:rsid w:val="002B792F"/>
    <w:rsid w:val="002B7988"/>
    <w:rsid w:val="002C0E81"/>
    <w:rsid w:val="002C0E9D"/>
    <w:rsid w:val="002C10C1"/>
    <w:rsid w:val="002C1322"/>
    <w:rsid w:val="002C190D"/>
    <w:rsid w:val="002C1D2A"/>
    <w:rsid w:val="002C2B4C"/>
    <w:rsid w:val="002C3679"/>
    <w:rsid w:val="002C3BA4"/>
    <w:rsid w:val="002C426F"/>
    <w:rsid w:val="002C459D"/>
    <w:rsid w:val="002C4609"/>
    <w:rsid w:val="002C50B2"/>
    <w:rsid w:val="002C67B6"/>
    <w:rsid w:val="002C67D4"/>
    <w:rsid w:val="002C71E1"/>
    <w:rsid w:val="002C760A"/>
    <w:rsid w:val="002C7926"/>
    <w:rsid w:val="002C7C44"/>
    <w:rsid w:val="002C7EE0"/>
    <w:rsid w:val="002C7FAB"/>
    <w:rsid w:val="002D129D"/>
    <w:rsid w:val="002D136D"/>
    <w:rsid w:val="002D166C"/>
    <w:rsid w:val="002D1E4B"/>
    <w:rsid w:val="002D28CF"/>
    <w:rsid w:val="002D37AD"/>
    <w:rsid w:val="002D39F6"/>
    <w:rsid w:val="002D3FFD"/>
    <w:rsid w:val="002D4DAB"/>
    <w:rsid w:val="002D5032"/>
    <w:rsid w:val="002D585B"/>
    <w:rsid w:val="002D60E3"/>
    <w:rsid w:val="002D6636"/>
    <w:rsid w:val="002D6A83"/>
    <w:rsid w:val="002D79F3"/>
    <w:rsid w:val="002E0BCA"/>
    <w:rsid w:val="002E0C28"/>
    <w:rsid w:val="002E0EF8"/>
    <w:rsid w:val="002E12A8"/>
    <w:rsid w:val="002E17C1"/>
    <w:rsid w:val="002E1F0F"/>
    <w:rsid w:val="002E2BF2"/>
    <w:rsid w:val="002E38A5"/>
    <w:rsid w:val="002E3A7A"/>
    <w:rsid w:val="002E4D43"/>
    <w:rsid w:val="002E4E3C"/>
    <w:rsid w:val="002E5478"/>
    <w:rsid w:val="002E5722"/>
    <w:rsid w:val="002E5806"/>
    <w:rsid w:val="002E6592"/>
    <w:rsid w:val="002E6A2A"/>
    <w:rsid w:val="002E7208"/>
    <w:rsid w:val="002E73A5"/>
    <w:rsid w:val="002F0231"/>
    <w:rsid w:val="002F02DA"/>
    <w:rsid w:val="002F041F"/>
    <w:rsid w:val="002F07C6"/>
    <w:rsid w:val="002F145C"/>
    <w:rsid w:val="002F1A49"/>
    <w:rsid w:val="002F1B90"/>
    <w:rsid w:val="002F1EFB"/>
    <w:rsid w:val="002F325B"/>
    <w:rsid w:val="002F35AA"/>
    <w:rsid w:val="002F3F49"/>
    <w:rsid w:val="002F587D"/>
    <w:rsid w:val="002F5B56"/>
    <w:rsid w:val="002F6D31"/>
    <w:rsid w:val="002F716A"/>
    <w:rsid w:val="002F74B6"/>
    <w:rsid w:val="002F7754"/>
    <w:rsid w:val="002F7CFE"/>
    <w:rsid w:val="002F7F10"/>
    <w:rsid w:val="003011A3"/>
    <w:rsid w:val="003017AE"/>
    <w:rsid w:val="00301C94"/>
    <w:rsid w:val="00301CC2"/>
    <w:rsid w:val="00301E0A"/>
    <w:rsid w:val="00302C18"/>
    <w:rsid w:val="00303085"/>
    <w:rsid w:val="003036A2"/>
    <w:rsid w:val="00304C96"/>
    <w:rsid w:val="0030583E"/>
    <w:rsid w:val="00306054"/>
    <w:rsid w:val="003061AC"/>
    <w:rsid w:val="0030643D"/>
    <w:rsid w:val="003068B7"/>
    <w:rsid w:val="00306C23"/>
    <w:rsid w:val="00306C2C"/>
    <w:rsid w:val="00306EA8"/>
    <w:rsid w:val="00307065"/>
    <w:rsid w:val="003079E0"/>
    <w:rsid w:val="0031002D"/>
    <w:rsid w:val="003107DB"/>
    <w:rsid w:val="0031082B"/>
    <w:rsid w:val="00311181"/>
    <w:rsid w:val="00311509"/>
    <w:rsid w:val="0031184D"/>
    <w:rsid w:val="00311AF4"/>
    <w:rsid w:val="00311B70"/>
    <w:rsid w:val="00311CAC"/>
    <w:rsid w:val="0031245B"/>
    <w:rsid w:val="003124B3"/>
    <w:rsid w:val="00312563"/>
    <w:rsid w:val="00312617"/>
    <w:rsid w:val="00312898"/>
    <w:rsid w:val="0031333A"/>
    <w:rsid w:val="003137C0"/>
    <w:rsid w:val="0031384F"/>
    <w:rsid w:val="00313A25"/>
    <w:rsid w:val="003147C2"/>
    <w:rsid w:val="00314B20"/>
    <w:rsid w:val="003151E3"/>
    <w:rsid w:val="003156EC"/>
    <w:rsid w:val="003160B8"/>
    <w:rsid w:val="00316165"/>
    <w:rsid w:val="00316205"/>
    <w:rsid w:val="0031646A"/>
    <w:rsid w:val="003164AC"/>
    <w:rsid w:val="003171C2"/>
    <w:rsid w:val="003171F7"/>
    <w:rsid w:val="00317C2B"/>
    <w:rsid w:val="00317D0E"/>
    <w:rsid w:val="00320676"/>
    <w:rsid w:val="00321071"/>
    <w:rsid w:val="00321190"/>
    <w:rsid w:val="0032119F"/>
    <w:rsid w:val="00322E8E"/>
    <w:rsid w:val="0032412B"/>
    <w:rsid w:val="0032422E"/>
    <w:rsid w:val="003242D9"/>
    <w:rsid w:val="0032611D"/>
    <w:rsid w:val="0032696C"/>
    <w:rsid w:val="003276C3"/>
    <w:rsid w:val="003279FC"/>
    <w:rsid w:val="00327B5C"/>
    <w:rsid w:val="003307CD"/>
    <w:rsid w:val="00330B27"/>
    <w:rsid w:val="0033107E"/>
    <w:rsid w:val="0033121D"/>
    <w:rsid w:val="00331371"/>
    <w:rsid w:val="00331734"/>
    <w:rsid w:val="00331CC9"/>
    <w:rsid w:val="00332E5F"/>
    <w:rsid w:val="00332F91"/>
    <w:rsid w:val="00333B98"/>
    <w:rsid w:val="00333BCD"/>
    <w:rsid w:val="003346DE"/>
    <w:rsid w:val="00334878"/>
    <w:rsid w:val="003355AB"/>
    <w:rsid w:val="00335DF8"/>
    <w:rsid w:val="00335E64"/>
    <w:rsid w:val="003368AE"/>
    <w:rsid w:val="003369F6"/>
    <w:rsid w:val="00337332"/>
    <w:rsid w:val="0033734F"/>
    <w:rsid w:val="003373C6"/>
    <w:rsid w:val="00337BCE"/>
    <w:rsid w:val="00337F70"/>
    <w:rsid w:val="00337FC7"/>
    <w:rsid w:val="00340635"/>
    <w:rsid w:val="00340DD9"/>
    <w:rsid w:val="00340FB5"/>
    <w:rsid w:val="003412FE"/>
    <w:rsid w:val="0034149C"/>
    <w:rsid w:val="003414D2"/>
    <w:rsid w:val="003415D1"/>
    <w:rsid w:val="00341AB7"/>
    <w:rsid w:val="00341E98"/>
    <w:rsid w:val="003421C0"/>
    <w:rsid w:val="00342A5F"/>
    <w:rsid w:val="00342C7A"/>
    <w:rsid w:val="00343404"/>
    <w:rsid w:val="00343AA2"/>
    <w:rsid w:val="00343C4C"/>
    <w:rsid w:val="00344A61"/>
    <w:rsid w:val="00345087"/>
    <w:rsid w:val="003458D6"/>
    <w:rsid w:val="00345AB3"/>
    <w:rsid w:val="003466BC"/>
    <w:rsid w:val="00346A37"/>
    <w:rsid w:val="003471AD"/>
    <w:rsid w:val="00347474"/>
    <w:rsid w:val="003479A9"/>
    <w:rsid w:val="0035020D"/>
    <w:rsid w:val="00350430"/>
    <w:rsid w:val="00352270"/>
    <w:rsid w:val="0035242F"/>
    <w:rsid w:val="003528E8"/>
    <w:rsid w:val="00352F4C"/>
    <w:rsid w:val="003531E3"/>
    <w:rsid w:val="00353C07"/>
    <w:rsid w:val="0035461A"/>
    <w:rsid w:val="00354FDE"/>
    <w:rsid w:val="003555F4"/>
    <w:rsid w:val="00355695"/>
    <w:rsid w:val="00355775"/>
    <w:rsid w:val="003559C4"/>
    <w:rsid w:val="00356298"/>
    <w:rsid w:val="00356421"/>
    <w:rsid w:val="00356CDF"/>
    <w:rsid w:val="00356F18"/>
    <w:rsid w:val="00360148"/>
    <w:rsid w:val="00360311"/>
    <w:rsid w:val="0036060A"/>
    <w:rsid w:val="00360E17"/>
    <w:rsid w:val="00361152"/>
    <w:rsid w:val="003611C3"/>
    <w:rsid w:val="003614B9"/>
    <w:rsid w:val="0036165F"/>
    <w:rsid w:val="0036209C"/>
    <w:rsid w:val="003624BF"/>
    <w:rsid w:val="00362A49"/>
    <w:rsid w:val="00363530"/>
    <w:rsid w:val="00363F82"/>
    <w:rsid w:val="00364048"/>
    <w:rsid w:val="003649CD"/>
    <w:rsid w:val="00364D82"/>
    <w:rsid w:val="00365783"/>
    <w:rsid w:val="00365FDD"/>
    <w:rsid w:val="0036643B"/>
    <w:rsid w:val="00366497"/>
    <w:rsid w:val="00366723"/>
    <w:rsid w:val="003667CC"/>
    <w:rsid w:val="003669BD"/>
    <w:rsid w:val="0036767E"/>
    <w:rsid w:val="00367754"/>
    <w:rsid w:val="003677FB"/>
    <w:rsid w:val="00367F44"/>
    <w:rsid w:val="0037039A"/>
    <w:rsid w:val="00370418"/>
    <w:rsid w:val="00370ED9"/>
    <w:rsid w:val="0037106E"/>
    <w:rsid w:val="003712E9"/>
    <w:rsid w:val="00371803"/>
    <w:rsid w:val="00372146"/>
    <w:rsid w:val="003721D5"/>
    <w:rsid w:val="00372CD8"/>
    <w:rsid w:val="00373060"/>
    <w:rsid w:val="00373458"/>
    <w:rsid w:val="003734B6"/>
    <w:rsid w:val="003739D4"/>
    <w:rsid w:val="00373BC1"/>
    <w:rsid w:val="00374754"/>
    <w:rsid w:val="00374CAB"/>
    <w:rsid w:val="00374FFF"/>
    <w:rsid w:val="003750B5"/>
    <w:rsid w:val="0037590B"/>
    <w:rsid w:val="00375E09"/>
    <w:rsid w:val="00375FB1"/>
    <w:rsid w:val="00376200"/>
    <w:rsid w:val="00376874"/>
    <w:rsid w:val="003768F2"/>
    <w:rsid w:val="003779CF"/>
    <w:rsid w:val="00377A88"/>
    <w:rsid w:val="003800CF"/>
    <w:rsid w:val="003801C2"/>
    <w:rsid w:val="0038049C"/>
    <w:rsid w:val="00381815"/>
    <w:rsid w:val="0038221C"/>
    <w:rsid w:val="00382D32"/>
    <w:rsid w:val="003830D8"/>
    <w:rsid w:val="0038321C"/>
    <w:rsid w:val="00383ABF"/>
    <w:rsid w:val="0038402E"/>
    <w:rsid w:val="0038556C"/>
    <w:rsid w:val="00385DFB"/>
    <w:rsid w:val="003861DA"/>
    <w:rsid w:val="003869BC"/>
    <w:rsid w:val="00386CA5"/>
    <w:rsid w:val="00387B88"/>
    <w:rsid w:val="00390707"/>
    <w:rsid w:val="0039179B"/>
    <w:rsid w:val="0039191E"/>
    <w:rsid w:val="00391AFC"/>
    <w:rsid w:val="00391DEF"/>
    <w:rsid w:val="00392798"/>
    <w:rsid w:val="003929DF"/>
    <w:rsid w:val="00392A6D"/>
    <w:rsid w:val="0039318A"/>
    <w:rsid w:val="00393221"/>
    <w:rsid w:val="00393A8A"/>
    <w:rsid w:val="0039436A"/>
    <w:rsid w:val="00394884"/>
    <w:rsid w:val="00394E72"/>
    <w:rsid w:val="00395335"/>
    <w:rsid w:val="003953B6"/>
    <w:rsid w:val="003958A9"/>
    <w:rsid w:val="00395A38"/>
    <w:rsid w:val="00395DEC"/>
    <w:rsid w:val="00396538"/>
    <w:rsid w:val="003970E8"/>
    <w:rsid w:val="003A09DE"/>
    <w:rsid w:val="003A0C93"/>
    <w:rsid w:val="003A0E68"/>
    <w:rsid w:val="003A1F48"/>
    <w:rsid w:val="003A223F"/>
    <w:rsid w:val="003A240F"/>
    <w:rsid w:val="003A2568"/>
    <w:rsid w:val="003A2DEC"/>
    <w:rsid w:val="003A3130"/>
    <w:rsid w:val="003A3389"/>
    <w:rsid w:val="003A3467"/>
    <w:rsid w:val="003A3816"/>
    <w:rsid w:val="003A3834"/>
    <w:rsid w:val="003A40D2"/>
    <w:rsid w:val="003A4321"/>
    <w:rsid w:val="003A4E4C"/>
    <w:rsid w:val="003A4F8F"/>
    <w:rsid w:val="003A5190"/>
    <w:rsid w:val="003A5CF6"/>
    <w:rsid w:val="003A5F3A"/>
    <w:rsid w:val="003A68E6"/>
    <w:rsid w:val="003A6906"/>
    <w:rsid w:val="003A6934"/>
    <w:rsid w:val="003A787B"/>
    <w:rsid w:val="003A78A6"/>
    <w:rsid w:val="003A7C88"/>
    <w:rsid w:val="003B0FD8"/>
    <w:rsid w:val="003B139A"/>
    <w:rsid w:val="003B240E"/>
    <w:rsid w:val="003B5012"/>
    <w:rsid w:val="003B586A"/>
    <w:rsid w:val="003B594D"/>
    <w:rsid w:val="003B636F"/>
    <w:rsid w:val="003B665A"/>
    <w:rsid w:val="003B6964"/>
    <w:rsid w:val="003B6A6E"/>
    <w:rsid w:val="003B6F10"/>
    <w:rsid w:val="003B7226"/>
    <w:rsid w:val="003B7D6D"/>
    <w:rsid w:val="003C0236"/>
    <w:rsid w:val="003C0F88"/>
    <w:rsid w:val="003C176C"/>
    <w:rsid w:val="003C2F6B"/>
    <w:rsid w:val="003C2FFB"/>
    <w:rsid w:val="003C3345"/>
    <w:rsid w:val="003C4057"/>
    <w:rsid w:val="003C4942"/>
    <w:rsid w:val="003C4AA6"/>
    <w:rsid w:val="003C4FB5"/>
    <w:rsid w:val="003C58AB"/>
    <w:rsid w:val="003C5A15"/>
    <w:rsid w:val="003C5BDB"/>
    <w:rsid w:val="003C6D59"/>
    <w:rsid w:val="003C79EA"/>
    <w:rsid w:val="003C7C11"/>
    <w:rsid w:val="003D0CD0"/>
    <w:rsid w:val="003D1327"/>
    <w:rsid w:val="003D13EF"/>
    <w:rsid w:val="003D1BEB"/>
    <w:rsid w:val="003D206A"/>
    <w:rsid w:val="003D21C4"/>
    <w:rsid w:val="003D249B"/>
    <w:rsid w:val="003D38BA"/>
    <w:rsid w:val="003D5754"/>
    <w:rsid w:val="003D58BE"/>
    <w:rsid w:val="003D5D39"/>
    <w:rsid w:val="003D664A"/>
    <w:rsid w:val="003D6B68"/>
    <w:rsid w:val="003D6CC9"/>
    <w:rsid w:val="003D6FAF"/>
    <w:rsid w:val="003D7789"/>
    <w:rsid w:val="003D7CFD"/>
    <w:rsid w:val="003E0C13"/>
    <w:rsid w:val="003E1BDC"/>
    <w:rsid w:val="003E374A"/>
    <w:rsid w:val="003E3B03"/>
    <w:rsid w:val="003E3F2F"/>
    <w:rsid w:val="003E54CA"/>
    <w:rsid w:val="003E6404"/>
    <w:rsid w:val="003E6CAC"/>
    <w:rsid w:val="003E70CF"/>
    <w:rsid w:val="003E7172"/>
    <w:rsid w:val="003E7D13"/>
    <w:rsid w:val="003F16FD"/>
    <w:rsid w:val="003F1E28"/>
    <w:rsid w:val="003F2003"/>
    <w:rsid w:val="003F2BF1"/>
    <w:rsid w:val="003F33FB"/>
    <w:rsid w:val="003F4799"/>
    <w:rsid w:val="003F5381"/>
    <w:rsid w:val="003F5D05"/>
    <w:rsid w:val="003F5EAC"/>
    <w:rsid w:val="003F649F"/>
    <w:rsid w:val="003F6634"/>
    <w:rsid w:val="003F757A"/>
    <w:rsid w:val="003F75F8"/>
    <w:rsid w:val="003F7B24"/>
    <w:rsid w:val="00400285"/>
    <w:rsid w:val="0040046E"/>
    <w:rsid w:val="00400A62"/>
    <w:rsid w:val="00401084"/>
    <w:rsid w:val="0040163D"/>
    <w:rsid w:val="00402301"/>
    <w:rsid w:val="00402431"/>
    <w:rsid w:val="00403427"/>
    <w:rsid w:val="004039F9"/>
    <w:rsid w:val="00403F77"/>
    <w:rsid w:val="00404E79"/>
    <w:rsid w:val="00405D6C"/>
    <w:rsid w:val="00406113"/>
    <w:rsid w:val="00406D97"/>
    <w:rsid w:val="00407EF0"/>
    <w:rsid w:val="00407F1F"/>
    <w:rsid w:val="00407FDB"/>
    <w:rsid w:val="0041013B"/>
    <w:rsid w:val="00410299"/>
    <w:rsid w:val="004107A2"/>
    <w:rsid w:val="00411436"/>
    <w:rsid w:val="00411AA0"/>
    <w:rsid w:val="004125F1"/>
    <w:rsid w:val="00412E3A"/>
    <w:rsid w:val="00412F2B"/>
    <w:rsid w:val="004135A5"/>
    <w:rsid w:val="004136D7"/>
    <w:rsid w:val="00414750"/>
    <w:rsid w:val="004149B7"/>
    <w:rsid w:val="00414A41"/>
    <w:rsid w:val="00414AFB"/>
    <w:rsid w:val="00414C33"/>
    <w:rsid w:val="00415078"/>
    <w:rsid w:val="00415333"/>
    <w:rsid w:val="00415AD5"/>
    <w:rsid w:val="00416E20"/>
    <w:rsid w:val="00416E76"/>
    <w:rsid w:val="00417700"/>
    <w:rsid w:val="004178B3"/>
    <w:rsid w:val="004178EF"/>
    <w:rsid w:val="00417A37"/>
    <w:rsid w:val="00417A3E"/>
    <w:rsid w:val="00417E0C"/>
    <w:rsid w:val="00420267"/>
    <w:rsid w:val="00420460"/>
    <w:rsid w:val="004206E2"/>
    <w:rsid w:val="0042106A"/>
    <w:rsid w:val="00421164"/>
    <w:rsid w:val="004216A3"/>
    <w:rsid w:val="00421FC5"/>
    <w:rsid w:val="00422106"/>
    <w:rsid w:val="004221A3"/>
    <w:rsid w:val="0042260E"/>
    <w:rsid w:val="00423513"/>
    <w:rsid w:val="00423514"/>
    <w:rsid w:val="00423C3E"/>
    <w:rsid w:val="0042527A"/>
    <w:rsid w:val="00425F03"/>
    <w:rsid w:val="00425FE8"/>
    <w:rsid w:val="00426409"/>
    <w:rsid w:val="00426716"/>
    <w:rsid w:val="00426BC3"/>
    <w:rsid w:val="00426FE9"/>
    <w:rsid w:val="0042742C"/>
    <w:rsid w:val="004301D7"/>
    <w:rsid w:val="0043093A"/>
    <w:rsid w:val="00430F12"/>
    <w:rsid w:val="00431049"/>
    <w:rsid w:val="00431689"/>
    <w:rsid w:val="0043191C"/>
    <w:rsid w:val="00432699"/>
    <w:rsid w:val="0043329D"/>
    <w:rsid w:val="00433644"/>
    <w:rsid w:val="00434D98"/>
    <w:rsid w:val="00434E40"/>
    <w:rsid w:val="004351D5"/>
    <w:rsid w:val="004351EB"/>
    <w:rsid w:val="00435EF4"/>
    <w:rsid w:val="00436007"/>
    <w:rsid w:val="0043697D"/>
    <w:rsid w:val="00436F3B"/>
    <w:rsid w:val="004377D5"/>
    <w:rsid w:val="00437966"/>
    <w:rsid w:val="004379AC"/>
    <w:rsid w:val="004379EF"/>
    <w:rsid w:val="00437D88"/>
    <w:rsid w:val="0044033C"/>
    <w:rsid w:val="004405BF"/>
    <w:rsid w:val="004407FF"/>
    <w:rsid w:val="004411A1"/>
    <w:rsid w:val="0044214F"/>
    <w:rsid w:val="00442E37"/>
    <w:rsid w:val="004432FB"/>
    <w:rsid w:val="00443A8B"/>
    <w:rsid w:val="00444619"/>
    <w:rsid w:val="0044525F"/>
    <w:rsid w:val="00445756"/>
    <w:rsid w:val="00445C6A"/>
    <w:rsid w:val="00446D1E"/>
    <w:rsid w:val="00450528"/>
    <w:rsid w:val="00450F1A"/>
    <w:rsid w:val="00451117"/>
    <w:rsid w:val="0045120E"/>
    <w:rsid w:val="0045168B"/>
    <w:rsid w:val="00451ADC"/>
    <w:rsid w:val="00452104"/>
    <w:rsid w:val="004522E4"/>
    <w:rsid w:val="0045252B"/>
    <w:rsid w:val="00452AF5"/>
    <w:rsid w:val="00453680"/>
    <w:rsid w:val="00453D88"/>
    <w:rsid w:val="004545C7"/>
    <w:rsid w:val="00454820"/>
    <w:rsid w:val="004564A0"/>
    <w:rsid w:val="00456A25"/>
    <w:rsid w:val="00456DD6"/>
    <w:rsid w:val="00456F47"/>
    <w:rsid w:val="004573C2"/>
    <w:rsid w:val="00460123"/>
    <w:rsid w:val="00460309"/>
    <w:rsid w:val="0046087C"/>
    <w:rsid w:val="00461B41"/>
    <w:rsid w:val="00462214"/>
    <w:rsid w:val="004626FE"/>
    <w:rsid w:val="00462C9F"/>
    <w:rsid w:val="00463570"/>
    <w:rsid w:val="0046389E"/>
    <w:rsid w:val="00463DD2"/>
    <w:rsid w:val="004641C3"/>
    <w:rsid w:val="004649AF"/>
    <w:rsid w:val="004659C7"/>
    <w:rsid w:val="004662AB"/>
    <w:rsid w:val="00466424"/>
    <w:rsid w:val="00466472"/>
    <w:rsid w:val="00466672"/>
    <w:rsid w:val="0046682F"/>
    <w:rsid w:val="00466CBC"/>
    <w:rsid w:val="0046719B"/>
    <w:rsid w:val="004671CE"/>
    <w:rsid w:val="0046723D"/>
    <w:rsid w:val="00467FB2"/>
    <w:rsid w:val="00470221"/>
    <w:rsid w:val="0047034B"/>
    <w:rsid w:val="00470A88"/>
    <w:rsid w:val="004713E4"/>
    <w:rsid w:val="00471A24"/>
    <w:rsid w:val="00471A92"/>
    <w:rsid w:val="00471AA3"/>
    <w:rsid w:val="00472017"/>
    <w:rsid w:val="004725BE"/>
    <w:rsid w:val="00472811"/>
    <w:rsid w:val="00473A1F"/>
    <w:rsid w:val="004744F2"/>
    <w:rsid w:val="004750BA"/>
    <w:rsid w:val="00475E51"/>
    <w:rsid w:val="0047613D"/>
    <w:rsid w:val="00476156"/>
    <w:rsid w:val="0047669C"/>
    <w:rsid w:val="00476E82"/>
    <w:rsid w:val="00477D32"/>
    <w:rsid w:val="00480185"/>
    <w:rsid w:val="00480DAC"/>
    <w:rsid w:val="00480F7B"/>
    <w:rsid w:val="00481269"/>
    <w:rsid w:val="004813D0"/>
    <w:rsid w:val="004817EE"/>
    <w:rsid w:val="00481C29"/>
    <w:rsid w:val="00482BB2"/>
    <w:rsid w:val="0048303E"/>
    <w:rsid w:val="00483161"/>
    <w:rsid w:val="004833F5"/>
    <w:rsid w:val="00483408"/>
    <w:rsid w:val="00483A7F"/>
    <w:rsid w:val="00484992"/>
    <w:rsid w:val="00485395"/>
    <w:rsid w:val="0048642E"/>
    <w:rsid w:val="0048693C"/>
    <w:rsid w:val="00486B52"/>
    <w:rsid w:val="00487273"/>
    <w:rsid w:val="0049026E"/>
    <w:rsid w:val="004903E3"/>
    <w:rsid w:val="0049066E"/>
    <w:rsid w:val="00491051"/>
    <w:rsid w:val="00491123"/>
    <w:rsid w:val="004918BC"/>
    <w:rsid w:val="00492094"/>
    <w:rsid w:val="004922DF"/>
    <w:rsid w:val="00492707"/>
    <w:rsid w:val="004929B7"/>
    <w:rsid w:val="004931DB"/>
    <w:rsid w:val="0049325D"/>
    <w:rsid w:val="00493805"/>
    <w:rsid w:val="004941DC"/>
    <w:rsid w:val="0049470A"/>
    <w:rsid w:val="0049486E"/>
    <w:rsid w:val="004949E7"/>
    <w:rsid w:val="0049538E"/>
    <w:rsid w:val="00495B7E"/>
    <w:rsid w:val="0049644B"/>
    <w:rsid w:val="00496C25"/>
    <w:rsid w:val="00497A11"/>
    <w:rsid w:val="00497A50"/>
    <w:rsid w:val="004A00DF"/>
    <w:rsid w:val="004A041D"/>
    <w:rsid w:val="004A0474"/>
    <w:rsid w:val="004A34D0"/>
    <w:rsid w:val="004A3537"/>
    <w:rsid w:val="004A35DD"/>
    <w:rsid w:val="004A3980"/>
    <w:rsid w:val="004A3D3E"/>
    <w:rsid w:val="004A4013"/>
    <w:rsid w:val="004A44C2"/>
    <w:rsid w:val="004A5167"/>
    <w:rsid w:val="004A53C8"/>
    <w:rsid w:val="004A572A"/>
    <w:rsid w:val="004A65AD"/>
    <w:rsid w:val="004A677C"/>
    <w:rsid w:val="004A69FF"/>
    <w:rsid w:val="004A7451"/>
    <w:rsid w:val="004A7F04"/>
    <w:rsid w:val="004A7FD8"/>
    <w:rsid w:val="004B0D8D"/>
    <w:rsid w:val="004B0F58"/>
    <w:rsid w:val="004B10F3"/>
    <w:rsid w:val="004B1DEC"/>
    <w:rsid w:val="004B2E29"/>
    <w:rsid w:val="004B302E"/>
    <w:rsid w:val="004B31D5"/>
    <w:rsid w:val="004B32EB"/>
    <w:rsid w:val="004B35C8"/>
    <w:rsid w:val="004B3A4D"/>
    <w:rsid w:val="004B3A8B"/>
    <w:rsid w:val="004B4474"/>
    <w:rsid w:val="004B484F"/>
    <w:rsid w:val="004B4E79"/>
    <w:rsid w:val="004B53FB"/>
    <w:rsid w:val="004B64CD"/>
    <w:rsid w:val="004B6854"/>
    <w:rsid w:val="004B7161"/>
    <w:rsid w:val="004B7BB5"/>
    <w:rsid w:val="004B7CB0"/>
    <w:rsid w:val="004C0B87"/>
    <w:rsid w:val="004C11A9"/>
    <w:rsid w:val="004C1676"/>
    <w:rsid w:val="004C1806"/>
    <w:rsid w:val="004C1814"/>
    <w:rsid w:val="004C1D42"/>
    <w:rsid w:val="004C1DED"/>
    <w:rsid w:val="004C2E85"/>
    <w:rsid w:val="004C337A"/>
    <w:rsid w:val="004C35B3"/>
    <w:rsid w:val="004C44CC"/>
    <w:rsid w:val="004C4D2D"/>
    <w:rsid w:val="004C51C7"/>
    <w:rsid w:val="004C635D"/>
    <w:rsid w:val="004C70FD"/>
    <w:rsid w:val="004C7620"/>
    <w:rsid w:val="004C77C2"/>
    <w:rsid w:val="004C7F26"/>
    <w:rsid w:val="004D0EF1"/>
    <w:rsid w:val="004D130F"/>
    <w:rsid w:val="004D14E4"/>
    <w:rsid w:val="004D162D"/>
    <w:rsid w:val="004D1765"/>
    <w:rsid w:val="004D1B0E"/>
    <w:rsid w:val="004D2617"/>
    <w:rsid w:val="004D2761"/>
    <w:rsid w:val="004D3446"/>
    <w:rsid w:val="004D3DAA"/>
    <w:rsid w:val="004D44AC"/>
    <w:rsid w:val="004D4C4E"/>
    <w:rsid w:val="004D56CC"/>
    <w:rsid w:val="004D613B"/>
    <w:rsid w:val="004D63D4"/>
    <w:rsid w:val="004D65EB"/>
    <w:rsid w:val="004D7285"/>
    <w:rsid w:val="004D74FE"/>
    <w:rsid w:val="004D7629"/>
    <w:rsid w:val="004D79E0"/>
    <w:rsid w:val="004E02AA"/>
    <w:rsid w:val="004E0E56"/>
    <w:rsid w:val="004E1579"/>
    <w:rsid w:val="004E1A17"/>
    <w:rsid w:val="004E248A"/>
    <w:rsid w:val="004E24B6"/>
    <w:rsid w:val="004E25D8"/>
    <w:rsid w:val="004E2674"/>
    <w:rsid w:val="004E34F2"/>
    <w:rsid w:val="004E34FB"/>
    <w:rsid w:val="004E3D83"/>
    <w:rsid w:val="004E3E56"/>
    <w:rsid w:val="004E3F61"/>
    <w:rsid w:val="004E423C"/>
    <w:rsid w:val="004E4571"/>
    <w:rsid w:val="004E4586"/>
    <w:rsid w:val="004E47AB"/>
    <w:rsid w:val="004E47B7"/>
    <w:rsid w:val="004E4CE6"/>
    <w:rsid w:val="004E4D88"/>
    <w:rsid w:val="004E4F28"/>
    <w:rsid w:val="004E6FC8"/>
    <w:rsid w:val="004E77C0"/>
    <w:rsid w:val="004E7C15"/>
    <w:rsid w:val="004E7E38"/>
    <w:rsid w:val="004F01CF"/>
    <w:rsid w:val="004F11C0"/>
    <w:rsid w:val="004F122C"/>
    <w:rsid w:val="004F1636"/>
    <w:rsid w:val="004F163F"/>
    <w:rsid w:val="004F16DC"/>
    <w:rsid w:val="004F1B3F"/>
    <w:rsid w:val="004F1D96"/>
    <w:rsid w:val="004F23F7"/>
    <w:rsid w:val="004F36A0"/>
    <w:rsid w:val="004F36BC"/>
    <w:rsid w:val="004F449F"/>
    <w:rsid w:val="004F48DD"/>
    <w:rsid w:val="004F4C92"/>
    <w:rsid w:val="004F4FBB"/>
    <w:rsid w:val="004F501A"/>
    <w:rsid w:val="004F6AF2"/>
    <w:rsid w:val="004F707B"/>
    <w:rsid w:val="004F79EB"/>
    <w:rsid w:val="004F7E4E"/>
    <w:rsid w:val="00500130"/>
    <w:rsid w:val="00500682"/>
    <w:rsid w:val="0050068D"/>
    <w:rsid w:val="00500CEC"/>
    <w:rsid w:val="00501587"/>
    <w:rsid w:val="00501727"/>
    <w:rsid w:val="00501C0D"/>
    <w:rsid w:val="005021AB"/>
    <w:rsid w:val="00502F63"/>
    <w:rsid w:val="0050313A"/>
    <w:rsid w:val="005035A7"/>
    <w:rsid w:val="0050376E"/>
    <w:rsid w:val="005041EF"/>
    <w:rsid w:val="00504500"/>
    <w:rsid w:val="00504BA6"/>
    <w:rsid w:val="0050544C"/>
    <w:rsid w:val="0050592E"/>
    <w:rsid w:val="00505AC8"/>
    <w:rsid w:val="00506154"/>
    <w:rsid w:val="00506718"/>
    <w:rsid w:val="00506D43"/>
    <w:rsid w:val="00507ACF"/>
    <w:rsid w:val="00507C81"/>
    <w:rsid w:val="00507F31"/>
    <w:rsid w:val="00510561"/>
    <w:rsid w:val="00510864"/>
    <w:rsid w:val="00510BB5"/>
    <w:rsid w:val="00511863"/>
    <w:rsid w:val="00511884"/>
    <w:rsid w:val="00512098"/>
    <w:rsid w:val="00512401"/>
    <w:rsid w:val="005138FE"/>
    <w:rsid w:val="00514133"/>
    <w:rsid w:val="00514466"/>
    <w:rsid w:val="00515AA8"/>
    <w:rsid w:val="00515B90"/>
    <w:rsid w:val="00515FEF"/>
    <w:rsid w:val="005173D9"/>
    <w:rsid w:val="00517D94"/>
    <w:rsid w:val="0052045F"/>
    <w:rsid w:val="00520C64"/>
    <w:rsid w:val="00521169"/>
    <w:rsid w:val="00521ED0"/>
    <w:rsid w:val="00522245"/>
    <w:rsid w:val="00522521"/>
    <w:rsid w:val="00522B9C"/>
    <w:rsid w:val="00522C47"/>
    <w:rsid w:val="00522D43"/>
    <w:rsid w:val="005235D7"/>
    <w:rsid w:val="00523848"/>
    <w:rsid w:val="00523C29"/>
    <w:rsid w:val="005240DE"/>
    <w:rsid w:val="00524112"/>
    <w:rsid w:val="00524711"/>
    <w:rsid w:val="00524970"/>
    <w:rsid w:val="00525276"/>
    <w:rsid w:val="00525E2C"/>
    <w:rsid w:val="00525E66"/>
    <w:rsid w:val="00526795"/>
    <w:rsid w:val="00527DED"/>
    <w:rsid w:val="005302B6"/>
    <w:rsid w:val="00530EED"/>
    <w:rsid w:val="00530F53"/>
    <w:rsid w:val="0053128D"/>
    <w:rsid w:val="00531485"/>
    <w:rsid w:val="00531DDA"/>
    <w:rsid w:val="0053212D"/>
    <w:rsid w:val="005329C2"/>
    <w:rsid w:val="00532F22"/>
    <w:rsid w:val="00532FF7"/>
    <w:rsid w:val="00533045"/>
    <w:rsid w:val="0053376D"/>
    <w:rsid w:val="00533B00"/>
    <w:rsid w:val="00533F06"/>
    <w:rsid w:val="005340FE"/>
    <w:rsid w:val="005341C3"/>
    <w:rsid w:val="00534ACB"/>
    <w:rsid w:val="0053544E"/>
    <w:rsid w:val="0053594A"/>
    <w:rsid w:val="00535EEC"/>
    <w:rsid w:val="005367D0"/>
    <w:rsid w:val="00537879"/>
    <w:rsid w:val="00540312"/>
    <w:rsid w:val="0054040B"/>
    <w:rsid w:val="005404A2"/>
    <w:rsid w:val="00540E15"/>
    <w:rsid w:val="00541F5C"/>
    <w:rsid w:val="00541FBB"/>
    <w:rsid w:val="0054220C"/>
    <w:rsid w:val="00543262"/>
    <w:rsid w:val="005437CE"/>
    <w:rsid w:val="005453C8"/>
    <w:rsid w:val="00546430"/>
    <w:rsid w:val="00546AA0"/>
    <w:rsid w:val="0054723B"/>
    <w:rsid w:val="0054748D"/>
    <w:rsid w:val="00547BE1"/>
    <w:rsid w:val="00550831"/>
    <w:rsid w:val="00550878"/>
    <w:rsid w:val="00550B46"/>
    <w:rsid w:val="00550DFA"/>
    <w:rsid w:val="0055121C"/>
    <w:rsid w:val="005531E0"/>
    <w:rsid w:val="005533CF"/>
    <w:rsid w:val="005544B0"/>
    <w:rsid w:val="00554A88"/>
    <w:rsid w:val="005552C6"/>
    <w:rsid w:val="005556E9"/>
    <w:rsid w:val="005569FF"/>
    <w:rsid w:val="00556E19"/>
    <w:rsid w:val="00556F90"/>
    <w:rsid w:val="005570E2"/>
    <w:rsid w:val="00557354"/>
    <w:rsid w:val="00557709"/>
    <w:rsid w:val="00557B16"/>
    <w:rsid w:val="005600C0"/>
    <w:rsid w:val="00560C8F"/>
    <w:rsid w:val="00560CBE"/>
    <w:rsid w:val="00561122"/>
    <w:rsid w:val="00561466"/>
    <w:rsid w:val="005619B0"/>
    <w:rsid w:val="00562667"/>
    <w:rsid w:val="005635AE"/>
    <w:rsid w:val="005641A7"/>
    <w:rsid w:val="0056428D"/>
    <w:rsid w:val="005649D2"/>
    <w:rsid w:val="00564DFA"/>
    <w:rsid w:val="00565B20"/>
    <w:rsid w:val="00565B24"/>
    <w:rsid w:val="0056642E"/>
    <w:rsid w:val="005668F3"/>
    <w:rsid w:val="00567BD5"/>
    <w:rsid w:val="00567F89"/>
    <w:rsid w:val="005703B3"/>
    <w:rsid w:val="00570B7B"/>
    <w:rsid w:val="00571079"/>
    <w:rsid w:val="005712F1"/>
    <w:rsid w:val="00571FED"/>
    <w:rsid w:val="00572B9C"/>
    <w:rsid w:val="00573212"/>
    <w:rsid w:val="00574565"/>
    <w:rsid w:val="005752B7"/>
    <w:rsid w:val="00575814"/>
    <w:rsid w:val="00576289"/>
    <w:rsid w:val="00576506"/>
    <w:rsid w:val="00576884"/>
    <w:rsid w:val="005768C1"/>
    <w:rsid w:val="0057697F"/>
    <w:rsid w:val="00576A52"/>
    <w:rsid w:val="0057716F"/>
    <w:rsid w:val="005772D4"/>
    <w:rsid w:val="00577B57"/>
    <w:rsid w:val="005804E4"/>
    <w:rsid w:val="0058070E"/>
    <w:rsid w:val="0058102D"/>
    <w:rsid w:val="0058107A"/>
    <w:rsid w:val="0058147E"/>
    <w:rsid w:val="0058162B"/>
    <w:rsid w:val="00581805"/>
    <w:rsid w:val="0058190B"/>
    <w:rsid w:val="00582487"/>
    <w:rsid w:val="00582CF4"/>
    <w:rsid w:val="00583731"/>
    <w:rsid w:val="00583D58"/>
    <w:rsid w:val="00583FC7"/>
    <w:rsid w:val="00585773"/>
    <w:rsid w:val="00585815"/>
    <w:rsid w:val="00585DB2"/>
    <w:rsid w:val="00586BDE"/>
    <w:rsid w:val="0059063E"/>
    <w:rsid w:val="00590784"/>
    <w:rsid w:val="005909F1"/>
    <w:rsid w:val="00590F98"/>
    <w:rsid w:val="005916DE"/>
    <w:rsid w:val="00591DA2"/>
    <w:rsid w:val="00592A67"/>
    <w:rsid w:val="005934B4"/>
    <w:rsid w:val="00593693"/>
    <w:rsid w:val="005938ED"/>
    <w:rsid w:val="00593AD3"/>
    <w:rsid w:val="00593BF7"/>
    <w:rsid w:val="00593F88"/>
    <w:rsid w:val="005946EF"/>
    <w:rsid w:val="00594840"/>
    <w:rsid w:val="0059593F"/>
    <w:rsid w:val="005962B2"/>
    <w:rsid w:val="005A04F0"/>
    <w:rsid w:val="005A09AB"/>
    <w:rsid w:val="005A0E70"/>
    <w:rsid w:val="005A182E"/>
    <w:rsid w:val="005A2FB4"/>
    <w:rsid w:val="005A34D4"/>
    <w:rsid w:val="005A3B51"/>
    <w:rsid w:val="005A3F5E"/>
    <w:rsid w:val="005A40A0"/>
    <w:rsid w:val="005A4B2D"/>
    <w:rsid w:val="005A5F5A"/>
    <w:rsid w:val="005A6045"/>
    <w:rsid w:val="005A67CA"/>
    <w:rsid w:val="005A6D2B"/>
    <w:rsid w:val="005A6E4E"/>
    <w:rsid w:val="005A732C"/>
    <w:rsid w:val="005A781F"/>
    <w:rsid w:val="005A7B51"/>
    <w:rsid w:val="005B032B"/>
    <w:rsid w:val="005B07B8"/>
    <w:rsid w:val="005B085C"/>
    <w:rsid w:val="005B0CAD"/>
    <w:rsid w:val="005B0E9B"/>
    <w:rsid w:val="005B0EF6"/>
    <w:rsid w:val="005B15F9"/>
    <w:rsid w:val="005B184F"/>
    <w:rsid w:val="005B2CD6"/>
    <w:rsid w:val="005B339D"/>
    <w:rsid w:val="005B3574"/>
    <w:rsid w:val="005B3B14"/>
    <w:rsid w:val="005B3C84"/>
    <w:rsid w:val="005B46EF"/>
    <w:rsid w:val="005B4F0A"/>
    <w:rsid w:val="005B5567"/>
    <w:rsid w:val="005B59BD"/>
    <w:rsid w:val="005B609A"/>
    <w:rsid w:val="005B6402"/>
    <w:rsid w:val="005B6F7B"/>
    <w:rsid w:val="005B77E0"/>
    <w:rsid w:val="005B7877"/>
    <w:rsid w:val="005C003A"/>
    <w:rsid w:val="005C006E"/>
    <w:rsid w:val="005C032F"/>
    <w:rsid w:val="005C14A7"/>
    <w:rsid w:val="005C1F7E"/>
    <w:rsid w:val="005C236C"/>
    <w:rsid w:val="005C2484"/>
    <w:rsid w:val="005C25C7"/>
    <w:rsid w:val="005C2828"/>
    <w:rsid w:val="005C28BE"/>
    <w:rsid w:val="005C306C"/>
    <w:rsid w:val="005C4217"/>
    <w:rsid w:val="005C533F"/>
    <w:rsid w:val="005C545F"/>
    <w:rsid w:val="005C5F28"/>
    <w:rsid w:val="005C61D4"/>
    <w:rsid w:val="005C6ED8"/>
    <w:rsid w:val="005C7362"/>
    <w:rsid w:val="005C75C9"/>
    <w:rsid w:val="005C7F3B"/>
    <w:rsid w:val="005D0140"/>
    <w:rsid w:val="005D03D1"/>
    <w:rsid w:val="005D084A"/>
    <w:rsid w:val="005D09DD"/>
    <w:rsid w:val="005D0AFE"/>
    <w:rsid w:val="005D1318"/>
    <w:rsid w:val="005D1C2A"/>
    <w:rsid w:val="005D1FE4"/>
    <w:rsid w:val="005D30E5"/>
    <w:rsid w:val="005D4195"/>
    <w:rsid w:val="005D458D"/>
    <w:rsid w:val="005D49FE"/>
    <w:rsid w:val="005D4A55"/>
    <w:rsid w:val="005D4C68"/>
    <w:rsid w:val="005D4EB3"/>
    <w:rsid w:val="005D52BC"/>
    <w:rsid w:val="005D541F"/>
    <w:rsid w:val="005D601F"/>
    <w:rsid w:val="005D664C"/>
    <w:rsid w:val="005D737C"/>
    <w:rsid w:val="005D7625"/>
    <w:rsid w:val="005E0D7C"/>
    <w:rsid w:val="005E1077"/>
    <w:rsid w:val="005E1E45"/>
    <w:rsid w:val="005E1F63"/>
    <w:rsid w:val="005E2070"/>
    <w:rsid w:val="005E21F4"/>
    <w:rsid w:val="005E2B5D"/>
    <w:rsid w:val="005E345B"/>
    <w:rsid w:val="005E3DF0"/>
    <w:rsid w:val="005E40FC"/>
    <w:rsid w:val="005E4191"/>
    <w:rsid w:val="005E5017"/>
    <w:rsid w:val="005E566C"/>
    <w:rsid w:val="005E5A2E"/>
    <w:rsid w:val="005E63C0"/>
    <w:rsid w:val="005E6594"/>
    <w:rsid w:val="005E74BB"/>
    <w:rsid w:val="005E7E69"/>
    <w:rsid w:val="005E7FB9"/>
    <w:rsid w:val="005F04D9"/>
    <w:rsid w:val="005F0CE4"/>
    <w:rsid w:val="005F0D81"/>
    <w:rsid w:val="005F0E45"/>
    <w:rsid w:val="005F162F"/>
    <w:rsid w:val="005F1B5F"/>
    <w:rsid w:val="005F21A7"/>
    <w:rsid w:val="005F26C8"/>
    <w:rsid w:val="005F2E83"/>
    <w:rsid w:val="005F33B7"/>
    <w:rsid w:val="005F3F22"/>
    <w:rsid w:val="005F49F6"/>
    <w:rsid w:val="005F512F"/>
    <w:rsid w:val="005F53D1"/>
    <w:rsid w:val="005F54F8"/>
    <w:rsid w:val="005F5A73"/>
    <w:rsid w:val="005F6062"/>
    <w:rsid w:val="005F68DD"/>
    <w:rsid w:val="005F6ADA"/>
    <w:rsid w:val="005F78B4"/>
    <w:rsid w:val="00600221"/>
    <w:rsid w:val="006003DD"/>
    <w:rsid w:val="0060135F"/>
    <w:rsid w:val="00601505"/>
    <w:rsid w:val="00601724"/>
    <w:rsid w:val="00601B33"/>
    <w:rsid w:val="00601BB1"/>
    <w:rsid w:val="006023F1"/>
    <w:rsid w:val="0060248E"/>
    <w:rsid w:val="00602579"/>
    <w:rsid w:val="006026C8"/>
    <w:rsid w:val="00602782"/>
    <w:rsid w:val="006029FD"/>
    <w:rsid w:val="00602C1D"/>
    <w:rsid w:val="00602C5A"/>
    <w:rsid w:val="00602D67"/>
    <w:rsid w:val="00603C71"/>
    <w:rsid w:val="00604030"/>
    <w:rsid w:val="00604414"/>
    <w:rsid w:val="00604FD7"/>
    <w:rsid w:val="00605157"/>
    <w:rsid w:val="00605587"/>
    <w:rsid w:val="00605A7C"/>
    <w:rsid w:val="00605CF7"/>
    <w:rsid w:val="00606189"/>
    <w:rsid w:val="006061C2"/>
    <w:rsid w:val="00606248"/>
    <w:rsid w:val="00606CDB"/>
    <w:rsid w:val="00607254"/>
    <w:rsid w:val="00607B5C"/>
    <w:rsid w:val="0061048C"/>
    <w:rsid w:val="00610EF4"/>
    <w:rsid w:val="0061159B"/>
    <w:rsid w:val="00611C95"/>
    <w:rsid w:val="0061229C"/>
    <w:rsid w:val="00612789"/>
    <w:rsid w:val="00613609"/>
    <w:rsid w:val="0061377C"/>
    <w:rsid w:val="00613922"/>
    <w:rsid w:val="00614951"/>
    <w:rsid w:val="00614BB0"/>
    <w:rsid w:val="0061522B"/>
    <w:rsid w:val="00615895"/>
    <w:rsid w:val="006169FB"/>
    <w:rsid w:val="00616CD7"/>
    <w:rsid w:val="00617127"/>
    <w:rsid w:val="00617C49"/>
    <w:rsid w:val="00617E9B"/>
    <w:rsid w:val="00620628"/>
    <w:rsid w:val="00620B5A"/>
    <w:rsid w:val="00621918"/>
    <w:rsid w:val="00621AE1"/>
    <w:rsid w:val="0062228B"/>
    <w:rsid w:val="006222AC"/>
    <w:rsid w:val="006223D5"/>
    <w:rsid w:val="00622923"/>
    <w:rsid w:val="00622A42"/>
    <w:rsid w:val="00623BA5"/>
    <w:rsid w:val="006242AD"/>
    <w:rsid w:val="0062477A"/>
    <w:rsid w:val="00624975"/>
    <w:rsid w:val="006249D5"/>
    <w:rsid w:val="00624B06"/>
    <w:rsid w:val="006251F6"/>
    <w:rsid w:val="00625396"/>
    <w:rsid w:val="00625787"/>
    <w:rsid w:val="00626100"/>
    <w:rsid w:val="006265FD"/>
    <w:rsid w:val="00626BBF"/>
    <w:rsid w:val="00626E67"/>
    <w:rsid w:val="006275BC"/>
    <w:rsid w:val="00630715"/>
    <w:rsid w:val="0063165B"/>
    <w:rsid w:val="006318D7"/>
    <w:rsid w:val="006326E2"/>
    <w:rsid w:val="00633826"/>
    <w:rsid w:val="0063405C"/>
    <w:rsid w:val="0063480F"/>
    <w:rsid w:val="006352C2"/>
    <w:rsid w:val="006356CD"/>
    <w:rsid w:val="00636F2D"/>
    <w:rsid w:val="00637667"/>
    <w:rsid w:val="00637A01"/>
    <w:rsid w:val="00637A95"/>
    <w:rsid w:val="00640082"/>
    <w:rsid w:val="0064098D"/>
    <w:rsid w:val="00641141"/>
    <w:rsid w:val="006416B0"/>
    <w:rsid w:val="006420A7"/>
    <w:rsid w:val="006420DB"/>
    <w:rsid w:val="006423DA"/>
    <w:rsid w:val="006426EE"/>
    <w:rsid w:val="0064273E"/>
    <w:rsid w:val="00642A3E"/>
    <w:rsid w:val="00642C49"/>
    <w:rsid w:val="00643C26"/>
    <w:rsid w:val="00643CC4"/>
    <w:rsid w:val="00643F60"/>
    <w:rsid w:val="0064434E"/>
    <w:rsid w:val="006459C1"/>
    <w:rsid w:val="00645A78"/>
    <w:rsid w:val="006460B7"/>
    <w:rsid w:val="00646503"/>
    <w:rsid w:val="00646BAF"/>
    <w:rsid w:val="00646C9E"/>
    <w:rsid w:val="0064712E"/>
    <w:rsid w:val="0064780D"/>
    <w:rsid w:val="00647C91"/>
    <w:rsid w:val="00651449"/>
    <w:rsid w:val="006517D0"/>
    <w:rsid w:val="0065185A"/>
    <w:rsid w:val="00652251"/>
    <w:rsid w:val="00652D11"/>
    <w:rsid w:val="00652F31"/>
    <w:rsid w:val="00652F42"/>
    <w:rsid w:val="00652F87"/>
    <w:rsid w:val="0065336D"/>
    <w:rsid w:val="0065378E"/>
    <w:rsid w:val="0065383A"/>
    <w:rsid w:val="0065390A"/>
    <w:rsid w:val="00653A7E"/>
    <w:rsid w:val="00653D3D"/>
    <w:rsid w:val="006540A2"/>
    <w:rsid w:val="00655168"/>
    <w:rsid w:val="00655979"/>
    <w:rsid w:val="006562F7"/>
    <w:rsid w:val="006567E3"/>
    <w:rsid w:val="00656A77"/>
    <w:rsid w:val="00656B8A"/>
    <w:rsid w:val="00656D01"/>
    <w:rsid w:val="00657ABC"/>
    <w:rsid w:val="006608B2"/>
    <w:rsid w:val="00660B69"/>
    <w:rsid w:val="006611E7"/>
    <w:rsid w:val="00661731"/>
    <w:rsid w:val="00661940"/>
    <w:rsid w:val="0066196E"/>
    <w:rsid w:val="00661ECE"/>
    <w:rsid w:val="006625E1"/>
    <w:rsid w:val="00662634"/>
    <w:rsid w:val="00662A25"/>
    <w:rsid w:val="00662ED0"/>
    <w:rsid w:val="006631D8"/>
    <w:rsid w:val="00664069"/>
    <w:rsid w:val="0066430F"/>
    <w:rsid w:val="006644E4"/>
    <w:rsid w:val="00664514"/>
    <w:rsid w:val="006647D5"/>
    <w:rsid w:val="00664ED7"/>
    <w:rsid w:val="00665158"/>
    <w:rsid w:val="006651C1"/>
    <w:rsid w:val="00666526"/>
    <w:rsid w:val="006667FB"/>
    <w:rsid w:val="0066687E"/>
    <w:rsid w:val="006669A0"/>
    <w:rsid w:val="00670569"/>
    <w:rsid w:val="006705C2"/>
    <w:rsid w:val="00670EDC"/>
    <w:rsid w:val="0067122F"/>
    <w:rsid w:val="006714C6"/>
    <w:rsid w:val="00671B28"/>
    <w:rsid w:val="0067405F"/>
    <w:rsid w:val="00674066"/>
    <w:rsid w:val="00674CF9"/>
    <w:rsid w:val="006751E0"/>
    <w:rsid w:val="00675363"/>
    <w:rsid w:val="00675BF3"/>
    <w:rsid w:val="006763BC"/>
    <w:rsid w:val="00676E10"/>
    <w:rsid w:val="00677465"/>
    <w:rsid w:val="00677835"/>
    <w:rsid w:val="006801AF"/>
    <w:rsid w:val="0068034E"/>
    <w:rsid w:val="00680388"/>
    <w:rsid w:val="00680685"/>
    <w:rsid w:val="0068094E"/>
    <w:rsid w:val="00680C0C"/>
    <w:rsid w:val="00681010"/>
    <w:rsid w:val="006817ED"/>
    <w:rsid w:val="00681F67"/>
    <w:rsid w:val="00681F74"/>
    <w:rsid w:val="006820EF"/>
    <w:rsid w:val="00682155"/>
    <w:rsid w:val="00682213"/>
    <w:rsid w:val="0068246E"/>
    <w:rsid w:val="00682B70"/>
    <w:rsid w:val="00683C51"/>
    <w:rsid w:val="00683E5A"/>
    <w:rsid w:val="006844B8"/>
    <w:rsid w:val="00684539"/>
    <w:rsid w:val="006849EA"/>
    <w:rsid w:val="00685448"/>
    <w:rsid w:val="006860E6"/>
    <w:rsid w:val="00686155"/>
    <w:rsid w:val="00686F00"/>
    <w:rsid w:val="0068785F"/>
    <w:rsid w:val="00687CB6"/>
    <w:rsid w:val="00687ECB"/>
    <w:rsid w:val="00687F9C"/>
    <w:rsid w:val="00690123"/>
    <w:rsid w:val="0069015D"/>
    <w:rsid w:val="00690CDB"/>
    <w:rsid w:val="00690F78"/>
    <w:rsid w:val="00691101"/>
    <w:rsid w:val="00692A69"/>
    <w:rsid w:val="00692D4F"/>
    <w:rsid w:val="00692FCB"/>
    <w:rsid w:val="00693494"/>
    <w:rsid w:val="00693B19"/>
    <w:rsid w:val="00694766"/>
    <w:rsid w:val="0069518C"/>
    <w:rsid w:val="00695216"/>
    <w:rsid w:val="00695385"/>
    <w:rsid w:val="00696410"/>
    <w:rsid w:val="00696B26"/>
    <w:rsid w:val="00696CC0"/>
    <w:rsid w:val="006971BF"/>
    <w:rsid w:val="00697B45"/>
    <w:rsid w:val="00697D27"/>
    <w:rsid w:val="006A0A81"/>
    <w:rsid w:val="006A1CD3"/>
    <w:rsid w:val="006A1DCC"/>
    <w:rsid w:val="006A20DA"/>
    <w:rsid w:val="006A2655"/>
    <w:rsid w:val="006A36C4"/>
    <w:rsid w:val="006A3884"/>
    <w:rsid w:val="006A39A5"/>
    <w:rsid w:val="006A39BC"/>
    <w:rsid w:val="006A3A06"/>
    <w:rsid w:val="006A3F55"/>
    <w:rsid w:val="006A4239"/>
    <w:rsid w:val="006A4EF7"/>
    <w:rsid w:val="006A5457"/>
    <w:rsid w:val="006A5D71"/>
    <w:rsid w:val="006A70DA"/>
    <w:rsid w:val="006A725B"/>
    <w:rsid w:val="006B01ED"/>
    <w:rsid w:val="006B0595"/>
    <w:rsid w:val="006B0BEE"/>
    <w:rsid w:val="006B0FF9"/>
    <w:rsid w:val="006B1436"/>
    <w:rsid w:val="006B16A9"/>
    <w:rsid w:val="006B196B"/>
    <w:rsid w:val="006B1ACE"/>
    <w:rsid w:val="006B21DA"/>
    <w:rsid w:val="006B22D3"/>
    <w:rsid w:val="006B28F6"/>
    <w:rsid w:val="006B2C21"/>
    <w:rsid w:val="006B3488"/>
    <w:rsid w:val="006B47C0"/>
    <w:rsid w:val="006B4B63"/>
    <w:rsid w:val="006B4F7C"/>
    <w:rsid w:val="006B56AA"/>
    <w:rsid w:val="006B57E9"/>
    <w:rsid w:val="006B5A9F"/>
    <w:rsid w:val="006B5BE0"/>
    <w:rsid w:val="006B5E29"/>
    <w:rsid w:val="006B61E1"/>
    <w:rsid w:val="006B6213"/>
    <w:rsid w:val="006B6296"/>
    <w:rsid w:val="006B64E1"/>
    <w:rsid w:val="006B6C65"/>
    <w:rsid w:val="006B7BB1"/>
    <w:rsid w:val="006B7EF1"/>
    <w:rsid w:val="006C0AD0"/>
    <w:rsid w:val="006C0DA6"/>
    <w:rsid w:val="006C1069"/>
    <w:rsid w:val="006C10D3"/>
    <w:rsid w:val="006C1406"/>
    <w:rsid w:val="006C142E"/>
    <w:rsid w:val="006C1B45"/>
    <w:rsid w:val="006C1E38"/>
    <w:rsid w:val="006C2BE4"/>
    <w:rsid w:val="006C2EF0"/>
    <w:rsid w:val="006C2F67"/>
    <w:rsid w:val="006C327E"/>
    <w:rsid w:val="006C41F1"/>
    <w:rsid w:val="006C5623"/>
    <w:rsid w:val="006C56B2"/>
    <w:rsid w:val="006C5739"/>
    <w:rsid w:val="006C5B1D"/>
    <w:rsid w:val="006C6670"/>
    <w:rsid w:val="006C684F"/>
    <w:rsid w:val="006C69B0"/>
    <w:rsid w:val="006C6F1D"/>
    <w:rsid w:val="006C7338"/>
    <w:rsid w:val="006C767A"/>
    <w:rsid w:val="006C7BBB"/>
    <w:rsid w:val="006C7ED7"/>
    <w:rsid w:val="006D00B0"/>
    <w:rsid w:val="006D0FBA"/>
    <w:rsid w:val="006D13D6"/>
    <w:rsid w:val="006D19E7"/>
    <w:rsid w:val="006D1A27"/>
    <w:rsid w:val="006D1CF3"/>
    <w:rsid w:val="006D2530"/>
    <w:rsid w:val="006D3B4A"/>
    <w:rsid w:val="006D3C2F"/>
    <w:rsid w:val="006D41D5"/>
    <w:rsid w:val="006D44FB"/>
    <w:rsid w:val="006D48BB"/>
    <w:rsid w:val="006D621F"/>
    <w:rsid w:val="006D6799"/>
    <w:rsid w:val="006D6869"/>
    <w:rsid w:val="006D6B32"/>
    <w:rsid w:val="006D6BA3"/>
    <w:rsid w:val="006D7053"/>
    <w:rsid w:val="006D70C8"/>
    <w:rsid w:val="006E0EE2"/>
    <w:rsid w:val="006E1460"/>
    <w:rsid w:val="006E1646"/>
    <w:rsid w:val="006E1FA3"/>
    <w:rsid w:val="006E2276"/>
    <w:rsid w:val="006E23EB"/>
    <w:rsid w:val="006E2760"/>
    <w:rsid w:val="006E2A61"/>
    <w:rsid w:val="006E2B9E"/>
    <w:rsid w:val="006E2EE1"/>
    <w:rsid w:val="006E3182"/>
    <w:rsid w:val="006E3848"/>
    <w:rsid w:val="006E39F5"/>
    <w:rsid w:val="006E3A82"/>
    <w:rsid w:val="006E4749"/>
    <w:rsid w:val="006E496D"/>
    <w:rsid w:val="006E4E77"/>
    <w:rsid w:val="006E5288"/>
    <w:rsid w:val="006E52D6"/>
    <w:rsid w:val="006E54D3"/>
    <w:rsid w:val="006E5804"/>
    <w:rsid w:val="006E6557"/>
    <w:rsid w:val="006E6801"/>
    <w:rsid w:val="006E69B5"/>
    <w:rsid w:val="006E6AF6"/>
    <w:rsid w:val="006E75E3"/>
    <w:rsid w:val="006E7690"/>
    <w:rsid w:val="006E7726"/>
    <w:rsid w:val="006F0734"/>
    <w:rsid w:val="006F12F4"/>
    <w:rsid w:val="006F1371"/>
    <w:rsid w:val="006F14D6"/>
    <w:rsid w:val="006F1A55"/>
    <w:rsid w:val="006F1BD9"/>
    <w:rsid w:val="006F1DBD"/>
    <w:rsid w:val="006F1F69"/>
    <w:rsid w:val="006F28C9"/>
    <w:rsid w:val="006F28DA"/>
    <w:rsid w:val="006F2A67"/>
    <w:rsid w:val="006F3158"/>
    <w:rsid w:val="006F3CC7"/>
    <w:rsid w:val="006F4078"/>
    <w:rsid w:val="006F47F9"/>
    <w:rsid w:val="006F4FD2"/>
    <w:rsid w:val="006F5596"/>
    <w:rsid w:val="006F60C8"/>
    <w:rsid w:val="006F6318"/>
    <w:rsid w:val="006F6527"/>
    <w:rsid w:val="006F6643"/>
    <w:rsid w:val="006F752A"/>
    <w:rsid w:val="006F779F"/>
    <w:rsid w:val="00700220"/>
    <w:rsid w:val="00700247"/>
    <w:rsid w:val="00700790"/>
    <w:rsid w:val="0070079C"/>
    <w:rsid w:val="0070088C"/>
    <w:rsid w:val="00700CC3"/>
    <w:rsid w:val="00700D15"/>
    <w:rsid w:val="007011FD"/>
    <w:rsid w:val="007019AC"/>
    <w:rsid w:val="00701D71"/>
    <w:rsid w:val="00701DDB"/>
    <w:rsid w:val="0070228B"/>
    <w:rsid w:val="007023CF"/>
    <w:rsid w:val="00702D56"/>
    <w:rsid w:val="00703385"/>
    <w:rsid w:val="00703749"/>
    <w:rsid w:val="007037B6"/>
    <w:rsid w:val="00703D59"/>
    <w:rsid w:val="00703FC5"/>
    <w:rsid w:val="00704B7F"/>
    <w:rsid w:val="007054B3"/>
    <w:rsid w:val="00705FB5"/>
    <w:rsid w:val="00706E26"/>
    <w:rsid w:val="007072F4"/>
    <w:rsid w:val="0070756A"/>
    <w:rsid w:val="00707814"/>
    <w:rsid w:val="007079E9"/>
    <w:rsid w:val="00707F58"/>
    <w:rsid w:val="007104C7"/>
    <w:rsid w:val="007106F1"/>
    <w:rsid w:val="007107C2"/>
    <w:rsid w:val="007116AF"/>
    <w:rsid w:val="007117F9"/>
    <w:rsid w:val="00711E11"/>
    <w:rsid w:val="00712871"/>
    <w:rsid w:val="00712B1A"/>
    <w:rsid w:val="00713999"/>
    <w:rsid w:val="00713B63"/>
    <w:rsid w:val="00714495"/>
    <w:rsid w:val="00714B42"/>
    <w:rsid w:val="00715228"/>
    <w:rsid w:val="00715C05"/>
    <w:rsid w:val="00716015"/>
    <w:rsid w:val="007164E6"/>
    <w:rsid w:val="007164FC"/>
    <w:rsid w:val="007167C4"/>
    <w:rsid w:val="00717237"/>
    <w:rsid w:val="0071752A"/>
    <w:rsid w:val="00717882"/>
    <w:rsid w:val="007178BF"/>
    <w:rsid w:val="00717B06"/>
    <w:rsid w:val="00720063"/>
    <w:rsid w:val="00721662"/>
    <w:rsid w:val="007217D4"/>
    <w:rsid w:val="00721E51"/>
    <w:rsid w:val="007222B7"/>
    <w:rsid w:val="0072236B"/>
    <w:rsid w:val="00722C1F"/>
    <w:rsid w:val="0072304D"/>
    <w:rsid w:val="00723B90"/>
    <w:rsid w:val="007250C8"/>
    <w:rsid w:val="0072599B"/>
    <w:rsid w:val="00725AF1"/>
    <w:rsid w:val="00725C86"/>
    <w:rsid w:val="00725CE0"/>
    <w:rsid w:val="00726A3F"/>
    <w:rsid w:val="00727035"/>
    <w:rsid w:val="00727B22"/>
    <w:rsid w:val="00727D0D"/>
    <w:rsid w:val="00730145"/>
    <w:rsid w:val="007309EB"/>
    <w:rsid w:val="00730C71"/>
    <w:rsid w:val="00730FCD"/>
    <w:rsid w:val="007323BA"/>
    <w:rsid w:val="00733085"/>
    <w:rsid w:val="00733D39"/>
    <w:rsid w:val="00733DA1"/>
    <w:rsid w:val="00733DC1"/>
    <w:rsid w:val="00733F81"/>
    <w:rsid w:val="00734023"/>
    <w:rsid w:val="007341F3"/>
    <w:rsid w:val="0073458C"/>
    <w:rsid w:val="0073533D"/>
    <w:rsid w:val="0073544F"/>
    <w:rsid w:val="007354A3"/>
    <w:rsid w:val="00735BEF"/>
    <w:rsid w:val="00736021"/>
    <w:rsid w:val="007372AB"/>
    <w:rsid w:val="00737413"/>
    <w:rsid w:val="00740341"/>
    <w:rsid w:val="0074059B"/>
    <w:rsid w:val="007406C5"/>
    <w:rsid w:val="00740787"/>
    <w:rsid w:val="00740FB7"/>
    <w:rsid w:val="0074191D"/>
    <w:rsid w:val="00741A0F"/>
    <w:rsid w:val="00742483"/>
    <w:rsid w:val="00742AE6"/>
    <w:rsid w:val="00742D40"/>
    <w:rsid w:val="00742D92"/>
    <w:rsid w:val="007432E1"/>
    <w:rsid w:val="00743355"/>
    <w:rsid w:val="007433F2"/>
    <w:rsid w:val="007434D2"/>
    <w:rsid w:val="007434F9"/>
    <w:rsid w:val="0074382A"/>
    <w:rsid w:val="00743C25"/>
    <w:rsid w:val="007454DE"/>
    <w:rsid w:val="0074583F"/>
    <w:rsid w:val="007458A4"/>
    <w:rsid w:val="00745F41"/>
    <w:rsid w:val="00746515"/>
    <w:rsid w:val="00746EF2"/>
    <w:rsid w:val="007477DB"/>
    <w:rsid w:val="0075038D"/>
    <w:rsid w:val="00750561"/>
    <w:rsid w:val="0075082D"/>
    <w:rsid w:val="007510D6"/>
    <w:rsid w:val="007512C8"/>
    <w:rsid w:val="007516C7"/>
    <w:rsid w:val="007528C9"/>
    <w:rsid w:val="007528E3"/>
    <w:rsid w:val="00753961"/>
    <w:rsid w:val="0075475F"/>
    <w:rsid w:val="007548AB"/>
    <w:rsid w:val="00754B3E"/>
    <w:rsid w:val="0075536B"/>
    <w:rsid w:val="007556BB"/>
    <w:rsid w:val="0075593D"/>
    <w:rsid w:val="007562CF"/>
    <w:rsid w:val="007562D8"/>
    <w:rsid w:val="007563EB"/>
    <w:rsid w:val="007564A8"/>
    <w:rsid w:val="0075690A"/>
    <w:rsid w:val="00756ABE"/>
    <w:rsid w:val="00756BFC"/>
    <w:rsid w:val="0076020E"/>
    <w:rsid w:val="007613E5"/>
    <w:rsid w:val="00761645"/>
    <w:rsid w:val="00762903"/>
    <w:rsid w:val="00762A64"/>
    <w:rsid w:val="00762BC8"/>
    <w:rsid w:val="00762CA7"/>
    <w:rsid w:val="00763BBD"/>
    <w:rsid w:val="00763C54"/>
    <w:rsid w:val="00763DB5"/>
    <w:rsid w:val="00763DE9"/>
    <w:rsid w:val="007645A7"/>
    <w:rsid w:val="00764EBA"/>
    <w:rsid w:val="007655AB"/>
    <w:rsid w:val="0076569A"/>
    <w:rsid w:val="007657C5"/>
    <w:rsid w:val="0076584B"/>
    <w:rsid w:val="007659D8"/>
    <w:rsid w:val="00766D19"/>
    <w:rsid w:val="00766E79"/>
    <w:rsid w:val="007670E2"/>
    <w:rsid w:val="007672DC"/>
    <w:rsid w:val="007672ED"/>
    <w:rsid w:val="007677A2"/>
    <w:rsid w:val="0076783D"/>
    <w:rsid w:val="007711A1"/>
    <w:rsid w:val="00771CC6"/>
    <w:rsid w:val="00772792"/>
    <w:rsid w:val="00772A54"/>
    <w:rsid w:val="007732F6"/>
    <w:rsid w:val="00773416"/>
    <w:rsid w:val="00773767"/>
    <w:rsid w:val="007737C5"/>
    <w:rsid w:val="00773847"/>
    <w:rsid w:val="00773988"/>
    <w:rsid w:val="00773C1F"/>
    <w:rsid w:val="0077446A"/>
    <w:rsid w:val="00774BEB"/>
    <w:rsid w:val="00774DB1"/>
    <w:rsid w:val="00775D1A"/>
    <w:rsid w:val="00775DDA"/>
    <w:rsid w:val="007764BB"/>
    <w:rsid w:val="007776F6"/>
    <w:rsid w:val="007777C3"/>
    <w:rsid w:val="0078005E"/>
    <w:rsid w:val="0078084E"/>
    <w:rsid w:val="00780C28"/>
    <w:rsid w:val="0078196C"/>
    <w:rsid w:val="00781AFE"/>
    <w:rsid w:val="007822BB"/>
    <w:rsid w:val="00782563"/>
    <w:rsid w:val="0078265D"/>
    <w:rsid w:val="007826E2"/>
    <w:rsid w:val="007828D5"/>
    <w:rsid w:val="0078328C"/>
    <w:rsid w:val="0078336C"/>
    <w:rsid w:val="007845A7"/>
    <w:rsid w:val="00784F3D"/>
    <w:rsid w:val="007860B8"/>
    <w:rsid w:val="007877CA"/>
    <w:rsid w:val="0079041C"/>
    <w:rsid w:val="0079051D"/>
    <w:rsid w:val="0079057F"/>
    <w:rsid w:val="0079097F"/>
    <w:rsid w:val="0079120E"/>
    <w:rsid w:val="007914FF"/>
    <w:rsid w:val="00791FC2"/>
    <w:rsid w:val="00791FED"/>
    <w:rsid w:val="0079220F"/>
    <w:rsid w:val="00792545"/>
    <w:rsid w:val="00792849"/>
    <w:rsid w:val="00792A37"/>
    <w:rsid w:val="00792AB9"/>
    <w:rsid w:val="00792B7A"/>
    <w:rsid w:val="00793330"/>
    <w:rsid w:val="00793683"/>
    <w:rsid w:val="0079385A"/>
    <w:rsid w:val="00793F25"/>
    <w:rsid w:val="007944BE"/>
    <w:rsid w:val="00795082"/>
    <w:rsid w:val="0079516C"/>
    <w:rsid w:val="0079641E"/>
    <w:rsid w:val="00796FA3"/>
    <w:rsid w:val="007975DF"/>
    <w:rsid w:val="00797613"/>
    <w:rsid w:val="007978F2"/>
    <w:rsid w:val="007A0033"/>
    <w:rsid w:val="007A00B8"/>
    <w:rsid w:val="007A04BB"/>
    <w:rsid w:val="007A0826"/>
    <w:rsid w:val="007A0E13"/>
    <w:rsid w:val="007A1D1D"/>
    <w:rsid w:val="007A210A"/>
    <w:rsid w:val="007A2117"/>
    <w:rsid w:val="007A2685"/>
    <w:rsid w:val="007A2898"/>
    <w:rsid w:val="007A3869"/>
    <w:rsid w:val="007A3AC8"/>
    <w:rsid w:val="007A4A76"/>
    <w:rsid w:val="007A4BC1"/>
    <w:rsid w:val="007A4C8F"/>
    <w:rsid w:val="007A5691"/>
    <w:rsid w:val="007A6EE1"/>
    <w:rsid w:val="007A7849"/>
    <w:rsid w:val="007A7F20"/>
    <w:rsid w:val="007B020C"/>
    <w:rsid w:val="007B0270"/>
    <w:rsid w:val="007B0498"/>
    <w:rsid w:val="007B0760"/>
    <w:rsid w:val="007B16C6"/>
    <w:rsid w:val="007B234C"/>
    <w:rsid w:val="007B23C3"/>
    <w:rsid w:val="007B2431"/>
    <w:rsid w:val="007B2653"/>
    <w:rsid w:val="007B3172"/>
    <w:rsid w:val="007B3176"/>
    <w:rsid w:val="007B341A"/>
    <w:rsid w:val="007B4880"/>
    <w:rsid w:val="007B5232"/>
    <w:rsid w:val="007B523A"/>
    <w:rsid w:val="007B5A07"/>
    <w:rsid w:val="007B635A"/>
    <w:rsid w:val="007B65EC"/>
    <w:rsid w:val="007B6C55"/>
    <w:rsid w:val="007B75E7"/>
    <w:rsid w:val="007B7EA3"/>
    <w:rsid w:val="007C063A"/>
    <w:rsid w:val="007C0949"/>
    <w:rsid w:val="007C0AD1"/>
    <w:rsid w:val="007C0D2B"/>
    <w:rsid w:val="007C188F"/>
    <w:rsid w:val="007C1FD8"/>
    <w:rsid w:val="007C2192"/>
    <w:rsid w:val="007C2AEF"/>
    <w:rsid w:val="007C2E11"/>
    <w:rsid w:val="007C32E7"/>
    <w:rsid w:val="007C383A"/>
    <w:rsid w:val="007C3C92"/>
    <w:rsid w:val="007C3F01"/>
    <w:rsid w:val="007C42E1"/>
    <w:rsid w:val="007C460F"/>
    <w:rsid w:val="007C4888"/>
    <w:rsid w:val="007C4EC7"/>
    <w:rsid w:val="007C4F81"/>
    <w:rsid w:val="007C5EDD"/>
    <w:rsid w:val="007C61E6"/>
    <w:rsid w:val="007C6812"/>
    <w:rsid w:val="007C6999"/>
    <w:rsid w:val="007C6FB1"/>
    <w:rsid w:val="007C73E4"/>
    <w:rsid w:val="007D020F"/>
    <w:rsid w:val="007D0416"/>
    <w:rsid w:val="007D0651"/>
    <w:rsid w:val="007D06C8"/>
    <w:rsid w:val="007D0B52"/>
    <w:rsid w:val="007D0BDA"/>
    <w:rsid w:val="007D147C"/>
    <w:rsid w:val="007D1FA6"/>
    <w:rsid w:val="007D22D1"/>
    <w:rsid w:val="007D22F7"/>
    <w:rsid w:val="007D2D5A"/>
    <w:rsid w:val="007D41D8"/>
    <w:rsid w:val="007D43FB"/>
    <w:rsid w:val="007D4A16"/>
    <w:rsid w:val="007D527D"/>
    <w:rsid w:val="007D55EB"/>
    <w:rsid w:val="007D5CE0"/>
    <w:rsid w:val="007D66AF"/>
    <w:rsid w:val="007D6EED"/>
    <w:rsid w:val="007D7426"/>
    <w:rsid w:val="007D7CDE"/>
    <w:rsid w:val="007E03B7"/>
    <w:rsid w:val="007E04F4"/>
    <w:rsid w:val="007E0D09"/>
    <w:rsid w:val="007E1286"/>
    <w:rsid w:val="007E16E4"/>
    <w:rsid w:val="007E1B7D"/>
    <w:rsid w:val="007E1E5D"/>
    <w:rsid w:val="007E21E9"/>
    <w:rsid w:val="007E23C6"/>
    <w:rsid w:val="007E2673"/>
    <w:rsid w:val="007E2D2E"/>
    <w:rsid w:val="007E3044"/>
    <w:rsid w:val="007E3910"/>
    <w:rsid w:val="007E4401"/>
    <w:rsid w:val="007E451F"/>
    <w:rsid w:val="007E53F2"/>
    <w:rsid w:val="007E5546"/>
    <w:rsid w:val="007E5880"/>
    <w:rsid w:val="007E5899"/>
    <w:rsid w:val="007E59EF"/>
    <w:rsid w:val="007E5CF7"/>
    <w:rsid w:val="007E608E"/>
    <w:rsid w:val="007E6712"/>
    <w:rsid w:val="007E68A9"/>
    <w:rsid w:val="007E6D31"/>
    <w:rsid w:val="007E6EF0"/>
    <w:rsid w:val="007E7241"/>
    <w:rsid w:val="007F0120"/>
    <w:rsid w:val="007F066A"/>
    <w:rsid w:val="007F0CDB"/>
    <w:rsid w:val="007F1F04"/>
    <w:rsid w:val="007F25C9"/>
    <w:rsid w:val="007F2AE7"/>
    <w:rsid w:val="007F2EE1"/>
    <w:rsid w:val="007F2F79"/>
    <w:rsid w:val="007F3D5B"/>
    <w:rsid w:val="007F4BA5"/>
    <w:rsid w:val="007F4D00"/>
    <w:rsid w:val="007F57EA"/>
    <w:rsid w:val="007F5838"/>
    <w:rsid w:val="007F5AD9"/>
    <w:rsid w:val="007F5E44"/>
    <w:rsid w:val="007F643B"/>
    <w:rsid w:val="007F6BE6"/>
    <w:rsid w:val="007F7094"/>
    <w:rsid w:val="007F70DC"/>
    <w:rsid w:val="007F75C1"/>
    <w:rsid w:val="007F7846"/>
    <w:rsid w:val="007F7D3D"/>
    <w:rsid w:val="00800070"/>
    <w:rsid w:val="0080020F"/>
    <w:rsid w:val="0080028C"/>
    <w:rsid w:val="00800397"/>
    <w:rsid w:val="008010D3"/>
    <w:rsid w:val="00801928"/>
    <w:rsid w:val="00801B62"/>
    <w:rsid w:val="00801DE9"/>
    <w:rsid w:val="00801FBD"/>
    <w:rsid w:val="008023EA"/>
    <w:rsid w:val="0080248A"/>
    <w:rsid w:val="00802624"/>
    <w:rsid w:val="00802B6E"/>
    <w:rsid w:val="00803137"/>
    <w:rsid w:val="0080418D"/>
    <w:rsid w:val="00804414"/>
    <w:rsid w:val="00804F58"/>
    <w:rsid w:val="008057E8"/>
    <w:rsid w:val="00805CEA"/>
    <w:rsid w:val="00806D7C"/>
    <w:rsid w:val="008073B1"/>
    <w:rsid w:val="0080792A"/>
    <w:rsid w:val="00810D7F"/>
    <w:rsid w:val="00811015"/>
    <w:rsid w:val="008118D4"/>
    <w:rsid w:val="00811C2A"/>
    <w:rsid w:val="00811FD1"/>
    <w:rsid w:val="008121BC"/>
    <w:rsid w:val="00812845"/>
    <w:rsid w:val="00812A8B"/>
    <w:rsid w:val="00812CB4"/>
    <w:rsid w:val="00812DAC"/>
    <w:rsid w:val="00812F59"/>
    <w:rsid w:val="00812FA9"/>
    <w:rsid w:val="008135B1"/>
    <w:rsid w:val="0081378E"/>
    <w:rsid w:val="00813859"/>
    <w:rsid w:val="008141E4"/>
    <w:rsid w:val="008156DE"/>
    <w:rsid w:val="00815AED"/>
    <w:rsid w:val="00815CC9"/>
    <w:rsid w:val="00815DA6"/>
    <w:rsid w:val="00816135"/>
    <w:rsid w:val="00816F52"/>
    <w:rsid w:val="008171C5"/>
    <w:rsid w:val="00817767"/>
    <w:rsid w:val="008177E8"/>
    <w:rsid w:val="00817EE6"/>
    <w:rsid w:val="008203C4"/>
    <w:rsid w:val="008205E9"/>
    <w:rsid w:val="00820C96"/>
    <w:rsid w:val="0082197D"/>
    <w:rsid w:val="00821A65"/>
    <w:rsid w:val="00821AAB"/>
    <w:rsid w:val="00821EE9"/>
    <w:rsid w:val="0082205D"/>
    <w:rsid w:val="00822188"/>
    <w:rsid w:val="00822F0F"/>
    <w:rsid w:val="008237CD"/>
    <w:rsid w:val="00823D0B"/>
    <w:rsid w:val="00824616"/>
    <w:rsid w:val="0082465B"/>
    <w:rsid w:val="008247A0"/>
    <w:rsid w:val="008247EA"/>
    <w:rsid w:val="00824CC4"/>
    <w:rsid w:val="00825198"/>
    <w:rsid w:val="00825770"/>
    <w:rsid w:val="00825D7C"/>
    <w:rsid w:val="00826BD0"/>
    <w:rsid w:val="00826BEA"/>
    <w:rsid w:val="00826CAC"/>
    <w:rsid w:val="008271BA"/>
    <w:rsid w:val="00827E09"/>
    <w:rsid w:val="00827F8A"/>
    <w:rsid w:val="00830487"/>
    <w:rsid w:val="00831717"/>
    <w:rsid w:val="00831B5D"/>
    <w:rsid w:val="008323D5"/>
    <w:rsid w:val="00832CA6"/>
    <w:rsid w:val="008336CC"/>
    <w:rsid w:val="00833AFA"/>
    <w:rsid w:val="00833B36"/>
    <w:rsid w:val="00833C41"/>
    <w:rsid w:val="00833C4B"/>
    <w:rsid w:val="00833E31"/>
    <w:rsid w:val="00833F2C"/>
    <w:rsid w:val="008369AF"/>
    <w:rsid w:val="00837B31"/>
    <w:rsid w:val="00837ED1"/>
    <w:rsid w:val="008404CC"/>
    <w:rsid w:val="008408AD"/>
    <w:rsid w:val="00841608"/>
    <w:rsid w:val="008418B6"/>
    <w:rsid w:val="00843DB6"/>
    <w:rsid w:val="00843E7A"/>
    <w:rsid w:val="00844466"/>
    <w:rsid w:val="00844C22"/>
    <w:rsid w:val="00844D10"/>
    <w:rsid w:val="00844E52"/>
    <w:rsid w:val="00845A2A"/>
    <w:rsid w:val="00845B95"/>
    <w:rsid w:val="00846918"/>
    <w:rsid w:val="00847812"/>
    <w:rsid w:val="00850B2E"/>
    <w:rsid w:val="00851110"/>
    <w:rsid w:val="00852002"/>
    <w:rsid w:val="008523DB"/>
    <w:rsid w:val="00853C9F"/>
    <w:rsid w:val="008545EA"/>
    <w:rsid w:val="008546B4"/>
    <w:rsid w:val="00854C01"/>
    <w:rsid w:val="00854E2A"/>
    <w:rsid w:val="008559F3"/>
    <w:rsid w:val="00855B44"/>
    <w:rsid w:val="00855FFF"/>
    <w:rsid w:val="00856486"/>
    <w:rsid w:val="00856CA3"/>
    <w:rsid w:val="00856CC5"/>
    <w:rsid w:val="00856D07"/>
    <w:rsid w:val="00857576"/>
    <w:rsid w:val="008607C0"/>
    <w:rsid w:val="00862876"/>
    <w:rsid w:val="0086353B"/>
    <w:rsid w:val="00863CAF"/>
    <w:rsid w:val="00864699"/>
    <w:rsid w:val="00864F27"/>
    <w:rsid w:val="00864F77"/>
    <w:rsid w:val="0086556D"/>
    <w:rsid w:val="00865A5D"/>
    <w:rsid w:val="00865BC1"/>
    <w:rsid w:val="00865EFA"/>
    <w:rsid w:val="008668CF"/>
    <w:rsid w:val="00867DC1"/>
    <w:rsid w:val="008710A8"/>
    <w:rsid w:val="0087122C"/>
    <w:rsid w:val="008716D6"/>
    <w:rsid w:val="00871751"/>
    <w:rsid w:val="00871C7C"/>
    <w:rsid w:val="00871F77"/>
    <w:rsid w:val="00872221"/>
    <w:rsid w:val="00872394"/>
    <w:rsid w:val="00873023"/>
    <w:rsid w:val="00873532"/>
    <w:rsid w:val="00873840"/>
    <w:rsid w:val="00873979"/>
    <w:rsid w:val="00873D25"/>
    <w:rsid w:val="008745AB"/>
    <w:rsid w:val="0087496A"/>
    <w:rsid w:val="00876245"/>
    <w:rsid w:val="00876645"/>
    <w:rsid w:val="00876660"/>
    <w:rsid w:val="008766B5"/>
    <w:rsid w:val="008775BD"/>
    <w:rsid w:val="008777BB"/>
    <w:rsid w:val="00877B41"/>
    <w:rsid w:val="00877BC3"/>
    <w:rsid w:val="00877CF8"/>
    <w:rsid w:val="0088052D"/>
    <w:rsid w:val="00880AF3"/>
    <w:rsid w:val="0088194D"/>
    <w:rsid w:val="00882407"/>
    <w:rsid w:val="00882831"/>
    <w:rsid w:val="00883980"/>
    <w:rsid w:val="0088475E"/>
    <w:rsid w:val="008847F8"/>
    <w:rsid w:val="0088499D"/>
    <w:rsid w:val="00884A97"/>
    <w:rsid w:val="00884C10"/>
    <w:rsid w:val="00884D31"/>
    <w:rsid w:val="00885900"/>
    <w:rsid w:val="008860AE"/>
    <w:rsid w:val="0088643E"/>
    <w:rsid w:val="008865E5"/>
    <w:rsid w:val="0088664F"/>
    <w:rsid w:val="00886734"/>
    <w:rsid w:val="00886887"/>
    <w:rsid w:val="00886913"/>
    <w:rsid w:val="008875B8"/>
    <w:rsid w:val="00887696"/>
    <w:rsid w:val="00887D11"/>
    <w:rsid w:val="00890530"/>
    <w:rsid w:val="00890EEE"/>
    <w:rsid w:val="00891458"/>
    <w:rsid w:val="0089145A"/>
    <w:rsid w:val="00891944"/>
    <w:rsid w:val="00892069"/>
    <w:rsid w:val="0089316E"/>
    <w:rsid w:val="0089411E"/>
    <w:rsid w:val="0089547F"/>
    <w:rsid w:val="0089594C"/>
    <w:rsid w:val="00896243"/>
    <w:rsid w:val="00896F22"/>
    <w:rsid w:val="0089700F"/>
    <w:rsid w:val="0089706B"/>
    <w:rsid w:val="00897208"/>
    <w:rsid w:val="00897E9C"/>
    <w:rsid w:val="0089A68B"/>
    <w:rsid w:val="008A0F9F"/>
    <w:rsid w:val="008A11C1"/>
    <w:rsid w:val="008A1D0E"/>
    <w:rsid w:val="008A2005"/>
    <w:rsid w:val="008A2707"/>
    <w:rsid w:val="008A397B"/>
    <w:rsid w:val="008A3AEA"/>
    <w:rsid w:val="008A498C"/>
    <w:rsid w:val="008A4CF6"/>
    <w:rsid w:val="008A4FB9"/>
    <w:rsid w:val="008A4FF1"/>
    <w:rsid w:val="008A5345"/>
    <w:rsid w:val="008A5427"/>
    <w:rsid w:val="008A5573"/>
    <w:rsid w:val="008A57D5"/>
    <w:rsid w:val="008A5C87"/>
    <w:rsid w:val="008A601B"/>
    <w:rsid w:val="008A610D"/>
    <w:rsid w:val="008A6218"/>
    <w:rsid w:val="008A6240"/>
    <w:rsid w:val="008A64A8"/>
    <w:rsid w:val="008A6702"/>
    <w:rsid w:val="008A6C1A"/>
    <w:rsid w:val="008A756A"/>
    <w:rsid w:val="008B0B37"/>
    <w:rsid w:val="008B1BD1"/>
    <w:rsid w:val="008B2005"/>
    <w:rsid w:val="008B331E"/>
    <w:rsid w:val="008B34B0"/>
    <w:rsid w:val="008B3D34"/>
    <w:rsid w:val="008B44C9"/>
    <w:rsid w:val="008B475D"/>
    <w:rsid w:val="008B4D46"/>
    <w:rsid w:val="008B5727"/>
    <w:rsid w:val="008B5A15"/>
    <w:rsid w:val="008B5D95"/>
    <w:rsid w:val="008B5F92"/>
    <w:rsid w:val="008B6262"/>
    <w:rsid w:val="008B637B"/>
    <w:rsid w:val="008B7583"/>
    <w:rsid w:val="008B7B93"/>
    <w:rsid w:val="008B7C81"/>
    <w:rsid w:val="008C0C29"/>
    <w:rsid w:val="008C1113"/>
    <w:rsid w:val="008C1277"/>
    <w:rsid w:val="008C1E97"/>
    <w:rsid w:val="008C218F"/>
    <w:rsid w:val="008C2334"/>
    <w:rsid w:val="008C2A74"/>
    <w:rsid w:val="008C329A"/>
    <w:rsid w:val="008C3999"/>
    <w:rsid w:val="008C40F4"/>
    <w:rsid w:val="008C49E2"/>
    <w:rsid w:val="008C4B45"/>
    <w:rsid w:val="008C4BAA"/>
    <w:rsid w:val="008C4CF1"/>
    <w:rsid w:val="008C5726"/>
    <w:rsid w:val="008C5EF6"/>
    <w:rsid w:val="008C6C88"/>
    <w:rsid w:val="008C72C0"/>
    <w:rsid w:val="008C75B1"/>
    <w:rsid w:val="008C779B"/>
    <w:rsid w:val="008C7854"/>
    <w:rsid w:val="008C7DCA"/>
    <w:rsid w:val="008D099B"/>
    <w:rsid w:val="008D105C"/>
    <w:rsid w:val="008D12A4"/>
    <w:rsid w:val="008D1FD3"/>
    <w:rsid w:val="008D23D5"/>
    <w:rsid w:val="008D24C3"/>
    <w:rsid w:val="008D2BF8"/>
    <w:rsid w:val="008D3416"/>
    <w:rsid w:val="008D34A0"/>
    <w:rsid w:val="008D35CB"/>
    <w:rsid w:val="008D3C6D"/>
    <w:rsid w:val="008D3EFA"/>
    <w:rsid w:val="008D42A5"/>
    <w:rsid w:val="008D5F60"/>
    <w:rsid w:val="008D623A"/>
    <w:rsid w:val="008D6774"/>
    <w:rsid w:val="008D6845"/>
    <w:rsid w:val="008D68BD"/>
    <w:rsid w:val="008D71F3"/>
    <w:rsid w:val="008D72DD"/>
    <w:rsid w:val="008E1274"/>
    <w:rsid w:val="008E12BB"/>
    <w:rsid w:val="008E2F22"/>
    <w:rsid w:val="008E30DE"/>
    <w:rsid w:val="008E3115"/>
    <w:rsid w:val="008E3591"/>
    <w:rsid w:val="008E3871"/>
    <w:rsid w:val="008E3DE9"/>
    <w:rsid w:val="008E403C"/>
    <w:rsid w:val="008E5579"/>
    <w:rsid w:val="008E6DC7"/>
    <w:rsid w:val="008E7380"/>
    <w:rsid w:val="008F0125"/>
    <w:rsid w:val="008F06DC"/>
    <w:rsid w:val="008F0DC0"/>
    <w:rsid w:val="008F18EB"/>
    <w:rsid w:val="008F2ED1"/>
    <w:rsid w:val="008F378B"/>
    <w:rsid w:val="008F44E5"/>
    <w:rsid w:val="008F4A6D"/>
    <w:rsid w:val="008F51FF"/>
    <w:rsid w:val="008F5715"/>
    <w:rsid w:val="008F5BBD"/>
    <w:rsid w:val="008F6044"/>
    <w:rsid w:val="008F6270"/>
    <w:rsid w:val="008F638A"/>
    <w:rsid w:val="008F7253"/>
    <w:rsid w:val="00901657"/>
    <w:rsid w:val="00901CDA"/>
    <w:rsid w:val="00902002"/>
    <w:rsid w:val="009021DF"/>
    <w:rsid w:val="009023E0"/>
    <w:rsid w:val="00902A40"/>
    <w:rsid w:val="00902AA6"/>
    <w:rsid w:val="009037B8"/>
    <w:rsid w:val="0090386C"/>
    <w:rsid w:val="00903B33"/>
    <w:rsid w:val="009042F2"/>
    <w:rsid w:val="00904D98"/>
    <w:rsid w:val="009055F2"/>
    <w:rsid w:val="0090562E"/>
    <w:rsid w:val="00905E4C"/>
    <w:rsid w:val="00906526"/>
    <w:rsid w:val="009076C2"/>
    <w:rsid w:val="00907ADE"/>
    <w:rsid w:val="00910668"/>
    <w:rsid w:val="009107ED"/>
    <w:rsid w:val="00910EEF"/>
    <w:rsid w:val="009115EC"/>
    <w:rsid w:val="00911F4F"/>
    <w:rsid w:val="009135E5"/>
    <w:rsid w:val="009138BF"/>
    <w:rsid w:val="00913C18"/>
    <w:rsid w:val="00914218"/>
    <w:rsid w:val="0091477C"/>
    <w:rsid w:val="00915BFA"/>
    <w:rsid w:val="00915C99"/>
    <w:rsid w:val="00916898"/>
    <w:rsid w:val="00916EAE"/>
    <w:rsid w:val="00917A79"/>
    <w:rsid w:val="00917BF2"/>
    <w:rsid w:val="0092181B"/>
    <w:rsid w:val="00921AF7"/>
    <w:rsid w:val="00922438"/>
    <w:rsid w:val="0092331A"/>
    <w:rsid w:val="00923B67"/>
    <w:rsid w:val="00923E5F"/>
    <w:rsid w:val="00923F1B"/>
    <w:rsid w:val="00923F42"/>
    <w:rsid w:val="009241B6"/>
    <w:rsid w:val="00924303"/>
    <w:rsid w:val="00925B23"/>
    <w:rsid w:val="00925FF0"/>
    <w:rsid w:val="009262B1"/>
    <w:rsid w:val="00926312"/>
    <w:rsid w:val="00926EB0"/>
    <w:rsid w:val="00931130"/>
    <w:rsid w:val="00931342"/>
    <w:rsid w:val="00931915"/>
    <w:rsid w:val="00931AC6"/>
    <w:rsid w:val="00931D2B"/>
    <w:rsid w:val="00932BF5"/>
    <w:rsid w:val="00933145"/>
    <w:rsid w:val="00933357"/>
    <w:rsid w:val="00933908"/>
    <w:rsid w:val="0093391A"/>
    <w:rsid w:val="00934ED4"/>
    <w:rsid w:val="00935398"/>
    <w:rsid w:val="009359B4"/>
    <w:rsid w:val="00935BB4"/>
    <w:rsid w:val="00935D94"/>
    <w:rsid w:val="00936584"/>
    <w:rsid w:val="0093679E"/>
    <w:rsid w:val="00936802"/>
    <w:rsid w:val="00936E90"/>
    <w:rsid w:val="009379F9"/>
    <w:rsid w:val="00937CE3"/>
    <w:rsid w:val="00937D0D"/>
    <w:rsid w:val="00937F97"/>
    <w:rsid w:val="009415C7"/>
    <w:rsid w:val="009416E7"/>
    <w:rsid w:val="00941A81"/>
    <w:rsid w:val="00942092"/>
    <w:rsid w:val="00942534"/>
    <w:rsid w:val="00942E4B"/>
    <w:rsid w:val="00943696"/>
    <w:rsid w:val="00943F8A"/>
    <w:rsid w:val="009455B3"/>
    <w:rsid w:val="009464D7"/>
    <w:rsid w:val="009469A7"/>
    <w:rsid w:val="00947BEF"/>
    <w:rsid w:val="009502AC"/>
    <w:rsid w:val="009503E2"/>
    <w:rsid w:val="009507B2"/>
    <w:rsid w:val="009508AE"/>
    <w:rsid w:val="00950D74"/>
    <w:rsid w:val="00950F0E"/>
    <w:rsid w:val="0095121E"/>
    <w:rsid w:val="009513EB"/>
    <w:rsid w:val="0095187F"/>
    <w:rsid w:val="00952BD9"/>
    <w:rsid w:val="00953463"/>
    <w:rsid w:val="00953FE2"/>
    <w:rsid w:val="0095418F"/>
    <w:rsid w:val="00954560"/>
    <w:rsid w:val="0095463A"/>
    <w:rsid w:val="00954EBA"/>
    <w:rsid w:val="00958F22"/>
    <w:rsid w:val="00960684"/>
    <w:rsid w:val="009607DD"/>
    <w:rsid w:val="00961187"/>
    <w:rsid w:val="00961200"/>
    <w:rsid w:val="009616CB"/>
    <w:rsid w:val="00961870"/>
    <w:rsid w:val="0096193B"/>
    <w:rsid w:val="00961959"/>
    <w:rsid w:val="00961F53"/>
    <w:rsid w:val="009620FB"/>
    <w:rsid w:val="00962B6C"/>
    <w:rsid w:val="009630DD"/>
    <w:rsid w:val="00963159"/>
    <w:rsid w:val="00963AA0"/>
    <w:rsid w:val="0096519D"/>
    <w:rsid w:val="009655F6"/>
    <w:rsid w:val="00965D97"/>
    <w:rsid w:val="00966250"/>
    <w:rsid w:val="00966AE6"/>
    <w:rsid w:val="0096745D"/>
    <w:rsid w:val="009674B5"/>
    <w:rsid w:val="00967861"/>
    <w:rsid w:val="00967918"/>
    <w:rsid w:val="00967C89"/>
    <w:rsid w:val="0097001C"/>
    <w:rsid w:val="009700F9"/>
    <w:rsid w:val="00970698"/>
    <w:rsid w:val="00970E39"/>
    <w:rsid w:val="00970E76"/>
    <w:rsid w:val="00970FC5"/>
    <w:rsid w:val="00971134"/>
    <w:rsid w:val="00971535"/>
    <w:rsid w:val="00971577"/>
    <w:rsid w:val="009719AB"/>
    <w:rsid w:val="00971F8D"/>
    <w:rsid w:val="0097295B"/>
    <w:rsid w:val="00972E80"/>
    <w:rsid w:val="00973807"/>
    <w:rsid w:val="009738A6"/>
    <w:rsid w:val="0097396C"/>
    <w:rsid w:val="009739C8"/>
    <w:rsid w:val="00973D90"/>
    <w:rsid w:val="009740B0"/>
    <w:rsid w:val="00974906"/>
    <w:rsid w:val="00974BB8"/>
    <w:rsid w:val="00975208"/>
    <w:rsid w:val="00975403"/>
    <w:rsid w:val="0097599F"/>
    <w:rsid w:val="00975F48"/>
    <w:rsid w:val="009763A4"/>
    <w:rsid w:val="00976454"/>
    <w:rsid w:val="009768FC"/>
    <w:rsid w:val="00976CAA"/>
    <w:rsid w:val="00977B7B"/>
    <w:rsid w:val="009809CB"/>
    <w:rsid w:val="00980D9E"/>
    <w:rsid w:val="009813A7"/>
    <w:rsid w:val="00981406"/>
    <w:rsid w:val="00981F8B"/>
    <w:rsid w:val="00982157"/>
    <w:rsid w:val="009821C6"/>
    <w:rsid w:val="00982EE7"/>
    <w:rsid w:val="009833C2"/>
    <w:rsid w:val="009839AC"/>
    <w:rsid w:val="00983A46"/>
    <w:rsid w:val="00983FE8"/>
    <w:rsid w:val="009846D8"/>
    <w:rsid w:val="00984A1D"/>
    <w:rsid w:val="009856DB"/>
    <w:rsid w:val="00985AF2"/>
    <w:rsid w:val="009865C9"/>
    <w:rsid w:val="00986B81"/>
    <w:rsid w:val="00986F98"/>
    <w:rsid w:val="00987CC2"/>
    <w:rsid w:val="00990013"/>
    <w:rsid w:val="009907BB"/>
    <w:rsid w:val="00990DB6"/>
    <w:rsid w:val="00990FE8"/>
    <w:rsid w:val="00991574"/>
    <w:rsid w:val="009924A3"/>
    <w:rsid w:val="009926C6"/>
    <w:rsid w:val="009937F5"/>
    <w:rsid w:val="00994295"/>
    <w:rsid w:val="00994BEB"/>
    <w:rsid w:val="00994E9B"/>
    <w:rsid w:val="0099549A"/>
    <w:rsid w:val="00995971"/>
    <w:rsid w:val="00995CEA"/>
    <w:rsid w:val="00995E8D"/>
    <w:rsid w:val="00996A0A"/>
    <w:rsid w:val="009A011F"/>
    <w:rsid w:val="009A06D3"/>
    <w:rsid w:val="009A0767"/>
    <w:rsid w:val="009A07F6"/>
    <w:rsid w:val="009A0985"/>
    <w:rsid w:val="009A098B"/>
    <w:rsid w:val="009A179E"/>
    <w:rsid w:val="009A200A"/>
    <w:rsid w:val="009A2342"/>
    <w:rsid w:val="009A29A7"/>
    <w:rsid w:val="009A38BF"/>
    <w:rsid w:val="009A3902"/>
    <w:rsid w:val="009A4241"/>
    <w:rsid w:val="009A4E5F"/>
    <w:rsid w:val="009A51DB"/>
    <w:rsid w:val="009A5657"/>
    <w:rsid w:val="009A5805"/>
    <w:rsid w:val="009A611B"/>
    <w:rsid w:val="009A6171"/>
    <w:rsid w:val="009A69DC"/>
    <w:rsid w:val="009A6BB6"/>
    <w:rsid w:val="009A78FA"/>
    <w:rsid w:val="009A7CF8"/>
    <w:rsid w:val="009A7E48"/>
    <w:rsid w:val="009A7EA0"/>
    <w:rsid w:val="009A7FCF"/>
    <w:rsid w:val="009B035C"/>
    <w:rsid w:val="009B11D4"/>
    <w:rsid w:val="009B11F3"/>
    <w:rsid w:val="009B1280"/>
    <w:rsid w:val="009B1B87"/>
    <w:rsid w:val="009B1C30"/>
    <w:rsid w:val="009B5029"/>
    <w:rsid w:val="009B58E1"/>
    <w:rsid w:val="009B6280"/>
    <w:rsid w:val="009B6752"/>
    <w:rsid w:val="009B68AB"/>
    <w:rsid w:val="009B769D"/>
    <w:rsid w:val="009C0088"/>
    <w:rsid w:val="009C03FD"/>
    <w:rsid w:val="009C052B"/>
    <w:rsid w:val="009C0530"/>
    <w:rsid w:val="009C0A93"/>
    <w:rsid w:val="009C0FE5"/>
    <w:rsid w:val="009C1E2D"/>
    <w:rsid w:val="009C1E71"/>
    <w:rsid w:val="009C2228"/>
    <w:rsid w:val="009C2925"/>
    <w:rsid w:val="009C2998"/>
    <w:rsid w:val="009C2C0B"/>
    <w:rsid w:val="009C2DB5"/>
    <w:rsid w:val="009C308B"/>
    <w:rsid w:val="009C3090"/>
    <w:rsid w:val="009C32F8"/>
    <w:rsid w:val="009C3323"/>
    <w:rsid w:val="009C3799"/>
    <w:rsid w:val="009C3D08"/>
    <w:rsid w:val="009C442F"/>
    <w:rsid w:val="009C4753"/>
    <w:rsid w:val="009C5376"/>
    <w:rsid w:val="009C548D"/>
    <w:rsid w:val="009C5B0E"/>
    <w:rsid w:val="009C61DA"/>
    <w:rsid w:val="009C61DD"/>
    <w:rsid w:val="009C67C5"/>
    <w:rsid w:val="009C72AA"/>
    <w:rsid w:val="009C7D50"/>
    <w:rsid w:val="009C7E9D"/>
    <w:rsid w:val="009D0A2C"/>
    <w:rsid w:val="009D1281"/>
    <w:rsid w:val="009D13BF"/>
    <w:rsid w:val="009D1A76"/>
    <w:rsid w:val="009D1DC7"/>
    <w:rsid w:val="009D2042"/>
    <w:rsid w:val="009D2079"/>
    <w:rsid w:val="009D2230"/>
    <w:rsid w:val="009D3C5E"/>
    <w:rsid w:val="009D433B"/>
    <w:rsid w:val="009D476C"/>
    <w:rsid w:val="009D537B"/>
    <w:rsid w:val="009D5829"/>
    <w:rsid w:val="009D59E3"/>
    <w:rsid w:val="009D5BD5"/>
    <w:rsid w:val="009D5EC2"/>
    <w:rsid w:val="009D636B"/>
    <w:rsid w:val="009D6BE0"/>
    <w:rsid w:val="009D7CF3"/>
    <w:rsid w:val="009E1700"/>
    <w:rsid w:val="009E1749"/>
    <w:rsid w:val="009E19D8"/>
    <w:rsid w:val="009E2D0C"/>
    <w:rsid w:val="009E32C9"/>
    <w:rsid w:val="009E3647"/>
    <w:rsid w:val="009E38FF"/>
    <w:rsid w:val="009E3C99"/>
    <w:rsid w:val="009E4CE1"/>
    <w:rsid w:val="009E676A"/>
    <w:rsid w:val="009E6FBE"/>
    <w:rsid w:val="009E79AE"/>
    <w:rsid w:val="009F0481"/>
    <w:rsid w:val="009F1311"/>
    <w:rsid w:val="009F13AD"/>
    <w:rsid w:val="009F167A"/>
    <w:rsid w:val="009F17E2"/>
    <w:rsid w:val="009F1DB9"/>
    <w:rsid w:val="009F2D4D"/>
    <w:rsid w:val="009F363D"/>
    <w:rsid w:val="009F3F23"/>
    <w:rsid w:val="009F4688"/>
    <w:rsid w:val="009F4DEA"/>
    <w:rsid w:val="009F5343"/>
    <w:rsid w:val="009F595F"/>
    <w:rsid w:val="009F6072"/>
    <w:rsid w:val="009F618D"/>
    <w:rsid w:val="009F6643"/>
    <w:rsid w:val="009F6919"/>
    <w:rsid w:val="009F6DCF"/>
    <w:rsid w:val="00A00A9B"/>
    <w:rsid w:val="00A00C67"/>
    <w:rsid w:val="00A00FA8"/>
    <w:rsid w:val="00A01EA4"/>
    <w:rsid w:val="00A03090"/>
    <w:rsid w:val="00A033B0"/>
    <w:rsid w:val="00A0364B"/>
    <w:rsid w:val="00A037F9"/>
    <w:rsid w:val="00A04071"/>
    <w:rsid w:val="00A048DC"/>
    <w:rsid w:val="00A04974"/>
    <w:rsid w:val="00A04E32"/>
    <w:rsid w:val="00A054ED"/>
    <w:rsid w:val="00A05A5E"/>
    <w:rsid w:val="00A0600D"/>
    <w:rsid w:val="00A06070"/>
    <w:rsid w:val="00A102A0"/>
    <w:rsid w:val="00A10CC4"/>
    <w:rsid w:val="00A10D17"/>
    <w:rsid w:val="00A11104"/>
    <w:rsid w:val="00A119B4"/>
    <w:rsid w:val="00A12464"/>
    <w:rsid w:val="00A12691"/>
    <w:rsid w:val="00A133BE"/>
    <w:rsid w:val="00A13C1C"/>
    <w:rsid w:val="00A13FC1"/>
    <w:rsid w:val="00A141EA"/>
    <w:rsid w:val="00A142E8"/>
    <w:rsid w:val="00A1450D"/>
    <w:rsid w:val="00A14A5B"/>
    <w:rsid w:val="00A14B0F"/>
    <w:rsid w:val="00A150EB"/>
    <w:rsid w:val="00A152BC"/>
    <w:rsid w:val="00A159EE"/>
    <w:rsid w:val="00A16B21"/>
    <w:rsid w:val="00A170A2"/>
    <w:rsid w:val="00A175DE"/>
    <w:rsid w:val="00A17849"/>
    <w:rsid w:val="00A2075B"/>
    <w:rsid w:val="00A2104C"/>
    <w:rsid w:val="00A21459"/>
    <w:rsid w:val="00A217D0"/>
    <w:rsid w:val="00A2187C"/>
    <w:rsid w:val="00A22441"/>
    <w:rsid w:val="00A22AA5"/>
    <w:rsid w:val="00A24E59"/>
    <w:rsid w:val="00A250ED"/>
    <w:rsid w:val="00A2553B"/>
    <w:rsid w:val="00A25A8D"/>
    <w:rsid w:val="00A25C62"/>
    <w:rsid w:val="00A25D47"/>
    <w:rsid w:val="00A26AE1"/>
    <w:rsid w:val="00A26FC4"/>
    <w:rsid w:val="00A27040"/>
    <w:rsid w:val="00A27CDD"/>
    <w:rsid w:val="00A27CF8"/>
    <w:rsid w:val="00A27E95"/>
    <w:rsid w:val="00A301C4"/>
    <w:rsid w:val="00A301FB"/>
    <w:rsid w:val="00A323DA"/>
    <w:rsid w:val="00A3262C"/>
    <w:rsid w:val="00A32D10"/>
    <w:rsid w:val="00A3325A"/>
    <w:rsid w:val="00A33515"/>
    <w:rsid w:val="00A3365F"/>
    <w:rsid w:val="00A33792"/>
    <w:rsid w:val="00A34835"/>
    <w:rsid w:val="00A34AE5"/>
    <w:rsid w:val="00A34C52"/>
    <w:rsid w:val="00A35457"/>
    <w:rsid w:val="00A35A6C"/>
    <w:rsid w:val="00A35B4A"/>
    <w:rsid w:val="00A37B55"/>
    <w:rsid w:val="00A40390"/>
    <w:rsid w:val="00A40839"/>
    <w:rsid w:val="00A40AE3"/>
    <w:rsid w:val="00A410CF"/>
    <w:rsid w:val="00A412AD"/>
    <w:rsid w:val="00A41AE8"/>
    <w:rsid w:val="00A41D47"/>
    <w:rsid w:val="00A41DD1"/>
    <w:rsid w:val="00A42659"/>
    <w:rsid w:val="00A429E6"/>
    <w:rsid w:val="00A42B6A"/>
    <w:rsid w:val="00A42B7C"/>
    <w:rsid w:val="00A42E37"/>
    <w:rsid w:val="00A43388"/>
    <w:rsid w:val="00A4371D"/>
    <w:rsid w:val="00A43AF3"/>
    <w:rsid w:val="00A43D8B"/>
    <w:rsid w:val="00A43FA2"/>
    <w:rsid w:val="00A4489E"/>
    <w:rsid w:val="00A45AE0"/>
    <w:rsid w:val="00A45E4A"/>
    <w:rsid w:val="00A46259"/>
    <w:rsid w:val="00A466DA"/>
    <w:rsid w:val="00A467F3"/>
    <w:rsid w:val="00A46D8B"/>
    <w:rsid w:val="00A46EFC"/>
    <w:rsid w:val="00A46F6E"/>
    <w:rsid w:val="00A471FF"/>
    <w:rsid w:val="00A505EC"/>
    <w:rsid w:val="00A50887"/>
    <w:rsid w:val="00A51509"/>
    <w:rsid w:val="00A524A0"/>
    <w:rsid w:val="00A5270F"/>
    <w:rsid w:val="00A52D57"/>
    <w:rsid w:val="00A5324C"/>
    <w:rsid w:val="00A532EB"/>
    <w:rsid w:val="00A534B8"/>
    <w:rsid w:val="00A53505"/>
    <w:rsid w:val="00A53726"/>
    <w:rsid w:val="00A53E3B"/>
    <w:rsid w:val="00A54063"/>
    <w:rsid w:val="00A5409F"/>
    <w:rsid w:val="00A5423A"/>
    <w:rsid w:val="00A54285"/>
    <w:rsid w:val="00A54E13"/>
    <w:rsid w:val="00A550D2"/>
    <w:rsid w:val="00A55E0B"/>
    <w:rsid w:val="00A5616B"/>
    <w:rsid w:val="00A56204"/>
    <w:rsid w:val="00A56406"/>
    <w:rsid w:val="00A56575"/>
    <w:rsid w:val="00A565C2"/>
    <w:rsid w:val="00A567CA"/>
    <w:rsid w:val="00A57255"/>
    <w:rsid w:val="00A57460"/>
    <w:rsid w:val="00A574D0"/>
    <w:rsid w:val="00A6075D"/>
    <w:rsid w:val="00A607D3"/>
    <w:rsid w:val="00A6108C"/>
    <w:rsid w:val="00A61733"/>
    <w:rsid w:val="00A63054"/>
    <w:rsid w:val="00A645C6"/>
    <w:rsid w:val="00A65129"/>
    <w:rsid w:val="00A655BB"/>
    <w:rsid w:val="00A65A3F"/>
    <w:rsid w:val="00A661E7"/>
    <w:rsid w:val="00A672A2"/>
    <w:rsid w:val="00A6740E"/>
    <w:rsid w:val="00A67809"/>
    <w:rsid w:val="00A708BF"/>
    <w:rsid w:val="00A70900"/>
    <w:rsid w:val="00A70B7E"/>
    <w:rsid w:val="00A70C2F"/>
    <w:rsid w:val="00A70ECB"/>
    <w:rsid w:val="00A715F9"/>
    <w:rsid w:val="00A71888"/>
    <w:rsid w:val="00A71F5D"/>
    <w:rsid w:val="00A72079"/>
    <w:rsid w:val="00A72B62"/>
    <w:rsid w:val="00A736D4"/>
    <w:rsid w:val="00A7429A"/>
    <w:rsid w:val="00A7461E"/>
    <w:rsid w:val="00A7463D"/>
    <w:rsid w:val="00A746A3"/>
    <w:rsid w:val="00A747A1"/>
    <w:rsid w:val="00A74A27"/>
    <w:rsid w:val="00A755A9"/>
    <w:rsid w:val="00A756C5"/>
    <w:rsid w:val="00A76CE2"/>
    <w:rsid w:val="00A8018B"/>
    <w:rsid w:val="00A80E01"/>
    <w:rsid w:val="00A80E8B"/>
    <w:rsid w:val="00A81322"/>
    <w:rsid w:val="00A8296F"/>
    <w:rsid w:val="00A83D0A"/>
    <w:rsid w:val="00A84941"/>
    <w:rsid w:val="00A84B71"/>
    <w:rsid w:val="00A850E7"/>
    <w:rsid w:val="00A8579F"/>
    <w:rsid w:val="00A85EA6"/>
    <w:rsid w:val="00A8662F"/>
    <w:rsid w:val="00A878C8"/>
    <w:rsid w:val="00A90311"/>
    <w:rsid w:val="00A908E6"/>
    <w:rsid w:val="00A90FF5"/>
    <w:rsid w:val="00A91021"/>
    <w:rsid w:val="00A919A9"/>
    <w:rsid w:val="00A91B96"/>
    <w:rsid w:val="00A92310"/>
    <w:rsid w:val="00A92EFA"/>
    <w:rsid w:val="00A939FF"/>
    <w:rsid w:val="00A93B3B"/>
    <w:rsid w:val="00A93C3B"/>
    <w:rsid w:val="00A93FF0"/>
    <w:rsid w:val="00A94518"/>
    <w:rsid w:val="00A954D8"/>
    <w:rsid w:val="00A95727"/>
    <w:rsid w:val="00A957DF"/>
    <w:rsid w:val="00AA05E4"/>
    <w:rsid w:val="00AA1376"/>
    <w:rsid w:val="00AA1BA0"/>
    <w:rsid w:val="00AA1CB6"/>
    <w:rsid w:val="00AA20C2"/>
    <w:rsid w:val="00AA2306"/>
    <w:rsid w:val="00AA2803"/>
    <w:rsid w:val="00AA2F4D"/>
    <w:rsid w:val="00AA31B8"/>
    <w:rsid w:val="00AA3D02"/>
    <w:rsid w:val="00AA3ED0"/>
    <w:rsid w:val="00AA3F5F"/>
    <w:rsid w:val="00AA4ACC"/>
    <w:rsid w:val="00AA5D5C"/>
    <w:rsid w:val="00AA5FB4"/>
    <w:rsid w:val="00AA613D"/>
    <w:rsid w:val="00AA670D"/>
    <w:rsid w:val="00AA6835"/>
    <w:rsid w:val="00AA771A"/>
    <w:rsid w:val="00AA7778"/>
    <w:rsid w:val="00AA8D2E"/>
    <w:rsid w:val="00AB099B"/>
    <w:rsid w:val="00AB1058"/>
    <w:rsid w:val="00AB19D5"/>
    <w:rsid w:val="00AB1BCB"/>
    <w:rsid w:val="00AB2B4A"/>
    <w:rsid w:val="00AB3E02"/>
    <w:rsid w:val="00AB4F1F"/>
    <w:rsid w:val="00AB565C"/>
    <w:rsid w:val="00AB5739"/>
    <w:rsid w:val="00AB5D1E"/>
    <w:rsid w:val="00AB62F0"/>
    <w:rsid w:val="00AC029A"/>
    <w:rsid w:val="00AC0367"/>
    <w:rsid w:val="00AC05D8"/>
    <w:rsid w:val="00AC08F7"/>
    <w:rsid w:val="00AC1256"/>
    <w:rsid w:val="00AC2149"/>
    <w:rsid w:val="00AC2E8D"/>
    <w:rsid w:val="00AC327D"/>
    <w:rsid w:val="00AC3372"/>
    <w:rsid w:val="00AC3914"/>
    <w:rsid w:val="00AC39BD"/>
    <w:rsid w:val="00AC434E"/>
    <w:rsid w:val="00AC4BBD"/>
    <w:rsid w:val="00AC4FB7"/>
    <w:rsid w:val="00AC5892"/>
    <w:rsid w:val="00AC5BE1"/>
    <w:rsid w:val="00AC63D5"/>
    <w:rsid w:val="00AC6880"/>
    <w:rsid w:val="00AC7035"/>
    <w:rsid w:val="00AC7868"/>
    <w:rsid w:val="00AD0041"/>
    <w:rsid w:val="00AD02C1"/>
    <w:rsid w:val="00AD06CE"/>
    <w:rsid w:val="00AD09F9"/>
    <w:rsid w:val="00AD0B17"/>
    <w:rsid w:val="00AD1CF4"/>
    <w:rsid w:val="00AD2FCF"/>
    <w:rsid w:val="00AD33CC"/>
    <w:rsid w:val="00AD3AE3"/>
    <w:rsid w:val="00AD46F1"/>
    <w:rsid w:val="00AD57CE"/>
    <w:rsid w:val="00AD5FCD"/>
    <w:rsid w:val="00AD6034"/>
    <w:rsid w:val="00AD655F"/>
    <w:rsid w:val="00AD6611"/>
    <w:rsid w:val="00AD7171"/>
    <w:rsid w:val="00AD7728"/>
    <w:rsid w:val="00AE028D"/>
    <w:rsid w:val="00AE053E"/>
    <w:rsid w:val="00AE0AED"/>
    <w:rsid w:val="00AE0F04"/>
    <w:rsid w:val="00AE11A7"/>
    <w:rsid w:val="00AE1E7D"/>
    <w:rsid w:val="00AE2976"/>
    <w:rsid w:val="00AE2AE7"/>
    <w:rsid w:val="00AE32C0"/>
    <w:rsid w:val="00AE378E"/>
    <w:rsid w:val="00AE44A3"/>
    <w:rsid w:val="00AE4A7A"/>
    <w:rsid w:val="00AE4B8D"/>
    <w:rsid w:val="00AE4D85"/>
    <w:rsid w:val="00AE518E"/>
    <w:rsid w:val="00AE635B"/>
    <w:rsid w:val="00AE63A9"/>
    <w:rsid w:val="00AE6440"/>
    <w:rsid w:val="00AE6A11"/>
    <w:rsid w:val="00AE6A7A"/>
    <w:rsid w:val="00AE6AA2"/>
    <w:rsid w:val="00AE6E85"/>
    <w:rsid w:val="00AE6ECE"/>
    <w:rsid w:val="00AE6F35"/>
    <w:rsid w:val="00AEDC65"/>
    <w:rsid w:val="00AF0B6F"/>
    <w:rsid w:val="00AF0E9D"/>
    <w:rsid w:val="00AF1C55"/>
    <w:rsid w:val="00AF1EEA"/>
    <w:rsid w:val="00AF21C1"/>
    <w:rsid w:val="00AF2218"/>
    <w:rsid w:val="00AF24FE"/>
    <w:rsid w:val="00AF28C6"/>
    <w:rsid w:val="00AF2DB7"/>
    <w:rsid w:val="00AF416F"/>
    <w:rsid w:val="00AF4194"/>
    <w:rsid w:val="00AF5BA9"/>
    <w:rsid w:val="00AF5BC7"/>
    <w:rsid w:val="00AF6372"/>
    <w:rsid w:val="00AF6D8A"/>
    <w:rsid w:val="00AF6FD1"/>
    <w:rsid w:val="00AF72C0"/>
    <w:rsid w:val="00B0022E"/>
    <w:rsid w:val="00B00296"/>
    <w:rsid w:val="00B004C4"/>
    <w:rsid w:val="00B00670"/>
    <w:rsid w:val="00B013D2"/>
    <w:rsid w:val="00B0151C"/>
    <w:rsid w:val="00B01938"/>
    <w:rsid w:val="00B01981"/>
    <w:rsid w:val="00B01F34"/>
    <w:rsid w:val="00B026A2"/>
    <w:rsid w:val="00B0337D"/>
    <w:rsid w:val="00B039A2"/>
    <w:rsid w:val="00B039B7"/>
    <w:rsid w:val="00B04199"/>
    <w:rsid w:val="00B042F1"/>
    <w:rsid w:val="00B04312"/>
    <w:rsid w:val="00B04DC6"/>
    <w:rsid w:val="00B057B7"/>
    <w:rsid w:val="00B05BEB"/>
    <w:rsid w:val="00B05CBF"/>
    <w:rsid w:val="00B05CCE"/>
    <w:rsid w:val="00B0617F"/>
    <w:rsid w:val="00B064E5"/>
    <w:rsid w:val="00B077DF"/>
    <w:rsid w:val="00B07A0B"/>
    <w:rsid w:val="00B07BF6"/>
    <w:rsid w:val="00B10154"/>
    <w:rsid w:val="00B10284"/>
    <w:rsid w:val="00B10470"/>
    <w:rsid w:val="00B11FDC"/>
    <w:rsid w:val="00B1286D"/>
    <w:rsid w:val="00B1300E"/>
    <w:rsid w:val="00B142E0"/>
    <w:rsid w:val="00B14A6D"/>
    <w:rsid w:val="00B14AC8"/>
    <w:rsid w:val="00B15F71"/>
    <w:rsid w:val="00B16878"/>
    <w:rsid w:val="00B17618"/>
    <w:rsid w:val="00B202F5"/>
    <w:rsid w:val="00B2036D"/>
    <w:rsid w:val="00B20E73"/>
    <w:rsid w:val="00B21B40"/>
    <w:rsid w:val="00B21F63"/>
    <w:rsid w:val="00B224DD"/>
    <w:rsid w:val="00B2257B"/>
    <w:rsid w:val="00B23DC2"/>
    <w:rsid w:val="00B24849"/>
    <w:rsid w:val="00B24A66"/>
    <w:rsid w:val="00B24D3E"/>
    <w:rsid w:val="00B24EE4"/>
    <w:rsid w:val="00B255BB"/>
    <w:rsid w:val="00B25F7B"/>
    <w:rsid w:val="00B26002"/>
    <w:rsid w:val="00B2667B"/>
    <w:rsid w:val="00B268F8"/>
    <w:rsid w:val="00B26B64"/>
    <w:rsid w:val="00B26C50"/>
    <w:rsid w:val="00B276CB"/>
    <w:rsid w:val="00B27FF2"/>
    <w:rsid w:val="00B301AA"/>
    <w:rsid w:val="00B3022E"/>
    <w:rsid w:val="00B3024C"/>
    <w:rsid w:val="00B304CE"/>
    <w:rsid w:val="00B30C2A"/>
    <w:rsid w:val="00B30CA0"/>
    <w:rsid w:val="00B3113A"/>
    <w:rsid w:val="00B31DE0"/>
    <w:rsid w:val="00B3204D"/>
    <w:rsid w:val="00B3252C"/>
    <w:rsid w:val="00B329B5"/>
    <w:rsid w:val="00B33428"/>
    <w:rsid w:val="00B3351B"/>
    <w:rsid w:val="00B33F78"/>
    <w:rsid w:val="00B34063"/>
    <w:rsid w:val="00B342C5"/>
    <w:rsid w:val="00B3499A"/>
    <w:rsid w:val="00B363F2"/>
    <w:rsid w:val="00B36475"/>
    <w:rsid w:val="00B36A95"/>
    <w:rsid w:val="00B36E0E"/>
    <w:rsid w:val="00B37EAD"/>
    <w:rsid w:val="00B4011C"/>
    <w:rsid w:val="00B4016F"/>
    <w:rsid w:val="00B4054B"/>
    <w:rsid w:val="00B40C5A"/>
    <w:rsid w:val="00B40E25"/>
    <w:rsid w:val="00B41575"/>
    <w:rsid w:val="00B42361"/>
    <w:rsid w:val="00B424CC"/>
    <w:rsid w:val="00B424D9"/>
    <w:rsid w:val="00B42BB9"/>
    <w:rsid w:val="00B42D2E"/>
    <w:rsid w:val="00B4466C"/>
    <w:rsid w:val="00B447F4"/>
    <w:rsid w:val="00B44860"/>
    <w:rsid w:val="00B449C4"/>
    <w:rsid w:val="00B45290"/>
    <w:rsid w:val="00B46033"/>
    <w:rsid w:val="00B468D4"/>
    <w:rsid w:val="00B470EC"/>
    <w:rsid w:val="00B5031A"/>
    <w:rsid w:val="00B506A9"/>
    <w:rsid w:val="00B50781"/>
    <w:rsid w:val="00B50AA8"/>
    <w:rsid w:val="00B516EC"/>
    <w:rsid w:val="00B51A1D"/>
    <w:rsid w:val="00B51A99"/>
    <w:rsid w:val="00B52516"/>
    <w:rsid w:val="00B527E0"/>
    <w:rsid w:val="00B53322"/>
    <w:rsid w:val="00B53CE9"/>
    <w:rsid w:val="00B53DD9"/>
    <w:rsid w:val="00B53FC7"/>
    <w:rsid w:val="00B53FCE"/>
    <w:rsid w:val="00B55055"/>
    <w:rsid w:val="00B55298"/>
    <w:rsid w:val="00B552F5"/>
    <w:rsid w:val="00B553F1"/>
    <w:rsid w:val="00B55F12"/>
    <w:rsid w:val="00B55F7A"/>
    <w:rsid w:val="00B561AE"/>
    <w:rsid w:val="00B564D0"/>
    <w:rsid w:val="00B56808"/>
    <w:rsid w:val="00B56F12"/>
    <w:rsid w:val="00B575CA"/>
    <w:rsid w:val="00B578A2"/>
    <w:rsid w:val="00B60123"/>
    <w:rsid w:val="00B6090D"/>
    <w:rsid w:val="00B60916"/>
    <w:rsid w:val="00B60B1B"/>
    <w:rsid w:val="00B615DE"/>
    <w:rsid w:val="00B61E93"/>
    <w:rsid w:val="00B626BF"/>
    <w:rsid w:val="00B63148"/>
    <w:rsid w:val="00B641AF"/>
    <w:rsid w:val="00B64539"/>
    <w:rsid w:val="00B6510C"/>
    <w:rsid w:val="00B651B2"/>
    <w:rsid w:val="00B6530D"/>
    <w:rsid w:val="00B65452"/>
    <w:rsid w:val="00B65CE7"/>
    <w:rsid w:val="00B65ED9"/>
    <w:rsid w:val="00B66468"/>
    <w:rsid w:val="00B66B8C"/>
    <w:rsid w:val="00B67638"/>
    <w:rsid w:val="00B6770F"/>
    <w:rsid w:val="00B67839"/>
    <w:rsid w:val="00B67907"/>
    <w:rsid w:val="00B67C08"/>
    <w:rsid w:val="00B700E9"/>
    <w:rsid w:val="00B7022D"/>
    <w:rsid w:val="00B71A7C"/>
    <w:rsid w:val="00B71BC7"/>
    <w:rsid w:val="00B71C29"/>
    <w:rsid w:val="00B72931"/>
    <w:rsid w:val="00B72B68"/>
    <w:rsid w:val="00B73480"/>
    <w:rsid w:val="00B734C2"/>
    <w:rsid w:val="00B73538"/>
    <w:rsid w:val="00B73634"/>
    <w:rsid w:val="00B73C1D"/>
    <w:rsid w:val="00B74D20"/>
    <w:rsid w:val="00B752F3"/>
    <w:rsid w:val="00B76553"/>
    <w:rsid w:val="00B76561"/>
    <w:rsid w:val="00B76B95"/>
    <w:rsid w:val="00B776D0"/>
    <w:rsid w:val="00B779E4"/>
    <w:rsid w:val="00B77C7E"/>
    <w:rsid w:val="00B80147"/>
    <w:rsid w:val="00B804B0"/>
    <w:rsid w:val="00B80AAD"/>
    <w:rsid w:val="00B81AC1"/>
    <w:rsid w:val="00B82AFC"/>
    <w:rsid w:val="00B82BD7"/>
    <w:rsid w:val="00B83B45"/>
    <w:rsid w:val="00B83F84"/>
    <w:rsid w:val="00B84322"/>
    <w:rsid w:val="00B84523"/>
    <w:rsid w:val="00B84BB5"/>
    <w:rsid w:val="00B8520D"/>
    <w:rsid w:val="00B854E1"/>
    <w:rsid w:val="00B85BC2"/>
    <w:rsid w:val="00B85E7D"/>
    <w:rsid w:val="00B865D8"/>
    <w:rsid w:val="00B87126"/>
    <w:rsid w:val="00B87232"/>
    <w:rsid w:val="00B87236"/>
    <w:rsid w:val="00B872DC"/>
    <w:rsid w:val="00B87528"/>
    <w:rsid w:val="00B8776F"/>
    <w:rsid w:val="00B901E2"/>
    <w:rsid w:val="00B9031E"/>
    <w:rsid w:val="00B90383"/>
    <w:rsid w:val="00B91306"/>
    <w:rsid w:val="00B913EF"/>
    <w:rsid w:val="00B917E0"/>
    <w:rsid w:val="00B91BBC"/>
    <w:rsid w:val="00B91CE8"/>
    <w:rsid w:val="00B92B89"/>
    <w:rsid w:val="00B93586"/>
    <w:rsid w:val="00B93EB0"/>
    <w:rsid w:val="00B947A3"/>
    <w:rsid w:val="00B94E65"/>
    <w:rsid w:val="00B95327"/>
    <w:rsid w:val="00B953EB"/>
    <w:rsid w:val="00B9555C"/>
    <w:rsid w:val="00B95984"/>
    <w:rsid w:val="00B95BF5"/>
    <w:rsid w:val="00B97103"/>
    <w:rsid w:val="00B97224"/>
    <w:rsid w:val="00B9744F"/>
    <w:rsid w:val="00B9760F"/>
    <w:rsid w:val="00BA029D"/>
    <w:rsid w:val="00BA0FE9"/>
    <w:rsid w:val="00BA1CA1"/>
    <w:rsid w:val="00BA1DD5"/>
    <w:rsid w:val="00BA202B"/>
    <w:rsid w:val="00BA2391"/>
    <w:rsid w:val="00BA2A9A"/>
    <w:rsid w:val="00BA2A9D"/>
    <w:rsid w:val="00BA2E39"/>
    <w:rsid w:val="00BA3636"/>
    <w:rsid w:val="00BA3A13"/>
    <w:rsid w:val="00BA4D13"/>
    <w:rsid w:val="00BA5745"/>
    <w:rsid w:val="00BA6592"/>
    <w:rsid w:val="00BA68C3"/>
    <w:rsid w:val="00BA6926"/>
    <w:rsid w:val="00BA7020"/>
    <w:rsid w:val="00BA7230"/>
    <w:rsid w:val="00BA7AAB"/>
    <w:rsid w:val="00BA7F88"/>
    <w:rsid w:val="00BB074F"/>
    <w:rsid w:val="00BB07ED"/>
    <w:rsid w:val="00BB0F29"/>
    <w:rsid w:val="00BB14E3"/>
    <w:rsid w:val="00BB1536"/>
    <w:rsid w:val="00BB1578"/>
    <w:rsid w:val="00BB1966"/>
    <w:rsid w:val="00BB1A88"/>
    <w:rsid w:val="00BB2858"/>
    <w:rsid w:val="00BB2ED0"/>
    <w:rsid w:val="00BB2F86"/>
    <w:rsid w:val="00BB3BD2"/>
    <w:rsid w:val="00BB40C9"/>
    <w:rsid w:val="00BB425D"/>
    <w:rsid w:val="00BB5600"/>
    <w:rsid w:val="00BB6158"/>
    <w:rsid w:val="00BB6331"/>
    <w:rsid w:val="00BB6A7E"/>
    <w:rsid w:val="00BB6F2F"/>
    <w:rsid w:val="00BB70D8"/>
    <w:rsid w:val="00BB75F0"/>
    <w:rsid w:val="00BB7DC8"/>
    <w:rsid w:val="00BB7E68"/>
    <w:rsid w:val="00BC034B"/>
    <w:rsid w:val="00BC0BB1"/>
    <w:rsid w:val="00BC0F79"/>
    <w:rsid w:val="00BC1250"/>
    <w:rsid w:val="00BC2458"/>
    <w:rsid w:val="00BC27D2"/>
    <w:rsid w:val="00BC337F"/>
    <w:rsid w:val="00BC3C67"/>
    <w:rsid w:val="00BC4289"/>
    <w:rsid w:val="00BC4292"/>
    <w:rsid w:val="00BC4C88"/>
    <w:rsid w:val="00BC4FF9"/>
    <w:rsid w:val="00BC5387"/>
    <w:rsid w:val="00BC5AD5"/>
    <w:rsid w:val="00BC6177"/>
    <w:rsid w:val="00BC6A0C"/>
    <w:rsid w:val="00BC7497"/>
    <w:rsid w:val="00BC78CF"/>
    <w:rsid w:val="00BC7EE5"/>
    <w:rsid w:val="00BD090A"/>
    <w:rsid w:val="00BD113E"/>
    <w:rsid w:val="00BD11C3"/>
    <w:rsid w:val="00BD14BD"/>
    <w:rsid w:val="00BD159C"/>
    <w:rsid w:val="00BD1E9A"/>
    <w:rsid w:val="00BD2091"/>
    <w:rsid w:val="00BD210E"/>
    <w:rsid w:val="00BD22FF"/>
    <w:rsid w:val="00BD252F"/>
    <w:rsid w:val="00BD30CC"/>
    <w:rsid w:val="00BD32CA"/>
    <w:rsid w:val="00BD483B"/>
    <w:rsid w:val="00BD56CF"/>
    <w:rsid w:val="00BD5A12"/>
    <w:rsid w:val="00BD630B"/>
    <w:rsid w:val="00BD6E91"/>
    <w:rsid w:val="00BE013C"/>
    <w:rsid w:val="00BE0461"/>
    <w:rsid w:val="00BE06CC"/>
    <w:rsid w:val="00BE0CC6"/>
    <w:rsid w:val="00BE13F4"/>
    <w:rsid w:val="00BE143B"/>
    <w:rsid w:val="00BE1CAC"/>
    <w:rsid w:val="00BE1FC9"/>
    <w:rsid w:val="00BE250E"/>
    <w:rsid w:val="00BE2893"/>
    <w:rsid w:val="00BE42CD"/>
    <w:rsid w:val="00BE5303"/>
    <w:rsid w:val="00BE5513"/>
    <w:rsid w:val="00BE5BE7"/>
    <w:rsid w:val="00BE5D33"/>
    <w:rsid w:val="00BE5DC7"/>
    <w:rsid w:val="00BE6707"/>
    <w:rsid w:val="00BE6767"/>
    <w:rsid w:val="00BE68EB"/>
    <w:rsid w:val="00BE6C7A"/>
    <w:rsid w:val="00BE743D"/>
    <w:rsid w:val="00BE781D"/>
    <w:rsid w:val="00BF07AF"/>
    <w:rsid w:val="00BF1228"/>
    <w:rsid w:val="00BF1BC6"/>
    <w:rsid w:val="00BF1DAE"/>
    <w:rsid w:val="00BF1FC4"/>
    <w:rsid w:val="00BF28DA"/>
    <w:rsid w:val="00BF2D0C"/>
    <w:rsid w:val="00BF2DC7"/>
    <w:rsid w:val="00BF2F98"/>
    <w:rsid w:val="00BF35D4"/>
    <w:rsid w:val="00BF37D7"/>
    <w:rsid w:val="00BF3E52"/>
    <w:rsid w:val="00BF49D8"/>
    <w:rsid w:val="00BF55C3"/>
    <w:rsid w:val="00BF5688"/>
    <w:rsid w:val="00BF65A4"/>
    <w:rsid w:val="00BF6EC6"/>
    <w:rsid w:val="00BF6F3E"/>
    <w:rsid w:val="00BF6F77"/>
    <w:rsid w:val="00BF732E"/>
    <w:rsid w:val="00BF769E"/>
    <w:rsid w:val="00C0005E"/>
    <w:rsid w:val="00C006F1"/>
    <w:rsid w:val="00C008FE"/>
    <w:rsid w:val="00C0135E"/>
    <w:rsid w:val="00C01A48"/>
    <w:rsid w:val="00C01DA5"/>
    <w:rsid w:val="00C026D3"/>
    <w:rsid w:val="00C02E95"/>
    <w:rsid w:val="00C0325F"/>
    <w:rsid w:val="00C033D2"/>
    <w:rsid w:val="00C03BC5"/>
    <w:rsid w:val="00C03C1C"/>
    <w:rsid w:val="00C0536F"/>
    <w:rsid w:val="00C056A3"/>
    <w:rsid w:val="00C066FF"/>
    <w:rsid w:val="00C06761"/>
    <w:rsid w:val="00C06BE0"/>
    <w:rsid w:val="00C076C6"/>
    <w:rsid w:val="00C1076A"/>
    <w:rsid w:val="00C1111D"/>
    <w:rsid w:val="00C1115F"/>
    <w:rsid w:val="00C11415"/>
    <w:rsid w:val="00C1222C"/>
    <w:rsid w:val="00C1254C"/>
    <w:rsid w:val="00C12C87"/>
    <w:rsid w:val="00C140FB"/>
    <w:rsid w:val="00C14423"/>
    <w:rsid w:val="00C14471"/>
    <w:rsid w:val="00C14719"/>
    <w:rsid w:val="00C14A01"/>
    <w:rsid w:val="00C14F55"/>
    <w:rsid w:val="00C15031"/>
    <w:rsid w:val="00C154D2"/>
    <w:rsid w:val="00C15BD1"/>
    <w:rsid w:val="00C15FD1"/>
    <w:rsid w:val="00C1626F"/>
    <w:rsid w:val="00C16B66"/>
    <w:rsid w:val="00C16E3D"/>
    <w:rsid w:val="00C17FDB"/>
    <w:rsid w:val="00C202C5"/>
    <w:rsid w:val="00C213D2"/>
    <w:rsid w:val="00C214A4"/>
    <w:rsid w:val="00C21DAC"/>
    <w:rsid w:val="00C21F0C"/>
    <w:rsid w:val="00C22110"/>
    <w:rsid w:val="00C2234E"/>
    <w:rsid w:val="00C22A3E"/>
    <w:rsid w:val="00C22DF5"/>
    <w:rsid w:val="00C22FD3"/>
    <w:rsid w:val="00C23122"/>
    <w:rsid w:val="00C2340B"/>
    <w:rsid w:val="00C23880"/>
    <w:rsid w:val="00C243E1"/>
    <w:rsid w:val="00C245C0"/>
    <w:rsid w:val="00C24AA6"/>
    <w:rsid w:val="00C24B46"/>
    <w:rsid w:val="00C25604"/>
    <w:rsid w:val="00C25FEE"/>
    <w:rsid w:val="00C26217"/>
    <w:rsid w:val="00C263F8"/>
    <w:rsid w:val="00C26F1C"/>
    <w:rsid w:val="00C271B5"/>
    <w:rsid w:val="00C27632"/>
    <w:rsid w:val="00C2788C"/>
    <w:rsid w:val="00C279DF"/>
    <w:rsid w:val="00C312D1"/>
    <w:rsid w:val="00C31964"/>
    <w:rsid w:val="00C31AEF"/>
    <w:rsid w:val="00C31B48"/>
    <w:rsid w:val="00C31DE5"/>
    <w:rsid w:val="00C32013"/>
    <w:rsid w:val="00C325CD"/>
    <w:rsid w:val="00C326FB"/>
    <w:rsid w:val="00C32F07"/>
    <w:rsid w:val="00C3302E"/>
    <w:rsid w:val="00C33193"/>
    <w:rsid w:val="00C33372"/>
    <w:rsid w:val="00C34D16"/>
    <w:rsid w:val="00C34EE9"/>
    <w:rsid w:val="00C35722"/>
    <w:rsid w:val="00C359B7"/>
    <w:rsid w:val="00C361B7"/>
    <w:rsid w:val="00C364A7"/>
    <w:rsid w:val="00C36C3A"/>
    <w:rsid w:val="00C37234"/>
    <w:rsid w:val="00C3778D"/>
    <w:rsid w:val="00C37DF2"/>
    <w:rsid w:val="00C3BCBD"/>
    <w:rsid w:val="00C4022F"/>
    <w:rsid w:val="00C407DB"/>
    <w:rsid w:val="00C4132F"/>
    <w:rsid w:val="00C41390"/>
    <w:rsid w:val="00C41C9A"/>
    <w:rsid w:val="00C436AB"/>
    <w:rsid w:val="00C439AC"/>
    <w:rsid w:val="00C43B97"/>
    <w:rsid w:val="00C43D9D"/>
    <w:rsid w:val="00C44C63"/>
    <w:rsid w:val="00C44D24"/>
    <w:rsid w:val="00C44E5A"/>
    <w:rsid w:val="00C45256"/>
    <w:rsid w:val="00C455FC"/>
    <w:rsid w:val="00C45FE0"/>
    <w:rsid w:val="00C46652"/>
    <w:rsid w:val="00C4679F"/>
    <w:rsid w:val="00C46841"/>
    <w:rsid w:val="00C46851"/>
    <w:rsid w:val="00C469A4"/>
    <w:rsid w:val="00C46EE1"/>
    <w:rsid w:val="00C47A0D"/>
    <w:rsid w:val="00C47E46"/>
    <w:rsid w:val="00C47FAF"/>
    <w:rsid w:val="00C50448"/>
    <w:rsid w:val="00C506EB"/>
    <w:rsid w:val="00C50E5F"/>
    <w:rsid w:val="00C5124D"/>
    <w:rsid w:val="00C5228F"/>
    <w:rsid w:val="00C52A15"/>
    <w:rsid w:val="00C5371A"/>
    <w:rsid w:val="00C53E3B"/>
    <w:rsid w:val="00C542A5"/>
    <w:rsid w:val="00C542C1"/>
    <w:rsid w:val="00C54BC2"/>
    <w:rsid w:val="00C54E68"/>
    <w:rsid w:val="00C559B0"/>
    <w:rsid w:val="00C565E0"/>
    <w:rsid w:val="00C56B54"/>
    <w:rsid w:val="00C56C23"/>
    <w:rsid w:val="00C56F1B"/>
    <w:rsid w:val="00C572EF"/>
    <w:rsid w:val="00C57739"/>
    <w:rsid w:val="00C577F5"/>
    <w:rsid w:val="00C600B6"/>
    <w:rsid w:val="00C6031A"/>
    <w:rsid w:val="00C60A4F"/>
    <w:rsid w:val="00C60D96"/>
    <w:rsid w:val="00C6192E"/>
    <w:rsid w:val="00C61C67"/>
    <w:rsid w:val="00C6216B"/>
    <w:rsid w:val="00C62634"/>
    <w:rsid w:val="00C62A2F"/>
    <w:rsid w:val="00C62B29"/>
    <w:rsid w:val="00C63733"/>
    <w:rsid w:val="00C644B4"/>
    <w:rsid w:val="00C64634"/>
    <w:rsid w:val="00C64898"/>
    <w:rsid w:val="00C652A3"/>
    <w:rsid w:val="00C65844"/>
    <w:rsid w:val="00C658C2"/>
    <w:rsid w:val="00C664AA"/>
    <w:rsid w:val="00C664FC"/>
    <w:rsid w:val="00C66659"/>
    <w:rsid w:val="00C66D0C"/>
    <w:rsid w:val="00C67026"/>
    <w:rsid w:val="00C67A4D"/>
    <w:rsid w:val="00C67B42"/>
    <w:rsid w:val="00C70191"/>
    <w:rsid w:val="00C70275"/>
    <w:rsid w:val="00C70C44"/>
    <w:rsid w:val="00C70DEB"/>
    <w:rsid w:val="00C71060"/>
    <w:rsid w:val="00C7164B"/>
    <w:rsid w:val="00C72DEF"/>
    <w:rsid w:val="00C7303D"/>
    <w:rsid w:val="00C73048"/>
    <w:rsid w:val="00C73EEC"/>
    <w:rsid w:val="00C7439A"/>
    <w:rsid w:val="00C74400"/>
    <w:rsid w:val="00C7534D"/>
    <w:rsid w:val="00C759FB"/>
    <w:rsid w:val="00C75C16"/>
    <w:rsid w:val="00C76BA3"/>
    <w:rsid w:val="00C7793A"/>
    <w:rsid w:val="00C77F0B"/>
    <w:rsid w:val="00C77FCC"/>
    <w:rsid w:val="00C80069"/>
    <w:rsid w:val="00C80183"/>
    <w:rsid w:val="00C808C4"/>
    <w:rsid w:val="00C81030"/>
    <w:rsid w:val="00C8131C"/>
    <w:rsid w:val="00C8168A"/>
    <w:rsid w:val="00C81CC2"/>
    <w:rsid w:val="00C81F2B"/>
    <w:rsid w:val="00C82365"/>
    <w:rsid w:val="00C82385"/>
    <w:rsid w:val="00C824A2"/>
    <w:rsid w:val="00C82555"/>
    <w:rsid w:val="00C8329E"/>
    <w:rsid w:val="00C83A9C"/>
    <w:rsid w:val="00C83BAF"/>
    <w:rsid w:val="00C83CA1"/>
    <w:rsid w:val="00C84881"/>
    <w:rsid w:val="00C848CA"/>
    <w:rsid w:val="00C84909"/>
    <w:rsid w:val="00C8495E"/>
    <w:rsid w:val="00C85F3B"/>
    <w:rsid w:val="00C862D5"/>
    <w:rsid w:val="00C863EB"/>
    <w:rsid w:val="00C86804"/>
    <w:rsid w:val="00C86EBC"/>
    <w:rsid w:val="00C8749C"/>
    <w:rsid w:val="00C8765E"/>
    <w:rsid w:val="00C90A9D"/>
    <w:rsid w:val="00C919B3"/>
    <w:rsid w:val="00C92E6E"/>
    <w:rsid w:val="00C933C4"/>
    <w:rsid w:val="00C93936"/>
    <w:rsid w:val="00C94308"/>
    <w:rsid w:val="00C9437E"/>
    <w:rsid w:val="00C94717"/>
    <w:rsid w:val="00C947D7"/>
    <w:rsid w:val="00C947F8"/>
    <w:rsid w:val="00C94E82"/>
    <w:rsid w:val="00C94F2B"/>
    <w:rsid w:val="00C9533D"/>
    <w:rsid w:val="00C95784"/>
    <w:rsid w:val="00C96338"/>
    <w:rsid w:val="00C976DD"/>
    <w:rsid w:val="00C97A3B"/>
    <w:rsid w:val="00C97CDA"/>
    <w:rsid w:val="00C97EEA"/>
    <w:rsid w:val="00C97FC4"/>
    <w:rsid w:val="00CA0098"/>
    <w:rsid w:val="00CA0226"/>
    <w:rsid w:val="00CA07BF"/>
    <w:rsid w:val="00CA0A8D"/>
    <w:rsid w:val="00CA0C56"/>
    <w:rsid w:val="00CA0E5A"/>
    <w:rsid w:val="00CA1300"/>
    <w:rsid w:val="00CA13C9"/>
    <w:rsid w:val="00CA21B8"/>
    <w:rsid w:val="00CA26D2"/>
    <w:rsid w:val="00CA27ED"/>
    <w:rsid w:val="00CA2B4D"/>
    <w:rsid w:val="00CA454F"/>
    <w:rsid w:val="00CA4C51"/>
    <w:rsid w:val="00CA4F03"/>
    <w:rsid w:val="00CA4F74"/>
    <w:rsid w:val="00CA5151"/>
    <w:rsid w:val="00CA5867"/>
    <w:rsid w:val="00CA5B9F"/>
    <w:rsid w:val="00CA5C6C"/>
    <w:rsid w:val="00CA5D49"/>
    <w:rsid w:val="00CA6303"/>
    <w:rsid w:val="00CA6ABB"/>
    <w:rsid w:val="00CA70CF"/>
    <w:rsid w:val="00CA714D"/>
    <w:rsid w:val="00CA76FF"/>
    <w:rsid w:val="00CA77C3"/>
    <w:rsid w:val="00CA7851"/>
    <w:rsid w:val="00CA786B"/>
    <w:rsid w:val="00CB13CA"/>
    <w:rsid w:val="00CB2145"/>
    <w:rsid w:val="00CB268C"/>
    <w:rsid w:val="00CB2F9E"/>
    <w:rsid w:val="00CB36F9"/>
    <w:rsid w:val="00CB3B16"/>
    <w:rsid w:val="00CB4308"/>
    <w:rsid w:val="00CB435F"/>
    <w:rsid w:val="00CB4705"/>
    <w:rsid w:val="00CB4B4D"/>
    <w:rsid w:val="00CB4B4E"/>
    <w:rsid w:val="00CB5A16"/>
    <w:rsid w:val="00CB5E44"/>
    <w:rsid w:val="00CB64FA"/>
    <w:rsid w:val="00CB66B0"/>
    <w:rsid w:val="00CB6B82"/>
    <w:rsid w:val="00CB6D36"/>
    <w:rsid w:val="00CB7625"/>
    <w:rsid w:val="00CB772F"/>
    <w:rsid w:val="00CC0637"/>
    <w:rsid w:val="00CC1880"/>
    <w:rsid w:val="00CC2651"/>
    <w:rsid w:val="00CC3042"/>
    <w:rsid w:val="00CC32AD"/>
    <w:rsid w:val="00CC422B"/>
    <w:rsid w:val="00CC458D"/>
    <w:rsid w:val="00CC4AB4"/>
    <w:rsid w:val="00CC4EE5"/>
    <w:rsid w:val="00CC508F"/>
    <w:rsid w:val="00CC5357"/>
    <w:rsid w:val="00CC6B1D"/>
    <w:rsid w:val="00CC7406"/>
    <w:rsid w:val="00CC77AC"/>
    <w:rsid w:val="00CD0148"/>
    <w:rsid w:val="00CD0E34"/>
    <w:rsid w:val="00CD0F81"/>
    <w:rsid w:val="00CD1332"/>
    <w:rsid w:val="00CD2F10"/>
    <w:rsid w:val="00CD4B45"/>
    <w:rsid w:val="00CD4C13"/>
    <w:rsid w:val="00CD4CEC"/>
    <w:rsid w:val="00CD5035"/>
    <w:rsid w:val="00CD55CA"/>
    <w:rsid w:val="00CD5DBA"/>
    <w:rsid w:val="00CD6723"/>
    <w:rsid w:val="00CD76D6"/>
    <w:rsid w:val="00CD7F78"/>
    <w:rsid w:val="00CE025A"/>
    <w:rsid w:val="00CE0557"/>
    <w:rsid w:val="00CE0E4B"/>
    <w:rsid w:val="00CE118D"/>
    <w:rsid w:val="00CE17A3"/>
    <w:rsid w:val="00CE2172"/>
    <w:rsid w:val="00CE239A"/>
    <w:rsid w:val="00CE2910"/>
    <w:rsid w:val="00CE327D"/>
    <w:rsid w:val="00CE3571"/>
    <w:rsid w:val="00CE4D28"/>
    <w:rsid w:val="00CE4F68"/>
    <w:rsid w:val="00CE5951"/>
    <w:rsid w:val="00CE5D56"/>
    <w:rsid w:val="00CE5D5F"/>
    <w:rsid w:val="00CE61AE"/>
    <w:rsid w:val="00CE69F8"/>
    <w:rsid w:val="00CE6E80"/>
    <w:rsid w:val="00CE72FC"/>
    <w:rsid w:val="00CE75B8"/>
    <w:rsid w:val="00CE7AB3"/>
    <w:rsid w:val="00CE7CA8"/>
    <w:rsid w:val="00CF0081"/>
    <w:rsid w:val="00CF00D1"/>
    <w:rsid w:val="00CF099C"/>
    <w:rsid w:val="00CF0AB3"/>
    <w:rsid w:val="00CF1256"/>
    <w:rsid w:val="00CF144B"/>
    <w:rsid w:val="00CF1971"/>
    <w:rsid w:val="00CF4A83"/>
    <w:rsid w:val="00CF4B80"/>
    <w:rsid w:val="00CF52CA"/>
    <w:rsid w:val="00CF580D"/>
    <w:rsid w:val="00CF6458"/>
    <w:rsid w:val="00CF6497"/>
    <w:rsid w:val="00CF65A1"/>
    <w:rsid w:val="00CF6643"/>
    <w:rsid w:val="00CF6970"/>
    <w:rsid w:val="00CF6E0F"/>
    <w:rsid w:val="00CF6F3E"/>
    <w:rsid w:val="00CF73E9"/>
    <w:rsid w:val="00CF77A7"/>
    <w:rsid w:val="00D00014"/>
    <w:rsid w:val="00D006FC"/>
    <w:rsid w:val="00D00909"/>
    <w:rsid w:val="00D00A3A"/>
    <w:rsid w:val="00D01E2A"/>
    <w:rsid w:val="00D01F4E"/>
    <w:rsid w:val="00D032F1"/>
    <w:rsid w:val="00D03741"/>
    <w:rsid w:val="00D03845"/>
    <w:rsid w:val="00D039C5"/>
    <w:rsid w:val="00D04D74"/>
    <w:rsid w:val="00D051DF"/>
    <w:rsid w:val="00D05657"/>
    <w:rsid w:val="00D0590B"/>
    <w:rsid w:val="00D05B83"/>
    <w:rsid w:val="00D065DB"/>
    <w:rsid w:val="00D06BE2"/>
    <w:rsid w:val="00D06D0E"/>
    <w:rsid w:val="00D07A6D"/>
    <w:rsid w:val="00D105EF"/>
    <w:rsid w:val="00D11148"/>
    <w:rsid w:val="00D113DA"/>
    <w:rsid w:val="00D11A03"/>
    <w:rsid w:val="00D121D7"/>
    <w:rsid w:val="00D127F4"/>
    <w:rsid w:val="00D12908"/>
    <w:rsid w:val="00D1310B"/>
    <w:rsid w:val="00D136E3"/>
    <w:rsid w:val="00D13DB4"/>
    <w:rsid w:val="00D14621"/>
    <w:rsid w:val="00D14F62"/>
    <w:rsid w:val="00D15A52"/>
    <w:rsid w:val="00D15BEB"/>
    <w:rsid w:val="00D15BF9"/>
    <w:rsid w:val="00D15C01"/>
    <w:rsid w:val="00D162A5"/>
    <w:rsid w:val="00D165A0"/>
    <w:rsid w:val="00D1666F"/>
    <w:rsid w:val="00D16738"/>
    <w:rsid w:val="00D16B20"/>
    <w:rsid w:val="00D16D70"/>
    <w:rsid w:val="00D16E7B"/>
    <w:rsid w:val="00D16FF4"/>
    <w:rsid w:val="00D17159"/>
    <w:rsid w:val="00D17B1D"/>
    <w:rsid w:val="00D17B66"/>
    <w:rsid w:val="00D17DBB"/>
    <w:rsid w:val="00D17F81"/>
    <w:rsid w:val="00D2033E"/>
    <w:rsid w:val="00D20DD8"/>
    <w:rsid w:val="00D214C7"/>
    <w:rsid w:val="00D21901"/>
    <w:rsid w:val="00D227BE"/>
    <w:rsid w:val="00D229BC"/>
    <w:rsid w:val="00D22E7D"/>
    <w:rsid w:val="00D22EE9"/>
    <w:rsid w:val="00D232ED"/>
    <w:rsid w:val="00D23867"/>
    <w:rsid w:val="00D23CB7"/>
    <w:rsid w:val="00D240A7"/>
    <w:rsid w:val="00D241D0"/>
    <w:rsid w:val="00D246B1"/>
    <w:rsid w:val="00D24CCF"/>
    <w:rsid w:val="00D257A2"/>
    <w:rsid w:val="00D25D53"/>
    <w:rsid w:val="00D25EA1"/>
    <w:rsid w:val="00D2696F"/>
    <w:rsid w:val="00D26ADA"/>
    <w:rsid w:val="00D26E13"/>
    <w:rsid w:val="00D275C7"/>
    <w:rsid w:val="00D27A49"/>
    <w:rsid w:val="00D3042B"/>
    <w:rsid w:val="00D31279"/>
    <w:rsid w:val="00D31B4C"/>
    <w:rsid w:val="00D31E35"/>
    <w:rsid w:val="00D32ACE"/>
    <w:rsid w:val="00D32D7C"/>
    <w:rsid w:val="00D3320A"/>
    <w:rsid w:val="00D33683"/>
    <w:rsid w:val="00D3449D"/>
    <w:rsid w:val="00D34D5C"/>
    <w:rsid w:val="00D35B65"/>
    <w:rsid w:val="00D35BD9"/>
    <w:rsid w:val="00D3602F"/>
    <w:rsid w:val="00D3603C"/>
    <w:rsid w:val="00D36AF4"/>
    <w:rsid w:val="00D36CCD"/>
    <w:rsid w:val="00D37A19"/>
    <w:rsid w:val="00D37B81"/>
    <w:rsid w:val="00D37C77"/>
    <w:rsid w:val="00D37D5A"/>
    <w:rsid w:val="00D406BD"/>
    <w:rsid w:val="00D40F09"/>
    <w:rsid w:val="00D40FFA"/>
    <w:rsid w:val="00D41712"/>
    <w:rsid w:val="00D42484"/>
    <w:rsid w:val="00D42B1E"/>
    <w:rsid w:val="00D4371F"/>
    <w:rsid w:val="00D441F2"/>
    <w:rsid w:val="00D44315"/>
    <w:rsid w:val="00D44419"/>
    <w:rsid w:val="00D44D09"/>
    <w:rsid w:val="00D4552F"/>
    <w:rsid w:val="00D45DB3"/>
    <w:rsid w:val="00D46083"/>
    <w:rsid w:val="00D467D7"/>
    <w:rsid w:val="00D46A32"/>
    <w:rsid w:val="00D46E94"/>
    <w:rsid w:val="00D474D0"/>
    <w:rsid w:val="00D47533"/>
    <w:rsid w:val="00D4757E"/>
    <w:rsid w:val="00D47C9C"/>
    <w:rsid w:val="00D507E2"/>
    <w:rsid w:val="00D5093A"/>
    <w:rsid w:val="00D50A3C"/>
    <w:rsid w:val="00D5185E"/>
    <w:rsid w:val="00D51978"/>
    <w:rsid w:val="00D52DDC"/>
    <w:rsid w:val="00D534B3"/>
    <w:rsid w:val="00D53913"/>
    <w:rsid w:val="00D53D26"/>
    <w:rsid w:val="00D54702"/>
    <w:rsid w:val="00D5506C"/>
    <w:rsid w:val="00D555A7"/>
    <w:rsid w:val="00D5631E"/>
    <w:rsid w:val="00D56693"/>
    <w:rsid w:val="00D56C00"/>
    <w:rsid w:val="00D56CF5"/>
    <w:rsid w:val="00D57308"/>
    <w:rsid w:val="00D573B5"/>
    <w:rsid w:val="00D60AC0"/>
    <w:rsid w:val="00D60BB2"/>
    <w:rsid w:val="00D612E6"/>
    <w:rsid w:val="00D61CE0"/>
    <w:rsid w:val="00D62830"/>
    <w:rsid w:val="00D62BE9"/>
    <w:rsid w:val="00D62CE0"/>
    <w:rsid w:val="00D635EB"/>
    <w:rsid w:val="00D64134"/>
    <w:rsid w:val="00D670D7"/>
    <w:rsid w:val="00D6765C"/>
    <w:rsid w:val="00D67832"/>
    <w:rsid w:val="00D678DB"/>
    <w:rsid w:val="00D716E5"/>
    <w:rsid w:val="00D72412"/>
    <w:rsid w:val="00D724ED"/>
    <w:rsid w:val="00D73785"/>
    <w:rsid w:val="00D73A15"/>
    <w:rsid w:val="00D73C51"/>
    <w:rsid w:val="00D73EA0"/>
    <w:rsid w:val="00D742E5"/>
    <w:rsid w:val="00D745B7"/>
    <w:rsid w:val="00D74791"/>
    <w:rsid w:val="00D74950"/>
    <w:rsid w:val="00D75F14"/>
    <w:rsid w:val="00D7652F"/>
    <w:rsid w:val="00D76FDB"/>
    <w:rsid w:val="00D77991"/>
    <w:rsid w:val="00D77D3A"/>
    <w:rsid w:val="00D77EA8"/>
    <w:rsid w:val="00D80039"/>
    <w:rsid w:val="00D805D6"/>
    <w:rsid w:val="00D81704"/>
    <w:rsid w:val="00D81C20"/>
    <w:rsid w:val="00D826E0"/>
    <w:rsid w:val="00D82887"/>
    <w:rsid w:val="00D82B19"/>
    <w:rsid w:val="00D847D5"/>
    <w:rsid w:val="00D85322"/>
    <w:rsid w:val="00D85DB0"/>
    <w:rsid w:val="00D86480"/>
    <w:rsid w:val="00D874AA"/>
    <w:rsid w:val="00D87B36"/>
    <w:rsid w:val="00D87C54"/>
    <w:rsid w:val="00D9030D"/>
    <w:rsid w:val="00D90579"/>
    <w:rsid w:val="00D90FA3"/>
    <w:rsid w:val="00D91262"/>
    <w:rsid w:val="00D91A1C"/>
    <w:rsid w:val="00D91DE1"/>
    <w:rsid w:val="00D9253E"/>
    <w:rsid w:val="00D937D7"/>
    <w:rsid w:val="00D9392F"/>
    <w:rsid w:val="00D93C6B"/>
    <w:rsid w:val="00D93F02"/>
    <w:rsid w:val="00D9428E"/>
    <w:rsid w:val="00D94797"/>
    <w:rsid w:val="00D94922"/>
    <w:rsid w:val="00D95957"/>
    <w:rsid w:val="00D97962"/>
    <w:rsid w:val="00D97C7A"/>
    <w:rsid w:val="00DA0362"/>
    <w:rsid w:val="00DA04B0"/>
    <w:rsid w:val="00DA0561"/>
    <w:rsid w:val="00DA068D"/>
    <w:rsid w:val="00DA0A73"/>
    <w:rsid w:val="00DA188A"/>
    <w:rsid w:val="00DA1ECB"/>
    <w:rsid w:val="00DA35E9"/>
    <w:rsid w:val="00DA4789"/>
    <w:rsid w:val="00DA4DAD"/>
    <w:rsid w:val="00DA5064"/>
    <w:rsid w:val="00DA557D"/>
    <w:rsid w:val="00DA58C9"/>
    <w:rsid w:val="00DA5BDE"/>
    <w:rsid w:val="00DA68E4"/>
    <w:rsid w:val="00DA6AB0"/>
    <w:rsid w:val="00DA6B79"/>
    <w:rsid w:val="00DA6EFE"/>
    <w:rsid w:val="00DA7A80"/>
    <w:rsid w:val="00DB025A"/>
    <w:rsid w:val="00DB1691"/>
    <w:rsid w:val="00DB1745"/>
    <w:rsid w:val="00DB188C"/>
    <w:rsid w:val="00DB1B83"/>
    <w:rsid w:val="00DB2B23"/>
    <w:rsid w:val="00DB30DE"/>
    <w:rsid w:val="00DB4052"/>
    <w:rsid w:val="00DB43CD"/>
    <w:rsid w:val="00DB4613"/>
    <w:rsid w:val="00DB4B87"/>
    <w:rsid w:val="00DB63AF"/>
    <w:rsid w:val="00DB7399"/>
    <w:rsid w:val="00DB751B"/>
    <w:rsid w:val="00DB770C"/>
    <w:rsid w:val="00DB79A6"/>
    <w:rsid w:val="00DB7F73"/>
    <w:rsid w:val="00DC0D13"/>
    <w:rsid w:val="00DC1744"/>
    <w:rsid w:val="00DC193F"/>
    <w:rsid w:val="00DC1A2D"/>
    <w:rsid w:val="00DC1CA8"/>
    <w:rsid w:val="00DC227E"/>
    <w:rsid w:val="00DC363F"/>
    <w:rsid w:val="00DC47ED"/>
    <w:rsid w:val="00DC49EA"/>
    <w:rsid w:val="00DC4EB4"/>
    <w:rsid w:val="00DC54AA"/>
    <w:rsid w:val="00DC59B5"/>
    <w:rsid w:val="00DC6053"/>
    <w:rsid w:val="00DC6AE8"/>
    <w:rsid w:val="00DC6F8C"/>
    <w:rsid w:val="00DC7330"/>
    <w:rsid w:val="00DC74E1"/>
    <w:rsid w:val="00DD0064"/>
    <w:rsid w:val="00DD04D5"/>
    <w:rsid w:val="00DD0865"/>
    <w:rsid w:val="00DD0957"/>
    <w:rsid w:val="00DD19B7"/>
    <w:rsid w:val="00DD1A8F"/>
    <w:rsid w:val="00DD1E73"/>
    <w:rsid w:val="00DD2568"/>
    <w:rsid w:val="00DD2998"/>
    <w:rsid w:val="00DD2F4E"/>
    <w:rsid w:val="00DD44E1"/>
    <w:rsid w:val="00DD546C"/>
    <w:rsid w:val="00DD5D3F"/>
    <w:rsid w:val="00DD6562"/>
    <w:rsid w:val="00DD7281"/>
    <w:rsid w:val="00DD740A"/>
    <w:rsid w:val="00DD7634"/>
    <w:rsid w:val="00DD7F67"/>
    <w:rsid w:val="00DE07A5"/>
    <w:rsid w:val="00DE0A87"/>
    <w:rsid w:val="00DE0E0A"/>
    <w:rsid w:val="00DE0F55"/>
    <w:rsid w:val="00DE1610"/>
    <w:rsid w:val="00DE2569"/>
    <w:rsid w:val="00DE29E8"/>
    <w:rsid w:val="00DE2A8B"/>
    <w:rsid w:val="00DE2CE3"/>
    <w:rsid w:val="00DE3CC2"/>
    <w:rsid w:val="00DE3F44"/>
    <w:rsid w:val="00DE4161"/>
    <w:rsid w:val="00DE4551"/>
    <w:rsid w:val="00DE476E"/>
    <w:rsid w:val="00DE482F"/>
    <w:rsid w:val="00DE4A38"/>
    <w:rsid w:val="00DE4D98"/>
    <w:rsid w:val="00DE5086"/>
    <w:rsid w:val="00DE53F1"/>
    <w:rsid w:val="00DE5642"/>
    <w:rsid w:val="00DE5D58"/>
    <w:rsid w:val="00DE601B"/>
    <w:rsid w:val="00DE6807"/>
    <w:rsid w:val="00DE70A1"/>
    <w:rsid w:val="00DE7735"/>
    <w:rsid w:val="00DF0413"/>
    <w:rsid w:val="00DF15B3"/>
    <w:rsid w:val="00DF1641"/>
    <w:rsid w:val="00DF181B"/>
    <w:rsid w:val="00DF1B9A"/>
    <w:rsid w:val="00DF1E9A"/>
    <w:rsid w:val="00DF1F09"/>
    <w:rsid w:val="00DF20BA"/>
    <w:rsid w:val="00DF2CC3"/>
    <w:rsid w:val="00DF2EFD"/>
    <w:rsid w:val="00DF30B1"/>
    <w:rsid w:val="00DF3EDE"/>
    <w:rsid w:val="00DF46E2"/>
    <w:rsid w:val="00DF4B6D"/>
    <w:rsid w:val="00DF5326"/>
    <w:rsid w:val="00DF5C5A"/>
    <w:rsid w:val="00DF5E75"/>
    <w:rsid w:val="00DF62E6"/>
    <w:rsid w:val="00DF687A"/>
    <w:rsid w:val="00DF6A08"/>
    <w:rsid w:val="00DF6E36"/>
    <w:rsid w:val="00E010C3"/>
    <w:rsid w:val="00E01434"/>
    <w:rsid w:val="00E014AE"/>
    <w:rsid w:val="00E01775"/>
    <w:rsid w:val="00E01F21"/>
    <w:rsid w:val="00E020F0"/>
    <w:rsid w:val="00E022A8"/>
    <w:rsid w:val="00E023A3"/>
    <w:rsid w:val="00E02914"/>
    <w:rsid w:val="00E03DE5"/>
    <w:rsid w:val="00E040B7"/>
    <w:rsid w:val="00E047B6"/>
    <w:rsid w:val="00E04DAF"/>
    <w:rsid w:val="00E055F4"/>
    <w:rsid w:val="00E05B08"/>
    <w:rsid w:val="00E06752"/>
    <w:rsid w:val="00E06D20"/>
    <w:rsid w:val="00E1107A"/>
    <w:rsid w:val="00E1110F"/>
    <w:rsid w:val="00E11266"/>
    <w:rsid w:val="00E112C7"/>
    <w:rsid w:val="00E1142B"/>
    <w:rsid w:val="00E1163D"/>
    <w:rsid w:val="00E11DA3"/>
    <w:rsid w:val="00E1232B"/>
    <w:rsid w:val="00E12A43"/>
    <w:rsid w:val="00E1368D"/>
    <w:rsid w:val="00E140C3"/>
    <w:rsid w:val="00E159ED"/>
    <w:rsid w:val="00E16FAD"/>
    <w:rsid w:val="00E17270"/>
    <w:rsid w:val="00E17485"/>
    <w:rsid w:val="00E17BED"/>
    <w:rsid w:val="00E17C47"/>
    <w:rsid w:val="00E17CCE"/>
    <w:rsid w:val="00E17FFA"/>
    <w:rsid w:val="00E20855"/>
    <w:rsid w:val="00E20BF2"/>
    <w:rsid w:val="00E2108B"/>
    <w:rsid w:val="00E21C47"/>
    <w:rsid w:val="00E21D53"/>
    <w:rsid w:val="00E23B4B"/>
    <w:rsid w:val="00E23C6F"/>
    <w:rsid w:val="00E23CA0"/>
    <w:rsid w:val="00E24639"/>
    <w:rsid w:val="00E24C2B"/>
    <w:rsid w:val="00E2545A"/>
    <w:rsid w:val="00E25AC5"/>
    <w:rsid w:val="00E26B25"/>
    <w:rsid w:val="00E273FE"/>
    <w:rsid w:val="00E2747A"/>
    <w:rsid w:val="00E30523"/>
    <w:rsid w:val="00E30B0A"/>
    <w:rsid w:val="00E31A3A"/>
    <w:rsid w:val="00E3319D"/>
    <w:rsid w:val="00E33472"/>
    <w:rsid w:val="00E33891"/>
    <w:rsid w:val="00E33AD7"/>
    <w:rsid w:val="00E33B22"/>
    <w:rsid w:val="00E33BE5"/>
    <w:rsid w:val="00E3401B"/>
    <w:rsid w:val="00E3455B"/>
    <w:rsid w:val="00E35424"/>
    <w:rsid w:val="00E354C2"/>
    <w:rsid w:val="00E360DE"/>
    <w:rsid w:val="00E364BC"/>
    <w:rsid w:val="00E36B0A"/>
    <w:rsid w:val="00E40A53"/>
    <w:rsid w:val="00E40D22"/>
    <w:rsid w:val="00E40DC3"/>
    <w:rsid w:val="00E40F8D"/>
    <w:rsid w:val="00E419D3"/>
    <w:rsid w:val="00E42683"/>
    <w:rsid w:val="00E4272D"/>
    <w:rsid w:val="00E42C72"/>
    <w:rsid w:val="00E42D8F"/>
    <w:rsid w:val="00E42DD4"/>
    <w:rsid w:val="00E43D4E"/>
    <w:rsid w:val="00E45054"/>
    <w:rsid w:val="00E45855"/>
    <w:rsid w:val="00E459A3"/>
    <w:rsid w:val="00E46DC5"/>
    <w:rsid w:val="00E46F2F"/>
    <w:rsid w:val="00E47A7A"/>
    <w:rsid w:val="00E47B26"/>
    <w:rsid w:val="00E50344"/>
    <w:rsid w:val="00E5058E"/>
    <w:rsid w:val="00E50904"/>
    <w:rsid w:val="00E50D2C"/>
    <w:rsid w:val="00E50DAD"/>
    <w:rsid w:val="00E50ECE"/>
    <w:rsid w:val="00E50F45"/>
    <w:rsid w:val="00E51542"/>
    <w:rsid w:val="00E51733"/>
    <w:rsid w:val="00E51E4B"/>
    <w:rsid w:val="00E5301A"/>
    <w:rsid w:val="00E53755"/>
    <w:rsid w:val="00E540F6"/>
    <w:rsid w:val="00E5432C"/>
    <w:rsid w:val="00E54BE1"/>
    <w:rsid w:val="00E54ECE"/>
    <w:rsid w:val="00E5581F"/>
    <w:rsid w:val="00E55CD9"/>
    <w:rsid w:val="00E55E53"/>
    <w:rsid w:val="00E56264"/>
    <w:rsid w:val="00E567A1"/>
    <w:rsid w:val="00E56845"/>
    <w:rsid w:val="00E5702E"/>
    <w:rsid w:val="00E604B6"/>
    <w:rsid w:val="00E616AE"/>
    <w:rsid w:val="00E61BC9"/>
    <w:rsid w:val="00E61C97"/>
    <w:rsid w:val="00E61EEB"/>
    <w:rsid w:val="00E635E5"/>
    <w:rsid w:val="00E63828"/>
    <w:rsid w:val="00E64149"/>
    <w:rsid w:val="00E64FF1"/>
    <w:rsid w:val="00E65215"/>
    <w:rsid w:val="00E65292"/>
    <w:rsid w:val="00E653AF"/>
    <w:rsid w:val="00E65BB6"/>
    <w:rsid w:val="00E65E99"/>
    <w:rsid w:val="00E66569"/>
    <w:rsid w:val="00E66CA0"/>
    <w:rsid w:val="00E67275"/>
    <w:rsid w:val="00E674BC"/>
    <w:rsid w:val="00E67500"/>
    <w:rsid w:val="00E67588"/>
    <w:rsid w:val="00E67EDA"/>
    <w:rsid w:val="00E712DD"/>
    <w:rsid w:val="00E71BA9"/>
    <w:rsid w:val="00E72A65"/>
    <w:rsid w:val="00E72A8A"/>
    <w:rsid w:val="00E72E7F"/>
    <w:rsid w:val="00E7357E"/>
    <w:rsid w:val="00E73670"/>
    <w:rsid w:val="00E73FC6"/>
    <w:rsid w:val="00E747BD"/>
    <w:rsid w:val="00E74CE6"/>
    <w:rsid w:val="00E7574D"/>
    <w:rsid w:val="00E76065"/>
    <w:rsid w:val="00E76169"/>
    <w:rsid w:val="00E762E4"/>
    <w:rsid w:val="00E77B1E"/>
    <w:rsid w:val="00E809C4"/>
    <w:rsid w:val="00E80BCB"/>
    <w:rsid w:val="00E80E5F"/>
    <w:rsid w:val="00E810EC"/>
    <w:rsid w:val="00E816AE"/>
    <w:rsid w:val="00E81AA8"/>
    <w:rsid w:val="00E81D7A"/>
    <w:rsid w:val="00E82A27"/>
    <w:rsid w:val="00E82E84"/>
    <w:rsid w:val="00E836F5"/>
    <w:rsid w:val="00E839CA"/>
    <w:rsid w:val="00E8407D"/>
    <w:rsid w:val="00E8501D"/>
    <w:rsid w:val="00E850A3"/>
    <w:rsid w:val="00E85D53"/>
    <w:rsid w:val="00E87210"/>
    <w:rsid w:val="00E876C9"/>
    <w:rsid w:val="00E878D1"/>
    <w:rsid w:val="00E87C47"/>
    <w:rsid w:val="00E906A3"/>
    <w:rsid w:val="00E90D0B"/>
    <w:rsid w:val="00E9287B"/>
    <w:rsid w:val="00E92A1C"/>
    <w:rsid w:val="00E92E46"/>
    <w:rsid w:val="00E92E57"/>
    <w:rsid w:val="00E92F76"/>
    <w:rsid w:val="00E93284"/>
    <w:rsid w:val="00E93444"/>
    <w:rsid w:val="00E93A10"/>
    <w:rsid w:val="00E93C37"/>
    <w:rsid w:val="00E94AF8"/>
    <w:rsid w:val="00E961A3"/>
    <w:rsid w:val="00E96BCC"/>
    <w:rsid w:val="00E971EF"/>
    <w:rsid w:val="00E97BAA"/>
    <w:rsid w:val="00E97D4C"/>
    <w:rsid w:val="00E97DEA"/>
    <w:rsid w:val="00EA036B"/>
    <w:rsid w:val="00EA0B79"/>
    <w:rsid w:val="00EA131D"/>
    <w:rsid w:val="00EA1E97"/>
    <w:rsid w:val="00EA2843"/>
    <w:rsid w:val="00EA2BF4"/>
    <w:rsid w:val="00EA30A9"/>
    <w:rsid w:val="00EA30DA"/>
    <w:rsid w:val="00EA3268"/>
    <w:rsid w:val="00EA348D"/>
    <w:rsid w:val="00EA3B18"/>
    <w:rsid w:val="00EA4101"/>
    <w:rsid w:val="00EA4146"/>
    <w:rsid w:val="00EA445C"/>
    <w:rsid w:val="00EA4EB9"/>
    <w:rsid w:val="00EA5022"/>
    <w:rsid w:val="00EA58F1"/>
    <w:rsid w:val="00EA631B"/>
    <w:rsid w:val="00EA7023"/>
    <w:rsid w:val="00EA7587"/>
    <w:rsid w:val="00EA75FF"/>
    <w:rsid w:val="00EA7771"/>
    <w:rsid w:val="00EA7796"/>
    <w:rsid w:val="00EA7ADD"/>
    <w:rsid w:val="00EA7B86"/>
    <w:rsid w:val="00EB04D6"/>
    <w:rsid w:val="00EB0B5E"/>
    <w:rsid w:val="00EB0D1F"/>
    <w:rsid w:val="00EB0FE7"/>
    <w:rsid w:val="00EB1061"/>
    <w:rsid w:val="00EB1921"/>
    <w:rsid w:val="00EB1CBE"/>
    <w:rsid w:val="00EB326A"/>
    <w:rsid w:val="00EB386E"/>
    <w:rsid w:val="00EB3984"/>
    <w:rsid w:val="00EB3C25"/>
    <w:rsid w:val="00EB3E94"/>
    <w:rsid w:val="00EB4ACC"/>
    <w:rsid w:val="00EB51DC"/>
    <w:rsid w:val="00EB5DD1"/>
    <w:rsid w:val="00EB5FCD"/>
    <w:rsid w:val="00EB6BBD"/>
    <w:rsid w:val="00EB6BD5"/>
    <w:rsid w:val="00EB6E25"/>
    <w:rsid w:val="00EB73A5"/>
    <w:rsid w:val="00EC0B00"/>
    <w:rsid w:val="00EC0D8C"/>
    <w:rsid w:val="00EC1BC3"/>
    <w:rsid w:val="00EC2814"/>
    <w:rsid w:val="00EC290C"/>
    <w:rsid w:val="00EC2FB2"/>
    <w:rsid w:val="00EC3092"/>
    <w:rsid w:val="00EC4864"/>
    <w:rsid w:val="00EC4C9D"/>
    <w:rsid w:val="00EC4F5D"/>
    <w:rsid w:val="00EC598A"/>
    <w:rsid w:val="00EC5ECC"/>
    <w:rsid w:val="00EC6418"/>
    <w:rsid w:val="00EC6937"/>
    <w:rsid w:val="00EC69ED"/>
    <w:rsid w:val="00EC7AA4"/>
    <w:rsid w:val="00EC7E9F"/>
    <w:rsid w:val="00ED02D2"/>
    <w:rsid w:val="00ED0EAB"/>
    <w:rsid w:val="00ED1F2F"/>
    <w:rsid w:val="00ED203D"/>
    <w:rsid w:val="00ED236C"/>
    <w:rsid w:val="00ED2BEE"/>
    <w:rsid w:val="00ED2F8F"/>
    <w:rsid w:val="00ED3EC2"/>
    <w:rsid w:val="00ED4C56"/>
    <w:rsid w:val="00ED4D1A"/>
    <w:rsid w:val="00ED5214"/>
    <w:rsid w:val="00ED5294"/>
    <w:rsid w:val="00ED5B49"/>
    <w:rsid w:val="00ED608E"/>
    <w:rsid w:val="00ED614B"/>
    <w:rsid w:val="00ED70E9"/>
    <w:rsid w:val="00ED735B"/>
    <w:rsid w:val="00EE1BB9"/>
    <w:rsid w:val="00EE1FE9"/>
    <w:rsid w:val="00EE2577"/>
    <w:rsid w:val="00EE2622"/>
    <w:rsid w:val="00EE2B21"/>
    <w:rsid w:val="00EE2CA3"/>
    <w:rsid w:val="00EE2F11"/>
    <w:rsid w:val="00EE3236"/>
    <w:rsid w:val="00EE38BA"/>
    <w:rsid w:val="00EE3A59"/>
    <w:rsid w:val="00EE3CDD"/>
    <w:rsid w:val="00EE3D30"/>
    <w:rsid w:val="00EE3E28"/>
    <w:rsid w:val="00EE4358"/>
    <w:rsid w:val="00EE5772"/>
    <w:rsid w:val="00EE5B75"/>
    <w:rsid w:val="00EE5C43"/>
    <w:rsid w:val="00EE66B2"/>
    <w:rsid w:val="00EE702C"/>
    <w:rsid w:val="00EE7C17"/>
    <w:rsid w:val="00EF0E56"/>
    <w:rsid w:val="00EF0FC1"/>
    <w:rsid w:val="00EF1D66"/>
    <w:rsid w:val="00EF1DDB"/>
    <w:rsid w:val="00EF1EA4"/>
    <w:rsid w:val="00EF2323"/>
    <w:rsid w:val="00EF275B"/>
    <w:rsid w:val="00EF2A71"/>
    <w:rsid w:val="00EF2D2C"/>
    <w:rsid w:val="00EF3B00"/>
    <w:rsid w:val="00EF3BCE"/>
    <w:rsid w:val="00EF4506"/>
    <w:rsid w:val="00EF4551"/>
    <w:rsid w:val="00EF4DFF"/>
    <w:rsid w:val="00EF5BAB"/>
    <w:rsid w:val="00EF5BF6"/>
    <w:rsid w:val="00EF79CD"/>
    <w:rsid w:val="00F0021F"/>
    <w:rsid w:val="00F00C58"/>
    <w:rsid w:val="00F01424"/>
    <w:rsid w:val="00F017FA"/>
    <w:rsid w:val="00F024D3"/>
    <w:rsid w:val="00F02BE8"/>
    <w:rsid w:val="00F03B03"/>
    <w:rsid w:val="00F046DC"/>
    <w:rsid w:val="00F05350"/>
    <w:rsid w:val="00F0559C"/>
    <w:rsid w:val="00F056A1"/>
    <w:rsid w:val="00F0587D"/>
    <w:rsid w:val="00F05C68"/>
    <w:rsid w:val="00F0628D"/>
    <w:rsid w:val="00F064FF"/>
    <w:rsid w:val="00F065AB"/>
    <w:rsid w:val="00F067E5"/>
    <w:rsid w:val="00F06E94"/>
    <w:rsid w:val="00F079B5"/>
    <w:rsid w:val="00F07B41"/>
    <w:rsid w:val="00F10702"/>
    <w:rsid w:val="00F10D34"/>
    <w:rsid w:val="00F11249"/>
    <w:rsid w:val="00F115E0"/>
    <w:rsid w:val="00F11727"/>
    <w:rsid w:val="00F11764"/>
    <w:rsid w:val="00F128B6"/>
    <w:rsid w:val="00F12D5C"/>
    <w:rsid w:val="00F12E8A"/>
    <w:rsid w:val="00F135B2"/>
    <w:rsid w:val="00F1465C"/>
    <w:rsid w:val="00F14B5E"/>
    <w:rsid w:val="00F14D7F"/>
    <w:rsid w:val="00F14F02"/>
    <w:rsid w:val="00F15584"/>
    <w:rsid w:val="00F15AD5"/>
    <w:rsid w:val="00F16991"/>
    <w:rsid w:val="00F16BFD"/>
    <w:rsid w:val="00F1711C"/>
    <w:rsid w:val="00F20AC8"/>
    <w:rsid w:val="00F215D3"/>
    <w:rsid w:val="00F221B5"/>
    <w:rsid w:val="00F223F6"/>
    <w:rsid w:val="00F2279D"/>
    <w:rsid w:val="00F22CAA"/>
    <w:rsid w:val="00F2301F"/>
    <w:rsid w:val="00F241CE"/>
    <w:rsid w:val="00F24A3A"/>
    <w:rsid w:val="00F26075"/>
    <w:rsid w:val="00F26137"/>
    <w:rsid w:val="00F268A8"/>
    <w:rsid w:val="00F270A2"/>
    <w:rsid w:val="00F276B1"/>
    <w:rsid w:val="00F27C3C"/>
    <w:rsid w:val="00F27CC2"/>
    <w:rsid w:val="00F30B89"/>
    <w:rsid w:val="00F31744"/>
    <w:rsid w:val="00F31C24"/>
    <w:rsid w:val="00F31D38"/>
    <w:rsid w:val="00F31DF6"/>
    <w:rsid w:val="00F3227A"/>
    <w:rsid w:val="00F32F31"/>
    <w:rsid w:val="00F33390"/>
    <w:rsid w:val="00F3354E"/>
    <w:rsid w:val="00F335AB"/>
    <w:rsid w:val="00F33881"/>
    <w:rsid w:val="00F3393A"/>
    <w:rsid w:val="00F33C95"/>
    <w:rsid w:val="00F33D45"/>
    <w:rsid w:val="00F3454B"/>
    <w:rsid w:val="00F3523D"/>
    <w:rsid w:val="00F355E2"/>
    <w:rsid w:val="00F36177"/>
    <w:rsid w:val="00F36348"/>
    <w:rsid w:val="00F36C96"/>
    <w:rsid w:val="00F36DF0"/>
    <w:rsid w:val="00F370E7"/>
    <w:rsid w:val="00F37A75"/>
    <w:rsid w:val="00F404C1"/>
    <w:rsid w:val="00F40587"/>
    <w:rsid w:val="00F407B8"/>
    <w:rsid w:val="00F40A64"/>
    <w:rsid w:val="00F40A7F"/>
    <w:rsid w:val="00F40D43"/>
    <w:rsid w:val="00F41C90"/>
    <w:rsid w:val="00F42BCC"/>
    <w:rsid w:val="00F444AC"/>
    <w:rsid w:val="00F4460E"/>
    <w:rsid w:val="00F460EB"/>
    <w:rsid w:val="00F466E3"/>
    <w:rsid w:val="00F46A75"/>
    <w:rsid w:val="00F50C89"/>
    <w:rsid w:val="00F51EB4"/>
    <w:rsid w:val="00F5204B"/>
    <w:rsid w:val="00F5221B"/>
    <w:rsid w:val="00F522E3"/>
    <w:rsid w:val="00F5345C"/>
    <w:rsid w:val="00F536A6"/>
    <w:rsid w:val="00F549F1"/>
    <w:rsid w:val="00F54B66"/>
    <w:rsid w:val="00F54C73"/>
    <w:rsid w:val="00F54DA5"/>
    <w:rsid w:val="00F557D8"/>
    <w:rsid w:val="00F55AAC"/>
    <w:rsid w:val="00F562B9"/>
    <w:rsid w:val="00F5732B"/>
    <w:rsid w:val="00F57914"/>
    <w:rsid w:val="00F6327B"/>
    <w:rsid w:val="00F63ACD"/>
    <w:rsid w:val="00F63F62"/>
    <w:rsid w:val="00F64229"/>
    <w:rsid w:val="00F648D5"/>
    <w:rsid w:val="00F65DA8"/>
    <w:rsid w:val="00F65F37"/>
    <w:rsid w:val="00F65F69"/>
    <w:rsid w:val="00F66145"/>
    <w:rsid w:val="00F668BE"/>
    <w:rsid w:val="00F66F3E"/>
    <w:rsid w:val="00F67719"/>
    <w:rsid w:val="00F67AEF"/>
    <w:rsid w:val="00F70199"/>
    <w:rsid w:val="00F70212"/>
    <w:rsid w:val="00F70681"/>
    <w:rsid w:val="00F71194"/>
    <w:rsid w:val="00F71897"/>
    <w:rsid w:val="00F71CF2"/>
    <w:rsid w:val="00F72AB6"/>
    <w:rsid w:val="00F7489A"/>
    <w:rsid w:val="00F75161"/>
    <w:rsid w:val="00F75DF0"/>
    <w:rsid w:val="00F766F1"/>
    <w:rsid w:val="00F76792"/>
    <w:rsid w:val="00F7685E"/>
    <w:rsid w:val="00F76B85"/>
    <w:rsid w:val="00F76CB0"/>
    <w:rsid w:val="00F76E43"/>
    <w:rsid w:val="00F80588"/>
    <w:rsid w:val="00F80CE9"/>
    <w:rsid w:val="00F80D2B"/>
    <w:rsid w:val="00F80D87"/>
    <w:rsid w:val="00F813A3"/>
    <w:rsid w:val="00F81980"/>
    <w:rsid w:val="00F81BC7"/>
    <w:rsid w:val="00F8228F"/>
    <w:rsid w:val="00F8284B"/>
    <w:rsid w:val="00F82AB4"/>
    <w:rsid w:val="00F83890"/>
    <w:rsid w:val="00F83A3F"/>
    <w:rsid w:val="00F83F0B"/>
    <w:rsid w:val="00F84124"/>
    <w:rsid w:val="00F84923"/>
    <w:rsid w:val="00F84AC4"/>
    <w:rsid w:val="00F84D4C"/>
    <w:rsid w:val="00F8548B"/>
    <w:rsid w:val="00F85811"/>
    <w:rsid w:val="00F85D55"/>
    <w:rsid w:val="00F8674B"/>
    <w:rsid w:val="00F8681B"/>
    <w:rsid w:val="00F87451"/>
    <w:rsid w:val="00F87F3D"/>
    <w:rsid w:val="00F9091A"/>
    <w:rsid w:val="00F90D69"/>
    <w:rsid w:val="00F91312"/>
    <w:rsid w:val="00F9146F"/>
    <w:rsid w:val="00F91B8B"/>
    <w:rsid w:val="00F925BD"/>
    <w:rsid w:val="00F9323E"/>
    <w:rsid w:val="00F933FD"/>
    <w:rsid w:val="00F9429C"/>
    <w:rsid w:val="00F94496"/>
    <w:rsid w:val="00F944DE"/>
    <w:rsid w:val="00F94587"/>
    <w:rsid w:val="00F95247"/>
    <w:rsid w:val="00F958AD"/>
    <w:rsid w:val="00F96817"/>
    <w:rsid w:val="00F96990"/>
    <w:rsid w:val="00F96CD8"/>
    <w:rsid w:val="00F971CB"/>
    <w:rsid w:val="00F975EB"/>
    <w:rsid w:val="00F97674"/>
    <w:rsid w:val="00F9790E"/>
    <w:rsid w:val="00F97E83"/>
    <w:rsid w:val="00F97EBF"/>
    <w:rsid w:val="00FA0265"/>
    <w:rsid w:val="00FA12E6"/>
    <w:rsid w:val="00FA2336"/>
    <w:rsid w:val="00FA29FB"/>
    <w:rsid w:val="00FA2B3C"/>
    <w:rsid w:val="00FA3555"/>
    <w:rsid w:val="00FA3F7C"/>
    <w:rsid w:val="00FA455A"/>
    <w:rsid w:val="00FA4783"/>
    <w:rsid w:val="00FA4B54"/>
    <w:rsid w:val="00FA5283"/>
    <w:rsid w:val="00FA566B"/>
    <w:rsid w:val="00FA56BB"/>
    <w:rsid w:val="00FA618D"/>
    <w:rsid w:val="00FA61FD"/>
    <w:rsid w:val="00FA68DF"/>
    <w:rsid w:val="00FA7249"/>
    <w:rsid w:val="00FA74A5"/>
    <w:rsid w:val="00FA7608"/>
    <w:rsid w:val="00FA79BE"/>
    <w:rsid w:val="00FB0020"/>
    <w:rsid w:val="00FB0467"/>
    <w:rsid w:val="00FB0668"/>
    <w:rsid w:val="00FB0C76"/>
    <w:rsid w:val="00FB0E1F"/>
    <w:rsid w:val="00FB0E50"/>
    <w:rsid w:val="00FB2622"/>
    <w:rsid w:val="00FB2932"/>
    <w:rsid w:val="00FB3467"/>
    <w:rsid w:val="00FB4C88"/>
    <w:rsid w:val="00FB4CA4"/>
    <w:rsid w:val="00FB4F11"/>
    <w:rsid w:val="00FB5A3C"/>
    <w:rsid w:val="00FB61AF"/>
    <w:rsid w:val="00FB6704"/>
    <w:rsid w:val="00FB6AB8"/>
    <w:rsid w:val="00FB739C"/>
    <w:rsid w:val="00FB7E67"/>
    <w:rsid w:val="00FC033F"/>
    <w:rsid w:val="00FC0775"/>
    <w:rsid w:val="00FC0FB4"/>
    <w:rsid w:val="00FC134B"/>
    <w:rsid w:val="00FC13E0"/>
    <w:rsid w:val="00FC1647"/>
    <w:rsid w:val="00FC181B"/>
    <w:rsid w:val="00FC308B"/>
    <w:rsid w:val="00FC35A3"/>
    <w:rsid w:val="00FC3BDF"/>
    <w:rsid w:val="00FC3E0F"/>
    <w:rsid w:val="00FC49E9"/>
    <w:rsid w:val="00FC4D48"/>
    <w:rsid w:val="00FC4F09"/>
    <w:rsid w:val="00FC60B1"/>
    <w:rsid w:val="00FC629A"/>
    <w:rsid w:val="00FC643B"/>
    <w:rsid w:val="00FC6B3A"/>
    <w:rsid w:val="00FC707B"/>
    <w:rsid w:val="00FC7A87"/>
    <w:rsid w:val="00FC7D9D"/>
    <w:rsid w:val="00FD02C7"/>
    <w:rsid w:val="00FD0A93"/>
    <w:rsid w:val="00FD10FE"/>
    <w:rsid w:val="00FD1FCE"/>
    <w:rsid w:val="00FD1FF2"/>
    <w:rsid w:val="00FD217D"/>
    <w:rsid w:val="00FD2249"/>
    <w:rsid w:val="00FD277E"/>
    <w:rsid w:val="00FD3021"/>
    <w:rsid w:val="00FD3335"/>
    <w:rsid w:val="00FD37B3"/>
    <w:rsid w:val="00FD44CF"/>
    <w:rsid w:val="00FD4562"/>
    <w:rsid w:val="00FD464D"/>
    <w:rsid w:val="00FD474D"/>
    <w:rsid w:val="00FD4EC1"/>
    <w:rsid w:val="00FD51AA"/>
    <w:rsid w:val="00FD5B15"/>
    <w:rsid w:val="00FD5CA2"/>
    <w:rsid w:val="00FD64B4"/>
    <w:rsid w:val="00FD683D"/>
    <w:rsid w:val="00FD6D6A"/>
    <w:rsid w:val="00FE0AF7"/>
    <w:rsid w:val="00FE143D"/>
    <w:rsid w:val="00FE15EA"/>
    <w:rsid w:val="00FE2331"/>
    <w:rsid w:val="00FE28F9"/>
    <w:rsid w:val="00FE2A3A"/>
    <w:rsid w:val="00FE30AF"/>
    <w:rsid w:val="00FE34BB"/>
    <w:rsid w:val="00FE35E4"/>
    <w:rsid w:val="00FE3A62"/>
    <w:rsid w:val="00FE4675"/>
    <w:rsid w:val="00FE5048"/>
    <w:rsid w:val="00FE5423"/>
    <w:rsid w:val="00FE57CD"/>
    <w:rsid w:val="00FE5DE2"/>
    <w:rsid w:val="00FE5E0D"/>
    <w:rsid w:val="00FE607C"/>
    <w:rsid w:val="00FE62AB"/>
    <w:rsid w:val="00FE6640"/>
    <w:rsid w:val="00FE7108"/>
    <w:rsid w:val="00FE76FC"/>
    <w:rsid w:val="00FE7943"/>
    <w:rsid w:val="00FE7DF4"/>
    <w:rsid w:val="00FF0A38"/>
    <w:rsid w:val="00FF1476"/>
    <w:rsid w:val="00FF1953"/>
    <w:rsid w:val="00FF19FF"/>
    <w:rsid w:val="00FF1F4B"/>
    <w:rsid w:val="00FF271D"/>
    <w:rsid w:val="00FF29EE"/>
    <w:rsid w:val="00FF2B8F"/>
    <w:rsid w:val="00FF31F1"/>
    <w:rsid w:val="00FF32E7"/>
    <w:rsid w:val="00FF36F2"/>
    <w:rsid w:val="00FF46AA"/>
    <w:rsid w:val="00FF4AED"/>
    <w:rsid w:val="00FF51CE"/>
    <w:rsid w:val="00FF5993"/>
    <w:rsid w:val="00FF6B4C"/>
    <w:rsid w:val="00FF6E70"/>
    <w:rsid w:val="00FF7CB3"/>
    <w:rsid w:val="00FF7DFB"/>
    <w:rsid w:val="00FF7EF7"/>
    <w:rsid w:val="01647E0E"/>
    <w:rsid w:val="0391946B"/>
    <w:rsid w:val="03A31518"/>
    <w:rsid w:val="0413EF05"/>
    <w:rsid w:val="04B691A7"/>
    <w:rsid w:val="04DD3C54"/>
    <w:rsid w:val="057EE673"/>
    <w:rsid w:val="06107235"/>
    <w:rsid w:val="0680C886"/>
    <w:rsid w:val="069285F0"/>
    <w:rsid w:val="070F7238"/>
    <w:rsid w:val="07664C1F"/>
    <w:rsid w:val="079B6354"/>
    <w:rsid w:val="08E2A0FE"/>
    <w:rsid w:val="09E1E818"/>
    <w:rsid w:val="0A12B4D7"/>
    <w:rsid w:val="0A65E683"/>
    <w:rsid w:val="0A8A8EC7"/>
    <w:rsid w:val="0AD55C48"/>
    <w:rsid w:val="0AEE24C6"/>
    <w:rsid w:val="0C314ECD"/>
    <w:rsid w:val="0C31E52C"/>
    <w:rsid w:val="0C56056E"/>
    <w:rsid w:val="0C802728"/>
    <w:rsid w:val="0D2B4992"/>
    <w:rsid w:val="0DD9B20F"/>
    <w:rsid w:val="0FB10A8F"/>
    <w:rsid w:val="10208CFE"/>
    <w:rsid w:val="10931C9B"/>
    <w:rsid w:val="11077163"/>
    <w:rsid w:val="11F6038F"/>
    <w:rsid w:val="121D8169"/>
    <w:rsid w:val="1281FA05"/>
    <w:rsid w:val="12A0EE55"/>
    <w:rsid w:val="12FFC454"/>
    <w:rsid w:val="1312A2D5"/>
    <w:rsid w:val="1340AB24"/>
    <w:rsid w:val="13AB1FF6"/>
    <w:rsid w:val="140C707C"/>
    <w:rsid w:val="140F86EA"/>
    <w:rsid w:val="1524EB90"/>
    <w:rsid w:val="15EC69CE"/>
    <w:rsid w:val="17117AD9"/>
    <w:rsid w:val="178A29AC"/>
    <w:rsid w:val="17F96CF9"/>
    <w:rsid w:val="18EE9B27"/>
    <w:rsid w:val="194E267B"/>
    <w:rsid w:val="1A53B8E1"/>
    <w:rsid w:val="1A58FA63"/>
    <w:rsid w:val="1B16455E"/>
    <w:rsid w:val="1B21BA16"/>
    <w:rsid w:val="1B458DE7"/>
    <w:rsid w:val="1B7A5AB6"/>
    <w:rsid w:val="1C0AEBC8"/>
    <w:rsid w:val="1C647779"/>
    <w:rsid w:val="1C6AE9B7"/>
    <w:rsid w:val="1C745F8E"/>
    <w:rsid w:val="1C7AB0E6"/>
    <w:rsid w:val="1E20B8C0"/>
    <w:rsid w:val="1E8A757B"/>
    <w:rsid w:val="1EA27358"/>
    <w:rsid w:val="1F233A83"/>
    <w:rsid w:val="1F33BE66"/>
    <w:rsid w:val="1F66C3A0"/>
    <w:rsid w:val="2031FCD2"/>
    <w:rsid w:val="21178C2E"/>
    <w:rsid w:val="21B218EB"/>
    <w:rsid w:val="2287A751"/>
    <w:rsid w:val="23D5AA95"/>
    <w:rsid w:val="241D5FAE"/>
    <w:rsid w:val="242BE08B"/>
    <w:rsid w:val="24D42FDE"/>
    <w:rsid w:val="25BB39AF"/>
    <w:rsid w:val="25BC593B"/>
    <w:rsid w:val="26492C3D"/>
    <w:rsid w:val="265198D4"/>
    <w:rsid w:val="26942C1B"/>
    <w:rsid w:val="26956542"/>
    <w:rsid w:val="26DC70E3"/>
    <w:rsid w:val="27462E46"/>
    <w:rsid w:val="27666A94"/>
    <w:rsid w:val="27AC91AA"/>
    <w:rsid w:val="28A08152"/>
    <w:rsid w:val="29AA2C65"/>
    <w:rsid w:val="2B8C7C5D"/>
    <w:rsid w:val="2BA3D7DE"/>
    <w:rsid w:val="2C3D80DA"/>
    <w:rsid w:val="2C8AB213"/>
    <w:rsid w:val="2D9037D3"/>
    <w:rsid w:val="2D9D753B"/>
    <w:rsid w:val="2DBACDC3"/>
    <w:rsid w:val="2F861C9E"/>
    <w:rsid w:val="30490398"/>
    <w:rsid w:val="30FED487"/>
    <w:rsid w:val="321052CD"/>
    <w:rsid w:val="329679EE"/>
    <w:rsid w:val="338C999F"/>
    <w:rsid w:val="3470B072"/>
    <w:rsid w:val="34F8EF62"/>
    <w:rsid w:val="3567C06F"/>
    <w:rsid w:val="35C9D276"/>
    <w:rsid w:val="35EAE76D"/>
    <w:rsid w:val="36091E46"/>
    <w:rsid w:val="3642D76B"/>
    <w:rsid w:val="3686977C"/>
    <w:rsid w:val="370B3E64"/>
    <w:rsid w:val="372F8780"/>
    <w:rsid w:val="37C6D900"/>
    <w:rsid w:val="37EE1B07"/>
    <w:rsid w:val="3820E21A"/>
    <w:rsid w:val="3930438A"/>
    <w:rsid w:val="397D3C4B"/>
    <w:rsid w:val="3AF552C2"/>
    <w:rsid w:val="3B78688A"/>
    <w:rsid w:val="3D2A88FF"/>
    <w:rsid w:val="3E521BFD"/>
    <w:rsid w:val="3F54514A"/>
    <w:rsid w:val="3FF54676"/>
    <w:rsid w:val="400C4013"/>
    <w:rsid w:val="41BB645C"/>
    <w:rsid w:val="4370861A"/>
    <w:rsid w:val="438E8BB3"/>
    <w:rsid w:val="43E0B309"/>
    <w:rsid w:val="45001FDA"/>
    <w:rsid w:val="450744D1"/>
    <w:rsid w:val="4570846D"/>
    <w:rsid w:val="4607C97E"/>
    <w:rsid w:val="46563374"/>
    <w:rsid w:val="47661137"/>
    <w:rsid w:val="484A0477"/>
    <w:rsid w:val="4850748E"/>
    <w:rsid w:val="489AAC4F"/>
    <w:rsid w:val="4A5ED96F"/>
    <w:rsid w:val="4A90AFA7"/>
    <w:rsid w:val="4AB03582"/>
    <w:rsid w:val="4AC225F6"/>
    <w:rsid w:val="4B15A4FD"/>
    <w:rsid w:val="4B16EA89"/>
    <w:rsid w:val="4BAB943B"/>
    <w:rsid w:val="4BD0D0BE"/>
    <w:rsid w:val="4BF73949"/>
    <w:rsid w:val="4C432646"/>
    <w:rsid w:val="4F0AAAEA"/>
    <w:rsid w:val="50653B43"/>
    <w:rsid w:val="50BCBBD6"/>
    <w:rsid w:val="51B380AE"/>
    <w:rsid w:val="51DE8B1A"/>
    <w:rsid w:val="51E12EC3"/>
    <w:rsid w:val="528F2216"/>
    <w:rsid w:val="5306D5CE"/>
    <w:rsid w:val="548B415D"/>
    <w:rsid w:val="55820CB0"/>
    <w:rsid w:val="55A98CEF"/>
    <w:rsid w:val="56AFA0FC"/>
    <w:rsid w:val="57322EDC"/>
    <w:rsid w:val="5762F829"/>
    <w:rsid w:val="580F2C50"/>
    <w:rsid w:val="5828B759"/>
    <w:rsid w:val="5838ECB2"/>
    <w:rsid w:val="58C330C4"/>
    <w:rsid w:val="58CCD013"/>
    <w:rsid w:val="594CA533"/>
    <w:rsid w:val="5A0B12A3"/>
    <w:rsid w:val="5A8B10FC"/>
    <w:rsid w:val="5AEC4394"/>
    <w:rsid w:val="5AEDB195"/>
    <w:rsid w:val="5B3EA518"/>
    <w:rsid w:val="5B4CB1D7"/>
    <w:rsid w:val="5B4CB55C"/>
    <w:rsid w:val="5BBDE37D"/>
    <w:rsid w:val="5BCF544F"/>
    <w:rsid w:val="5C65C3A0"/>
    <w:rsid w:val="5C8F4050"/>
    <w:rsid w:val="5CFEEF0F"/>
    <w:rsid w:val="5D9076BB"/>
    <w:rsid w:val="5E5B82FA"/>
    <w:rsid w:val="5ECF803E"/>
    <w:rsid w:val="5EF8D5AE"/>
    <w:rsid w:val="5F01A0A4"/>
    <w:rsid w:val="60C60405"/>
    <w:rsid w:val="60E90ED6"/>
    <w:rsid w:val="611FF9A3"/>
    <w:rsid w:val="61D0C90B"/>
    <w:rsid w:val="61F6CAA8"/>
    <w:rsid w:val="622494A9"/>
    <w:rsid w:val="62948FEC"/>
    <w:rsid w:val="62C4462D"/>
    <w:rsid w:val="63A62CE8"/>
    <w:rsid w:val="665EE12C"/>
    <w:rsid w:val="6679578B"/>
    <w:rsid w:val="67A59827"/>
    <w:rsid w:val="67B76322"/>
    <w:rsid w:val="67F8F828"/>
    <w:rsid w:val="684FA07F"/>
    <w:rsid w:val="68530DB3"/>
    <w:rsid w:val="68BB64B3"/>
    <w:rsid w:val="69B02B4C"/>
    <w:rsid w:val="69E759A6"/>
    <w:rsid w:val="6A16C4F8"/>
    <w:rsid w:val="6AA5082C"/>
    <w:rsid w:val="6B7A6D41"/>
    <w:rsid w:val="6B7F324F"/>
    <w:rsid w:val="6BA6D59D"/>
    <w:rsid w:val="6BAF9DB2"/>
    <w:rsid w:val="6C523B5A"/>
    <w:rsid w:val="6C68818C"/>
    <w:rsid w:val="6CDD9213"/>
    <w:rsid w:val="6D3B2C8F"/>
    <w:rsid w:val="6D3C0C42"/>
    <w:rsid w:val="6DD0C0B8"/>
    <w:rsid w:val="6E47B6D6"/>
    <w:rsid w:val="6E63740E"/>
    <w:rsid w:val="6E6FA843"/>
    <w:rsid w:val="6ECB2667"/>
    <w:rsid w:val="6FAAA342"/>
    <w:rsid w:val="6FC2D8AB"/>
    <w:rsid w:val="70FF6E03"/>
    <w:rsid w:val="71E5B230"/>
    <w:rsid w:val="71EE880E"/>
    <w:rsid w:val="72778612"/>
    <w:rsid w:val="73D3EE95"/>
    <w:rsid w:val="73F1F4FF"/>
    <w:rsid w:val="740273D2"/>
    <w:rsid w:val="74EAAD10"/>
    <w:rsid w:val="74F96D3B"/>
    <w:rsid w:val="7603A688"/>
    <w:rsid w:val="7669E7F5"/>
    <w:rsid w:val="774EC3A4"/>
    <w:rsid w:val="77D3163F"/>
    <w:rsid w:val="77D7C726"/>
    <w:rsid w:val="77FE2A22"/>
    <w:rsid w:val="781731A0"/>
    <w:rsid w:val="78179991"/>
    <w:rsid w:val="790E5012"/>
    <w:rsid w:val="7A0C4FD8"/>
    <w:rsid w:val="7B1A0C5F"/>
    <w:rsid w:val="7B762B2D"/>
    <w:rsid w:val="7B8732AA"/>
    <w:rsid w:val="7C38417D"/>
    <w:rsid w:val="7C9F5B36"/>
    <w:rsid w:val="7DAE3702"/>
    <w:rsid w:val="7E066670"/>
    <w:rsid w:val="7E0A5A28"/>
    <w:rsid w:val="7F2464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6C62B945-868A-4327-AF6F-9A6CDCF3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23F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23F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23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23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23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23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6023F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23F1"/>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6023F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023F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023F1"/>
    <w:rPr>
      <w:rFonts w:ascii="Arial" w:hAnsi="Arial" w:cs="Arial"/>
      <w:b/>
      <w:szCs w:val="32"/>
    </w:rPr>
  </w:style>
  <w:style w:type="paragraph" w:styleId="Caption">
    <w:name w:val="caption"/>
    <w:aliases w:val="ŠCaption"/>
    <w:basedOn w:val="Normal"/>
    <w:next w:val="Normal"/>
    <w:uiPriority w:val="20"/>
    <w:qFormat/>
    <w:rsid w:val="006023F1"/>
    <w:pPr>
      <w:keepNext/>
      <w:spacing w:after="200" w:line="240" w:lineRule="auto"/>
    </w:pPr>
    <w:rPr>
      <w:iCs/>
      <w:color w:val="002664"/>
      <w:sz w:val="18"/>
      <w:szCs w:val="18"/>
    </w:rPr>
  </w:style>
  <w:style w:type="table" w:customStyle="1" w:styleId="Tableheader">
    <w:name w:val="ŠTable header"/>
    <w:basedOn w:val="TableNormal"/>
    <w:uiPriority w:val="99"/>
    <w:rsid w:val="006023F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02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276CB"/>
    <w:pPr>
      <w:numPr>
        <w:numId w:val="73"/>
      </w:numPr>
    </w:pPr>
  </w:style>
  <w:style w:type="paragraph" w:styleId="ListNumber2">
    <w:name w:val="List Number 2"/>
    <w:aliases w:val="ŠList Number 2"/>
    <w:basedOn w:val="Normal"/>
    <w:uiPriority w:val="8"/>
    <w:qFormat/>
    <w:rsid w:val="006023F1"/>
    <w:pPr>
      <w:numPr>
        <w:numId w:val="65"/>
      </w:numPr>
    </w:pPr>
  </w:style>
  <w:style w:type="paragraph" w:styleId="ListBullet">
    <w:name w:val="List Bullet"/>
    <w:aliases w:val="ŠList Bullet"/>
    <w:basedOn w:val="Normal"/>
    <w:uiPriority w:val="9"/>
    <w:qFormat/>
    <w:rsid w:val="006023F1"/>
    <w:pPr>
      <w:numPr>
        <w:numId w:val="64"/>
      </w:numPr>
      <w:spacing w:before="120"/>
    </w:pPr>
  </w:style>
  <w:style w:type="paragraph" w:styleId="ListBullet2">
    <w:name w:val="List Bullet 2"/>
    <w:aliases w:val="ŠList Bullet 2"/>
    <w:basedOn w:val="Normal"/>
    <w:uiPriority w:val="10"/>
    <w:qFormat/>
    <w:rsid w:val="004E7C15"/>
    <w:pPr>
      <w:numPr>
        <w:numId w:val="62"/>
      </w:numPr>
      <w:spacing w:before="120"/>
      <w:ind w:left="1134" w:hanging="567"/>
    </w:pPr>
  </w:style>
  <w:style w:type="paragraph" w:styleId="CommentText">
    <w:name w:val="annotation text"/>
    <w:basedOn w:val="Normal"/>
    <w:link w:val="CommentTextChar"/>
    <w:uiPriority w:val="99"/>
    <w:unhideWhenUsed/>
    <w:rsid w:val="0072304D"/>
    <w:pPr>
      <w:spacing w:line="240" w:lineRule="auto"/>
    </w:pPr>
    <w:rPr>
      <w:sz w:val="20"/>
      <w:szCs w:val="20"/>
    </w:rPr>
  </w:style>
  <w:style w:type="character" w:styleId="Strong">
    <w:name w:val="Strong"/>
    <w:aliases w:val="ŠStrong,Bold"/>
    <w:uiPriority w:val="22"/>
    <w:qFormat/>
    <w:rsid w:val="006023F1"/>
    <w:rPr>
      <w:b/>
      <w:bCs/>
    </w:rPr>
  </w:style>
  <w:style w:type="paragraph" w:customStyle="1" w:styleId="FeatureBox2">
    <w:name w:val="ŠFeature Box 2"/>
    <w:basedOn w:val="Normal"/>
    <w:next w:val="Normal"/>
    <w:uiPriority w:val="12"/>
    <w:qFormat/>
    <w:rsid w:val="006023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023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6023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023F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023F1"/>
    <w:rPr>
      <w:color w:val="2F5496" w:themeColor="accent1" w:themeShade="BF"/>
      <w:u w:val="single"/>
    </w:rPr>
  </w:style>
  <w:style w:type="paragraph" w:customStyle="1" w:styleId="Logo">
    <w:name w:val="ŠLogo"/>
    <w:basedOn w:val="Normal"/>
    <w:uiPriority w:val="18"/>
    <w:qFormat/>
    <w:rsid w:val="006023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023F1"/>
    <w:pPr>
      <w:tabs>
        <w:tab w:val="right" w:leader="dot" w:pos="14570"/>
      </w:tabs>
      <w:spacing w:before="0"/>
    </w:pPr>
    <w:rPr>
      <w:b/>
      <w:noProof/>
    </w:rPr>
  </w:style>
  <w:style w:type="paragraph" w:styleId="TOC2">
    <w:name w:val="toc 2"/>
    <w:aliases w:val="ŠTOC 2"/>
    <w:basedOn w:val="Normal"/>
    <w:next w:val="Normal"/>
    <w:uiPriority w:val="39"/>
    <w:unhideWhenUsed/>
    <w:rsid w:val="006023F1"/>
    <w:pPr>
      <w:tabs>
        <w:tab w:val="right" w:leader="dot" w:pos="14570"/>
      </w:tabs>
      <w:spacing w:before="0"/>
    </w:pPr>
    <w:rPr>
      <w:noProof/>
    </w:rPr>
  </w:style>
  <w:style w:type="paragraph" w:styleId="TOC3">
    <w:name w:val="toc 3"/>
    <w:aliases w:val="ŠTOC 3"/>
    <w:basedOn w:val="Normal"/>
    <w:next w:val="Normal"/>
    <w:uiPriority w:val="39"/>
    <w:unhideWhenUsed/>
    <w:rsid w:val="006023F1"/>
    <w:pPr>
      <w:spacing w:before="0"/>
      <w:ind w:left="244"/>
    </w:pPr>
  </w:style>
  <w:style w:type="paragraph" w:styleId="Title">
    <w:name w:val="Title"/>
    <w:aliases w:val="ŠTitle"/>
    <w:basedOn w:val="Normal"/>
    <w:next w:val="Normal"/>
    <w:link w:val="TitleChar"/>
    <w:uiPriority w:val="1"/>
    <w:rsid w:val="006023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23F1"/>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6023F1"/>
    <w:pPr>
      <w:spacing w:after="240"/>
      <w:outlineLvl w:val="9"/>
    </w:pPr>
    <w:rPr>
      <w:szCs w:val="40"/>
    </w:rPr>
  </w:style>
  <w:style w:type="paragraph" w:styleId="Footer">
    <w:name w:val="footer"/>
    <w:aliases w:val="ŠFooter"/>
    <w:basedOn w:val="Normal"/>
    <w:link w:val="FooterChar"/>
    <w:uiPriority w:val="19"/>
    <w:rsid w:val="006023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23F1"/>
    <w:rPr>
      <w:rFonts w:ascii="Arial" w:hAnsi="Arial" w:cs="Arial"/>
      <w:sz w:val="18"/>
      <w:szCs w:val="18"/>
    </w:rPr>
  </w:style>
  <w:style w:type="paragraph" w:styleId="Header">
    <w:name w:val="header"/>
    <w:aliases w:val="ŠHeader"/>
    <w:basedOn w:val="Normal"/>
    <w:link w:val="HeaderChar"/>
    <w:uiPriority w:val="16"/>
    <w:rsid w:val="006023F1"/>
    <w:rPr>
      <w:noProof/>
      <w:color w:val="002664"/>
      <w:sz w:val="28"/>
      <w:szCs w:val="28"/>
    </w:rPr>
  </w:style>
  <w:style w:type="character" w:customStyle="1" w:styleId="HeaderChar">
    <w:name w:val="Header Char"/>
    <w:aliases w:val="ŠHeader Char"/>
    <w:basedOn w:val="DefaultParagraphFont"/>
    <w:link w:val="Header"/>
    <w:uiPriority w:val="16"/>
    <w:rsid w:val="006023F1"/>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6023F1"/>
    <w:rPr>
      <w:color w:val="605E5C"/>
      <w:shd w:val="clear" w:color="auto" w:fill="E1DFDD"/>
    </w:rPr>
  </w:style>
  <w:style w:type="character" w:styleId="Emphasis">
    <w:name w:val="Emphasis"/>
    <w:aliases w:val="ŠEmphasis,Italic"/>
    <w:uiPriority w:val="20"/>
    <w:qFormat/>
    <w:rsid w:val="006023F1"/>
    <w:rPr>
      <w:i/>
      <w:iCs/>
    </w:rPr>
  </w:style>
  <w:style w:type="character" w:styleId="SubtleEmphasis">
    <w:name w:val="Subtle Emphasis"/>
    <w:basedOn w:val="DefaultParagraphFont"/>
    <w:uiPriority w:val="19"/>
    <w:qFormat/>
    <w:rsid w:val="006023F1"/>
    <w:rPr>
      <w:i/>
      <w:iCs/>
      <w:color w:val="404040" w:themeColor="text1" w:themeTint="BF"/>
    </w:rPr>
  </w:style>
  <w:style w:type="paragraph" w:styleId="TOC4">
    <w:name w:val="toc 4"/>
    <w:aliases w:val="ŠTOC 4"/>
    <w:basedOn w:val="Normal"/>
    <w:next w:val="Normal"/>
    <w:autoRedefine/>
    <w:uiPriority w:val="39"/>
    <w:unhideWhenUsed/>
    <w:rsid w:val="006023F1"/>
    <w:pPr>
      <w:spacing w:before="0"/>
      <w:ind w:left="488"/>
    </w:pPr>
  </w:style>
  <w:style w:type="character" w:styleId="CommentReference">
    <w:name w:val="annotation reference"/>
    <w:basedOn w:val="DefaultParagraphFont"/>
    <w:uiPriority w:val="99"/>
    <w:semiHidden/>
    <w:unhideWhenUsed/>
    <w:rsid w:val="006023F1"/>
    <w:rPr>
      <w:sz w:val="16"/>
      <w:szCs w:val="16"/>
    </w:rPr>
  </w:style>
  <w:style w:type="character" w:customStyle="1" w:styleId="CommentTextChar">
    <w:name w:val="Comment Text Char"/>
    <w:basedOn w:val="DefaultParagraphFont"/>
    <w:link w:val="CommentText"/>
    <w:uiPriority w:val="99"/>
    <w:rsid w:val="0072304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023F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023F1"/>
    <w:rPr>
      <w:rFonts w:ascii="Arial" w:hAnsi="Arial" w:cs="Arial"/>
      <w:b/>
      <w:bCs/>
      <w:sz w:val="20"/>
      <w:szCs w:val="20"/>
    </w:rPr>
  </w:style>
  <w:style w:type="paragraph" w:styleId="ListParagraph">
    <w:name w:val="List Paragraph"/>
    <w:aliases w:val="ŠList Paragraph"/>
    <w:basedOn w:val="Normal"/>
    <w:uiPriority w:val="34"/>
    <w:unhideWhenUsed/>
    <w:qFormat/>
    <w:rsid w:val="006023F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023F1"/>
    <w:rPr>
      <w:color w:val="954F72" w:themeColor="followedHyperlink"/>
      <w:u w:val="single"/>
    </w:rPr>
  </w:style>
  <w:style w:type="paragraph" w:styleId="ListBullet3">
    <w:name w:val="List Bullet 3"/>
    <w:aliases w:val="ŠList Bullet 3"/>
    <w:basedOn w:val="Normal"/>
    <w:uiPriority w:val="10"/>
    <w:rsid w:val="006023F1"/>
    <w:pPr>
      <w:numPr>
        <w:numId w:val="63"/>
      </w:numPr>
      <w:spacing w:before="120"/>
    </w:pPr>
  </w:style>
  <w:style w:type="paragraph" w:styleId="ListNumber3">
    <w:name w:val="List Number 3"/>
    <w:aliases w:val="ŠList Number 3"/>
    <w:basedOn w:val="ListBullet3"/>
    <w:uiPriority w:val="8"/>
    <w:rsid w:val="006023F1"/>
    <w:pPr>
      <w:numPr>
        <w:ilvl w:val="2"/>
        <w:numId w:val="65"/>
      </w:numPr>
    </w:pPr>
  </w:style>
  <w:style w:type="character" w:styleId="PlaceholderText">
    <w:name w:val="Placeholder Text"/>
    <w:basedOn w:val="DefaultParagraphFont"/>
    <w:uiPriority w:val="99"/>
    <w:semiHidden/>
    <w:rsid w:val="006023F1"/>
    <w:rPr>
      <w:color w:val="808080"/>
    </w:rPr>
  </w:style>
  <w:style w:type="character" w:customStyle="1" w:styleId="BoldItalic">
    <w:name w:val="ŠBold Italic"/>
    <w:basedOn w:val="DefaultParagraphFont"/>
    <w:uiPriority w:val="1"/>
    <w:qFormat/>
    <w:rsid w:val="006023F1"/>
    <w:rPr>
      <w:b/>
      <w:i/>
      <w:iCs/>
    </w:rPr>
  </w:style>
  <w:style w:type="paragraph" w:customStyle="1" w:styleId="Documentname">
    <w:name w:val="ŠDocument name"/>
    <w:basedOn w:val="Normal"/>
    <w:next w:val="Normal"/>
    <w:uiPriority w:val="17"/>
    <w:qFormat/>
    <w:rsid w:val="006023F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023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023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023F1"/>
    <w:pPr>
      <w:spacing w:after="0"/>
    </w:pPr>
    <w:rPr>
      <w:sz w:val="18"/>
      <w:szCs w:val="18"/>
    </w:rPr>
  </w:style>
  <w:style w:type="paragraph" w:customStyle="1" w:styleId="Pulloutquote">
    <w:name w:val="ŠPull out quote"/>
    <w:basedOn w:val="Normal"/>
    <w:next w:val="Normal"/>
    <w:uiPriority w:val="20"/>
    <w:qFormat/>
    <w:rsid w:val="006023F1"/>
    <w:pPr>
      <w:keepNext/>
      <w:ind w:left="567" w:right="57"/>
    </w:pPr>
    <w:rPr>
      <w:szCs w:val="22"/>
    </w:rPr>
  </w:style>
  <w:style w:type="paragraph" w:customStyle="1" w:styleId="Subtitle0">
    <w:name w:val="ŠSubtitle"/>
    <w:basedOn w:val="Normal"/>
    <w:link w:val="SubtitleChar0"/>
    <w:uiPriority w:val="2"/>
    <w:qFormat/>
    <w:rsid w:val="006023F1"/>
    <w:pPr>
      <w:spacing w:before="360"/>
    </w:pPr>
    <w:rPr>
      <w:color w:val="002664"/>
      <w:sz w:val="44"/>
      <w:szCs w:val="48"/>
    </w:rPr>
  </w:style>
  <w:style w:type="character" w:customStyle="1" w:styleId="SubtitleChar0">
    <w:name w:val="ŠSubtitle Char"/>
    <w:basedOn w:val="DefaultParagraphFont"/>
    <w:link w:val="Subtitle0"/>
    <w:uiPriority w:val="2"/>
    <w:rsid w:val="006023F1"/>
    <w:rPr>
      <w:rFonts w:ascii="Arial" w:hAnsi="Arial" w:cs="Arial"/>
      <w:color w:val="002664"/>
      <w:sz w:val="44"/>
      <w:szCs w:val="48"/>
    </w:rPr>
  </w:style>
  <w:style w:type="paragraph" w:styleId="NormalWeb">
    <w:name w:val="Normal (Web)"/>
    <w:basedOn w:val="Normal"/>
    <w:uiPriority w:val="99"/>
    <w:semiHidden/>
    <w:unhideWhenUsed/>
    <w:rsid w:val="00192CF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semiHidden/>
    <w:unhideWhenUsed/>
    <w:rsid w:val="00A92EF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EFA"/>
    <w:rPr>
      <w:rFonts w:ascii="Segoe UI" w:hAnsi="Segoe UI" w:cs="Segoe UI"/>
      <w:sz w:val="18"/>
      <w:szCs w:val="18"/>
    </w:rPr>
  </w:style>
  <w:style w:type="paragraph" w:styleId="Date">
    <w:name w:val="Date"/>
    <w:aliases w:val="ŠDate"/>
    <w:basedOn w:val="Normal"/>
    <w:next w:val="Normal"/>
    <w:link w:val="DateChar"/>
    <w:uiPriority w:val="99"/>
    <w:rsid w:val="00A92EFA"/>
    <w:pPr>
      <w:spacing w:before="0" w:after="0" w:line="720" w:lineRule="atLeast"/>
    </w:pPr>
  </w:style>
  <w:style w:type="character" w:customStyle="1" w:styleId="DateChar">
    <w:name w:val="Date Char"/>
    <w:aliases w:val="ŠDate Char"/>
    <w:basedOn w:val="DefaultParagraphFont"/>
    <w:link w:val="Date"/>
    <w:uiPriority w:val="99"/>
    <w:rsid w:val="00A92EFA"/>
    <w:rPr>
      <w:rFonts w:ascii="Arial" w:hAnsi="Arial" w:cs="Arial"/>
      <w:szCs w:val="24"/>
    </w:rPr>
  </w:style>
  <w:style w:type="paragraph" w:styleId="Quote">
    <w:name w:val="Quote"/>
    <w:aliases w:val="ŠQuote"/>
    <w:basedOn w:val="Normal"/>
    <w:next w:val="Normal"/>
    <w:link w:val="QuoteChar"/>
    <w:uiPriority w:val="29"/>
    <w:qFormat/>
    <w:rsid w:val="00A92EFA"/>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A92EFA"/>
    <w:rPr>
      <w:rFonts w:ascii="Arial" w:hAnsi="Arial" w:cs="Arial"/>
      <w:szCs w:val="24"/>
    </w:rPr>
  </w:style>
  <w:style w:type="paragraph" w:customStyle="1" w:styleId="Featurepink">
    <w:name w:val="ŠFeature pink"/>
    <w:basedOn w:val="Normal"/>
    <w:next w:val="Normal"/>
    <w:uiPriority w:val="13"/>
    <w:qFormat/>
    <w:rsid w:val="00A92EF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A92EFA"/>
    <w:pPr>
      <w:spacing w:before="0" w:after="0" w:line="720" w:lineRule="atLeast"/>
    </w:pPr>
  </w:style>
  <w:style w:type="character" w:customStyle="1" w:styleId="SignatureChar">
    <w:name w:val="Signature Char"/>
    <w:aliases w:val="ŠSignature Char"/>
    <w:basedOn w:val="DefaultParagraphFont"/>
    <w:link w:val="Signature"/>
    <w:uiPriority w:val="99"/>
    <w:rsid w:val="00A92EFA"/>
    <w:rPr>
      <w:rFonts w:ascii="Arial" w:hAnsi="Arial" w:cs="Arial"/>
      <w:szCs w:val="24"/>
    </w:rPr>
  </w:style>
  <w:style w:type="character" w:styleId="SubtleReference">
    <w:name w:val="Subtle Reference"/>
    <w:aliases w:val="ŠSubtle Reference"/>
    <w:uiPriority w:val="31"/>
    <w:qFormat/>
    <w:rsid w:val="00A92EFA"/>
    <w:rPr>
      <w:rFonts w:ascii="Arial" w:hAnsi="Arial"/>
      <w:sz w:val="22"/>
    </w:rPr>
  </w:style>
  <w:style w:type="table" w:styleId="PlainTable2">
    <w:name w:val="Plain Table 2"/>
    <w:basedOn w:val="TableNormal"/>
    <w:uiPriority w:val="42"/>
    <w:rsid w:val="006023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50633985">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2732">
      <w:bodyDiv w:val="1"/>
      <w:marLeft w:val="0"/>
      <w:marRight w:val="0"/>
      <w:marTop w:val="0"/>
      <w:marBottom w:val="0"/>
      <w:divBdr>
        <w:top w:val="none" w:sz="0" w:space="0" w:color="auto"/>
        <w:left w:val="none" w:sz="0" w:space="0" w:color="auto"/>
        <w:bottom w:val="none" w:sz="0" w:space="0" w:color="auto"/>
        <w:right w:val="none" w:sz="0" w:space="0" w:color="auto"/>
      </w:divBdr>
    </w:div>
    <w:div w:id="909929413">
      <w:bodyDiv w:val="1"/>
      <w:marLeft w:val="0"/>
      <w:marRight w:val="0"/>
      <w:marTop w:val="0"/>
      <w:marBottom w:val="0"/>
      <w:divBdr>
        <w:top w:val="none" w:sz="0" w:space="0" w:color="auto"/>
        <w:left w:val="none" w:sz="0" w:space="0" w:color="auto"/>
        <w:bottom w:val="none" w:sz="0" w:space="0" w:color="auto"/>
        <w:right w:val="none" w:sz="0" w:space="0" w:color="auto"/>
      </w:divBdr>
    </w:div>
    <w:div w:id="1112943633">
      <w:bodyDiv w:val="1"/>
      <w:marLeft w:val="0"/>
      <w:marRight w:val="0"/>
      <w:marTop w:val="0"/>
      <w:marBottom w:val="0"/>
      <w:divBdr>
        <w:top w:val="none" w:sz="0" w:space="0" w:color="auto"/>
        <w:left w:val="none" w:sz="0" w:space="0" w:color="auto"/>
        <w:bottom w:val="none" w:sz="0" w:space="0" w:color="auto"/>
        <w:right w:val="none" w:sz="0" w:space="0" w:color="auto"/>
      </w:divBdr>
    </w:div>
    <w:div w:id="1204755752">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871141884">
      <w:bodyDiv w:val="1"/>
      <w:marLeft w:val="0"/>
      <w:marRight w:val="0"/>
      <w:marTop w:val="0"/>
      <w:marBottom w:val="0"/>
      <w:divBdr>
        <w:top w:val="none" w:sz="0" w:space="0" w:color="auto"/>
        <w:left w:val="none" w:sz="0" w:space="0" w:color="auto"/>
        <w:bottom w:val="none" w:sz="0" w:space="0" w:color="auto"/>
        <w:right w:val="none" w:sz="0" w:space="0" w:color="auto"/>
      </w:divBdr>
      <w:divsChild>
        <w:div w:id="165752194">
          <w:marLeft w:val="547"/>
          <w:marRight w:val="0"/>
          <w:marTop w:val="0"/>
          <w:marBottom w:val="240"/>
          <w:divBdr>
            <w:top w:val="none" w:sz="0" w:space="0" w:color="auto"/>
            <w:left w:val="none" w:sz="0" w:space="0" w:color="auto"/>
            <w:bottom w:val="none" w:sz="0" w:space="0" w:color="auto"/>
            <w:right w:val="none" w:sz="0" w:space="0" w:color="auto"/>
          </w:divBdr>
        </w:div>
        <w:div w:id="236403411">
          <w:marLeft w:val="547"/>
          <w:marRight w:val="0"/>
          <w:marTop w:val="0"/>
          <w:marBottom w:val="240"/>
          <w:divBdr>
            <w:top w:val="none" w:sz="0" w:space="0" w:color="auto"/>
            <w:left w:val="none" w:sz="0" w:space="0" w:color="auto"/>
            <w:bottom w:val="none" w:sz="0" w:space="0" w:color="auto"/>
            <w:right w:val="none" w:sz="0" w:space="0" w:color="auto"/>
          </w:divBdr>
        </w:div>
        <w:div w:id="1406218753">
          <w:marLeft w:val="547"/>
          <w:marRight w:val="0"/>
          <w:marTop w:val="0"/>
          <w:marBottom w:val="240"/>
          <w:divBdr>
            <w:top w:val="none" w:sz="0" w:space="0" w:color="auto"/>
            <w:left w:val="none" w:sz="0" w:space="0" w:color="auto"/>
            <w:bottom w:val="none" w:sz="0" w:space="0" w:color="auto"/>
            <w:right w:val="none" w:sz="0" w:space="0" w:color="auto"/>
          </w:divBdr>
        </w:div>
        <w:div w:id="1504707989">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nglish/english-curriculum-resources-k-12/english-7-10-resources/stage-5-year-10-shakespeare-retold" TargetMode="External"/><Relationship Id="rId21" Type="http://schemas.openxmlformats.org/officeDocument/2006/relationships/hyperlink" Target="https://education.nsw.gov.au/teaching-and-learning/curriculum/english/planning-programming-and-assessing-english-7-10/developing-writing-in-english-7-10" TargetMode="External"/><Relationship Id="rId42" Type="http://schemas.openxmlformats.org/officeDocument/2006/relationships/hyperlink" Target="https://curriculum.nsw.edu.au/learning-areas/english/english-extension-11-12-2024/content/year-11/fa2bd9cd77?show=advice" TargetMode="External"/><Relationship Id="rId47" Type="http://schemas.openxmlformats.org/officeDocument/2006/relationships/hyperlink" Target="https://education.nsw.gov.au/teaching-and-learning/curriculum/english/english-curriculum-resources-k-12/english-7-10-resources/stage-5-year-10-novel-voices" TargetMode="External"/><Relationship Id="rId63" Type="http://schemas.openxmlformats.org/officeDocument/2006/relationships/hyperlink" Target="https://app.education.nsw.gov.au/digital-learning-selector/LearningActivity/Card/576?clearCache=dce9d5d6-b61d-fa52-7871-6b3afa893a1"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education.nsw.gov.au/teaching-and-learning/curriculum/explicit-teaching/explicit-teaching-strategies" TargetMode="External"/><Relationship Id="rId89" Type="http://schemas.openxmlformats.org/officeDocument/2006/relationships/hyperlink" Target="https://education.nsw.gov.au/teaching-and-learning/curriculum/planning-programming-and-assessing-k-12/about-universal-design-for-learning" TargetMode="External"/><Relationship Id="rId16" Type="http://schemas.openxmlformats.org/officeDocument/2006/relationships/hyperlink" Target="https://member.sl.nsw.gov.au/dashboard" TargetMode="External"/><Relationship Id="rId11" Type="http://schemas.openxmlformats.org/officeDocument/2006/relationships/hyperlink" Target="https://curriculum.nsw.edu.au/learning-areas/english/english-extension-11-12-2024/overview" TargetMode="External"/><Relationship Id="rId32" Type="http://schemas.openxmlformats.org/officeDocument/2006/relationships/footer" Target="footer2.xml"/><Relationship Id="rId37" Type="http://schemas.openxmlformats.org/officeDocument/2006/relationships/hyperlink" Target="https://curriculum.nsw.edu.au/learning-areas/english/english-extension-11-12-2024/content/year-11/fa2bd9cd77?show=advice" TargetMode="External"/><Relationship Id="rId53" Type="http://schemas.openxmlformats.org/officeDocument/2006/relationships/hyperlink" Target="https://education.nsw.gov.au/teaching-and-learning/curriculum/explicit-teaching/explicit-teaching-strategies/gradual-release-of-responsibility" TargetMode="External"/><Relationship Id="rId58" Type="http://schemas.openxmlformats.org/officeDocument/2006/relationships/hyperlink" Target="https://app.education.nsw.gov.au/digital-learning-selector/LearningTool/Card/653?clearCache=cedfc44-c866-777f-cb65-203e33c63ae4" TargetMode="External"/><Relationship Id="rId74" Type="http://schemas.openxmlformats.org/officeDocument/2006/relationships/hyperlink" Target="https://www.listchallenges.com/bbcs-top-100-books-you-need-to-read-before-you-die" TargetMode="External"/><Relationship Id="rId79" Type="http://schemas.openxmlformats.org/officeDocument/2006/relationships/hyperlink" Target="https://gutenberg.net.au/ebooks01/0100021h.html" TargetMode="External"/><Relationship Id="rId5" Type="http://schemas.openxmlformats.org/officeDocument/2006/relationships/webSettings" Target="webSettings.xml"/><Relationship Id="rId90" Type="http://schemas.openxmlformats.org/officeDocument/2006/relationships/hyperlink" Target="https://www.teaching.unsw.edu.au/flipped-classroom" TargetMode="External"/><Relationship Id="rId95" Type="http://schemas.openxmlformats.org/officeDocument/2006/relationships/footer" Target="footer3.xml"/><Relationship Id="rId22" Type="http://schemas.openxmlformats.org/officeDocument/2006/relationships/hyperlink" Target="https://education.nsw.gov.au/teaching-and-learning/curriculum/english/english-curriculum-resources-k-12/english-7-10-resources/stage-5-year-9-term-1-representation-of-life-experiences" TargetMode="External"/><Relationship Id="rId27" Type="http://schemas.openxmlformats.org/officeDocument/2006/relationships/hyperlink" Target="https://education.nsw.gov.au/teaching-and-learning/curriculum/english/english-curriculum-resources-k-12/english-7-10-resources/stage-5-year-10-shakespeare-retold" TargetMode="External"/><Relationship Id="rId43" Type="http://schemas.openxmlformats.org/officeDocument/2006/relationships/hyperlink" Target="https://library.fiveable.me/key-terms/world-literature-ii" TargetMode="External"/><Relationship Id="rId48" Type="http://schemas.openxmlformats.org/officeDocument/2006/relationships/hyperlink" Target="https://www.openculture.com/2014/01/harold-bloom-creates-a-massive-list-of-works-in-the-western-canon.html" TargetMode="External"/><Relationship Id="rId64"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69" Type="http://schemas.openxmlformats.org/officeDocument/2006/relationships/hyperlink" Target="https://education.nsw.gov.au/teaching-and-learning/curriculum/english/planning-programming-and-assessing-english-7-10" TargetMode="External"/><Relationship Id="rId80" Type="http://schemas.openxmlformats.org/officeDocument/2006/relationships/hyperlink" Target="https://smartcopying.edu.au/guidelines/copyright-basics/how-long-does-copyright-last/" TargetMode="External"/><Relationship Id="rId85" Type="http://schemas.openxmlformats.org/officeDocument/2006/relationships/hyperlink" Target="https://education.nsw.gov.au/teaching-and-learning/curriculum/planning-programming-and-assessing-k-12/planning-programming-and-assessing-7-12/classroom-assessment-advice-7-10-" TargetMode="External"/><Relationship Id="rId3" Type="http://schemas.openxmlformats.org/officeDocument/2006/relationships/styles" Target="styles.xml"/><Relationship Id="rId12" Type="http://schemas.openxmlformats.org/officeDocument/2006/relationships/hyperlink" Target="https://www.teaching.unsw.edu.au/flipped-classroom" TargetMode="External"/><Relationship Id="rId17" Type="http://schemas.openxmlformats.org/officeDocument/2006/relationships/hyperlink" Target="https://collection.sl.nsw.gov.au/" TargetMode="External"/><Relationship Id="rId25" Type="http://schemas.openxmlformats.org/officeDocument/2006/relationships/hyperlink" Target="https://education.nsw.gov.au/teaching-and-learning/curriculum/english/planning-programming-and-assessing-english-7-10/developing-writing-in-english-7-10" TargetMode="External"/><Relationship Id="rId33" Type="http://schemas.openxmlformats.org/officeDocument/2006/relationships/hyperlink" Target="https://www.oxfordreference.com/display/10.1093/acref/9780190699604.001.0001/acref-9780190699604" TargetMode="External"/><Relationship Id="rId38" Type="http://schemas.openxmlformats.org/officeDocument/2006/relationships/hyperlink" Target="https://curriculum.nsw.edu.au/learning-areas/english/english-extension-11-12-2024/content/year-11/fa2bd9cd77?show=advice" TargetMode="External"/><Relationship Id="rId46" Type="http://schemas.openxmlformats.org/officeDocument/2006/relationships/hyperlink" Target="https://www.youtube.com/watch?v=OvdQ2XSGRxk" TargetMode="External"/><Relationship Id="rId59" Type="http://schemas.openxmlformats.org/officeDocument/2006/relationships/hyperlink" Target="https://www.youtube.com/watch?v=oP3c1h8v2ZQ" TargetMode="External"/><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english/planning-programming-and-assessing-english-7-10/group-tasks-in-english-7-10" TargetMode="External"/><Relationship Id="rId41" Type="http://schemas.openxmlformats.org/officeDocument/2006/relationships/hyperlink" Target="https://curriculum.nsw.edu.au/learning-areas/english/english-extension-11-12-2024/content/year-11/fa2bd9cd77?show=advice" TargetMode="External"/><Relationship Id="rId54" Type="http://schemas.openxmlformats.org/officeDocument/2006/relationships/hyperlink" Target="https://education.nsw.gov.au/teaching-and-learning/curriculum/explicit-teaching/explicit-teaching-strategies/gradual-release-of-responsibility" TargetMode="External"/><Relationship Id="rId62" Type="http://schemas.openxmlformats.org/officeDocument/2006/relationships/hyperlink" Target="https://app.education.nsw.gov.au/digital-learning-selector/LearningActivity/Card/599?clearCache=ae3d23d4-1e75-ab7b-b32f-a8fdc92d8760" TargetMode="External"/><Relationship Id="rId70" Type="http://schemas.openxmlformats.org/officeDocument/2006/relationships/hyperlink" Target="https://curriculum.nsw.edu.au/learning-areas/english/english-extension-11-12-2024/overview" TargetMode="External"/><Relationship Id="rId75" Type="http://schemas.openxmlformats.org/officeDocument/2006/relationships/hyperlink" Target="https://lsc.cornell.edu/how-to-study/taking-notes/cornell-note-taking-system/" TargetMode="External"/><Relationship Id="rId83" Type="http://schemas.openxmlformats.org/officeDocument/2006/relationships/hyperlink" Target="https://dev.education.nsw.gov.au/about-us/strategies-and-reports/school-excellence-and-accountability/sef-evidence-guide/resources/about-sef" TargetMode="External"/><Relationship Id="rId88" Type="http://schemas.openxmlformats.org/officeDocument/2006/relationships/hyperlink" Target="https://education.nsw.gov.au/about-us/strategies-and-reports/plan-for-nsw-public-education" TargetMode="External"/><Relationship Id="rId91" Type="http://schemas.openxmlformats.org/officeDocument/2006/relationships/hyperlink" Target="https://www.youtube.com/watch?v=oP3c1h8v2ZQ&amp;embeds_referring_euri=https%3A%2F%2Fwww.bing.com%2F&amp;embeds_referring_origin=https%3A%2F%2Fwww.bing.com&amp;source_ve_path=Mjg2NjY"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l.nsw.gov.au/join" TargetMode="External"/><Relationship Id="rId23" Type="http://schemas.openxmlformats.org/officeDocument/2006/relationships/hyperlink" Target="https://education.nsw.gov.au/teaching-and-learning/curriculum/english/english-curriculum-resources-k-12/english-7-10-resources/exploring-the-speculative-year-9-term-4" TargetMode="External"/><Relationship Id="rId28" Type="http://schemas.openxmlformats.org/officeDocument/2006/relationships/image" Target="media/image1.png"/><Relationship Id="rId36" Type="http://schemas.openxmlformats.org/officeDocument/2006/relationships/hyperlink" Target="https://curriculum.nsw.edu.au/learning-areas/english/english-extension-11-12-2024/glossary" TargetMode="External"/><Relationship Id="rId49" Type="http://schemas.openxmlformats.org/officeDocument/2006/relationships/hyperlink" Target="https://app.education.nsw.gov.au/digital-learning-selector/LearningActivity/Card/543?clearCache=d095243e-c7ea-a332-ab13-f765791df4ca" TargetMode="External"/><Relationship Id="rId57" Type="http://schemas.openxmlformats.org/officeDocument/2006/relationships/hyperlink" Target="https://app.education.nsw.gov.au/digital-learning-selector/LearningTool/Card/116?clearCache=58d1d706-51dc-10db-3f78-479f1ae66994" TargetMode="External"/><Relationship Id="rId10" Type="http://schemas.openxmlformats.org/officeDocument/2006/relationships/hyperlink" Target="https://curriculum.nsw.edu.au/learning-areas/english/english-extension-11-12-2024/overview/course" TargetMode="External"/><Relationship Id="rId31" Type="http://schemas.openxmlformats.org/officeDocument/2006/relationships/header" Target="header2.xml"/><Relationship Id="rId44" Type="http://schemas.openxmlformats.org/officeDocument/2006/relationships/hyperlink" Target="https://curriculum.nsw.edu.au/learning-areas/english/english-extension-11-12-2024/content/year-11/fa2bd9cd77?show=advice" TargetMode="External"/><Relationship Id="rId52" Type="http://schemas.openxmlformats.org/officeDocument/2006/relationships/hyperlink" Target="https://education.nsw.gov.au/teaching-and-learning/curriculum/explicit-teaching/explicit-teaching-strategies/gradual-release-of-responsibility" TargetMode="External"/><Relationship Id="rId60" Type="http://schemas.openxmlformats.org/officeDocument/2006/relationships/hyperlink" Target="https://www.youtube.com/watch?v=oP3c1h8v2ZQ" TargetMode="External"/><Relationship Id="rId65" Type="http://schemas.openxmlformats.org/officeDocument/2006/relationships/hyperlink" Target="https://app.education.nsw.gov.au/digital-learning-selector/LearningActivity/Card/549?clearCache=86e9ebae-5460-f4da-5171-f4e21fc6c072" TargetMode="External"/><Relationship Id="rId73" Type="http://schemas.openxmlformats.org/officeDocument/2006/relationships/hyperlink" Target="https://dictionary.cambridge.org/dictionary/english/counterfactual" TargetMode="External"/><Relationship Id="rId78" Type="http://schemas.openxmlformats.org/officeDocument/2006/relationships/hyperlink" Target="https://smartcopying.edu.au/guidelines/copyright-basics/how-long-does-copyright-last/" TargetMode="External"/><Relationship Id="rId81" Type="http://schemas.openxmlformats.org/officeDocument/2006/relationships/hyperlink" Target="https://www.youtube.com/watch?time_continue=1&amp;v=OvdQ2XSGRxk&amp;embeds_referring_euri=https%3A%2F%2Fwww.bing.com%2F&amp;embeds_referring_origin=https%3A%2F%2Fwww.bing.com&amp;source_ve_path=Mjg2NjY" TargetMode="External"/><Relationship Id="rId86" Type="http://schemas.openxmlformats.org/officeDocument/2006/relationships/hyperlink" Target="https://education.nsw.gov.au/teaching-and-learning/curriculum/english/planning-programming-and-assessing-english-7-10/phases-approach-to-conceptual-programming" TargetMode="External"/><Relationship Id="rId94" Type="http://schemas.openxmlformats.org/officeDocument/2006/relationships/header" Target="header3.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curriculum.nsw.edu.au/learning-areas/english/english-extension-11-12-2024/rationale" TargetMode="External"/><Relationship Id="rId18" Type="http://schemas.openxmlformats.org/officeDocument/2006/relationships/hyperlink" Target="https://education.nsw.gov.au/teaching-and-learning/curriculum/english/planning-programming-and-assessing-english-7-10" TargetMode="External"/><Relationship Id="rId39" Type="http://schemas.openxmlformats.org/officeDocument/2006/relationships/hyperlink" Target="https://v8.australiancurriculum.edu.au/f-10-curriculum/english/Glossary/?term=appropriation&amp;utm_source=chatgpt.com" TargetMode="External"/><Relationship Id="rId34" Type="http://schemas.openxmlformats.org/officeDocument/2006/relationships/hyperlink" Target="https://literariness.org/?s=culture+definition+&amp;x=0&amp;y=0" TargetMode="External"/><Relationship Id="rId50" Type="http://schemas.openxmlformats.org/officeDocument/2006/relationships/hyperlink" Target="https://education.nsw.gov.au/teaching-and-learning/high-potential-and-gifted-education/supporting-educators/assess-and-identify" TargetMode="External"/><Relationship Id="rId55" Type="http://schemas.openxmlformats.org/officeDocument/2006/relationships/hyperlink" Target="https://gutenberg.net.au/ebooks01/0100021h.html" TargetMode="External"/><Relationship Id="rId76" Type="http://schemas.openxmlformats.org/officeDocument/2006/relationships/hyperlink" Target="https://pz.harvard.edu/thinking-routines"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v8.australiancurriculum.edu.au/resources/national-literacy-and-numeracy-learning-progressions/version-3-of-national-literacy-and-numeracy-learning-progressions/" TargetMode="External"/><Relationship Id="rId92" Type="http://schemas.openxmlformats.org/officeDocument/2006/relationships/hyperlink" Target="https://www.youtube.com/watch"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https://education.nsw.gov.au/teaching-and-learning/curriculum/english/english-curriculum-resources-k-12/english-7-10-resources/stage-5-year-10-reshaping-the-world" TargetMode="External"/><Relationship Id="rId40" Type="http://schemas.openxmlformats.org/officeDocument/2006/relationships/hyperlink" Target="https://curriculum.nsw.edu.au/learning-areas/english/english-extension-11-12-2024/content/year-11/fa2bd9cd77?show=advice" TargetMode="External"/><Relationship Id="rId45" Type="http://schemas.openxmlformats.org/officeDocument/2006/relationships/hyperlink" Target="https://www.youtube.com/watch?v=OvdQ2XSGRxk" TargetMode="External"/><Relationship Id="rId66" Type="http://schemas.openxmlformats.org/officeDocument/2006/relationships/hyperlink" Target="https://curriculum.nsw.edu.au/learning-areas/english/english-extension-11-12-2024/content/year-11/fa2bd9cd77" TargetMode="External"/><Relationship Id="rId87" Type="http://schemas.openxmlformats.org/officeDocument/2006/relationships/hyperlink" Target="https://education.nsw.gov.au/teaching-and-learning/curriculum/planning-programming-and-assessing-k-12/planning-programming-and-assessing-7-12/inclusion-and-differentiation-advice-7-10" TargetMode="External"/><Relationship Id="rId61" Type="http://schemas.openxmlformats.org/officeDocument/2006/relationships/hyperlink" Target="https://dictionary.cambridge.org/dictionary/english/counterfactual" TargetMode="External"/><Relationship Id="rId82" Type="http://schemas.openxmlformats.org/officeDocument/2006/relationships/hyperlink" Target="https://app.education.nsw.gov.au/digital-learning-selector/?cache_id=942bd" TargetMode="External"/><Relationship Id="rId19" Type="http://schemas.openxmlformats.org/officeDocument/2006/relationships/hyperlink" Target="https://education.nsw.gov.au/teaching-and-learning/curriculum/english/planning-programming-and-assessing-english-7-10/critical-thinking-in-english-7-10" TargetMode="External"/><Relationship Id="rId14" Type="http://schemas.openxmlformats.org/officeDocument/2006/relationships/hyperlink" Target="https://www.sl.nsw.gov.au/" TargetMode="External"/><Relationship Id="rId30" Type="http://schemas.openxmlformats.org/officeDocument/2006/relationships/footer" Target="footer1.xml"/><Relationship Id="rId35" Type="http://schemas.openxmlformats.org/officeDocument/2006/relationships/hyperlink" Target="https://education.nsw.gov.au/teaching-and-learning/curriculum/english/textual-concepts" TargetMode="External"/><Relationship Id="rId56" Type="http://schemas.openxmlformats.org/officeDocument/2006/relationships/hyperlink" Target="https://app.education.nsw.gov.au/digital-learning-selector/LearningTool/Card/70?clearCache=eeebfe96-c468-b0e-29a1-4f4d339955c2" TargetMode="External"/><Relationship Id="rId77" Type="http://schemas.openxmlformats.org/officeDocument/2006/relationships/hyperlink" Target="https://gutenberg.net.au/ebooks03/0300011h.html" TargetMode="External"/><Relationship Id="rId8" Type="http://schemas.openxmlformats.org/officeDocument/2006/relationships/hyperlink" Target="https://curriculum.nsw.edu.au/learning-areas/english/english-extension-11-12-2024/overview/course" TargetMode="External"/><Relationship Id="rId51" Type="http://schemas.openxmlformats.org/officeDocument/2006/relationships/hyperlink" Target="https://www.youtube.com/watch?v=yy-yWNvcSfA" TargetMode="External"/><Relationship Id="rId72" Type="http://schemas.openxmlformats.org/officeDocument/2006/relationships/hyperlink" Target="http://www.australiancurriculum.edu.au/" TargetMode="External"/><Relationship Id="rId93" Type="http://schemas.openxmlformats.org/officeDocument/2006/relationships/image" Target="media/image2.png"/><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C814B-DDA5-4B7E-94A7-81DC984C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1342</TotalTime>
  <Pages>112</Pages>
  <Words>22771</Words>
  <Characters>122386</Characters>
  <Application>Microsoft Office Word</Application>
  <DocSecurity>0</DocSecurity>
  <Lines>3049</Lines>
  <Paragraphs>1167</Paragraphs>
  <ScaleCrop>false</ScaleCrop>
  <HeadingPairs>
    <vt:vector size="2" baseType="variant">
      <vt:variant>
        <vt:lpstr>Title</vt:lpstr>
      </vt:variant>
      <vt:variant>
        <vt:i4>1</vt:i4>
      </vt:variant>
    </vt:vector>
  </HeadingPairs>
  <TitlesOfParts>
    <vt:vector size="1" baseType="lpstr">
      <vt:lpstr>English Extension (Year 11) – resources and activities - 11.1 - texts, culture and value</vt:lpstr>
    </vt:vector>
  </TitlesOfParts>
  <Company/>
  <LinksUpToDate>false</LinksUpToDate>
  <CharactersWithSpaces>144353</CharactersWithSpaces>
  <SharedDoc>false</SharedDoc>
  <HLinks>
    <vt:vector size="978" baseType="variant">
      <vt:variant>
        <vt:i4>6094929</vt:i4>
      </vt:variant>
      <vt:variant>
        <vt:i4>645</vt:i4>
      </vt:variant>
      <vt:variant>
        <vt:i4>0</vt:i4>
      </vt:variant>
      <vt:variant>
        <vt:i4>5</vt:i4>
      </vt:variant>
      <vt:variant>
        <vt:lpwstr>https://www.youtube.com/watch</vt:lpwstr>
      </vt:variant>
      <vt:variant>
        <vt:lpwstr/>
      </vt:variant>
      <vt:variant>
        <vt:i4>3539047</vt:i4>
      </vt:variant>
      <vt:variant>
        <vt:i4>642</vt:i4>
      </vt:variant>
      <vt:variant>
        <vt:i4>0</vt:i4>
      </vt:variant>
      <vt:variant>
        <vt:i4>5</vt:i4>
      </vt:variant>
      <vt:variant>
        <vt:lpwstr>https://www.youtube.com/watch?v=oP3c1h8v2ZQ&amp;embeds_referring_euri=https%3A%2F%2Fwww.bing.com%2F&amp;embeds_referring_origin=https%3A%2F%2Fwww.bing.com&amp;source_ve_path=Mjg2NjY</vt:lpwstr>
      </vt:variant>
      <vt:variant>
        <vt:lpwstr/>
      </vt:variant>
      <vt:variant>
        <vt:i4>196699</vt:i4>
      </vt:variant>
      <vt:variant>
        <vt:i4>639</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636</vt:i4>
      </vt:variant>
      <vt:variant>
        <vt:i4>0</vt:i4>
      </vt:variant>
      <vt:variant>
        <vt:i4>5</vt:i4>
      </vt:variant>
      <vt:variant>
        <vt:lpwstr>https://education.nsw.gov.au/about-us/strategies-and-reports/plan-for-nsw-public-education</vt:lpwstr>
      </vt:variant>
      <vt:variant>
        <vt:lpwstr/>
      </vt:variant>
      <vt:variant>
        <vt:i4>7798819</vt:i4>
      </vt:variant>
      <vt:variant>
        <vt:i4>633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7667836</vt:i4>
      </vt:variant>
      <vt:variant>
        <vt:i4>630</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3801192</vt:i4>
      </vt:variant>
      <vt:variant>
        <vt:i4>627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1114189</vt:i4>
      </vt:variant>
      <vt:variant>
        <vt:i4>624</vt:i4>
      </vt:variant>
      <vt:variant>
        <vt:i4>0</vt:i4>
      </vt:variant>
      <vt:variant>
        <vt:i4>5</vt:i4>
      </vt:variant>
      <vt:variant>
        <vt:lpwstr>https://education.nsw.gov.au/teaching-and-learning/curriculum/explicit-teaching/explicit-teaching-strategies</vt:lpwstr>
      </vt:variant>
      <vt:variant>
        <vt:lpwstr/>
      </vt:variant>
      <vt:variant>
        <vt:i4>1179694</vt:i4>
      </vt:variant>
      <vt:variant>
        <vt:i4>621</vt:i4>
      </vt:variant>
      <vt:variant>
        <vt:i4>0</vt:i4>
      </vt:variant>
      <vt:variant>
        <vt:i4>5</vt:i4>
      </vt:variant>
      <vt:variant>
        <vt:lpwstr>https://app.education.nsw.gov.au/digital-learning-selector/LearningTool/Browser?cache_id=38e99</vt:lpwstr>
      </vt:variant>
      <vt:variant>
        <vt:lpwstr/>
      </vt:variant>
      <vt:variant>
        <vt:i4>4915311</vt:i4>
      </vt:variant>
      <vt:variant>
        <vt:i4>618</vt:i4>
      </vt:variant>
      <vt:variant>
        <vt:i4>0</vt:i4>
      </vt:variant>
      <vt:variant>
        <vt:i4>5</vt:i4>
      </vt:variant>
      <vt:variant>
        <vt:lpwstr>https://app.education.nsw.gov.au/digital-learning-selector/?cache_id=942bd</vt:lpwstr>
      </vt:variant>
      <vt:variant>
        <vt:lpwstr/>
      </vt:variant>
      <vt:variant>
        <vt:i4>786458</vt:i4>
      </vt:variant>
      <vt:variant>
        <vt:i4>615</vt:i4>
      </vt:variant>
      <vt:variant>
        <vt:i4>0</vt:i4>
      </vt:variant>
      <vt:variant>
        <vt:i4>5</vt:i4>
      </vt:variant>
      <vt:variant>
        <vt:lpwstr>https://dev.education.nsw.gov.au/about-us/strategies-and-reports/school-excellence-and-accountability/sef-evidence-guide/resources/about-sef</vt:lpwstr>
      </vt:variant>
      <vt:variant>
        <vt:lpwstr/>
      </vt:variant>
      <vt:variant>
        <vt:i4>2555973</vt:i4>
      </vt:variant>
      <vt:variant>
        <vt:i4>612</vt:i4>
      </vt:variant>
      <vt:variant>
        <vt:i4>0</vt:i4>
      </vt:variant>
      <vt:variant>
        <vt:i4>5</vt:i4>
      </vt:variant>
      <vt:variant>
        <vt:lpwstr>https://www.youtube.com/watch?time_continue=1&amp;v=OvdQ2XSGRxk&amp;embeds_referring_euri=https%3A%2F%2Fwww.bing.com%2F&amp;embeds_referring_origin=https%3A%2F%2Fwww.bing.com&amp;source_ve_path=Mjg2NjY</vt:lpwstr>
      </vt:variant>
      <vt:variant>
        <vt:lpwstr/>
      </vt:variant>
      <vt:variant>
        <vt:i4>131147</vt:i4>
      </vt:variant>
      <vt:variant>
        <vt:i4>609</vt:i4>
      </vt:variant>
      <vt:variant>
        <vt:i4>0</vt:i4>
      </vt:variant>
      <vt:variant>
        <vt:i4>5</vt:i4>
      </vt:variant>
      <vt:variant>
        <vt:lpwstr>https://gutenberg.net.au/ebooks03/0300011h.html</vt:lpwstr>
      </vt:variant>
      <vt:variant>
        <vt:lpwstr>part47</vt:lpwstr>
      </vt:variant>
      <vt:variant>
        <vt:i4>4915207</vt:i4>
      </vt:variant>
      <vt:variant>
        <vt:i4>606</vt:i4>
      </vt:variant>
      <vt:variant>
        <vt:i4>0</vt:i4>
      </vt:variant>
      <vt:variant>
        <vt:i4>5</vt:i4>
      </vt:variant>
      <vt:variant>
        <vt:lpwstr>https://smartcopying.edu.au/guidelines/copyright-basics/how-long-does-copyright-last/</vt:lpwstr>
      </vt:variant>
      <vt:variant>
        <vt:lpwstr/>
      </vt:variant>
      <vt:variant>
        <vt:i4>1704017</vt:i4>
      </vt:variant>
      <vt:variant>
        <vt:i4>603</vt:i4>
      </vt:variant>
      <vt:variant>
        <vt:i4>0</vt:i4>
      </vt:variant>
      <vt:variant>
        <vt:i4>5</vt:i4>
      </vt:variant>
      <vt:variant>
        <vt:lpwstr>https://gutenberg.net.au/ebooks01/0100021.txt</vt:lpwstr>
      </vt:variant>
      <vt:variant>
        <vt:lpwstr/>
      </vt:variant>
      <vt:variant>
        <vt:i4>3080227</vt:i4>
      </vt:variant>
      <vt:variant>
        <vt:i4>600</vt:i4>
      </vt:variant>
      <vt:variant>
        <vt:i4>0</vt:i4>
      </vt:variant>
      <vt:variant>
        <vt:i4>5</vt:i4>
      </vt:variant>
      <vt:variant>
        <vt:lpwstr>http://www.australiancurriculum.edu.au/</vt:lpwstr>
      </vt:variant>
      <vt:variant>
        <vt:lpwstr/>
      </vt:variant>
      <vt:variant>
        <vt:i4>5505040</vt:i4>
      </vt:variant>
      <vt:variant>
        <vt:i4>597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5701661</vt:i4>
      </vt:variant>
      <vt:variant>
        <vt:i4>594</vt:i4>
      </vt:variant>
      <vt:variant>
        <vt:i4>0</vt:i4>
      </vt:variant>
      <vt:variant>
        <vt:i4>5</vt:i4>
      </vt:variant>
      <vt:variant>
        <vt:lpwstr>https://pz.harvard.edu/thinking-routines</vt:lpwstr>
      </vt:variant>
      <vt:variant>
        <vt:lpwstr/>
      </vt:variant>
      <vt:variant>
        <vt:i4>1638429</vt:i4>
      </vt:variant>
      <vt:variant>
        <vt:i4>591</vt:i4>
      </vt:variant>
      <vt:variant>
        <vt:i4>0</vt:i4>
      </vt:variant>
      <vt:variant>
        <vt:i4>5</vt:i4>
      </vt:variant>
      <vt:variant>
        <vt:lpwstr>https://lsc.cornell.edu/how-to-study/taking-notes/cornell-note-taking-system/</vt:lpwstr>
      </vt:variant>
      <vt:variant>
        <vt:lpwstr/>
      </vt:variant>
      <vt:variant>
        <vt:i4>2031682</vt:i4>
      </vt:variant>
      <vt:variant>
        <vt:i4>588</vt:i4>
      </vt:variant>
      <vt:variant>
        <vt:i4>0</vt:i4>
      </vt:variant>
      <vt:variant>
        <vt:i4>5</vt:i4>
      </vt:variant>
      <vt:variant>
        <vt:lpwstr>https://www.listchallenges.com/bbcs-top-100-books-you-need-to-read-before-you-die</vt:lpwstr>
      </vt:variant>
      <vt:variant>
        <vt:lpwstr/>
      </vt:variant>
      <vt:variant>
        <vt:i4>5308423</vt:i4>
      </vt:variant>
      <vt:variant>
        <vt:i4>585</vt:i4>
      </vt:variant>
      <vt:variant>
        <vt:i4>0</vt:i4>
      </vt:variant>
      <vt:variant>
        <vt:i4>5</vt:i4>
      </vt:variant>
      <vt:variant>
        <vt:lpwstr>https://curriculum.nsw.edu.au/learning-areas/english/english-extension-11-12-2024/content</vt:lpwstr>
      </vt:variant>
      <vt:variant>
        <vt:lpwstr/>
      </vt:variant>
      <vt:variant>
        <vt:i4>4849739</vt:i4>
      </vt:variant>
      <vt:variant>
        <vt:i4>582</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579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7536744</vt:i4>
      </vt:variant>
      <vt:variant>
        <vt:i4>576</vt:i4>
      </vt:variant>
      <vt:variant>
        <vt:i4>0</vt:i4>
      </vt:variant>
      <vt:variant>
        <vt:i4>5</vt:i4>
      </vt:variant>
      <vt:variant>
        <vt:lpwstr>https://educationstandards.nsw.edu.au/wps/portal/nesa/mini-footer/copyright</vt:lpwstr>
      </vt:variant>
      <vt:variant>
        <vt:lpwstr/>
      </vt:variant>
      <vt:variant>
        <vt:i4>3014709</vt:i4>
      </vt:variant>
      <vt:variant>
        <vt:i4>573</vt:i4>
      </vt:variant>
      <vt:variant>
        <vt:i4>0</vt:i4>
      </vt:variant>
      <vt:variant>
        <vt:i4>5</vt:i4>
      </vt:variant>
      <vt:variant>
        <vt:lpwstr>https://curriculum.nsw.edu.au/learning-areas/english/english-extension-11-12-2024/content/year-11/fa2bd9cd77</vt:lpwstr>
      </vt:variant>
      <vt:variant>
        <vt:lpwstr>cg-6a6e6fbc-27c0-474f-910e-327b6a8b83ba</vt:lpwstr>
      </vt:variant>
      <vt:variant>
        <vt:i4>2883697</vt:i4>
      </vt:variant>
      <vt:variant>
        <vt:i4>570</vt:i4>
      </vt:variant>
      <vt:variant>
        <vt:i4>0</vt:i4>
      </vt:variant>
      <vt:variant>
        <vt:i4>5</vt:i4>
      </vt:variant>
      <vt:variant>
        <vt:lpwstr>https://app.education.nsw.gov.au/digital-learning-selector/LearningActivity/Browser?clearCache=f8e1f35d-6713-d328-7126-b57d51e1304c</vt:lpwstr>
      </vt:variant>
      <vt:variant>
        <vt:lpwstr/>
      </vt:variant>
      <vt:variant>
        <vt:i4>6094860</vt:i4>
      </vt:variant>
      <vt:variant>
        <vt:i4>567</vt:i4>
      </vt:variant>
      <vt:variant>
        <vt:i4>0</vt:i4>
      </vt:variant>
      <vt:variant>
        <vt:i4>5</vt:i4>
      </vt:variant>
      <vt:variant>
        <vt:lpwstr>https://app.education.nsw.gov.au/digital-learning-selector/LearningActivity/Card/549?clearCache=86e9ebae-5460-f4da-5171-f4e21fc6c072</vt:lpwstr>
      </vt:variant>
      <vt:variant>
        <vt:lpwstr/>
      </vt:variant>
      <vt:variant>
        <vt:i4>6553710</vt:i4>
      </vt:variant>
      <vt:variant>
        <vt:i4>564</vt:i4>
      </vt:variant>
      <vt:variant>
        <vt:i4>0</vt:i4>
      </vt:variant>
      <vt:variant>
        <vt:i4>5</vt:i4>
      </vt:variant>
      <vt:variant>
        <vt:lpwstr>https://app.education.nsw.gov.au/digital-learning-selector/LearningActivity/Browser?clearCache=f8e1f35d-6713-d328-7126-b57d51e1304c</vt:lpwstr>
      </vt:variant>
      <vt:variant>
        <vt:lpwstr>:~:text=Slides%20%E2%80%93%20Guided%20feedback%20chat</vt:lpwstr>
      </vt:variant>
      <vt:variant>
        <vt:i4>5111811</vt:i4>
      </vt:variant>
      <vt:variant>
        <vt:i4>546</vt:i4>
      </vt:variant>
      <vt:variant>
        <vt:i4>0</vt:i4>
      </vt:variant>
      <vt:variant>
        <vt:i4>5</vt:i4>
      </vt:variant>
      <vt:variant>
        <vt:lpwstr>https://education.nsw.gov.au/teaching-and-learning/professional-learning/teacher-quality-and-accreditation/strong-start-great-teachers/refining-practice/feedback-to-students/types-of-feedback</vt:lpwstr>
      </vt:variant>
      <vt:variant>
        <vt:lpwstr>:~:text=to%20peer%20conferences.-,Self%2Dfeedback,-is%20the%20ultimate</vt:lpwstr>
      </vt:variant>
      <vt:variant>
        <vt:i4>3735604</vt:i4>
      </vt:variant>
      <vt:variant>
        <vt:i4>534</vt:i4>
      </vt:variant>
      <vt:variant>
        <vt:i4>0</vt:i4>
      </vt:variant>
      <vt:variant>
        <vt:i4>5</vt:i4>
      </vt:variant>
      <vt:variant>
        <vt:lpwstr>https://app.education.nsw.gov.au/digital-learning-selector/LearningActivity/Card/576?clearCache=dce9d5d6-b61d-fa52-7871-6b3afa893a1</vt:lpwstr>
      </vt:variant>
      <vt:variant>
        <vt:lpwstr/>
      </vt:variant>
      <vt:variant>
        <vt:i4>196692</vt:i4>
      </vt:variant>
      <vt:variant>
        <vt:i4>525</vt:i4>
      </vt:variant>
      <vt:variant>
        <vt:i4>0</vt:i4>
      </vt:variant>
      <vt:variant>
        <vt:i4>5</vt:i4>
      </vt:variant>
      <vt:variant>
        <vt:lpwstr>https://app.education.nsw.gov.au/digital-learning-selector/LearningActivity/Card/599?clearCache=ae3d23d4-1e75-ab7b-b32f-a8fdc92d8760</vt:lpwstr>
      </vt:variant>
      <vt:variant>
        <vt:lpwstr/>
      </vt:variant>
      <vt:variant>
        <vt:i4>2621480</vt:i4>
      </vt:variant>
      <vt:variant>
        <vt:i4>501</vt:i4>
      </vt:variant>
      <vt:variant>
        <vt:i4>0</vt:i4>
      </vt:variant>
      <vt:variant>
        <vt:i4>5</vt:i4>
      </vt:variant>
      <vt:variant>
        <vt:lpwstr>https://www.youtube.com/watch?v=oP3c1h8v2ZQ</vt:lpwstr>
      </vt:variant>
      <vt:variant>
        <vt:lpwstr/>
      </vt:variant>
      <vt:variant>
        <vt:i4>3735678</vt:i4>
      </vt:variant>
      <vt:variant>
        <vt:i4>498</vt:i4>
      </vt:variant>
      <vt:variant>
        <vt:i4>0</vt:i4>
      </vt:variant>
      <vt:variant>
        <vt:i4>5</vt:i4>
      </vt:variant>
      <vt:variant>
        <vt:lpwstr>https://app.education.nsw.gov.au/digital-learning-selector/LearningTool/Card/653?clearCache=cedfc44-c866-777f-cb65-203e33c63ae4</vt:lpwstr>
      </vt:variant>
      <vt:variant>
        <vt:lpwstr/>
      </vt:variant>
      <vt:variant>
        <vt:i4>5636160</vt:i4>
      </vt:variant>
      <vt:variant>
        <vt:i4>495</vt:i4>
      </vt:variant>
      <vt:variant>
        <vt:i4>0</vt:i4>
      </vt:variant>
      <vt:variant>
        <vt:i4>5</vt:i4>
      </vt:variant>
      <vt:variant>
        <vt:lpwstr>https://app.education.nsw.gov.au/digital-learning-selector/LearningTool/Card/116?clearCache=58d1d706-51dc-10db-3f78-479f1ae66994</vt:lpwstr>
      </vt:variant>
      <vt:variant>
        <vt:lpwstr/>
      </vt:variant>
      <vt:variant>
        <vt:i4>8192057</vt:i4>
      </vt:variant>
      <vt:variant>
        <vt:i4>492</vt:i4>
      </vt:variant>
      <vt:variant>
        <vt:i4>0</vt:i4>
      </vt:variant>
      <vt:variant>
        <vt:i4>5</vt:i4>
      </vt:variant>
      <vt:variant>
        <vt:lpwstr>https://app.education.nsw.gov.au/digital-learning-selector/LearningTool/Card/70?clearCache=eeebfe96-c468-b0e-29a1-4f4d339955c2</vt:lpwstr>
      </vt:variant>
      <vt:variant>
        <vt:lpwstr/>
      </vt:variant>
      <vt:variant>
        <vt:i4>4718622</vt:i4>
      </vt:variant>
      <vt:variant>
        <vt:i4>483</vt:i4>
      </vt:variant>
      <vt:variant>
        <vt:i4>0</vt:i4>
      </vt:variant>
      <vt:variant>
        <vt:i4>5</vt:i4>
      </vt:variant>
      <vt:variant>
        <vt:lpwstr>https://gutenberg.net.au/ebooks01/0100021h.html</vt:lpwstr>
      </vt:variant>
      <vt:variant>
        <vt:lpwstr>ch1:~:text=The%20next%20moment%20a,heavily%20towards%20the%20door.</vt:lpwstr>
      </vt:variant>
      <vt:variant>
        <vt:i4>3997799</vt:i4>
      </vt:variant>
      <vt:variant>
        <vt:i4>480</vt:i4>
      </vt:variant>
      <vt:variant>
        <vt:i4>0</vt:i4>
      </vt:variant>
      <vt:variant>
        <vt:i4>5</vt:i4>
      </vt:variant>
      <vt:variant>
        <vt:lpwstr>https://education.nsw.gov.au/teaching-and-learning/curriculum/explicit-teaching/explicit-teaching-strategies/gradual-release-of-responsibility</vt:lpwstr>
      </vt:variant>
      <vt:variant>
        <vt:lpwstr/>
      </vt:variant>
      <vt:variant>
        <vt:i4>1245254</vt:i4>
      </vt:variant>
      <vt:variant>
        <vt:i4>477</vt:i4>
      </vt:variant>
      <vt:variant>
        <vt:i4>0</vt:i4>
      </vt:variant>
      <vt:variant>
        <vt:i4>5</vt:i4>
      </vt:variant>
      <vt:variant>
        <vt:lpwstr>https://education.nsw.gov.au/teaching-and-learning/curriculum/explicit-teaching/explicit-teaching-strategies/gradual-release-of-responsibility</vt:lpwstr>
      </vt:variant>
      <vt:variant>
        <vt:lpwstr>:~:text=Scaffolding%20(we%20do%2C%20you%20do)%20%E2%80%93%20technique%20guide%20(PDF%20172.5%20KB)</vt:lpwstr>
      </vt:variant>
      <vt:variant>
        <vt:i4>3407977</vt:i4>
      </vt:variant>
      <vt:variant>
        <vt:i4>465</vt:i4>
      </vt:variant>
      <vt:variant>
        <vt:i4>0</vt:i4>
      </vt:variant>
      <vt:variant>
        <vt:i4>5</vt:i4>
      </vt:variant>
      <vt:variant>
        <vt:lpwstr>https://www.youtube.com/watch?v=yy-yWNvcSfA</vt:lpwstr>
      </vt:variant>
      <vt:variant>
        <vt:lpwstr/>
      </vt:variant>
      <vt:variant>
        <vt:i4>852052</vt:i4>
      </vt:variant>
      <vt:variant>
        <vt:i4>456</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8192108</vt:i4>
      </vt:variant>
      <vt:variant>
        <vt:i4>450</vt:i4>
      </vt:variant>
      <vt:variant>
        <vt:i4>0</vt:i4>
      </vt:variant>
      <vt:variant>
        <vt:i4>5</vt:i4>
      </vt:variant>
      <vt:variant>
        <vt:lpwstr>https://www.openculture.com/2014/01/harold-bloom-creates-a-massive-list-of-works-in-the-western-canon.html</vt:lpwstr>
      </vt:variant>
      <vt:variant>
        <vt:lpwstr/>
      </vt:variant>
      <vt:variant>
        <vt:i4>6488169</vt:i4>
      </vt:variant>
      <vt:variant>
        <vt:i4>441</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5701703</vt:i4>
      </vt:variant>
      <vt:variant>
        <vt:i4>435</vt:i4>
      </vt:variant>
      <vt:variant>
        <vt:i4>0</vt:i4>
      </vt:variant>
      <vt:variant>
        <vt:i4>5</vt:i4>
      </vt:variant>
      <vt:variant>
        <vt:lpwstr>https://curriculum.nsw.edu.au/learning-areas/english/english-extension-11-12-2024/content/year-11/fa2bd9cd77?show=advice</vt:lpwstr>
      </vt:variant>
      <vt:variant>
        <vt:lpwstr/>
      </vt:variant>
      <vt:variant>
        <vt:i4>4849735</vt:i4>
      </vt:variant>
      <vt:variant>
        <vt:i4>432</vt:i4>
      </vt:variant>
      <vt:variant>
        <vt:i4>0</vt:i4>
      </vt:variant>
      <vt:variant>
        <vt:i4>5</vt:i4>
      </vt:variant>
      <vt:variant>
        <vt:lpwstr>https://library.fiveable.me/key-terms/world-literature-ii</vt:lpwstr>
      </vt:variant>
      <vt:variant>
        <vt:lpwstr/>
      </vt:variant>
      <vt:variant>
        <vt:i4>5701703</vt:i4>
      </vt:variant>
      <vt:variant>
        <vt:i4>429</vt:i4>
      </vt:variant>
      <vt:variant>
        <vt:i4>0</vt:i4>
      </vt:variant>
      <vt:variant>
        <vt:i4>5</vt:i4>
      </vt:variant>
      <vt:variant>
        <vt:lpwstr>https://curriculum.nsw.edu.au/learning-areas/english/english-extension-11-12-2024/content/year-11/fa2bd9cd77?show=advice</vt:lpwstr>
      </vt:variant>
      <vt:variant>
        <vt:lpwstr/>
      </vt:variant>
      <vt:variant>
        <vt:i4>5701703</vt:i4>
      </vt:variant>
      <vt:variant>
        <vt:i4>426</vt:i4>
      </vt:variant>
      <vt:variant>
        <vt:i4>0</vt:i4>
      </vt:variant>
      <vt:variant>
        <vt:i4>5</vt:i4>
      </vt:variant>
      <vt:variant>
        <vt:lpwstr>https://curriculum.nsw.edu.au/learning-areas/english/english-extension-11-12-2024/content/year-11/fa2bd9cd77?show=advice</vt:lpwstr>
      </vt:variant>
      <vt:variant>
        <vt:lpwstr/>
      </vt:variant>
      <vt:variant>
        <vt:i4>5701703</vt:i4>
      </vt:variant>
      <vt:variant>
        <vt:i4>423</vt:i4>
      </vt:variant>
      <vt:variant>
        <vt:i4>0</vt:i4>
      </vt:variant>
      <vt:variant>
        <vt:i4>5</vt:i4>
      </vt:variant>
      <vt:variant>
        <vt:lpwstr>https://curriculum.nsw.edu.au/learning-areas/english/english-extension-11-12-2024/content/year-11/fa2bd9cd77?show=advice</vt:lpwstr>
      </vt:variant>
      <vt:variant>
        <vt:lpwstr/>
      </vt:variant>
      <vt:variant>
        <vt:i4>4587623</vt:i4>
      </vt:variant>
      <vt:variant>
        <vt:i4>420</vt:i4>
      </vt:variant>
      <vt:variant>
        <vt:i4>0</vt:i4>
      </vt:variant>
      <vt:variant>
        <vt:i4>5</vt:i4>
      </vt:variant>
      <vt:variant>
        <vt:lpwstr>https://v8.australiancurriculum.edu.au/f-10-curriculum/english/Glossary/?term=appropriation&amp;utm_source=chatgpt.com</vt:lpwstr>
      </vt:variant>
      <vt:variant>
        <vt:lpwstr/>
      </vt:variant>
      <vt:variant>
        <vt:i4>5701703</vt:i4>
      </vt:variant>
      <vt:variant>
        <vt:i4>417</vt:i4>
      </vt:variant>
      <vt:variant>
        <vt:i4>0</vt:i4>
      </vt:variant>
      <vt:variant>
        <vt:i4>5</vt:i4>
      </vt:variant>
      <vt:variant>
        <vt:lpwstr>https://curriculum.nsw.edu.au/learning-areas/english/english-extension-11-12-2024/content/year-11/fa2bd9cd77?show=advice</vt:lpwstr>
      </vt:variant>
      <vt:variant>
        <vt:lpwstr/>
      </vt:variant>
      <vt:variant>
        <vt:i4>5701703</vt:i4>
      </vt:variant>
      <vt:variant>
        <vt:i4>414</vt:i4>
      </vt:variant>
      <vt:variant>
        <vt:i4>0</vt:i4>
      </vt:variant>
      <vt:variant>
        <vt:i4>5</vt:i4>
      </vt:variant>
      <vt:variant>
        <vt:lpwstr>https://curriculum.nsw.edu.au/learning-areas/english/english-extension-11-12-2024/content/year-11/fa2bd9cd77?show=advice</vt:lpwstr>
      </vt:variant>
      <vt:variant>
        <vt:lpwstr/>
      </vt:variant>
      <vt:variant>
        <vt:i4>2293862</vt:i4>
      </vt:variant>
      <vt:variant>
        <vt:i4>411</vt:i4>
      </vt:variant>
      <vt:variant>
        <vt:i4>0</vt:i4>
      </vt:variant>
      <vt:variant>
        <vt:i4>5</vt:i4>
      </vt:variant>
      <vt:variant>
        <vt:lpwstr>https://curriculum.nsw.edu.au/learning-areas/english/english-extension-11-12-2024/glossary</vt:lpwstr>
      </vt:variant>
      <vt:variant>
        <vt:lpwstr/>
      </vt:variant>
      <vt:variant>
        <vt:i4>1245193</vt:i4>
      </vt:variant>
      <vt:variant>
        <vt:i4>408</vt:i4>
      </vt:variant>
      <vt:variant>
        <vt:i4>0</vt:i4>
      </vt:variant>
      <vt:variant>
        <vt:i4>5</vt:i4>
      </vt:variant>
      <vt:variant>
        <vt:lpwstr>https://education.nsw.gov.au/teaching-and-learning/curriculum/english/textual-concepts</vt:lpwstr>
      </vt:variant>
      <vt:variant>
        <vt:lpwstr>/asset4</vt:lpwstr>
      </vt:variant>
      <vt:variant>
        <vt:i4>3342391</vt:i4>
      </vt:variant>
      <vt:variant>
        <vt:i4>405</vt:i4>
      </vt:variant>
      <vt:variant>
        <vt:i4>0</vt:i4>
      </vt:variant>
      <vt:variant>
        <vt:i4>5</vt:i4>
      </vt:variant>
      <vt:variant>
        <vt:lpwstr>https://literariness.org/?s=culture+definition+&amp;x=0&amp;y=0</vt:lpwstr>
      </vt:variant>
      <vt:variant>
        <vt:lpwstr/>
      </vt:variant>
      <vt:variant>
        <vt:i4>4456460</vt:i4>
      </vt:variant>
      <vt:variant>
        <vt:i4>402</vt:i4>
      </vt:variant>
      <vt:variant>
        <vt:i4>0</vt:i4>
      </vt:variant>
      <vt:variant>
        <vt:i4>5</vt:i4>
      </vt:variant>
      <vt:variant>
        <vt:lpwstr>https://www.oxfordreference.com/display/10.1093/acref/9780190699604.001.0001/acref-9780190699604</vt:lpwstr>
      </vt:variant>
      <vt:variant>
        <vt:lpwstr/>
      </vt:variant>
      <vt:variant>
        <vt:i4>4128887</vt:i4>
      </vt:variant>
      <vt:variant>
        <vt:i4>393</vt:i4>
      </vt:variant>
      <vt:variant>
        <vt:i4>0</vt:i4>
      </vt:variant>
      <vt:variant>
        <vt:i4>5</vt:i4>
      </vt:variant>
      <vt:variant>
        <vt:lpwstr>https://www.youtube.com/watch?v=OvdQ2XSGRxk</vt:lpwstr>
      </vt:variant>
      <vt:variant>
        <vt:lpwstr/>
      </vt:variant>
      <vt:variant>
        <vt:i4>4128887</vt:i4>
      </vt:variant>
      <vt:variant>
        <vt:i4>390</vt:i4>
      </vt:variant>
      <vt:variant>
        <vt:i4>0</vt:i4>
      </vt:variant>
      <vt:variant>
        <vt:i4>5</vt:i4>
      </vt:variant>
      <vt:variant>
        <vt:lpwstr>https://www.youtube.com/watch?v=OvdQ2XSGRxk</vt:lpwstr>
      </vt:variant>
      <vt:variant>
        <vt:lpwstr/>
      </vt:variant>
      <vt:variant>
        <vt:i4>262146</vt:i4>
      </vt:variant>
      <vt:variant>
        <vt:i4>381</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262146</vt:i4>
      </vt:variant>
      <vt:variant>
        <vt:i4>378</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1245264</vt:i4>
      </vt:variant>
      <vt:variant>
        <vt:i4>375</vt:i4>
      </vt:variant>
      <vt:variant>
        <vt:i4>0</vt:i4>
      </vt:variant>
      <vt:variant>
        <vt:i4>5</vt:i4>
      </vt:variant>
      <vt:variant>
        <vt:lpwstr>https://education.nsw.gov.au/teaching-and-learning/curriculum/english/planning-programming-and-assessing-english-7-10/developing-writing-in-english-7-10</vt:lpwstr>
      </vt:variant>
      <vt:variant>
        <vt:lpwstr>:~:text=Constructing%20analytical%20sentences-,Text%2Dlevel,-Examples%20of%20some</vt:lpwstr>
      </vt:variant>
      <vt:variant>
        <vt:i4>7536698</vt:i4>
      </vt:variant>
      <vt:variant>
        <vt:i4>372</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6619247</vt:i4>
      </vt:variant>
      <vt:variant>
        <vt:i4>369</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3604514</vt:i4>
      </vt:variant>
      <vt:variant>
        <vt:i4>366</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1114136</vt:i4>
      </vt:variant>
      <vt:variant>
        <vt:i4>363</vt:i4>
      </vt:variant>
      <vt:variant>
        <vt:i4>0</vt:i4>
      </vt:variant>
      <vt:variant>
        <vt:i4>5</vt:i4>
      </vt:variant>
      <vt:variant>
        <vt:lpwstr>https://education.nsw.gov.au/teaching-and-learning/curriculum/english/planning-programming-and-assessing-english-7-10/developing-writing-in-english-7-10</vt:lpwstr>
      </vt:variant>
      <vt:variant>
        <vt:lpwstr/>
      </vt:variant>
      <vt:variant>
        <vt:i4>196674</vt:i4>
      </vt:variant>
      <vt:variant>
        <vt:i4>360</vt:i4>
      </vt:variant>
      <vt:variant>
        <vt:i4>0</vt:i4>
      </vt:variant>
      <vt:variant>
        <vt:i4>5</vt:i4>
      </vt:variant>
      <vt:variant>
        <vt:lpwstr>https://education.nsw.gov.au/teaching-and-learning/curriculum/english/planning-programming-and-assessing-english-7-10/group-tasks-in-english-7-10</vt:lpwstr>
      </vt:variant>
      <vt:variant>
        <vt:lpwstr/>
      </vt:variant>
      <vt:variant>
        <vt:i4>3276905</vt:i4>
      </vt:variant>
      <vt:variant>
        <vt:i4>357</vt:i4>
      </vt:variant>
      <vt:variant>
        <vt:i4>0</vt:i4>
      </vt:variant>
      <vt:variant>
        <vt:i4>5</vt:i4>
      </vt:variant>
      <vt:variant>
        <vt:lpwstr>https://education.nsw.gov.au/teaching-and-learning/curriculum/english/planning-programming-and-assessing-english-7-10/critical-thinking-in-english-7-10</vt:lpwstr>
      </vt:variant>
      <vt:variant>
        <vt:lpwstr/>
      </vt:variant>
      <vt:variant>
        <vt:i4>4849739</vt:i4>
      </vt:variant>
      <vt:variant>
        <vt:i4>351</vt:i4>
      </vt:variant>
      <vt:variant>
        <vt:i4>0</vt:i4>
      </vt:variant>
      <vt:variant>
        <vt:i4>5</vt:i4>
      </vt:variant>
      <vt:variant>
        <vt:lpwstr>https://education.nsw.gov.au/teaching-and-learning/curriculum/english/planning-programming-and-assessing-english-7-10</vt:lpwstr>
      </vt:variant>
      <vt:variant>
        <vt:lpwstr/>
      </vt:variant>
      <vt:variant>
        <vt:i4>4325402</vt:i4>
      </vt:variant>
      <vt:variant>
        <vt:i4>348</vt:i4>
      </vt:variant>
      <vt:variant>
        <vt:i4>0</vt:i4>
      </vt:variant>
      <vt:variant>
        <vt:i4>5</vt:i4>
      </vt:variant>
      <vt:variant>
        <vt:lpwstr>https://collection.sl.nsw.gov.au/</vt:lpwstr>
      </vt:variant>
      <vt:variant>
        <vt:lpwstr/>
      </vt:variant>
      <vt:variant>
        <vt:i4>2097205</vt:i4>
      </vt:variant>
      <vt:variant>
        <vt:i4>345</vt:i4>
      </vt:variant>
      <vt:variant>
        <vt:i4>0</vt:i4>
      </vt:variant>
      <vt:variant>
        <vt:i4>5</vt:i4>
      </vt:variant>
      <vt:variant>
        <vt:lpwstr>https://member.sl.nsw.gov.au/dashboard</vt:lpwstr>
      </vt:variant>
      <vt:variant>
        <vt:lpwstr/>
      </vt:variant>
      <vt:variant>
        <vt:i4>6488183</vt:i4>
      </vt:variant>
      <vt:variant>
        <vt:i4>342</vt:i4>
      </vt:variant>
      <vt:variant>
        <vt:i4>0</vt:i4>
      </vt:variant>
      <vt:variant>
        <vt:i4>5</vt:i4>
      </vt:variant>
      <vt:variant>
        <vt:lpwstr>https://www.sl.nsw.gov.au/join</vt:lpwstr>
      </vt:variant>
      <vt:variant>
        <vt:lpwstr/>
      </vt:variant>
      <vt:variant>
        <vt:i4>6422644</vt:i4>
      </vt:variant>
      <vt:variant>
        <vt:i4>339</vt:i4>
      </vt:variant>
      <vt:variant>
        <vt:i4>0</vt:i4>
      </vt:variant>
      <vt:variant>
        <vt:i4>5</vt:i4>
      </vt:variant>
      <vt:variant>
        <vt:lpwstr>https://www.sl.nsw.gov.au/</vt:lpwstr>
      </vt:variant>
      <vt:variant>
        <vt:lpwstr/>
      </vt:variant>
      <vt:variant>
        <vt:i4>3866725</vt:i4>
      </vt:variant>
      <vt:variant>
        <vt:i4>336</vt:i4>
      </vt:variant>
      <vt:variant>
        <vt:i4>0</vt:i4>
      </vt:variant>
      <vt:variant>
        <vt:i4>5</vt:i4>
      </vt:variant>
      <vt:variant>
        <vt:lpwstr>https://curriculum.nsw.edu.au/learning-areas/english/english-extension-11-12-2024/rationale</vt:lpwstr>
      </vt:variant>
      <vt:variant>
        <vt:lpwstr>rationale-for-english-extension-1</vt:lpwstr>
      </vt:variant>
      <vt:variant>
        <vt:i4>4128876</vt:i4>
      </vt:variant>
      <vt:variant>
        <vt:i4>333</vt:i4>
      </vt:variant>
      <vt:variant>
        <vt:i4>0</vt:i4>
      </vt:variant>
      <vt:variant>
        <vt:i4>5</vt:i4>
      </vt:variant>
      <vt:variant>
        <vt:lpwstr>https://www.teaching.unsw.edu.au/flipped-classroom</vt:lpwstr>
      </vt:variant>
      <vt:variant>
        <vt:lpwstr/>
      </vt:variant>
      <vt:variant>
        <vt:i4>1638420</vt:i4>
      </vt:variant>
      <vt:variant>
        <vt:i4>330</vt:i4>
      </vt:variant>
      <vt:variant>
        <vt:i4>0</vt:i4>
      </vt:variant>
      <vt:variant>
        <vt:i4>5</vt:i4>
      </vt:variant>
      <vt:variant>
        <vt:lpwstr>https://education.nsw.gov.au/teaching-and-learning/curriculum/english/planning-programming-and-assessing-english-11-12/english-extension</vt:lpwstr>
      </vt:variant>
      <vt:variant>
        <vt:lpwstr/>
      </vt:variant>
      <vt:variant>
        <vt:i4>5963844</vt:i4>
      </vt:variant>
      <vt:variant>
        <vt:i4>327</vt:i4>
      </vt:variant>
      <vt:variant>
        <vt:i4>0</vt:i4>
      </vt:variant>
      <vt:variant>
        <vt:i4>5</vt:i4>
      </vt:variant>
      <vt:variant>
        <vt:lpwstr>https://curriculum.nsw.edu.au/learning-areas/english/english-extension-11-12-2024/overview/course</vt:lpwstr>
      </vt:variant>
      <vt:variant>
        <vt:lpwstr/>
      </vt:variant>
      <vt:variant>
        <vt:i4>1638420</vt:i4>
      </vt:variant>
      <vt:variant>
        <vt:i4>324</vt:i4>
      </vt:variant>
      <vt:variant>
        <vt:i4>0</vt:i4>
      </vt:variant>
      <vt:variant>
        <vt:i4>5</vt:i4>
      </vt:variant>
      <vt:variant>
        <vt:lpwstr>https://education.nsw.gov.au/teaching-and-learning/curriculum/english/planning-programming-and-assessing-english-11-12/english-extension</vt:lpwstr>
      </vt:variant>
      <vt:variant>
        <vt:lpwstr/>
      </vt:variant>
      <vt:variant>
        <vt:i4>5963844</vt:i4>
      </vt:variant>
      <vt:variant>
        <vt:i4>321</vt:i4>
      </vt:variant>
      <vt:variant>
        <vt:i4>0</vt:i4>
      </vt:variant>
      <vt:variant>
        <vt:i4>5</vt:i4>
      </vt:variant>
      <vt:variant>
        <vt:lpwstr>https://curriculum.nsw.edu.au/learning-areas/english/english-extension-11-12-2024/overview/course</vt:lpwstr>
      </vt:variant>
      <vt:variant>
        <vt:lpwstr/>
      </vt:variant>
      <vt:variant>
        <vt:i4>1769528</vt:i4>
      </vt:variant>
      <vt:variant>
        <vt:i4>314</vt:i4>
      </vt:variant>
      <vt:variant>
        <vt:i4>0</vt:i4>
      </vt:variant>
      <vt:variant>
        <vt:i4>5</vt:i4>
      </vt:variant>
      <vt:variant>
        <vt:lpwstr/>
      </vt:variant>
      <vt:variant>
        <vt:lpwstr>_Toc201881357</vt:lpwstr>
      </vt:variant>
      <vt:variant>
        <vt:i4>1769528</vt:i4>
      </vt:variant>
      <vt:variant>
        <vt:i4>308</vt:i4>
      </vt:variant>
      <vt:variant>
        <vt:i4>0</vt:i4>
      </vt:variant>
      <vt:variant>
        <vt:i4>5</vt:i4>
      </vt:variant>
      <vt:variant>
        <vt:lpwstr/>
      </vt:variant>
      <vt:variant>
        <vt:lpwstr>_Toc201881356</vt:lpwstr>
      </vt:variant>
      <vt:variant>
        <vt:i4>1769528</vt:i4>
      </vt:variant>
      <vt:variant>
        <vt:i4>302</vt:i4>
      </vt:variant>
      <vt:variant>
        <vt:i4>0</vt:i4>
      </vt:variant>
      <vt:variant>
        <vt:i4>5</vt:i4>
      </vt:variant>
      <vt:variant>
        <vt:lpwstr/>
      </vt:variant>
      <vt:variant>
        <vt:lpwstr>_Toc201881355</vt:lpwstr>
      </vt:variant>
      <vt:variant>
        <vt:i4>1769528</vt:i4>
      </vt:variant>
      <vt:variant>
        <vt:i4>296</vt:i4>
      </vt:variant>
      <vt:variant>
        <vt:i4>0</vt:i4>
      </vt:variant>
      <vt:variant>
        <vt:i4>5</vt:i4>
      </vt:variant>
      <vt:variant>
        <vt:lpwstr/>
      </vt:variant>
      <vt:variant>
        <vt:lpwstr>_Toc201881354</vt:lpwstr>
      </vt:variant>
      <vt:variant>
        <vt:i4>1769528</vt:i4>
      </vt:variant>
      <vt:variant>
        <vt:i4>290</vt:i4>
      </vt:variant>
      <vt:variant>
        <vt:i4>0</vt:i4>
      </vt:variant>
      <vt:variant>
        <vt:i4>5</vt:i4>
      </vt:variant>
      <vt:variant>
        <vt:lpwstr/>
      </vt:variant>
      <vt:variant>
        <vt:lpwstr>_Toc201881353</vt:lpwstr>
      </vt:variant>
      <vt:variant>
        <vt:i4>1769528</vt:i4>
      </vt:variant>
      <vt:variant>
        <vt:i4>284</vt:i4>
      </vt:variant>
      <vt:variant>
        <vt:i4>0</vt:i4>
      </vt:variant>
      <vt:variant>
        <vt:i4>5</vt:i4>
      </vt:variant>
      <vt:variant>
        <vt:lpwstr/>
      </vt:variant>
      <vt:variant>
        <vt:lpwstr>_Toc201881352</vt:lpwstr>
      </vt:variant>
      <vt:variant>
        <vt:i4>1769528</vt:i4>
      </vt:variant>
      <vt:variant>
        <vt:i4>278</vt:i4>
      </vt:variant>
      <vt:variant>
        <vt:i4>0</vt:i4>
      </vt:variant>
      <vt:variant>
        <vt:i4>5</vt:i4>
      </vt:variant>
      <vt:variant>
        <vt:lpwstr/>
      </vt:variant>
      <vt:variant>
        <vt:lpwstr>_Toc201881351</vt:lpwstr>
      </vt:variant>
      <vt:variant>
        <vt:i4>1769528</vt:i4>
      </vt:variant>
      <vt:variant>
        <vt:i4>272</vt:i4>
      </vt:variant>
      <vt:variant>
        <vt:i4>0</vt:i4>
      </vt:variant>
      <vt:variant>
        <vt:i4>5</vt:i4>
      </vt:variant>
      <vt:variant>
        <vt:lpwstr/>
      </vt:variant>
      <vt:variant>
        <vt:lpwstr>_Toc201881350</vt:lpwstr>
      </vt:variant>
      <vt:variant>
        <vt:i4>1703992</vt:i4>
      </vt:variant>
      <vt:variant>
        <vt:i4>266</vt:i4>
      </vt:variant>
      <vt:variant>
        <vt:i4>0</vt:i4>
      </vt:variant>
      <vt:variant>
        <vt:i4>5</vt:i4>
      </vt:variant>
      <vt:variant>
        <vt:lpwstr/>
      </vt:variant>
      <vt:variant>
        <vt:lpwstr>_Toc201881349</vt:lpwstr>
      </vt:variant>
      <vt:variant>
        <vt:i4>1703992</vt:i4>
      </vt:variant>
      <vt:variant>
        <vt:i4>260</vt:i4>
      </vt:variant>
      <vt:variant>
        <vt:i4>0</vt:i4>
      </vt:variant>
      <vt:variant>
        <vt:i4>5</vt:i4>
      </vt:variant>
      <vt:variant>
        <vt:lpwstr/>
      </vt:variant>
      <vt:variant>
        <vt:lpwstr>_Toc201881348</vt:lpwstr>
      </vt:variant>
      <vt:variant>
        <vt:i4>1703992</vt:i4>
      </vt:variant>
      <vt:variant>
        <vt:i4>254</vt:i4>
      </vt:variant>
      <vt:variant>
        <vt:i4>0</vt:i4>
      </vt:variant>
      <vt:variant>
        <vt:i4>5</vt:i4>
      </vt:variant>
      <vt:variant>
        <vt:lpwstr/>
      </vt:variant>
      <vt:variant>
        <vt:lpwstr>_Toc201881347</vt:lpwstr>
      </vt:variant>
      <vt:variant>
        <vt:i4>1703992</vt:i4>
      </vt:variant>
      <vt:variant>
        <vt:i4>248</vt:i4>
      </vt:variant>
      <vt:variant>
        <vt:i4>0</vt:i4>
      </vt:variant>
      <vt:variant>
        <vt:i4>5</vt:i4>
      </vt:variant>
      <vt:variant>
        <vt:lpwstr/>
      </vt:variant>
      <vt:variant>
        <vt:lpwstr>_Toc201881346</vt:lpwstr>
      </vt:variant>
      <vt:variant>
        <vt:i4>1703992</vt:i4>
      </vt:variant>
      <vt:variant>
        <vt:i4>242</vt:i4>
      </vt:variant>
      <vt:variant>
        <vt:i4>0</vt:i4>
      </vt:variant>
      <vt:variant>
        <vt:i4>5</vt:i4>
      </vt:variant>
      <vt:variant>
        <vt:lpwstr/>
      </vt:variant>
      <vt:variant>
        <vt:lpwstr>_Toc201881345</vt:lpwstr>
      </vt:variant>
      <vt:variant>
        <vt:i4>1703992</vt:i4>
      </vt:variant>
      <vt:variant>
        <vt:i4>236</vt:i4>
      </vt:variant>
      <vt:variant>
        <vt:i4>0</vt:i4>
      </vt:variant>
      <vt:variant>
        <vt:i4>5</vt:i4>
      </vt:variant>
      <vt:variant>
        <vt:lpwstr/>
      </vt:variant>
      <vt:variant>
        <vt:lpwstr>_Toc201881344</vt:lpwstr>
      </vt:variant>
      <vt:variant>
        <vt:i4>1703992</vt:i4>
      </vt:variant>
      <vt:variant>
        <vt:i4>230</vt:i4>
      </vt:variant>
      <vt:variant>
        <vt:i4>0</vt:i4>
      </vt:variant>
      <vt:variant>
        <vt:i4>5</vt:i4>
      </vt:variant>
      <vt:variant>
        <vt:lpwstr/>
      </vt:variant>
      <vt:variant>
        <vt:lpwstr>_Toc201881343</vt:lpwstr>
      </vt:variant>
      <vt:variant>
        <vt:i4>1703992</vt:i4>
      </vt:variant>
      <vt:variant>
        <vt:i4>224</vt:i4>
      </vt:variant>
      <vt:variant>
        <vt:i4>0</vt:i4>
      </vt:variant>
      <vt:variant>
        <vt:i4>5</vt:i4>
      </vt:variant>
      <vt:variant>
        <vt:lpwstr/>
      </vt:variant>
      <vt:variant>
        <vt:lpwstr>_Toc201881342</vt:lpwstr>
      </vt:variant>
      <vt:variant>
        <vt:i4>1703992</vt:i4>
      </vt:variant>
      <vt:variant>
        <vt:i4>218</vt:i4>
      </vt:variant>
      <vt:variant>
        <vt:i4>0</vt:i4>
      </vt:variant>
      <vt:variant>
        <vt:i4>5</vt:i4>
      </vt:variant>
      <vt:variant>
        <vt:lpwstr/>
      </vt:variant>
      <vt:variant>
        <vt:lpwstr>_Toc201881341</vt:lpwstr>
      </vt:variant>
      <vt:variant>
        <vt:i4>1703992</vt:i4>
      </vt:variant>
      <vt:variant>
        <vt:i4>212</vt:i4>
      </vt:variant>
      <vt:variant>
        <vt:i4>0</vt:i4>
      </vt:variant>
      <vt:variant>
        <vt:i4>5</vt:i4>
      </vt:variant>
      <vt:variant>
        <vt:lpwstr/>
      </vt:variant>
      <vt:variant>
        <vt:lpwstr>_Toc201881340</vt:lpwstr>
      </vt:variant>
      <vt:variant>
        <vt:i4>1900600</vt:i4>
      </vt:variant>
      <vt:variant>
        <vt:i4>206</vt:i4>
      </vt:variant>
      <vt:variant>
        <vt:i4>0</vt:i4>
      </vt:variant>
      <vt:variant>
        <vt:i4>5</vt:i4>
      </vt:variant>
      <vt:variant>
        <vt:lpwstr/>
      </vt:variant>
      <vt:variant>
        <vt:lpwstr>_Toc201881339</vt:lpwstr>
      </vt:variant>
      <vt:variant>
        <vt:i4>1900600</vt:i4>
      </vt:variant>
      <vt:variant>
        <vt:i4>200</vt:i4>
      </vt:variant>
      <vt:variant>
        <vt:i4>0</vt:i4>
      </vt:variant>
      <vt:variant>
        <vt:i4>5</vt:i4>
      </vt:variant>
      <vt:variant>
        <vt:lpwstr/>
      </vt:variant>
      <vt:variant>
        <vt:lpwstr>_Toc201881338</vt:lpwstr>
      </vt:variant>
      <vt:variant>
        <vt:i4>1900600</vt:i4>
      </vt:variant>
      <vt:variant>
        <vt:i4>194</vt:i4>
      </vt:variant>
      <vt:variant>
        <vt:i4>0</vt:i4>
      </vt:variant>
      <vt:variant>
        <vt:i4>5</vt:i4>
      </vt:variant>
      <vt:variant>
        <vt:lpwstr/>
      </vt:variant>
      <vt:variant>
        <vt:lpwstr>_Toc201881337</vt:lpwstr>
      </vt:variant>
      <vt:variant>
        <vt:i4>1900600</vt:i4>
      </vt:variant>
      <vt:variant>
        <vt:i4>188</vt:i4>
      </vt:variant>
      <vt:variant>
        <vt:i4>0</vt:i4>
      </vt:variant>
      <vt:variant>
        <vt:i4>5</vt:i4>
      </vt:variant>
      <vt:variant>
        <vt:lpwstr/>
      </vt:variant>
      <vt:variant>
        <vt:lpwstr>_Toc201881336</vt:lpwstr>
      </vt:variant>
      <vt:variant>
        <vt:i4>1900600</vt:i4>
      </vt:variant>
      <vt:variant>
        <vt:i4>182</vt:i4>
      </vt:variant>
      <vt:variant>
        <vt:i4>0</vt:i4>
      </vt:variant>
      <vt:variant>
        <vt:i4>5</vt:i4>
      </vt:variant>
      <vt:variant>
        <vt:lpwstr/>
      </vt:variant>
      <vt:variant>
        <vt:lpwstr>_Toc201881335</vt:lpwstr>
      </vt:variant>
      <vt:variant>
        <vt:i4>1900600</vt:i4>
      </vt:variant>
      <vt:variant>
        <vt:i4>176</vt:i4>
      </vt:variant>
      <vt:variant>
        <vt:i4>0</vt:i4>
      </vt:variant>
      <vt:variant>
        <vt:i4>5</vt:i4>
      </vt:variant>
      <vt:variant>
        <vt:lpwstr/>
      </vt:variant>
      <vt:variant>
        <vt:lpwstr>_Toc201881334</vt:lpwstr>
      </vt:variant>
      <vt:variant>
        <vt:i4>1900600</vt:i4>
      </vt:variant>
      <vt:variant>
        <vt:i4>170</vt:i4>
      </vt:variant>
      <vt:variant>
        <vt:i4>0</vt:i4>
      </vt:variant>
      <vt:variant>
        <vt:i4>5</vt:i4>
      </vt:variant>
      <vt:variant>
        <vt:lpwstr/>
      </vt:variant>
      <vt:variant>
        <vt:lpwstr>_Toc201881333</vt:lpwstr>
      </vt:variant>
      <vt:variant>
        <vt:i4>1900600</vt:i4>
      </vt:variant>
      <vt:variant>
        <vt:i4>164</vt:i4>
      </vt:variant>
      <vt:variant>
        <vt:i4>0</vt:i4>
      </vt:variant>
      <vt:variant>
        <vt:i4>5</vt:i4>
      </vt:variant>
      <vt:variant>
        <vt:lpwstr/>
      </vt:variant>
      <vt:variant>
        <vt:lpwstr>_Toc201881332</vt:lpwstr>
      </vt:variant>
      <vt:variant>
        <vt:i4>1900600</vt:i4>
      </vt:variant>
      <vt:variant>
        <vt:i4>158</vt:i4>
      </vt:variant>
      <vt:variant>
        <vt:i4>0</vt:i4>
      </vt:variant>
      <vt:variant>
        <vt:i4>5</vt:i4>
      </vt:variant>
      <vt:variant>
        <vt:lpwstr/>
      </vt:variant>
      <vt:variant>
        <vt:lpwstr>_Toc201881331</vt:lpwstr>
      </vt:variant>
      <vt:variant>
        <vt:i4>1900600</vt:i4>
      </vt:variant>
      <vt:variant>
        <vt:i4>152</vt:i4>
      </vt:variant>
      <vt:variant>
        <vt:i4>0</vt:i4>
      </vt:variant>
      <vt:variant>
        <vt:i4>5</vt:i4>
      </vt:variant>
      <vt:variant>
        <vt:lpwstr/>
      </vt:variant>
      <vt:variant>
        <vt:lpwstr>_Toc201881330</vt:lpwstr>
      </vt:variant>
      <vt:variant>
        <vt:i4>1835064</vt:i4>
      </vt:variant>
      <vt:variant>
        <vt:i4>146</vt:i4>
      </vt:variant>
      <vt:variant>
        <vt:i4>0</vt:i4>
      </vt:variant>
      <vt:variant>
        <vt:i4>5</vt:i4>
      </vt:variant>
      <vt:variant>
        <vt:lpwstr/>
      </vt:variant>
      <vt:variant>
        <vt:lpwstr>_Toc201881329</vt:lpwstr>
      </vt:variant>
      <vt:variant>
        <vt:i4>1835064</vt:i4>
      </vt:variant>
      <vt:variant>
        <vt:i4>140</vt:i4>
      </vt:variant>
      <vt:variant>
        <vt:i4>0</vt:i4>
      </vt:variant>
      <vt:variant>
        <vt:i4>5</vt:i4>
      </vt:variant>
      <vt:variant>
        <vt:lpwstr/>
      </vt:variant>
      <vt:variant>
        <vt:lpwstr>_Toc201881328</vt:lpwstr>
      </vt:variant>
      <vt:variant>
        <vt:i4>1835064</vt:i4>
      </vt:variant>
      <vt:variant>
        <vt:i4>134</vt:i4>
      </vt:variant>
      <vt:variant>
        <vt:i4>0</vt:i4>
      </vt:variant>
      <vt:variant>
        <vt:i4>5</vt:i4>
      </vt:variant>
      <vt:variant>
        <vt:lpwstr/>
      </vt:variant>
      <vt:variant>
        <vt:lpwstr>_Toc201881327</vt:lpwstr>
      </vt:variant>
      <vt:variant>
        <vt:i4>1835064</vt:i4>
      </vt:variant>
      <vt:variant>
        <vt:i4>128</vt:i4>
      </vt:variant>
      <vt:variant>
        <vt:i4>0</vt:i4>
      </vt:variant>
      <vt:variant>
        <vt:i4>5</vt:i4>
      </vt:variant>
      <vt:variant>
        <vt:lpwstr/>
      </vt:variant>
      <vt:variant>
        <vt:lpwstr>_Toc201881326</vt:lpwstr>
      </vt:variant>
      <vt:variant>
        <vt:i4>1835064</vt:i4>
      </vt:variant>
      <vt:variant>
        <vt:i4>122</vt:i4>
      </vt:variant>
      <vt:variant>
        <vt:i4>0</vt:i4>
      </vt:variant>
      <vt:variant>
        <vt:i4>5</vt:i4>
      </vt:variant>
      <vt:variant>
        <vt:lpwstr/>
      </vt:variant>
      <vt:variant>
        <vt:lpwstr>_Toc201881325</vt:lpwstr>
      </vt:variant>
      <vt:variant>
        <vt:i4>1835064</vt:i4>
      </vt:variant>
      <vt:variant>
        <vt:i4>116</vt:i4>
      </vt:variant>
      <vt:variant>
        <vt:i4>0</vt:i4>
      </vt:variant>
      <vt:variant>
        <vt:i4>5</vt:i4>
      </vt:variant>
      <vt:variant>
        <vt:lpwstr/>
      </vt:variant>
      <vt:variant>
        <vt:lpwstr>_Toc201881324</vt:lpwstr>
      </vt:variant>
      <vt:variant>
        <vt:i4>1835064</vt:i4>
      </vt:variant>
      <vt:variant>
        <vt:i4>110</vt:i4>
      </vt:variant>
      <vt:variant>
        <vt:i4>0</vt:i4>
      </vt:variant>
      <vt:variant>
        <vt:i4>5</vt:i4>
      </vt:variant>
      <vt:variant>
        <vt:lpwstr/>
      </vt:variant>
      <vt:variant>
        <vt:lpwstr>_Toc201881323</vt:lpwstr>
      </vt:variant>
      <vt:variant>
        <vt:i4>1835064</vt:i4>
      </vt:variant>
      <vt:variant>
        <vt:i4>104</vt:i4>
      </vt:variant>
      <vt:variant>
        <vt:i4>0</vt:i4>
      </vt:variant>
      <vt:variant>
        <vt:i4>5</vt:i4>
      </vt:variant>
      <vt:variant>
        <vt:lpwstr/>
      </vt:variant>
      <vt:variant>
        <vt:lpwstr>_Toc201881322</vt:lpwstr>
      </vt:variant>
      <vt:variant>
        <vt:i4>1835064</vt:i4>
      </vt:variant>
      <vt:variant>
        <vt:i4>98</vt:i4>
      </vt:variant>
      <vt:variant>
        <vt:i4>0</vt:i4>
      </vt:variant>
      <vt:variant>
        <vt:i4>5</vt:i4>
      </vt:variant>
      <vt:variant>
        <vt:lpwstr/>
      </vt:variant>
      <vt:variant>
        <vt:lpwstr>_Toc201881321</vt:lpwstr>
      </vt:variant>
      <vt:variant>
        <vt:i4>1835064</vt:i4>
      </vt:variant>
      <vt:variant>
        <vt:i4>92</vt:i4>
      </vt:variant>
      <vt:variant>
        <vt:i4>0</vt:i4>
      </vt:variant>
      <vt:variant>
        <vt:i4>5</vt:i4>
      </vt:variant>
      <vt:variant>
        <vt:lpwstr/>
      </vt:variant>
      <vt:variant>
        <vt:lpwstr>_Toc201881320</vt:lpwstr>
      </vt:variant>
      <vt:variant>
        <vt:i4>2031672</vt:i4>
      </vt:variant>
      <vt:variant>
        <vt:i4>86</vt:i4>
      </vt:variant>
      <vt:variant>
        <vt:i4>0</vt:i4>
      </vt:variant>
      <vt:variant>
        <vt:i4>5</vt:i4>
      </vt:variant>
      <vt:variant>
        <vt:lpwstr/>
      </vt:variant>
      <vt:variant>
        <vt:lpwstr>_Toc201881319</vt:lpwstr>
      </vt:variant>
      <vt:variant>
        <vt:i4>2031672</vt:i4>
      </vt:variant>
      <vt:variant>
        <vt:i4>80</vt:i4>
      </vt:variant>
      <vt:variant>
        <vt:i4>0</vt:i4>
      </vt:variant>
      <vt:variant>
        <vt:i4>5</vt:i4>
      </vt:variant>
      <vt:variant>
        <vt:lpwstr/>
      </vt:variant>
      <vt:variant>
        <vt:lpwstr>_Toc201881318</vt:lpwstr>
      </vt:variant>
      <vt:variant>
        <vt:i4>2031672</vt:i4>
      </vt:variant>
      <vt:variant>
        <vt:i4>74</vt:i4>
      </vt:variant>
      <vt:variant>
        <vt:i4>0</vt:i4>
      </vt:variant>
      <vt:variant>
        <vt:i4>5</vt:i4>
      </vt:variant>
      <vt:variant>
        <vt:lpwstr/>
      </vt:variant>
      <vt:variant>
        <vt:lpwstr>_Toc201881317</vt:lpwstr>
      </vt:variant>
      <vt:variant>
        <vt:i4>2031672</vt:i4>
      </vt:variant>
      <vt:variant>
        <vt:i4>68</vt:i4>
      </vt:variant>
      <vt:variant>
        <vt:i4>0</vt:i4>
      </vt:variant>
      <vt:variant>
        <vt:i4>5</vt:i4>
      </vt:variant>
      <vt:variant>
        <vt:lpwstr/>
      </vt:variant>
      <vt:variant>
        <vt:lpwstr>_Toc201881316</vt:lpwstr>
      </vt:variant>
      <vt:variant>
        <vt:i4>2031672</vt:i4>
      </vt:variant>
      <vt:variant>
        <vt:i4>62</vt:i4>
      </vt:variant>
      <vt:variant>
        <vt:i4>0</vt:i4>
      </vt:variant>
      <vt:variant>
        <vt:i4>5</vt:i4>
      </vt:variant>
      <vt:variant>
        <vt:lpwstr/>
      </vt:variant>
      <vt:variant>
        <vt:lpwstr>_Toc201881315</vt:lpwstr>
      </vt:variant>
      <vt:variant>
        <vt:i4>2031672</vt:i4>
      </vt:variant>
      <vt:variant>
        <vt:i4>56</vt:i4>
      </vt:variant>
      <vt:variant>
        <vt:i4>0</vt:i4>
      </vt:variant>
      <vt:variant>
        <vt:i4>5</vt:i4>
      </vt:variant>
      <vt:variant>
        <vt:lpwstr/>
      </vt:variant>
      <vt:variant>
        <vt:lpwstr>_Toc201881314</vt:lpwstr>
      </vt:variant>
      <vt:variant>
        <vt:i4>2031672</vt:i4>
      </vt:variant>
      <vt:variant>
        <vt:i4>50</vt:i4>
      </vt:variant>
      <vt:variant>
        <vt:i4>0</vt:i4>
      </vt:variant>
      <vt:variant>
        <vt:i4>5</vt:i4>
      </vt:variant>
      <vt:variant>
        <vt:lpwstr/>
      </vt:variant>
      <vt:variant>
        <vt:lpwstr>_Toc201881313</vt:lpwstr>
      </vt:variant>
      <vt:variant>
        <vt:i4>2031672</vt:i4>
      </vt:variant>
      <vt:variant>
        <vt:i4>44</vt:i4>
      </vt:variant>
      <vt:variant>
        <vt:i4>0</vt:i4>
      </vt:variant>
      <vt:variant>
        <vt:i4>5</vt:i4>
      </vt:variant>
      <vt:variant>
        <vt:lpwstr/>
      </vt:variant>
      <vt:variant>
        <vt:lpwstr>_Toc201881312</vt:lpwstr>
      </vt:variant>
      <vt:variant>
        <vt:i4>2031672</vt:i4>
      </vt:variant>
      <vt:variant>
        <vt:i4>38</vt:i4>
      </vt:variant>
      <vt:variant>
        <vt:i4>0</vt:i4>
      </vt:variant>
      <vt:variant>
        <vt:i4>5</vt:i4>
      </vt:variant>
      <vt:variant>
        <vt:lpwstr/>
      </vt:variant>
      <vt:variant>
        <vt:lpwstr>_Toc201881311</vt:lpwstr>
      </vt:variant>
      <vt:variant>
        <vt:i4>2031672</vt:i4>
      </vt:variant>
      <vt:variant>
        <vt:i4>32</vt:i4>
      </vt:variant>
      <vt:variant>
        <vt:i4>0</vt:i4>
      </vt:variant>
      <vt:variant>
        <vt:i4>5</vt:i4>
      </vt:variant>
      <vt:variant>
        <vt:lpwstr/>
      </vt:variant>
      <vt:variant>
        <vt:lpwstr>_Toc201881310</vt:lpwstr>
      </vt:variant>
      <vt:variant>
        <vt:i4>1966136</vt:i4>
      </vt:variant>
      <vt:variant>
        <vt:i4>26</vt:i4>
      </vt:variant>
      <vt:variant>
        <vt:i4>0</vt:i4>
      </vt:variant>
      <vt:variant>
        <vt:i4>5</vt:i4>
      </vt:variant>
      <vt:variant>
        <vt:lpwstr/>
      </vt:variant>
      <vt:variant>
        <vt:lpwstr>_Toc201881309</vt:lpwstr>
      </vt:variant>
      <vt:variant>
        <vt:i4>1966136</vt:i4>
      </vt:variant>
      <vt:variant>
        <vt:i4>20</vt:i4>
      </vt:variant>
      <vt:variant>
        <vt:i4>0</vt:i4>
      </vt:variant>
      <vt:variant>
        <vt:i4>5</vt:i4>
      </vt:variant>
      <vt:variant>
        <vt:lpwstr/>
      </vt:variant>
      <vt:variant>
        <vt:lpwstr>_Toc201881308</vt:lpwstr>
      </vt:variant>
      <vt:variant>
        <vt:i4>1966136</vt:i4>
      </vt:variant>
      <vt:variant>
        <vt:i4>14</vt:i4>
      </vt:variant>
      <vt:variant>
        <vt:i4>0</vt:i4>
      </vt:variant>
      <vt:variant>
        <vt:i4>5</vt:i4>
      </vt:variant>
      <vt:variant>
        <vt:lpwstr/>
      </vt:variant>
      <vt:variant>
        <vt:lpwstr>_Toc201881307</vt:lpwstr>
      </vt:variant>
      <vt:variant>
        <vt:i4>1966136</vt:i4>
      </vt:variant>
      <vt:variant>
        <vt:i4>8</vt:i4>
      </vt:variant>
      <vt:variant>
        <vt:i4>0</vt:i4>
      </vt:variant>
      <vt:variant>
        <vt:i4>5</vt:i4>
      </vt:variant>
      <vt:variant>
        <vt:lpwstr/>
      </vt:variant>
      <vt:variant>
        <vt:lpwstr>_Toc201881306</vt:lpwstr>
      </vt:variant>
      <vt:variant>
        <vt:i4>1966136</vt:i4>
      </vt:variant>
      <vt:variant>
        <vt:i4>2</vt:i4>
      </vt:variant>
      <vt:variant>
        <vt:i4>0</vt:i4>
      </vt:variant>
      <vt:variant>
        <vt:i4>5</vt:i4>
      </vt:variant>
      <vt:variant>
        <vt:lpwstr/>
      </vt:variant>
      <vt:variant>
        <vt:lpwstr>_Toc201881305</vt:lpwstr>
      </vt:variant>
      <vt:variant>
        <vt:i4>2162752</vt:i4>
      </vt:variant>
      <vt:variant>
        <vt:i4>99</vt:i4>
      </vt:variant>
      <vt:variant>
        <vt:i4>0</vt:i4>
      </vt:variant>
      <vt:variant>
        <vt:i4>5</vt:i4>
      </vt:variant>
      <vt:variant>
        <vt:lpwstr>mailto:Danielle.deRedder@det.nsw.edu.au</vt:lpwstr>
      </vt:variant>
      <vt:variant>
        <vt:lpwstr/>
      </vt:variant>
      <vt:variant>
        <vt:i4>917565</vt:i4>
      </vt:variant>
      <vt:variant>
        <vt:i4>96</vt:i4>
      </vt:variant>
      <vt:variant>
        <vt:i4>0</vt:i4>
      </vt:variant>
      <vt:variant>
        <vt:i4>5</vt:i4>
      </vt:variant>
      <vt:variant>
        <vt:lpwstr>mailto:Callan.Moroney1@det.nsw.edu.au</vt:lpwstr>
      </vt:variant>
      <vt:variant>
        <vt:lpwstr/>
      </vt:variant>
      <vt:variant>
        <vt:i4>6684690</vt:i4>
      </vt:variant>
      <vt:variant>
        <vt:i4>93</vt:i4>
      </vt:variant>
      <vt:variant>
        <vt:i4>0</vt:i4>
      </vt:variant>
      <vt:variant>
        <vt:i4>5</vt:i4>
      </vt:variant>
      <vt:variant>
        <vt:lpwstr>mailto:JOWEN.HILLYER@det.nsw.edu.au</vt:lpwstr>
      </vt:variant>
      <vt:variant>
        <vt:lpwstr/>
      </vt:variant>
      <vt:variant>
        <vt:i4>2162752</vt:i4>
      </vt:variant>
      <vt:variant>
        <vt:i4>90</vt:i4>
      </vt:variant>
      <vt:variant>
        <vt:i4>0</vt:i4>
      </vt:variant>
      <vt:variant>
        <vt:i4>5</vt:i4>
      </vt:variant>
      <vt:variant>
        <vt:lpwstr>mailto:Danielle.deRedder@det.nsw.edu.au</vt:lpwstr>
      </vt:variant>
      <vt:variant>
        <vt:lpwstr/>
      </vt:variant>
      <vt:variant>
        <vt:i4>917565</vt:i4>
      </vt:variant>
      <vt:variant>
        <vt:i4>87</vt:i4>
      </vt:variant>
      <vt:variant>
        <vt:i4>0</vt:i4>
      </vt:variant>
      <vt:variant>
        <vt:i4>5</vt:i4>
      </vt:variant>
      <vt:variant>
        <vt:lpwstr>mailto:Callan.Moroney1@det.nsw.edu.au</vt:lpwstr>
      </vt:variant>
      <vt:variant>
        <vt:lpwstr/>
      </vt:variant>
      <vt:variant>
        <vt:i4>2162770</vt:i4>
      </vt:variant>
      <vt:variant>
        <vt:i4>84</vt:i4>
      </vt:variant>
      <vt:variant>
        <vt:i4>0</vt:i4>
      </vt:variant>
      <vt:variant>
        <vt:i4>5</vt:i4>
      </vt:variant>
      <vt:variant>
        <vt:lpwstr>mailto:Kylie.Davis28@det.nsw.edu.au</vt:lpwstr>
      </vt:variant>
      <vt:variant>
        <vt:lpwstr/>
      </vt:variant>
      <vt:variant>
        <vt:i4>2162770</vt:i4>
      </vt:variant>
      <vt:variant>
        <vt:i4>81</vt:i4>
      </vt:variant>
      <vt:variant>
        <vt:i4>0</vt:i4>
      </vt:variant>
      <vt:variant>
        <vt:i4>5</vt:i4>
      </vt:variant>
      <vt:variant>
        <vt:lpwstr>mailto:Kylie.Davis28@det.nsw.edu.au</vt:lpwstr>
      </vt:variant>
      <vt:variant>
        <vt:lpwstr/>
      </vt:variant>
      <vt:variant>
        <vt:i4>2162770</vt:i4>
      </vt:variant>
      <vt:variant>
        <vt:i4>78</vt:i4>
      </vt:variant>
      <vt:variant>
        <vt:i4>0</vt:i4>
      </vt:variant>
      <vt:variant>
        <vt:i4>5</vt:i4>
      </vt:variant>
      <vt:variant>
        <vt:lpwstr>mailto:Kylie.Davis28@det.nsw.edu.au</vt:lpwstr>
      </vt:variant>
      <vt:variant>
        <vt:lpwstr/>
      </vt:variant>
      <vt:variant>
        <vt:i4>2162770</vt:i4>
      </vt:variant>
      <vt:variant>
        <vt:i4>75</vt:i4>
      </vt:variant>
      <vt:variant>
        <vt:i4>0</vt:i4>
      </vt:variant>
      <vt:variant>
        <vt:i4>5</vt:i4>
      </vt:variant>
      <vt:variant>
        <vt:lpwstr>mailto:Kylie.Davis28@det.nsw.edu.au</vt:lpwstr>
      </vt:variant>
      <vt:variant>
        <vt:lpwstr/>
      </vt:variant>
      <vt:variant>
        <vt:i4>917565</vt:i4>
      </vt:variant>
      <vt:variant>
        <vt:i4>72</vt:i4>
      </vt:variant>
      <vt:variant>
        <vt:i4>0</vt:i4>
      </vt:variant>
      <vt:variant>
        <vt:i4>5</vt:i4>
      </vt:variant>
      <vt:variant>
        <vt:lpwstr>mailto:Callan.Moroney1@det.nsw.edu.au</vt:lpwstr>
      </vt:variant>
      <vt:variant>
        <vt:lpwstr/>
      </vt:variant>
      <vt:variant>
        <vt:i4>4390996</vt:i4>
      </vt:variant>
      <vt:variant>
        <vt:i4>69</vt:i4>
      </vt:variant>
      <vt:variant>
        <vt:i4>0</vt:i4>
      </vt:variant>
      <vt:variant>
        <vt:i4>5</vt:i4>
      </vt:variant>
      <vt:variant>
        <vt:lpwstr>https://education.nsw.gov.au/about-us/how-we-communicate/content-style-guide</vt:lpwstr>
      </vt:variant>
      <vt:variant>
        <vt:lpwstr/>
      </vt:variant>
      <vt:variant>
        <vt:i4>2162752</vt:i4>
      </vt:variant>
      <vt:variant>
        <vt:i4>66</vt:i4>
      </vt:variant>
      <vt:variant>
        <vt:i4>0</vt:i4>
      </vt:variant>
      <vt:variant>
        <vt:i4>5</vt:i4>
      </vt:variant>
      <vt:variant>
        <vt:lpwstr>mailto:Danielle.deRedder@det.nsw.edu.au</vt:lpwstr>
      </vt:variant>
      <vt:variant>
        <vt:lpwstr/>
      </vt:variant>
      <vt:variant>
        <vt:i4>2162770</vt:i4>
      </vt:variant>
      <vt:variant>
        <vt:i4>63</vt:i4>
      </vt:variant>
      <vt:variant>
        <vt:i4>0</vt:i4>
      </vt:variant>
      <vt:variant>
        <vt:i4>5</vt:i4>
      </vt:variant>
      <vt:variant>
        <vt:lpwstr>mailto:Kylie.Davis28@det.nsw.edu.au</vt:lpwstr>
      </vt:variant>
      <vt:variant>
        <vt:lpwstr/>
      </vt:variant>
      <vt:variant>
        <vt:i4>917565</vt:i4>
      </vt:variant>
      <vt:variant>
        <vt:i4>60</vt:i4>
      </vt:variant>
      <vt:variant>
        <vt:i4>0</vt:i4>
      </vt:variant>
      <vt:variant>
        <vt:i4>5</vt:i4>
      </vt:variant>
      <vt:variant>
        <vt:lpwstr>mailto:Callan.Moroney1@det.nsw.edu.au</vt:lpwstr>
      </vt:variant>
      <vt:variant>
        <vt:lpwstr/>
      </vt:variant>
      <vt:variant>
        <vt:i4>2162770</vt:i4>
      </vt:variant>
      <vt:variant>
        <vt:i4>57</vt:i4>
      </vt:variant>
      <vt:variant>
        <vt:i4>0</vt:i4>
      </vt:variant>
      <vt:variant>
        <vt:i4>5</vt:i4>
      </vt:variant>
      <vt:variant>
        <vt:lpwstr>mailto:Kylie.Davis28@det.nsw.edu.au</vt:lpwstr>
      </vt:variant>
      <vt:variant>
        <vt:lpwstr/>
      </vt:variant>
      <vt:variant>
        <vt:i4>917565</vt:i4>
      </vt:variant>
      <vt:variant>
        <vt:i4>54</vt:i4>
      </vt:variant>
      <vt:variant>
        <vt:i4>0</vt:i4>
      </vt:variant>
      <vt:variant>
        <vt:i4>5</vt:i4>
      </vt:variant>
      <vt:variant>
        <vt:lpwstr>mailto:Callan.Moroney1@det.nsw.edu.au</vt:lpwstr>
      </vt:variant>
      <vt:variant>
        <vt:lpwstr/>
      </vt:variant>
      <vt:variant>
        <vt:i4>917605</vt:i4>
      </vt:variant>
      <vt:variant>
        <vt:i4>51</vt:i4>
      </vt:variant>
      <vt:variant>
        <vt:i4>0</vt:i4>
      </vt:variant>
      <vt:variant>
        <vt:i4>5</vt:i4>
      </vt:variant>
      <vt:variant>
        <vt:lpwstr>mailto:KEIRA.BROOKS@det.nsw.edu.au</vt:lpwstr>
      </vt:variant>
      <vt:variant>
        <vt:lpwstr/>
      </vt:variant>
      <vt:variant>
        <vt:i4>2162770</vt:i4>
      </vt:variant>
      <vt:variant>
        <vt:i4>48</vt:i4>
      </vt:variant>
      <vt:variant>
        <vt:i4>0</vt:i4>
      </vt:variant>
      <vt:variant>
        <vt:i4>5</vt:i4>
      </vt:variant>
      <vt:variant>
        <vt:lpwstr>mailto:Kylie.Davis28@det.nsw.edu.au</vt:lpwstr>
      </vt:variant>
      <vt:variant>
        <vt:lpwstr/>
      </vt:variant>
      <vt:variant>
        <vt:i4>2424922</vt:i4>
      </vt:variant>
      <vt:variant>
        <vt:i4>45</vt:i4>
      </vt:variant>
      <vt:variant>
        <vt:i4>0</vt:i4>
      </vt:variant>
      <vt:variant>
        <vt:i4>5</vt:i4>
      </vt:variant>
      <vt:variant>
        <vt:lpwstr>mailto:James.Clarke39@det.nsw.edu.au</vt:lpwstr>
      </vt:variant>
      <vt:variant>
        <vt:lpwstr/>
      </vt:variant>
      <vt:variant>
        <vt:i4>917605</vt:i4>
      </vt:variant>
      <vt:variant>
        <vt:i4>42</vt:i4>
      </vt:variant>
      <vt:variant>
        <vt:i4>0</vt:i4>
      </vt:variant>
      <vt:variant>
        <vt:i4>5</vt:i4>
      </vt:variant>
      <vt:variant>
        <vt:lpwstr>mailto:KEIRA.BROOKS@det.nsw.edu.au</vt:lpwstr>
      </vt:variant>
      <vt:variant>
        <vt:lpwstr/>
      </vt:variant>
      <vt:variant>
        <vt:i4>917605</vt:i4>
      </vt:variant>
      <vt:variant>
        <vt:i4>39</vt:i4>
      </vt:variant>
      <vt:variant>
        <vt:i4>0</vt:i4>
      </vt:variant>
      <vt:variant>
        <vt:i4>5</vt:i4>
      </vt:variant>
      <vt:variant>
        <vt:lpwstr>mailto:KEIRA.BROOKS@det.nsw.edu.au</vt:lpwstr>
      </vt:variant>
      <vt:variant>
        <vt:lpwstr/>
      </vt:variant>
      <vt:variant>
        <vt:i4>917565</vt:i4>
      </vt:variant>
      <vt:variant>
        <vt:i4>36</vt:i4>
      </vt:variant>
      <vt:variant>
        <vt:i4>0</vt:i4>
      </vt:variant>
      <vt:variant>
        <vt:i4>5</vt:i4>
      </vt:variant>
      <vt:variant>
        <vt:lpwstr>mailto:Callan.Moroney1@det.nsw.edu.au</vt:lpwstr>
      </vt:variant>
      <vt:variant>
        <vt:lpwstr/>
      </vt:variant>
      <vt:variant>
        <vt:i4>2162770</vt:i4>
      </vt:variant>
      <vt:variant>
        <vt:i4>33</vt:i4>
      </vt:variant>
      <vt:variant>
        <vt:i4>0</vt:i4>
      </vt:variant>
      <vt:variant>
        <vt:i4>5</vt:i4>
      </vt:variant>
      <vt:variant>
        <vt:lpwstr>mailto:Kylie.Davis28@det.nsw.edu.au</vt:lpwstr>
      </vt:variant>
      <vt:variant>
        <vt:lpwstr/>
      </vt:variant>
      <vt:variant>
        <vt:i4>2162770</vt:i4>
      </vt:variant>
      <vt:variant>
        <vt:i4>30</vt:i4>
      </vt:variant>
      <vt:variant>
        <vt:i4>0</vt:i4>
      </vt:variant>
      <vt:variant>
        <vt:i4>5</vt:i4>
      </vt:variant>
      <vt:variant>
        <vt:lpwstr>mailto:Kylie.Davis28@det.nsw.edu.au</vt:lpwstr>
      </vt:variant>
      <vt:variant>
        <vt:lpwstr/>
      </vt:variant>
      <vt:variant>
        <vt:i4>917565</vt:i4>
      </vt:variant>
      <vt:variant>
        <vt:i4>27</vt:i4>
      </vt:variant>
      <vt:variant>
        <vt:i4>0</vt:i4>
      </vt:variant>
      <vt:variant>
        <vt:i4>5</vt:i4>
      </vt:variant>
      <vt:variant>
        <vt:lpwstr>mailto:Callan.Moroney1@det.nsw.edu.au</vt:lpwstr>
      </vt:variant>
      <vt:variant>
        <vt:lpwstr/>
      </vt:variant>
      <vt:variant>
        <vt:i4>6684690</vt:i4>
      </vt:variant>
      <vt:variant>
        <vt:i4>24</vt:i4>
      </vt:variant>
      <vt:variant>
        <vt:i4>0</vt:i4>
      </vt:variant>
      <vt:variant>
        <vt:i4>5</vt:i4>
      </vt:variant>
      <vt:variant>
        <vt:lpwstr>mailto:JOWEN.HILLYER@det.nsw.edu.au</vt:lpwstr>
      </vt:variant>
      <vt:variant>
        <vt:lpwstr/>
      </vt:variant>
      <vt:variant>
        <vt:i4>2162752</vt:i4>
      </vt:variant>
      <vt:variant>
        <vt:i4>21</vt:i4>
      </vt:variant>
      <vt:variant>
        <vt:i4>0</vt:i4>
      </vt:variant>
      <vt:variant>
        <vt:i4>5</vt:i4>
      </vt:variant>
      <vt:variant>
        <vt:lpwstr>mailto:Danielle.deRedder@det.nsw.edu.au</vt:lpwstr>
      </vt:variant>
      <vt:variant>
        <vt:lpwstr/>
      </vt:variant>
      <vt:variant>
        <vt:i4>917565</vt:i4>
      </vt:variant>
      <vt:variant>
        <vt:i4>18</vt:i4>
      </vt:variant>
      <vt:variant>
        <vt:i4>0</vt:i4>
      </vt:variant>
      <vt:variant>
        <vt:i4>5</vt:i4>
      </vt:variant>
      <vt:variant>
        <vt:lpwstr>mailto:Callan.Moroney1@det.nsw.edu.au</vt:lpwstr>
      </vt:variant>
      <vt:variant>
        <vt:lpwstr/>
      </vt:variant>
      <vt:variant>
        <vt:i4>2162752</vt:i4>
      </vt:variant>
      <vt:variant>
        <vt:i4>15</vt:i4>
      </vt:variant>
      <vt:variant>
        <vt:i4>0</vt:i4>
      </vt:variant>
      <vt:variant>
        <vt:i4>5</vt:i4>
      </vt:variant>
      <vt:variant>
        <vt:lpwstr>mailto:Danielle.deRedder@det.nsw.edu.au</vt:lpwstr>
      </vt:variant>
      <vt:variant>
        <vt:lpwstr/>
      </vt:variant>
      <vt:variant>
        <vt:i4>6684690</vt:i4>
      </vt:variant>
      <vt:variant>
        <vt:i4>12</vt:i4>
      </vt:variant>
      <vt:variant>
        <vt:i4>0</vt:i4>
      </vt:variant>
      <vt:variant>
        <vt:i4>5</vt:i4>
      </vt:variant>
      <vt:variant>
        <vt:lpwstr>mailto:JOWEN.HILLYER@det.nsw.edu.au</vt:lpwstr>
      </vt:variant>
      <vt:variant>
        <vt:lpwstr/>
      </vt:variant>
      <vt:variant>
        <vt:i4>2162770</vt:i4>
      </vt:variant>
      <vt:variant>
        <vt:i4>9</vt:i4>
      </vt:variant>
      <vt:variant>
        <vt:i4>0</vt:i4>
      </vt:variant>
      <vt:variant>
        <vt:i4>5</vt:i4>
      </vt:variant>
      <vt:variant>
        <vt:lpwstr>mailto:Kylie.Davis28@det.nsw.edu.au</vt:lpwstr>
      </vt:variant>
      <vt:variant>
        <vt:lpwstr/>
      </vt:variant>
      <vt:variant>
        <vt:i4>917605</vt:i4>
      </vt:variant>
      <vt:variant>
        <vt:i4>6</vt:i4>
      </vt:variant>
      <vt:variant>
        <vt:i4>0</vt:i4>
      </vt:variant>
      <vt:variant>
        <vt:i4>5</vt:i4>
      </vt:variant>
      <vt:variant>
        <vt:lpwstr>mailto:KEIRA.BROOKS@det.nsw.edu.au</vt:lpwstr>
      </vt:variant>
      <vt:variant>
        <vt:lpwstr/>
      </vt:variant>
      <vt:variant>
        <vt:i4>917605</vt:i4>
      </vt:variant>
      <vt:variant>
        <vt:i4>3</vt:i4>
      </vt:variant>
      <vt:variant>
        <vt:i4>0</vt:i4>
      </vt:variant>
      <vt:variant>
        <vt:i4>5</vt:i4>
      </vt:variant>
      <vt:variant>
        <vt:lpwstr>mailto:KEIRA.BROOKS@det.nsw.edu.au</vt:lpwstr>
      </vt:variant>
      <vt:variant>
        <vt:lpwstr/>
      </vt:variant>
      <vt:variant>
        <vt:i4>4849739</vt:i4>
      </vt:variant>
      <vt:variant>
        <vt:i4>0</vt:i4>
      </vt:variant>
      <vt:variant>
        <vt:i4>0</vt:i4>
      </vt:variant>
      <vt:variant>
        <vt:i4>5</vt:i4>
      </vt:variant>
      <vt:variant>
        <vt:lpwstr>https://education.nsw.gov.au/teaching-and-learning/curriculum/english/planning-programming-and-assessing-english-7-10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and activities – 11.1 – Texts, culture and value – English Extension</dc:title>
  <dc:subject/>
  <dc:creator>NSW Department of Education</dc:creator>
  <cp:keywords/>
  <dc:description/>
  <dcterms:created xsi:type="dcterms:W3CDTF">2024-05-10T11:27:00Z</dcterms:created>
  <dcterms:modified xsi:type="dcterms:W3CDTF">2025-08-14T03:51:00Z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843ad542-7aab-4347-8898-46100fb88150</vt:lpwstr>
  </property>
</Properties>
</file>