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55725" w14:textId="5DF20D6C" w:rsidR="008628D5" w:rsidRDefault="008628D5" w:rsidP="008628D5">
      <w:pPr>
        <w:pStyle w:val="Title"/>
      </w:pPr>
      <w:r>
        <w:t>English Extension 11–12</w:t>
      </w:r>
      <w:r w:rsidRPr="000B27CF">
        <w:t xml:space="preserve"> – sample scope and sequence</w:t>
      </w:r>
    </w:p>
    <w:p w14:paraId="74258342" w14:textId="5D459169" w:rsidR="001813BC" w:rsidRPr="00E363E7" w:rsidRDefault="008628D5" w:rsidP="008628D5">
      <w:r>
        <w:t xml:space="preserve">This is a sample scope and sequence for </w:t>
      </w:r>
      <w:r w:rsidR="00B928EA" w:rsidRPr="37E908EE">
        <w:t xml:space="preserve">Year 11 </w:t>
      </w:r>
      <w:r w:rsidR="00174E7E" w:rsidRPr="37E908EE">
        <w:t xml:space="preserve">English Extension and Year 12 </w:t>
      </w:r>
      <w:r w:rsidR="00531AF0" w:rsidRPr="37E908EE">
        <w:t>English E</w:t>
      </w:r>
      <w:r w:rsidR="00AC5D63" w:rsidRPr="37E908EE">
        <w:t>xtension 1</w:t>
      </w:r>
      <w:r w:rsidR="001813BC" w:rsidRPr="37E908EE">
        <w:t xml:space="preserve"> and it is aligned to the </w:t>
      </w:r>
      <w:hyperlink r:id="rId8">
        <w:r w:rsidR="006016F4" w:rsidRPr="37E908EE">
          <w:rPr>
            <w:rStyle w:val="Hyperlink"/>
          </w:rPr>
          <w:t>English Extension 11–</w:t>
        </w:r>
        <w:r w:rsidR="00680CFA">
          <w:rPr>
            <w:rStyle w:val="Hyperlink"/>
          </w:rPr>
          <w:t>1</w:t>
        </w:r>
        <w:r w:rsidR="33343BBE" w:rsidRPr="37E908EE">
          <w:rPr>
            <w:rStyle w:val="Hyperlink"/>
          </w:rPr>
          <w:t>2 Syllabus</w:t>
        </w:r>
      </w:hyperlink>
      <w:r w:rsidR="001813BC" w:rsidRPr="37E908EE">
        <w:t xml:space="preserve"> (NESA 2024). Samples of teaching and learning programs and assessment plans outlined in this scope and sequence will be made available on the </w:t>
      </w:r>
      <w:hyperlink r:id="rId9">
        <w:r w:rsidR="003E0FA1">
          <w:rPr>
            <w:rStyle w:val="Hyperlink"/>
          </w:rPr>
          <w:t>Planning, programming and assessing English 11–12</w:t>
        </w:r>
      </w:hyperlink>
      <w:r w:rsidR="003E0FA1">
        <w:t xml:space="preserve"> webpage</w:t>
      </w:r>
      <w:r w:rsidR="001813BC" w:rsidRPr="37E908EE">
        <w:t xml:space="preserve"> throughout 2025.</w:t>
      </w:r>
    </w:p>
    <w:p w14:paraId="737439BC" w14:textId="77777777" w:rsidR="00EC22E4" w:rsidRPr="0055553A" w:rsidRDefault="00EC22E4" w:rsidP="0055553A">
      <w:r>
        <w:br w:type="page"/>
      </w:r>
    </w:p>
    <w:sdt>
      <w:sdtPr>
        <w:rPr>
          <w:rFonts w:eastAsiaTheme="minorEastAsia"/>
          <w:bCs w:val="0"/>
          <w:color w:val="auto"/>
          <w:sz w:val="22"/>
          <w:szCs w:val="22"/>
        </w:rPr>
        <w:id w:val="-713029401"/>
        <w:docPartObj>
          <w:docPartGallery w:val="Table of Contents"/>
          <w:docPartUnique/>
        </w:docPartObj>
      </w:sdtPr>
      <w:sdtEndPr>
        <w:rPr>
          <w:b/>
          <w:bCs/>
        </w:rPr>
      </w:sdtEndPr>
      <w:sdtContent>
        <w:p w14:paraId="4CD7DB34" w14:textId="77777777" w:rsidR="00EC22E4" w:rsidRDefault="00EC22E4" w:rsidP="00F846A2">
          <w:pPr>
            <w:pStyle w:val="TOCHeading"/>
          </w:pPr>
          <w:r>
            <w:t>Contents</w:t>
          </w:r>
        </w:p>
        <w:p w14:paraId="2BAA60DF" w14:textId="087BE0EE" w:rsidR="00302A51" w:rsidRDefault="00F846A2">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195513422" w:history="1">
            <w:r w:rsidR="00302A51" w:rsidRPr="00462096">
              <w:rPr>
                <w:rStyle w:val="Hyperlink"/>
              </w:rPr>
              <w:t>Rationale</w:t>
            </w:r>
            <w:r w:rsidR="00302A51">
              <w:rPr>
                <w:webHidden/>
              </w:rPr>
              <w:tab/>
            </w:r>
            <w:r w:rsidR="00302A51">
              <w:rPr>
                <w:webHidden/>
              </w:rPr>
              <w:fldChar w:fldCharType="begin"/>
            </w:r>
            <w:r w:rsidR="00302A51">
              <w:rPr>
                <w:webHidden/>
              </w:rPr>
              <w:instrText xml:space="preserve"> PAGEREF _Toc195513422 \h </w:instrText>
            </w:r>
            <w:r w:rsidR="00302A51">
              <w:rPr>
                <w:webHidden/>
              </w:rPr>
            </w:r>
            <w:r w:rsidR="00302A51">
              <w:rPr>
                <w:webHidden/>
              </w:rPr>
              <w:fldChar w:fldCharType="separate"/>
            </w:r>
            <w:r w:rsidR="00302A51">
              <w:rPr>
                <w:webHidden/>
              </w:rPr>
              <w:t>2</w:t>
            </w:r>
            <w:r w:rsidR="00302A51">
              <w:rPr>
                <w:webHidden/>
              </w:rPr>
              <w:fldChar w:fldCharType="end"/>
            </w:r>
          </w:hyperlink>
        </w:p>
        <w:p w14:paraId="425308E7" w14:textId="6CE3BB67" w:rsidR="00302A51" w:rsidRDefault="00302A51">
          <w:pPr>
            <w:pStyle w:val="TOC2"/>
            <w:rPr>
              <w:rFonts w:asciiTheme="minorHAnsi" w:eastAsia="Batang" w:hAnsiTheme="minorHAnsi" w:cstheme="minorBidi"/>
              <w:kern w:val="2"/>
              <w:sz w:val="24"/>
              <w:lang w:eastAsia="ko-KR"/>
              <w14:ligatures w14:val="standardContextual"/>
            </w:rPr>
          </w:pPr>
          <w:hyperlink w:anchor="_Toc195513423" w:history="1">
            <w:r w:rsidRPr="00462096">
              <w:rPr>
                <w:rStyle w:val="Hyperlink"/>
              </w:rPr>
              <w:t>Purpose, audience and suggested timeframes</w:t>
            </w:r>
            <w:r>
              <w:rPr>
                <w:webHidden/>
              </w:rPr>
              <w:tab/>
            </w:r>
            <w:r>
              <w:rPr>
                <w:webHidden/>
              </w:rPr>
              <w:fldChar w:fldCharType="begin"/>
            </w:r>
            <w:r>
              <w:rPr>
                <w:webHidden/>
              </w:rPr>
              <w:instrText xml:space="preserve"> PAGEREF _Toc195513423 \h </w:instrText>
            </w:r>
            <w:r>
              <w:rPr>
                <w:webHidden/>
              </w:rPr>
            </w:r>
            <w:r>
              <w:rPr>
                <w:webHidden/>
              </w:rPr>
              <w:fldChar w:fldCharType="separate"/>
            </w:r>
            <w:r>
              <w:rPr>
                <w:webHidden/>
              </w:rPr>
              <w:t>2</w:t>
            </w:r>
            <w:r>
              <w:rPr>
                <w:webHidden/>
              </w:rPr>
              <w:fldChar w:fldCharType="end"/>
            </w:r>
          </w:hyperlink>
        </w:p>
        <w:p w14:paraId="0689611C" w14:textId="5D5F2EF1" w:rsidR="00302A51" w:rsidRDefault="00302A51">
          <w:pPr>
            <w:pStyle w:val="TOC2"/>
            <w:rPr>
              <w:rFonts w:asciiTheme="minorHAnsi" w:eastAsia="Batang" w:hAnsiTheme="minorHAnsi" w:cstheme="minorBidi"/>
              <w:kern w:val="2"/>
              <w:sz w:val="24"/>
              <w:lang w:eastAsia="ko-KR"/>
              <w14:ligatures w14:val="standardContextual"/>
            </w:rPr>
          </w:pPr>
          <w:hyperlink w:anchor="_Toc195513424" w:history="1">
            <w:r w:rsidRPr="00462096">
              <w:rPr>
                <w:rStyle w:val="Hyperlink"/>
              </w:rPr>
              <w:t>Opportunities for collaboration</w:t>
            </w:r>
            <w:r>
              <w:rPr>
                <w:webHidden/>
              </w:rPr>
              <w:tab/>
            </w:r>
            <w:r>
              <w:rPr>
                <w:webHidden/>
              </w:rPr>
              <w:fldChar w:fldCharType="begin"/>
            </w:r>
            <w:r>
              <w:rPr>
                <w:webHidden/>
              </w:rPr>
              <w:instrText xml:space="preserve"> PAGEREF _Toc195513424 \h </w:instrText>
            </w:r>
            <w:r>
              <w:rPr>
                <w:webHidden/>
              </w:rPr>
            </w:r>
            <w:r>
              <w:rPr>
                <w:webHidden/>
              </w:rPr>
              <w:fldChar w:fldCharType="separate"/>
            </w:r>
            <w:r>
              <w:rPr>
                <w:webHidden/>
              </w:rPr>
              <w:t>2</w:t>
            </w:r>
            <w:r>
              <w:rPr>
                <w:webHidden/>
              </w:rPr>
              <w:fldChar w:fldCharType="end"/>
            </w:r>
          </w:hyperlink>
        </w:p>
        <w:p w14:paraId="5F5F24D2" w14:textId="7D91BD52" w:rsidR="00302A51" w:rsidRDefault="00302A51">
          <w:pPr>
            <w:pStyle w:val="TOC1"/>
            <w:rPr>
              <w:rFonts w:asciiTheme="minorHAnsi" w:eastAsia="Batang" w:hAnsiTheme="minorHAnsi" w:cstheme="minorBidi"/>
              <w:b w:val="0"/>
              <w:kern w:val="2"/>
              <w:sz w:val="24"/>
              <w:lang w:eastAsia="ko-KR"/>
              <w14:ligatures w14:val="standardContextual"/>
            </w:rPr>
          </w:pPr>
          <w:hyperlink w:anchor="_Toc195513425" w:history="1">
            <w:r w:rsidRPr="00462096">
              <w:rPr>
                <w:rStyle w:val="Hyperlink"/>
              </w:rPr>
              <w:t>Sample scope and sequence for Year 11</w:t>
            </w:r>
            <w:r>
              <w:rPr>
                <w:webHidden/>
              </w:rPr>
              <w:tab/>
            </w:r>
            <w:r>
              <w:rPr>
                <w:webHidden/>
              </w:rPr>
              <w:fldChar w:fldCharType="begin"/>
            </w:r>
            <w:r>
              <w:rPr>
                <w:webHidden/>
              </w:rPr>
              <w:instrText xml:space="preserve"> PAGEREF _Toc195513425 \h </w:instrText>
            </w:r>
            <w:r>
              <w:rPr>
                <w:webHidden/>
              </w:rPr>
            </w:r>
            <w:r>
              <w:rPr>
                <w:webHidden/>
              </w:rPr>
              <w:fldChar w:fldCharType="separate"/>
            </w:r>
            <w:r>
              <w:rPr>
                <w:webHidden/>
              </w:rPr>
              <w:t>4</w:t>
            </w:r>
            <w:r>
              <w:rPr>
                <w:webHidden/>
              </w:rPr>
              <w:fldChar w:fldCharType="end"/>
            </w:r>
          </w:hyperlink>
        </w:p>
        <w:p w14:paraId="60146839" w14:textId="426F63BD" w:rsidR="00302A51" w:rsidRDefault="00302A51">
          <w:pPr>
            <w:pStyle w:val="TOC2"/>
            <w:rPr>
              <w:rFonts w:asciiTheme="minorHAnsi" w:eastAsia="Batang" w:hAnsiTheme="minorHAnsi" w:cstheme="minorBidi"/>
              <w:kern w:val="2"/>
              <w:sz w:val="24"/>
              <w:lang w:eastAsia="ko-KR"/>
              <w14:ligatures w14:val="standardContextual"/>
            </w:rPr>
          </w:pPr>
          <w:hyperlink w:anchor="_Toc195513426" w:history="1">
            <w:r w:rsidRPr="00462096">
              <w:rPr>
                <w:rStyle w:val="Hyperlink"/>
              </w:rPr>
              <w:t>Texts, culture and value</w:t>
            </w:r>
            <w:r>
              <w:rPr>
                <w:webHidden/>
              </w:rPr>
              <w:tab/>
            </w:r>
            <w:r>
              <w:rPr>
                <w:webHidden/>
              </w:rPr>
              <w:fldChar w:fldCharType="begin"/>
            </w:r>
            <w:r>
              <w:rPr>
                <w:webHidden/>
              </w:rPr>
              <w:instrText xml:space="preserve"> PAGEREF _Toc195513426 \h </w:instrText>
            </w:r>
            <w:r>
              <w:rPr>
                <w:webHidden/>
              </w:rPr>
            </w:r>
            <w:r>
              <w:rPr>
                <w:webHidden/>
              </w:rPr>
              <w:fldChar w:fldCharType="separate"/>
            </w:r>
            <w:r>
              <w:rPr>
                <w:webHidden/>
              </w:rPr>
              <w:t>4</w:t>
            </w:r>
            <w:r>
              <w:rPr>
                <w:webHidden/>
              </w:rPr>
              <w:fldChar w:fldCharType="end"/>
            </w:r>
          </w:hyperlink>
        </w:p>
        <w:p w14:paraId="09EF4E0B" w14:textId="54C55526" w:rsidR="00302A51" w:rsidRDefault="00302A51">
          <w:pPr>
            <w:pStyle w:val="TOC1"/>
            <w:rPr>
              <w:rFonts w:asciiTheme="minorHAnsi" w:eastAsia="Batang" w:hAnsiTheme="minorHAnsi" w:cstheme="minorBidi"/>
              <w:b w:val="0"/>
              <w:kern w:val="2"/>
              <w:sz w:val="24"/>
              <w:lang w:eastAsia="ko-KR"/>
              <w14:ligatures w14:val="standardContextual"/>
            </w:rPr>
          </w:pPr>
          <w:hyperlink w:anchor="_Toc195513427" w:history="1">
            <w:r w:rsidRPr="00462096">
              <w:rPr>
                <w:rStyle w:val="Hyperlink"/>
              </w:rPr>
              <w:t>Sample scope and sequence for Year 12</w:t>
            </w:r>
            <w:r>
              <w:rPr>
                <w:webHidden/>
              </w:rPr>
              <w:tab/>
            </w:r>
            <w:r>
              <w:rPr>
                <w:webHidden/>
              </w:rPr>
              <w:fldChar w:fldCharType="begin"/>
            </w:r>
            <w:r>
              <w:rPr>
                <w:webHidden/>
              </w:rPr>
              <w:instrText xml:space="preserve"> PAGEREF _Toc195513427 \h </w:instrText>
            </w:r>
            <w:r>
              <w:rPr>
                <w:webHidden/>
              </w:rPr>
            </w:r>
            <w:r>
              <w:rPr>
                <w:webHidden/>
              </w:rPr>
              <w:fldChar w:fldCharType="separate"/>
            </w:r>
            <w:r>
              <w:rPr>
                <w:webHidden/>
              </w:rPr>
              <w:t>8</w:t>
            </w:r>
            <w:r>
              <w:rPr>
                <w:webHidden/>
              </w:rPr>
              <w:fldChar w:fldCharType="end"/>
            </w:r>
          </w:hyperlink>
        </w:p>
        <w:p w14:paraId="3C91AEB9" w14:textId="2E932A48" w:rsidR="00302A51" w:rsidRDefault="00302A51">
          <w:pPr>
            <w:pStyle w:val="TOC2"/>
            <w:rPr>
              <w:rFonts w:asciiTheme="minorHAnsi" w:eastAsia="Batang" w:hAnsiTheme="minorHAnsi" w:cstheme="minorBidi"/>
              <w:kern w:val="2"/>
              <w:sz w:val="24"/>
              <w:lang w:eastAsia="ko-KR"/>
              <w14:ligatures w14:val="standardContextual"/>
            </w:rPr>
          </w:pPr>
          <w:hyperlink w:anchor="_Toc195513428" w:history="1">
            <w:r w:rsidRPr="00462096">
              <w:rPr>
                <w:rStyle w:val="Hyperlink"/>
              </w:rPr>
              <w:t>Literary worlds including Elective 4 – Natural worlds</w:t>
            </w:r>
            <w:r>
              <w:rPr>
                <w:webHidden/>
              </w:rPr>
              <w:tab/>
            </w:r>
            <w:r>
              <w:rPr>
                <w:webHidden/>
              </w:rPr>
              <w:fldChar w:fldCharType="begin"/>
            </w:r>
            <w:r>
              <w:rPr>
                <w:webHidden/>
              </w:rPr>
              <w:instrText xml:space="preserve"> PAGEREF _Toc195513428 \h </w:instrText>
            </w:r>
            <w:r>
              <w:rPr>
                <w:webHidden/>
              </w:rPr>
            </w:r>
            <w:r>
              <w:rPr>
                <w:webHidden/>
              </w:rPr>
              <w:fldChar w:fldCharType="separate"/>
            </w:r>
            <w:r>
              <w:rPr>
                <w:webHidden/>
              </w:rPr>
              <w:t>8</w:t>
            </w:r>
            <w:r>
              <w:rPr>
                <w:webHidden/>
              </w:rPr>
              <w:fldChar w:fldCharType="end"/>
            </w:r>
          </w:hyperlink>
        </w:p>
        <w:p w14:paraId="3BE8C7EC" w14:textId="38348A56" w:rsidR="00302A51" w:rsidRDefault="00302A51">
          <w:pPr>
            <w:pStyle w:val="TOC1"/>
            <w:rPr>
              <w:rFonts w:asciiTheme="minorHAnsi" w:eastAsia="Batang" w:hAnsiTheme="minorHAnsi" w:cstheme="minorBidi"/>
              <w:b w:val="0"/>
              <w:kern w:val="2"/>
              <w:sz w:val="24"/>
              <w:lang w:eastAsia="ko-KR"/>
              <w14:ligatures w14:val="standardContextual"/>
            </w:rPr>
          </w:pPr>
          <w:hyperlink w:anchor="_Toc195513429" w:history="1">
            <w:r w:rsidRPr="00462096">
              <w:rPr>
                <w:rStyle w:val="Hyperlink"/>
              </w:rPr>
              <w:t>The English curriculum 7–12 team</w:t>
            </w:r>
            <w:r>
              <w:rPr>
                <w:webHidden/>
              </w:rPr>
              <w:tab/>
            </w:r>
            <w:r>
              <w:rPr>
                <w:webHidden/>
              </w:rPr>
              <w:fldChar w:fldCharType="begin"/>
            </w:r>
            <w:r>
              <w:rPr>
                <w:webHidden/>
              </w:rPr>
              <w:instrText xml:space="preserve"> PAGEREF _Toc195513429 \h </w:instrText>
            </w:r>
            <w:r>
              <w:rPr>
                <w:webHidden/>
              </w:rPr>
            </w:r>
            <w:r>
              <w:rPr>
                <w:webHidden/>
              </w:rPr>
              <w:fldChar w:fldCharType="separate"/>
            </w:r>
            <w:r>
              <w:rPr>
                <w:webHidden/>
              </w:rPr>
              <w:t>12</w:t>
            </w:r>
            <w:r>
              <w:rPr>
                <w:webHidden/>
              </w:rPr>
              <w:fldChar w:fldCharType="end"/>
            </w:r>
          </w:hyperlink>
        </w:p>
        <w:p w14:paraId="6C4A84F8" w14:textId="65C512DD" w:rsidR="00302A51" w:rsidRDefault="00302A51">
          <w:pPr>
            <w:pStyle w:val="TOC2"/>
            <w:rPr>
              <w:rFonts w:asciiTheme="minorHAnsi" w:eastAsia="Batang" w:hAnsiTheme="minorHAnsi" w:cstheme="minorBidi"/>
              <w:kern w:val="2"/>
              <w:sz w:val="24"/>
              <w:lang w:eastAsia="ko-KR"/>
              <w14:ligatures w14:val="standardContextual"/>
            </w:rPr>
          </w:pPr>
          <w:hyperlink w:anchor="_Toc195513430" w:history="1">
            <w:r w:rsidRPr="00462096">
              <w:rPr>
                <w:rStyle w:val="Hyperlink"/>
              </w:rPr>
              <w:t>Support and alignment</w:t>
            </w:r>
            <w:r>
              <w:rPr>
                <w:webHidden/>
              </w:rPr>
              <w:tab/>
            </w:r>
            <w:r>
              <w:rPr>
                <w:webHidden/>
              </w:rPr>
              <w:fldChar w:fldCharType="begin"/>
            </w:r>
            <w:r>
              <w:rPr>
                <w:webHidden/>
              </w:rPr>
              <w:instrText xml:space="preserve"> PAGEREF _Toc195513430 \h </w:instrText>
            </w:r>
            <w:r>
              <w:rPr>
                <w:webHidden/>
              </w:rPr>
            </w:r>
            <w:r>
              <w:rPr>
                <w:webHidden/>
              </w:rPr>
              <w:fldChar w:fldCharType="separate"/>
            </w:r>
            <w:r>
              <w:rPr>
                <w:webHidden/>
              </w:rPr>
              <w:t>12</w:t>
            </w:r>
            <w:r>
              <w:rPr>
                <w:webHidden/>
              </w:rPr>
              <w:fldChar w:fldCharType="end"/>
            </w:r>
          </w:hyperlink>
        </w:p>
        <w:p w14:paraId="01DC0EF1" w14:textId="1D31C1C9" w:rsidR="00302A51" w:rsidRDefault="00302A51">
          <w:pPr>
            <w:pStyle w:val="TOC1"/>
            <w:rPr>
              <w:rFonts w:asciiTheme="minorHAnsi" w:eastAsia="Batang" w:hAnsiTheme="minorHAnsi" w:cstheme="minorBidi"/>
              <w:b w:val="0"/>
              <w:kern w:val="2"/>
              <w:sz w:val="24"/>
              <w:lang w:eastAsia="ko-KR"/>
              <w14:ligatures w14:val="standardContextual"/>
            </w:rPr>
          </w:pPr>
          <w:hyperlink w:anchor="_Toc195513431" w:history="1">
            <w:r w:rsidRPr="00462096">
              <w:rPr>
                <w:rStyle w:val="Hyperlink"/>
              </w:rPr>
              <w:t>References</w:t>
            </w:r>
            <w:r>
              <w:rPr>
                <w:webHidden/>
              </w:rPr>
              <w:tab/>
            </w:r>
            <w:r>
              <w:rPr>
                <w:webHidden/>
              </w:rPr>
              <w:fldChar w:fldCharType="begin"/>
            </w:r>
            <w:r>
              <w:rPr>
                <w:webHidden/>
              </w:rPr>
              <w:instrText xml:space="preserve"> PAGEREF _Toc195513431 \h </w:instrText>
            </w:r>
            <w:r>
              <w:rPr>
                <w:webHidden/>
              </w:rPr>
            </w:r>
            <w:r>
              <w:rPr>
                <w:webHidden/>
              </w:rPr>
              <w:fldChar w:fldCharType="separate"/>
            </w:r>
            <w:r>
              <w:rPr>
                <w:webHidden/>
              </w:rPr>
              <w:t>14</w:t>
            </w:r>
            <w:r>
              <w:rPr>
                <w:webHidden/>
              </w:rPr>
              <w:fldChar w:fldCharType="end"/>
            </w:r>
          </w:hyperlink>
        </w:p>
        <w:p w14:paraId="14E49BBC" w14:textId="7235D5F1" w:rsidR="00EC22E4" w:rsidRDefault="00F846A2">
          <w:r>
            <w:rPr>
              <w:b/>
              <w:noProof/>
            </w:rPr>
            <w:fldChar w:fldCharType="end"/>
          </w:r>
        </w:p>
      </w:sdtContent>
    </w:sdt>
    <w:p w14:paraId="213743C1" w14:textId="77777777" w:rsidR="00EC22E4" w:rsidRPr="0055553A" w:rsidRDefault="00EC22E4" w:rsidP="0055553A">
      <w:r>
        <w:br w:type="page"/>
      </w:r>
    </w:p>
    <w:p w14:paraId="32D7F266" w14:textId="4B6F7F7C" w:rsidR="00786D97" w:rsidRDefault="00786D97" w:rsidP="00786D97">
      <w:pPr>
        <w:pStyle w:val="Heading1"/>
      </w:pPr>
      <w:bookmarkStart w:id="0" w:name="_Toc195513422"/>
      <w:r>
        <w:lastRenderedPageBreak/>
        <w:t>Rationale</w:t>
      </w:r>
      <w:bookmarkEnd w:id="0"/>
    </w:p>
    <w:p w14:paraId="40846BCC" w14:textId="77777777" w:rsidR="00B561AA" w:rsidRDefault="00B561AA" w:rsidP="00B561AA">
      <w:r w:rsidRPr="18E98EC1">
        <w:t xml:space="preserve">This resource has been developed to assist teachers in NSW Department of Education schools to create and deliver teaching and learning practices that are contextualised to their classroom. All NSW public schools need to plan curricula and develop teaching programs consistent with the </w:t>
      </w:r>
      <w:hyperlink r:id="rId10" w:history="1">
        <w:r w:rsidRPr="00136E46">
          <w:rPr>
            <w:rStyle w:val="Hyperlink"/>
            <w:i/>
            <w:iCs/>
          </w:rPr>
          <w:t>Education Act 1990</w:t>
        </w:r>
      </w:hyperlink>
      <w:r w:rsidRPr="18E98EC1">
        <w:t xml:space="preserve">, the </w:t>
      </w:r>
      <w:hyperlink r:id="rId11">
        <w:r w:rsidRPr="18E98EC1">
          <w:rPr>
            <w:rStyle w:val="Hyperlink"/>
          </w:rPr>
          <w:t>NSW Education Standards Authority (NESA)</w:t>
        </w:r>
      </w:hyperlink>
      <w:r w:rsidRPr="18E98EC1">
        <w:t xml:space="preserve"> syllabuses and credentialing requirements.</w:t>
      </w:r>
    </w:p>
    <w:p w14:paraId="07688D5A" w14:textId="4E82D253" w:rsidR="00786D97" w:rsidRDefault="00786D97" w:rsidP="00786D97">
      <w:r w:rsidRPr="37E908EE">
        <w:t xml:space="preserve">Scope and sequence documents form part of the ongoing evidence schools maintain to comply with the </w:t>
      </w:r>
      <w:hyperlink r:id="rId12" w:history="1">
        <w:r w:rsidR="00903D6E" w:rsidRPr="00903D6E">
          <w:rPr>
            <w:rStyle w:val="Hyperlink"/>
          </w:rPr>
          <w:t>Curriculum planning and programming, assessing and reporting to parents K-12</w:t>
        </w:r>
      </w:hyperlink>
      <w:r w:rsidR="00903D6E">
        <w:t xml:space="preserve"> </w:t>
      </w:r>
      <w:r w:rsidR="00903D6E" w:rsidRPr="00903D6E">
        <w:t xml:space="preserve">policy </w:t>
      </w:r>
      <w:r w:rsidRPr="37E908EE">
        <w:t>standards</w:t>
      </w:r>
      <w:r w:rsidR="00E542C5" w:rsidRPr="37E908EE">
        <w:t xml:space="preserve">, the </w:t>
      </w:r>
      <w:hyperlink r:id="rId13">
        <w:r w:rsidR="00B459DD">
          <w:rPr>
            <w:rStyle w:val="Hyperlink"/>
          </w:rPr>
          <w:t>Stage 6 – monitoring implementation and support</w:t>
        </w:r>
      </w:hyperlink>
      <w:r w:rsidR="00B459DD">
        <w:t xml:space="preserve"> i</w:t>
      </w:r>
      <w:r w:rsidR="00B459DD" w:rsidRPr="00B459DD">
        <w:t>nformation</w:t>
      </w:r>
      <w:r w:rsidRPr="37E908EE">
        <w:t xml:space="preserve"> and NESA’s </w:t>
      </w:r>
      <w:hyperlink r:id="rId14" w:history="1">
        <w:r w:rsidR="00FC6546" w:rsidRPr="00FC6546">
          <w:rPr>
            <w:rStyle w:val="Hyperlink"/>
          </w:rPr>
          <w:t>Registration process</w:t>
        </w:r>
        <w:r w:rsidR="00FC6546" w:rsidRPr="00950BE3">
          <w:t>.</w:t>
        </w:r>
      </w:hyperlink>
      <w:r w:rsidR="00FC6546">
        <w:t xml:space="preserve"> </w:t>
      </w:r>
      <w:r w:rsidRPr="37E908EE">
        <w:t xml:space="preserve">The sample scope and sequence template uses NESA’s </w:t>
      </w:r>
      <w:hyperlink r:id="rId15">
        <w:r w:rsidR="00FC6546">
          <w:rPr>
            <w:rStyle w:val="Hyperlink"/>
          </w:rPr>
          <w:t>A</w:t>
        </w:r>
        <w:r w:rsidRPr="37E908EE">
          <w:rPr>
            <w:rStyle w:val="Hyperlink"/>
          </w:rPr>
          <w:t>dvice on scope and sequences</w:t>
        </w:r>
      </w:hyperlink>
      <w:r w:rsidRPr="37E908EE">
        <w:t>.</w:t>
      </w:r>
    </w:p>
    <w:p w14:paraId="510369EB" w14:textId="77777777" w:rsidR="00786D97" w:rsidRDefault="00786D97" w:rsidP="00786D97">
      <w:pPr>
        <w:pStyle w:val="Heading2"/>
      </w:pPr>
      <w:bookmarkStart w:id="1" w:name="_Toc176693161"/>
      <w:bookmarkStart w:id="2" w:name="_Toc195513423"/>
      <w:r w:rsidRPr="37E908EE">
        <w:t>Purpose, audience and suggested timeframes</w:t>
      </w:r>
      <w:bookmarkEnd w:id="1"/>
      <w:bookmarkEnd w:id="2"/>
    </w:p>
    <w:p w14:paraId="0B034D5E" w14:textId="2E679A3E" w:rsidR="00786D97" w:rsidRDefault="00786D97" w:rsidP="00786D97">
      <w:r w:rsidRPr="37E908EE">
        <w:t xml:space="preserve">The sample scope and sequence template will be useful during the engage </w:t>
      </w:r>
      <w:r w:rsidR="00740916" w:rsidRPr="37E908EE">
        <w:t xml:space="preserve">and enact </w:t>
      </w:r>
      <w:hyperlink r:id="rId16">
        <w:r w:rsidR="00FC6546">
          <w:rPr>
            <w:rStyle w:val="Hyperlink"/>
          </w:rPr>
          <w:t>P</w:t>
        </w:r>
        <w:r w:rsidR="00D71710">
          <w:rPr>
            <w:rStyle w:val="Hyperlink"/>
          </w:rPr>
          <w:t>hases of the curriculum implementation</w:t>
        </w:r>
      </w:hyperlink>
      <w:r w:rsidR="00D71710">
        <w:t xml:space="preserve"> cycle</w:t>
      </w:r>
      <w:r w:rsidRPr="37E908EE">
        <w:t xml:space="preserve">. It is not a standalone resource. This sample is teacher facing and is designed to assist teachers as they familiarise themselves with the </w:t>
      </w:r>
      <w:hyperlink r:id="rId17">
        <w:r w:rsidR="00D71710">
          <w:rPr>
            <w:rStyle w:val="Hyperlink"/>
          </w:rPr>
          <w:t>English Extension 11–12 Syllabus</w:t>
        </w:r>
      </w:hyperlink>
      <w:r w:rsidR="004A4EEA" w:rsidRPr="37E908EE">
        <w:t xml:space="preserve"> </w:t>
      </w:r>
      <w:r w:rsidRPr="37E908EE">
        <w:t xml:space="preserve">(NESA 2024) and plan for implementation. Many schools will have their own scope and sequence </w:t>
      </w:r>
      <w:r w:rsidR="34657C50" w:rsidRPr="37E908EE">
        <w:t>templates</w:t>
      </w:r>
      <w:r w:rsidR="00757A62">
        <w:t>. This</w:t>
      </w:r>
      <w:r w:rsidRPr="37E908EE">
        <w:t xml:space="preserve"> sample </w:t>
      </w:r>
      <w:r w:rsidR="00757A62">
        <w:t xml:space="preserve">is </w:t>
      </w:r>
      <w:r w:rsidRPr="37E908EE">
        <w:t>designed to be flexible and able to be adapted and refined by teachers as they plan for student learning needs.</w:t>
      </w:r>
    </w:p>
    <w:p w14:paraId="18BBBF54" w14:textId="77777777" w:rsidR="00786D97" w:rsidRDefault="00786D97" w:rsidP="00786D97">
      <w:pPr>
        <w:pStyle w:val="Heading2"/>
      </w:pPr>
      <w:bookmarkStart w:id="3" w:name="_Toc176693162"/>
      <w:bookmarkStart w:id="4" w:name="_Toc195513424"/>
      <w:r>
        <w:t>Opportunities for collaboration</w:t>
      </w:r>
      <w:bookmarkEnd w:id="3"/>
      <w:bookmarkEnd w:id="4"/>
    </w:p>
    <w:p w14:paraId="75A7CB7C" w14:textId="283FD33E" w:rsidR="00786D97" w:rsidRPr="00C12413" w:rsidRDefault="00786D97" w:rsidP="00786D97">
      <w:r w:rsidRPr="00C12413">
        <w:t>The following is an outline of some of the ways this sample scope and sequence could be used with colleagues as part of the professional learning cycle</w:t>
      </w:r>
      <w:r w:rsidR="00E927D8">
        <w:t>.</w:t>
      </w:r>
    </w:p>
    <w:p w14:paraId="4136494F" w14:textId="77777777" w:rsidR="00786D97" w:rsidRPr="00851C9F" w:rsidRDefault="00786D97" w:rsidP="00786D97">
      <w:pPr>
        <w:pStyle w:val="ListBullet"/>
      </w:pPr>
      <w:r w:rsidRPr="00851C9F">
        <w:t xml:space="preserve">Use the structure and/or content of the sample as a model </w:t>
      </w:r>
      <w:r>
        <w:t xml:space="preserve">of compliant scope and sequencing </w:t>
      </w:r>
      <w:r w:rsidRPr="00851C9F">
        <w:t>and make modifications reflective of contextual needs.</w:t>
      </w:r>
    </w:p>
    <w:p w14:paraId="5AA73FE1" w14:textId="14E489D0" w:rsidR="00786D97" w:rsidRPr="00D4259D" w:rsidRDefault="00786D97" w:rsidP="00786D97">
      <w:pPr>
        <w:pStyle w:val="ListBullet"/>
      </w:pPr>
      <w:r w:rsidRPr="00D4259D">
        <w:lastRenderedPageBreak/>
        <w:t xml:space="preserve">Examine the </w:t>
      </w:r>
      <w:r w:rsidR="001A6BA6">
        <w:t>sample</w:t>
      </w:r>
      <w:r w:rsidRPr="00D4259D">
        <w:t xml:space="preserve"> during faculty meetings and/or planning days and collaboratively refine scope and sequences based on faculty or school goals</w:t>
      </w:r>
      <w:r w:rsidR="00A95810">
        <w:t>,</w:t>
      </w:r>
      <w:r w:rsidRPr="00D4259D">
        <w:t xml:space="preserve"> or plan opportunities for collaborative development.</w:t>
      </w:r>
    </w:p>
    <w:p w14:paraId="5D4A6EF5" w14:textId="77777777" w:rsidR="00786D97" w:rsidRPr="00D20C2E" w:rsidRDefault="00786D97" w:rsidP="00786D97">
      <w:pPr>
        <w:pStyle w:val="ListBullet"/>
      </w:pPr>
      <w:r w:rsidRPr="7D9FEA25">
        <w:t>Use the programming, assessment or text requirement suggestions as an opportunity to backward map from Year 12 into Year 11 and consider entry points from Stage 5.</w:t>
      </w:r>
    </w:p>
    <w:p w14:paraId="0B8F8D24" w14:textId="77777777" w:rsidR="00786D97" w:rsidRDefault="00786D97" w:rsidP="00786D97">
      <w:pPr>
        <w:pStyle w:val="ListBullet"/>
      </w:pPr>
      <w:r w:rsidRPr="00D20C2E">
        <w:t xml:space="preserve">Use the planning as an opportunity to </w:t>
      </w:r>
      <w:r>
        <w:t>consider the individual requirements of the different Year 11 and 12 English courses.</w:t>
      </w:r>
    </w:p>
    <w:p w14:paraId="21A49A56" w14:textId="0CFEB6E2" w:rsidR="00090F9B" w:rsidRPr="00090F9B" w:rsidRDefault="00CD013F" w:rsidP="00090F9B">
      <w:pPr>
        <w:pStyle w:val="FeatureBox2"/>
      </w:pPr>
      <w:r w:rsidRPr="00CD013F">
        <w:rPr>
          <w:b/>
          <w:bCs/>
        </w:rPr>
        <w:t>Teacher note</w:t>
      </w:r>
      <w:r w:rsidRPr="00A95810">
        <w:t>:</w:t>
      </w:r>
      <w:r w:rsidRPr="00CD013F">
        <w:t xml:space="preserve"> </w:t>
      </w:r>
      <w:r w:rsidR="00A92113" w:rsidRPr="18E98EC1">
        <w:rPr>
          <w:rStyle w:val="Strong"/>
          <w:b w:val="0"/>
          <w:bCs w:val="0"/>
        </w:rPr>
        <w:t xml:space="preserve">this </w:t>
      </w:r>
      <w:r w:rsidR="00A92113">
        <w:rPr>
          <w:rStyle w:val="Strong"/>
          <w:b w:val="0"/>
          <w:bCs w:val="0"/>
        </w:rPr>
        <w:t xml:space="preserve">sample </w:t>
      </w:r>
      <w:r w:rsidR="00A92113" w:rsidRPr="18E98EC1">
        <w:rPr>
          <w:rStyle w:val="Strong"/>
          <w:b w:val="0"/>
          <w:bCs w:val="0"/>
        </w:rPr>
        <w:t xml:space="preserve">scope and sequence is organised to reflect the student learner journey. The </w:t>
      </w:r>
      <w:hyperlink r:id="rId18">
        <w:r w:rsidR="00A92113">
          <w:rPr>
            <w:rStyle w:val="Hyperlink"/>
          </w:rPr>
          <w:t>B</w:t>
        </w:r>
        <w:r w:rsidR="00A92113" w:rsidRPr="18E98EC1">
          <w:rPr>
            <w:rStyle w:val="Hyperlink"/>
          </w:rPr>
          <w:t>ackward design model</w:t>
        </w:r>
      </w:hyperlink>
      <w:r w:rsidR="00A92113" w:rsidRPr="18E98EC1">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1D265348" w14:textId="77777777" w:rsidR="00786D97" w:rsidRDefault="00786D97" w:rsidP="00786D97">
      <w:pPr>
        <w:suppressAutoHyphens w:val="0"/>
        <w:spacing w:before="0" w:after="160" w:line="259" w:lineRule="auto"/>
      </w:pPr>
      <w:r>
        <w:br w:type="page"/>
      </w:r>
    </w:p>
    <w:p w14:paraId="6255A348" w14:textId="52C85A65" w:rsidR="00786D97" w:rsidRDefault="00786D97" w:rsidP="00786D97">
      <w:pPr>
        <w:pStyle w:val="Heading1"/>
      </w:pPr>
      <w:bookmarkStart w:id="5" w:name="_Toc176693163"/>
      <w:bookmarkStart w:id="6" w:name="_Toc195513425"/>
      <w:r w:rsidRPr="00094290">
        <w:lastRenderedPageBreak/>
        <w:t xml:space="preserve">Sample scope and sequence for Year </w:t>
      </w:r>
      <w:r w:rsidRPr="00AE2C31">
        <w:t>11</w:t>
      </w:r>
      <w:bookmarkEnd w:id="5"/>
      <w:bookmarkEnd w:id="6"/>
    </w:p>
    <w:p w14:paraId="0A65EEDB" w14:textId="55B63703" w:rsidR="00786D97" w:rsidRDefault="00786D97" w:rsidP="00786D97">
      <w:r>
        <w:t>The following table set</w:t>
      </w:r>
      <w:r w:rsidR="005B22AC">
        <w:t>s</w:t>
      </w:r>
      <w:r>
        <w:t xml:space="preserve"> out the sample program that make</w:t>
      </w:r>
      <w:r w:rsidR="00484BAE">
        <w:t>s</w:t>
      </w:r>
      <w:r>
        <w:t xml:space="preserve"> up </w:t>
      </w:r>
      <w:r w:rsidR="004767F2">
        <w:t>the English</w:t>
      </w:r>
      <w:r w:rsidR="00CB2353">
        <w:t xml:space="preserve"> Extension</w:t>
      </w:r>
      <w:r w:rsidR="004767F2">
        <w:t xml:space="preserve"> </w:t>
      </w:r>
      <w:r w:rsidR="004767F2" w:rsidRPr="004767F2">
        <w:t>Year 11 – scope and sequence</w:t>
      </w:r>
      <w:r w:rsidR="004767F2">
        <w:t>.</w:t>
      </w:r>
    </w:p>
    <w:p w14:paraId="09D7BD91" w14:textId="1279D1A5" w:rsidR="00197BDF" w:rsidRDefault="003248CC" w:rsidP="003248CC">
      <w:pPr>
        <w:pStyle w:val="Heading2"/>
      </w:pPr>
      <w:bookmarkStart w:id="7" w:name="_Toc195513426"/>
      <w:r>
        <w:t>Texts, culture and value</w:t>
      </w:r>
      <w:bookmarkEnd w:id="7"/>
    </w:p>
    <w:p w14:paraId="0E4A8BC6" w14:textId="5179FEAA" w:rsidR="00974C81" w:rsidRPr="00974C81" w:rsidRDefault="0048397B" w:rsidP="00974C81">
      <w:r>
        <w:t xml:space="preserve">In this focus area, </w:t>
      </w:r>
      <w:r w:rsidR="0068579D" w:rsidRPr="7D9FEA25">
        <w:t xml:space="preserve">students </w:t>
      </w:r>
      <w:r w:rsidR="009A5DF0" w:rsidRPr="7D9FEA25">
        <w:t>examine a key text from the past and its manifestations in a range of texts from more recent social, cultural and historical contexts to explore how and why texts reflect and challenge cultural values over time.</w:t>
      </w:r>
      <w:r w:rsidR="00D407F8" w:rsidRPr="7D9FEA25">
        <w:t xml:space="preserve"> This </w:t>
      </w:r>
      <w:r>
        <w:t>focus area</w:t>
      </w:r>
      <w:r w:rsidRPr="7D9FEA25">
        <w:t xml:space="preserve"> </w:t>
      </w:r>
      <w:r w:rsidR="00D407F8" w:rsidRPr="7D9FEA25">
        <w:t xml:space="preserve">also </w:t>
      </w:r>
      <w:r w:rsidR="005C63F2" w:rsidRPr="7D9FEA25">
        <w:t>provides opportunities for students to develop skills in independent investigation and critical and creative thinking</w:t>
      </w:r>
      <w:r w:rsidR="00AD4693">
        <w:t xml:space="preserve">, </w:t>
      </w:r>
      <w:r w:rsidR="00AD4693" w:rsidRPr="00AD4693">
        <w:t>to express an informal personal understanding of the relationship between author, purpose, form, language, audience and context.</w:t>
      </w:r>
    </w:p>
    <w:p w14:paraId="0388F80B" w14:textId="5B9FC4E9" w:rsidR="00786D97" w:rsidRDefault="00786D97" w:rsidP="00786D97">
      <w:pPr>
        <w:pStyle w:val="Caption"/>
      </w:pPr>
      <w:r>
        <w:t xml:space="preserve">Table </w:t>
      </w:r>
      <w:r>
        <w:fldChar w:fldCharType="begin"/>
      </w:r>
      <w:r>
        <w:instrText xml:space="preserve"> SEQ Table \* ARABIC </w:instrText>
      </w:r>
      <w:r>
        <w:fldChar w:fldCharType="separate"/>
      </w:r>
      <w:r w:rsidR="00626B49">
        <w:rPr>
          <w:noProof/>
        </w:rPr>
        <w:t>1</w:t>
      </w:r>
      <w:r>
        <w:rPr>
          <w:noProof/>
        </w:rPr>
        <w:fldChar w:fldCharType="end"/>
      </w:r>
      <w:r>
        <w:t xml:space="preserve"> – </w:t>
      </w:r>
      <w:r w:rsidR="00CB2353">
        <w:t xml:space="preserve">English Extension </w:t>
      </w:r>
      <w:r>
        <w:t xml:space="preserve">Year </w:t>
      </w:r>
      <w:r w:rsidR="00CB2353">
        <w:t>11</w:t>
      </w:r>
      <w:r>
        <w:t xml:space="preserve"> – </w:t>
      </w:r>
      <w:r w:rsidR="00CB2353">
        <w:t>Texts, culture and value</w:t>
      </w:r>
      <w:r w:rsidR="00CB0AE2">
        <w:t xml:space="preserve"> including the Related research project</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1 – Texts, culture and value. "/>
      </w:tblPr>
      <w:tblGrid>
        <w:gridCol w:w="2462"/>
        <w:gridCol w:w="12100"/>
      </w:tblGrid>
      <w:tr w:rsidR="00786D97" w14:paraId="3C77A2AA" w14:textId="77777777" w:rsidTr="63A2EF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38A05F1D" w14:textId="1F327D96" w:rsidR="00786D97" w:rsidRDefault="00786D97">
            <w:r>
              <w:t>Essentials</w:t>
            </w:r>
          </w:p>
        </w:tc>
        <w:tc>
          <w:tcPr>
            <w:tcW w:w="12100" w:type="dxa"/>
          </w:tcPr>
          <w:p w14:paraId="7B6DC04F"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24B18739" w14:textId="77777777" w:rsidTr="63A2E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54A83949" w14:textId="77777777" w:rsidR="00786D97" w:rsidRDefault="00786D97">
            <w:r>
              <w:t>Focus area</w:t>
            </w:r>
          </w:p>
        </w:tc>
        <w:tc>
          <w:tcPr>
            <w:tcW w:w="12100" w:type="dxa"/>
          </w:tcPr>
          <w:p w14:paraId="2C99D5F3" w14:textId="001E436F" w:rsidR="00786D97" w:rsidRDefault="00085082" w:rsidP="00F22000">
            <w:pPr>
              <w:cnfStyle w:val="000000100000" w:firstRow="0" w:lastRow="0" w:firstColumn="0" w:lastColumn="0" w:oddVBand="0" w:evenVBand="0" w:oddHBand="1" w:evenHBand="0" w:firstRowFirstColumn="0" w:firstRowLastColumn="0" w:lastRowFirstColumn="0" w:lastRowLastColumn="0"/>
            </w:pPr>
            <w:r w:rsidRPr="008E654A">
              <w:rPr>
                <w:rStyle w:val="Strong"/>
              </w:rPr>
              <w:t>Texts</w:t>
            </w:r>
            <w:r w:rsidR="00743FB5" w:rsidRPr="008E654A">
              <w:rPr>
                <w:rStyle w:val="Strong"/>
              </w:rPr>
              <w:t>, culture and value</w:t>
            </w:r>
            <w:r w:rsidR="00F22000">
              <w:t xml:space="preserve"> – </w:t>
            </w:r>
            <w:r w:rsidR="00786D97" w:rsidRPr="7D9FEA25">
              <w:t xml:space="preserve">the </w:t>
            </w:r>
            <w:hyperlink r:id="rId19" w:anchor=":~:text=English%20Extension%20Year%2011%20course%20structure%20and%20requirements">
              <w:r w:rsidR="00F15969">
                <w:rPr>
                  <w:rStyle w:val="Hyperlink"/>
                </w:rPr>
                <w:t>Year 11 course structure and requirements</w:t>
              </w:r>
            </w:hyperlink>
            <w:r w:rsidR="00786D97" w:rsidRPr="7D9FEA25">
              <w:t xml:space="preserve"> </w:t>
            </w:r>
            <w:r w:rsidR="008F7B04">
              <w:t>mandate</w:t>
            </w:r>
            <w:r w:rsidR="008F7B04" w:rsidRPr="7D9FEA25">
              <w:t xml:space="preserve"> </w:t>
            </w:r>
            <w:r w:rsidR="00786D97" w:rsidRPr="7D9FEA25">
              <w:t>that</w:t>
            </w:r>
            <w:r w:rsidR="00C01433" w:rsidRPr="7D9FEA25">
              <w:t xml:space="preserve"> </w:t>
            </w:r>
            <w:r w:rsidR="008F7B04">
              <w:t xml:space="preserve">for the English Extension Year 11 course, </w:t>
            </w:r>
            <w:r w:rsidR="00C01433" w:rsidRPr="7D9FEA25">
              <w:t xml:space="preserve">students are required to </w:t>
            </w:r>
            <w:r w:rsidR="00A02522" w:rsidRPr="7D9FEA25">
              <w:t>complete a Related research project ‘</w:t>
            </w:r>
            <w:hyperlink r:id="rId20" w:anchor=":~:text=(This%20project%20may%20be%20undertaken%20concurrently)" w:history="1">
              <w:r w:rsidR="00A02522" w:rsidRPr="00752194">
                <w:rPr>
                  <w:rStyle w:val="Hyperlink"/>
                </w:rPr>
                <w:t>that may be undertaken concurrently</w:t>
              </w:r>
              <w:r w:rsidR="00135384" w:rsidRPr="00752194">
                <w:rPr>
                  <w:rStyle w:val="Hyperlink"/>
                </w:rPr>
                <w:t>’</w:t>
              </w:r>
            </w:hyperlink>
            <w:r w:rsidR="00135384" w:rsidRPr="7D9FEA25">
              <w:t xml:space="preserve"> </w:t>
            </w:r>
            <w:r w:rsidR="00BF221B" w:rsidRPr="7D9FEA25">
              <w:t xml:space="preserve">within their study of </w:t>
            </w:r>
            <w:r w:rsidR="0016363B" w:rsidRPr="7D9FEA25">
              <w:t>the Texts, culture and value</w:t>
            </w:r>
            <w:r w:rsidR="006A1DFA" w:rsidRPr="7D9FEA25">
              <w:t xml:space="preserve"> focus area</w:t>
            </w:r>
            <w:r w:rsidR="00786D97" w:rsidRPr="7D9FEA25">
              <w:t>.</w:t>
            </w:r>
          </w:p>
        </w:tc>
      </w:tr>
      <w:tr w:rsidR="00786D97" w14:paraId="3CDB81F6" w14:textId="77777777" w:rsidTr="63A2EF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99D552C" w14:textId="77777777" w:rsidR="00786D97" w:rsidRDefault="00786D97">
            <w:r>
              <w:t>Indicative hours</w:t>
            </w:r>
          </w:p>
        </w:tc>
        <w:tc>
          <w:tcPr>
            <w:tcW w:w="12100" w:type="dxa"/>
          </w:tcPr>
          <w:p w14:paraId="0050CB98" w14:textId="77777777" w:rsidR="00DA44BC" w:rsidRDefault="00CB0AE2" w:rsidP="00F22000">
            <w:pPr>
              <w:cnfStyle w:val="000000010000" w:firstRow="0" w:lastRow="0" w:firstColumn="0" w:lastColumn="0" w:oddVBand="0" w:evenVBand="0" w:oddHBand="0" w:evenHBand="1" w:firstRowFirstColumn="0" w:firstRowLastColumn="0" w:lastRowFirstColumn="0" w:lastRowLastColumn="0"/>
            </w:pPr>
            <w:r w:rsidRPr="7D9FEA25">
              <w:t>Texts, culture and value</w:t>
            </w:r>
            <w:r w:rsidR="00E16E51" w:rsidRPr="7D9FEA25">
              <w:t xml:space="preserve"> – 40 hours</w:t>
            </w:r>
          </w:p>
          <w:p w14:paraId="38D6196E" w14:textId="11DA3101" w:rsidR="00DA44BC" w:rsidRDefault="00CB0AE2" w:rsidP="00F22000">
            <w:pPr>
              <w:cnfStyle w:val="000000010000" w:firstRow="0" w:lastRow="0" w:firstColumn="0" w:lastColumn="0" w:oddVBand="0" w:evenVBand="0" w:oddHBand="0" w:evenHBand="1" w:firstRowFirstColumn="0" w:firstRowLastColumn="0" w:lastRowFirstColumn="0" w:lastRowLastColumn="0"/>
            </w:pPr>
            <w:r>
              <w:t>Related research project (undertaken concurrently)</w:t>
            </w:r>
            <w:r w:rsidR="00E16E51">
              <w:t xml:space="preserve"> – 20 hour</w:t>
            </w:r>
            <w:r w:rsidR="00F22000">
              <w:t>s</w:t>
            </w:r>
          </w:p>
          <w:p w14:paraId="326DE449" w14:textId="7A6555CB" w:rsidR="00786D97" w:rsidRDefault="00DA44BC" w:rsidP="00F22000">
            <w:pPr>
              <w:cnfStyle w:val="000000010000" w:firstRow="0" w:lastRow="0" w:firstColumn="0" w:lastColumn="0" w:oddVBand="0" w:evenVBand="0" w:oddHBand="0" w:evenHBand="1" w:firstRowFirstColumn="0" w:firstRowLastColumn="0" w:lastRowFirstColumn="0" w:lastRowLastColumn="0"/>
            </w:pPr>
            <w:r>
              <w:t>T</w:t>
            </w:r>
            <w:r w:rsidR="00786D97" w:rsidRPr="7D9FEA25">
              <w:t>he</w:t>
            </w:r>
            <w:r w:rsidR="00736825" w:rsidRPr="7D9FEA25">
              <w:t xml:space="preserve"> </w:t>
            </w:r>
            <w:hyperlink r:id="rId21" w:anchor=":~:text=English%20Extension%20Year%2011%20course%20structure%20and%20requirements">
              <w:r w:rsidR="005B22AC">
                <w:rPr>
                  <w:rStyle w:val="Hyperlink"/>
                </w:rPr>
                <w:t>Year 11 course structure and requirements</w:t>
              </w:r>
            </w:hyperlink>
            <w:r w:rsidR="00786D97" w:rsidRPr="7D9FEA25">
              <w:t xml:space="preserve"> mandate the indicative hours for this focus area.</w:t>
            </w:r>
          </w:p>
        </w:tc>
      </w:tr>
      <w:tr w:rsidR="00786D97" w14:paraId="0E08768D" w14:textId="77777777" w:rsidTr="63A2E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C15921C" w14:textId="77777777" w:rsidR="00786D97" w:rsidRDefault="00786D97">
            <w:r>
              <w:lastRenderedPageBreak/>
              <w:t>Guiding questions</w:t>
            </w:r>
          </w:p>
        </w:tc>
        <w:tc>
          <w:tcPr>
            <w:tcW w:w="12100" w:type="dxa"/>
          </w:tcPr>
          <w:p w14:paraId="4A45324B" w14:textId="451E01FE" w:rsidR="504EBA03" w:rsidRDefault="312F761B" w:rsidP="003248CC">
            <w:pPr>
              <w:cnfStyle w:val="000000100000" w:firstRow="0" w:lastRow="0" w:firstColumn="0" w:lastColumn="0" w:oddVBand="0" w:evenVBand="0" w:oddHBand="1" w:evenHBand="0" w:firstRowFirstColumn="0" w:firstRowLastColumn="0" w:lastRowFirstColumn="0" w:lastRowLastColumn="0"/>
            </w:pPr>
            <w:r w:rsidRPr="7D9FEA25">
              <w:t xml:space="preserve">How and why do texts </w:t>
            </w:r>
            <w:r w:rsidR="05F1CCFF" w:rsidRPr="7D9FEA25">
              <w:t>reflect</w:t>
            </w:r>
            <w:r w:rsidRPr="7D9FEA25">
              <w:t xml:space="preserve"> and challenge cultural values over time</w:t>
            </w:r>
            <w:r w:rsidR="3B0502F8" w:rsidRPr="7D9FEA25">
              <w:t>, with values embedded in one text, paralleling, challenging or offering alternatives to another?</w:t>
            </w:r>
          </w:p>
          <w:p w14:paraId="24E6BA63" w14:textId="7E057DAA" w:rsidR="202E6C88" w:rsidRDefault="3B0502F8" w:rsidP="003248CC">
            <w:pPr>
              <w:cnfStyle w:val="000000100000" w:firstRow="0" w:lastRow="0" w:firstColumn="0" w:lastColumn="0" w:oddVBand="0" w:evenVBand="0" w:oddHBand="1" w:evenHBand="0" w:firstRowFirstColumn="0" w:firstRowLastColumn="0" w:lastRowFirstColumn="0" w:lastRowLastColumn="0"/>
            </w:pPr>
            <w:r w:rsidRPr="7D9FEA25">
              <w:t>How does the relationship between text, author, reader and context shape meaning?</w:t>
            </w:r>
          </w:p>
          <w:p w14:paraId="72930A8B" w14:textId="42E43802" w:rsidR="009A2F4A" w:rsidRDefault="58CC34F4" w:rsidP="003248CC">
            <w:pPr>
              <w:cnfStyle w:val="000000100000" w:firstRow="0" w:lastRow="0" w:firstColumn="0" w:lastColumn="0" w:oddVBand="0" w:evenVBand="0" w:oddHBand="1" w:evenHBand="0" w:firstRowFirstColumn="0" w:firstRowLastColumn="0" w:lastRowFirstColumn="0" w:lastRowLastColumn="0"/>
            </w:pPr>
            <w:r w:rsidRPr="7D9FEA25">
              <w:t xml:space="preserve">How can </w:t>
            </w:r>
            <w:r w:rsidR="008D68A1">
              <w:t>authors</w:t>
            </w:r>
            <w:r w:rsidRPr="7D9FEA25">
              <w:t xml:space="preserve"> craft texts that re-imagine other texts by experimenting with perspective, point of view, style and context to show how values are maintained and changed</w:t>
            </w:r>
            <w:r w:rsidR="00A86426" w:rsidRPr="7D9FEA25">
              <w:t>?</w:t>
            </w:r>
          </w:p>
        </w:tc>
      </w:tr>
      <w:tr w:rsidR="00786D97" w14:paraId="5A4A2E95" w14:textId="77777777" w:rsidTr="63A2EF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5B8C308" w14:textId="07361338" w:rsidR="00786D97" w:rsidRDefault="00786D97">
            <w:r>
              <w:t>Assessment</w:t>
            </w:r>
          </w:p>
        </w:tc>
        <w:tc>
          <w:tcPr>
            <w:tcW w:w="12100" w:type="dxa"/>
          </w:tcPr>
          <w:p w14:paraId="00E85A60" w14:textId="1EBCD3AE" w:rsidR="00FA048D" w:rsidRDefault="00FA048D">
            <w:pPr>
              <w:cnfStyle w:val="000000010000" w:firstRow="0" w:lastRow="0" w:firstColumn="0" w:lastColumn="0" w:oddVBand="0" w:evenVBand="0" w:oddHBand="0" w:evenHBand="1" w:firstRowFirstColumn="0" w:firstRowLastColumn="0" w:lastRowFirstColumn="0" w:lastRowLastColumn="0"/>
            </w:pPr>
            <w:r w:rsidRPr="7D9FEA25">
              <w:rPr>
                <w:rStyle w:val="Strong"/>
              </w:rPr>
              <w:t xml:space="preserve">Assessment 1 – </w:t>
            </w:r>
            <w:r w:rsidR="00A4534F" w:rsidRPr="00DA44BC">
              <w:rPr>
                <w:rStyle w:val="Strong"/>
                <w:i/>
                <w:iCs/>
              </w:rPr>
              <w:t>v</w:t>
            </w:r>
            <w:r w:rsidRPr="00DA44BC">
              <w:rPr>
                <w:rStyle w:val="Strong"/>
                <w:i/>
                <w:iCs/>
              </w:rPr>
              <w:t xml:space="preserve">iva </w:t>
            </w:r>
            <w:r w:rsidR="00F22000" w:rsidRPr="00DA44BC">
              <w:rPr>
                <w:rStyle w:val="Strong"/>
                <w:i/>
                <w:iCs/>
              </w:rPr>
              <w:t>v</w:t>
            </w:r>
            <w:r w:rsidRPr="00DA44BC">
              <w:rPr>
                <w:rStyle w:val="Strong"/>
                <w:i/>
                <w:iCs/>
              </w:rPr>
              <w:t>oce</w:t>
            </w:r>
            <w:r w:rsidRPr="7D9FEA25">
              <w:t xml:space="preserve"> </w:t>
            </w:r>
            <w:r w:rsidR="00860968" w:rsidRPr="7D9FEA25">
              <w:t>–</w:t>
            </w:r>
            <w:r w:rsidR="00767045" w:rsidRPr="7D9FEA25">
              <w:t xml:space="preserve"> </w:t>
            </w:r>
            <w:r w:rsidR="003973FE" w:rsidRPr="7D9FEA25">
              <w:t>s</w:t>
            </w:r>
            <w:r w:rsidR="001B48C2" w:rsidRPr="7D9FEA25">
              <w:t xml:space="preserve">tudents </w:t>
            </w:r>
            <w:r w:rsidR="00C52E9A" w:rsidRPr="7D9FEA25">
              <w:t xml:space="preserve">respond to a series </w:t>
            </w:r>
            <w:r w:rsidR="004A3A38" w:rsidRPr="7D9FEA25">
              <w:t xml:space="preserve">of questions about </w:t>
            </w:r>
            <w:r w:rsidR="00816528" w:rsidRPr="7D9FEA25">
              <w:t>the ways</w:t>
            </w:r>
            <w:r w:rsidR="00A86426" w:rsidRPr="7D9FEA25">
              <w:t xml:space="preserve"> </w:t>
            </w:r>
            <w:r w:rsidR="00F53010" w:rsidRPr="7D9FEA25">
              <w:t>texts evolve</w:t>
            </w:r>
            <w:r w:rsidR="00E442AE" w:rsidRPr="7D9FEA25">
              <w:t xml:space="preserve"> and are carried forward for new audiences and purposes. </w:t>
            </w:r>
            <w:r w:rsidR="00166EF6" w:rsidRPr="7D9FEA25">
              <w:t>Students will draw on</w:t>
            </w:r>
            <w:r w:rsidR="00530AB9" w:rsidRPr="7D9FEA25">
              <w:t xml:space="preserve"> their knowledge of Texts, culture and value, their </w:t>
            </w:r>
            <w:r w:rsidR="00985794">
              <w:t>key</w:t>
            </w:r>
            <w:r w:rsidR="00530AB9" w:rsidRPr="7D9FEA25">
              <w:t xml:space="preserve"> text</w:t>
            </w:r>
            <w:r w:rsidR="002F2E0C">
              <w:t xml:space="preserve"> from the past</w:t>
            </w:r>
            <w:r w:rsidR="00530AB9" w:rsidRPr="7D9FEA25">
              <w:t>,</w:t>
            </w:r>
            <w:r w:rsidR="00166EF6" w:rsidRPr="7D9FEA25">
              <w:t xml:space="preserve"> additional readings, interpretations</w:t>
            </w:r>
            <w:r w:rsidR="000E1D75" w:rsidRPr="7D9FEA25">
              <w:t xml:space="preserve"> and the student’s </w:t>
            </w:r>
            <w:r w:rsidR="00F9590A" w:rsidRPr="7D9FEA25">
              <w:t xml:space="preserve">own </w:t>
            </w:r>
            <w:r w:rsidR="00530AB9" w:rsidRPr="7D9FEA25">
              <w:t>independent investigation</w:t>
            </w:r>
            <w:r w:rsidR="00793E37" w:rsidRPr="7D9FEA25">
              <w:t xml:space="preserve">. </w:t>
            </w:r>
            <w:r w:rsidR="002A5699" w:rsidRPr="7D9FEA25">
              <w:t xml:space="preserve">This </w:t>
            </w:r>
            <w:r w:rsidR="00A4534F" w:rsidRPr="00DA44BC">
              <w:rPr>
                <w:i/>
                <w:iCs/>
              </w:rPr>
              <w:t>v</w:t>
            </w:r>
            <w:r w:rsidR="002A5699" w:rsidRPr="00DA44BC">
              <w:rPr>
                <w:i/>
                <w:iCs/>
              </w:rPr>
              <w:t xml:space="preserve">iva </w:t>
            </w:r>
            <w:r w:rsidR="00AB5100" w:rsidRPr="00DA44BC">
              <w:rPr>
                <w:i/>
                <w:iCs/>
              </w:rPr>
              <w:t>v</w:t>
            </w:r>
            <w:r w:rsidR="002A5699" w:rsidRPr="00DA44BC">
              <w:rPr>
                <w:i/>
                <w:iCs/>
              </w:rPr>
              <w:t>oce</w:t>
            </w:r>
            <w:r w:rsidR="002A5699" w:rsidRPr="7D9FEA25">
              <w:t xml:space="preserve"> will be a</w:t>
            </w:r>
            <w:r w:rsidR="00767045" w:rsidRPr="7D9FEA25">
              <w:t>n</w:t>
            </w:r>
            <w:r w:rsidR="002A5699" w:rsidRPr="7D9FEA25">
              <w:t xml:space="preserve"> 8</w:t>
            </w:r>
            <w:r w:rsidR="006C1746">
              <w:t>-</w:t>
            </w:r>
            <w:r w:rsidR="00544172">
              <w:t xml:space="preserve"> to </w:t>
            </w:r>
            <w:r w:rsidR="003248CC" w:rsidRPr="7D9FEA25">
              <w:t>10-minute</w:t>
            </w:r>
            <w:r w:rsidR="002A5699" w:rsidRPr="7D9FEA25">
              <w:t xml:space="preserve"> </w:t>
            </w:r>
            <w:r w:rsidR="00215D9D">
              <w:t>interview</w:t>
            </w:r>
            <w:r w:rsidR="002A5699" w:rsidRPr="7D9FEA25">
              <w:t>.</w:t>
            </w:r>
          </w:p>
          <w:p w14:paraId="7C545EE4" w14:textId="749C99E3" w:rsidR="00793E37" w:rsidRDefault="00793E37">
            <w:pPr>
              <w:cnfStyle w:val="000000010000" w:firstRow="0" w:lastRow="0" w:firstColumn="0" w:lastColumn="0" w:oddVBand="0" w:evenVBand="0" w:oddHBand="0" w:evenHBand="1" w:firstRowFirstColumn="0" w:firstRowLastColumn="0" w:lastRowFirstColumn="0" w:lastRowLastColumn="0"/>
            </w:pPr>
            <w:r w:rsidRPr="7D9FEA25">
              <w:rPr>
                <w:rStyle w:val="Strong"/>
              </w:rPr>
              <w:t xml:space="preserve">Assessment 2 </w:t>
            </w:r>
            <w:r w:rsidR="00AB34AF" w:rsidRPr="7D9FEA25">
              <w:rPr>
                <w:rStyle w:val="Strong"/>
              </w:rPr>
              <w:t>–</w:t>
            </w:r>
            <w:r w:rsidRPr="7D9FEA25">
              <w:rPr>
                <w:rStyle w:val="Strong"/>
              </w:rPr>
              <w:t xml:space="preserve"> </w:t>
            </w:r>
            <w:r w:rsidR="00A4534F">
              <w:rPr>
                <w:rStyle w:val="Strong"/>
              </w:rPr>
              <w:t>c</w:t>
            </w:r>
            <w:r w:rsidR="00AB34AF" w:rsidRPr="7D9FEA25">
              <w:rPr>
                <w:rStyle w:val="Strong"/>
              </w:rPr>
              <w:t>ritical response</w:t>
            </w:r>
            <w:r w:rsidR="003973FE" w:rsidRPr="7D9FEA25">
              <w:t xml:space="preserve"> –</w:t>
            </w:r>
            <w:r w:rsidR="00767045" w:rsidRPr="7D9FEA25">
              <w:t xml:space="preserve"> </w:t>
            </w:r>
            <w:r w:rsidR="00AB34AF" w:rsidRPr="7D9FEA25">
              <w:t xml:space="preserve">students compose a </w:t>
            </w:r>
            <w:r w:rsidR="00EF679A" w:rsidRPr="7D9FEA25">
              <w:t>personal response analysing and evaluating a text</w:t>
            </w:r>
            <w:r w:rsidR="004C75F7" w:rsidRPr="7D9FEA25">
              <w:t xml:space="preserve"> f</w:t>
            </w:r>
            <w:r w:rsidR="0086226F" w:rsidRPr="7D9FEA25">
              <w:t xml:space="preserve">rom the past and its manifestations in a range of texts from more recent social, cultural and historical </w:t>
            </w:r>
            <w:r w:rsidR="00A60352" w:rsidRPr="7D9FEA25">
              <w:t xml:space="preserve">contexts. Students will </w:t>
            </w:r>
            <w:r w:rsidR="00374748" w:rsidRPr="7D9FEA25">
              <w:t>examine</w:t>
            </w:r>
            <w:r w:rsidR="00845815" w:rsidRPr="7D9FEA25">
              <w:t xml:space="preserve"> concepts that connect th</w:t>
            </w:r>
            <w:r w:rsidR="00A000B3" w:rsidRPr="7D9FEA25">
              <w:t>e texts</w:t>
            </w:r>
            <w:r w:rsidR="0070521E" w:rsidRPr="7D9FEA25">
              <w:t xml:space="preserve">, </w:t>
            </w:r>
            <w:r w:rsidR="00276A30" w:rsidRPr="7D9FEA25">
              <w:t xml:space="preserve">including the ways authors are influenced </w:t>
            </w:r>
            <w:r w:rsidR="003973FE" w:rsidRPr="7D9FEA25">
              <w:t xml:space="preserve">by context and values and how </w:t>
            </w:r>
            <w:proofErr w:type="gramStart"/>
            <w:r w:rsidR="003973FE" w:rsidRPr="7D9FEA25">
              <w:t>these shape</w:t>
            </w:r>
            <w:proofErr w:type="gramEnd"/>
            <w:r w:rsidR="003973FE" w:rsidRPr="7D9FEA25">
              <w:t xml:space="preserve"> meaning. </w:t>
            </w:r>
            <w:r w:rsidR="00713371" w:rsidRPr="7D9FEA25">
              <w:t xml:space="preserve">The response should be between </w:t>
            </w:r>
            <w:r w:rsidR="002A2E28" w:rsidRPr="7D9FEA25">
              <w:t>900 to 1100</w:t>
            </w:r>
            <w:r w:rsidR="00713371" w:rsidRPr="7D9FEA25">
              <w:t xml:space="preserve"> words.</w:t>
            </w:r>
          </w:p>
          <w:p w14:paraId="4C1EF281" w14:textId="59F6C2BE" w:rsidR="003973FE" w:rsidRDefault="003973FE">
            <w:pPr>
              <w:cnfStyle w:val="000000010000" w:firstRow="0" w:lastRow="0" w:firstColumn="0" w:lastColumn="0" w:oddVBand="0" w:evenVBand="0" w:oddHBand="0" w:evenHBand="1" w:firstRowFirstColumn="0" w:firstRowLastColumn="0" w:lastRowFirstColumn="0" w:lastRowLastColumn="0"/>
            </w:pPr>
            <w:r w:rsidRPr="7D9FEA25">
              <w:rPr>
                <w:rStyle w:val="Strong"/>
              </w:rPr>
              <w:t xml:space="preserve">Assessment 3 – </w:t>
            </w:r>
            <w:r w:rsidR="00A4534F">
              <w:rPr>
                <w:rStyle w:val="Strong"/>
              </w:rPr>
              <w:t>r</w:t>
            </w:r>
            <w:r w:rsidRPr="7D9FEA25">
              <w:rPr>
                <w:rStyle w:val="Strong"/>
              </w:rPr>
              <w:t>elated research project</w:t>
            </w:r>
            <w:r w:rsidRPr="7D9FEA25">
              <w:t xml:space="preserve"> –</w:t>
            </w:r>
            <w:r w:rsidR="00767045" w:rsidRPr="7D9FEA25">
              <w:t xml:space="preserve"> </w:t>
            </w:r>
            <w:r w:rsidRPr="7D9FEA25">
              <w:t xml:space="preserve">students </w:t>
            </w:r>
            <w:r w:rsidR="00A4771B" w:rsidRPr="7D9FEA25">
              <w:t>synthesise their research</w:t>
            </w:r>
            <w:r w:rsidR="00530AB9" w:rsidRPr="7D9FEA25">
              <w:t xml:space="preserve"> in</w:t>
            </w:r>
            <w:r w:rsidR="0077551B" w:rsidRPr="7D9FEA25">
              <w:t xml:space="preserve"> and </w:t>
            </w:r>
            <w:r w:rsidR="00BE65DB" w:rsidRPr="7D9FEA25">
              <w:t>understanding of Texts, culture and value to craft</w:t>
            </w:r>
            <w:r w:rsidR="00F030BB" w:rsidRPr="7D9FEA25">
              <w:t xml:space="preserve"> </w:t>
            </w:r>
            <w:r w:rsidR="001F11AD" w:rsidRPr="7D9FEA25">
              <w:t xml:space="preserve">a </w:t>
            </w:r>
            <w:r w:rsidR="002441F6" w:rsidRPr="7D9FEA25">
              <w:t xml:space="preserve">creative </w:t>
            </w:r>
            <w:r w:rsidR="004F051A" w:rsidRPr="7D9FEA25">
              <w:t>response</w:t>
            </w:r>
            <w:r w:rsidR="002441F6" w:rsidRPr="7D9FEA25">
              <w:t xml:space="preserve"> that</w:t>
            </w:r>
            <w:r w:rsidR="00A64A30" w:rsidRPr="7D9FEA25">
              <w:t xml:space="preserve"> re-imagine</w:t>
            </w:r>
            <w:r w:rsidR="001F11AD" w:rsidRPr="7D9FEA25">
              <w:t>s</w:t>
            </w:r>
            <w:r w:rsidR="00A64A30" w:rsidRPr="7D9FEA25">
              <w:t xml:space="preserve"> or re-create</w:t>
            </w:r>
            <w:r w:rsidR="001F11AD" w:rsidRPr="7D9FEA25">
              <w:t>s</w:t>
            </w:r>
            <w:r w:rsidR="00A64A30" w:rsidRPr="7D9FEA25">
              <w:t xml:space="preserve"> </w:t>
            </w:r>
            <w:r w:rsidR="0011346A" w:rsidRPr="7D9FEA25">
              <w:t>other texts</w:t>
            </w:r>
            <w:r w:rsidR="00935F11" w:rsidRPr="7D9FEA25">
              <w:t xml:space="preserve">. </w:t>
            </w:r>
            <w:r w:rsidR="00A86426" w:rsidRPr="7D9FEA25">
              <w:t xml:space="preserve">Students </w:t>
            </w:r>
            <w:r w:rsidR="00357FFE" w:rsidRPr="7D9FEA25">
              <w:t xml:space="preserve">reflect on </w:t>
            </w:r>
            <w:r w:rsidR="00D771D1" w:rsidRPr="7D9FEA25">
              <w:t>and evaluate</w:t>
            </w:r>
            <w:r w:rsidR="007E656E" w:rsidRPr="7D9FEA25">
              <w:t xml:space="preserve"> the impact of independent investigation </w:t>
            </w:r>
            <w:r w:rsidR="00ED73C4">
              <w:t>on</w:t>
            </w:r>
            <w:r w:rsidR="00D771D1" w:rsidRPr="7D9FEA25">
              <w:t xml:space="preserve"> the</w:t>
            </w:r>
            <w:r w:rsidR="00781957" w:rsidRPr="7D9FEA25">
              <w:t xml:space="preserve">ir </w:t>
            </w:r>
            <w:r w:rsidR="00D05ADF">
              <w:t xml:space="preserve">planning, drafting and </w:t>
            </w:r>
            <w:r w:rsidR="00781957" w:rsidRPr="7D9FEA25">
              <w:t>experimentation with traditional or emerging literary forms</w:t>
            </w:r>
            <w:r w:rsidR="00FB6289" w:rsidRPr="7D9FEA25">
              <w:t>, assessing the influence of stylistic choices on meaning</w:t>
            </w:r>
            <w:r w:rsidR="00694B27" w:rsidRPr="7D9FEA25">
              <w:t xml:space="preserve">. The creative response should be between </w:t>
            </w:r>
            <w:r w:rsidR="00D05ADF">
              <w:t>800</w:t>
            </w:r>
            <w:r w:rsidR="00694B27" w:rsidRPr="7D9FEA25">
              <w:t xml:space="preserve"> and 1</w:t>
            </w:r>
            <w:r w:rsidR="00D05ADF">
              <w:t>0</w:t>
            </w:r>
            <w:r w:rsidR="00694B27" w:rsidRPr="7D9FEA25">
              <w:t xml:space="preserve">00 </w:t>
            </w:r>
            <w:r w:rsidR="00694B27" w:rsidRPr="7D9FEA25">
              <w:lastRenderedPageBreak/>
              <w:t xml:space="preserve">words. Students will also </w:t>
            </w:r>
            <w:r w:rsidR="007E656E" w:rsidRPr="7D9FEA25">
              <w:t>complete</w:t>
            </w:r>
            <w:r w:rsidR="00694B27" w:rsidRPr="7D9FEA25">
              <w:t xml:space="preserve"> a</w:t>
            </w:r>
            <w:r w:rsidR="00D05ADF">
              <w:t>n</w:t>
            </w:r>
            <w:r w:rsidR="00694B27" w:rsidRPr="7D9FEA25">
              <w:t xml:space="preserve"> </w:t>
            </w:r>
            <w:r w:rsidR="00D05ADF">
              <w:t>8</w:t>
            </w:r>
            <w:r w:rsidR="00694B27" w:rsidRPr="7D9FEA25">
              <w:t xml:space="preserve">00 to </w:t>
            </w:r>
            <w:r w:rsidR="00D05ADF">
              <w:t>10</w:t>
            </w:r>
            <w:r w:rsidR="00694B27" w:rsidRPr="7D9FEA25">
              <w:t>00</w:t>
            </w:r>
            <w:r w:rsidR="007F5E1C" w:rsidRPr="7D9FEA25">
              <w:t>-</w:t>
            </w:r>
            <w:r w:rsidR="00694B27" w:rsidRPr="7D9FEA25">
              <w:t xml:space="preserve">word </w:t>
            </w:r>
            <w:r w:rsidR="00D05ADF">
              <w:t xml:space="preserve">evaluative </w:t>
            </w:r>
            <w:r w:rsidR="00694B27" w:rsidRPr="7D9FEA25">
              <w:t>reflection.</w:t>
            </w:r>
          </w:p>
        </w:tc>
      </w:tr>
      <w:tr w:rsidR="00786D97" w14:paraId="0C53D267" w14:textId="77777777" w:rsidTr="63A2EF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AE9DD4C" w14:textId="77777777" w:rsidR="00786D97" w:rsidRDefault="00786D97">
            <w:r>
              <w:lastRenderedPageBreak/>
              <w:t>Outcome codes</w:t>
            </w:r>
          </w:p>
        </w:tc>
        <w:tc>
          <w:tcPr>
            <w:tcW w:w="12100" w:type="dxa"/>
          </w:tcPr>
          <w:p w14:paraId="547C2198" w14:textId="77777777" w:rsidR="00A978EB" w:rsidRDefault="00A978EB">
            <w:pPr>
              <w:cnfStyle w:val="000000100000" w:firstRow="0" w:lastRow="0" w:firstColumn="0" w:lastColumn="0" w:oddVBand="0" w:evenVBand="0" w:oddHBand="1" w:evenHBand="0" w:firstRowFirstColumn="0" w:firstRowLastColumn="0" w:lastRowFirstColumn="0" w:lastRowLastColumn="0"/>
            </w:pPr>
            <w:r>
              <w:t>A student:</w:t>
            </w:r>
          </w:p>
          <w:p w14:paraId="42FD468C" w14:textId="5B6F361F" w:rsidR="000922A2" w:rsidRDefault="6349FA5B" w:rsidP="00A978EB">
            <w:pPr>
              <w:pStyle w:val="ListBullet"/>
              <w:cnfStyle w:val="000000100000" w:firstRow="0" w:lastRow="0" w:firstColumn="0" w:lastColumn="0" w:oddVBand="0" w:evenVBand="0" w:oddHBand="1" w:evenHBand="0" w:firstRowFirstColumn="0" w:firstRowLastColumn="0" w:lastRowFirstColumn="0" w:lastRowLastColumn="0"/>
            </w:pPr>
            <w:r w:rsidRPr="7D9FEA25">
              <w:rPr>
                <w:b/>
                <w:bCs/>
              </w:rPr>
              <w:t>EE1-11-01</w:t>
            </w:r>
            <w:r w:rsidR="00B04A2A" w:rsidRPr="7D9FEA25">
              <w:t xml:space="preserve"> analyses the relationship between author, purpose, form, language, audience and context</w:t>
            </w:r>
          </w:p>
          <w:p w14:paraId="44F1EFB2" w14:textId="6CB915EE" w:rsidR="000922A2" w:rsidRDefault="6349FA5B" w:rsidP="00A978EB">
            <w:pPr>
              <w:pStyle w:val="ListBullet"/>
              <w:cnfStyle w:val="000000100000" w:firstRow="0" w:lastRow="0" w:firstColumn="0" w:lastColumn="0" w:oddVBand="0" w:evenVBand="0" w:oddHBand="1" w:evenHBand="0" w:firstRowFirstColumn="0" w:firstRowLastColumn="0" w:lastRowFirstColumn="0" w:lastRowLastColumn="0"/>
            </w:pPr>
            <w:r w:rsidRPr="001F222D">
              <w:rPr>
                <w:b/>
                <w:bCs/>
              </w:rPr>
              <w:t>EE1-11-02</w:t>
            </w:r>
            <w:r w:rsidR="00B04A2A">
              <w:t xml:space="preserve"> </w:t>
            </w:r>
            <w:r w:rsidR="00B04A2A" w:rsidRPr="00B04A2A">
              <w:t>analyses the ways meaning is made through an author’s choice of textual form and language features</w:t>
            </w:r>
          </w:p>
          <w:p w14:paraId="4F9B858D" w14:textId="138B4B97" w:rsidR="000922A2" w:rsidRDefault="6349FA5B" w:rsidP="00A978EB">
            <w:pPr>
              <w:pStyle w:val="ListBullet"/>
              <w:cnfStyle w:val="000000100000" w:firstRow="0" w:lastRow="0" w:firstColumn="0" w:lastColumn="0" w:oddVBand="0" w:evenVBand="0" w:oddHBand="1" w:evenHBand="0" w:firstRowFirstColumn="0" w:firstRowLastColumn="0" w:lastRowFirstColumn="0" w:lastRowLastColumn="0"/>
            </w:pPr>
            <w:r w:rsidRPr="001F222D">
              <w:rPr>
                <w:b/>
                <w:bCs/>
              </w:rPr>
              <w:t>EE1-11-03</w:t>
            </w:r>
            <w:r w:rsidR="00B04A2A">
              <w:t xml:space="preserve"> </w:t>
            </w:r>
            <w:r w:rsidR="00B04A2A" w:rsidRPr="00B04A2A">
              <w:t>analyses how texts are valued in a range of contexts and cultures for different purposes and audiences</w:t>
            </w:r>
          </w:p>
          <w:p w14:paraId="49BB6F11" w14:textId="61DFAAB5" w:rsidR="000922A2" w:rsidRDefault="6349FA5B" w:rsidP="00A978EB">
            <w:pPr>
              <w:pStyle w:val="ListBullet"/>
              <w:cnfStyle w:val="000000100000" w:firstRow="0" w:lastRow="0" w:firstColumn="0" w:lastColumn="0" w:oddVBand="0" w:evenVBand="0" w:oddHBand="1" w:evenHBand="0" w:firstRowFirstColumn="0" w:firstRowLastColumn="0" w:lastRowFirstColumn="0" w:lastRowLastColumn="0"/>
            </w:pPr>
            <w:r w:rsidRPr="001F222D">
              <w:rPr>
                <w:b/>
                <w:bCs/>
              </w:rPr>
              <w:t>EE1-11-04</w:t>
            </w:r>
            <w:r w:rsidR="00B04A2A">
              <w:t xml:space="preserve"> </w:t>
            </w:r>
            <w:r w:rsidR="00B04A2A" w:rsidRPr="00B04A2A">
              <w:t>uses independent inquiry skills to analyse key texts and compose texts</w:t>
            </w:r>
          </w:p>
          <w:p w14:paraId="6EE215CD" w14:textId="5CA4CD33" w:rsidR="000922A2" w:rsidRDefault="6349FA5B" w:rsidP="00A978EB">
            <w:pPr>
              <w:pStyle w:val="ListBullet"/>
              <w:cnfStyle w:val="000000100000" w:firstRow="0" w:lastRow="0" w:firstColumn="0" w:lastColumn="0" w:oddVBand="0" w:evenVBand="0" w:oddHBand="1" w:evenHBand="0" w:firstRowFirstColumn="0" w:firstRowLastColumn="0" w:lastRowFirstColumn="0" w:lastRowLastColumn="0"/>
            </w:pPr>
            <w:r w:rsidRPr="001F222D">
              <w:rPr>
                <w:b/>
                <w:bCs/>
              </w:rPr>
              <w:t>EE1-11-05</w:t>
            </w:r>
            <w:r w:rsidR="00B04A2A">
              <w:t xml:space="preserve"> </w:t>
            </w:r>
            <w:r w:rsidR="001F222D" w:rsidRPr="001F222D">
              <w:t>crafts extended texts that experiment with textual form and language features for a range of purposes and audiences</w:t>
            </w:r>
          </w:p>
          <w:p w14:paraId="28DB9E47" w14:textId="049D08B9" w:rsidR="00786D97" w:rsidRDefault="6349FA5B" w:rsidP="00A978EB">
            <w:pPr>
              <w:pStyle w:val="ListBullet"/>
              <w:cnfStyle w:val="000000100000" w:firstRow="0" w:lastRow="0" w:firstColumn="0" w:lastColumn="0" w:oddVBand="0" w:evenVBand="0" w:oddHBand="1" w:evenHBand="0" w:firstRowFirstColumn="0" w:firstRowLastColumn="0" w:lastRowFirstColumn="0" w:lastRowLastColumn="0"/>
            </w:pPr>
            <w:r w:rsidRPr="001F222D">
              <w:rPr>
                <w:b/>
                <w:bCs/>
              </w:rPr>
              <w:t>EE1-11-06</w:t>
            </w:r>
            <w:r w:rsidR="001F222D">
              <w:t xml:space="preserve"> </w:t>
            </w:r>
            <w:r w:rsidR="001F222D" w:rsidRPr="001F222D">
              <w:t>analyses choices in textual form and language, and their influence on the crafting of texts</w:t>
            </w:r>
          </w:p>
        </w:tc>
      </w:tr>
      <w:tr w:rsidR="00786D97" w14:paraId="4F7D3F8A" w14:textId="77777777" w:rsidTr="63A2EF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225D515" w14:textId="1F67E92C" w:rsidR="00786D97" w:rsidRDefault="00786D97">
            <w:r w:rsidRPr="7D9FEA25">
              <w:t>Text</w:t>
            </w:r>
            <w:r w:rsidR="00142953">
              <w:t xml:space="preserve"> and text</w:t>
            </w:r>
            <w:r w:rsidRPr="7D9FEA25">
              <w:t xml:space="preserve"> requirements</w:t>
            </w:r>
          </w:p>
        </w:tc>
        <w:bookmarkStart w:id="8" w:name="_Hlk194649559"/>
        <w:tc>
          <w:tcPr>
            <w:tcW w:w="12100" w:type="dxa"/>
          </w:tcPr>
          <w:p w14:paraId="71884168" w14:textId="2F376A2F" w:rsidR="003F59FD" w:rsidRPr="00540D22" w:rsidRDefault="006219AA" w:rsidP="00422318">
            <w:pPr>
              <w:cnfStyle w:val="000000010000" w:firstRow="0" w:lastRow="0" w:firstColumn="0" w:lastColumn="0" w:oddVBand="0" w:evenVBand="0" w:oddHBand="0" w:evenHBand="1" w:firstRowFirstColumn="0" w:firstRowLastColumn="0" w:lastRowFirstColumn="0" w:lastRowLastColumn="0"/>
              <w:rPr>
                <w:rStyle w:val="Strong"/>
                <w:b w:val="0"/>
                <w:bCs w:val="0"/>
              </w:rPr>
            </w:pPr>
            <w:r w:rsidRPr="00540D22">
              <w:rPr>
                <w:rStyle w:val="Strong"/>
                <w:b w:val="0"/>
                <w:bCs w:val="0"/>
              </w:rPr>
              <w:fldChar w:fldCharType="begin"/>
            </w:r>
            <w:r w:rsidRPr="00540D22">
              <w:rPr>
                <w:rStyle w:val="Strong"/>
                <w:b w:val="0"/>
                <w:bCs w:val="0"/>
              </w:rPr>
              <w:instrText>HYPERLINK "https://curriculum.nsw.edu.au/learning-areas/english/english-extension-11-12-2024/overview/course" \l ":~:text=Related%20research%20project.-,Text%20requirements,-Teachers%20prescribe%20ONE"</w:instrText>
            </w:r>
            <w:r w:rsidRPr="00540D22">
              <w:rPr>
                <w:rStyle w:val="Strong"/>
                <w:b w:val="0"/>
                <w:bCs w:val="0"/>
              </w:rPr>
            </w:r>
            <w:r w:rsidRPr="00540D22">
              <w:rPr>
                <w:rStyle w:val="Strong"/>
                <w:b w:val="0"/>
                <w:bCs w:val="0"/>
              </w:rPr>
              <w:fldChar w:fldCharType="separate"/>
            </w:r>
            <w:r w:rsidR="003F59FD" w:rsidRPr="00540D22">
              <w:rPr>
                <w:rStyle w:val="Hyperlink"/>
                <w:b/>
                <w:bCs/>
              </w:rPr>
              <w:t xml:space="preserve">Texts, </w:t>
            </w:r>
            <w:r w:rsidR="00540D22" w:rsidRPr="00540D22">
              <w:rPr>
                <w:rStyle w:val="Hyperlink"/>
                <w:b/>
                <w:bCs/>
              </w:rPr>
              <w:t>c</w:t>
            </w:r>
            <w:r w:rsidR="003F59FD" w:rsidRPr="00540D22">
              <w:rPr>
                <w:rStyle w:val="Hyperlink"/>
                <w:b/>
                <w:bCs/>
              </w:rPr>
              <w:t>ulture and value</w:t>
            </w:r>
            <w:r w:rsidRPr="00540D22">
              <w:rPr>
                <w:rStyle w:val="Strong"/>
                <w:b w:val="0"/>
                <w:bCs w:val="0"/>
              </w:rPr>
              <w:fldChar w:fldCharType="end"/>
            </w:r>
          </w:p>
          <w:p w14:paraId="0C617F74" w14:textId="6F60BAC4" w:rsidR="00422318" w:rsidRDefault="006219AA" w:rsidP="00422318">
            <w:pPr>
              <w:cnfStyle w:val="000000010000" w:firstRow="0" w:lastRow="0" w:firstColumn="0" w:lastColumn="0" w:oddVBand="0" w:evenVBand="0" w:oddHBand="0" w:evenHBand="1" w:firstRowFirstColumn="0" w:firstRowLastColumn="0" w:lastRowFirstColumn="0" w:lastRowLastColumn="0"/>
            </w:pPr>
            <w:r w:rsidRPr="006219AA">
              <w:t>Teacher prescribed key text from the past</w:t>
            </w:r>
            <w:r w:rsidR="00422318">
              <w:t>:</w:t>
            </w:r>
          </w:p>
          <w:p w14:paraId="13633147" w14:textId="24BC8A47" w:rsidR="00422318" w:rsidRDefault="00422318" w:rsidP="005D50F5">
            <w:pPr>
              <w:pStyle w:val="ListBullet"/>
              <w:cnfStyle w:val="000000010000" w:firstRow="0" w:lastRow="0" w:firstColumn="0" w:lastColumn="0" w:oddVBand="0" w:evenVBand="0" w:oddHBand="0" w:evenHBand="1" w:firstRowFirstColumn="0" w:firstRowLastColumn="0" w:lastRowFirstColumn="0" w:lastRowLastColumn="0"/>
            </w:pPr>
            <w:r>
              <w:t>Orwell G</w:t>
            </w:r>
            <w:r w:rsidR="004531DF">
              <w:t xml:space="preserve"> </w:t>
            </w:r>
            <w:r w:rsidRPr="00F344A5">
              <w:rPr>
                <w:i/>
                <w:iCs/>
              </w:rPr>
              <w:t xml:space="preserve">Nineteen </w:t>
            </w:r>
            <w:r w:rsidR="00DA44BC">
              <w:rPr>
                <w:i/>
                <w:iCs/>
              </w:rPr>
              <w:t>E</w:t>
            </w:r>
            <w:r w:rsidRPr="00F344A5">
              <w:rPr>
                <w:i/>
                <w:iCs/>
              </w:rPr>
              <w:t>ighty-</w:t>
            </w:r>
            <w:r w:rsidR="00DA44BC">
              <w:rPr>
                <w:i/>
                <w:iCs/>
              </w:rPr>
              <w:t>F</w:t>
            </w:r>
            <w:r w:rsidRPr="00F344A5">
              <w:rPr>
                <w:i/>
                <w:iCs/>
              </w:rPr>
              <w:t>our</w:t>
            </w:r>
            <w:r w:rsidR="00590374">
              <w:rPr>
                <w:i/>
                <w:iCs/>
              </w:rPr>
              <w:t xml:space="preserve"> </w:t>
            </w:r>
            <w:r>
              <w:t>(pf)</w:t>
            </w:r>
          </w:p>
          <w:p w14:paraId="5F6623BE" w14:textId="77777777" w:rsidR="00422318" w:rsidRDefault="00422318" w:rsidP="00422318">
            <w:pPr>
              <w:cnfStyle w:val="000000010000" w:firstRow="0" w:lastRow="0" w:firstColumn="0" w:lastColumn="0" w:oddVBand="0" w:evenVBand="0" w:oddHBand="0" w:evenHBand="1" w:firstRowFirstColumn="0" w:firstRowLastColumn="0" w:lastRowFirstColumn="0" w:lastRowLastColumn="0"/>
            </w:pPr>
            <w:r>
              <w:t>Manifestations in one or more recent contexts:</w:t>
            </w:r>
          </w:p>
          <w:p w14:paraId="6C761DA4" w14:textId="693ABAF9" w:rsidR="00422318" w:rsidRDefault="00422318" w:rsidP="000D1216">
            <w:pPr>
              <w:pStyle w:val="ListBullet"/>
              <w:cnfStyle w:val="000000010000" w:firstRow="0" w:lastRow="0" w:firstColumn="0" w:lastColumn="0" w:oddVBand="0" w:evenVBand="0" w:oddHBand="0" w:evenHBand="1" w:firstRowFirstColumn="0" w:firstRowLastColumn="0" w:lastRowFirstColumn="0" w:lastRowLastColumn="0"/>
            </w:pPr>
            <w:r w:rsidRPr="7D9FEA25">
              <w:t>Blair W and Purcell L</w:t>
            </w:r>
            <w:r w:rsidR="006A6E3D">
              <w:t xml:space="preserve"> </w:t>
            </w:r>
            <w:proofErr w:type="spellStart"/>
            <w:r w:rsidRPr="7D9FEA25">
              <w:rPr>
                <w:i/>
                <w:iCs/>
              </w:rPr>
              <w:t>Cleverman</w:t>
            </w:r>
            <w:proofErr w:type="spellEnd"/>
            <w:r w:rsidR="006D40AF">
              <w:rPr>
                <w:i/>
                <w:iCs/>
              </w:rPr>
              <w:t xml:space="preserve"> </w:t>
            </w:r>
            <w:r w:rsidRPr="7D9FEA25">
              <w:t>(m)</w:t>
            </w:r>
          </w:p>
          <w:p w14:paraId="0A5C12D2" w14:textId="7FB71A3F" w:rsidR="00422318" w:rsidRDefault="00422318" w:rsidP="000D1216">
            <w:pPr>
              <w:pStyle w:val="ListBullet"/>
              <w:cnfStyle w:val="000000010000" w:firstRow="0" w:lastRow="0" w:firstColumn="0" w:lastColumn="0" w:oddVBand="0" w:evenVBand="0" w:oddHBand="0" w:evenHBand="1" w:firstRowFirstColumn="0" w:firstRowLastColumn="0" w:lastRowFirstColumn="0" w:lastRowLastColumn="0"/>
            </w:pPr>
            <w:r>
              <w:t>Warner K</w:t>
            </w:r>
            <w:r w:rsidR="006D40AF">
              <w:t xml:space="preserve"> </w:t>
            </w:r>
            <w:r w:rsidRPr="00F344A5">
              <w:rPr>
                <w:i/>
                <w:iCs/>
              </w:rPr>
              <w:t>Control</w:t>
            </w:r>
            <w:r w:rsidR="00590374">
              <w:rPr>
                <w:i/>
                <w:iCs/>
              </w:rPr>
              <w:t xml:space="preserve"> </w:t>
            </w:r>
            <w:r>
              <w:t>(d)</w:t>
            </w:r>
          </w:p>
          <w:p w14:paraId="094AA7AF" w14:textId="77777777" w:rsidR="00422318" w:rsidRDefault="00422318" w:rsidP="00422318">
            <w:pPr>
              <w:cnfStyle w:val="000000010000" w:firstRow="0" w:lastRow="0" w:firstColumn="0" w:lastColumn="0" w:oddVBand="0" w:evenVBand="0" w:oddHBand="0" w:evenHBand="1" w:firstRowFirstColumn="0" w:firstRowLastColumn="0" w:lastRowFirstColumn="0" w:lastRowLastColumn="0"/>
            </w:pPr>
            <w:r>
              <w:lastRenderedPageBreak/>
              <w:t>Extracts from:</w:t>
            </w:r>
          </w:p>
          <w:p w14:paraId="100F8A31" w14:textId="20B0C997" w:rsidR="00422318" w:rsidRDefault="00422318" w:rsidP="000D1216">
            <w:pPr>
              <w:pStyle w:val="ListBullet"/>
              <w:cnfStyle w:val="000000010000" w:firstRow="0" w:lastRow="0" w:firstColumn="0" w:lastColumn="0" w:oddVBand="0" w:evenVBand="0" w:oddHBand="0" w:evenHBand="1" w:firstRowFirstColumn="0" w:firstRowLastColumn="0" w:lastRowFirstColumn="0" w:lastRowLastColumn="0"/>
            </w:pPr>
            <w:r>
              <w:t>Funder A</w:t>
            </w:r>
            <w:r w:rsidR="00BA1DA7">
              <w:t xml:space="preserve"> </w:t>
            </w:r>
            <w:r w:rsidRPr="00F344A5">
              <w:rPr>
                <w:i/>
                <w:iCs/>
              </w:rPr>
              <w:t>Wifedom: Mrs. Orwell’s Invisible Life</w:t>
            </w:r>
            <w:r>
              <w:t xml:space="preserve"> (pf)</w:t>
            </w:r>
          </w:p>
          <w:p w14:paraId="2030EF04" w14:textId="55241FD6" w:rsidR="002907E9" w:rsidRDefault="00422318" w:rsidP="002907E9">
            <w:pPr>
              <w:pStyle w:val="ListBullet"/>
              <w:cnfStyle w:val="000000010000" w:firstRow="0" w:lastRow="0" w:firstColumn="0" w:lastColumn="0" w:oddVBand="0" w:evenVBand="0" w:oddHBand="0" w:evenHBand="1" w:firstRowFirstColumn="0" w:firstRowLastColumn="0" w:lastRowFirstColumn="0" w:lastRowLastColumn="0"/>
            </w:pPr>
            <w:r>
              <w:t>Glover D</w:t>
            </w:r>
            <w:r w:rsidR="00F87193">
              <w:t xml:space="preserve"> </w:t>
            </w:r>
            <w:r w:rsidRPr="63A2EF9D">
              <w:rPr>
                <w:i/>
                <w:iCs/>
              </w:rPr>
              <w:t xml:space="preserve">The Last Man in Europe: A </w:t>
            </w:r>
            <w:r w:rsidR="0024035F">
              <w:rPr>
                <w:i/>
                <w:iCs/>
              </w:rPr>
              <w:t>N</w:t>
            </w:r>
            <w:r w:rsidRPr="63A2EF9D">
              <w:rPr>
                <w:i/>
                <w:iCs/>
              </w:rPr>
              <w:t>ovel</w:t>
            </w:r>
            <w:r w:rsidR="00590374" w:rsidRPr="63A2EF9D">
              <w:rPr>
                <w:i/>
                <w:iCs/>
              </w:rPr>
              <w:t xml:space="preserve"> </w:t>
            </w:r>
            <w:r>
              <w:t>(</w:t>
            </w:r>
            <w:proofErr w:type="spellStart"/>
            <w:r>
              <w:t>nf</w:t>
            </w:r>
            <w:proofErr w:type="spellEnd"/>
            <w:r>
              <w:t>)</w:t>
            </w:r>
          </w:p>
          <w:p w14:paraId="42AEBDC8" w14:textId="67888176" w:rsidR="003F59FD" w:rsidRPr="006219AA" w:rsidRDefault="003F59FD" w:rsidP="003F59FD">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Style w:val="Strong"/>
              </w:rPr>
            </w:pPr>
            <w:r w:rsidRPr="006219AA">
              <w:rPr>
                <w:rStyle w:val="Strong"/>
              </w:rPr>
              <w:t>Related research project:</w:t>
            </w:r>
          </w:p>
          <w:p w14:paraId="6D6CAE10" w14:textId="3A8299C8" w:rsidR="002907E9" w:rsidRPr="003F59FD" w:rsidRDefault="006219AA" w:rsidP="006219AA">
            <w:pPr>
              <w:pStyle w:val="ListBullet"/>
              <w:cnfStyle w:val="000000010000" w:firstRow="0" w:lastRow="0" w:firstColumn="0" w:lastColumn="0" w:oddVBand="0" w:evenVBand="0" w:oddHBand="0" w:evenHBand="1" w:firstRowFirstColumn="0" w:firstRowLastColumn="0" w:lastRowFirstColumn="0" w:lastRowLastColumn="0"/>
            </w:pPr>
            <w:hyperlink r:id="rId22" w:anchor=":~:text=Students%20select%20ONE%20text%20and%20its%20manifestations%20in%20one%20or%20more%20recent%20contexts." w:history="1">
              <w:r w:rsidRPr="00540D22">
                <w:rPr>
                  <w:rStyle w:val="Hyperlink"/>
                </w:rPr>
                <w:t>Students select ONE text and its manifestations in one or more recent contexts.</w:t>
              </w:r>
            </w:hyperlink>
          </w:p>
          <w:bookmarkEnd w:id="8"/>
          <w:p w14:paraId="306C8D80" w14:textId="70D19610" w:rsidR="00AC3C11" w:rsidRPr="00AC3C11" w:rsidRDefault="00AC3C11" w:rsidP="63A2EF9D">
            <w:pPr>
              <w:pStyle w:val="FeatureBox2"/>
              <w:cnfStyle w:val="000000010000" w:firstRow="0" w:lastRow="0" w:firstColumn="0" w:lastColumn="0" w:oddVBand="0" w:evenVBand="0" w:oddHBand="0" w:evenHBand="1" w:firstRowFirstColumn="0" w:firstRowLastColumn="0" w:lastRowFirstColumn="0" w:lastRowLastColumn="0"/>
            </w:pPr>
            <w:r w:rsidRPr="63A2EF9D">
              <w:rPr>
                <w:b/>
                <w:bCs/>
              </w:rPr>
              <w:t>Teacher note</w:t>
            </w:r>
            <w:r>
              <w:t>: see the</w:t>
            </w:r>
            <w:r w:rsidRPr="00540D22">
              <w:t xml:space="preserve"> </w:t>
            </w:r>
            <w:r w:rsidRPr="63A2EF9D">
              <w:rPr>
                <w:b/>
                <w:bCs/>
              </w:rPr>
              <w:t>Syllabus requirements planner</w:t>
            </w:r>
            <w:r w:rsidRPr="00113B03">
              <w:t xml:space="preserve"> </w:t>
            </w:r>
            <w:r>
              <w:t>for detailed alignment to text requirements and text references.</w:t>
            </w:r>
          </w:p>
        </w:tc>
      </w:tr>
    </w:tbl>
    <w:p w14:paraId="6299A656" w14:textId="77777777" w:rsidR="00786D97" w:rsidRDefault="00786D97" w:rsidP="00786D97">
      <w:pPr>
        <w:suppressAutoHyphens w:val="0"/>
        <w:spacing w:before="0" w:after="160" w:line="259" w:lineRule="auto"/>
      </w:pPr>
      <w:r>
        <w:lastRenderedPageBreak/>
        <w:br w:type="page"/>
      </w:r>
    </w:p>
    <w:p w14:paraId="7E1BA85B" w14:textId="390C9378" w:rsidR="00C75A32" w:rsidRDefault="00C75A32" w:rsidP="00C75A32">
      <w:pPr>
        <w:pStyle w:val="Heading1"/>
      </w:pPr>
      <w:bookmarkStart w:id="9" w:name="_Toc195513427"/>
      <w:bookmarkStart w:id="10" w:name="_Toc176693164"/>
      <w:r w:rsidRPr="00094290">
        <w:lastRenderedPageBreak/>
        <w:t xml:space="preserve">Sample scope and sequence for Year </w:t>
      </w:r>
      <w:r>
        <w:t>12</w:t>
      </w:r>
      <w:bookmarkEnd w:id="9"/>
    </w:p>
    <w:p w14:paraId="0616A1D3" w14:textId="14B20A88" w:rsidR="00C75A32" w:rsidRDefault="00C75A32" w:rsidP="00C75A32">
      <w:r>
        <w:t>The following table set</w:t>
      </w:r>
      <w:r w:rsidR="00F344A5">
        <w:t>s</w:t>
      </w:r>
      <w:r>
        <w:t xml:space="preserve"> out the sample program that make</w:t>
      </w:r>
      <w:r w:rsidR="00AC3C11">
        <w:t>s</w:t>
      </w:r>
      <w:r>
        <w:t xml:space="preserve"> up the </w:t>
      </w:r>
      <w:r w:rsidR="0068279F" w:rsidRPr="0068279F">
        <w:t>English Extension 1 Year 12 – scope and sequence.</w:t>
      </w:r>
    </w:p>
    <w:p w14:paraId="2722D514" w14:textId="69347C0D" w:rsidR="00DD4067" w:rsidRDefault="00DD4067" w:rsidP="00DD4067">
      <w:pPr>
        <w:pStyle w:val="Heading2"/>
      </w:pPr>
      <w:bookmarkStart w:id="11" w:name="_Toc195513428"/>
      <w:r>
        <w:t>Literary worlds including Elective 4</w:t>
      </w:r>
      <w:r w:rsidR="00FF62AA">
        <w:t xml:space="preserve"> –</w:t>
      </w:r>
      <w:r>
        <w:t xml:space="preserve"> Natural worlds</w:t>
      </w:r>
      <w:bookmarkEnd w:id="11"/>
    </w:p>
    <w:p w14:paraId="2D4ACB62" w14:textId="378F1981" w:rsidR="00C75A32" w:rsidRDefault="00113B03" w:rsidP="00626B49">
      <w:r>
        <w:t>In this focus area,</w:t>
      </w:r>
      <w:r w:rsidR="00B474C0" w:rsidRPr="7D9FEA25">
        <w:t xml:space="preserve"> students engage with, interpret and experiment with the complex relationship between texts, authors, readers and contexts.</w:t>
      </w:r>
      <w:r w:rsidR="00427968" w:rsidRPr="7D9FEA25">
        <w:t xml:space="preserve"> Students will evaluate a range of texts that construct literary worlds, including a range of </w:t>
      </w:r>
      <w:r w:rsidR="008020FF" w:rsidRPr="7D9FEA25">
        <w:t>short texts, extracts from larger works and prescribed texts for Elective 4</w:t>
      </w:r>
      <w:r w:rsidR="00626B49">
        <w:t xml:space="preserve"> –</w:t>
      </w:r>
      <w:r w:rsidR="008020FF" w:rsidRPr="7D9FEA25">
        <w:t xml:space="preserve"> Natural worlds.</w:t>
      </w:r>
    </w:p>
    <w:p w14:paraId="42777558" w14:textId="10D5ADF8" w:rsidR="00626B49" w:rsidRDefault="00626B49" w:rsidP="00626B49">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w:t>
      </w:r>
      <w:r w:rsidRPr="009C6DED">
        <w:t>English Extension 1 Year 12 – Literary worlds including the elective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Year 12 - Literary worlds including the elective."/>
      </w:tblPr>
      <w:tblGrid>
        <w:gridCol w:w="2462"/>
        <w:gridCol w:w="12100"/>
      </w:tblGrid>
      <w:tr w:rsidR="00C75A32" w14:paraId="49C0651B" w14:textId="77777777" w:rsidTr="7D9FEA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29693D21" w14:textId="77777777" w:rsidR="00C75A32" w:rsidRDefault="00C75A32">
            <w:r>
              <w:t>Essentials</w:t>
            </w:r>
          </w:p>
        </w:tc>
        <w:tc>
          <w:tcPr>
            <w:tcW w:w="12100" w:type="dxa"/>
          </w:tcPr>
          <w:p w14:paraId="455ADC40"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576E93F5" w14:textId="77777777" w:rsidTr="7D9FE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4F39F30" w14:textId="77777777" w:rsidR="00C75A32" w:rsidRDefault="00C75A32">
            <w:r>
              <w:t>Focus area</w:t>
            </w:r>
          </w:p>
        </w:tc>
        <w:tc>
          <w:tcPr>
            <w:tcW w:w="12100" w:type="dxa"/>
          </w:tcPr>
          <w:p w14:paraId="3E838ABF" w14:textId="31BE9276" w:rsidR="00C75A32" w:rsidRPr="00F22000" w:rsidRDefault="06BE6788" w:rsidP="00F22000">
            <w:pPr>
              <w:cnfStyle w:val="000000100000" w:firstRow="0" w:lastRow="0" w:firstColumn="0" w:lastColumn="0" w:oddVBand="0" w:evenVBand="0" w:oddHBand="1" w:evenHBand="0" w:firstRowFirstColumn="0" w:firstRowLastColumn="0" w:lastRowFirstColumn="0" w:lastRowLastColumn="0"/>
            </w:pPr>
            <w:r w:rsidRPr="00E90757">
              <w:rPr>
                <w:b/>
                <w:bCs/>
              </w:rPr>
              <w:t xml:space="preserve">Literary worlds including </w:t>
            </w:r>
            <w:r w:rsidR="00694B27" w:rsidRPr="00E90757">
              <w:rPr>
                <w:b/>
                <w:bCs/>
              </w:rPr>
              <w:t>elective</w:t>
            </w:r>
            <w:r w:rsidR="00694B27">
              <w:t xml:space="preserve"> – </w:t>
            </w:r>
            <w:r w:rsidR="00694B27" w:rsidRPr="00E90757">
              <w:rPr>
                <w:b/>
                <w:bCs/>
              </w:rPr>
              <w:t>Natural worlds</w:t>
            </w:r>
            <w:r w:rsidR="00F22000">
              <w:t xml:space="preserve"> – </w:t>
            </w:r>
            <w:r w:rsidR="1683816A" w:rsidRPr="7D9FEA25">
              <w:rPr>
                <w:rFonts w:eastAsia="Arial"/>
                <w:color w:val="000000" w:themeColor="text1"/>
              </w:rPr>
              <w:t xml:space="preserve">the </w:t>
            </w:r>
            <w:hyperlink r:id="rId23" w:anchor=":~:text=English%20Extension%201%20Year%2012%20course%20structure%20and%20requirements">
              <w:r w:rsidR="00513006" w:rsidRPr="7D9FEA25">
                <w:rPr>
                  <w:rStyle w:val="Hyperlink"/>
                  <w:rFonts w:eastAsia="Arial"/>
                </w:rPr>
                <w:t>English Extension 1 Year 12 course structure and requirements</w:t>
              </w:r>
            </w:hyperlink>
            <w:r w:rsidR="1683816A" w:rsidRPr="7D9FEA25">
              <w:rPr>
                <w:rFonts w:eastAsia="Arial"/>
                <w:color w:val="000000" w:themeColor="text1"/>
              </w:rPr>
              <w:t xml:space="preserve"> state that students are required</w:t>
            </w:r>
            <w:r w:rsidR="31BC219F" w:rsidRPr="7D9FEA25">
              <w:rPr>
                <w:rFonts w:eastAsia="Arial"/>
                <w:color w:val="000000" w:themeColor="text1"/>
              </w:rPr>
              <w:t xml:space="preserve"> </w:t>
            </w:r>
            <w:r w:rsidR="11B8543E" w:rsidRPr="7D9FEA25">
              <w:rPr>
                <w:rFonts w:eastAsia="Arial"/>
                <w:color w:val="000000" w:themeColor="text1"/>
              </w:rPr>
              <w:t>to undertake the study of ONE elective option.</w:t>
            </w:r>
          </w:p>
        </w:tc>
      </w:tr>
      <w:tr w:rsidR="00C75A32" w14:paraId="7363C441" w14:textId="77777777" w:rsidTr="7D9FE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82EFE49" w14:textId="77777777" w:rsidR="00C75A32" w:rsidRDefault="00C75A32">
            <w:r>
              <w:t>Indicative hours</w:t>
            </w:r>
          </w:p>
        </w:tc>
        <w:tc>
          <w:tcPr>
            <w:tcW w:w="12100" w:type="dxa"/>
          </w:tcPr>
          <w:p w14:paraId="5D7F3010" w14:textId="238BC4FA" w:rsidR="00C75A32" w:rsidRDefault="005A7D7E" w:rsidP="00F22000">
            <w:pPr>
              <w:cnfStyle w:val="000000010000" w:firstRow="0" w:lastRow="0" w:firstColumn="0" w:lastColumn="0" w:oddVBand="0" w:evenVBand="0" w:oddHBand="0" w:evenHBand="1" w:firstRowFirstColumn="0" w:firstRowLastColumn="0" w:lastRowFirstColumn="0" w:lastRowLastColumn="0"/>
            </w:pPr>
            <w:r w:rsidRPr="7D9FEA25">
              <w:t>60</w:t>
            </w:r>
            <w:r w:rsidR="00C75A32" w:rsidRPr="7D9FEA25">
              <w:t xml:space="preserve"> hours</w:t>
            </w:r>
            <w:r w:rsidRPr="7D9FEA25">
              <w:t xml:space="preserve"> (including ONE elective option)</w:t>
            </w:r>
            <w:r w:rsidR="00F22000">
              <w:t xml:space="preserve"> – </w:t>
            </w:r>
            <w:r w:rsidR="00C75A32" w:rsidRPr="7D9FEA25">
              <w:t>the</w:t>
            </w:r>
            <w:r w:rsidR="00135E71">
              <w:t xml:space="preserve"> course requirements </w:t>
            </w:r>
            <w:r w:rsidR="00142953">
              <w:t>of the English Extension</w:t>
            </w:r>
            <w:r w:rsidR="008434BF">
              <w:t xml:space="preserve"> 1</w:t>
            </w:r>
            <w:r w:rsidR="00C75A32" w:rsidRPr="7D9FEA25">
              <w:t xml:space="preserve"> </w:t>
            </w:r>
            <w:hyperlink r:id="rId24" w:anchor=":~:text=English%20Extension%201%20Year%2012%20course%20structure%20and%20requirements">
              <w:r w:rsidR="00021714" w:rsidRPr="7D9FEA25">
                <w:rPr>
                  <w:rStyle w:val="Hyperlink"/>
                </w:rPr>
                <w:t xml:space="preserve">Year 12 </w:t>
              </w:r>
              <w:r w:rsidR="00C75A32" w:rsidRPr="7D9FEA25">
                <w:rPr>
                  <w:rStyle w:val="Hyperlink"/>
                </w:rPr>
                <w:t>course</w:t>
              </w:r>
              <w:r w:rsidRPr="7D9FEA25">
                <w:rPr>
                  <w:rStyle w:val="Hyperlink"/>
                </w:rPr>
                <w:t xml:space="preserve"> structure and</w:t>
              </w:r>
              <w:r w:rsidR="00C75A32" w:rsidRPr="7D9FEA25">
                <w:rPr>
                  <w:rStyle w:val="Hyperlink"/>
                </w:rPr>
                <w:t xml:space="preserve"> requirements</w:t>
              </w:r>
            </w:hyperlink>
            <w:r w:rsidR="00C75A32" w:rsidRPr="7D9FEA25">
              <w:t xml:space="preserve"> mandate the indicative hours for this focus area.</w:t>
            </w:r>
          </w:p>
        </w:tc>
      </w:tr>
      <w:tr w:rsidR="00C75A32" w14:paraId="02F5218E" w14:textId="77777777" w:rsidTr="7D9FE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556CE7C6" w14:textId="77777777" w:rsidR="00C75A32" w:rsidRDefault="00C75A32">
            <w:r>
              <w:t>Guiding questions</w:t>
            </w:r>
          </w:p>
        </w:tc>
        <w:tc>
          <w:tcPr>
            <w:tcW w:w="12100" w:type="dxa"/>
          </w:tcPr>
          <w:p w14:paraId="4FDB1243" w14:textId="3AB1C768" w:rsidR="2CA7B138" w:rsidRDefault="2CA7B138" w:rsidP="00DD4067">
            <w:pPr>
              <w:cnfStyle w:val="000000100000" w:firstRow="0" w:lastRow="0" w:firstColumn="0" w:lastColumn="0" w:oddVBand="0" w:evenVBand="0" w:oddHBand="1" w:evenHBand="0" w:firstRowFirstColumn="0" w:firstRowLastColumn="0" w:lastRowFirstColumn="0" w:lastRowLastColumn="0"/>
            </w:pPr>
            <w:r w:rsidRPr="7D9FEA25">
              <w:t>How do</w:t>
            </w:r>
            <w:r w:rsidR="21E1B69D" w:rsidRPr="7D9FEA25">
              <w:t xml:space="preserve"> literary worlds, a textual creation of imagination, establish the complex relationship between author, reader and text?</w:t>
            </w:r>
          </w:p>
          <w:p w14:paraId="3FF87E8B" w14:textId="223DAD18" w:rsidR="0C076EBB" w:rsidRDefault="0C076EBB" w:rsidP="00DD4067">
            <w:pPr>
              <w:cnfStyle w:val="000000100000" w:firstRow="0" w:lastRow="0" w:firstColumn="0" w:lastColumn="0" w:oddVBand="0" w:evenVBand="0" w:oddHBand="1" w:evenHBand="0" w:firstRowFirstColumn="0" w:firstRowLastColumn="0" w:lastRowFirstColumn="0" w:lastRowLastColumn="0"/>
            </w:pPr>
            <w:r w:rsidRPr="7D9FEA25">
              <w:t xml:space="preserve">How does </w:t>
            </w:r>
            <w:r w:rsidR="0DE56DE3" w:rsidRPr="7D9FEA25">
              <w:t>the</w:t>
            </w:r>
            <w:r w:rsidRPr="7D9FEA25">
              <w:t xml:space="preserve"> exploration of our place</w:t>
            </w:r>
            <w:r w:rsidR="0DE56DE3" w:rsidRPr="7D9FEA25">
              <w:t xml:space="preserve"> </w:t>
            </w:r>
            <w:r w:rsidR="1EB85E80" w:rsidRPr="7D9FEA25">
              <w:t>within the natural environment help us consider notions of self-renew</w:t>
            </w:r>
            <w:r w:rsidR="3EE259C3" w:rsidRPr="7D9FEA25">
              <w:t xml:space="preserve">al, identity and </w:t>
            </w:r>
            <w:r w:rsidR="3EE259C3" w:rsidRPr="7D9FEA25">
              <w:lastRenderedPageBreak/>
              <w:t>purpose?</w:t>
            </w:r>
          </w:p>
          <w:p w14:paraId="794C6615" w14:textId="613178B4" w:rsidR="00C75A32" w:rsidRDefault="3EE259C3" w:rsidP="00DD4067">
            <w:pPr>
              <w:cnfStyle w:val="000000100000" w:firstRow="0" w:lastRow="0" w:firstColumn="0" w:lastColumn="0" w:oddVBand="0" w:evenVBand="0" w:oddHBand="1" w:evenHBand="0" w:firstRowFirstColumn="0" w:firstRowLastColumn="0" w:lastRowFirstColumn="0" w:lastRowLastColumn="0"/>
            </w:pPr>
            <w:r w:rsidRPr="7D9FEA25">
              <w:t xml:space="preserve">How can </w:t>
            </w:r>
            <w:r w:rsidR="00BA77E8">
              <w:t>authors</w:t>
            </w:r>
            <w:r w:rsidRPr="7D9FEA25">
              <w:t xml:space="preserve"> </w:t>
            </w:r>
            <w:r w:rsidR="68EB389F" w:rsidRPr="7D9FEA25">
              <w:t>experiment with critical and creative compositions to communicate their understanding of the ways that literary worlds are constructed, expressing complex ideas and emotions, attitudes, experiences and values</w:t>
            </w:r>
            <w:r w:rsidR="00C901E7" w:rsidRPr="7D9FEA25">
              <w:t>?</w:t>
            </w:r>
          </w:p>
        </w:tc>
      </w:tr>
      <w:tr w:rsidR="00C75A32" w14:paraId="738EB62D" w14:textId="77777777" w:rsidTr="7D9FE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1114E3AF" w14:textId="40E73A1E" w:rsidR="00C75A32" w:rsidRDefault="00C75A32">
            <w:r>
              <w:lastRenderedPageBreak/>
              <w:t>Assessment</w:t>
            </w:r>
          </w:p>
        </w:tc>
        <w:tc>
          <w:tcPr>
            <w:tcW w:w="12100" w:type="dxa"/>
          </w:tcPr>
          <w:p w14:paraId="3E99AC69" w14:textId="1532E098" w:rsidR="00237354" w:rsidRDefault="00237354" w:rsidP="7D9FEA25">
            <w:pPr>
              <w:cnfStyle w:val="000000010000" w:firstRow="0" w:lastRow="0" w:firstColumn="0" w:lastColumn="0" w:oddVBand="0" w:evenVBand="0" w:oddHBand="0" w:evenHBand="1" w:firstRowFirstColumn="0" w:firstRowLastColumn="0" w:lastRowFirstColumn="0" w:lastRowLastColumn="0"/>
            </w:pPr>
            <w:r w:rsidRPr="7D9FEA25">
              <w:rPr>
                <w:rStyle w:val="Strong"/>
              </w:rPr>
              <w:t xml:space="preserve">Assessment 1 </w:t>
            </w:r>
            <w:r w:rsidR="00AB0AA5" w:rsidRPr="7D9FEA25">
              <w:rPr>
                <w:rStyle w:val="Strong"/>
              </w:rPr>
              <w:t>–</w:t>
            </w:r>
            <w:r w:rsidRPr="7D9FEA25">
              <w:rPr>
                <w:rStyle w:val="Strong"/>
              </w:rPr>
              <w:t xml:space="preserve"> </w:t>
            </w:r>
            <w:r w:rsidR="008434BF">
              <w:rPr>
                <w:rStyle w:val="Strong"/>
              </w:rPr>
              <w:t>m</w:t>
            </w:r>
            <w:r w:rsidR="00B26DE4" w:rsidRPr="7D9FEA25">
              <w:rPr>
                <w:rStyle w:val="Strong"/>
              </w:rPr>
              <w:t>ultimodal presentation</w:t>
            </w:r>
            <w:r w:rsidR="00AB0AA5" w:rsidRPr="7D9FEA25">
              <w:t xml:space="preserve"> –</w:t>
            </w:r>
            <w:r w:rsidR="00C83B3C" w:rsidRPr="7D9FEA25">
              <w:t xml:space="preserve"> </w:t>
            </w:r>
            <w:r w:rsidR="00AB0AA5" w:rsidRPr="7D9FEA25">
              <w:t>students</w:t>
            </w:r>
            <w:r w:rsidR="000B2B97" w:rsidRPr="7D9FEA25">
              <w:t xml:space="preserve"> </w:t>
            </w:r>
            <w:r w:rsidR="0025271E" w:rsidRPr="7D9FEA25">
              <w:t>craft a creative response, constructing their own li</w:t>
            </w:r>
            <w:r w:rsidR="00997C71" w:rsidRPr="7D9FEA25">
              <w:t xml:space="preserve">terary world that expresses complex ideas </w:t>
            </w:r>
            <w:r w:rsidR="004A663A" w:rsidRPr="7D9FEA25">
              <w:t xml:space="preserve">and emotions, motivations, attitudes, experiences and values. Students </w:t>
            </w:r>
            <w:r w:rsidR="00F44771" w:rsidRPr="7D9FEA25">
              <w:t>record</w:t>
            </w:r>
            <w:r w:rsidR="004A4C6A" w:rsidRPr="7D9FEA25">
              <w:t xml:space="preserve"> a reading of their creative response</w:t>
            </w:r>
            <w:r w:rsidR="00211F15" w:rsidRPr="7D9FEA25">
              <w:t xml:space="preserve">, including </w:t>
            </w:r>
            <w:r w:rsidR="00113D3B" w:rsidRPr="7D9FEA25">
              <w:t xml:space="preserve">a personal reflection on </w:t>
            </w:r>
            <w:r w:rsidR="00EF3594" w:rsidRPr="7D9FEA25">
              <w:t xml:space="preserve">and evaluation of </w:t>
            </w:r>
            <w:r w:rsidR="00113D3B" w:rsidRPr="7D9FEA25">
              <w:t>their</w:t>
            </w:r>
            <w:r w:rsidR="00E709A9" w:rsidRPr="7D9FEA25">
              <w:t xml:space="preserve"> writing</w:t>
            </w:r>
            <w:r w:rsidR="00EF3594" w:rsidRPr="7D9FEA25">
              <w:t xml:space="preserve"> process</w:t>
            </w:r>
            <w:r w:rsidR="00E709A9" w:rsidRPr="7D9FEA25">
              <w:t xml:space="preserve">, </w:t>
            </w:r>
            <w:r w:rsidR="00113D3B" w:rsidRPr="7D9FEA25">
              <w:t>stylistic and language choices</w:t>
            </w:r>
            <w:r w:rsidR="00C12FC2" w:rsidRPr="7D9FEA25">
              <w:t xml:space="preserve">, purpose and </w:t>
            </w:r>
            <w:r w:rsidR="000906A7" w:rsidRPr="7D9FEA25">
              <w:t>connection to the Literary worlds focus area. This multimodal presentation will be 8</w:t>
            </w:r>
            <w:r w:rsidR="00667960">
              <w:t>-</w:t>
            </w:r>
            <w:r w:rsidR="000906A7" w:rsidRPr="7D9FEA25">
              <w:t xml:space="preserve"> to 10-minutes.</w:t>
            </w:r>
          </w:p>
          <w:p w14:paraId="60D1CA9C" w14:textId="01E86820" w:rsidR="00AB0AA5" w:rsidRDefault="00AB0AA5">
            <w:pPr>
              <w:cnfStyle w:val="000000010000" w:firstRow="0" w:lastRow="0" w:firstColumn="0" w:lastColumn="0" w:oddVBand="0" w:evenVBand="0" w:oddHBand="0" w:evenHBand="1" w:firstRowFirstColumn="0" w:firstRowLastColumn="0" w:lastRowFirstColumn="0" w:lastRowLastColumn="0"/>
            </w:pPr>
            <w:r w:rsidRPr="7D9FEA25">
              <w:rPr>
                <w:rStyle w:val="Strong"/>
              </w:rPr>
              <w:t xml:space="preserve">Assessment 2 – </w:t>
            </w:r>
            <w:r w:rsidR="008434BF">
              <w:rPr>
                <w:rStyle w:val="Strong"/>
              </w:rPr>
              <w:t>c</w:t>
            </w:r>
            <w:r w:rsidRPr="7D9FEA25">
              <w:rPr>
                <w:rStyle w:val="Strong"/>
              </w:rPr>
              <w:t>ritical response</w:t>
            </w:r>
            <w:r w:rsidRPr="7D9FEA25">
              <w:t xml:space="preserve"> –</w:t>
            </w:r>
            <w:r w:rsidR="00C83B3C" w:rsidRPr="7D9FEA25">
              <w:t xml:space="preserve"> </w:t>
            </w:r>
            <w:r w:rsidRPr="7D9FEA25">
              <w:t>students</w:t>
            </w:r>
            <w:r w:rsidR="00BF4AAC" w:rsidRPr="7D9FEA25">
              <w:t xml:space="preserve"> </w:t>
            </w:r>
            <w:r w:rsidR="00D533F6" w:rsidRPr="7D9FEA25">
              <w:t xml:space="preserve">evaluate the ways </w:t>
            </w:r>
            <w:r w:rsidR="00B255BD" w:rsidRPr="7D9FEA25">
              <w:t xml:space="preserve">authors construct </w:t>
            </w:r>
            <w:r w:rsidR="00E54093" w:rsidRPr="7D9FEA25">
              <w:t>literary worlds</w:t>
            </w:r>
            <w:r w:rsidR="004F1432" w:rsidRPr="7D9FEA25">
              <w:t xml:space="preserve"> to shape meaning and influence responses. </w:t>
            </w:r>
            <w:r w:rsidR="002D3414" w:rsidRPr="7D9FEA25">
              <w:t>Students develop a clear, personal argument about the relationship between the author, read</w:t>
            </w:r>
            <w:r w:rsidR="00196A5A" w:rsidRPr="7D9FEA25">
              <w:t>er and texts</w:t>
            </w:r>
            <w:r w:rsidR="007D22F9" w:rsidRPr="7D9FEA25">
              <w:t xml:space="preserve">. </w:t>
            </w:r>
            <w:r w:rsidR="009B579C" w:rsidRPr="7D9FEA25">
              <w:t>This response should be between 1000 and 1200 words.</w:t>
            </w:r>
          </w:p>
          <w:p w14:paraId="696F72A9" w14:textId="4BB3A5FD" w:rsidR="00AB0AA5" w:rsidRDefault="00AB0AA5">
            <w:pPr>
              <w:cnfStyle w:val="000000010000" w:firstRow="0" w:lastRow="0" w:firstColumn="0" w:lastColumn="0" w:oddVBand="0" w:evenVBand="0" w:oddHBand="0" w:evenHBand="1" w:firstRowFirstColumn="0" w:firstRowLastColumn="0" w:lastRowFirstColumn="0" w:lastRowLastColumn="0"/>
            </w:pPr>
            <w:r w:rsidRPr="000D1216">
              <w:rPr>
                <w:rStyle w:val="Strong"/>
              </w:rPr>
              <w:t xml:space="preserve">Assessment 3 – </w:t>
            </w:r>
            <w:r w:rsidR="008434BF">
              <w:rPr>
                <w:rStyle w:val="Strong"/>
              </w:rPr>
              <w:t>t</w:t>
            </w:r>
            <w:r w:rsidRPr="000D1216">
              <w:rPr>
                <w:rStyle w:val="Strong"/>
              </w:rPr>
              <w:t xml:space="preserve">rial </w:t>
            </w:r>
            <w:r w:rsidR="00882D10">
              <w:rPr>
                <w:rStyle w:val="Strong"/>
              </w:rPr>
              <w:t xml:space="preserve">HSC </w:t>
            </w:r>
            <w:r w:rsidR="00667960">
              <w:rPr>
                <w:rStyle w:val="Strong"/>
              </w:rPr>
              <w:t>e</w:t>
            </w:r>
            <w:r w:rsidRPr="000D1216">
              <w:rPr>
                <w:rStyle w:val="Strong"/>
              </w:rPr>
              <w:t>xamination</w:t>
            </w:r>
            <w:r>
              <w:t xml:space="preserve"> –</w:t>
            </w:r>
            <w:r w:rsidR="00C83B3C">
              <w:t xml:space="preserve"> </w:t>
            </w:r>
            <w:r>
              <w:t>students</w:t>
            </w:r>
            <w:r w:rsidR="001412B2">
              <w:t xml:space="preserve"> complete a formal written examination that aligns to the </w:t>
            </w:r>
            <w:hyperlink r:id="rId25" w:anchor="english-extension-1-hsc-examination-specifications-english_extension_11_12_2024" w:history="1">
              <w:r w:rsidR="0067172C" w:rsidRPr="00800C47">
                <w:rPr>
                  <w:rStyle w:val="Hyperlink"/>
                </w:rPr>
                <w:t>English Extension 1 HSC examination specifications</w:t>
              </w:r>
            </w:hyperlink>
            <w:r w:rsidR="005969E9">
              <w:t>,</w:t>
            </w:r>
            <w:r w:rsidR="00082D5C">
              <w:t xml:space="preserve"> including </w:t>
            </w:r>
            <w:r w:rsidR="00A9664F">
              <w:t>Question</w:t>
            </w:r>
            <w:r w:rsidR="008750E6">
              <w:t xml:space="preserve"> 1 – Literary </w:t>
            </w:r>
            <w:r w:rsidR="00FB3B41">
              <w:t>w</w:t>
            </w:r>
            <w:r w:rsidR="008750E6">
              <w:t xml:space="preserve">orlds and Question 2 </w:t>
            </w:r>
            <w:r w:rsidR="00A9664F">
              <w:t>–</w:t>
            </w:r>
            <w:r w:rsidR="008750E6">
              <w:t xml:space="preserve"> Elective</w:t>
            </w:r>
            <w:r w:rsidR="00A9664F">
              <w:t>s.</w:t>
            </w:r>
          </w:p>
        </w:tc>
      </w:tr>
      <w:tr w:rsidR="00C75A32" w14:paraId="46B15363" w14:textId="77777777" w:rsidTr="7D9FEA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4EFD50F" w14:textId="77777777" w:rsidR="00C75A32" w:rsidRDefault="00C75A32">
            <w:r>
              <w:t>Outcome codes</w:t>
            </w:r>
          </w:p>
        </w:tc>
        <w:tc>
          <w:tcPr>
            <w:tcW w:w="12100" w:type="dxa"/>
          </w:tcPr>
          <w:p w14:paraId="198496FD" w14:textId="2246994E" w:rsidR="00142953" w:rsidRPr="00142953" w:rsidRDefault="00142953" w:rsidP="7D9FEA25">
            <w:pPr>
              <w:cnfStyle w:val="000000100000" w:firstRow="0" w:lastRow="0" w:firstColumn="0" w:lastColumn="0" w:oddVBand="0" w:evenVBand="0" w:oddHBand="1" w:evenHBand="0" w:firstRowFirstColumn="0" w:firstRowLastColumn="0" w:lastRowFirstColumn="0" w:lastRowLastColumn="0"/>
            </w:pPr>
            <w:r>
              <w:t>A student:</w:t>
            </w:r>
          </w:p>
          <w:p w14:paraId="6567347E" w14:textId="097414C4" w:rsidR="00C452D1" w:rsidRPr="00BE0A39" w:rsidRDefault="4E075530" w:rsidP="00142953">
            <w:pPr>
              <w:pStyle w:val="ListBullet"/>
              <w:cnfStyle w:val="000000100000" w:firstRow="0" w:lastRow="0" w:firstColumn="0" w:lastColumn="0" w:oddVBand="0" w:evenVBand="0" w:oddHBand="1" w:evenHBand="0" w:firstRowFirstColumn="0" w:firstRowLastColumn="0" w:lastRowFirstColumn="0" w:lastRowLastColumn="0"/>
              <w:rPr>
                <w:b/>
                <w:bCs/>
              </w:rPr>
            </w:pPr>
            <w:r w:rsidRPr="7D9FEA25">
              <w:rPr>
                <w:b/>
                <w:bCs/>
              </w:rPr>
              <w:t>EE1-12-01</w:t>
            </w:r>
            <w:r w:rsidR="00BE0A39" w:rsidRPr="008434BF">
              <w:t xml:space="preserve"> </w:t>
            </w:r>
            <w:r w:rsidR="00BE0A39" w:rsidRPr="7D9FEA25">
              <w:t>evaluates the relationship between author, purpose, form, language, audience and context</w:t>
            </w:r>
          </w:p>
          <w:p w14:paraId="2288835D" w14:textId="454D5C00" w:rsidR="00C452D1" w:rsidRDefault="4E075530" w:rsidP="00142953">
            <w:pPr>
              <w:pStyle w:val="ListBullet"/>
              <w:cnfStyle w:val="000000100000" w:firstRow="0" w:lastRow="0" w:firstColumn="0" w:lastColumn="0" w:oddVBand="0" w:evenVBand="0" w:oddHBand="1" w:evenHBand="0" w:firstRowFirstColumn="0" w:firstRowLastColumn="0" w:lastRowFirstColumn="0" w:lastRowLastColumn="0"/>
            </w:pPr>
            <w:r w:rsidRPr="000922A2">
              <w:rPr>
                <w:b/>
                <w:bCs/>
              </w:rPr>
              <w:t>EE1-12-</w:t>
            </w:r>
            <w:r w:rsidR="000906A7">
              <w:rPr>
                <w:b/>
                <w:bCs/>
              </w:rPr>
              <w:t>0</w:t>
            </w:r>
            <w:r w:rsidRPr="000922A2">
              <w:rPr>
                <w:b/>
                <w:bCs/>
              </w:rPr>
              <w:t>2</w:t>
            </w:r>
            <w:r w:rsidR="00BE0A39">
              <w:t xml:space="preserve"> </w:t>
            </w:r>
            <w:r w:rsidR="00BE0A39" w:rsidRPr="00BE0A39">
              <w:t>evaluates the ways meaning is made through an author’s choice of textual form and language features</w:t>
            </w:r>
          </w:p>
          <w:p w14:paraId="3F8E935F" w14:textId="43CF39B3" w:rsidR="00C452D1" w:rsidRDefault="4E075530" w:rsidP="00142953">
            <w:pPr>
              <w:pStyle w:val="ListBullet"/>
              <w:cnfStyle w:val="000000100000" w:firstRow="0" w:lastRow="0" w:firstColumn="0" w:lastColumn="0" w:oddVBand="0" w:evenVBand="0" w:oddHBand="1" w:evenHBand="0" w:firstRowFirstColumn="0" w:firstRowLastColumn="0" w:lastRowFirstColumn="0" w:lastRowLastColumn="0"/>
            </w:pPr>
            <w:r w:rsidRPr="000922A2">
              <w:rPr>
                <w:b/>
                <w:bCs/>
              </w:rPr>
              <w:t>EE1-12-03</w:t>
            </w:r>
            <w:r w:rsidR="00BE0A39">
              <w:t xml:space="preserve"> </w:t>
            </w:r>
            <w:r w:rsidR="000922A2" w:rsidRPr="000922A2">
              <w:t>analyses how texts are valued in a range of contexts and cultures for different purposes and audiences</w:t>
            </w:r>
          </w:p>
          <w:p w14:paraId="4D4FA6D6" w14:textId="7FE56FB9" w:rsidR="00C452D1" w:rsidRDefault="4E075530" w:rsidP="00142953">
            <w:pPr>
              <w:pStyle w:val="ListBullet"/>
              <w:cnfStyle w:val="000000100000" w:firstRow="0" w:lastRow="0" w:firstColumn="0" w:lastColumn="0" w:oddVBand="0" w:evenVBand="0" w:oddHBand="1" w:evenHBand="0" w:firstRowFirstColumn="0" w:firstRowLastColumn="0" w:lastRowFirstColumn="0" w:lastRowLastColumn="0"/>
            </w:pPr>
            <w:r w:rsidRPr="000922A2">
              <w:rPr>
                <w:b/>
                <w:bCs/>
              </w:rPr>
              <w:lastRenderedPageBreak/>
              <w:t>EE1-12-04</w:t>
            </w:r>
            <w:r w:rsidR="000922A2">
              <w:t xml:space="preserve"> </w:t>
            </w:r>
            <w:r w:rsidR="000922A2" w:rsidRPr="000922A2">
              <w:t>uses independent inquiry skills to analyse key texts and compose complex texts</w:t>
            </w:r>
          </w:p>
          <w:p w14:paraId="62A6E0B6" w14:textId="1FFC1B66" w:rsidR="00C452D1" w:rsidRDefault="4E075530" w:rsidP="00142953">
            <w:pPr>
              <w:pStyle w:val="ListBullet"/>
              <w:cnfStyle w:val="000000100000" w:firstRow="0" w:lastRow="0" w:firstColumn="0" w:lastColumn="0" w:oddVBand="0" w:evenVBand="0" w:oddHBand="1" w:evenHBand="0" w:firstRowFirstColumn="0" w:firstRowLastColumn="0" w:lastRowFirstColumn="0" w:lastRowLastColumn="0"/>
            </w:pPr>
            <w:r w:rsidRPr="000922A2">
              <w:rPr>
                <w:b/>
                <w:bCs/>
              </w:rPr>
              <w:t>EE1-12-05</w:t>
            </w:r>
            <w:r w:rsidR="000922A2">
              <w:t xml:space="preserve"> </w:t>
            </w:r>
            <w:r w:rsidR="000922A2" w:rsidRPr="000922A2">
              <w:t>crafts extended texts that experiment with textual form and language features for a range of purposes and audiences</w:t>
            </w:r>
          </w:p>
          <w:p w14:paraId="3FCD6BE7" w14:textId="0356EBC1" w:rsidR="00C75A32" w:rsidRDefault="4E075530" w:rsidP="00142953">
            <w:pPr>
              <w:pStyle w:val="ListBullet"/>
              <w:cnfStyle w:val="000000100000" w:firstRow="0" w:lastRow="0" w:firstColumn="0" w:lastColumn="0" w:oddVBand="0" w:evenVBand="0" w:oddHBand="1" w:evenHBand="0" w:firstRowFirstColumn="0" w:firstRowLastColumn="0" w:lastRowFirstColumn="0" w:lastRowLastColumn="0"/>
            </w:pPr>
            <w:r w:rsidRPr="000922A2">
              <w:rPr>
                <w:b/>
                <w:bCs/>
              </w:rPr>
              <w:t>EE1-12-06</w:t>
            </w:r>
            <w:r w:rsidR="000922A2">
              <w:t xml:space="preserve"> </w:t>
            </w:r>
            <w:r w:rsidR="000922A2" w:rsidRPr="000922A2">
              <w:t>analyses choices in textual form and language, and their influence on the crafting of texts</w:t>
            </w:r>
          </w:p>
        </w:tc>
      </w:tr>
      <w:tr w:rsidR="00C75A32" w14:paraId="31C65A51" w14:textId="77777777" w:rsidTr="7D9FEA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FFE5579" w14:textId="4EE3A4AC" w:rsidR="00C75A32" w:rsidRDefault="00C75A32">
            <w:r>
              <w:lastRenderedPageBreak/>
              <w:t xml:space="preserve">Text </w:t>
            </w:r>
            <w:r w:rsidR="00142953">
              <w:t xml:space="preserve">and text </w:t>
            </w:r>
            <w:r>
              <w:t>requirements</w:t>
            </w:r>
          </w:p>
        </w:tc>
        <w:tc>
          <w:tcPr>
            <w:tcW w:w="12100" w:type="dxa"/>
          </w:tcPr>
          <w:p w14:paraId="252CF766" w14:textId="0164DAA5" w:rsidR="00132AE3" w:rsidRDefault="00132AE3" w:rsidP="00132AE3">
            <w:pPr>
              <w:cnfStyle w:val="000000010000" w:firstRow="0" w:lastRow="0" w:firstColumn="0" w:lastColumn="0" w:oddVBand="0" w:evenVBand="0" w:oddHBand="0" w:evenHBand="1" w:firstRowFirstColumn="0" w:firstRowLastColumn="0" w:lastRowFirstColumn="0" w:lastRowLastColumn="0"/>
            </w:pPr>
            <w:hyperlink r:id="rId26" w:anchor=":~:text=They%20explore%20a%20range%20of%20short%20texts%20and%20extracts%20from%20larger%20works%20that%20construct%20literary%20worlds.">
              <w:r w:rsidRPr="7D9FEA25">
                <w:rPr>
                  <w:rStyle w:val="Hyperlink"/>
                </w:rPr>
                <w:t>A range of short texts and extracts from larger works that construct literary worlds</w:t>
              </w:r>
            </w:hyperlink>
            <w:r w:rsidRPr="7D9FEA25">
              <w:t>. Some examples of possible short texts and extracts include:</w:t>
            </w:r>
          </w:p>
          <w:p w14:paraId="491BC82A" w14:textId="45CDF54B" w:rsidR="00132AE3" w:rsidRDefault="00132AE3" w:rsidP="00132AE3">
            <w:pPr>
              <w:pStyle w:val="ListBullet"/>
              <w:cnfStyle w:val="000000010000" w:firstRow="0" w:lastRow="0" w:firstColumn="0" w:lastColumn="0" w:oddVBand="0" w:evenVBand="0" w:oddHBand="0" w:evenHBand="1" w:firstRowFirstColumn="0" w:firstRowLastColumn="0" w:lastRowFirstColumn="0" w:lastRowLastColumn="0"/>
            </w:pPr>
            <w:bookmarkStart w:id="12" w:name="_Hlk194653253"/>
            <w:r>
              <w:t>Stiller B</w:t>
            </w:r>
            <w:r w:rsidR="00463E34">
              <w:t xml:space="preserve"> </w:t>
            </w:r>
            <w:r w:rsidRPr="00B86AF6">
              <w:rPr>
                <w:i/>
                <w:iCs/>
              </w:rPr>
              <w:t>The Secret Life of Walter Mitty: Extended Trailer</w:t>
            </w:r>
            <w:r w:rsidR="008355EF">
              <w:rPr>
                <w:i/>
                <w:iCs/>
              </w:rPr>
              <w:t xml:space="preserve"> (6:19)</w:t>
            </w:r>
            <w:r w:rsidR="005F3E1C" w:rsidRPr="001B3F65">
              <w:t xml:space="preserve"> [video]</w:t>
            </w:r>
            <w:r>
              <w:t xml:space="preserve"> (m)</w:t>
            </w:r>
          </w:p>
          <w:p w14:paraId="49DAD15E" w14:textId="0BE3A344" w:rsidR="00132AE3" w:rsidRDefault="00132AE3" w:rsidP="00132AE3">
            <w:pPr>
              <w:pStyle w:val="ListBullet"/>
              <w:cnfStyle w:val="000000010000" w:firstRow="0" w:lastRow="0" w:firstColumn="0" w:lastColumn="0" w:oddVBand="0" w:evenVBand="0" w:oddHBand="0" w:evenHBand="1" w:firstRowFirstColumn="0" w:firstRowLastColumn="0" w:lastRowFirstColumn="0" w:lastRowLastColumn="0"/>
            </w:pPr>
            <w:r>
              <w:t>Wordsworth W ‘Composed Upon Westminster Bridge</w:t>
            </w:r>
            <w:r w:rsidR="00A03E9B">
              <w:t xml:space="preserve">’ </w:t>
            </w:r>
            <w:r>
              <w:t>(p)</w:t>
            </w:r>
          </w:p>
          <w:p w14:paraId="6A9EE261" w14:textId="36FB2093" w:rsidR="00132AE3" w:rsidRDefault="00132AE3" w:rsidP="00132AE3">
            <w:pPr>
              <w:pStyle w:val="ListBullet"/>
              <w:cnfStyle w:val="000000010000" w:firstRow="0" w:lastRow="0" w:firstColumn="0" w:lastColumn="0" w:oddVBand="0" w:evenVBand="0" w:oddHBand="0" w:evenHBand="1" w:firstRowFirstColumn="0" w:firstRowLastColumn="0" w:lastRowFirstColumn="0" w:lastRowLastColumn="0"/>
            </w:pPr>
            <w:r>
              <w:t xml:space="preserve">Byron </w:t>
            </w:r>
            <w:r w:rsidR="009D1CBB">
              <w:t>G</w:t>
            </w:r>
            <w:r w:rsidR="00EA6AD9">
              <w:t xml:space="preserve"> </w:t>
            </w:r>
            <w:r>
              <w:t>‘Darkness’ (p)</w:t>
            </w:r>
          </w:p>
          <w:p w14:paraId="6C5F9E45" w14:textId="5B1D7C12" w:rsidR="00132AE3" w:rsidRDefault="00132AE3" w:rsidP="00132AE3">
            <w:pPr>
              <w:pStyle w:val="ListBullet"/>
              <w:cnfStyle w:val="000000010000" w:firstRow="0" w:lastRow="0" w:firstColumn="0" w:lastColumn="0" w:oddVBand="0" w:evenVBand="0" w:oddHBand="0" w:evenHBand="1" w:firstRowFirstColumn="0" w:firstRowLastColumn="0" w:lastRowFirstColumn="0" w:lastRowLastColumn="0"/>
            </w:pPr>
            <w:r>
              <w:t>Malouf</w:t>
            </w:r>
            <w:r w:rsidR="009A7D2E">
              <w:t xml:space="preserve"> </w:t>
            </w:r>
            <w:r>
              <w:t>D</w:t>
            </w:r>
            <w:r w:rsidR="00DE2240">
              <w:t xml:space="preserve"> </w:t>
            </w:r>
            <w:r>
              <w:t>‘Earth Hour’ (p)</w:t>
            </w:r>
          </w:p>
          <w:p w14:paraId="2B47A0A6" w14:textId="152DA21F" w:rsidR="00132AE3" w:rsidRDefault="00132AE3" w:rsidP="00132AE3">
            <w:pPr>
              <w:pStyle w:val="ListBullet"/>
              <w:cnfStyle w:val="000000010000" w:firstRow="0" w:lastRow="0" w:firstColumn="0" w:lastColumn="0" w:oddVBand="0" w:evenVBand="0" w:oddHBand="0" w:evenHBand="1" w:firstRowFirstColumn="0" w:firstRowLastColumn="0" w:lastRowFirstColumn="0" w:lastRowLastColumn="0"/>
            </w:pPr>
            <w:r>
              <w:t>Tempest K</w:t>
            </w:r>
            <w:r w:rsidR="00DE2240">
              <w:t xml:space="preserve"> </w:t>
            </w:r>
            <w:r>
              <w:t>‘Picture A Vacuum’ (p)</w:t>
            </w:r>
          </w:p>
          <w:p w14:paraId="75EAC336" w14:textId="12B1421A" w:rsidR="00132AE3" w:rsidRDefault="00132AE3" w:rsidP="00132AE3">
            <w:pPr>
              <w:pStyle w:val="ListBullet"/>
              <w:cnfStyle w:val="000000010000" w:firstRow="0" w:lastRow="0" w:firstColumn="0" w:lastColumn="0" w:oddVBand="0" w:evenVBand="0" w:oddHBand="0" w:evenHBand="1" w:firstRowFirstColumn="0" w:firstRowLastColumn="0" w:lastRowFirstColumn="0" w:lastRowLastColumn="0"/>
            </w:pPr>
            <w:r>
              <w:t>Scott</w:t>
            </w:r>
            <w:r w:rsidR="00D6201E">
              <w:t xml:space="preserve"> </w:t>
            </w:r>
            <w:r>
              <w:t xml:space="preserve">R </w:t>
            </w:r>
            <w:r w:rsidRPr="00B86AF6">
              <w:rPr>
                <w:i/>
                <w:iCs/>
              </w:rPr>
              <w:t>Blade Runner</w:t>
            </w:r>
            <w:r>
              <w:t xml:space="preserve"> (f) [excerpt]</w:t>
            </w:r>
          </w:p>
          <w:p w14:paraId="2EF76A11" w14:textId="5F6B64C0" w:rsidR="00873588" w:rsidRDefault="00132AE3" w:rsidP="00132AE3">
            <w:pPr>
              <w:cnfStyle w:val="000000010000" w:firstRow="0" w:lastRow="0" w:firstColumn="0" w:lastColumn="0" w:oddVBand="0" w:evenVBand="0" w:oddHBand="0" w:evenHBand="1" w:firstRowFirstColumn="0" w:firstRowLastColumn="0" w:lastRowFirstColumn="0" w:lastRowLastColumn="0"/>
            </w:pPr>
            <w:r>
              <w:t>Each elective in this focus area involves the study of THREE texts from the prescribed list, with at least TWO of these texts required to be extended print texts, which may include poetry.</w:t>
            </w:r>
          </w:p>
          <w:p w14:paraId="4A4FF6B0" w14:textId="2956A336" w:rsidR="00132AE3" w:rsidRDefault="00132AE3" w:rsidP="00132AE3">
            <w:pPr>
              <w:cnfStyle w:val="000000010000" w:firstRow="0" w:lastRow="0" w:firstColumn="0" w:lastColumn="0" w:oddVBand="0" w:evenVBand="0" w:oddHBand="0" w:evenHBand="1" w:firstRowFirstColumn="0" w:firstRowLastColumn="0" w:lastRowFirstColumn="0" w:lastRowLastColumn="0"/>
            </w:pPr>
            <w:r>
              <w:t xml:space="preserve">Elective </w:t>
            </w:r>
            <w:r w:rsidR="006C0C77">
              <w:t>4</w:t>
            </w:r>
            <w:r w:rsidR="00873588">
              <w:t xml:space="preserve"> –</w:t>
            </w:r>
            <w:r>
              <w:t xml:space="preserve"> Natural worlds</w:t>
            </w:r>
          </w:p>
          <w:p w14:paraId="78B79261" w14:textId="06007F82" w:rsidR="00132AE3" w:rsidRDefault="00132AE3" w:rsidP="00B45B98">
            <w:pPr>
              <w:pStyle w:val="ListBullet"/>
              <w:cnfStyle w:val="000000010000" w:firstRow="0" w:lastRow="0" w:firstColumn="0" w:lastColumn="0" w:oddVBand="0" w:evenVBand="0" w:oddHBand="0" w:evenHBand="1" w:firstRowFirstColumn="0" w:firstRowLastColumn="0" w:lastRowFirstColumn="0" w:lastRowLastColumn="0"/>
            </w:pPr>
            <w:r>
              <w:t>Mac</w:t>
            </w:r>
            <w:r w:rsidR="006C0C77">
              <w:t>L</w:t>
            </w:r>
            <w:r>
              <w:t xml:space="preserve">eod A </w:t>
            </w:r>
            <w:r w:rsidR="00873588">
              <w:t xml:space="preserve">(2002) </w:t>
            </w:r>
            <w:r w:rsidRPr="00B86AF6">
              <w:rPr>
                <w:i/>
                <w:iCs/>
              </w:rPr>
              <w:t>Island</w:t>
            </w:r>
            <w:r>
              <w:t>, Vintage</w:t>
            </w:r>
            <w:r w:rsidR="006C1746">
              <w:t>,</w:t>
            </w:r>
            <w:r>
              <w:t xml:space="preserve"> ISBN: 9780099422327 (pf)</w:t>
            </w:r>
          </w:p>
          <w:p w14:paraId="35778847" w14:textId="0425D863" w:rsidR="00132AE3" w:rsidRDefault="00132AE3" w:rsidP="00B45B98">
            <w:pPr>
              <w:pStyle w:val="ListBullet"/>
              <w:cnfStyle w:val="000000010000" w:firstRow="0" w:lastRow="0" w:firstColumn="0" w:lastColumn="0" w:oddVBand="0" w:evenVBand="0" w:oddHBand="0" w:evenHBand="1" w:firstRowFirstColumn="0" w:firstRowLastColumn="0" w:lastRowFirstColumn="0" w:lastRowLastColumn="0"/>
            </w:pPr>
            <w:r>
              <w:lastRenderedPageBreak/>
              <w:t>Smith A</w:t>
            </w:r>
            <w:r w:rsidR="00873588">
              <w:t xml:space="preserve"> (2004)</w:t>
            </w:r>
            <w:r>
              <w:t xml:space="preserve"> </w:t>
            </w:r>
            <w:r w:rsidRPr="00B86AF6">
              <w:rPr>
                <w:i/>
                <w:iCs/>
              </w:rPr>
              <w:t>Autumn</w:t>
            </w:r>
            <w:r>
              <w:t>, Beacon Press, ISBN: 9780807068779 (pf)</w:t>
            </w:r>
          </w:p>
          <w:p w14:paraId="45B3DB24" w14:textId="422FCB36" w:rsidR="00132AE3" w:rsidRDefault="00132AE3" w:rsidP="00B45B98">
            <w:pPr>
              <w:pStyle w:val="ListBullet"/>
              <w:cnfStyle w:val="000000010000" w:firstRow="0" w:lastRow="0" w:firstColumn="0" w:lastColumn="0" w:oddVBand="0" w:evenVBand="0" w:oddHBand="0" w:evenHBand="1" w:firstRowFirstColumn="0" w:firstRowLastColumn="0" w:lastRowFirstColumn="0" w:lastRowLastColumn="0"/>
            </w:pPr>
            <w:proofErr w:type="spellStart"/>
            <w:r w:rsidRPr="7D9FEA25">
              <w:t>Yunkaporta</w:t>
            </w:r>
            <w:proofErr w:type="spellEnd"/>
            <w:r w:rsidRPr="7D9FEA25">
              <w:t xml:space="preserve"> T</w:t>
            </w:r>
            <w:r w:rsidR="00873588">
              <w:t xml:space="preserve"> (2023)</w:t>
            </w:r>
            <w:r w:rsidRPr="7D9FEA25">
              <w:t xml:space="preserve"> </w:t>
            </w:r>
            <w:r w:rsidRPr="7D9FEA25">
              <w:rPr>
                <w:i/>
                <w:iCs/>
              </w:rPr>
              <w:t>Sand Talk</w:t>
            </w:r>
            <w:r w:rsidRPr="7D9FEA25">
              <w:t>, Text Publishing, ISBN: 9781922790514 (</w:t>
            </w:r>
            <w:proofErr w:type="spellStart"/>
            <w:r w:rsidRPr="7D9FEA25">
              <w:t>nf</w:t>
            </w:r>
            <w:proofErr w:type="spellEnd"/>
            <w:r w:rsidRPr="7D9FEA25">
              <w:t>)</w:t>
            </w:r>
          </w:p>
          <w:bookmarkEnd w:id="12"/>
          <w:p w14:paraId="0B21FBD2" w14:textId="2AD99301" w:rsidR="00BF4AAC" w:rsidRPr="00BF4AAC" w:rsidRDefault="00010C3C">
            <w:pPr>
              <w:cnfStyle w:val="000000010000" w:firstRow="0" w:lastRow="0" w:firstColumn="0" w:lastColumn="0" w:oddVBand="0" w:evenVBand="0" w:oddHBand="0" w:evenHBand="1" w:firstRowFirstColumn="0" w:firstRowLastColumn="0" w:lastRowFirstColumn="0" w:lastRowLastColumn="0"/>
            </w:pPr>
            <w:r>
              <w:fldChar w:fldCharType="begin"/>
            </w:r>
            <w:r>
              <w:instrText>HYPERLINK "https://curriculum.nsw.edu.au/learning-areas/english/english-extension-11-12-2024/overview/course" \l ":~:text=Students%20are%20also%20required%20to%20study%20ONE%20related%20text%20for%20the%20elective."</w:instrText>
            </w:r>
            <w:r>
              <w:fldChar w:fldCharType="separate"/>
            </w:r>
            <w:r>
              <w:rPr>
                <w:rStyle w:val="Hyperlink"/>
              </w:rPr>
              <w:t>Students are also required to study ONE related text for the elective</w:t>
            </w:r>
            <w:r>
              <w:fldChar w:fldCharType="end"/>
            </w:r>
            <w:r w:rsidRPr="00010C3C">
              <w:t>.</w:t>
            </w:r>
          </w:p>
        </w:tc>
      </w:tr>
    </w:tbl>
    <w:p w14:paraId="0666B4FC" w14:textId="34C4B876" w:rsidR="00C75A32" w:rsidRPr="00010C3C" w:rsidRDefault="00DD4067" w:rsidP="001B3F65">
      <w:r>
        <w:lastRenderedPageBreak/>
        <w:br w:type="page"/>
      </w:r>
    </w:p>
    <w:p w14:paraId="3B8F253B" w14:textId="08D15402" w:rsidR="00786D97" w:rsidRDefault="00786D97" w:rsidP="00786D97">
      <w:pPr>
        <w:pStyle w:val="Heading1"/>
      </w:pPr>
      <w:bookmarkStart w:id="13" w:name="_Toc195513429"/>
      <w:r>
        <w:lastRenderedPageBreak/>
        <w:t>The English curriculum 7–12 team</w:t>
      </w:r>
      <w:bookmarkEnd w:id="10"/>
      <w:bookmarkEnd w:id="13"/>
    </w:p>
    <w:p w14:paraId="48DA70F3" w14:textId="77777777" w:rsidR="00626B49" w:rsidRDefault="00626B49" w:rsidP="00626B49">
      <w:bookmarkStart w:id="14"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7">
        <w:r w:rsidRPr="4FA21EE0">
          <w:rPr>
            <w:rStyle w:val="Hyperlink"/>
          </w:rPr>
          <w:t>English.curriculum@det.nsw.edu.au</w:t>
        </w:r>
      </w:hyperlink>
      <w:r>
        <w:t>.</w:t>
      </w:r>
    </w:p>
    <w:p w14:paraId="4F5AD509" w14:textId="51DF4F3E" w:rsidR="001532DE" w:rsidRDefault="001532DE" w:rsidP="001532DE">
      <w:pPr>
        <w:pStyle w:val="Heading2"/>
      </w:pPr>
      <w:bookmarkStart w:id="15" w:name="_Toc195513430"/>
      <w:bookmarkEnd w:id="14"/>
      <w:r>
        <w:t>Support and alignment</w:t>
      </w:r>
      <w:bookmarkEnd w:id="15"/>
    </w:p>
    <w:p w14:paraId="3C741298" w14:textId="77777777" w:rsidR="00626B49" w:rsidRPr="002C2317" w:rsidRDefault="00626B49" w:rsidP="00626B49">
      <w:pPr>
        <w:rPr>
          <w:rFonts w:eastAsia="Arial"/>
        </w:rPr>
      </w:pPr>
      <w:bookmarkStart w:id="16" w:name="_Hlk193877024"/>
      <w:r w:rsidRPr="003D5507">
        <w:rPr>
          <w:rStyle w:val="Strong"/>
        </w:rPr>
        <w:t>Alignment to system priorities and/or needs</w:t>
      </w:r>
      <w:r>
        <w:t>:</w:t>
      </w:r>
      <w:r w:rsidRPr="00D06D3A">
        <w:t xml:space="preserve"> </w:t>
      </w:r>
      <w:bookmarkStart w:id="17"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8"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9"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30"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31"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7"/>
    <w:p w14:paraId="4BFA377F" w14:textId="77777777" w:rsidR="00626B49" w:rsidRPr="000D2127" w:rsidRDefault="00626B49" w:rsidP="00626B49">
      <w:r w:rsidRPr="00080C71">
        <w:rPr>
          <w:rStyle w:val="Strong"/>
        </w:rPr>
        <w:t>Alignment to the School Excellence Framework</w:t>
      </w:r>
      <w:r w:rsidRPr="00080C71">
        <w:t xml:space="preserve">: this resource aligns with the </w:t>
      </w:r>
      <w:hyperlink r:id="rId32"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6"/>
    <w:p w14:paraId="592FDAA7" w14:textId="77777777" w:rsidR="00626B49" w:rsidRPr="00A6650D" w:rsidRDefault="00626B49" w:rsidP="00626B49">
      <w:r w:rsidRPr="18E98EC1">
        <w:rPr>
          <w:rStyle w:val="Strong"/>
        </w:rPr>
        <w:t xml:space="preserve">Alignment to Australian Professional </w:t>
      </w:r>
      <w:r>
        <w:rPr>
          <w:rStyle w:val="Strong"/>
        </w:rPr>
        <w:t xml:space="preserve">Standards for </w:t>
      </w:r>
      <w:r w:rsidRPr="18E98EC1">
        <w:rPr>
          <w:rStyle w:val="Strong"/>
        </w:rPr>
        <w:t>Teach</w:t>
      </w:r>
      <w:r>
        <w:rPr>
          <w:rStyle w:val="Strong"/>
        </w:rPr>
        <w:t>ers</w:t>
      </w:r>
      <w:r w:rsidRPr="18E98EC1">
        <w:t xml:space="preserve">: this resource supports teachers to address </w:t>
      </w:r>
      <w:hyperlink r:id="rId33">
        <w:r>
          <w:rPr>
            <w:rStyle w:val="Hyperlink"/>
          </w:rPr>
          <w:t>Proficient Teacher Standard Descriptors</w:t>
        </w:r>
      </w:hyperlink>
      <w:r w:rsidRPr="18E98EC1">
        <w:t xml:space="preserve"> </w:t>
      </w:r>
      <w:r w:rsidRPr="00361855">
        <w:t>2.2.2, 2.3.2</w:t>
      </w:r>
      <w:r>
        <w:t xml:space="preserve">, </w:t>
      </w:r>
      <w:r w:rsidRPr="00361855">
        <w:t>3.2.2</w:t>
      </w:r>
      <w:r>
        <w:t xml:space="preserve"> </w:t>
      </w:r>
      <w:r w:rsidRPr="18E98EC1">
        <w:t>as it provides an example of how to use syllabus requirements in the planning, design, implementation and review of coherent and well-sequenced programming and assessment plans.</w:t>
      </w:r>
    </w:p>
    <w:p w14:paraId="1BE41881" w14:textId="77777777" w:rsidR="00626B49" w:rsidRPr="00A6650D" w:rsidRDefault="00626B49" w:rsidP="00626B49">
      <w:bookmarkStart w:id="18" w:name="_Hlk193877046"/>
      <w:r w:rsidRPr="00E14BDC">
        <w:rPr>
          <w:b/>
          <w:bCs/>
        </w:rPr>
        <w:t>Assessment</w:t>
      </w:r>
      <w:r w:rsidRPr="00E14BDC">
        <w:t xml:space="preserve">: further advice to support formative assessment is available on the </w:t>
      </w:r>
      <w:hyperlink r:id="rId34" w:history="1">
        <w:r w:rsidRPr="00E14BDC">
          <w:rPr>
            <w:rStyle w:val="Hyperlink"/>
          </w:rPr>
          <w:t>Planning, programming and assessing 7–12</w:t>
        </w:r>
      </w:hyperlink>
      <w:r w:rsidRPr="00E14BDC">
        <w:t xml:space="preserve"> webpage.</w:t>
      </w:r>
    </w:p>
    <w:p w14:paraId="188CCC8E" w14:textId="25AC9022" w:rsidR="00626B49" w:rsidRDefault="00626B49" w:rsidP="00626B49">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225167">
        <w:t>,</w:t>
      </w:r>
      <w:r w:rsidRPr="0033486F">
        <w:t xml:space="preserve"> teachers and head teachers from across NSW.</w:t>
      </w:r>
    </w:p>
    <w:bookmarkEnd w:id="18"/>
    <w:p w14:paraId="00D29E28" w14:textId="77777777" w:rsidR="00626B49" w:rsidRDefault="00626B49" w:rsidP="00626B49">
      <w:pPr>
        <w:rPr>
          <w:rStyle w:val="Strong"/>
        </w:rPr>
      </w:pPr>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5">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306B7671" w14:textId="77FB44EE" w:rsidR="00786D97" w:rsidRPr="001B3F65" w:rsidRDefault="00786D97" w:rsidP="00786D97">
      <w:pPr>
        <w:rPr>
          <w:lang w:val="fr-FR"/>
        </w:rPr>
      </w:pPr>
      <w:r w:rsidRPr="001B3F65">
        <w:rPr>
          <w:rStyle w:val="Strong"/>
          <w:lang w:val="fr-FR"/>
        </w:rPr>
        <w:t>NSW Syllabus</w:t>
      </w:r>
      <w:r w:rsidRPr="001B3F65">
        <w:rPr>
          <w:lang w:val="fr-FR"/>
        </w:rPr>
        <w:t xml:space="preserve">: </w:t>
      </w:r>
      <w:hyperlink r:id="rId36" w:history="1">
        <w:r w:rsidR="00D84053" w:rsidRPr="00D84053">
          <w:rPr>
            <w:rStyle w:val="Hyperlink"/>
            <w:lang w:val="fr-FR"/>
          </w:rPr>
          <w:t>English Extension 11–12 Syllabus</w:t>
        </w:r>
      </w:hyperlink>
      <w:r w:rsidR="00D84053" w:rsidRPr="00D84053">
        <w:rPr>
          <w:lang w:val="fr-FR"/>
        </w:rPr>
        <w:t xml:space="preserve"> </w:t>
      </w:r>
      <w:r w:rsidR="003A60C7" w:rsidRPr="00626B49">
        <w:rPr>
          <w:lang w:val="fr-FR"/>
        </w:rPr>
        <w:t>(NESA 2024)</w:t>
      </w:r>
    </w:p>
    <w:p w14:paraId="7325790F" w14:textId="77777777" w:rsidR="00626B49" w:rsidRDefault="00626B49" w:rsidP="00626B49">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7FA22164" w14:textId="77777777" w:rsidR="00626B49" w:rsidRDefault="00626B49" w:rsidP="00626B49">
      <w:r w:rsidRPr="00607B27">
        <w:rPr>
          <w:rStyle w:val="Strong"/>
        </w:rPr>
        <w:t>Publisher</w:t>
      </w:r>
      <w:r>
        <w:t xml:space="preserve">: </w:t>
      </w:r>
      <w:r w:rsidRPr="00A9253F">
        <w:t>State of NSW, Department of Education</w:t>
      </w:r>
    </w:p>
    <w:p w14:paraId="0378A3C1" w14:textId="30E76E72" w:rsidR="004E4778" w:rsidRPr="004E4778" w:rsidRDefault="004E4778" w:rsidP="00786D97">
      <w:r>
        <w:rPr>
          <w:b/>
          <w:bCs/>
        </w:rPr>
        <w:t>Resource</w:t>
      </w:r>
      <w:r w:rsidRPr="00626B49">
        <w:t xml:space="preserve">: </w:t>
      </w:r>
      <w:r w:rsidR="006A02EA">
        <w:t xml:space="preserve">English </w:t>
      </w:r>
      <w:r w:rsidR="00B64443">
        <w:t>Extension</w:t>
      </w:r>
      <w:r w:rsidR="00093395">
        <w:t xml:space="preserve"> </w:t>
      </w:r>
      <w:r w:rsidR="006A02EA">
        <w:t xml:space="preserve">11–12 </w:t>
      </w:r>
      <w:r>
        <w:t>sample scope and sequence</w:t>
      </w:r>
    </w:p>
    <w:p w14:paraId="772D7F41" w14:textId="77777777" w:rsidR="000D4293" w:rsidRDefault="000D4293" w:rsidP="000D4293">
      <w:r>
        <w:rPr>
          <w:b/>
          <w:bCs/>
        </w:rPr>
        <w:t>Related resources</w:t>
      </w:r>
      <w:r>
        <w:t xml:space="preserve">: </w:t>
      </w:r>
      <w:r w:rsidRPr="001A2E36">
        <w:t xml:space="preserve">further resources to support programming and assessment can be found </w:t>
      </w:r>
      <w:r>
        <w:t xml:space="preserve">at </w:t>
      </w:r>
      <w:hyperlink r:id="rId37" w:history="1">
        <w:r w:rsidRPr="00BF6D15">
          <w:rPr>
            <w:rStyle w:val="Hyperlink"/>
          </w:rPr>
          <w:t>Planning, programming and assessing English 11–12.</w:t>
        </w:r>
      </w:hyperlink>
    </w:p>
    <w:p w14:paraId="2777D68D" w14:textId="77777777" w:rsidR="000D4293" w:rsidRDefault="000D4293" w:rsidP="000D4293">
      <w:r w:rsidRPr="00AA64A5">
        <w:rPr>
          <w:rStyle w:val="Strong"/>
        </w:rPr>
        <w:t>Professional learning</w:t>
      </w:r>
      <w:r>
        <w:t xml:space="preserve">: </w:t>
      </w:r>
      <w:r w:rsidRPr="00FD1D35">
        <w:t xml:space="preserve">relevant Professional Learning is available on the </w:t>
      </w:r>
      <w:hyperlink r:id="rId38" w:history="1">
        <w:r w:rsidRPr="00EB4847">
          <w:rPr>
            <w:rStyle w:val="Hyperlink"/>
          </w:rPr>
          <w:t>English statewide staffroom</w:t>
        </w:r>
      </w:hyperlink>
      <w:r w:rsidRPr="00FD1D35">
        <w:t xml:space="preserve"> and through the </w:t>
      </w:r>
      <w:hyperlink r:id="rId39" w:history="1">
        <w:r w:rsidRPr="00C62836">
          <w:rPr>
            <w:rStyle w:val="Hyperlink"/>
          </w:rPr>
          <w:t>English curriculum professional learning calendar</w:t>
        </w:r>
      </w:hyperlink>
      <w:r w:rsidRPr="00FD1D35">
        <w:t>.</w:t>
      </w:r>
    </w:p>
    <w:p w14:paraId="657C013A" w14:textId="77777777" w:rsidR="00523147" w:rsidRDefault="00523147" w:rsidP="00523147">
      <w:r w:rsidRPr="00C62836">
        <w:rPr>
          <w:rStyle w:val="Strong"/>
        </w:rPr>
        <w:t>Creation date</w:t>
      </w:r>
      <w:r>
        <w:t>: 7 March 2025</w:t>
      </w:r>
    </w:p>
    <w:p w14:paraId="0568FF06" w14:textId="6147EC7A" w:rsidR="002D3434" w:rsidRDefault="00523147" w:rsidP="00523147">
      <w:pPr>
        <w:suppressAutoHyphens w:val="0"/>
        <w:spacing w:before="0" w:after="160" w:line="259" w:lineRule="auto"/>
      </w:pPr>
      <w:r>
        <w:rPr>
          <w:rStyle w:val="Strong"/>
        </w:rPr>
        <w:t>Review</w:t>
      </w:r>
      <w:r w:rsidRPr="00C62836">
        <w:rPr>
          <w:rStyle w:val="Strong"/>
        </w:rPr>
        <w:t xml:space="preserve"> date</w:t>
      </w:r>
      <w:r>
        <w:t>: 7 March 2027</w:t>
      </w:r>
      <w:r w:rsidR="002D3434">
        <w:br w:type="page"/>
      </w:r>
    </w:p>
    <w:p w14:paraId="280C4F3D" w14:textId="31D8AB05" w:rsidR="00E80FFD" w:rsidRDefault="00E80FFD" w:rsidP="0090049F">
      <w:pPr>
        <w:pStyle w:val="Heading1"/>
      </w:pPr>
      <w:bookmarkStart w:id="19" w:name="_Toc195513431"/>
      <w:r w:rsidRPr="00C41110">
        <w:lastRenderedPageBreak/>
        <w:t>References</w:t>
      </w:r>
      <w:bookmarkEnd w:id="19"/>
    </w:p>
    <w:p w14:paraId="7B48AAA1" w14:textId="77777777" w:rsidR="00E80FFD" w:rsidRPr="00AE7FE3" w:rsidRDefault="00E80FFD" w:rsidP="00E80FFD">
      <w:pPr>
        <w:pStyle w:val="FeatureBox2"/>
      </w:pPr>
      <w:r w:rsidRPr="7D9FEA25">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C6C9AA" w14:textId="77777777" w:rsidR="00E80FFD" w:rsidRPr="00AE7FE3" w:rsidRDefault="00E80FFD" w:rsidP="00E80FFD">
      <w:pPr>
        <w:pStyle w:val="FeatureBox2"/>
      </w:pPr>
      <w:r w:rsidRPr="00AE7FE3">
        <w:t>Please refer to the NESA Copyright Disclaimer for more information</w:t>
      </w:r>
      <w:r>
        <w:t xml:space="preserve"> </w:t>
      </w:r>
      <w:hyperlink r:id="rId40" w:tgtFrame="_blank" w:tooltip="https://educationstandards.nsw.edu.au/wps/portal/nesa/mini-footer/copyright" w:history="1">
        <w:r w:rsidRPr="00AE7FE3">
          <w:rPr>
            <w:rStyle w:val="Hyperlink"/>
          </w:rPr>
          <w:t>https://educationstandards.nsw.edu.au/wps/portal/nesa/mini-footer/copyright</w:t>
        </w:r>
      </w:hyperlink>
      <w:r w:rsidRPr="00A1020E">
        <w:t>.</w:t>
      </w:r>
    </w:p>
    <w:p w14:paraId="3E335D3E"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41" w:history="1">
        <w:r w:rsidR="0055553A">
          <w:rPr>
            <w:rStyle w:val="Hyperlink"/>
          </w:rPr>
          <w:t>https://educationstandards.nsw.edu.au</w:t>
        </w:r>
      </w:hyperlink>
      <w:r w:rsidRPr="00A1020E">
        <w:t xml:space="preserve"> </w:t>
      </w:r>
      <w:r w:rsidRPr="00AE7FE3">
        <w:t xml:space="preserve">and the NSW Curriculum website </w:t>
      </w:r>
      <w:hyperlink r:id="rId42" w:history="1">
        <w:r w:rsidR="0055553A">
          <w:rPr>
            <w:rStyle w:val="Hyperlink"/>
          </w:rPr>
          <w:t>https://curriculum.nsw.edu.au</w:t>
        </w:r>
      </w:hyperlink>
      <w:r w:rsidRPr="00AE7FE3">
        <w:t>.</w:t>
      </w:r>
    </w:p>
    <w:p w14:paraId="538CEF3C" w14:textId="151D715A" w:rsidR="008D1745" w:rsidRDefault="00741E01" w:rsidP="008D1745">
      <w:hyperlink r:id="rId43" w:history="1">
        <w:r>
          <w:rPr>
            <w:rStyle w:val="Hyperlink"/>
          </w:rPr>
          <w:t>English Extension 11–12 Syllabus</w:t>
        </w:r>
      </w:hyperlink>
      <w:r w:rsidR="00E80FFD">
        <w:t xml:space="preserve"> © NSW </w:t>
      </w:r>
      <w:r w:rsidR="00E80FFD" w:rsidRPr="001476BC">
        <w:t>Education</w:t>
      </w:r>
      <w:r w:rsidR="00E80FFD">
        <w:t xml:space="preserve"> Standards Authority (NESA) for and on behalf of the Crown in right of the State of New South Wales, 202</w:t>
      </w:r>
      <w:r w:rsidR="00A2337A">
        <w:t>4</w:t>
      </w:r>
      <w:r w:rsidR="00E80FFD">
        <w:t>.</w:t>
      </w:r>
    </w:p>
    <w:p w14:paraId="21C95AE4" w14:textId="778C98B3" w:rsidR="00B86C17" w:rsidRPr="00B86C17" w:rsidRDefault="00B86C17" w:rsidP="00A0042D">
      <w:bookmarkStart w:id="20" w:name="_Hlk194652919"/>
      <w:r>
        <w:t>20</w:t>
      </w:r>
      <w:r w:rsidRPr="00B86C17">
        <w:t>th</w:t>
      </w:r>
      <w:r>
        <w:t xml:space="preserve"> Century Studios India (2 December 2013) ‘</w:t>
      </w:r>
      <w:hyperlink r:id="rId44" w:history="1">
        <w:r w:rsidRPr="00B86C17">
          <w:rPr>
            <w:rStyle w:val="Hyperlink"/>
          </w:rPr>
          <w:t>The Secret Life of Walter Mitty: Extended Trailer – 6 Minutes [HD]</w:t>
        </w:r>
      </w:hyperlink>
      <w:r>
        <w:t xml:space="preserve">’ [video], </w:t>
      </w:r>
      <w:r>
        <w:rPr>
          <w:i/>
          <w:iCs/>
        </w:rPr>
        <w:t>20</w:t>
      </w:r>
      <w:r w:rsidRPr="00B86C17">
        <w:rPr>
          <w:i/>
          <w:iCs/>
        </w:rPr>
        <w:t>th</w:t>
      </w:r>
      <w:r>
        <w:rPr>
          <w:i/>
          <w:iCs/>
        </w:rPr>
        <w:t xml:space="preserve"> Century Studios India</w:t>
      </w:r>
      <w:r>
        <w:t xml:space="preserve">, YouTube, accessed </w:t>
      </w:r>
      <w:r w:rsidR="006219AA">
        <w:t>9 April 2025</w:t>
      </w:r>
      <w:r>
        <w:t>.</w:t>
      </w:r>
    </w:p>
    <w:p w14:paraId="4EE020F7" w14:textId="5197D6F5" w:rsidR="00A0042D" w:rsidRDefault="00A0042D" w:rsidP="00A0042D">
      <w:r>
        <w:t xml:space="preserve">Blair W and Purcell L </w:t>
      </w:r>
      <w:r w:rsidR="002400E3">
        <w:t xml:space="preserve">(directors) </w:t>
      </w:r>
      <w:r>
        <w:t xml:space="preserve">(2016) </w:t>
      </w:r>
      <w:proofErr w:type="spellStart"/>
      <w:r>
        <w:rPr>
          <w:i/>
          <w:iCs/>
        </w:rPr>
        <w:t>Cleverman</w:t>
      </w:r>
      <w:proofErr w:type="spellEnd"/>
      <w:r w:rsidR="002400E3">
        <w:rPr>
          <w:i/>
          <w:iCs/>
        </w:rPr>
        <w:t xml:space="preserve"> </w:t>
      </w:r>
      <w:r w:rsidR="002400E3" w:rsidRPr="001B3F65">
        <w:t>[television program]</w:t>
      </w:r>
      <w:r>
        <w:t xml:space="preserve">, Australian Broadcasting </w:t>
      </w:r>
      <w:r w:rsidR="0024035F">
        <w:t>Corporation</w:t>
      </w:r>
      <w:r>
        <w:t>, Australia.</w:t>
      </w:r>
    </w:p>
    <w:p w14:paraId="396766D1" w14:textId="30D84B05" w:rsidR="00A0042D" w:rsidRDefault="00A0042D" w:rsidP="008D1745">
      <w:r>
        <w:t>Byron G (1816) ‘</w:t>
      </w:r>
      <w:hyperlink r:id="rId45" w:anchor=":~:text=%5B42%5D-,DARKNESS,-.%20%5Bk%5D" w:history="1">
        <w:r w:rsidRPr="00716C9E">
          <w:rPr>
            <w:rStyle w:val="Hyperlink"/>
          </w:rPr>
          <w:t>Darkness</w:t>
        </w:r>
      </w:hyperlink>
      <w:r>
        <w:t>’</w:t>
      </w:r>
      <w:r w:rsidR="00716C9E">
        <w:t xml:space="preserve"> in</w:t>
      </w:r>
      <w:r>
        <w:t xml:space="preserve"> </w:t>
      </w:r>
      <w:r>
        <w:rPr>
          <w:i/>
          <w:iCs/>
        </w:rPr>
        <w:t>The Works of Lord Byron Volume IV</w:t>
      </w:r>
      <w:r>
        <w:t xml:space="preserve">, </w:t>
      </w:r>
      <w:r w:rsidR="00716C9E">
        <w:t xml:space="preserve">The Project Gutenberg website, accessed </w:t>
      </w:r>
      <w:r w:rsidR="00CA43DD">
        <w:t>4 April 2025</w:t>
      </w:r>
      <w:r w:rsidR="00716C9E">
        <w:t xml:space="preserve">. This work is in the </w:t>
      </w:r>
      <w:r w:rsidR="00716C9E" w:rsidRPr="00EF38FA">
        <w:t>public domain</w:t>
      </w:r>
      <w:r w:rsidR="006C0C77">
        <w:t>.</w:t>
      </w:r>
    </w:p>
    <w:p w14:paraId="74BE3EA5" w14:textId="77777777" w:rsidR="00E25A86" w:rsidRDefault="00E25A86" w:rsidP="00E25A86">
      <w:r>
        <w:t xml:space="preserve">Funder A (2023) </w:t>
      </w:r>
      <w:r>
        <w:rPr>
          <w:i/>
          <w:iCs/>
        </w:rPr>
        <w:t>Wifedom: Mrs. Orwell’s Invisible Life</w:t>
      </w:r>
      <w:r>
        <w:t>, Hamish Hamilton, Australia.</w:t>
      </w:r>
    </w:p>
    <w:p w14:paraId="41763BCC" w14:textId="635B740C" w:rsidR="00E25A86" w:rsidRDefault="00E25A86" w:rsidP="00E25A86">
      <w:r>
        <w:t xml:space="preserve">Glover D (2017) </w:t>
      </w:r>
      <w:r>
        <w:rPr>
          <w:i/>
          <w:iCs/>
        </w:rPr>
        <w:t xml:space="preserve">The Last Man in Europe: A </w:t>
      </w:r>
      <w:r w:rsidR="0024035F">
        <w:rPr>
          <w:i/>
          <w:iCs/>
        </w:rPr>
        <w:t>N</w:t>
      </w:r>
      <w:r>
        <w:rPr>
          <w:i/>
          <w:iCs/>
        </w:rPr>
        <w:t>ovel</w:t>
      </w:r>
      <w:r>
        <w:t>, Black Inc, Carlton, Australia.</w:t>
      </w:r>
    </w:p>
    <w:p w14:paraId="33162CB7" w14:textId="4E935A6A" w:rsidR="00E25A86" w:rsidRPr="00C37EEA" w:rsidRDefault="00E25A86" w:rsidP="00961AAA">
      <w:r w:rsidRPr="00C37EEA">
        <w:lastRenderedPageBreak/>
        <w:t>Mac</w:t>
      </w:r>
      <w:r w:rsidR="006C1746">
        <w:t>L</w:t>
      </w:r>
      <w:r w:rsidRPr="00C37EEA">
        <w:t xml:space="preserve">eod A (2002) </w:t>
      </w:r>
      <w:r w:rsidR="00C37EEA" w:rsidRPr="006C1746">
        <w:rPr>
          <w:i/>
          <w:iCs/>
        </w:rPr>
        <w:t>Island</w:t>
      </w:r>
      <w:r w:rsidR="006C1746">
        <w:t>,</w:t>
      </w:r>
      <w:r w:rsidR="005328C7" w:rsidRPr="003F59FD">
        <w:t xml:space="preserve"> </w:t>
      </w:r>
      <w:r w:rsidRPr="00C37EEA">
        <w:t>Vintage, Toronto</w:t>
      </w:r>
      <w:r w:rsidR="00C37EEA" w:rsidRPr="003F59FD">
        <w:t>,</w:t>
      </w:r>
      <w:r w:rsidRPr="00C37EEA">
        <w:t xml:space="preserve"> Canada.</w:t>
      </w:r>
    </w:p>
    <w:p w14:paraId="4098079F" w14:textId="3AB76369" w:rsidR="005F4855" w:rsidRDefault="005F4855" w:rsidP="00961AAA">
      <w:r>
        <w:t>Malouf D (2014) ‘Earth Hour’</w:t>
      </w:r>
      <w:r w:rsidR="005328C7">
        <w:t xml:space="preserve"> in</w:t>
      </w:r>
      <w:r>
        <w:t xml:space="preserve"> </w:t>
      </w:r>
      <w:r>
        <w:rPr>
          <w:i/>
          <w:iCs/>
        </w:rPr>
        <w:t>Earth Hour</w:t>
      </w:r>
      <w:r>
        <w:t>, University of Queensland Press, St Lucia</w:t>
      </w:r>
      <w:r w:rsidR="00C37EEA">
        <w:t>,</w:t>
      </w:r>
      <w:r>
        <w:t xml:space="preserve"> Queensland.</w:t>
      </w:r>
    </w:p>
    <w:p w14:paraId="1BF2EA17" w14:textId="77777777" w:rsidR="000D4293" w:rsidRDefault="000D4293" w:rsidP="000D4293">
      <w:r>
        <w:t xml:space="preserve">NESA (NSW Education Standards Authority) (2024) </w:t>
      </w:r>
      <w:hyperlink r:id="rId46" w:history="1">
        <w:r w:rsidRPr="00511C26">
          <w:rPr>
            <w:rStyle w:val="Hyperlink"/>
            <w:i/>
            <w:iCs/>
          </w:rPr>
          <w:t>NSW Curriculum</w:t>
        </w:r>
      </w:hyperlink>
      <w:r>
        <w:t>, NESA website, accessed 6 February 2025.</w:t>
      </w:r>
    </w:p>
    <w:p w14:paraId="510B2BA7" w14:textId="77777777" w:rsidR="000D4293" w:rsidRDefault="000D4293" w:rsidP="000D4293">
      <w:r>
        <w:t>——</w:t>
      </w:r>
      <w:r w:rsidRPr="00C4660E">
        <w:t>(202</w:t>
      </w:r>
      <w:r>
        <w:t>4</w:t>
      </w:r>
      <w:r w:rsidRPr="00C4660E">
        <w:t xml:space="preserve">) </w:t>
      </w:r>
      <w:r>
        <w:t>‘</w:t>
      </w:r>
      <w:hyperlink r:id="rId47" w:history="1">
        <w:r w:rsidRPr="009554B9">
          <w:rPr>
            <w:rStyle w:val="Hyperlink"/>
          </w:rPr>
          <w:t>Proficient Teacher Standard Descriptors</w:t>
        </w:r>
      </w:hyperlink>
      <w:r>
        <w:t>’</w:t>
      </w:r>
      <w:r w:rsidRPr="00C4660E">
        <w:t xml:space="preserve">, </w:t>
      </w:r>
      <w:r w:rsidRPr="009554B9">
        <w:rPr>
          <w:i/>
          <w:iCs/>
        </w:rPr>
        <w:t>Achieve Proficient Teacher Accreditation</w:t>
      </w:r>
      <w:r>
        <w:t xml:space="preserve">, </w:t>
      </w:r>
      <w:r w:rsidRPr="00C4660E">
        <w:t xml:space="preserve">NESA website, accessed </w:t>
      </w:r>
      <w:r>
        <w:t>6 February 2025</w:t>
      </w:r>
      <w:r w:rsidRPr="00C4660E">
        <w:t>.</w:t>
      </w:r>
    </w:p>
    <w:p w14:paraId="34968175" w14:textId="77777777" w:rsidR="000D4293" w:rsidRDefault="000D4293" w:rsidP="000D4293">
      <w:r>
        <w:t>——</w:t>
      </w:r>
      <w:r w:rsidRPr="00C4660E">
        <w:t>(202</w:t>
      </w:r>
      <w:r>
        <w:t>4</w:t>
      </w:r>
      <w:r w:rsidRPr="00C4660E">
        <w:t xml:space="preserve">) </w:t>
      </w:r>
      <w:hyperlink r:id="rId48" w:history="1">
        <w:r w:rsidRPr="00203FEE">
          <w:rPr>
            <w:rStyle w:val="Hyperlink"/>
            <w:i/>
            <w:iCs/>
          </w:rPr>
          <w:t>Registration process</w:t>
        </w:r>
      </w:hyperlink>
      <w:r w:rsidRPr="00C4660E">
        <w:t xml:space="preserve">, NESA website, accessed </w:t>
      </w:r>
      <w:r>
        <w:t>6 February 2025</w:t>
      </w:r>
      <w:r w:rsidRPr="00C4660E">
        <w:t>.</w:t>
      </w:r>
    </w:p>
    <w:p w14:paraId="20C8036B" w14:textId="6A231E4A" w:rsidR="00FC7903" w:rsidRDefault="00FC7903" w:rsidP="00FC7903">
      <w:r>
        <w:t xml:space="preserve">Orwell </w:t>
      </w:r>
      <w:r w:rsidR="00DA44D8">
        <w:t>G</w:t>
      </w:r>
      <w:r>
        <w:t xml:space="preserve"> (1949) </w:t>
      </w:r>
      <w:hyperlink r:id="rId49" w:history="1">
        <w:r w:rsidRPr="00716C9E">
          <w:rPr>
            <w:rStyle w:val="Hyperlink"/>
            <w:i/>
            <w:iCs/>
          </w:rPr>
          <w:t xml:space="preserve">Nineteen </w:t>
        </w:r>
        <w:r w:rsidR="00EC20C4">
          <w:rPr>
            <w:rStyle w:val="Hyperlink"/>
            <w:i/>
            <w:iCs/>
          </w:rPr>
          <w:t>E</w:t>
        </w:r>
        <w:r w:rsidRPr="00716C9E">
          <w:rPr>
            <w:rStyle w:val="Hyperlink"/>
            <w:i/>
            <w:iCs/>
          </w:rPr>
          <w:t>ighty-</w:t>
        </w:r>
        <w:r w:rsidR="00EC20C4">
          <w:rPr>
            <w:rStyle w:val="Hyperlink"/>
            <w:i/>
            <w:iCs/>
          </w:rPr>
          <w:t>F</w:t>
        </w:r>
        <w:r w:rsidRPr="00716C9E">
          <w:rPr>
            <w:rStyle w:val="Hyperlink"/>
            <w:i/>
            <w:iCs/>
          </w:rPr>
          <w:t>our</w:t>
        </w:r>
      </w:hyperlink>
      <w:r>
        <w:t xml:space="preserve">, </w:t>
      </w:r>
      <w:r w:rsidR="004923C2">
        <w:t xml:space="preserve">The Project Gutenberg website, accessed </w:t>
      </w:r>
      <w:r w:rsidR="006219AA">
        <w:t>9 April 2025</w:t>
      </w:r>
      <w:r w:rsidR="004923C2">
        <w:t xml:space="preserve">. This work is in the </w:t>
      </w:r>
      <w:r w:rsidR="004923C2" w:rsidRPr="00EF38FA">
        <w:t>public domain</w:t>
      </w:r>
      <w:r w:rsidR="006C0C77">
        <w:t>.</w:t>
      </w:r>
    </w:p>
    <w:p w14:paraId="3437DB11" w14:textId="7EF8C335" w:rsidR="00FC7903" w:rsidRDefault="00FC7903" w:rsidP="00FC7903">
      <w:r>
        <w:t xml:space="preserve">Scott R </w:t>
      </w:r>
      <w:r w:rsidR="004923C2">
        <w:t xml:space="preserve">(director) </w:t>
      </w:r>
      <w:r>
        <w:t xml:space="preserve">(1982) </w:t>
      </w:r>
      <w:r>
        <w:rPr>
          <w:i/>
          <w:iCs/>
        </w:rPr>
        <w:t>Blade Runner</w:t>
      </w:r>
      <w:r w:rsidR="004923C2" w:rsidRPr="004923C2">
        <w:t xml:space="preserve"> [motion picture]</w:t>
      </w:r>
      <w:r>
        <w:t>, The Ladd Company and Shaw Brothers, United States.</w:t>
      </w:r>
    </w:p>
    <w:p w14:paraId="60F13696" w14:textId="340CCC98" w:rsidR="00FC7903" w:rsidRDefault="00FC7903" w:rsidP="00FC7903">
      <w:r>
        <w:t xml:space="preserve">Smith A (2004) </w:t>
      </w:r>
      <w:r>
        <w:rPr>
          <w:i/>
          <w:iCs/>
        </w:rPr>
        <w:t>Autumn</w:t>
      </w:r>
      <w:r>
        <w:t>, Beacon Press, England.</w:t>
      </w:r>
    </w:p>
    <w:p w14:paraId="29E22846" w14:textId="77777777" w:rsidR="000D4293" w:rsidRDefault="000D4293" w:rsidP="000D4293">
      <w:r w:rsidRPr="00741541">
        <w:t>State of New South Wales (Department of Education)</w:t>
      </w:r>
      <w:r>
        <w:t xml:space="preserve"> (2024) </w:t>
      </w:r>
      <w:hyperlink r:id="rId50" w:history="1">
        <w:r>
          <w:rPr>
            <w:rStyle w:val="Hyperlink"/>
            <w:i/>
            <w:iCs/>
          </w:rPr>
          <w:t>Curriculum</w:t>
        </w:r>
      </w:hyperlink>
      <w:r>
        <w:t xml:space="preserve">, NSW Department of Education website, </w:t>
      </w:r>
      <w:r w:rsidRPr="00C4660E">
        <w:t xml:space="preserve">accessed </w:t>
      </w:r>
      <w:r>
        <w:t>6 February 2025</w:t>
      </w:r>
      <w:r w:rsidRPr="00C4660E">
        <w:t>.</w:t>
      </w:r>
    </w:p>
    <w:p w14:paraId="642FDC45" w14:textId="77777777" w:rsidR="000D4293" w:rsidRDefault="000D4293" w:rsidP="000D4293">
      <w:r>
        <w:t xml:space="preserve">——(2024) </w:t>
      </w:r>
      <w:hyperlink r:id="rId51" w:history="1">
        <w:r w:rsidRPr="004D23CE">
          <w:rPr>
            <w:rStyle w:val="Hyperlink"/>
            <w:i/>
            <w:iCs/>
          </w:rPr>
          <w:t>Curriculum planning and programming, assessing and reporting to parents K–12</w:t>
        </w:r>
      </w:hyperlink>
      <w:r>
        <w:t xml:space="preserve">, NSW Department of Education website, </w:t>
      </w:r>
      <w:r w:rsidRPr="00C4660E">
        <w:t xml:space="preserve">accessed </w:t>
      </w:r>
      <w:r>
        <w:t>6 February 2025</w:t>
      </w:r>
      <w:r w:rsidRPr="00C4660E">
        <w:t>.</w:t>
      </w:r>
    </w:p>
    <w:p w14:paraId="1B2230EA" w14:textId="77777777" w:rsidR="000D4293" w:rsidRDefault="000D4293" w:rsidP="000D4293">
      <w:r>
        <w:t xml:space="preserve">——(2024) </w:t>
      </w:r>
      <w:hyperlink r:id="rId52" w:history="1">
        <w:r w:rsidRPr="002F2CA7">
          <w:rPr>
            <w:rStyle w:val="Hyperlink"/>
            <w:i/>
            <w:iCs/>
          </w:rPr>
          <w:t>Our Plan for NSW Public Education</w:t>
        </w:r>
      </w:hyperlink>
      <w:r>
        <w:t xml:space="preserve">, NSW Department of Education website, </w:t>
      </w:r>
      <w:r w:rsidRPr="00C4660E">
        <w:t xml:space="preserve">accessed </w:t>
      </w:r>
      <w:r>
        <w:t>6 February 2025</w:t>
      </w:r>
      <w:r w:rsidRPr="00C4660E">
        <w:t>.</w:t>
      </w:r>
    </w:p>
    <w:p w14:paraId="09BB3F6D" w14:textId="77777777" w:rsidR="000D4293" w:rsidRDefault="000D4293" w:rsidP="000D4293">
      <w:r>
        <w:t xml:space="preserve">——(2024) </w:t>
      </w:r>
      <w:hyperlink r:id="rId53" w:history="1">
        <w:r w:rsidRPr="00BD3735">
          <w:rPr>
            <w:rStyle w:val="Hyperlink"/>
            <w:i/>
            <w:iCs/>
          </w:rPr>
          <w:t>Phases of curriculum implementation</w:t>
        </w:r>
      </w:hyperlink>
      <w:r>
        <w:t xml:space="preserve">, NSW Department of Education website, </w:t>
      </w:r>
      <w:r w:rsidRPr="00C4660E">
        <w:t xml:space="preserve">accessed </w:t>
      </w:r>
      <w:r>
        <w:t>6 February 2025</w:t>
      </w:r>
      <w:r w:rsidRPr="00C4660E">
        <w:t>.</w:t>
      </w:r>
    </w:p>
    <w:p w14:paraId="6F7CF7D6" w14:textId="77777777" w:rsidR="000D4293" w:rsidRDefault="000D4293" w:rsidP="000D4293">
      <w:r>
        <w:t xml:space="preserve">——(2024) </w:t>
      </w:r>
      <w:hyperlink r:id="rId54" w:history="1">
        <w:r w:rsidRPr="007A04C4">
          <w:rPr>
            <w:rStyle w:val="Hyperlink"/>
            <w:i/>
            <w:iCs/>
          </w:rPr>
          <w:t>Planning, programming and assessing English 11–12</w:t>
        </w:r>
      </w:hyperlink>
      <w:r>
        <w:t xml:space="preserve">, NSW Department of Education website, </w:t>
      </w:r>
      <w:r w:rsidRPr="00C4660E">
        <w:t xml:space="preserve">accessed </w:t>
      </w:r>
      <w:r>
        <w:t>6 February 2025</w:t>
      </w:r>
      <w:r w:rsidRPr="00C4660E">
        <w:t>.</w:t>
      </w:r>
    </w:p>
    <w:p w14:paraId="283CB246" w14:textId="77777777" w:rsidR="000D4293" w:rsidRDefault="000D4293" w:rsidP="000D4293">
      <w:r>
        <w:t xml:space="preserve">——(2024) </w:t>
      </w:r>
      <w:hyperlink r:id="rId55" w:history="1">
        <w:r w:rsidRPr="007A21ED">
          <w:rPr>
            <w:rStyle w:val="Hyperlink"/>
            <w:i/>
            <w:iCs/>
          </w:rPr>
          <w:t>Professional learning English K–12</w:t>
        </w:r>
      </w:hyperlink>
      <w:r>
        <w:t xml:space="preserve">, NSW Department of Education website, </w:t>
      </w:r>
      <w:r w:rsidRPr="00C4660E">
        <w:t xml:space="preserve">accessed </w:t>
      </w:r>
      <w:r>
        <w:t>6 February 2025</w:t>
      </w:r>
      <w:r w:rsidRPr="00C4660E">
        <w:t>.</w:t>
      </w:r>
    </w:p>
    <w:p w14:paraId="3B8FDFB4" w14:textId="77777777" w:rsidR="000D4293" w:rsidRDefault="000D4293" w:rsidP="000D4293">
      <w:r>
        <w:lastRenderedPageBreak/>
        <w:t xml:space="preserve">——(2024) </w:t>
      </w:r>
      <w:hyperlink r:id="rId56" w:history="1">
        <w:r w:rsidRPr="00000B0A">
          <w:rPr>
            <w:rStyle w:val="Hyperlink"/>
            <w:i/>
            <w:iCs/>
          </w:rPr>
          <w:t>School excellence</w:t>
        </w:r>
      </w:hyperlink>
      <w:r>
        <w:t xml:space="preserve">, NSW Department of Education website, </w:t>
      </w:r>
      <w:r w:rsidRPr="00C4660E">
        <w:t xml:space="preserve">accessed </w:t>
      </w:r>
      <w:r>
        <w:t>6 February 2025</w:t>
      </w:r>
      <w:r w:rsidRPr="00C4660E">
        <w:t>.</w:t>
      </w:r>
    </w:p>
    <w:p w14:paraId="1985BFAE" w14:textId="77777777" w:rsidR="000D4293" w:rsidRDefault="000D4293" w:rsidP="000D4293">
      <w:r>
        <w:t xml:space="preserve">——(2024) </w:t>
      </w:r>
      <w:hyperlink r:id="rId57" w:history="1">
        <w:r>
          <w:rPr>
            <w:rStyle w:val="Hyperlink"/>
            <w:i/>
            <w:iCs/>
          </w:rPr>
          <w:t>School Excellence Framework</w:t>
        </w:r>
      </w:hyperlink>
      <w:r>
        <w:t xml:space="preserve">, NSW Department of Education website, </w:t>
      </w:r>
      <w:r w:rsidRPr="00C4660E">
        <w:t xml:space="preserve">accessed </w:t>
      </w:r>
      <w:r>
        <w:t>6 February 2025</w:t>
      </w:r>
      <w:r w:rsidRPr="00C4660E">
        <w:t>.</w:t>
      </w:r>
    </w:p>
    <w:p w14:paraId="3B172E08" w14:textId="77777777" w:rsidR="000D4293" w:rsidRDefault="000D4293" w:rsidP="000D4293">
      <w:r>
        <w:t xml:space="preserve">——(2024) </w:t>
      </w:r>
      <w:hyperlink r:id="rId58" w:anchor="HSC1" w:history="1">
        <w:hyperlink r:id="rId59" w:history="1">
          <w:r w:rsidRPr="007F51B6">
            <w:rPr>
              <w:rStyle w:val="Hyperlink"/>
              <w:i/>
              <w:iCs/>
            </w:rPr>
            <w:t>Stage 6 – monitoring implementation and support</w:t>
          </w:r>
        </w:hyperlink>
        <w:r w:rsidRPr="00EC20C4">
          <w:t xml:space="preserve">, </w:t>
        </w:r>
      </w:hyperlink>
      <w:r>
        <w:t>NSW Department of Education website, accessed 28 January 2025.</w:t>
      </w:r>
    </w:p>
    <w:p w14:paraId="034DCF1D" w14:textId="77777777" w:rsidR="000D4293" w:rsidRDefault="000D4293" w:rsidP="000D4293">
      <w:r>
        <w:t xml:space="preserve">——(2024) </w:t>
      </w:r>
      <w:hyperlink r:id="rId60" w:history="1">
        <w:r w:rsidRPr="00217AAF">
          <w:rPr>
            <w:rStyle w:val="Hyperlink"/>
            <w:i/>
            <w:iCs/>
          </w:rPr>
          <w:t>Universal Design for Learning</w:t>
        </w:r>
      </w:hyperlink>
      <w:r>
        <w:t xml:space="preserve">, NSW Department of Education website, </w:t>
      </w:r>
      <w:r w:rsidRPr="00C4660E">
        <w:t xml:space="preserve">accessed </w:t>
      </w:r>
      <w:r>
        <w:t>6 February 2025</w:t>
      </w:r>
      <w:r w:rsidRPr="00C4660E">
        <w:t>.</w:t>
      </w:r>
    </w:p>
    <w:p w14:paraId="253E7AEB" w14:textId="08DC81DC" w:rsidR="00316D70" w:rsidRPr="00E23BD1" w:rsidRDefault="00316D70" w:rsidP="00316D70">
      <w:r>
        <w:t>Tempest K (2016) ‘Picture A Vacuum’</w:t>
      </w:r>
      <w:r w:rsidR="00B36A48">
        <w:t xml:space="preserve"> [Song]</w:t>
      </w:r>
      <w:r>
        <w:t xml:space="preserve">, </w:t>
      </w:r>
      <w:r>
        <w:rPr>
          <w:i/>
          <w:iCs/>
        </w:rPr>
        <w:t>Let Them Eat Chaos</w:t>
      </w:r>
      <w:r w:rsidR="004923C2" w:rsidRPr="003F59FD">
        <w:t>, Lex Records</w:t>
      </w:r>
      <w:r>
        <w:t>.</w:t>
      </w:r>
    </w:p>
    <w:p w14:paraId="68FE6143" w14:textId="77777777" w:rsidR="00316D70" w:rsidRDefault="00316D70" w:rsidP="00316D70">
      <w:r>
        <w:t xml:space="preserve">Warner K (2019) </w:t>
      </w:r>
      <w:r>
        <w:rPr>
          <w:i/>
          <w:iCs/>
        </w:rPr>
        <w:t>Control</w:t>
      </w:r>
      <w:r>
        <w:t>, Currency Press, Strawberry Hills, Australia.</w:t>
      </w:r>
    </w:p>
    <w:p w14:paraId="01E623A8" w14:textId="604DF418" w:rsidR="00316D70" w:rsidRDefault="00316D70" w:rsidP="00316D70">
      <w:r>
        <w:t>Wordsworth W (1803) ‘</w:t>
      </w:r>
      <w:hyperlink r:id="rId61" w:anchor=":~:text=14.-,COMPOSED%20UPON%20WESTMINSTER%20BRIDGE%2C,-Sept.%203%2C%201803." w:history="1">
        <w:r w:rsidRPr="00EF38FA">
          <w:rPr>
            <w:rStyle w:val="Hyperlink"/>
          </w:rPr>
          <w:t>Composed upon Westminster Bridge</w:t>
        </w:r>
      </w:hyperlink>
      <w:r>
        <w:t xml:space="preserve">’, </w:t>
      </w:r>
      <w:r>
        <w:rPr>
          <w:i/>
          <w:iCs/>
        </w:rPr>
        <w:t>Poems in Two Volumes</w:t>
      </w:r>
      <w:r w:rsidR="00AA4023">
        <w:rPr>
          <w:i/>
          <w:iCs/>
        </w:rPr>
        <w:t>, Volume 1</w:t>
      </w:r>
      <w:r>
        <w:t xml:space="preserve">, </w:t>
      </w:r>
      <w:r w:rsidR="00EF38FA">
        <w:t xml:space="preserve">The Project Gutenberg website, accessed </w:t>
      </w:r>
      <w:r w:rsidR="00CA43DD">
        <w:t>9 April 2025</w:t>
      </w:r>
      <w:r w:rsidR="00EC20C4">
        <w:t>.</w:t>
      </w:r>
      <w:r w:rsidR="00EF38FA">
        <w:t xml:space="preserve"> T</w:t>
      </w:r>
      <w:r>
        <w:t xml:space="preserve">his </w:t>
      </w:r>
      <w:r w:rsidR="00EF38FA">
        <w:t xml:space="preserve">work </w:t>
      </w:r>
      <w:r>
        <w:t xml:space="preserve">is in the </w:t>
      </w:r>
      <w:r w:rsidR="00EF38FA" w:rsidRPr="00EF38FA">
        <w:t>public domain</w:t>
      </w:r>
      <w:r w:rsidR="006C0C77">
        <w:t>.</w:t>
      </w:r>
    </w:p>
    <w:p w14:paraId="74F28F1D" w14:textId="1ECFC8CD" w:rsidR="00316D70" w:rsidRPr="00153825" w:rsidRDefault="00316D70" w:rsidP="00316D70">
      <w:proofErr w:type="spellStart"/>
      <w:r>
        <w:t>Yunkaporta</w:t>
      </w:r>
      <w:proofErr w:type="spellEnd"/>
      <w:r>
        <w:t xml:space="preserve"> T (2023) </w:t>
      </w:r>
      <w:r>
        <w:rPr>
          <w:i/>
          <w:iCs/>
        </w:rPr>
        <w:t>Sand Talk</w:t>
      </w:r>
      <w:r>
        <w:t>, Text Publishing, Melbourne</w:t>
      </w:r>
      <w:r w:rsidR="00C37EEA">
        <w:t>,</w:t>
      </w:r>
      <w:r>
        <w:t xml:space="preserve"> Victoria</w:t>
      </w:r>
      <w:bookmarkEnd w:id="20"/>
      <w:r>
        <w:t>.</w:t>
      </w:r>
    </w:p>
    <w:p w14:paraId="60C2B739" w14:textId="77777777" w:rsidR="00316D70" w:rsidRPr="008D1745" w:rsidRDefault="00316D70" w:rsidP="008D1745">
      <w:pPr>
        <w:sectPr w:rsidR="00316D70" w:rsidRPr="008D1745" w:rsidSect="00F846A2">
          <w:headerReference w:type="default" r:id="rId62"/>
          <w:footerReference w:type="default" r:id="rId63"/>
          <w:headerReference w:type="first" r:id="rId64"/>
          <w:footerReference w:type="first" r:id="rId65"/>
          <w:pgSz w:w="16838" w:h="11906" w:orient="landscape"/>
          <w:pgMar w:top="1134" w:right="1134" w:bottom="1134" w:left="1134" w:header="709" w:footer="709" w:gutter="0"/>
          <w:pgNumType w:start="0"/>
          <w:cols w:space="708"/>
          <w:titlePg/>
          <w:docGrid w:linePitch="360"/>
        </w:sectPr>
      </w:pPr>
    </w:p>
    <w:p w14:paraId="28FBEB29" w14:textId="44B2D6F0"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2564B6">
        <w:rPr>
          <w:rStyle w:val="Strong"/>
          <w:szCs w:val="22"/>
        </w:rPr>
        <w:t>5</w:t>
      </w:r>
    </w:p>
    <w:p w14:paraId="63795B7C" w14:textId="77777777" w:rsidR="002D3434" w:rsidRPr="00E80FFD" w:rsidRDefault="002D3434" w:rsidP="00E80FFD">
      <w:r w:rsidRPr="7D9FEA25">
        <w:t xml:space="preserve">The copyright material published in this resource is subject to the </w:t>
      </w:r>
      <w:r w:rsidRPr="7D9FEA25">
        <w:rPr>
          <w:rStyle w:val="Emphasis"/>
        </w:rPr>
        <w:t>Copyright Act 1968</w:t>
      </w:r>
      <w:r w:rsidRPr="7D9FEA25">
        <w:t xml:space="preserve"> (</w:t>
      </w:r>
      <w:proofErr w:type="spellStart"/>
      <w:r w:rsidRPr="7D9FEA25">
        <w:t>Cth</w:t>
      </w:r>
      <w:proofErr w:type="spellEnd"/>
      <w:r w:rsidRPr="7D9FEA25">
        <w:t>) and is owned by the NSW Department of Education or, where indicated, by a party other than the NSW Department of Education (third-party material).</w:t>
      </w:r>
    </w:p>
    <w:p w14:paraId="41B78AD9" w14:textId="77777777" w:rsidR="002D3434" w:rsidRDefault="002D3434" w:rsidP="00E80FFD">
      <w:r w:rsidRPr="00E80FFD">
        <w:t>Copyright material available in this resource</w:t>
      </w:r>
      <w:r>
        <w:t xml:space="preserve"> and owned by the NSW Department of Education is licensed under a </w:t>
      </w:r>
      <w:hyperlink r:id="rId66" w:history="1">
        <w:r w:rsidRPr="003B3E41">
          <w:rPr>
            <w:rStyle w:val="Hyperlink"/>
          </w:rPr>
          <w:t>Creative Commons Attribution 4.0 International (CC BY 4.0) license</w:t>
        </w:r>
      </w:hyperlink>
      <w:r>
        <w:t>.</w:t>
      </w:r>
    </w:p>
    <w:p w14:paraId="395688C4" w14:textId="77777777" w:rsidR="002D3434" w:rsidRDefault="002D3434" w:rsidP="002D3434">
      <w:pPr>
        <w:spacing w:line="276" w:lineRule="auto"/>
      </w:pPr>
      <w:r>
        <w:rPr>
          <w:noProof/>
        </w:rPr>
        <w:drawing>
          <wp:inline distT="0" distB="0" distL="0" distR="0" wp14:anchorId="7EDF8C00" wp14:editId="610AE20C">
            <wp:extent cx="1228725" cy="428625"/>
            <wp:effectExtent l="0" t="0" r="9525" b="9525"/>
            <wp:docPr id="32" name="Picture 32" descr="Creative Commons Attribution license log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7C98A30" w14:textId="77777777" w:rsidR="002D3434" w:rsidRPr="00E80FFD" w:rsidRDefault="002D3434" w:rsidP="00E80FFD">
      <w:r w:rsidRPr="002D3434">
        <w:t xml:space="preserve">This license allows you to share and </w:t>
      </w:r>
      <w:r w:rsidRPr="00E80FFD">
        <w:t>adapt the material for any purpose, even commercially.</w:t>
      </w:r>
    </w:p>
    <w:p w14:paraId="19C73C1D" w14:textId="5F3D39EF" w:rsidR="002D3434" w:rsidRPr="00E80FFD" w:rsidRDefault="002D3434" w:rsidP="00E80FFD">
      <w:r w:rsidRPr="00E80FFD">
        <w:t>Attribution should be given to © State of New South Wales (Department of Education), 202</w:t>
      </w:r>
      <w:r w:rsidR="002564B6">
        <w:t>5</w:t>
      </w:r>
      <w:r w:rsidRPr="00E80FFD">
        <w:t>.</w:t>
      </w:r>
    </w:p>
    <w:p w14:paraId="0B59F4DD" w14:textId="77777777" w:rsidR="002D3434" w:rsidRPr="002D3434" w:rsidRDefault="002D3434" w:rsidP="00E80FFD">
      <w:r w:rsidRPr="00E80FFD">
        <w:t>Material in this resource not available</w:t>
      </w:r>
      <w:r w:rsidRPr="002D3434">
        <w:t xml:space="preserve"> under a Creative Commons license:</w:t>
      </w:r>
    </w:p>
    <w:p w14:paraId="15136AF9" w14:textId="77777777" w:rsidR="002D3434" w:rsidRPr="002D3434" w:rsidRDefault="002D3434" w:rsidP="00E80FFD">
      <w:pPr>
        <w:pStyle w:val="ListBullet"/>
        <w:spacing w:line="276" w:lineRule="auto"/>
        <w:contextualSpacing/>
      </w:pPr>
      <w:r w:rsidRPr="7D9FEA25">
        <w:t>the NSW Department of Education logo, other logos and trademark-protected material</w:t>
      </w:r>
    </w:p>
    <w:p w14:paraId="24FB9E2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63EE69B9"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4C5AC336"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77777777" w:rsidR="00EC22E4" w:rsidRPr="00EC22E4" w:rsidRDefault="002D3434" w:rsidP="002D3434">
      <w:pPr>
        <w:pStyle w:val="FeatureBox2"/>
        <w:spacing w:line="276" w:lineRule="auto"/>
      </w:pPr>
      <w:r w:rsidRPr="7D9FEA2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7D9FEA25">
        <w:t>where</w:t>
      </w:r>
      <w:proofErr w:type="gramEnd"/>
      <w:r w:rsidRPr="7D9FEA25">
        <w:t xml:space="preserve"> permitted by the </w:t>
      </w:r>
      <w:r w:rsidRPr="7D9FEA25">
        <w:rPr>
          <w:rStyle w:val="Emphasis"/>
        </w:rPr>
        <w:t>Copyright Act 1968</w:t>
      </w:r>
      <w:r w:rsidRPr="7D9FEA25">
        <w:t xml:space="preserve"> (</w:t>
      </w:r>
      <w:proofErr w:type="spellStart"/>
      <w:r w:rsidRPr="7D9FEA25">
        <w:t>Cth</w:t>
      </w:r>
      <w:proofErr w:type="spellEnd"/>
      <w:r w:rsidRPr="7D9FEA25">
        <w:t>). The department accepts no responsibility for content on third-party websites.</w:t>
      </w:r>
    </w:p>
    <w:sectPr w:rsidR="00EC22E4" w:rsidRPr="00EC22E4" w:rsidSect="00A06F31">
      <w:headerReference w:type="default" r:id="rId68"/>
      <w:footerReference w:type="default" r:id="rId69"/>
      <w:headerReference w:type="first" r:id="rId70"/>
      <w:footerReference w:type="first" r:id="rId7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D68A5" w14:textId="77777777" w:rsidR="00060EC3" w:rsidRDefault="00060EC3" w:rsidP="00843DF5">
      <w:r>
        <w:separator/>
      </w:r>
    </w:p>
    <w:p w14:paraId="3A843C50" w14:textId="77777777" w:rsidR="00060EC3" w:rsidRDefault="00060EC3" w:rsidP="00843DF5"/>
    <w:p w14:paraId="7E0A8FA4" w14:textId="77777777" w:rsidR="00060EC3" w:rsidRDefault="00060EC3" w:rsidP="00843DF5"/>
  </w:endnote>
  <w:endnote w:type="continuationSeparator" w:id="0">
    <w:p w14:paraId="7F1BB16A" w14:textId="77777777" w:rsidR="00060EC3" w:rsidRDefault="00060EC3" w:rsidP="00843DF5">
      <w:r>
        <w:continuationSeparator/>
      </w:r>
    </w:p>
    <w:p w14:paraId="64723DF2" w14:textId="77777777" w:rsidR="00060EC3" w:rsidRDefault="00060EC3" w:rsidP="00843DF5"/>
    <w:p w14:paraId="0DBF524C" w14:textId="77777777" w:rsidR="00060EC3" w:rsidRDefault="00060EC3" w:rsidP="00843DF5"/>
  </w:endnote>
  <w:endnote w:type="continuationNotice" w:id="1">
    <w:p w14:paraId="3D9A4A92" w14:textId="77777777" w:rsidR="00060EC3" w:rsidRDefault="00060EC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BEB5071-44F1-4ADD-8F4D-7B93509E2D33}"/>
  </w:font>
  <w:font w:name="Calibri">
    <w:panose1 w:val="020F0502020204030204"/>
    <w:charset w:val="00"/>
    <w:family w:val="swiss"/>
    <w:pitch w:val="variable"/>
    <w:sig w:usb0="E4002EFF" w:usb1="C200247B" w:usb2="00000009" w:usb3="00000000" w:csb0="000001FF" w:csb1="00000000"/>
    <w:embedRegular r:id="rId2" w:fontKey="{ABC4F0B8-CDBA-4B7D-9E58-E1FB8BE000C0}"/>
    <w:embedBold r:id="rId3" w:fontKey="{CE329EEE-148E-4565-A5E2-02F40760CD8C}"/>
    <w:embedItalic r:id="rId4" w:fontKey="{674A2E3A-0E63-4A4D-9313-10F9195D1A19}"/>
    <w:embedBoldItalic r:id="rId5" w:fontKey="{C2009807-FAC2-42F4-921E-3E70433D0595}"/>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C9310017-4E3E-4285-A197-EBABCC220B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6CF43F24"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340B57">
      <w:rPr>
        <w:noProof/>
      </w:rPr>
      <w:t>Apr-25</w:t>
    </w:r>
    <w:r>
      <w:fldChar w:fldCharType="end"/>
    </w:r>
    <w:r>
      <w:ptab w:relativeTo="margin" w:alignment="right" w:leader="none"/>
    </w:r>
    <w:r>
      <w:rPr>
        <w:b/>
        <w:noProof/>
        <w:sz w:val="28"/>
        <w:szCs w:val="28"/>
      </w:rPr>
      <w:drawing>
        <wp:inline distT="0" distB="0" distL="0" distR="0" wp14:anchorId="7D9ABAFD" wp14:editId="34046D94">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CAC3" w14:textId="77777777" w:rsidR="009B3D61" w:rsidRPr="002F375A" w:rsidRDefault="002F375A" w:rsidP="00E80FFD">
    <w:pPr>
      <w:pStyle w:val="Logo"/>
      <w:ind w:right="-31"/>
      <w:jc w:val="right"/>
    </w:pPr>
    <w:r w:rsidRPr="008426B6">
      <w:rPr>
        <w:noProof/>
      </w:rPr>
      <w:drawing>
        <wp:inline distT="0" distB="0" distL="0" distR="0" wp14:anchorId="164509BA" wp14:editId="7192F2B8">
          <wp:extent cx="834442" cy="906218"/>
          <wp:effectExtent l="0" t="0" r="3810" b="8255"/>
          <wp:docPr id="216425629" name="Graphic 216425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13D63" w14:textId="77777777" w:rsidR="00060EC3" w:rsidRDefault="00060EC3" w:rsidP="00843DF5">
      <w:r>
        <w:separator/>
      </w:r>
    </w:p>
    <w:p w14:paraId="094CEA1E" w14:textId="77777777" w:rsidR="00060EC3" w:rsidRDefault="00060EC3" w:rsidP="00843DF5"/>
    <w:p w14:paraId="66BE2AC8" w14:textId="77777777" w:rsidR="00060EC3" w:rsidRDefault="00060EC3" w:rsidP="00843DF5"/>
  </w:footnote>
  <w:footnote w:type="continuationSeparator" w:id="0">
    <w:p w14:paraId="3E419A3F" w14:textId="77777777" w:rsidR="00060EC3" w:rsidRDefault="00060EC3" w:rsidP="00843DF5">
      <w:r>
        <w:continuationSeparator/>
      </w:r>
    </w:p>
    <w:p w14:paraId="75C72785" w14:textId="77777777" w:rsidR="00060EC3" w:rsidRDefault="00060EC3" w:rsidP="00843DF5"/>
    <w:p w14:paraId="744401D7" w14:textId="77777777" w:rsidR="00060EC3" w:rsidRDefault="00060EC3" w:rsidP="00843DF5"/>
  </w:footnote>
  <w:footnote w:type="continuationNotice" w:id="1">
    <w:p w14:paraId="6A76F1CB" w14:textId="77777777" w:rsidR="00060EC3" w:rsidRDefault="00060EC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74C5CD27" w:rsidR="008A353C" w:rsidRDefault="00F77963" w:rsidP="00843DF5">
    <w:pPr>
      <w:pStyle w:val="Documentname"/>
    </w:pPr>
    <w:r>
      <w:t xml:space="preserve">English Extension </w:t>
    </w:r>
    <w:r w:rsidR="006F40ED">
      <w:t>11–1</w:t>
    </w:r>
    <w:r w:rsidR="00501A11" w:rsidRPr="006016F4">
      <w:t>2</w:t>
    </w:r>
    <w:r w:rsidR="00DC0592">
      <w:t xml:space="preserve"> </w:t>
    </w:r>
    <w:r w:rsidR="00501A11">
      <w:t>– sample scope and sequence</w:t>
    </w:r>
    <w:r w:rsidR="00F846A2">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E2C1" w14:textId="77EAFD8C" w:rsidR="003B3E41" w:rsidRPr="00FA6449" w:rsidRDefault="00FC5A47" w:rsidP="00577787">
    <w:pPr>
      <w:pStyle w:val="Header"/>
      <w:spacing w:after="0"/>
    </w:pPr>
    <w:r>
      <w:pict w14:anchorId="665A6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2" type="#_x0000_t75" style="position:absolute;margin-left:-355.75pt;margin-top:-330.15pt;width:1439.8pt;height:734.9pt;z-index:-251658240;mso-wrap-edited:f;mso-position-horizontal-relative:margin;mso-position-vertical-relative:margin" o:allowincell="f">
          <v:imagedata r:id="rId1" o:title="Untitled design (1)" cropbottom="6069f"/>
          <w10:wrap anchorx="margin" anchory="margin"/>
        </v:shape>
      </w:pict>
    </w:r>
    <w:r w:rsidR="008628D5">
      <mc:AlternateContent>
        <mc:Choice Requires="wps">
          <w:drawing>
            <wp:anchor distT="0" distB="0" distL="114300" distR="114300" simplePos="0" relativeHeight="251657216" behindDoc="1" locked="0" layoutInCell="0" allowOverlap="1" wp14:anchorId="30FF6741" wp14:editId="46F9FD14">
              <wp:simplePos x="0" y="0"/>
              <wp:positionH relativeFrom="margin">
                <wp:posOffset>2159635</wp:posOffset>
              </wp:positionH>
              <wp:positionV relativeFrom="margin">
                <wp:posOffset>1738630</wp:posOffset>
              </wp:positionV>
              <wp:extent cx="5237480" cy="3142615"/>
              <wp:effectExtent l="0" t="1148080" r="0" b="652780"/>
              <wp:wrapNone/>
              <wp:docPr id="20759815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D8C389" w14:textId="77777777" w:rsidR="008628D5" w:rsidRDefault="008628D5" w:rsidP="008628D5">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0FF6741" id="_x0000_t202" coordsize="21600,21600" o:spt="202" path="m,l,21600r21600,l21600,xe">
              <v:stroke joinstyle="miter"/>
              <v:path gradientshapeok="t" o:connecttype="rect"/>
            </v:shapetype>
            <v:shape id="Text Box 3" o:spid="_x0000_s1026" type="#_x0000_t202" style="position:absolute;margin-left:170.05pt;margin-top:136.9pt;width:412.4pt;height:247.45pt;rotation:-45;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" o:allowincell="f" filled="f" stroked="f">
              <v:stroke joinstyle="round"/>
              <o:lock v:ext="edit" shapetype="t"/>
              <v:textbox style="mso-fit-shape-to-text:t">
                <w:txbxContent>
                  <w:p w14:paraId="0ED8C389" w14:textId="77777777" w:rsidR="008628D5" w:rsidRDefault="008628D5" w:rsidP="008628D5">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A040EB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403CE0"/>
    <w:multiLevelType w:val="hybridMultilevel"/>
    <w:tmpl w:val="4B103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FA90FFF"/>
    <w:multiLevelType w:val="hybridMultilevel"/>
    <w:tmpl w:val="DEC03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2"/>
  </w:num>
  <w:num w:numId="4" w16cid:durableId="1074544194">
    <w:abstractNumId w:val="7"/>
  </w:num>
  <w:num w:numId="5" w16cid:durableId="1816142226">
    <w:abstractNumId w:val="4"/>
  </w:num>
  <w:num w:numId="6" w16cid:durableId="190581094">
    <w:abstractNumId w:val="5"/>
  </w:num>
  <w:num w:numId="7" w16cid:durableId="1540238979">
    <w:abstractNumId w:val="3"/>
  </w:num>
  <w:num w:numId="8" w16cid:durableId="1666665528">
    <w:abstractNumId w:val="1"/>
  </w:num>
  <w:num w:numId="9" w16cid:durableId="1283613846">
    <w:abstractNumId w:val="2"/>
  </w:num>
  <w:num w:numId="10" w16cid:durableId="213005440">
    <w:abstractNumId w:val="2"/>
  </w:num>
  <w:num w:numId="11" w16cid:durableId="1247377512">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222910885">
    <w:abstractNumId w:val="0"/>
  </w:num>
  <w:num w:numId="13" w16cid:durableId="1314792258">
    <w:abstractNumId w:val="7"/>
  </w:num>
  <w:num w:numId="14" w16cid:durableId="1554464668">
    <w:abstractNumId w:val="7"/>
  </w:num>
  <w:num w:numId="15" w16cid:durableId="197625149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0A2A"/>
    <w:rsid w:val="00002EB8"/>
    <w:rsid w:val="000037AB"/>
    <w:rsid w:val="00003D0F"/>
    <w:rsid w:val="00003D4E"/>
    <w:rsid w:val="00003EFA"/>
    <w:rsid w:val="00004183"/>
    <w:rsid w:val="000042CD"/>
    <w:rsid w:val="000045BD"/>
    <w:rsid w:val="00006196"/>
    <w:rsid w:val="000077BF"/>
    <w:rsid w:val="00010C3C"/>
    <w:rsid w:val="00011B77"/>
    <w:rsid w:val="00013F72"/>
    <w:rsid w:val="00013FF2"/>
    <w:rsid w:val="00015664"/>
    <w:rsid w:val="00015D91"/>
    <w:rsid w:val="00017B07"/>
    <w:rsid w:val="00017D85"/>
    <w:rsid w:val="00021714"/>
    <w:rsid w:val="000237EB"/>
    <w:rsid w:val="000252CB"/>
    <w:rsid w:val="000257A4"/>
    <w:rsid w:val="00032545"/>
    <w:rsid w:val="00034EA2"/>
    <w:rsid w:val="00036CE6"/>
    <w:rsid w:val="00040E32"/>
    <w:rsid w:val="0004224C"/>
    <w:rsid w:val="00045F0D"/>
    <w:rsid w:val="00046615"/>
    <w:rsid w:val="0004750C"/>
    <w:rsid w:val="00047862"/>
    <w:rsid w:val="0005106F"/>
    <w:rsid w:val="00051080"/>
    <w:rsid w:val="000516FC"/>
    <w:rsid w:val="000517EC"/>
    <w:rsid w:val="00051ABE"/>
    <w:rsid w:val="00051DFA"/>
    <w:rsid w:val="00051DFF"/>
    <w:rsid w:val="000547D4"/>
    <w:rsid w:val="00054D26"/>
    <w:rsid w:val="000559A7"/>
    <w:rsid w:val="00057602"/>
    <w:rsid w:val="00060AAA"/>
    <w:rsid w:val="00060EC3"/>
    <w:rsid w:val="00061D5B"/>
    <w:rsid w:val="00066A70"/>
    <w:rsid w:val="000673B7"/>
    <w:rsid w:val="00070384"/>
    <w:rsid w:val="00070804"/>
    <w:rsid w:val="00072E86"/>
    <w:rsid w:val="000733A1"/>
    <w:rsid w:val="00074F0F"/>
    <w:rsid w:val="00075DA1"/>
    <w:rsid w:val="000769CC"/>
    <w:rsid w:val="0008179A"/>
    <w:rsid w:val="00082D5C"/>
    <w:rsid w:val="00085082"/>
    <w:rsid w:val="0008597F"/>
    <w:rsid w:val="00087BA8"/>
    <w:rsid w:val="000901E4"/>
    <w:rsid w:val="000906A7"/>
    <w:rsid w:val="00090E80"/>
    <w:rsid w:val="00090F9B"/>
    <w:rsid w:val="000911E0"/>
    <w:rsid w:val="000922A2"/>
    <w:rsid w:val="00093395"/>
    <w:rsid w:val="000945AE"/>
    <w:rsid w:val="00096886"/>
    <w:rsid w:val="000A3AB5"/>
    <w:rsid w:val="000A4440"/>
    <w:rsid w:val="000A7074"/>
    <w:rsid w:val="000B27CF"/>
    <w:rsid w:val="000B2B97"/>
    <w:rsid w:val="000B6328"/>
    <w:rsid w:val="000B7C31"/>
    <w:rsid w:val="000B7D1B"/>
    <w:rsid w:val="000C07D2"/>
    <w:rsid w:val="000C09CC"/>
    <w:rsid w:val="000C1B93"/>
    <w:rsid w:val="000C24ED"/>
    <w:rsid w:val="000C2AD2"/>
    <w:rsid w:val="000C3871"/>
    <w:rsid w:val="000C4344"/>
    <w:rsid w:val="000C4768"/>
    <w:rsid w:val="000C5481"/>
    <w:rsid w:val="000C5B4F"/>
    <w:rsid w:val="000D1216"/>
    <w:rsid w:val="000D1EB7"/>
    <w:rsid w:val="000D3BBE"/>
    <w:rsid w:val="000D4293"/>
    <w:rsid w:val="000D4BAA"/>
    <w:rsid w:val="000D6FE7"/>
    <w:rsid w:val="000D7346"/>
    <w:rsid w:val="000D7466"/>
    <w:rsid w:val="000D7E5E"/>
    <w:rsid w:val="000E19FD"/>
    <w:rsid w:val="000E1D75"/>
    <w:rsid w:val="000E4523"/>
    <w:rsid w:val="000F12FD"/>
    <w:rsid w:val="000F344A"/>
    <w:rsid w:val="001022ED"/>
    <w:rsid w:val="00102E40"/>
    <w:rsid w:val="00103E4F"/>
    <w:rsid w:val="00104D4F"/>
    <w:rsid w:val="00106BAD"/>
    <w:rsid w:val="00107515"/>
    <w:rsid w:val="001102C6"/>
    <w:rsid w:val="00110F67"/>
    <w:rsid w:val="00112528"/>
    <w:rsid w:val="00113093"/>
    <w:rsid w:val="0011346A"/>
    <w:rsid w:val="00113B03"/>
    <w:rsid w:val="00113D3B"/>
    <w:rsid w:val="00115EE0"/>
    <w:rsid w:val="00115F9D"/>
    <w:rsid w:val="001178E4"/>
    <w:rsid w:val="00122E81"/>
    <w:rsid w:val="00123A38"/>
    <w:rsid w:val="00124BBD"/>
    <w:rsid w:val="00125DFF"/>
    <w:rsid w:val="0012654C"/>
    <w:rsid w:val="00127F09"/>
    <w:rsid w:val="00130CD8"/>
    <w:rsid w:val="00132AE3"/>
    <w:rsid w:val="00135384"/>
    <w:rsid w:val="00135E71"/>
    <w:rsid w:val="00136280"/>
    <w:rsid w:val="00140EA3"/>
    <w:rsid w:val="001412B2"/>
    <w:rsid w:val="00141A4B"/>
    <w:rsid w:val="00142953"/>
    <w:rsid w:val="00144B01"/>
    <w:rsid w:val="00145052"/>
    <w:rsid w:val="0014575B"/>
    <w:rsid w:val="001532DE"/>
    <w:rsid w:val="00153D13"/>
    <w:rsid w:val="00156F0E"/>
    <w:rsid w:val="00157654"/>
    <w:rsid w:val="00160326"/>
    <w:rsid w:val="0016098D"/>
    <w:rsid w:val="00160FA9"/>
    <w:rsid w:val="001613E4"/>
    <w:rsid w:val="00162D74"/>
    <w:rsid w:val="00162FE7"/>
    <w:rsid w:val="0016352E"/>
    <w:rsid w:val="0016363B"/>
    <w:rsid w:val="001648A2"/>
    <w:rsid w:val="00165472"/>
    <w:rsid w:val="00166EF6"/>
    <w:rsid w:val="0017408C"/>
    <w:rsid w:val="00174E7E"/>
    <w:rsid w:val="00177326"/>
    <w:rsid w:val="00181089"/>
    <w:rsid w:val="001813BC"/>
    <w:rsid w:val="00181F54"/>
    <w:rsid w:val="00182A56"/>
    <w:rsid w:val="0018675D"/>
    <w:rsid w:val="00187A66"/>
    <w:rsid w:val="00190C6F"/>
    <w:rsid w:val="00190DA7"/>
    <w:rsid w:val="00193E9E"/>
    <w:rsid w:val="00194E48"/>
    <w:rsid w:val="0019607B"/>
    <w:rsid w:val="00196A5A"/>
    <w:rsid w:val="00196AE9"/>
    <w:rsid w:val="00197BA6"/>
    <w:rsid w:val="00197BDF"/>
    <w:rsid w:val="00197E6C"/>
    <w:rsid w:val="001A2D64"/>
    <w:rsid w:val="001A3009"/>
    <w:rsid w:val="001A3AEB"/>
    <w:rsid w:val="001A4CA3"/>
    <w:rsid w:val="001A524E"/>
    <w:rsid w:val="001A5282"/>
    <w:rsid w:val="001A6BA6"/>
    <w:rsid w:val="001A711E"/>
    <w:rsid w:val="001A799E"/>
    <w:rsid w:val="001B2744"/>
    <w:rsid w:val="001B3F65"/>
    <w:rsid w:val="001B48C2"/>
    <w:rsid w:val="001B4DC7"/>
    <w:rsid w:val="001B7C78"/>
    <w:rsid w:val="001B7DD7"/>
    <w:rsid w:val="001C0997"/>
    <w:rsid w:val="001C4A4B"/>
    <w:rsid w:val="001C52AF"/>
    <w:rsid w:val="001C61D8"/>
    <w:rsid w:val="001C6869"/>
    <w:rsid w:val="001C7E97"/>
    <w:rsid w:val="001D46FD"/>
    <w:rsid w:val="001D5230"/>
    <w:rsid w:val="001D6A2D"/>
    <w:rsid w:val="001D7802"/>
    <w:rsid w:val="001D7F23"/>
    <w:rsid w:val="001E063D"/>
    <w:rsid w:val="001E103F"/>
    <w:rsid w:val="001E1EA8"/>
    <w:rsid w:val="001E2F8E"/>
    <w:rsid w:val="001E3497"/>
    <w:rsid w:val="001E3E84"/>
    <w:rsid w:val="001E5178"/>
    <w:rsid w:val="001E55D4"/>
    <w:rsid w:val="001E57C6"/>
    <w:rsid w:val="001E761A"/>
    <w:rsid w:val="001F11AD"/>
    <w:rsid w:val="001F222D"/>
    <w:rsid w:val="001F2668"/>
    <w:rsid w:val="001F2720"/>
    <w:rsid w:val="001F2D78"/>
    <w:rsid w:val="001F3A60"/>
    <w:rsid w:val="001F5F7B"/>
    <w:rsid w:val="00201833"/>
    <w:rsid w:val="002063DB"/>
    <w:rsid w:val="002075BD"/>
    <w:rsid w:val="00207958"/>
    <w:rsid w:val="002105AD"/>
    <w:rsid w:val="00211F15"/>
    <w:rsid w:val="00212437"/>
    <w:rsid w:val="00212FD9"/>
    <w:rsid w:val="00214886"/>
    <w:rsid w:val="00215D9D"/>
    <w:rsid w:val="00216244"/>
    <w:rsid w:val="002178F4"/>
    <w:rsid w:val="0022087A"/>
    <w:rsid w:val="002227AD"/>
    <w:rsid w:val="0022294D"/>
    <w:rsid w:val="00223D2B"/>
    <w:rsid w:val="00224045"/>
    <w:rsid w:val="00224986"/>
    <w:rsid w:val="00225167"/>
    <w:rsid w:val="0022520C"/>
    <w:rsid w:val="00226A29"/>
    <w:rsid w:val="002300CD"/>
    <w:rsid w:val="00230CC6"/>
    <w:rsid w:val="00233297"/>
    <w:rsid w:val="002338D1"/>
    <w:rsid w:val="002341F1"/>
    <w:rsid w:val="00234371"/>
    <w:rsid w:val="00234BCB"/>
    <w:rsid w:val="00237354"/>
    <w:rsid w:val="002400E3"/>
    <w:rsid w:val="0024035F"/>
    <w:rsid w:val="002424B5"/>
    <w:rsid w:val="00242D98"/>
    <w:rsid w:val="002441F6"/>
    <w:rsid w:val="0024474D"/>
    <w:rsid w:val="00245867"/>
    <w:rsid w:val="00246807"/>
    <w:rsid w:val="0024683A"/>
    <w:rsid w:val="00250008"/>
    <w:rsid w:val="0025136B"/>
    <w:rsid w:val="002513DD"/>
    <w:rsid w:val="0025271E"/>
    <w:rsid w:val="00252B0D"/>
    <w:rsid w:val="0025522A"/>
    <w:rsid w:val="0025592F"/>
    <w:rsid w:val="002564B6"/>
    <w:rsid w:val="002601E3"/>
    <w:rsid w:val="00260A68"/>
    <w:rsid w:val="0026327B"/>
    <w:rsid w:val="002636E4"/>
    <w:rsid w:val="0026395B"/>
    <w:rsid w:val="00264644"/>
    <w:rsid w:val="0026548C"/>
    <w:rsid w:val="00266207"/>
    <w:rsid w:val="00266E44"/>
    <w:rsid w:val="00266E4E"/>
    <w:rsid w:val="00266F44"/>
    <w:rsid w:val="0027370C"/>
    <w:rsid w:val="00273923"/>
    <w:rsid w:val="002744E8"/>
    <w:rsid w:val="00276A30"/>
    <w:rsid w:val="00277118"/>
    <w:rsid w:val="002807A4"/>
    <w:rsid w:val="00281BBC"/>
    <w:rsid w:val="002850EB"/>
    <w:rsid w:val="0028704B"/>
    <w:rsid w:val="002907E9"/>
    <w:rsid w:val="00290DF0"/>
    <w:rsid w:val="00294EE4"/>
    <w:rsid w:val="0029529E"/>
    <w:rsid w:val="00295D67"/>
    <w:rsid w:val="00295E24"/>
    <w:rsid w:val="0029750C"/>
    <w:rsid w:val="002A28B4"/>
    <w:rsid w:val="002A2B8C"/>
    <w:rsid w:val="002A2E28"/>
    <w:rsid w:val="002A30D8"/>
    <w:rsid w:val="002A35CF"/>
    <w:rsid w:val="002A475D"/>
    <w:rsid w:val="002A524A"/>
    <w:rsid w:val="002A5699"/>
    <w:rsid w:val="002A5B19"/>
    <w:rsid w:val="002A7EE7"/>
    <w:rsid w:val="002B316A"/>
    <w:rsid w:val="002B3F2C"/>
    <w:rsid w:val="002B4419"/>
    <w:rsid w:val="002B4524"/>
    <w:rsid w:val="002B50F2"/>
    <w:rsid w:val="002B5A76"/>
    <w:rsid w:val="002B760D"/>
    <w:rsid w:val="002C19FB"/>
    <w:rsid w:val="002C4EDB"/>
    <w:rsid w:val="002D0EB8"/>
    <w:rsid w:val="002D152C"/>
    <w:rsid w:val="002D3414"/>
    <w:rsid w:val="002D3434"/>
    <w:rsid w:val="002D6213"/>
    <w:rsid w:val="002D6486"/>
    <w:rsid w:val="002D7EC3"/>
    <w:rsid w:val="002E2961"/>
    <w:rsid w:val="002E59EF"/>
    <w:rsid w:val="002E7634"/>
    <w:rsid w:val="002E781A"/>
    <w:rsid w:val="002E7F65"/>
    <w:rsid w:val="002F2A65"/>
    <w:rsid w:val="002F2E0C"/>
    <w:rsid w:val="002F375A"/>
    <w:rsid w:val="002F4686"/>
    <w:rsid w:val="002F697F"/>
    <w:rsid w:val="002F6D2E"/>
    <w:rsid w:val="002F71E7"/>
    <w:rsid w:val="002F7CFE"/>
    <w:rsid w:val="003000EE"/>
    <w:rsid w:val="00302680"/>
    <w:rsid w:val="00302A51"/>
    <w:rsid w:val="00303085"/>
    <w:rsid w:val="0030610C"/>
    <w:rsid w:val="00306350"/>
    <w:rsid w:val="00306C23"/>
    <w:rsid w:val="0030700D"/>
    <w:rsid w:val="0030798C"/>
    <w:rsid w:val="003110D5"/>
    <w:rsid w:val="003116AE"/>
    <w:rsid w:val="00316D70"/>
    <w:rsid w:val="00322E70"/>
    <w:rsid w:val="003248CC"/>
    <w:rsid w:val="003271E2"/>
    <w:rsid w:val="003355E2"/>
    <w:rsid w:val="003359A0"/>
    <w:rsid w:val="00337537"/>
    <w:rsid w:val="00337693"/>
    <w:rsid w:val="00340278"/>
    <w:rsid w:val="00340B57"/>
    <w:rsid w:val="00340DD9"/>
    <w:rsid w:val="003448A5"/>
    <w:rsid w:val="00345D82"/>
    <w:rsid w:val="0034699A"/>
    <w:rsid w:val="00351AF5"/>
    <w:rsid w:val="003522BF"/>
    <w:rsid w:val="00354850"/>
    <w:rsid w:val="00354CEB"/>
    <w:rsid w:val="003555A4"/>
    <w:rsid w:val="00355EB0"/>
    <w:rsid w:val="00356517"/>
    <w:rsid w:val="00357FFE"/>
    <w:rsid w:val="00360689"/>
    <w:rsid w:val="00360E17"/>
    <w:rsid w:val="0036209C"/>
    <w:rsid w:val="00362245"/>
    <w:rsid w:val="003623C2"/>
    <w:rsid w:val="003628AA"/>
    <w:rsid w:val="00362B6E"/>
    <w:rsid w:val="003631C9"/>
    <w:rsid w:val="00364492"/>
    <w:rsid w:val="00364BC0"/>
    <w:rsid w:val="0036504C"/>
    <w:rsid w:val="003657CF"/>
    <w:rsid w:val="00366C08"/>
    <w:rsid w:val="00367FF6"/>
    <w:rsid w:val="003701B5"/>
    <w:rsid w:val="00371F68"/>
    <w:rsid w:val="00372183"/>
    <w:rsid w:val="003735A5"/>
    <w:rsid w:val="00373D3E"/>
    <w:rsid w:val="00374242"/>
    <w:rsid w:val="00374748"/>
    <w:rsid w:val="00375115"/>
    <w:rsid w:val="0037547C"/>
    <w:rsid w:val="0037794C"/>
    <w:rsid w:val="00377F8D"/>
    <w:rsid w:val="00381256"/>
    <w:rsid w:val="003832F2"/>
    <w:rsid w:val="00384122"/>
    <w:rsid w:val="0038536D"/>
    <w:rsid w:val="00385DFB"/>
    <w:rsid w:val="0038624B"/>
    <w:rsid w:val="0038758A"/>
    <w:rsid w:val="0039035A"/>
    <w:rsid w:val="00395C14"/>
    <w:rsid w:val="003973FE"/>
    <w:rsid w:val="00397585"/>
    <w:rsid w:val="003A0CFB"/>
    <w:rsid w:val="003A2249"/>
    <w:rsid w:val="003A5190"/>
    <w:rsid w:val="003A5FFD"/>
    <w:rsid w:val="003A60C7"/>
    <w:rsid w:val="003A6C5E"/>
    <w:rsid w:val="003A7B7D"/>
    <w:rsid w:val="003A7E47"/>
    <w:rsid w:val="003B0768"/>
    <w:rsid w:val="003B1BE2"/>
    <w:rsid w:val="003B240E"/>
    <w:rsid w:val="003B3E41"/>
    <w:rsid w:val="003B5007"/>
    <w:rsid w:val="003B7153"/>
    <w:rsid w:val="003C3009"/>
    <w:rsid w:val="003C4026"/>
    <w:rsid w:val="003D08C8"/>
    <w:rsid w:val="003D13EF"/>
    <w:rsid w:val="003D1F70"/>
    <w:rsid w:val="003D53C0"/>
    <w:rsid w:val="003E0FA1"/>
    <w:rsid w:val="003E1441"/>
    <w:rsid w:val="003E2A2A"/>
    <w:rsid w:val="003E2EC4"/>
    <w:rsid w:val="003E68E5"/>
    <w:rsid w:val="003F20DC"/>
    <w:rsid w:val="003F2751"/>
    <w:rsid w:val="003F59FD"/>
    <w:rsid w:val="003F5A78"/>
    <w:rsid w:val="003F6E52"/>
    <w:rsid w:val="00400ACE"/>
    <w:rsid w:val="00400CE2"/>
    <w:rsid w:val="00401084"/>
    <w:rsid w:val="00401FAD"/>
    <w:rsid w:val="00401FC4"/>
    <w:rsid w:val="004032E2"/>
    <w:rsid w:val="00403C0D"/>
    <w:rsid w:val="00403E8C"/>
    <w:rsid w:val="004046F4"/>
    <w:rsid w:val="004064EA"/>
    <w:rsid w:val="004076D7"/>
    <w:rsid w:val="00407CAD"/>
    <w:rsid w:val="00407EF0"/>
    <w:rsid w:val="004117FB"/>
    <w:rsid w:val="00412F2B"/>
    <w:rsid w:val="0041440C"/>
    <w:rsid w:val="00415E38"/>
    <w:rsid w:val="004161D9"/>
    <w:rsid w:val="004178B3"/>
    <w:rsid w:val="00420E5E"/>
    <w:rsid w:val="00422318"/>
    <w:rsid w:val="004235EB"/>
    <w:rsid w:val="00425024"/>
    <w:rsid w:val="00427968"/>
    <w:rsid w:val="00427F80"/>
    <w:rsid w:val="00430F12"/>
    <w:rsid w:val="00430FDC"/>
    <w:rsid w:val="00434282"/>
    <w:rsid w:val="00440AF0"/>
    <w:rsid w:val="004412FC"/>
    <w:rsid w:val="00442345"/>
    <w:rsid w:val="00443AFC"/>
    <w:rsid w:val="00445E11"/>
    <w:rsid w:val="00451B0F"/>
    <w:rsid w:val="004531DF"/>
    <w:rsid w:val="00453EC1"/>
    <w:rsid w:val="00454159"/>
    <w:rsid w:val="00455FBC"/>
    <w:rsid w:val="00456066"/>
    <w:rsid w:val="00457F9B"/>
    <w:rsid w:val="0046096F"/>
    <w:rsid w:val="00463E34"/>
    <w:rsid w:val="004662AB"/>
    <w:rsid w:val="00470B3F"/>
    <w:rsid w:val="00474E4B"/>
    <w:rsid w:val="004767F2"/>
    <w:rsid w:val="0048006F"/>
    <w:rsid w:val="00480185"/>
    <w:rsid w:val="00480963"/>
    <w:rsid w:val="0048397B"/>
    <w:rsid w:val="00483E57"/>
    <w:rsid w:val="00484031"/>
    <w:rsid w:val="00484BAE"/>
    <w:rsid w:val="00484C77"/>
    <w:rsid w:val="0048642E"/>
    <w:rsid w:val="00486A07"/>
    <w:rsid w:val="00487322"/>
    <w:rsid w:val="004873F5"/>
    <w:rsid w:val="00491389"/>
    <w:rsid w:val="00491397"/>
    <w:rsid w:val="004918C2"/>
    <w:rsid w:val="004923C2"/>
    <w:rsid w:val="00492BBA"/>
    <w:rsid w:val="0049490D"/>
    <w:rsid w:val="00497A08"/>
    <w:rsid w:val="004A29D0"/>
    <w:rsid w:val="004A35B1"/>
    <w:rsid w:val="004A3A38"/>
    <w:rsid w:val="004A4C6A"/>
    <w:rsid w:val="004A4EEA"/>
    <w:rsid w:val="004A5904"/>
    <w:rsid w:val="004A663A"/>
    <w:rsid w:val="004B09E3"/>
    <w:rsid w:val="004B13C5"/>
    <w:rsid w:val="004B1952"/>
    <w:rsid w:val="004B2A03"/>
    <w:rsid w:val="004B405E"/>
    <w:rsid w:val="004B484F"/>
    <w:rsid w:val="004B5504"/>
    <w:rsid w:val="004B723A"/>
    <w:rsid w:val="004B7442"/>
    <w:rsid w:val="004C0CDA"/>
    <w:rsid w:val="004C0FA8"/>
    <w:rsid w:val="004C10D3"/>
    <w:rsid w:val="004C11A9"/>
    <w:rsid w:val="004C4B48"/>
    <w:rsid w:val="004C5A95"/>
    <w:rsid w:val="004C68E7"/>
    <w:rsid w:val="004C6B4E"/>
    <w:rsid w:val="004C75F7"/>
    <w:rsid w:val="004D26CF"/>
    <w:rsid w:val="004D4AD3"/>
    <w:rsid w:val="004D5A92"/>
    <w:rsid w:val="004D6F7B"/>
    <w:rsid w:val="004D7DE5"/>
    <w:rsid w:val="004E0DC5"/>
    <w:rsid w:val="004E1043"/>
    <w:rsid w:val="004E11A0"/>
    <w:rsid w:val="004E11F1"/>
    <w:rsid w:val="004E39EF"/>
    <w:rsid w:val="004E4778"/>
    <w:rsid w:val="004E655E"/>
    <w:rsid w:val="004F051A"/>
    <w:rsid w:val="004F11F3"/>
    <w:rsid w:val="004F1432"/>
    <w:rsid w:val="004F2AC5"/>
    <w:rsid w:val="004F48DD"/>
    <w:rsid w:val="004F6AF2"/>
    <w:rsid w:val="00501A11"/>
    <w:rsid w:val="00501BAB"/>
    <w:rsid w:val="00502EA4"/>
    <w:rsid w:val="00505589"/>
    <w:rsid w:val="00506E1C"/>
    <w:rsid w:val="00507CD7"/>
    <w:rsid w:val="00510796"/>
    <w:rsid w:val="00511753"/>
    <w:rsid w:val="00511863"/>
    <w:rsid w:val="005128E7"/>
    <w:rsid w:val="00513006"/>
    <w:rsid w:val="00514437"/>
    <w:rsid w:val="00516855"/>
    <w:rsid w:val="00516856"/>
    <w:rsid w:val="0052115E"/>
    <w:rsid w:val="00523147"/>
    <w:rsid w:val="005233E1"/>
    <w:rsid w:val="0052409E"/>
    <w:rsid w:val="00524989"/>
    <w:rsid w:val="00524DC4"/>
    <w:rsid w:val="00526795"/>
    <w:rsid w:val="0052714B"/>
    <w:rsid w:val="00530AB9"/>
    <w:rsid w:val="00530CBB"/>
    <w:rsid w:val="00531AF0"/>
    <w:rsid w:val="005328C7"/>
    <w:rsid w:val="00533342"/>
    <w:rsid w:val="00533673"/>
    <w:rsid w:val="00534249"/>
    <w:rsid w:val="00536400"/>
    <w:rsid w:val="00540D22"/>
    <w:rsid w:val="0054151B"/>
    <w:rsid w:val="0054187D"/>
    <w:rsid w:val="00541FBB"/>
    <w:rsid w:val="005421C2"/>
    <w:rsid w:val="00542C6B"/>
    <w:rsid w:val="00544172"/>
    <w:rsid w:val="0054586F"/>
    <w:rsid w:val="005459E5"/>
    <w:rsid w:val="00545DC8"/>
    <w:rsid w:val="005478CE"/>
    <w:rsid w:val="005500B1"/>
    <w:rsid w:val="00553AD0"/>
    <w:rsid w:val="005548F1"/>
    <w:rsid w:val="0055553A"/>
    <w:rsid w:val="005559AB"/>
    <w:rsid w:val="005608F0"/>
    <w:rsid w:val="00561D56"/>
    <w:rsid w:val="00561F3A"/>
    <w:rsid w:val="00563988"/>
    <w:rsid w:val="00563CFE"/>
    <w:rsid w:val="005649D2"/>
    <w:rsid w:val="005651B7"/>
    <w:rsid w:val="00570CB9"/>
    <w:rsid w:val="005712EE"/>
    <w:rsid w:val="0057224C"/>
    <w:rsid w:val="00577787"/>
    <w:rsid w:val="0058102D"/>
    <w:rsid w:val="00583731"/>
    <w:rsid w:val="00587773"/>
    <w:rsid w:val="005900C4"/>
    <w:rsid w:val="00590374"/>
    <w:rsid w:val="005934B4"/>
    <w:rsid w:val="005957FA"/>
    <w:rsid w:val="005969E9"/>
    <w:rsid w:val="00597644"/>
    <w:rsid w:val="005A060E"/>
    <w:rsid w:val="005A0AAA"/>
    <w:rsid w:val="005A101A"/>
    <w:rsid w:val="005A1451"/>
    <w:rsid w:val="005A31B4"/>
    <w:rsid w:val="005A34D4"/>
    <w:rsid w:val="005A67CA"/>
    <w:rsid w:val="005A7D7E"/>
    <w:rsid w:val="005B184F"/>
    <w:rsid w:val="005B22AC"/>
    <w:rsid w:val="005B2710"/>
    <w:rsid w:val="005B2987"/>
    <w:rsid w:val="005B2CD1"/>
    <w:rsid w:val="005B4B00"/>
    <w:rsid w:val="005B57F5"/>
    <w:rsid w:val="005B596A"/>
    <w:rsid w:val="005B76BC"/>
    <w:rsid w:val="005B77E0"/>
    <w:rsid w:val="005C14A7"/>
    <w:rsid w:val="005C2703"/>
    <w:rsid w:val="005C310F"/>
    <w:rsid w:val="005C344B"/>
    <w:rsid w:val="005C4152"/>
    <w:rsid w:val="005C4AB7"/>
    <w:rsid w:val="005C513F"/>
    <w:rsid w:val="005C63F2"/>
    <w:rsid w:val="005C78D0"/>
    <w:rsid w:val="005D0140"/>
    <w:rsid w:val="005D0B43"/>
    <w:rsid w:val="005D0FEB"/>
    <w:rsid w:val="005D1384"/>
    <w:rsid w:val="005D343F"/>
    <w:rsid w:val="005D49FE"/>
    <w:rsid w:val="005D50F5"/>
    <w:rsid w:val="005E040A"/>
    <w:rsid w:val="005E1F63"/>
    <w:rsid w:val="005E4EB9"/>
    <w:rsid w:val="005E5F1E"/>
    <w:rsid w:val="005F0447"/>
    <w:rsid w:val="005F1680"/>
    <w:rsid w:val="005F2DBD"/>
    <w:rsid w:val="005F3E1C"/>
    <w:rsid w:val="005F42C6"/>
    <w:rsid w:val="005F4855"/>
    <w:rsid w:val="005F49D6"/>
    <w:rsid w:val="005F4F2E"/>
    <w:rsid w:val="005F5ECF"/>
    <w:rsid w:val="005F7CC1"/>
    <w:rsid w:val="006016F4"/>
    <w:rsid w:val="0060250E"/>
    <w:rsid w:val="006047BF"/>
    <w:rsid w:val="00607EE2"/>
    <w:rsid w:val="0061073E"/>
    <w:rsid w:val="0061089A"/>
    <w:rsid w:val="00610B64"/>
    <w:rsid w:val="00610D2A"/>
    <w:rsid w:val="00613017"/>
    <w:rsid w:val="00613DC7"/>
    <w:rsid w:val="00613F40"/>
    <w:rsid w:val="00621136"/>
    <w:rsid w:val="006219AA"/>
    <w:rsid w:val="00624D13"/>
    <w:rsid w:val="00624DD9"/>
    <w:rsid w:val="0062520B"/>
    <w:rsid w:val="0062528C"/>
    <w:rsid w:val="00626B49"/>
    <w:rsid w:val="00626BBF"/>
    <w:rsid w:val="006279D1"/>
    <w:rsid w:val="00627A57"/>
    <w:rsid w:val="00630D92"/>
    <w:rsid w:val="006319E5"/>
    <w:rsid w:val="00635B4B"/>
    <w:rsid w:val="00637518"/>
    <w:rsid w:val="006401A6"/>
    <w:rsid w:val="00642361"/>
    <w:rsid w:val="0064273E"/>
    <w:rsid w:val="00643CC4"/>
    <w:rsid w:val="00645755"/>
    <w:rsid w:val="00647FD7"/>
    <w:rsid w:val="00650ACF"/>
    <w:rsid w:val="00651EB2"/>
    <w:rsid w:val="006528DD"/>
    <w:rsid w:val="0065501C"/>
    <w:rsid w:val="00656B6E"/>
    <w:rsid w:val="006570D2"/>
    <w:rsid w:val="00661282"/>
    <w:rsid w:val="00662E47"/>
    <w:rsid w:val="006642CE"/>
    <w:rsid w:val="00664B79"/>
    <w:rsid w:val="00665F67"/>
    <w:rsid w:val="00666CBF"/>
    <w:rsid w:val="00667960"/>
    <w:rsid w:val="0067172C"/>
    <w:rsid w:val="006726EB"/>
    <w:rsid w:val="00672804"/>
    <w:rsid w:val="00674BCA"/>
    <w:rsid w:val="006763FF"/>
    <w:rsid w:val="00676596"/>
    <w:rsid w:val="00676F9E"/>
    <w:rsid w:val="00677835"/>
    <w:rsid w:val="00680388"/>
    <w:rsid w:val="00680CFA"/>
    <w:rsid w:val="006812AE"/>
    <w:rsid w:val="0068279F"/>
    <w:rsid w:val="00683D47"/>
    <w:rsid w:val="00684045"/>
    <w:rsid w:val="00684110"/>
    <w:rsid w:val="0068579D"/>
    <w:rsid w:val="00686624"/>
    <w:rsid w:val="00687A2D"/>
    <w:rsid w:val="00690955"/>
    <w:rsid w:val="00691121"/>
    <w:rsid w:val="00691DD8"/>
    <w:rsid w:val="0069381E"/>
    <w:rsid w:val="00694B27"/>
    <w:rsid w:val="0069617A"/>
    <w:rsid w:val="00696410"/>
    <w:rsid w:val="006A02EA"/>
    <w:rsid w:val="006A046F"/>
    <w:rsid w:val="006A1DFA"/>
    <w:rsid w:val="006A1F08"/>
    <w:rsid w:val="006A3884"/>
    <w:rsid w:val="006A6590"/>
    <w:rsid w:val="006A6E3D"/>
    <w:rsid w:val="006B125E"/>
    <w:rsid w:val="006B235C"/>
    <w:rsid w:val="006B2CF6"/>
    <w:rsid w:val="006B3488"/>
    <w:rsid w:val="006B5DAC"/>
    <w:rsid w:val="006B6009"/>
    <w:rsid w:val="006B6D45"/>
    <w:rsid w:val="006C0774"/>
    <w:rsid w:val="006C0C77"/>
    <w:rsid w:val="006C141C"/>
    <w:rsid w:val="006C1746"/>
    <w:rsid w:val="006C2054"/>
    <w:rsid w:val="006C6939"/>
    <w:rsid w:val="006D00B0"/>
    <w:rsid w:val="006D0CE7"/>
    <w:rsid w:val="006D1CF3"/>
    <w:rsid w:val="006D40AF"/>
    <w:rsid w:val="006D629D"/>
    <w:rsid w:val="006D62C6"/>
    <w:rsid w:val="006E10EF"/>
    <w:rsid w:val="006E2D7E"/>
    <w:rsid w:val="006E3FB6"/>
    <w:rsid w:val="006E40CC"/>
    <w:rsid w:val="006E54D3"/>
    <w:rsid w:val="006E7C1E"/>
    <w:rsid w:val="006F0355"/>
    <w:rsid w:val="006F1CF4"/>
    <w:rsid w:val="006F3DDA"/>
    <w:rsid w:val="006F40ED"/>
    <w:rsid w:val="006F42D9"/>
    <w:rsid w:val="00700151"/>
    <w:rsid w:val="0070180E"/>
    <w:rsid w:val="00704B18"/>
    <w:rsid w:val="0070521E"/>
    <w:rsid w:val="00706488"/>
    <w:rsid w:val="0071202C"/>
    <w:rsid w:val="00713371"/>
    <w:rsid w:val="00713D50"/>
    <w:rsid w:val="00714985"/>
    <w:rsid w:val="00714FD0"/>
    <w:rsid w:val="00715218"/>
    <w:rsid w:val="00716C9E"/>
    <w:rsid w:val="0071716F"/>
    <w:rsid w:val="00717237"/>
    <w:rsid w:val="00721DDF"/>
    <w:rsid w:val="00723456"/>
    <w:rsid w:val="0072513C"/>
    <w:rsid w:val="007252AD"/>
    <w:rsid w:val="0072638E"/>
    <w:rsid w:val="00733EBB"/>
    <w:rsid w:val="0073584B"/>
    <w:rsid w:val="00735E4D"/>
    <w:rsid w:val="00736825"/>
    <w:rsid w:val="00737851"/>
    <w:rsid w:val="0074019A"/>
    <w:rsid w:val="00740214"/>
    <w:rsid w:val="00740916"/>
    <w:rsid w:val="00741394"/>
    <w:rsid w:val="00741E01"/>
    <w:rsid w:val="00743FB5"/>
    <w:rsid w:val="00745FF9"/>
    <w:rsid w:val="00750988"/>
    <w:rsid w:val="00751F2C"/>
    <w:rsid w:val="00752194"/>
    <w:rsid w:val="00752E7D"/>
    <w:rsid w:val="00752ED5"/>
    <w:rsid w:val="00752EED"/>
    <w:rsid w:val="007564F8"/>
    <w:rsid w:val="00756EA2"/>
    <w:rsid w:val="00757A62"/>
    <w:rsid w:val="00761994"/>
    <w:rsid w:val="007629A6"/>
    <w:rsid w:val="0076669D"/>
    <w:rsid w:val="00766789"/>
    <w:rsid w:val="00766D19"/>
    <w:rsid w:val="00767045"/>
    <w:rsid w:val="00767976"/>
    <w:rsid w:val="00767CA4"/>
    <w:rsid w:val="00771434"/>
    <w:rsid w:val="007718E6"/>
    <w:rsid w:val="00771C0F"/>
    <w:rsid w:val="00772218"/>
    <w:rsid w:val="00773CDB"/>
    <w:rsid w:val="007751A2"/>
    <w:rsid w:val="0077551B"/>
    <w:rsid w:val="00776A8A"/>
    <w:rsid w:val="007772C3"/>
    <w:rsid w:val="00781957"/>
    <w:rsid w:val="007829FB"/>
    <w:rsid w:val="007847B7"/>
    <w:rsid w:val="00785116"/>
    <w:rsid w:val="00786D97"/>
    <w:rsid w:val="00787063"/>
    <w:rsid w:val="00793E37"/>
    <w:rsid w:val="00794B92"/>
    <w:rsid w:val="0079523E"/>
    <w:rsid w:val="00795985"/>
    <w:rsid w:val="00796499"/>
    <w:rsid w:val="007A6F75"/>
    <w:rsid w:val="007B020C"/>
    <w:rsid w:val="007B0466"/>
    <w:rsid w:val="007B0E9E"/>
    <w:rsid w:val="007B3B3E"/>
    <w:rsid w:val="007B523A"/>
    <w:rsid w:val="007B624C"/>
    <w:rsid w:val="007B7A08"/>
    <w:rsid w:val="007C022D"/>
    <w:rsid w:val="007C0F73"/>
    <w:rsid w:val="007C1CA0"/>
    <w:rsid w:val="007C33AF"/>
    <w:rsid w:val="007C351A"/>
    <w:rsid w:val="007C4870"/>
    <w:rsid w:val="007C59BC"/>
    <w:rsid w:val="007C5D33"/>
    <w:rsid w:val="007C61E6"/>
    <w:rsid w:val="007C63BB"/>
    <w:rsid w:val="007D22F9"/>
    <w:rsid w:val="007D3719"/>
    <w:rsid w:val="007D40CF"/>
    <w:rsid w:val="007D48A9"/>
    <w:rsid w:val="007D56C3"/>
    <w:rsid w:val="007D56DC"/>
    <w:rsid w:val="007E15E6"/>
    <w:rsid w:val="007E20E5"/>
    <w:rsid w:val="007E3B19"/>
    <w:rsid w:val="007E443E"/>
    <w:rsid w:val="007E656E"/>
    <w:rsid w:val="007E6A58"/>
    <w:rsid w:val="007E7574"/>
    <w:rsid w:val="007E7A2B"/>
    <w:rsid w:val="007E7D3E"/>
    <w:rsid w:val="007F066A"/>
    <w:rsid w:val="007F27F8"/>
    <w:rsid w:val="007F5E1C"/>
    <w:rsid w:val="007F6BE6"/>
    <w:rsid w:val="00800C47"/>
    <w:rsid w:val="00801971"/>
    <w:rsid w:val="008020FF"/>
    <w:rsid w:val="0080248A"/>
    <w:rsid w:val="008043F0"/>
    <w:rsid w:val="00804F58"/>
    <w:rsid w:val="00805575"/>
    <w:rsid w:val="00806ECB"/>
    <w:rsid w:val="008073B1"/>
    <w:rsid w:val="00810374"/>
    <w:rsid w:val="008104F0"/>
    <w:rsid w:val="00810D93"/>
    <w:rsid w:val="00812F91"/>
    <w:rsid w:val="00814B08"/>
    <w:rsid w:val="00816528"/>
    <w:rsid w:val="00816906"/>
    <w:rsid w:val="008176AC"/>
    <w:rsid w:val="00820B76"/>
    <w:rsid w:val="0082101B"/>
    <w:rsid w:val="00821DC5"/>
    <w:rsid w:val="008241BD"/>
    <w:rsid w:val="008242EB"/>
    <w:rsid w:val="00824A42"/>
    <w:rsid w:val="00824F5A"/>
    <w:rsid w:val="008346F5"/>
    <w:rsid w:val="008355EF"/>
    <w:rsid w:val="0083668F"/>
    <w:rsid w:val="0083676B"/>
    <w:rsid w:val="00836838"/>
    <w:rsid w:val="00837A10"/>
    <w:rsid w:val="008426B6"/>
    <w:rsid w:val="008434BF"/>
    <w:rsid w:val="00843DF5"/>
    <w:rsid w:val="00845815"/>
    <w:rsid w:val="008478A7"/>
    <w:rsid w:val="00851A2A"/>
    <w:rsid w:val="008535C6"/>
    <w:rsid w:val="00853CD8"/>
    <w:rsid w:val="008559F3"/>
    <w:rsid w:val="00856CA3"/>
    <w:rsid w:val="00860267"/>
    <w:rsid w:val="00860850"/>
    <w:rsid w:val="00860968"/>
    <w:rsid w:val="0086226F"/>
    <w:rsid w:val="008628D5"/>
    <w:rsid w:val="00864528"/>
    <w:rsid w:val="00865B54"/>
    <w:rsid w:val="00865BC1"/>
    <w:rsid w:val="00866152"/>
    <w:rsid w:val="00873588"/>
    <w:rsid w:val="0087496A"/>
    <w:rsid w:val="00874AF6"/>
    <w:rsid w:val="008750E6"/>
    <w:rsid w:val="00875B2B"/>
    <w:rsid w:val="00875DBD"/>
    <w:rsid w:val="00877761"/>
    <w:rsid w:val="00881ED0"/>
    <w:rsid w:val="00882D10"/>
    <w:rsid w:val="00890BE4"/>
    <w:rsid w:val="00890EEE"/>
    <w:rsid w:val="00891F9C"/>
    <w:rsid w:val="0089316E"/>
    <w:rsid w:val="008932A6"/>
    <w:rsid w:val="008A0881"/>
    <w:rsid w:val="008A0CDF"/>
    <w:rsid w:val="008A20DF"/>
    <w:rsid w:val="008A353C"/>
    <w:rsid w:val="008A4CF6"/>
    <w:rsid w:val="008A57F1"/>
    <w:rsid w:val="008A78EF"/>
    <w:rsid w:val="008B0DB6"/>
    <w:rsid w:val="008B1946"/>
    <w:rsid w:val="008B4DF4"/>
    <w:rsid w:val="008B4E38"/>
    <w:rsid w:val="008B5724"/>
    <w:rsid w:val="008B6058"/>
    <w:rsid w:val="008B78F6"/>
    <w:rsid w:val="008B7D65"/>
    <w:rsid w:val="008C0819"/>
    <w:rsid w:val="008C213F"/>
    <w:rsid w:val="008C6ECE"/>
    <w:rsid w:val="008D0B75"/>
    <w:rsid w:val="008D0ED2"/>
    <w:rsid w:val="008D0EE6"/>
    <w:rsid w:val="008D1745"/>
    <w:rsid w:val="008D2585"/>
    <w:rsid w:val="008D28F4"/>
    <w:rsid w:val="008D570E"/>
    <w:rsid w:val="008D5C37"/>
    <w:rsid w:val="008D68A1"/>
    <w:rsid w:val="008E0BB2"/>
    <w:rsid w:val="008E3052"/>
    <w:rsid w:val="008E3C77"/>
    <w:rsid w:val="008E3DE9"/>
    <w:rsid w:val="008E465D"/>
    <w:rsid w:val="008E4E66"/>
    <w:rsid w:val="008E654A"/>
    <w:rsid w:val="008F0DE2"/>
    <w:rsid w:val="008F2D96"/>
    <w:rsid w:val="008F7648"/>
    <w:rsid w:val="008F7B04"/>
    <w:rsid w:val="008F7BD5"/>
    <w:rsid w:val="0090049F"/>
    <w:rsid w:val="00900E53"/>
    <w:rsid w:val="0090195A"/>
    <w:rsid w:val="00901C27"/>
    <w:rsid w:val="00902286"/>
    <w:rsid w:val="00903D6E"/>
    <w:rsid w:val="009107ED"/>
    <w:rsid w:val="009134D0"/>
    <w:rsid w:val="00913741"/>
    <w:rsid w:val="009138BF"/>
    <w:rsid w:val="00914E08"/>
    <w:rsid w:val="00915B46"/>
    <w:rsid w:val="00921FDC"/>
    <w:rsid w:val="00922A20"/>
    <w:rsid w:val="00922A9D"/>
    <w:rsid w:val="009269ED"/>
    <w:rsid w:val="009336D9"/>
    <w:rsid w:val="00935F11"/>
    <w:rsid w:val="0093647A"/>
    <w:rsid w:val="0093679E"/>
    <w:rsid w:val="00937595"/>
    <w:rsid w:val="00941947"/>
    <w:rsid w:val="00942F88"/>
    <w:rsid w:val="009443D8"/>
    <w:rsid w:val="0094511B"/>
    <w:rsid w:val="00945B9D"/>
    <w:rsid w:val="009474F5"/>
    <w:rsid w:val="00947B21"/>
    <w:rsid w:val="00950BE3"/>
    <w:rsid w:val="00952650"/>
    <w:rsid w:val="00955A25"/>
    <w:rsid w:val="00955E64"/>
    <w:rsid w:val="009560E5"/>
    <w:rsid w:val="00956991"/>
    <w:rsid w:val="00956E11"/>
    <w:rsid w:val="00960A81"/>
    <w:rsid w:val="00961AAA"/>
    <w:rsid w:val="00961CB1"/>
    <w:rsid w:val="00964670"/>
    <w:rsid w:val="0097042E"/>
    <w:rsid w:val="00971B80"/>
    <w:rsid w:val="00972530"/>
    <w:rsid w:val="009739C8"/>
    <w:rsid w:val="00974C81"/>
    <w:rsid w:val="0097647D"/>
    <w:rsid w:val="0097716B"/>
    <w:rsid w:val="009778F0"/>
    <w:rsid w:val="00982157"/>
    <w:rsid w:val="0098305F"/>
    <w:rsid w:val="0098468D"/>
    <w:rsid w:val="00985794"/>
    <w:rsid w:val="00987AAD"/>
    <w:rsid w:val="009912D3"/>
    <w:rsid w:val="009920CD"/>
    <w:rsid w:val="0099399A"/>
    <w:rsid w:val="00995C6E"/>
    <w:rsid w:val="0099637B"/>
    <w:rsid w:val="00997C71"/>
    <w:rsid w:val="009A0B9A"/>
    <w:rsid w:val="009A1B99"/>
    <w:rsid w:val="009A2F4A"/>
    <w:rsid w:val="009A465D"/>
    <w:rsid w:val="009A5DF0"/>
    <w:rsid w:val="009A7D2E"/>
    <w:rsid w:val="009B1280"/>
    <w:rsid w:val="009B1751"/>
    <w:rsid w:val="009B3D61"/>
    <w:rsid w:val="009B579C"/>
    <w:rsid w:val="009B6830"/>
    <w:rsid w:val="009B7909"/>
    <w:rsid w:val="009C1912"/>
    <w:rsid w:val="009C2DB5"/>
    <w:rsid w:val="009C45E3"/>
    <w:rsid w:val="009C589D"/>
    <w:rsid w:val="009C5B0E"/>
    <w:rsid w:val="009C76EC"/>
    <w:rsid w:val="009C7F90"/>
    <w:rsid w:val="009D0BB1"/>
    <w:rsid w:val="009D188C"/>
    <w:rsid w:val="009D1CBB"/>
    <w:rsid w:val="009D43DD"/>
    <w:rsid w:val="009D471B"/>
    <w:rsid w:val="009D4E46"/>
    <w:rsid w:val="009D663F"/>
    <w:rsid w:val="009E27C3"/>
    <w:rsid w:val="009E47DD"/>
    <w:rsid w:val="009E6FBE"/>
    <w:rsid w:val="009F049B"/>
    <w:rsid w:val="009F342D"/>
    <w:rsid w:val="009F7387"/>
    <w:rsid w:val="009F775F"/>
    <w:rsid w:val="00A000AE"/>
    <w:rsid w:val="00A000B3"/>
    <w:rsid w:val="00A0042D"/>
    <w:rsid w:val="00A01D52"/>
    <w:rsid w:val="00A02522"/>
    <w:rsid w:val="00A02635"/>
    <w:rsid w:val="00A03E9B"/>
    <w:rsid w:val="00A06094"/>
    <w:rsid w:val="00A06F31"/>
    <w:rsid w:val="00A10577"/>
    <w:rsid w:val="00A1072E"/>
    <w:rsid w:val="00A119B4"/>
    <w:rsid w:val="00A14B66"/>
    <w:rsid w:val="00A15CDF"/>
    <w:rsid w:val="00A15ECC"/>
    <w:rsid w:val="00A170A2"/>
    <w:rsid w:val="00A17CC2"/>
    <w:rsid w:val="00A217FC"/>
    <w:rsid w:val="00A2337A"/>
    <w:rsid w:val="00A2629A"/>
    <w:rsid w:val="00A26388"/>
    <w:rsid w:val="00A2738A"/>
    <w:rsid w:val="00A3067B"/>
    <w:rsid w:val="00A30809"/>
    <w:rsid w:val="00A319AF"/>
    <w:rsid w:val="00A33F5C"/>
    <w:rsid w:val="00A34436"/>
    <w:rsid w:val="00A345DA"/>
    <w:rsid w:val="00A34734"/>
    <w:rsid w:val="00A34E60"/>
    <w:rsid w:val="00A35858"/>
    <w:rsid w:val="00A366BF"/>
    <w:rsid w:val="00A37B7A"/>
    <w:rsid w:val="00A41579"/>
    <w:rsid w:val="00A42FEC"/>
    <w:rsid w:val="00A43C63"/>
    <w:rsid w:val="00A4534F"/>
    <w:rsid w:val="00A4771B"/>
    <w:rsid w:val="00A47971"/>
    <w:rsid w:val="00A510C3"/>
    <w:rsid w:val="00A534B8"/>
    <w:rsid w:val="00A53D91"/>
    <w:rsid w:val="00A54063"/>
    <w:rsid w:val="00A5409F"/>
    <w:rsid w:val="00A545A2"/>
    <w:rsid w:val="00A55EE3"/>
    <w:rsid w:val="00A564F9"/>
    <w:rsid w:val="00A56811"/>
    <w:rsid w:val="00A57460"/>
    <w:rsid w:val="00A60352"/>
    <w:rsid w:val="00A612CE"/>
    <w:rsid w:val="00A62CDB"/>
    <w:rsid w:val="00A63054"/>
    <w:rsid w:val="00A64A30"/>
    <w:rsid w:val="00A66225"/>
    <w:rsid w:val="00A6693C"/>
    <w:rsid w:val="00A669CC"/>
    <w:rsid w:val="00A66A41"/>
    <w:rsid w:val="00A70B2B"/>
    <w:rsid w:val="00A71D1F"/>
    <w:rsid w:val="00A74A54"/>
    <w:rsid w:val="00A7507C"/>
    <w:rsid w:val="00A76FB9"/>
    <w:rsid w:val="00A83D41"/>
    <w:rsid w:val="00A8598B"/>
    <w:rsid w:val="00A86426"/>
    <w:rsid w:val="00A873E9"/>
    <w:rsid w:val="00A9004C"/>
    <w:rsid w:val="00A9101D"/>
    <w:rsid w:val="00A92113"/>
    <w:rsid w:val="00A93CD1"/>
    <w:rsid w:val="00A95810"/>
    <w:rsid w:val="00A95DAB"/>
    <w:rsid w:val="00A9664F"/>
    <w:rsid w:val="00A978EB"/>
    <w:rsid w:val="00AA03A3"/>
    <w:rsid w:val="00AA4023"/>
    <w:rsid w:val="00AA4EC3"/>
    <w:rsid w:val="00AA6327"/>
    <w:rsid w:val="00AA7F24"/>
    <w:rsid w:val="00AB0199"/>
    <w:rsid w:val="00AB07A0"/>
    <w:rsid w:val="00AB099B"/>
    <w:rsid w:val="00AB0AA5"/>
    <w:rsid w:val="00AB0CA2"/>
    <w:rsid w:val="00AB1246"/>
    <w:rsid w:val="00AB1B89"/>
    <w:rsid w:val="00AB3116"/>
    <w:rsid w:val="00AB34AF"/>
    <w:rsid w:val="00AB5100"/>
    <w:rsid w:val="00AB5F89"/>
    <w:rsid w:val="00AC11DF"/>
    <w:rsid w:val="00AC393C"/>
    <w:rsid w:val="00AC3C11"/>
    <w:rsid w:val="00AC5055"/>
    <w:rsid w:val="00AC55B8"/>
    <w:rsid w:val="00AC5B9D"/>
    <w:rsid w:val="00AC5D63"/>
    <w:rsid w:val="00AC7155"/>
    <w:rsid w:val="00AD20B3"/>
    <w:rsid w:val="00AD25BF"/>
    <w:rsid w:val="00AD3520"/>
    <w:rsid w:val="00AD3CE5"/>
    <w:rsid w:val="00AD4693"/>
    <w:rsid w:val="00AD473E"/>
    <w:rsid w:val="00AD486B"/>
    <w:rsid w:val="00AD6C5A"/>
    <w:rsid w:val="00AE0BC7"/>
    <w:rsid w:val="00AE1D9F"/>
    <w:rsid w:val="00AE28A7"/>
    <w:rsid w:val="00AE2C31"/>
    <w:rsid w:val="00AE4760"/>
    <w:rsid w:val="00AE47BA"/>
    <w:rsid w:val="00AF1461"/>
    <w:rsid w:val="00AF274E"/>
    <w:rsid w:val="00AF5297"/>
    <w:rsid w:val="00AF5E90"/>
    <w:rsid w:val="00AF653B"/>
    <w:rsid w:val="00B00695"/>
    <w:rsid w:val="00B02DCB"/>
    <w:rsid w:val="00B03221"/>
    <w:rsid w:val="00B03CCC"/>
    <w:rsid w:val="00B049F4"/>
    <w:rsid w:val="00B04A2A"/>
    <w:rsid w:val="00B04B96"/>
    <w:rsid w:val="00B05292"/>
    <w:rsid w:val="00B0606D"/>
    <w:rsid w:val="00B06349"/>
    <w:rsid w:val="00B066BF"/>
    <w:rsid w:val="00B1057D"/>
    <w:rsid w:val="00B1575F"/>
    <w:rsid w:val="00B170F2"/>
    <w:rsid w:val="00B17E70"/>
    <w:rsid w:val="00B2036D"/>
    <w:rsid w:val="00B21A47"/>
    <w:rsid w:val="00B222FB"/>
    <w:rsid w:val="00B224C1"/>
    <w:rsid w:val="00B248DA"/>
    <w:rsid w:val="00B252E2"/>
    <w:rsid w:val="00B255BD"/>
    <w:rsid w:val="00B25BF7"/>
    <w:rsid w:val="00B26C50"/>
    <w:rsid w:val="00B26DE4"/>
    <w:rsid w:val="00B27E0A"/>
    <w:rsid w:val="00B30285"/>
    <w:rsid w:val="00B31887"/>
    <w:rsid w:val="00B31FC0"/>
    <w:rsid w:val="00B32004"/>
    <w:rsid w:val="00B36A48"/>
    <w:rsid w:val="00B371E2"/>
    <w:rsid w:val="00B373C6"/>
    <w:rsid w:val="00B41483"/>
    <w:rsid w:val="00B42E51"/>
    <w:rsid w:val="00B441B9"/>
    <w:rsid w:val="00B45007"/>
    <w:rsid w:val="00B459DD"/>
    <w:rsid w:val="00B45B98"/>
    <w:rsid w:val="00B46033"/>
    <w:rsid w:val="00B461C2"/>
    <w:rsid w:val="00B464CD"/>
    <w:rsid w:val="00B474C0"/>
    <w:rsid w:val="00B5000C"/>
    <w:rsid w:val="00B53523"/>
    <w:rsid w:val="00B539F1"/>
    <w:rsid w:val="00B53FB9"/>
    <w:rsid w:val="00B53FCE"/>
    <w:rsid w:val="00B54EB6"/>
    <w:rsid w:val="00B5505F"/>
    <w:rsid w:val="00B55C0F"/>
    <w:rsid w:val="00B561AA"/>
    <w:rsid w:val="00B56BFE"/>
    <w:rsid w:val="00B57044"/>
    <w:rsid w:val="00B572C6"/>
    <w:rsid w:val="00B57320"/>
    <w:rsid w:val="00B57D39"/>
    <w:rsid w:val="00B604CC"/>
    <w:rsid w:val="00B60EEF"/>
    <w:rsid w:val="00B610F0"/>
    <w:rsid w:val="00B61737"/>
    <w:rsid w:val="00B617E5"/>
    <w:rsid w:val="00B62661"/>
    <w:rsid w:val="00B638EA"/>
    <w:rsid w:val="00B64443"/>
    <w:rsid w:val="00B65452"/>
    <w:rsid w:val="00B656BE"/>
    <w:rsid w:val="00B6609F"/>
    <w:rsid w:val="00B6696E"/>
    <w:rsid w:val="00B6707A"/>
    <w:rsid w:val="00B6716A"/>
    <w:rsid w:val="00B71A4A"/>
    <w:rsid w:val="00B727CB"/>
    <w:rsid w:val="00B72931"/>
    <w:rsid w:val="00B737B9"/>
    <w:rsid w:val="00B73DC5"/>
    <w:rsid w:val="00B77BD0"/>
    <w:rsid w:val="00B806B6"/>
    <w:rsid w:val="00B80AAD"/>
    <w:rsid w:val="00B80ADE"/>
    <w:rsid w:val="00B80D0B"/>
    <w:rsid w:val="00B816F5"/>
    <w:rsid w:val="00B838F7"/>
    <w:rsid w:val="00B868BA"/>
    <w:rsid w:val="00B86AF6"/>
    <w:rsid w:val="00B86C17"/>
    <w:rsid w:val="00B911EF"/>
    <w:rsid w:val="00B91FEC"/>
    <w:rsid w:val="00B928EA"/>
    <w:rsid w:val="00B97DDB"/>
    <w:rsid w:val="00BA11D3"/>
    <w:rsid w:val="00BA1DA7"/>
    <w:rsid w:val="00BA1EC3"/>
    <w:rsid w:val="00BA2ED1"/>
    <w:rsid w:val="00BA4172"/>
    <w:rsid w:val="00BA495B"/>
    <w:rsid w:val="00BA7230"/>
    <w:rsid w:val="00BA77E8"/>
    <w:rsid w:val="00BA7AAB"/>
    <w:rsid w:val="00BB0C4C"/>
    <w:rsid w:val="00BB4FBA"/>
    <w:rsid w:val="00BB6F3B"/>
    <w:rsid w:val="00BB74C7"/>
    <w:rsid w:val="00BB7763"/>
    <w:rsid w:val="00BC08BE"/>
    <w:rsid w:val="00BC095C"/>
    <w:rsid w:val="00BC1208"/>
    <w:rsid w:val="00BC69A5"/>
    <w:rsid w:val="00BC77B0"/>
    <w:rsid w:val="00BC7C1F"/>
    <w:rsid w:val="00BD06AD"/>
    <w:rsid w:val="00BD3F27"/>
    <w:rsid w:val="00BD65B2"/>
    <w:rsid w:val="00BE0204"/>
    <w:rsid w:val="00BE052E"/>
    <w:rsid w:val="00BE06FB"/>
    <w:rsid w:val="00BE0A39"/>
    <w:rsid w:val="00BE2A3F"/>
    <w:rsid w:val="00BE34FC"/>
    <w:rsid w:val="00BE42FB"/>
    <w:rsid w:val="00BE65DB"/>
    <w:rsid w:val="00BE7913"/>
    <w:rsid w:val="00BF221B"/>
    <w:rsid w:val="00BF35D4"/>
    <w:rsid w:val="00BF4AAC"/>
    <w:rsid w:val="00BF4F0F"/>
    <w:rsid w:val="00BF4F62"/>
    <w:rsid w:val="00BF732E"/>
    <w:rsid w:val="00BF7DFB"/>
    <w:rsid w:val="00BFA32E"/>
    <w:rsid w:val="00C01433"/>
    <w:rsid w:val="00C01ABB"/>
    <w:rsid w:val="00C04E68"/>
    <w:rsid w:val="00C10452"/>
    <w:rsid w:val="00C105CD"/>
    <w:rsid w:val="00C10F25"/>
    <w:rsid w:val="00C12FC2"/>
    <w:rsid w:val="00C13B6D"/>
    <w:rsid w:val="00C15A6E"/>
    <w:rsid w:val="00C15E84"/>
    <w:rsid w:val="00C2168A"/>
    <w:rsid w:val="00C21D4D"/>
    <w:rsid w:val="00C246C0"/>
    <w:rsid w:val="00C25F75"/>
    <w:rsid w:val="00C30ED0"/>
    <w:rsid w:val="00C320AE"/>
    <w:rsid w:val="00C352A3"/>
    <w:rsid w:val="00C37EEA"/>
    <w:rsid w:val="00C405F1"/>
    <w:rsid w:val="00C429C7"/>
    <w:rsid w:val="00C436AB"/>
    <w:rsid w:val="00C43F7A"/>
    <w:rsid w:val="00C452D1"/>
    <w:rsid w:val="00C4661C"/>
    <w:rsid w:val="00C50A43"/>
    <w:rsid w:val="00C511F4"/>
    <w:rsid w:val="00C52E9A"/>
    <w:rsid w:val="00C545CF"/>
    <w:rsid w:val="00C55B7A"/>
    <w:rsid w:val="00C57EE0"/>
    <w:rsid w:val="00C62B29"/>
    <w:rsid w:val="00C63979"/>
    <w:rsid w:val="00C65416"/>
    <w:rsid w:val="00C664FC"/>
    <w:rsid w:val="00C6684C"/>
    <w:rsid w:val="00C70C44"/>
    <w:rsid w:val="00C73545"/>
    <w:rsid w:val="00C73DF4"/>
    <w:rsid w:val="00C75A32"/>
    <w:rsid w:val="00C76B21"/>
    <w:rsid w:val="00C773AE"/>
    <w:rsid w:val="00C77659"/>
    <w:rsid w:val="00C77896"/>
    <w:rsid w:val="00C80689"/>
    <w:rsid w:val="00C82FF4"/>
    <w:rsid w:val="00C83B3C"/>
    <w:rsid w:val="00C8436F"/>
    <w:rsid w:val="00C84C7D"/>
    <w:rsid w:val="00C84DB5"/>
    <w:rsid w:val="00C85A09"/>
    <w:rsid w:val="00C87C1D"/>
    <w:rsid w:val="00C901E7"/>
    <w:rsid w:val="00C90F60"/>
    <w:rsid w:val="00C92FDF"/>
    <w:rsid w:val="00C95013"/>
    <w:rsid w:val="00C965D2"/>
    <w:rsid w:val="00CA0226"/>
    <w:rsid w:val="00CA34AD"/>
    <w:rsid w:val="00CA43DD"/>
    <w:rsid w:val="00CA48BF"/>
    <w:rsid w:val="00CA6279"/>
    <w:rsid w:val="00CB00B7"/>
    <w:rsid w:val="00CB0AE2"/>
    <w:rsid w:val="00CB166C"/>
    <w:rsid w:val="00CB2145"/>
    <w:rsid w:val="00CB2353"/>
    <w:rsid w:val="00CB3B23"/>
    <w:rsid w:val="00CB3B53"/>
    <w:rsid w:val="00CB4CB2"/>
    <w:rsid w:val="00CB4CB8"/>
    <w:rsid w:val="00CB66B0"/>
    <w:rsid w:val="00CB7EC9"/>
    <w:rsid w:val="00CC0872"/>
    <w:rsid w:val="00CC1407"/>
    <w:rsid w:val="00CC1FAE"/>
    <w:rsid w:val="00CC2311"/>
    <w:rsid w:val="00CD013F"/>
    <w:rsid w:val="00CD1F92"/>
    <w:rsid w:val="00CD3B89"/>
    <w:rsid w:val="00CD3C47"/>
    <w:rsid w:val="00CD52A7"/>
    <w:rsid w:val="00CD6723"/>
    <w:rsid w:val="00CD7B55"/>
    <w:rsid w:val="00CE1B34"/>
    <w:rsid w:val="00CE53D2"/>
    <w:rsid w:val="00CE5951"/>
    <w:rsid w:val="00CF3B77"/>
    <w:rsid w:val="00CF6930"/>
    <w:rsid w:val="00CF73E9"/>
    <w:rsid w:val="00D01499"/>
    <w:rsid w:val="00D03D05"/>
    <w:rsid w:val="00D05013"/>
    <w:rsid w:val="00D05ADF"/>
    <w:rsid w:val="00D063EE"/>
    <w:rsid w:val="00D070E1"/>
    <w:rsid w:val="00D0793F"/>
    <w:rsid w:val="00D11496"/>
    <w:rsid w:val="00D11687"/>
    <w:rsid w:val="00D12B94"/>
    <w:rsid w:val="00D12FE5"/>
    <w:rsid w:val="00D136E3"/>
    <w:rsid w:val="00D1447B"/>
    <w:rsid w:val="00D14573"/>
    <w:rsid w:val="00D15A52"/>
    <w:rsid w:val="00D1629A"/>
    <w:rsid w:val="00D16396"/>
    <w:rsid w:val="00D175E5"/>
    <w:rsid w:val="00D2193C"/>
    <w:rsid w:val="00D2225D"/>
    <w:rsid w:val="00D22348"/>
    <w:rsid w:val="00D23049"/>
    <w:rsid w:val="00D2403C"/>
    <w:rsid w:val="00D2478A"/>
    <w:rsid w:val="00D2587B"/>
    <w:rsid w:val="00D25B53"/>
    <w:rsid w:val="00D26176"/>
    <w:rsid w:val="00D269E0"/>
    <w:rsid w:val="00D2794D"/>
    <w:rsid w:val="00D308B8"/>
    <w:rsid w:val="00D313F4"/>
    <w:rsid w:val="00D31E35"/>
    <w:rsid w:val="00D353F2"/>
    <w:rsid w:val="00D355D3"/>
    <w:rsid w:val="00D374AD"/>
    <w:rsid w:val="00D37CF2"/>
    <w:rsid w:val="00D407F8"/>
    <w:rsid w:val="00D411BE"/>
    <w:rsid w:val="00D41D01"/>
    <w:rsid w:val="00D42FDF"/>
    <w:rsid w:val="00D4355A"/>
    <w:rsid w:val="00D44D15"/>
    <w:rsid w:val="00D507E2"/>
    <w:rsid w:val="00D51CF9"/>
    <w:rsid w:val="00D525DF"/>
    <w:rsid w:val="00D533F6"/>
    <w:rsid w:val="00D534B3"/>
    <w:rsid w:val="00D53662"/>
    <w:rsid w:val="00D53971"/>
    <w:rsid w:val="00D55840"/>
    <w:rsid w:val="00D563C0"/>
    <w:rsid w:val="00D57845"/>
    <w:rsid w:val="00D57AD1"/>
    <w:rsid w:val="00D61CE0"/>
    <w:rsid w:val="00D6201E"/>
    <w:rsid w:val="00D6293F"/>
    <w:rsid w:val="00D62A6E"/>
    <w:rsid w:val="00D678DB"/>
    <w:rsid w:val="00D67E04"/>
    <w:rsid w:val="00D71710"/>
    <w:rsid w:val="00D73153"/>
    <w:rsid w:val="00D7649E"/>
    <w:rsid w:val="00D76E51"/>
    <w:rsid w:val="00D771D1"/>
    <w:rsid w:val="00D7D579"/>
    <w:rsid w:val="00D83E71"/>
    <w:rsid w:val="00D84053"/>
    <w:rsid w:val="00D87814"/>
    <w:rsid w:val="00D90FDF"/>
    <w:rsid w:val="00D924E7"/>
    <w:rsid w:val="00D973E6"/>
    <w:rsid w:val="00DA016D"/>
    <w:rsid w:val="00DA1344"/>
    <w:rsid w:val="00DA298D"/>
    <w:rsid w:val="00DA2A77"/>
    <w:rsid w:val="00DA44BC"/>
    <w:rsid w:val="00DA44D8"/>
    <w:rsid w:val="00DA481A"/>
    <w:rsid w:val="00DA4967"/>
    <w:rsid w:val="00DA6916"/>
    <w:rsid w:val="00DB052E"/>
    <w:rsid w:val="00DB32F3"/>
    <w:rsid w:val="00DB4E3F"/>
    <w:rsid w:val="00DB5F65"/>
    <w:rsid w:val="00DC0592"/>
    <w:rsid w:val="00DC08A3"/>
    <w:rsid w:val="00DC2A00"/>
    <w:rsid w:val="00DC2B8F"/>
    <w:rsid w:val="00DC63F6"/>
    <w:rsid w:val="00DC66B8"/>
    <w:rsid w:val="00DC68AB"/>
    <w:rsid w:val="00DC6BCA"/>
    <w:rsid w:val="00DC74E1"/>
    <w:rsid w:val="00DD03BD"/>
    <w:rsid w:val="00DD1130"/>
    <w:rsid w:val="00DD1132"/>
    <w:rsid w:val="00DD24E6"/>
    <w:rsid w:val="00DD2F4E"/>
    <w:rsid w:val="00DD4067"/>
    <w:rsid w:val="00DD49BC"/>
    <w:rsid w:val="00DD4B52"/>
    <w:rsid w:val="00DD5D73"/>
    <w:rsid w:val="00DE005C"/>
    <w:rsid w:val="00DE0231"/>
    <w:rsid w:val="00DE07A5"/>
    <w:rsid w:val="00DE2240"/>
    <w:rsid w:val="00DE29CE"/>
    <w:rsid w:val="00DE2CE3"/>
    <w:rsid w:val="00DE2DDF"/>
    <w:rsid w:val="00DF0570"/>
    <w:rsid w:val="00DF21FB"/>
    <w:rsid w:val="00DF44EA"/>
    <w:rsid w:val="00DF7E9C"/>
    <w:rsid w:val="00E027A4"/>
    <w:rsid w:val="00E02CFA"/>
    <w:rsid w:val="00E04DAF"/>
    <w:rsid w:val="00E05833"/>
    <w:rsid w:val="00E06096"/>
    <w:rsid w:val="00E112C7"/>
    <w:rsid w:val="00E1429F"/>
    <w:rsid w:val="00E145A2"/>
    <w:rsid w:val="00E15C44"/>
    <w:rsid w:val="00E16E51"/>
    <w:rsid w:val="00E1728D"/>
    <w:rsid w:val="00E2057A"/>
    <w:rsid w:val="00E21597"/>
    <w:rsid w:val="00E22C99"/>
    <w:rsid w:val="00E22F6B"/>
    <w:rsid w:val="00E242FC"/>
    <w:rsid w:val="00E25A86"/>
    <w:rsid w:val="00E26DBD"/>
    <w:rsid w:val="00E30276"/>
    <w:rsid w:val="00E30ABD"/>
    <w:rsid w:val="00E32B2F"/>
    <w:rsid w:val="00E32ED9"/>
    <w:rsid w:val="00E4272D"/>
    <w:rsid w:val="00E44128"/>
    <w:rsid w:val="00E441DA"/>
    <w:rsid w:val="00E442AE"/>
    <w:rsid w:val="00E44A06"/>
    <w:rsid w:val="00E44DDA"/>
    <w:rsid w:val="00E46F7F"/>
    <w:rsid w:val="00E4707A"/>
    <w:rsid w:val="00E501DB"/>
    <w:rsid w:val="00E50358"/>
    <w:rsid w:val="00E5058E"/>
    <w:rsid w:val="00E510FC"/>
    <w:rsid w:val="00E51733"/>
    <w:rsid w:val="00E5300A"/>
    <w:rsid w:val="00E539FE"/>
    <w:rsid w:val="00E54093"/>
    <w:rsid w:val="00E542C5"/>
    <w:rsid w:val="00E56264"/>
    <w:rsid w:val="00E56958"/>
    <w:rsid w:val="00E57792"/>
    <w:rsid w:val="00E604B6"/>
    <w:rsid w:val="00E61511"/>
    <w:rsid w:val="00E61EC0"/>
    <w:rsid w:val="00E63B6B"/>
    <w:rsid w:val="00E64636"/>
    <w:rsid w:val="00E66CA0"/>
    <w:rsid w:val="00E67A72"/>
    <w:rsid w:val="00E7052B"/>
    <w:rsid w:val="00E709A9"/>
    <w:rsid w:val="00E70C33"/>
    <w:rsid w:val="00E74DF4"/>
    <w:rsid w:val="00E74F99"/>
    <w:rsid w:val="00E80AE0"/>
    <w:rsid w:val="00E80FFD"/>
    <w:rsid w:val="00E836F5"/>
    <w:rsid w:val="00E85EEF"/>
    <w:rsid w:val="00E86493"/>
    <w:rsid w:val="00E87132"/>
    <w:rsid w:val="00E871E3"/>
    <w:rsid w:val="00E879FA"/>
    <w:rsid w:val="00E903E6"/>
    <w:rsid w:val="00E904DB"/>
    <w:rsid w:val="00E90757"/>
    <w:rsid w:val="00E924CB"/>
    <w:rsid w:val="00E927D8"/>
    <w:rsid w:val="00E93AC3"/>
    <w:rsid w:val="00EA07C6"/>
    <w:rsid w:val="00EA4DAA"/>
    <w:rsid w:val="00EA5050"/>
    <w:rsid w:val="00EA6AD9"/>
    <w:rsid w:val="00EB0122"/>
    <w:rsid w:val="00EB0791"/>
    <w:rsid w:val="00EB31C9"/>
    <w:rsid w:val="00EB6027"/>
    <w:rsid w:val="00EB6517"/>
    <w:rsid w:val="00EC20C4"/>
    <w:rsid w:val="00EC22E4"/>
    <w:rsid w:val="00EC461E"/>
    <w:rsid w:val="00EC59D6"/>
    <w:rsid w:val="00ED1EDE"/>
    <w:rsid w:val="00ED73C4"/>
    <w:rsid w:val="00EE0ED7"/>
    <w:rsid w:val="00EE10DB"/>
    <w:rsid w:val="00EE41DD"/>
    <w:rsid w:val="00EF075A"/>
    <w:rsid w:val="00EF1C85"/>
    <w:rsid w:val="00EF3594"/>
    <w:rsid w:val="00EF38FA"/>
    <w:rsid w:val="00EF4E37"/>
    <w:rsid w:val="00EF679A"/>
    <w:rsid w:val="00EF7238"/>
    <w:rsid w:val="00F00255"/>
    <w:rsid w:val="00F00344"/>
    <w:rsid w:val="00F003E8"/>
    <w:rsid w:val="00F005A3"/>
    <w:rsid w:val="00F030BB"/>
    <w:rsid w:val="00F03CBB"/>
    <w:rsid w:val="00F04295"/>
    <w:rsid w:val="00F05959"/>
    <w:rsid w:val="00F0638D"/>
    <w:rsid w:val="00F07008"/>
    <w:rsid w:val="00F11311"/>
    <w:rsid w:val="00F1192A"/>
    <w:rsid w:val="00F12E44"/>
    <w:rsid w:val="00F1353E"/>
    <w:rsid w:val="00F14D7F"/>
    <w:rsid w:val="00F15969"/>
    <w:rsid w:val="00F17AEE"/>
    <w:rsid w:val="00F20AC8"/>
    <w:rsid w:val="00F22000"/>
    <w:rsid w:val="00F240C3"/>
    <w:rsid w:val="00F255AC"/>
    <w:rsid w:val="00F27F61"/>
    <w:rsid w:val="00F30046"/>
    <w:rsid w:val="00F344A5"/>
    <w:rsid w:val="00F3454B"/>
    <w:rsid w:val="00F3675C"/>
    <w:rsid w:val="00F40E0C"/>
    <w:rsid w:val="00F44771"/>
    <w:rsid w:val="00F45B76"/>
    <w:rsid w:val="00F522E3"/>
    <w:rsid w:val="00F52F51"/>
    <w:rsid w:val="00F53010"/>
    <w:rsid w:val="00F531F6"/>
    <w:rsid w:val="00F53242"/>
    <w:rsid w:val="00F54626"/>
    <w:rsid w:val="00F54F06"/>
    <w:rsid w:val="00F5581E"/>
    <w:rsid w:val="00F56E13"/>
    <w:rsid w:val="00F61650"/>
    <w:rsid w:val="00F61A75"/>
    <w:rsid w:val="00F620A7"/>
    <w:rsid w:val="00F64D48"/>
    <w:rsid w:val="00F65B7F"/>
    <w:rsid w:val="00F66145"/>
    <w:rsid w:val="00F67719"/>
    <w:rsid w:val="00F70049"/>
    <w:rsid w:val="00F751E6"/>
    <w:rsid w:val="00F76E61"/>
    <w:rsid w:val="00F77916"/>
    <w:rsid w:val="00F77963"/>
    <w:rsid w:val="00F80BD7"/>
    <w:rsid w:val="00F814BD"/>
    <w:rsid w:val="00F81980"/>
    <w:rsid w:val="00F83087"/>
    <w:rsid w:val="00F846A2"/>
    <w:rsid w:val="00F85724"/>
    <w:rsid w:val="00F87193"/>
    <w:rsid w:val="00F873C3"/>
    <w:rsid w:val="00F87808"/>
    <w:rsid w:val="00F90CD6"/>
    <w:rsid w:val="00F94B5F"/>
    <w:rsid w:val="00F9590A"/>
    <w:rsid w:val="00FA048D"/>
    <w:rsid w:val="00FA30A6"/>
    <w:rsid w:val="00FA3555"/>
    <w:rsid w:val="00FA43E8"/>
    <w:rsid w:val="00FA5B44"/>
    <w:rsid w:val="00FA6449"/>
    <w:rsid w:val="00FB1A73"/>
    <w:rsid w:val="00FB1DCB"/>
    <w:rsid w:val="00FB3B41"/>
    <w:rsid w:val="00FB58A7"/>
    <w:rsid w:val="00FB5A61"/>
    <w:rsid w:val="00FB6289"/>
    <w:rsid w:val="00FB63CA"/>
    <w:rsid w:val="00FB6901"/>
    <w:rsid w:val="00FB70C2"/>
    <w:rsid w:val="00FB7F63"/>
    <w:rsid w:val="00FC0E4A"/>
    <w:rsid w:val="00FC1CFE"/>
    <w:rsid w:val="00FC2F13"/>
    <w:rsid w:val="00FC3BCF"/>
    <w:rsid w:val="00FC53DE"/>
    <w:rsid w:val="00FC5A47"/>
    <w:rsid w:val="00FC6546"/>
    <w:rsid w:val="00FC6D75"/>
    <w:rsid w:val="00FC6DFA"/>
    <w:rsid w:val="00FC7903"/>
    <w:rsid w:val="00FD0590"/>
    <w:rsid w:val="00FD0A93"/>
    <w:rsid w:val="00FD54AD"/>
    <w:rsid w:val="00FD5600"/>
    <w:rsid w:val="00FD69B6"/>
    <w:rsid w:val="00FD7183"/>
    <w:rsid w:val="00FE28EC"/>
    <w:rsid w:val="00FE393D"/>
    <w:rsid w:val="00FE42E0"/>
    <w:rsid w:val="00FE5D02"/>
    <w:rsid w:val="00FE5E0D"/>
    <w:rsid w:val="00FE67BA"/>
    <w:rsid w:val="00FE720D"/>
    <w:rsid w:val="00FF220C"/>
    <w:rsid w:val="00FF402A"/>
    <w:rsid w:val="00FF4472"/>
    <w:rsid w:val="00FF62AA"/>
    <w:rsid w:val="00FF69CC"/>
    <w:rsid w:val="01422F67"/>
    <w:rsid w:val="01690B7F"/>
    <w:rsid w:val="016DB5A7"/>
    <w:rsid w:val="019277C3"/>
    <w:rsid w:val="019BF2ED"/>
    <w:rsid w:val="01DE9089"/>
    <w:rsid w:val="02352DD7"/>
    <w:rsid w:val="0264A8C8"/>
    <w:rsid w:val="02D35135"/>
    <w:rsid w:val="0319E134"/>
    <w:rsid w:val="04BD64B3"/>
    <w:rsid w:val="0551B5F4"/>
    <w:rsid w:val="05E60F15"/>
    <w:rsid w:val="05F1CCFF"/>
    <w:rsid w:val="0623BBB3"/>
    <w:rsid w:val="06B43422"/>
    <w:rsid w:val="06BE6788"/>
    <w:rsid w:val="07E3268B"/>
    <w:rsid w:val="081BECCD"/>
    <w:rsid w:val="09287F7B"/>
    <w:rsid w:val="093BBFE3"/>
    <w:rsid w:val="097C45E0"/>
    <w:rsid w:val="0AE2DAFA"/>
    <w:rsid w:val="0B68A410"/>
    <w:rsid w:val="0BD36406"/>
    <w:rsid w:val="0C076EBB"/>
    <w:rsid w:val="0D5CAAE9"/>
    <w:rsid w:val="0DAF3136"/>
    <w:rsid w:val="0DBD1113"/>
    <w:rsid w:val="0DC7394E"/>
    <w:rsid w:val="0DE56DE3"/>
    <w:rsid w:val="0E3C672D"/>
    <w:rsid w:val="0E3ECA83"/>
    <w:rsid w:val="0F52CAA5"/>
    <w:rsid w:val="0FBA71B7"/>
    <w:rsid w:val="1000626C"/>
    <w:rsid w:val="10B622C0"/>
    <w:rsid w:val="11B85090"/>
    <w:rsid w:val="11B8543E"/>
    <w:rsid w:val="11ED44BD"/>
    <w:rsid w:val="1282ADAB"/>
    <w:rsid w:val="13D61409"/>
    <w:rsid w:val="140F909B"/>
    <w:rsid w:val="1422860B"/>
    <w:rsid w:val="1500450E"/>
    <w:rsid w:val="157F70F9"/>
    <w:rsid w:val="15A8210A"/>
    <w:rsid w:val="15A9A165"/>
    <w:rsid w:val="15B15180"/>
    <w:rsid w:val="160BCB4E"/>
    <w:rsid w:val="162C2481"/>
    <w:rsid w:val="1683816A"/>
    <w:rsid w:val="1731618F"/>
    <w:rsid w:val="176006DF"/>
    <w:rsid w:val="1899010A"/>
    <w:rsid w:val="18FB5CE1"/>
    <w:rsid w:val="1997721E"/>
    <w:rsid w:val="199E878F"/>
    <w:rsid w:val="1ACC97B3"/>
    <w:rsid w:val="1C2981B9"/>
    <w:rsid w:val="1CB3067F"/>
    <w:rsid w:val="1CC2A9A9"/>
    <w:rsid w:val="1D3CA515"/>
    <w:rsid w:val="1E3A40EF"/>
    <w:rsid w:val="1E3AB560"/>
    <w:rsid w:val="1EB85E80"/>
    <w:rsid w:val="1EE505E2"/>
    <w:rsid w:val="1F447D4A"/>
    <w:rsid w:val="1F8C6D79"/>
    <w:rsid w:val="1FFBF361"/>
    <w:rsid w:val="1FFD5CFF"/>
    <w:rsid w:val="200EAFE4"/>
    <w:rsid w:val="202E6C88"/>
    <w:rsid w:val="20AFD2E6"/>
    <w:rsid w:val="211B7303"/>
    <w:rsid w:val="2136E55F"/>
    <w:rsid w:val="21957588"/>
    <w:rsid w:val="21E1B69D"/>
    <w:rsid w:val="224CB2FC"/>
    <w:rsid w:val="228754B1"/>
    <w:rsid w:val="23DACB31"/>
    <w:rsid w:val="24DD916C"/>
    <w:rsid w:val="24FF70E9"/>
    <w:rsid w:val="25798519"/>
    <w:rsid w:val="25A38114"/>
    <w:rsid w:val="25E437BB"/>
    <w:rsid w:val="2616AD6B"/>
    <w:rsid w:val="26CA3D0F"/>
    <w:rsid w:val="27009B64"/>
    <w:rsid w:val="27593B9B"/>
    <w:rsid w:val="2760A39E"/>
    <w:rsid w:val="2847115B"/>
    <w:rsid w:val="2849D2DD"/>
    <w:rsid w:val="286129C3"/>
    <w:rsid w:val="28F55F00"/>
    <w:rsid w:val="2A074442"/>
    <w:rsid w:val="2AEC13CF"/>
    <w:rsid w:val="2C86A320"/>
    <w:rsid w:val="2CA7B138"/>
    <w:rsid w:val="2D490CB8"/>
    <w:rsid w:val="2DA8BCFC"/>
    <w:rsid w:val="2DC26481"/>
    <w:rsid w:val="2DC5431C"/>
    <w:rsid w:val="2F7AAE9E"/>
    <w:rsid w:val="30768F6E"/>
    <w:rsid w:val="3096E87D"/>
    <w:rsid w:val="30ADCE4D"/>
    <w:rsid w:val="30BB863E"/>
    <w:rsid w:val="3124501B"/>
    <w:rsid w:val="312F761B"/>
    <w:rsid w:val="319B59B0"/>
    <w:rsid w:val="31BC219F"/>
    <w:rsid w:val="3246DF7C"/>
    <w:rsid w:val="33343BBE"/>
    <w:rsid w:val="336BB196"/>
    <w:rsid w:val="3413F11E"/>
    <w:rsid w:val="34657C50"/>
    <w:rsid w:val="3484ADEA"/>
    <w:rsid w:val="353A75AE"/>
    <w:rsid w:val="353F7968"/>
    <w:rsid w:val="3579B659"/>
    <w:rsid w:val="35F69BF6"/>
    <w:rsid w:val="368F2FF0"/>
    <w:rsid w:val="36F759DD"/>
    <w:rsid w:val="37924889"/>
    <w:rsid w:val="37E908EE"/>
    <w:rsid w:val="382591B7"/>
    <w:rsid w:val="382619C0"/>
    <w:rsid w:val="388480FD"/>
    <w:rsid w:val="395ECF80"/>
    <w:rsid w:val="3A766986"/>
    <w:rsid w:val="3AB7E25C"/>
    <w:rsid w:val="3ACFD5AA"/>
    <w:rsid w:val="3B0502F8"/>
    <w:rsid w:val="3B35921E"/>
    <w:rsid w:val="3B3F6DCF"/>
    <w:rsid w:val="3C075784"/>
    <w:rsid w:val="3C5CD31A"/>
    <w:rsid w:val="3C6C8BC6"/>
    <w:rsid w:val="3C6D9E5A"/>
    <w:rsid w:val="3CB2DE2D"/>
    <w:rsid w:val="3CBDCFEF"/>
    <w:rsid w:val="3CFF24E5"/>
    <w:rsid w:val="3D1A547C"/>
    <w:rsid w:val="3D1C3447"/>
    <w:rsid w:val="3D59B670"/>
    <w:rsid w:val="3D5F0ECD"/>
    <w:rsid w:val="3D9DCEB6"/>
    <w:rsid w:val="3DFE90F9"/>
    <w:rsid w:val="3E010869"/>
    <w:rsid w:val="3EB6D700"/>
    <w:rsid w:val="3EE259C3"/>
    <w:rsid w:val="3F785616"/>
    <w:rsid w:val="3F798759"/>
    <w:rsid w:val="416F58B6"/>
    <w:rsid w:val="419FF1A3"/>
    <w:rsid w:val="41A5A152"/>
    <w:rsid w:val="421AE4D9"/>
    <w:rsid w:val="426C00AC"/>
    <w:rsid w:val="427D902B"/>
    <w:rsid w:val="42D35A50"/>
    <w:rsid w:val="43159DA0"/>
    <w:rsid w:val="444CB196"/>
    <w:rsid w:val="447C135D"/>
    <w:rsid w:val="44EF5A9A"/>
    <w:rsid w:val="46135262"/>
    <w:rsid w:val="466B8893"/>
    <w:rsid w:val="46E60D5D"/>
    <w:rsid w:val="47458462"/>
    <w:rsid w:val="474DEC43"/>
    <w:rsid w:val="47AF84AC"/>
    <w:rsid w:val="489B59EF"/>
    <w:rsid w:val="48C9103E"/>
    <w:rsid w:val="4A44EDD7"/>
    <w:rsid w:val="4B125CF6"/>
    <w:rsid w:val="4BE6D5DA"/>
    <w:rsid w:val="4C20A5A7"/>
    <w:rsid w:val="4CAA73EC"/>
    <w:rsid w:val="4D40A833"/>
    <w:rsid w:val="4DC5F047"/>
    <w:rsid w:val="4E075530"/>
    <w:rsid w:val="4EB86FE4"/>
    <w:rsid w:val="4ED23143"/>
    <w:rsid w:val="4FFEE27C"/>
    <w:rsid w:val="50299C72"/>
    <w:rsid w:val="504EBA03"/>
    <w:rsid w:val="509FE6F0"/>
    <w:rsid w:val="50FF7A75"/>
    <w:rsid w:val="512AE909"/>
    <w:rsid w:val="51590CF0"/>
    <w:rsid w:val="519D5812"/>
    <w:rsid w:val="51B24468"/>
    <w:rsid w:val="51F26B8E"/>
    <w:rsid w:val="52538B2A"/>
    <w:rsid w:val="52CB0B46"/>
    <w:rsid w:val="53614ADC"/>
    <w:rsid w:val="538B9C52"/>
    <w:rsid w:val="53C431A4"/>
    <w:rsid w:val="54607E75"/>
    <w:rsid w:val="552966AC"/>
    <w:rsid w:val="5565FD8E"/>
    <w:rsid w:val="55E8EDD1"/>
    <w:rsid w:val="571DBEAE"/>
    <w:rsid w:val="585A9C5A"/>
    <w:rsid w:val="58CC34F4"/>
    <w:rsid w:val="5913CC50"/>
    <w:rsid w:val="5A5E976F"/>
    <w:rsid w:val="5B43AF79"/>
    <w:rsid w:val="5B51AFDE"/>
    <w:rsid w:val="5B6134E6"/>
    <w:rsid w:val="5C14190A"/>
    <w:rsid w:val="5C73F028"/>
    <w:rsid w:val="5C886341"/>
    <w:rsid w:val="5D53D3D5"/>
    <w:rsid w:val="5D636376"/>
    <w:rsid w:val="5DA7EB11"/>
    <w:rsid w:val="5F67677A"/>
    <w:rsid w:val="5F9C20AE"/>
    <w:rsid w:val="60C327CA"/>
    <w:rsid w:val="6111215E"/>
    <w:rsid w:val="61849DD0"/>
    <w:rsid w:val="61D0979C"/>
    <w:rsid w:val="61DA2357"/>
    <w:rsid w:val="626182B5"/>
    <w:rsid w:val="62833483"/>
    <w:rsid w:val="6349FA5B"/>
    <w:rsid w:val="63A2EF9D"/>
    <w:rsid w:val="6433A478"/>
    <w:rsid w:val="64EEA3A3"/>
    <w:rsid w:val="6742C6EB"/>
    <w:rsid w:val="67CCED0E"/>
    <w:rsid w:val="68A6C4AB"/>
    <w:rsid w:val="68C193F8"/>
    <w:rsid w:val="68EB389F"/>
    <w:rsid w:val="68F1F32F"/>
    <w:rsid w:val="69C35838"/>
    <w:rsid w:val="6A6DBF96"/>
    <w:rsid w:val="6A7399D8"/>
    <w:rsid w:val="6B23B411"/>
    <w:rsid w:val="6B4FE651"/>
    <w:rsid w:val="6D1D88BA"/>
    <w:rsid w:val="6D6C4628"/>
    <w:rsid w:val="6D778998"/>
    <w:rsid w:val="6D795B23"/>
    <w:rsid w:val="6E18951B"/>
    <w:rsid w:val="6E87CD28"/>
    <w:rsid w:val="6F8EACE3"/>
    <w:rsid w:val="6FAC8EC2"/>
    <w:rsid w:val="6FC69CA1"/>
    <w:rsid w:val="70A0AE8F"/>
    <w:rsid w:val="719811ED"/>
    <w:rsid w:val="71E2A99A"/>
    <w:rsid w:val="72EE7596"/>
    <w:rsid w:val="7340645D"/>
    <w:rsid w:val="73DF0FC0"/>
    <w:rsid w:val="745B3362"/>
    <w:rsid w:val="746170D6"/>
    <w:rsid w:val="749554ED"/>
    <w:rsid w:val="76F9F773"/>
    <w:rsid w:val="772F2230"/>
    <w:rsid w:val="777ABCA4"/>
    <w:rsid w:val="7783EADB"/>
    <w:rsid w:val="7791CABA"/>
    <w:rsid w:val="77A0066A"/>
    <w:rsid w:val="77C26C42"/>
    <w:rsid w:val="782711AC"/>
    <w:rsid w:val="78D716C8"/>
    <w:rsid w:val="79D7E9E4"/>
    <w:rsid w:val="7ADA04CB"/>
    <w:rsid w:val="7ADBABC5"/>
    <w:rsid w:val="7B03621D"/>
    <w:rsid w:val="7C60B622"/>
    <w:rsid w:val="7C93996E"/>
    <w:rsid w:val="7D229F93"/>
    <w:rsid w:val="7D9FEA25"/>
    <w:rsid w:val="7DBE449C"/>
    <w:rsid w:val="7DBEDD95"/>
    <w:rsid w:val="7EC96AC2"/>
    <w:rsid w:val="7ED0761E"/>
    <w:rsid w:val="7F4DCE25"/>
    <w:rsid w:val="7F513608"/>
    <w:rsid w:val="7F516B08"/>
    <w:rsid w:val="7F663A43"/>
    <w:rsid w:val="7F7E9DD8"/>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DE1BC2"/>
  <w15:chartTrackingRefBased/>
  <w15:docId w15:val="{EBF7D48D-2821-4B1F-8DDA-E88C91231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D343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D343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D343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D343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D343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D343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D343F"/>
    <w:pPr>
      <w:keepNext/>
      <w:spacing w:after="200" w:line="240" w:lineRule="auto"/>
    </w:pPr>
    <w:rPr>
      <w:iCs/>
      <w:color w:val="002664"/>
      <w:sz w:val="18"/>
      <w:szCs w:val="18"/>
    </w:rPr>
  </w:style>
  <w:style w:type="table" w:customStyle="1" w:styleId="Tableheader">
    <w:name w:val="ŠTable header"/>
    <w:basedOn w:val="TableNormal"/>
    <w:uiPriority w:val="99"/>
    <w:rsid w:val="005D343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D3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D343F"/>
    <w:pPr>
      <w:numPr>
        <w:numId w:val="15"/>
      </w:numPr>
    </w:pPr>
  </w:style>
  <w:style w:type="paragraph" w:styleId="ListNumber2">
    <w:name w:val="List Number 2"/>
    <w:aliases w:val="ŠList Number 2"/>
    <w:basedOn w:val="Normal"/>
    <w:uiPriority w:val="8"/>
    <w:qFormat/>
    <w:rsid w:val="005D343F"/>
    <w:pPr>
      <w:numPr>
        <w:numId w:val="14"/>
      </w:numPr>
    </w:pPr>
  </w:style>
  <w:style w:type="paragraph" w:styleId="ListBullet">
    <w:name w:val="List Bullet"/>
    <w:aliases w:val="ŠList Bullet"/>
    <w:basedOn w:val="Normal"/>
    <w:uiPriority w:val="9"/>
    <w:qFormat/>
    <w:rsid w:val="005D343F"/>
    <w:pPr>
      <w:numPr>
        <w:numId w:val="10"/>
      </w:numPr>
      <w:spacing w:before="120"/>
    </w:pPr>
  </w:style>
  <w:style w:type="paragraph" w:styleId="ListBullet2">
    <w:name w:val="List Bullet 2"/>
    <w:aliases w:val="ŠList Bullet 2"/>
    <w:basedOn w:val="Normal"/>
    <w:uiPriority w:val="10"/>
    <w:qFormat/>
    <w:rsid w:val="005D343F"/>
    <w:pPr>
      <w:numPr>
        <w:numId w:val="11"/>
      </w:numPr>
    </w:pPr>
  </w:style>
  <w:style w:type="paragraph" w:customStyle="1" w:styleId="FeatureBox4">
    <w:name w:val="ŠFeature Box 4"/>
    <w:basedOn w:val="FeatureBox2"/>
    <w:next w:val="Normal"/>
    <w:uiPriority w:val="14"/>
    <w:qFormat/>
    <w:rsid w:val="005D343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D343F"/>
    <w:pPr>
      <w:keepNext/>
      <w:ind w:left="567" w:right="57"/>
    </w:pPr>
    <w:rPr>
      <w:szCs w:val="22"/>
    </w:rPr>
  </w:style>
  <w:style w:type="paragraph" w:customStyle="1" w:styleId="Documentname">
    <w:name w:val="ŠDocument name"/>
    <w:basedOn w:val="Normal"/>
    <w:next w:val="Normal"/>
    <w:uiPriority w:val="17"/>
    <w:qFormat/>
    <w:rsid w:val="005D343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D343F"/>
    <w:pPr>
      <w:spacing w:after="0"/>
    </w:pPr>
    <w:rPr>
      <w:sz w:val="18"/>
      <w:szCs w:val="18"/>
    </w:rPr>
  </w:style>
  <w:style w:type="paragraph" w:customStyle="1" w:styleId="FeatureBox2">
    <w:name w:val="ŠFeature Box 2"/>
    <w:basedOn w:val="Normal"/>
    <w:next w:val="Normal"/>
    <w:uiPriority w:val="12"/>
    <w:qFormat/>
    <w:rsid w:val="005D343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D343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D343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D343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D343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D343F"/>
    <w:rPr>
      <w:color w:val="001C4A" w:themeColor="accent1" w:themeShade="BF"/>
      <w:u w:val="single"/>
    </w:rPr>
  </w:style>
  <w:style w:type="paragraph" w:customStyle="1" w:styleId="Logo">
    <w:name w:val="ŠLogo"/>
    <w:basedOn w:val="Normal"/>
    <w:uiPriority w:val="18"/>
    <w:qFormat/>
    <w:rsid w:val="005D343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D343F"/>
    <w:pPr>
      <w:tabs>
        <w:tab w:val="right" w:leader="dot" w:pos="14570"/>
      </w:tabs>
      <w:spacing w:before="0"/>
    </w:pPr>
    <w:rPr>
      <w:b/>
      <w:noProof/>
    </w:rPr>
  </w:style>
  <w:style w:type="paragraph" w:styleId="TOC2">
    <w:name w:val="toc 2"/>
    <w:aliases w:val="ŠTOC 2"/>
    <w:basedOn w:val="Normal"/>
    <w:next w:val="Normal"/>
    <w:uiPriority w:val="39"/>
    <w:unhideWhenUsed/>
    <w:rsid w:val="005D343F"/>
    <w:pPr>
      <w:tabs>
        <w:tab w:val="right" w:leader="dot" w:pos="14570"/>
      </w:tabs>
      <w:spacing w:before="0"/>
    </w:pPr>
    <w:rPr>
      <w:noProof/>
    </w:rPr>
  </w:style>
  <w:style w:type="paragraph" w:styleId="TOC3">
    <w:name w:val="toc 3"/>
    <w:aliases w:val="ŠTOC 3"/>
    <w:basedOn w:val="Normal"/>
    <w:next w:val="Normal"/>
    <w:uiPriority w:val="39"/>
    <w:unhideWhenUsed/>
    <w:rsid w:val="005D343F"/>
    <w:pPr>
      <w:spacing w:before="0"/>
      <w:ind w:left="244"/>
    </w:pPr>
  </w:style>
  <w:style w:type="character" w:customStyle="1" w:styleId="BoldItalic">
    <w:name w:val="ŠBold Italic"/>
    <w:basedOn w:val="DefaultParagraphFont"/>
    <w:uiPriority w:val="1"/>
    <w:qFormat/>
    <w:rsid w:val="005D343F"/>
    <w:rPr>
      <w:b/>
      <w:i/>
      <w:iCs/>
    </w:rPr>
  </w:style>
  <w:style w:type="character" w:customStyle="1" w:styleId="Heading1Char">
    <w:name w:val="Heading 1 Char"/>
    <w:aliases w:val="ŠHeading 1 Char"/>
    <w:basedOn w:val="DefaultParagraphFont"/>
    <w:link w:val="Heading1"/>
    <w:uiPriority w:val="3"/>
    <w:rsid w:val="005D343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D343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D343F"/>
    <w:pPr>
      <w:spacing w:after="240"/>
      <w:outlineLvl w:val="9"/>
    </w:pPr>
    <w:rPr>
      <w:szCs w:val="40"/>
    </w:rPr>
  </w:style>
  <w:style w:type="paragraph" w:styleId="Footer">
    <w:name w:val="footer"/>
    <w:aliases w:val="ŠFooter"/>
    <w:basedOn w:val="Normal"/>
    <w:link w:val="FooterChar"/>
    <w:uiPriority w:val="19"/>
    <w:rsid w:val="005D343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D343F"/>
    <w:rPr>
      <w:rFonts w:ascii="Arial" w:hAnsi="Arial" w:cs="Arial"/>
      <w:sz w:val="18"/>
      <w:szCs w:val="18"/>
    </w:rPr>
  </w:style>
  <w:style w:type="paragraph" w:styleId="Header">
    <w:name w:val="header"/>
    <w:aliases w:val="ŠHeader"/>
    <w:basedOn w:val="Normal"/>
    <w:link w:val="HeaderChar"/>
    <w:uiPriority w:val="16"/>
    <w:rsid w:val="005D343F"/>
    <w:rPr>
      <w:noProof/>
      <w:color w:val="002664"/>
      <w:sz w:val="28"/>
      <w:szCs w:val="28"/>
    </w:rPr>
  </w:style>
  <w:style w:type="character" w:customStyle="1" w:styleId="HeaderChar">
    <w:name w:val="Header Char"/>
    <w:aliases w:val="ŠHeader Char"/>
    <w:basedOn w:val="DefaultParagraphFont"/>
    <w:link w:val="Header"/>
    <w:uiPriority w:val="16"/>
    <w:rsid w:val="005D343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D343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D343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D343F"/>
    <w:rPr>
      <w:rFonts w:ascii="Arial" w:hAnsi="Arial" w:cs="Arial"/>
      <w:b/>
      <w:szCs w:val="32"/>
    </w:rPr>
  </w:style>
  <w:style w:type="character" w:styleId="UnresolvedMention">
    <w:name w:val="Unresolved Mention"/>
    <w:basedOn w:val="DefaultParagraphFont"/>
    <w:uiPriority w:val="99"/>
    <w:semiHidden/>
    <w:unhideWhenUsed/>
    <w:rsid w:val="005D343F"/>
    <w:rPr>
      <w:color w:val="605E5C"/>
      <w:shd w:val="clear" w:color="auto" w:fill="E1DFDD"/>
    </w:rPr>
  </w:style>
  <w:style w:type="character" w:styleId="SubtleEmphasis">
    <w:name w:val="Subtle Emphasis"/>
    <w:basedOn w:val="DefaultParagraphFont"/>
    <w:uiPriority w:val="19"/>
    <w:semiHidden/>
    <w:qFormat/>
    <w:rsid w:val="005D343F"/>
    <w:rPr>
      <w:i/>
      <w:iCs/>
      <w:color w:val="404040" w:themeColor="text1" w:themeTint="BF"/>
    </w:rPr>
  </w:style>
  <w:style w:type="paragraph" w:styleId="TOC4">
    <w:name w:val="toc 4"/>
    <w:aliases w:val="ŠTOC 4"/>
    <w:basedOn w:val="Normal"/>
    <w:next w:val="Normal"/>
    <w:autoRedefine/>
    <w:uiPriority w:val="39"/>
    <w:unhideWhenUsed/>
    <w:rsid w:val="005D343F"/>
    <w:pPr>
      <w:spacing w:before="0"/>
      <w:ind w:left="488"/>
    </w:pPr>
  </w:style>
  <w:style w:type="character" w:styleId="CommentReference">
    <w:name w:val="annotation reference"/>
    <w:basedOn w:val="DefaultParagraphFont"/>
    <w:uiPriority w:val="99"/>
    <w:semiHidden/>
    <w:unhideWhenUsed/>
    <w:rsid w:val="005D343F"/>
    <w:rPr>
      <w:sz w:val="16"/>
      <w:szCs w:val="16"/>
    </w:rPr>
  </w:style>
  <w:style w:type="paragraph" w:styleId="CommentText">
    <w:name w:val="annotation text"/>
    <w:basedOn w:val="Normal"/>
    <w:link w:val="CommentTextChar"/>
    <w:uiPriority w:val="99"/>
    <w:unhideWhenUsed/>
    <w:rsid w:val="00680CFA"/>
    <w:pPr>
      <w:spacing w:line="240" w:lineRule="auto"/>
    </w:pPr>
    <w:rPr>
      <w:sz w:val="20"/>
      <w:szCs w:val="20"/>
    </w:rPr>
  </w:style>
  <w:style w:type="character" w:customStyle="1" w:styleId="CommentTextChar">
    <w:name w:val="Comment Text Char"/>
    <w:basedOn w:val="DefaultParagraphFont"/>
    <w:link w:val="CommentText"/>
    <w:uiPriority w:val="99"/>
    <w:rsid w:val="00680CF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680CFA"/>
    <w:rPr>
      <w:b/>
      <w:bCs/>
    </w:rPr>
  </w:style>
  <w:style w:type="character" w:customStyle="1" w:styleId="CommentSubjectChar">
    <w:name w:val="Comment Subject Char"/>
    <w:basedOn w:val="DefaultParagraphFont"/>
    <w:link w:val="CommentSubject"/>
    <w:uiPriority w:val="99"/>
    <w:semiHidden/>
    <w:rsid w:val="00680CFA"/>
    <w:rPr>
      <w:rFonts w:ascii="Arial" w:hAnsi="Arial" w:cs="Arial"/>
      <w:b/>
      <w:bCs/>
      <w:sz w:val="20"/>
      <w:szCs w:val="20"/>
    </w:rPr>
  </w:style>
  <w:style w:type="character" w:styleId="Strong">
    <w:name w:val="Strong"/>
    <w:aliases w:val="ŠStrong,Bold"/>
    <w:qFormat/>
    <w:rsid w:val="005D343F"/>
    <w:rPr>
      <w:b/>
      <w:bCs/>
    </w:rPr>
  </w:style>
  <w:style w:type="character" w:styleId="Emphasis">
    <w:name w:val="Emphasis"/>
    <w:aliases w:val="ŠEmphasis,Italic"/>
    <w:qFormat/>
    <w:rsid w:val="005D343F"/>
    <w:rPr>
      <w:i/>
      <w:iCs/>
    </w:rPr>
  </w:style>
  <w:style w:type="paragraph" w:styleId="ListNumber3">
    <w:name w:val="List Number 3"/>
    <w:aliases w:val="ŠList Number 3"/>
    <w:basedOn w:val="ListBullet3"/>
    <w:uiPriority w:val="8"/>
    <w:rsid w:val="005D343F"/>
    <w:pPr>
      <w:numPr>
        <w:ilvl w:val="2"/>
        <w:numId w:val="14"/>
      </w:numPr>
    </w:pPr>
  </w:style>
  <w:style w:type="paragraph" w:styleId="ListBullet3">
    <w:name w:val="List Bullet 3"/>
    <w:aliases w:val="ŠList Bullet 3"/>
    <w:basedOn w:val="Normal"/>
    <w:uiPriority w:val="10"/>
    <w:rsid w:val="005D343F"/>
    <w:pPr>
      <w:numPr>
        <w:numId w:val="12"/>
      </w:numPr>
    </w:pPr>
  </w:style>
  <w:style w:type="character" w:styleId="PlaceholderText">
    <w:name w:val="Placeholder Text"/>
    <w:basedOn w:val="DefaultParagraphFont"/>
    <w:uiPriority w:val="99"/>
    <w:semiHidden/>
    <w:rsid w:val="005D343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D343F"/>
    <w:pPr>
      <w:spacing w:before="360"/>
    </w:pPr>
    <w:rPr>
      <w:color w:val="002664"/>
      <w:sz w:val="44"/>
      <w:szCs w:val="48"/>
    </w:rPr>
  </w:style>
  <w:style w:type="character" w:customStyle="1" w:styleId="SubtitleChar0">
    <w:name w:val="ŠSubtitle Char"/>
    <w:basedOn w:val="DefaultParagraphFont"/>
    <w:link w:val="Subtitle0"/>
    <w:uiPriority w:val="2"/>
    <w:rsid w:val="005D343F"/>
    <w:rPr>
      <w:rFonts w:ascii="Arial" w:hAnsi="Arial" w:cs="Arial"/>
      <w:color w:val="002664"/>
      <w:sz w:val="44"/>
      <w:szCs w:val="48"/>
    </w:rPr>
  </w:style>
  <w:style w:type="paragraph" w:styleId="Title">
    <w:name w:val="Title"/>
    <w:aliases w:val="ŠTitle"/>
    <w:basedOn w:val="Normal"/>
    <w:next w:val="Normal"/>
    <w:link w:val="TitleChar"/>
    <w:uiPriority w:val="1"/>
    <w:rsid w:val="005D343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D343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D343F"/>
    <w:pPr>
      <w:ind w:left="567"/>
    </w:pPr>
  </w:style>
  <w:style w:type="character" w:styleId="FollowedHyperlink">
    <w:name w:val="FollowedHyperlink"/>
    <w:basedOn w:val="DefaultParagraphFont"/>
    <w:uiPriority w:val="99"/>
    <w:semiHidden/>
    <w:unhideWhenUsed/>
    <w:rsid w:val="005D343F"/>
    <w:rPr>
      <w:color w:val="954F72" w:themeColor="followedHyperlink"/>
      <w:u w:val="single"/>
    </w:rPr>
  </w:style>
  <w:style w:type="paragraph" w:styleId="Date">
    <w:name w:val="Date"/>
    <w:aliases w:val="ŠDate"/>
    <w:basedOn w:val="Normal"/>
    <w:next w:val="Normal"/>
    <w:link w:val="DateChar"/>
    <w:uiPriority w:val="99"/>
    <w:rsid w:val="005D343F"/>
    <w:pPr>
      <w:spacing w:before="0" w:line="720" w:lineRule="atLeast"/>
    </w:pPr>
  </w:style>
  <w:style w:type="character" w:customStyle="1" w:styleId="DateChar">
    <w:name w:val="Date Char"/>
    <w:aliases w:val="ŠDate Char"/>
    <w:basedOn w:val="DefaultParagraphFont"/>
    <w:link w:val="Date"/>
    <w:uiPriority w:val="99"/>
    <w:rsid w:val="005D343F"/>
    <w:rPr>
      <w:rFonts w:ascii="Arial" w:hAnsi="Arial" w:cs="Arial"/>
      <w:szCs w:val="24"/>
    </w:rPr>
  </w:style>
  <w:style w:type="paragraph" w:customStyle="1" w:styleId="Featurebox2Bullets">
    <w:name w:val="Feature box 2: Bullets"/>
    <w:basedOn w:val="ListBullet"/>
    <w:link w:val="Featurebox2BulletsChar"/>
    <w:uiPriority w:val="12"/>
    <w:rsid w:val="005D343F"/>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5D343F"/>
    <w:rPr>
      <w:rFonts w:ascii="Arial" w:hAnsi="Arial" w:cs="Arial"/>
      <w:szCs w:val="24"/>
      <w:shd w:val="clear" w:color="auto" w:fill="CCEDFC"/>
    </w:rPr>
  </w:style>
  <w:style w:type="table" w:styleId="GridTable1Light">
    <w:name w:val="Grid Table 1 Light"/>
    <w:basedOn w:val="TableNormal"/>
    <w:uiPriority w:val="46"/>
    <w:rsid w:val="005D34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5D343F"/>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5D34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5D343F"/>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5D343F"/>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extension-11-12-2024/content/year-12-tbay12ex1/faa5982718" TargetMode="External"/><Relationship Id="rId21" Type="http://schemas.openxmlformats.org/officeDocument/2006/relationships/hyperlink" Target="https://curriculum.nsw.edu.au/learning-areas/english/english-extension-11-12-2024/overview/course" TargetMode="External"/><Relationship Id="rId42" Type="http://schemas.openxmlformats.org/officeDocument/2006/relationships/hyperlink" Target="https://curriculum.nsw.edu.au" TargetMode="External"/><Relationship Id="rId47" Type="http://schemas.openxmlformats.org/officeDocument/2006/relationships/hyperlink" Target="https://www.nsw.gov.au/education-and-training/nesa/teacher-accreditation/proficient-teacher/standard-descriptors" TargetMode="External"/><Relationship Id="rId63" Type="http://schemas.openxmlformats.org/officeDocument/2006/relationships/footer" Target="footer1.xml"/><Relationship Id="rId6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9" Type="http://schemas.openxmlformats.org/officeDocument/2006/relationships/hyperlink" Target="https://education.nsw.gov.au/about-us/strategies-and-reports/plan-for-nsw-public-education" TargetMode="External"/><Relationship Id="rId11" Type="http://schemas.openxmlformats.org/officeDocument/2006/relationships/hyperlink" Target="https://curriculum.nsw.edu.au/" TargetMode="External"/><Relationship Id="rId24" Type="http://schemas.openxmlformats.org/officeDocument/2006/relationships/hyperlink" Target="https://curriculum.nsw.edu.au/learning-areas/english/english-extension-11-12-2024/overview/course" TargetMode="External"/><Relationship Id="rId32" Type="http://schemas.openxmlformats.org/officeDocument/2006/relationships/hyperlink" Target="https://education.nsw.gov.au/inside-the-department/directory-a-z/strategic-school-improvement/school-excellence-framework" TargetMode="External"/><Relationship Id="rId37" Type="http://schemas.openxmlformats.org/officeDocument/2006/relationships/hyperlink" Target="https://education.nsw.gov.au/teaching-and-learning/curriculum/english/planning-programming-and-assessing-english-11-12" TargetMode="External"/><Relationship Id="rId40" Type="http://schemas.openxmlformats.org/officeDocument/2006/relationships/hyperlink" Target="https://educationstandards.nsw.edu.au/wps/portal/nesa/mini-footer/copyright" TargetMode="External"/><Relationship Id="rId45" Type="http://schemas.openxmlformats.org/officeDocument/2006/relationships/hyperlink" Target="https://www.gutenberg.org/files/20158/20158-h/20158-h.htm" TargetMode="External"/><Relationship Id="rId53"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8" Type="http://schemas.openxmlformats.org/officeDocument/2006/relationships/hyperlink" Target="https://education.nsw.gov.au/teaching-and-learning/assessment/stage6" TargetMode="External"/><Relationship Id="rId66" Type="http://schemas.openxmlformats.org/officeDocument/2006/relationships/hyperlink" Target="https://creativecommons.org/licenses/by/4.0/" TargetMode="External"/><Relationship Id="rId5" Type="http://schemas.openxmlformats.org/officeDocument/2006/relationships/webSettings" Target="webSettings.xml"/><Relationship Id="rId61" Type="http://schemas.openxmlformats.org/officeDocument/2006/relationships/hyperlink" Target="https://www.gutenberg.org/cache/epub/8774/pg8774.html" TargetMode="External"/><Relationship Id="rId19" Type="http://schemas.openxmlformats.org/officeDocument/2006/relationships/hyperlink" Target="https://curriculum.nsw.edu.au/learning-areas/english/english-extension-11-12-2024/overview/course" TargetMode="External"/><Relationship Id="rId14" Type="http://schemas.openxmlformats.org/officeDocument/2006/relationships/hyperlink" Target="https://www.nsw.gov.au/education-and-training/nesa/registration-and-compliance/government-schools/registration-process" TargetMode="External"/><Relationship Id="rId22" Type="http://schemas.openxmlformats.org/officeDocument/2006/relationships/hyperlink" Target="https://curriculum.nsw.edu.au/learning-areas/english/english-extension-11-12-2024/overview/course" TargetMode="External"/><Relationship Id="rId27" Type="http://schemas.openxmlformats.org/officeDocument/2006/relationships/hyperlink" Target="mailto:English.curriculum@det.nsw.edu.au" TargetMode="External"/><Relationship Id="rId30" Type="http://schemas.openxmlformats.org/officeDocument/2006/relationships/hyperlink" Target="https://education.nsw.gov.au/teaching-and-learning/curriculum/planning-programming-and-assessing-k-12/about-universal-design-for-learning" TargetMode="External"/><Relationship Id="rId35" Type="http://schemas.openxmlformats.org/officeDocument/2006/relationships/hyperlink" Target="https://education.nsw.gov.au/teaching-and-learning/curriculum/planning-programming-and-assessing-k-12/planning-programming-and-assessing-7-12" TargetMode="External"/><Relationship Id="rId43" Type="http://schemas.openxmlformats.org/officeDocument/2006/relationships/hyperlink" Target="https://curriculum.nsw.edu.au/learning-areas/english/english-extension-11-12-2024/overview/course" TargetMode="External"/><Relationship Id="rId48" Type="http://schemas.openxmlformats.org/officeDocument/2006/relationships/hyperlink" Target="https://www.nsw.gov.au/education-and-training/nesa/registration-and-compliance/government-schools/registration-process" TargetMode="External"/><Relationship Id="rId56" Type="http://schemas.openxmlformats.org/officeDocument/2006/relationships/hyperlink" Target="https://education.nsw.gov.au/policy-library/policies/pd-2016-0468" TargetMode="External"/><Relationship Id="rId64" Type="http://schemas.openxmlformats.org/officeDocument/2006/relationships/header" Target="header2.xml"/><Relationship Id="rId69" Type="http://schemas.openxmlformats.org/officeDocument/2006/relationships/footer" Target="footer3.xml"/><Relationship Id="rId8" Type="http://schemas.openxmlformats.org/officeDocument/2006/relationships/hyperlink" Target="https://curriculum.nsw.edu.au/learning-areas/english/english-extension-11-12-2024/overview/course" TargetMode="External"/><Relationship Id="rId51"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17" Type="http://schemas.openxmlformats.org/officeDocument/2006/relationships/hyperlink" Target="https://curriculum.nsw.edu.au/learning-areas/english/english-extension-11-12-2024/overview/course" TargetMode="External"/><Relationship Id="rId25" Type="http://schemas.openxmlformats.org/officeDocument/2006/relationships/hyperlink" Target="https://curriculum.nsw.edu.au/learning-areas/english/english-extension-11-12-2024/assessment" TargetMode="External"/><Relationship Id="rId33" Type="http://schemas.openxmlformats.org/officeDocument/2006/relationships/hyperlink" Target="https://www.nsw.gov.au/education-and-training/nesa/teacher-accreditation/proficient-teacher/standard-descriptors" TargetMode="External"/><Relationship Id="rId38"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6" Type="http://schemas.openxmlformats.org/officeDocument/2006/relationships/hyperlink" Target="https://curriculum.nsw.edu.au/" TargetMode="External"/><Relationship Id="rId59" Type="http://schemas.openxmlformats.org/officeDocument/2006/relationships/hyperlink" Target="https://education.nsw.gov.au/teaching-and-learning/curriculum/leading-curriculum-k-12/leading-curriculum-dels-principals/stage-6-monitoring-and-support" TargetMode="External"/><Relationship Id="rId67" Type="http://schemas.openxmlformats.org/officeDocument/2006/relationships/image" Target="media/image1.png"/><Relationship Id="rId20" Type="http://schemas.openxmlformats.org/officeDocument/2006/relationships/hyperlink" Target="https://curriculum.nsw.edu.au/learning-areas/english/english-extension-11-12-2024/overview/course" TargetMode="External"/><Relationship Id="rId41" Type="http://schemas.openxmlformats.org/officeDocument/2006/relationships/hyperlink" Target="https://educationstandards.nsw.edu.au" TargetMode="External"/><Relationship Id="rId54" Type="http://schemas.openxmlformats.org/officeDocument/2006/relationships/hyperlink" Target="https://education.nsw.gov.au/teaching-and-learning/curriculum/english/planning-programming-and-assessing-english-11-12" TargetMode="External"/><Relationship Id="rId62" Type="http://schemas.openxmlformats.org/officeDocument/2006/relationships/header" Target="header1.xml"/><Relationship Id="rId7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scope-and-sequences" TargetMode="External"/><Relationship Id="rId23" Type="http://schemas.openxmlformats.org/officeDocument/2006/relationships/hyperlink" Target="https://curriculum.nsw.edu.au/learning-areas/english/english-extension-11-12-2024/overview/course" TargetMode="External"/><Relationship Id="rId28" Type="http://schemas.openxmlformats.org/officeDocument/2006/relationships/hyperlink" Target="https://education.nsw.gov.au/teaching-and-learning/curriculum/explicit-teaching/explicit-teaching-strategies" TargetMode="External"/><Relationship Id="rId36" Type="http://schemas.openxmlformats.org/officeDocument/2006/relationships/hyperlink" Target="https://curriculum.nsw.edu.au/learning-areas/english/english-extension-11-12-2024/overview/course" TargetMode="External"/><Relationship Id="rId49" Type="http://schemas.openxmlformats.org/officeDocument/2006/relationships/hyperlink" Target="https://gutenberg.net.au/ebooks01/0100021.txt" TargetMode="External"/><Relationship Id="rId57" Type="http://schemas.openxmlformats.org/officeDocument/2006/relationships/hyperlink" Target="https://education.nsw.gov.au/inside-the-department/directory-a-z/strategic-school-improvement/school-excellence-framework" TargetMode="External"/><Relationship Id="rId10" Type="http://schemas.openxmlformats.org/officeDocument/2006/relationships/hyperlink" Target="https://legislation.nsw.gov.au/view/whole/html/inforce/current/act-1990-008" TargetMode="External"/><Relationship Id="rId31" Type="http://schemas.openxmlformats.org/officeDocument/2006/relationships/hyperlink" Target="https://education.nsw.gov.au/policy-library/policies/pd-2016-0468" TargetMode="External"/><Relationship Id="rId44" Type="http://schemas.openxmlformats.org/officeDocument/2006/relationships/hyperlink" Target="https://www.youtube.com/watch?v=Bp_cxxqOaPM" TargetMode="External"/><Relationship Id="rId52" Type="http://schemas.openxmlformats.org/officeDocument/2006/relationships/hyperlink" Target="https://education.nsw.gov.au/about-us/strategies-and-reports/plan-for-nsw-public-education" TargetMode="External"/><Relationship Id="rId60" Type="http://schemas.openxmlformats.org/officeDocument/2006/relationships/hyperlink" Target="https://education.nsw.gov.au/teaching-and-learning/curriculum/planning-programming-and-assessing-k-12/about-universal-design-for-learning" TargetMode="External"/><Relationship Id="rId65" Type="http://schemas.openxmlformats.org/officeDocument/2006/relationships/footer" Target="footer2.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education.nsw.gov.au/teaching-and-learning/curriculum/leading-curriculum-k-12/leading-curriculum-dels-principals/stage-6-monitoring-and-support" TargetMode="External"/><Relationship Id="rId18"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39" Type="http://schemas.openxmlformats.org/officeDocument/2006/relationships/hyperlink" Target="https://education.nsw.gov.au/teaching-and-learning/curriculum/english/professional-learning-english-k-12" TargetMode="External"/><Relationship Id="rId34" Type="http://schemas.openxmlformats.org/officeDocument/2006/relationships/hyperlink" Target="https://education.nsw.gov.au/teaching-and-learning/curriculum/planning-programming-and-assessing-k-12/planning-programming-and-assessing-7-12" TargetMode="External"/><Relationship Id="rId50" Type="http://schemas.openxmlformats.org/officeDocument/2006/relationships/hyperlink" Target="https://education.nsw.gov.au/teaching-and-learning/curriculum" TargetMode="External"/><Relationship Id="rId55" Type="http://schemas.openxmlformats.org/officeDocument/2006/relationships/hyperlink" Target="https://education.nsw.gov.au/teaching-and-learning/curriculum/english/professional-learning-english-k-12" TargetMode="External"/><Relationship Id="rId7" Type="http://schemas.openxmlformats.org/officeDocument/2006/relationships/endnotes" Target="endnotes.xml"/><Relationship Id="rId71"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169E1A-EF4C-4911-B649-0A37404D2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 (2).dotx</Template>
  <TotalTime>359</TotalTime>
  <Pages>18</Pages>
  <Words>3005</Words>
  <Characters>17273</Characters>
  <Application>Microsoft Office Word</Application>
  <DocSecurity>0</DocSecurity>
  <Lines>256</Lines>
  <Paragraphs>168</Paragraphs>
  <ScaleCrop>false</ScaleCrop>
  <HeadingPairs>
    <vt:vector size="2" baseType="variant">
      <vt:variant>
        <vt:lpstr>Title</vt:lpstr>
      </vt:variant>
      <vt:variant>
        <vt:i4>1</vt:i4>
      </vt:variant>
    </vt:vector>
  </HeadingPairs>
  <TitlesOfParts>
    <vt:vector size="1" baseType="lpstr">
      <vt:lpstr>English Extension 11–12 – sample scope and sequence</vt:lpstr>
    </vt:vector>
  </TitlesOfParts>
  <Company/>
  <LinksUpToDate>false</LinksUpToDate>
  <CharactersWithSpaces>20160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English Extension 11–12</dc:title>
  <dc:subject/>
  <dc:creator>NSW Department of Education</dc:creator>
  <cp:keywords/>
  <dc:description/>
  <dcterms:created xsi:type="dcterms:W3CDTF">2025-03-25T03:40:00Z</dcterms:created>
  <dcterms:modified xsi:type="dcterms:W3CDTF">2025-04-14T23:12:00Z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