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CA90" w14:textId="586F6CD4" w:rsidR="00BB4FBA" w:rsidRDefault="0074036F" w:rsidP="009F049B">
      <w:pPr>
        <w:pStyle w:val="Title"/>
      </w:pPr>
      <w:r>
        <w:t>English Extension</w:t>
      </w:r>
      <w:r w:rsidR="00E36C0B">
        <w:t xml:space="preserve"> </w:t>
      </w:r>
      <w:r w:rsidR="00A70559">
        <w:t>11</w:t>
      </w:r>
      <w:r w:rsidR="00963CF2">
        <w:t>–</w:t>
      </w:r>
      <w:r>
        <w:t xml:space="preserve">12 </w:t>
      </w:r>
      <w:r w:rsidR="007D7E0C">
        <w:t>–</w:t>
      </w:r>
      <w:r w:rsidR="00687904">
        <w:t xml:space="preserve"> </w:t>
      </w:r>
      <w:r w:rsidR="0096004B">
        <w:t xml:space="preserve">sample </w:t>
      </w:r>
      <w:r w:rsidR="007D7E0C">
        <w:t>assessment schedule</w:t>
      </w:r>
    </w:p>
    <w:p w14:paraId="0CA56C8A" w14:textId="65372E64" w:rsidR="00EC22E4" w:rsidRPr="00510611" w:rsidRDefault="3C33331B" w:rsidP="43914730">
      <w:r w:rsidRPr="43914730">
        <w:t xml:space="preserve">This is a sample </w:t>
      </w:r>
      <w:r w:rsidR="2528D95A" w:rsidRPr="43914730">
        <w:t xml:space="preserve">assessment schedule </w:t>
      </w:r>
      <w:r w:rsidRPr="43914730">
        <w:t xml:space="preserve">for </w:t>
      </w:r>
      <w:r w:rsidR="5B41C5C6" w:rsidRPr="43914730">
        <w:t>Year 11 English Extension and Year 12 English Extension 1</w:t>
      </w:r>
      <w:r w:rsidRPr="43914730">
        <w:t xml:space="preserve"> and it is aligned to the </w:t>
      </w:r>
      <w:hyperlink r:id="rId8">
        <w:r w:rsidR="475043D6" w:rsidRPr="43914730">
          <w:rPr>
            <w:rStyle w:val="Hyperlink"/>
          </w:rPr>
          <w:t>English Extension 11–12 Syllabus</w:t>
        </w:r>
      </w:hyperlink>
      <w:r w:rsidRPr="43914730">
        <w:t xml:space="preserve"> (NESA 2024).</w:t>
      </w:r>
      <w:r w:rsidRPr="43914730">
        <w:br w:type="page"/>
      </w:r>
    </w:p>
    <w:sdt>
      <w:sdtPr>
        <w:rPr>
          <w:rFonts w:eastAsiaTheme="minorEastAsia"/>
          <w:b/>
          <w:bCs w:val="0"/>
          <w:noProof/>
          <w:color w:val="auto"/>
          <w:sz w:val="22"/>
          <w:szCs w:val="22"/>
        </w:rPr>
        <w:id w:val="627819155"/>
        <w:docPartObj>
          <w:docPartGallery w:val="Table of Contents"/>
          <w:docPartUnique/>
        </w:docPartObj>
      </w:sdtPr>
      <w:sdtEndPr/>
      <w:sdtContent>
        <w:p w14:paraId="4141A15B" w14:textId="77777777" w:rsidR="00EC22E4" w:rsidRDefault="00EC22E4" w:rsidP="00F846A2">
          <w:pPr>
            <w:pStyle w:val="TOCHeading"/>
          </w:pPr>
          <w:r>
            <w:t>Contents</w:t>
          </w:r>
        </w:p>
        <w:p w14:paraId="718312D4" w14:textId="514D9383" w:rsidR="008D01FF" w:rsidRDefault="00563610">
          <w:pPr>
            <w:pStyle w:val="TOC1"/>
            <w:rPr>
              <w:rFonts w:asciiTheme="minorHAnsi" w:eastAsia="Batang" w:hAnsiTheme="minorHAnsi" w:cstheme="minorBidi"/>
              <w:b w:val="0"/>
              <w:kern w:val="2"/>
              <w:sz w:val="24"/>
              <w:lang w:eastAsia="ko-KR"/>
              <w14:ligatures w14:val="standardContextual"/>
            </w:rPr>
          </w:pPr>
          <w:r>
            <w:fldChar w:fldCharType="begin"/>
          </w:r>
          <w:r w:rsidR="00F846A2">
            <w:instrText>TOC \o "1-3" \z \u \h</w:instrText>
          </w:r>
          <w:r>
            <w:fldChar w:fldCharType="separate"/>
          </w:r>
          <w:hyperlink w:anchor="_Toc195512625" w:history="1">
            <w:r w:rsidR="008D01FF" w:rsidRPr="00652B41">
              <w:rPr>
                <w:rStyle w:val="Hyperlink"/>
              </w:rPr>
              <w:t>Rationale</w:t>
            </w:r>
            <w:r w:rsidR="008D01FF">
              <w:rPr>
                <w:webHidden/>
              </w:rPr>
              <w:tab/>
            </w:r>
            <w:r w:rsidR="008D01FF">
              <w:rPr>
                <w:webHidden/>
              </w:rPr>
              <w:fldChar w:fldCharType="begin"/>
            </w:r>
            <w:r w:rsidR="008D01FF">
              <w:rPr>
                <w:webHidden/>
              </w:rPr>
              <w:instrText xml:space="preserve"> PAGEREF _Toc195512625 \h </w:instrText>
            </w:r>
            <w:r w:rsidR="008D01FF">
              <w:rPr>
                <w:webHidden/>
              </w:rPr>
            </w:r>
            <w:r w:rsidR="008D01FF">
              <w:rPr>
                <w:webHidden/>
              </w:rPr>
              <w:fldChar w:fldCharType="separate"/>
            </w:r>
            <w:r w:rsidR="008D01FF">
              <w:rPr>
                <w:webHidden/>
              </w:rPr>
              <w:t>2</w:t>
            </w:r>
            <w:r w:rsidR="008D01FF">
              <w:rPr>
                <w:webHidden/>
              </w:rPr>
              <w:fldChar w:fldCharType="end"/>
            </w:r>
          </w:hyperlink>
        </w:p>
        <w:p w14:paraId="4C7631B2" w14:textId="5BC72844" w:rsidR="008D01FF" w:rsidRDefault="008D01FF">
          <w:pPr>
            <w:pStyle w:val="TOC2"/>
            <w:rPr>
              <w:rFonts w:asciiTheme="minorHAnsi" w:eastAsia="Batang" w:hAnsiTheme="minorHAnsi" w:cstheme="minorBidi"/>
              <w:kern w:val="2"/>
              <w:sz w:val="24"/>
              <w:lang w:eastAsia="ko-KR"/>
              <w14:ligatures w14:val="standardContextual"/>
            </w:rPr>
          </w:pPr>
          <w:hyperlink w:anchor="_Toc195512626" w:history="1">
            <w:r w:rsidRPr="00652B41">
              <w:rPr>
                <w:rStyle w:val="Hyperlink"/>
              </w:rPr>
              <w:t>Purpose, audience and suggested timeframes</w:t>
            </w:r>
            <w:r>
              <w:rPr>
                <w:webHidden/>
              </w:rPr>
              <w:tab/>
            </w:r>
            <w:r>
              <w:rPr>
                <w:webHidden/>
              </w:rPr>
              <w:fldChar w:fldCharType="begin"/>
            </w:r>
            <w:r>
              <w:rPr>
                <w:webHidden/>
              </w:rPr>
              <w:instrText xml:space="preserve"> PAGEREF _Toc195512626 \h </w:instrText>
            </w:r>
            <w:r>
              <w:rPr>
                <w:webHidden/>
              </w:rPr>
            </w:r>
            <w:r>
              <w:rPr>
                <w:webHidden/>
              </w:rPr>
              <w:fldChar w:fldCharType="separate"/>
            </w:r>
            <w:r>
              <w:rPr>
                <w:webHidden/>
              </w:rPr>
              <w:t>2</w:t>
            </w:r>
            <w:r>
              <w:rPr>
                <w:webHidden/>
              </w:rPr>
              <w:fldChar w:fldCharType="end"/>
            </w:r>
          </w:hyperlink>
        </w:p>
        <w:p w14:paraId="6D5D5C0B" w14:textId="70B59F0C" w:rsidR="008D01FF" w:rsidRDefault="008D01FF">
          <w:pPr>
            <w:pStyle w:val="TOC2"/>
            <w:rPr>
              <w:rFonts w:asciiTheme="minorHAnsi" w:eastAsia="Batang" w:hAnsiTheme="minorHAnsi" w:cstheme="minorBidi"/>
              <w:kern w:val="2"/>
              <w:sz w:val="24"/>
              <w:lang w:eastAsia="ko-KR"/>
              <w14:ligatures w14:val="standardContextual"/>
            </w:rPr>
          </w:pPr>
          <w:hyperlink w:anchor="_Toc195512627" w:history="1">
            <w:r w:rsidRPr="00652B41">
              <w:rPr>
                <w:rStyle w:val="Hyperlink"/>
              </w:rPr>
              <w:t>Opportunities for collaboration</w:t>
            </w:r>
            <w:r>
              <w:rPr>
                <w:webHidden/>
              </w:rPr>
              <w:tab/>
            </w:r>
            <w:r>
              <w:rPr>
                <w:webHidden/>
              </w:rPr>
              <w:fldChar w:fldCharType="begin"/>
            </w:r>
            <w:r>
              <w:rPr>
                <w:webHidden/>
              </w:rPr>
              <w:instrText xml:space="preserve"> PAGEREF _Toc195512627 \h </w:instrText>
            </w:r>
            <w:r>
              <w:rPr>
                <w:webHidden/>
              </w:rPr>
            </w:r>
            <w:r>
              <w:rPr>
                <w:webHidden/>
              </w:rPr>
              <w:fldChar w:fldCharType="separate"/>
            </w:r>
            <w:r>
              <w:rPr>
                <w:webHidden/>
              </w:rPr>
              <w:t>3</w:t>
            </w:r>
            <w:r>
              <w:rPr>
                <w:webHidden/>
              </w:rPr>
              <w:fldChar w:fldCharType="end"/>
            </w:r>
          </w:hyperlink>
        </w:p>
        <w:p w14:paraId="31A0FECB" w14:textId="6AA1B855" w:rsidR="008D01FF" w:rsidRDefault="008D01FF">
          <w:pPr>
            <w:pStyle w:val="TOC1"/>
            <w:rPr>
              <w:rFonts w:asciiTheme="minorHAnsi" w:eastAsia="Batang" w:hAnsiTheme="minorHAnsi" w:cstheme="minorBidi"/>
              <w:b w:val="0"/>
              <w:kern w:val="2"/>
              <w:sz w:val="24"/>
              <w:lang w:eastAsia="ko-KR"/>
              <w14:ligatures w14:val="standardContextual"/>
            </w:rPr>
          </w:pPr>
          <w:hyperlink w:anchor="_Toc195512628" w:history="1">
            <w:r w:rsidRPr="00652B41">
              <w:rPr>
                <w:rStyle w:val="Hyperlink"/>
              </w:rPr>
              <w:t>Assessment requirements for Year 11 English Extension</w:t>
            </w:r>
            <w:r>
              <w:rPr>
                <w:webHidden/>
              </w:rPr>
              <w:tab/>
            </w:r>
            <w:r>
              <w:rPr>
                <w:webHidden/>
              </w:rPr>
              <w:fldChar w:fldCharType="begin"/>
            </w:r>
            <w:r>
              <w:rPr>
                <w:webHidden/>
              </w:rPr>
              <w:instrText xml:space="preserve"> PAGEREF _Toc195512628 \h </w:instrText>
            </w:r>
            <w:r>
              <w:rPr>
                <w:webHidden/>
              </w:rPr>
            </w:r>
            <w:r>
              <w:rPr>
                <w:webHidden/>
              </w:rPr>
              <w:fldChar w:fldCharType="separate"/>
            </w:r>
            <w:r>
              <w:rPr>
                <w:webHidden/>
              </w:rPr>
              <w:t>4</w:t>
            </w:r>
            <w:r>
              <w:rPr>
                <w:webHidden/>
              </w:rPr>
              <w:fldChar w:fldCharType="end"/>
            </w:r>
          </w:hyperlink>
        </w:p>
        <w:p w14:paraId="085B81B3" w14:textId="2C6E5468" w:rsidR="008D01FF" w:rsidRDefault="008D01FF">
          <w:pPr>
            <w:pStyle w:val="TOC2"/>
            <w:rPr>
              <w:rFonts w:asciiTheme="minorHAnsi" w:eastAsia="Batang" w:hAnsiTheme="minorHAnsi" w:cstheme="minorBidi"/>
              <w:kern w:val="2"/>
              <w:sz w:val="24"/>
              <w:lang w:eastAsia="ko-KR"/>
              <w14:ligatures w14:val="standardContextual"/>
            </w:rPr>
          </w:pPr>
          <w:hyperlink w:anchor="_Toc195512629" w:history="1">
            <w:r w:rsidRPr="00652B41">
              <w:rPr>
                <w:rStyle w:val="Hyperlink"/>
              </w:rPr>
              <w:t>Sample assessment schedule for Year 11</w:t>
            </w:r>
            <w:r>
              <w:rPr>
                <w:webHidden/>
              </w:rPr>
              <w:tab/>
            </w:r>
            <w:r>
              <w:rPr>
                <w:webHidden/>
              </w:rPr>
              <w:fldChar w:fldCharType="begin"/>
            </w:r>
            <w:r>
              <w:rPr>
                <w:webHidden/>
              </w:rPr>
              <w:instrText xml:space="preserve"> PAGEREF _Toc195512629 \h </w:instrText>
            </w:r>
            <w:r>
              <w:rPr>
                <w:webHidden/>
              </w:rPr>
            </w:r>
            <w:r>
              <w:rPr>
                <w:webHidden/>
              </w:rPr>
              <w:fldChar w:fldCharType="separate"/>
            </w:r>
            <w:r>
              <w:rPr>
                <w:webHidden/>
              </w:rPr>
              <w:t>5</w:t>
            </w:r>
            <w:r>
              <w:rPr>
                <w:webHidden/>
              </w:rPr>
              <w:fldChar w:fldCharType="end"/>
            </w:r>
          </w:hyperlink>
        </w:p>
        <w:p w14:paraId="398B5C3C" w14:textId="0B43FFE6" w:rsidR="008D01FF" w:rsidRDefault="008D01FF">
          <w:pPr>
            <w:pStyle w:val="TOC1"/>
            <w:rPr>
              <w:rFonts w:asciiTheme="minorHAnsi" w:eastAsia="Batang" w:hAnsiTheme="minorHAnsi" w:cstheme="minorBidi"/>
              <w:b w:val="0"/>
              <w:kern w:val="2"/>
              <w:sz w:val="24"/>
              <w:lang w:eastAsia="ko-KR"/>
              <w14:ligatures w14:val="standardContextual"/>
            </w:rPr>
          </w:pPr>
          <w:hyperlink w:anchor="_Toc195512630" w:history="1">
            <w:r w:rsidRPr="00652B41">
              <w:rPr>
                <w:rStyle w:val="Hyperlink"/>
              </w:rPr>
              <w:t>Assessment requirements for Year 12 English Extension 1</w:t>
            </w:r>
            <w:r>
              <w:rPr>
                <w:webHidden/>
              </w:rPr>
              <w:tab/>
            </w:r>
            <w:r>
              <w:rPr>
                <w:webHidden/>
              </w:rPr>
              <w:fldChar w:fldCharType="begin"/>
            </w:r>
            <w:r>
              <w:rPr>
                <w:webHidden/>
              </w:rPr>
              <w:instrText xml:space="preserve"> PAGEREF _Toc195512630 \h </w:instrText>
            </w:r>
            <w:r>
              <w:rPr>
                <w:webHidden/>
              </w:rPr>
            </w:r>
            <w:r>
              <w:rPr>
                <w:webHidden/>
              </w:rPr>
              <w:fldChar w:fldCharType="separate"/>
            </w:r>
            <w:r>
              <w:rPr>
                <w:webHidden/>
              </w:rPr>
              <w:t>8</w:t>
            </w:r>
            <w:r>
              <w:rPr>
                <w:webHidden/>
              </w:rPr>
              <w:fldChar w:fldCharType="end"/>
            </w:r>
          </w:hyperlink>
        </w:p>
        <w:p w14:paraId="325E4A15" w14:textId="59A1950D" w:rsidR="008D01FF" w:rsidRDefault="008D01FF">
          <w:pPr>
            <w:pStyle w:val="TOC2"/>
            <w:rPr>
              <w:rFonts w:asciiTheme="minorHAnsi" w:eastAsia="Batang" w:hAnsiTheme="minorHAnsi" w:cstheme="minorBidi"/>
              <w:kern w:val="2"/>
              <w:sz w:val="24"/>
              <w:lang w:eastAsia="ko-KR"/>
              <w14:ligatures w14:val="standardContextual"/>
            </w:rPr>
          </w:pPr>
          <w:hyperlink w:anchor="_Toc195512631" w:history="1">
            <w:r w:rsidRPr="00652B41">
              <w:rPr>
                <w:rStyle w:val="Hyperlink"/>
              </w:rPr>
              <w:t>Sample assessment schedule for Year 12</w:t>
            </w:r>
            <w:r>
              <w:rPr>
                <w:webHidden/>
              </w:rPr>
              <w:tab/>
            </w:r>
            <w:r>
              <w:rPr>
                <w:webHidden/>
              </w:rPr>
              <w:fldChar w:fldCharType="begin"/>
            </w:r>
            <w:r>
              <w:rPr>
                <w:webHidden/>
              </w:rPr>
              <w:instrText xml:space="preserve"> PAGEREF _Toc195512631 \h </w:instrText>
            </w:r>
            <w:r>
              <w:rPr>
                <w:webHidden/>
              </w:rPr>
            </w:r>
            <w:r>
              <w:rPr>
                <w:webHidden/>
              </w:rPr>
              <w:fldChar w:fldCharType="separate"/>
            </w:r>
            <w:r>
              <w:rPr>
                <w:webHidden/>
              </w:rPr>
              <w:t>10</w:t>
            </w:r>
            <w:r>
              <w:rPr>
                <w:webHidden/>
              </w:rPr>
              <w:fldChar w:fldCharType="end"/>
            </w:r>
          </w:hyperlink>
        </w:p>
        <w:p w14:paraId="664CCAC3" w14:textId="426C4958" w:rsidR="008D01FF" w:rsidRDefault="008D01FF">
          <w:pPr>
            <w:pStyle w:val="TOC1"/>
            <w:rPr>
              <w:rFonts w:asciiTheme="minorHAnsi" w:eastAsia="Batang" w:hAnsiTheme="minorHAnsi" w:cstheme="minorBidi"/>
              <w:b w:val="0"/>
              <w:kern w:val="2"/>
              <w:sz w:val="24"/>
              <w:lang w:eastAsia="ko-KR"/>
              <w14:ligatures w14:val="standardContextual"/>
            </w:rPr>
          </w:pPr>
          <w:hyperlink w:anchor="_Toc195512632" w:history="1">
            <w:r w:rsidRPr="00652B41">
              <w:rPr>
                <w:rStyle w:val="Hyperlink"/>
              </w:rPr>
              <w:t>The English curriculum 7–12 team</w:t>
            </w:r>
            <w:r>
              <w:rPr>
                <w:webHidden/>
              </w:rPr>
              <w:tab/>
            </w:r>
            <w:r>
              <w:rPr>
                <w:webHidden/>
              </w:rPr>
              <w:fldChar w:fldCharType="begin"/>
            </w:r>
            <w:r>
              <w:rPr>
                <w:webHidden/>
              </w:rPr>
              <w:instrText xml:space="preserve"> PAGEREF _Toc195512632 \h </w:instrText>
            </w:r>
            <w:r>
              <w:rPr>
                <w:webHidden/>
              </w:rPr>
            </w:r>
            <w:r>
              <w:rPr>
                <w:webHidden/>
              </w:rPr>
              <w:fldChar w:fldCharType="separate"/>
            </w:r>
            <w:r>
              <w:rPr>
                <w:webHidden/>
              </w:rPr>
              <w:t>13</w:t>
            </w:r>
            <w:r>
              <w:rPr>
                <w:webHidden/>
              </w:rPr>
              <w:fldChar w:fldCharType="end"/>
            </w:r>
          </w:hyperlink>
        </w:p>
        <w:p w14:paraId="2B0B9174" w14:textId="0A7D4D45" w:rsidR="008D01FF" w:rsidRDefault="008D01FF">
          <w:pPr>
            <w:pStyle w:val="TOC2"/>
            <w:rPr>
              <w:rFonts w:asciiTheme="minorHAnsi" w:eastAsia="Batang" w:hAnsiTheme="minorHAnsi" w:cstheme="minorBidi"/>
              <w:kern w:val="2"/>
              <w:sz w:val="24"/>
              <w:lang w:eastAsia="ko-KR"/>
              <w14:ligatures w14:val="standardContextual"/>
            </w:rPr>
          </w:pPr>
          <w:hyperlink w:anchor="_Toc195512633" w:history="1">
            <w:r w:rsidRPr="00652B41">
              <w:rPr>
                <w:rStyle w:val="Hyperlink"/>
              </w:rPr>
              <w:t>Support and alignment</w:t>
            </w:r>
            <w:r>
              <w:rPr>
                <w:webHidden/>
              </w:rPr>
              <w:tab/>
            </w:r>
            <w:r>
              <w:rPr>
                <w:webHidden/>
              </w:rPr>
              <w:fldChar w:fldCharType="begin"/>
            </w:r>
            <w:r>
              <w:rPr>
                <w:webHidden/>
              </w:rPr>
              <w:instrText xml:space="preserve"> PAGEREF _Toc195512633 \h </w:instrText>
            </w:r>
            <w:r>
              <w:rPr>
                <w:webHidden/>
              </w:rPr>
            </w:r>
            <w:r>
              <w:rPr>
                <w:webHidden/>
              </w:rPr>
              <w:fldChar w:fldCharType="separate"/>
            </w:r>
            <w:r>
              <w:rPr>
                <w:webHidden/>
              </w:rPr>
              <w:t>13</w:t>
            </w:r>
            <w:r>
              <w:rPr>
                <w:webHidden/>
              </w:rPr>
              <w:fldChar w:fldCharType="end"/>
            </w:r>
          </w:hyperlink>
        </w:p>
        <w:p w14:paraId="75D7D738" w14:textId="08CB2F58" w:rsidR="008D01FF" w:rsidRDefault="008D01FF">
          <w:pPr>
            <w:pStyle w:val="TOC1"/>
            <w:rPr>
              <w:rFonts w:asciiTheme="minorHAnsi" w:eastAsia="Batang" w:hAnsiTheme="minorHAnsi" w:cstheme="minorBidi"/>
              <w:b w:val="0"/>
              <w:kern w:val="2"/>
              <w:sz w:val="24"/>
              <w:lang w:eastAsia="ko-KR"/>
              <w14:ligatures w14:val="standardContextual"/>
            </w:rPr>
          </w:pPr>
          <w:hyperlink w:anchor="_Toc195512634" w:history="1">
            <w:r w:rsidRPr="00652B41">
              <w:rPr>
                <w:rStyle w:val="Hyperlink"/>
              </w:rPr>
              <w:t>References</w:t>
            </w:r>
            <w:r>
              <w:rPr>
                <w:webHidden/>
              </w:rPr>
              <w:tab/>
            </w:r>
            <w:r>
              <w:rPr>
                <w:webHidden/>
              </w:rPr>
              <w:fldChar w:fldCharType="begin"/>
            </w:r>
            <w:r>
              <w:rPr>
                <w:webHidden/>
              </w:rPr>
              <w:instrText xml:space="preserve"> PAGEREF _Toc195512634 \h </w:instrText>
            </w:r>
            <w:r>
              <w:rPr>
                <w:webHidden/>
              </w:rPr>
            </w:r>
            <w:r>
              <w:rPr>
                <w:webHidden/>
              </w:rPr>
              <w:fldChar w:fldCharType="separate"/>
            </w:r>
            <w:r>
              <w:rPr>
                <w:webHidden/>
              </w:rPr>
              <w:t>15</w:t>
            </w:r>
            <w:r>
              <w:rPr>
                <w:webHidden/>
              </w:rPr>
              <w:fldChar w:fldCharType="end"/>
            </w:r>
          </w:hyperlink>
        </w:p>
        <w:p w14:paraId="2A686CEE" w14:textId="74687581" w:rsidR="00563610" w:rsidRDefault="00563610" w:rsidP="1ECA2055">
          <w:pPr>
            <w:pStyle w:val="TOC1"/>
            <w:tabs>
              <w:tab w:val="clear" w:pos="14570"/>
              <w:tab w:val="right" w:leader="dot" w:pos="14565"/>
            </w:tabs>
            <w:rPr>
              <w:rStyle w:val="Hyperlink"/>
              <w:kern w:val="2"/>
              <w:lang w:eastAsia="en-AU"/>
              <w14:ligatures w14:val="standardContextual"/>
            </w:rPr>
          </w:pPr>
          <w:r>
            <w:fldChar w:fldCharType="end"/>
          </w:r>
        </w:p>
      </w:sdtContent>
    </w:sdt>
    <w:p w14:paraId="1763B435" w14:textId="77777777" w:rsidR="00EC22E4" w:rsidRPr="0055553A" w:rsidRDefault="00EC22E4" w:rsidP="0055553A">
      <w:r>
        <w:br w:type="page"/>
      </w:r>
    </w:p>
    <w:p w14:paraId="6705055B" w14:textId="72CA95BE" w:rsidR="00EC22E4" w:rsidRPr="00F846A2" w:rsidRDefault="000128CE" w:rsidP="00F846A2">
      <w:pPr>
        <w:pStyle w:val="Heading1"/>
      </w:pPr>
      <w:bookmarkStart w:id="0" w:name="_Toc195512625"/>
      <w:r>
        <w:lastRenderedPageBreak/>
        <w:t>Rationale</w:t>
      </w:r>
      <w:bookmarkEnd w:id="0"/>
    </w:p>
    <w:p w14:paraId="46AB656D" w14:textId="20BD9840" w:rsidR="00EC22E4" w:rsidRDefault="00DB0930" w:rsidP="000559A7">
      <w:r>
        <w:t>This</w:t>
      </w:r>
      <w:r w:rsidR="007B18BB">
        <w:t xml:space="preserve"> assessment requirements </w:t>
      </w:r>
      <w:r w:rsidR="000349A6">
        <w:t>sample</w:t>
      </w:r>
      <w:r w:rsidR="007B18BB">
        <w:t xml:space="preserve"> will be useful during the engage and enact </w:t>
      </w:r>
      <w:hyperlink r:id="rId9" w:history="1">
        <w:r w:rsidR="00E92150" w:rsidRPr="00E92150">
          <w:rPr>
            <w:rStyle w:val="Hyperlink"/>
          </w:rPr>
          <w:t>Phases of the curriculum implementation</w:t>
        </w:r>
      </w:hyperlink>
      <w:r w:rsidR="00E92150">
        <w:t xml:space="preserve"> cycle</w:t>
      </w:r>
      <w:r w:rsidR="000C760B">
        <w:t xml:space="preserve">. It is not a standalone </w:t>
      </w:r>
      <w:r w:rsidR="5EB084DB">
        <w:t>resource</w:t>
      </w:r>
      <w:r w:rsidR="005A6E51">
        <w:t>,</w:t>
      </w:r>
      <w:r w:rsidR="5EB084DB">
        <w:t xml:space="preserve"> and</w:t>
      </w:r>
      <w:r w:rsidR="000C760B">
        <w:t xml:space="preserve"> should be used in consultation with the </w:t>
      </w:r>
      <w:hyperlink r:id="rId10" w:history="1">
        <w:r w:rsidR="00430A38" w:rsidRPr="00C0007F">
          <w:rPr>
            <w:rStyle w:val="Hyperlink"/>
          </w:rPr>
          <w:t>English Extension 11–12 Syllabus</w:t>
        </w:r>
      </w:hyperlink>
      <w:r w:rsidR="00430A38">
        <w:t xml:space="preserve"> </w:t>
      </w:r>
      <w:r w:rsidR="00C07536">
        <w:t xml:space="preserve">(NESA 2024) </w:t>
      </w:r>
      <w:r w:rsidR="00614C8C">
        <w:t xml:space="preserve">and </w:t>
      </w:r>
      <w:r w:rsidR="003D7267">
        <w:t>its</w:t>
      </w:r>
      <w:r w:rsidR="00614C8C">
        <w:t xml:space="preserve"> </w:t>
      </w:r>
      <w:r w:rsidR="00B01BF5">
        <w:t xml:space="preserve">assessment requirements. </w:t>
      </w:r>
      <w:r w:rsidR="00E72A47">
        <w:t xml:space="preserve">This assessment schedule </w:t>
      </w:r>
      <w:r w:rsidR="001B629A">
        <w:t>sample</w:t>
      </w:r>
      <w:r w:rsidR="002932FE">
        <w:t xml:space="preserve"> is designed to be used in conjunction with </w:t>
      </w:r>
      <w:r w:rsidR="00426A1C">
        <w:t xml:space="preserve">the </w:t>
      </w:r>
      <w:r w:rsidR="00C0007F">
        <w:t>English Extension 1</w:t>
      </w:r>
      <w:r w:rsidR="005A6E51">
        <w:t>1–12</w:t>
      </w:r>
      <w:r w:rsidR="00E06727">
        <w:t xml:space="preserve"> </w:t>
      </w:r>
      <w:r w:rsidR="00426A1C">
        <w:t>sample scope and sequence</w:t>
      </w:r>
      <w:r w:rsidR="00E06727">
        <w:t>s</w:t>
      </w:r>
      <w:r w:rsidR="00424237">
        <w:t xml:space="preserve"> an</w:t>
      </w:r>
      <w:r w:rsidR="00E06727">
        <w:t>d</w:t>
      </w:r>
      <w:r w:rsidR="00424237">
        <w:t xml:space="preserve"> course requirements planner</w:t>
      </w:r>
      <w:r w:rsidR="00E06727">
        <w:t xml:space="preserve"> published on the </w:t>
      </w:r>
      <w:hyperlink r:id="rId11">
        <w:r w:rsidR="00940C8C">
          <w:rPr>
            <w:rStyle w:val="Hyperlink"/>
          </w:rPr>
          <w:t>Planning, programming and assessing English 11–12</w:t>
        </w:r>
      </w:hyperlink>
      <w:r w:rsidR="00940C8C">
        <w:t xml:space="preserve"> </w:t>
      </w:r>
      <w:r w:rsidR="00940C8C" w:rsidRPr="00940C8C">
        <w:t>webpage</w:t>
      </w:r>
      <w:r w:rsidR="00E06727">
        <w:t>.</w:t>
      </w:r>
    </w:p>
    <w:p w14:paraId="385ED99E" w14:textId="6E2F7C79" w:rsidR="00EC22E4" w:rsidRPr="00FA30A6" w:rsidRDefault="44DDA46F" w:rsidP="113AE82B">
      <w:pPr>
        <w:pStyle w:val="Heading2"/>
      </w:pPr>
      <w:bookmarkStart w:id="1" w:name="_Toc195512626"/>
      <w:r w:rsidRPr="43914730">
        <w:t>Purpose, audience and suggested timeframes</w:t>
      </w:r>
      <w:bookmarkEnd w:id="1"/>
    </w:p>
    <w:p w14:paraId="19CD83EF" w14:textId="77777777" w:rsidR="005A6E51" w:rsidRDefault="005A6E51" w:rsidP="005A6E51">
      <w:r>
        <w:t xml:space="preserve">Many schools will have their own assessment schedule templates. The layout of this document is intended to support faculty communication, professional learning and collaborative planning which should be completed for each stage and course. The document is also designed to support schools to meet the requirements outlined in the </w:t>
      </w:r>
      <w:hyperlink r:id="rId12">
        <w:r>
          <w:rPr>
            <w:rStyle w:val="Hyperlink"/>
          </w:rPr>
          <w:t>ACE Rules</w:t>
        </w:r>
      </w:hyperlink>
      <w:r>
        <w:t>.</w:t>
      </w:r>
    </w:p>
    <w:p w14:paraId="7C4B3286" w14:textId="77777777" w:rsidR="005A6E51" w:rsidRDefault="005A6E51" w:rsidP="005A6E51">
      <w:hyperlink r:id="rId13" w:anchor="acerule=n2_1_preliminary_school_based_assessment">
        <w:r w:rsidRPr="563F8A97">
          <w:rPr>
            <w:rStyle w:val="Hyperlink"/>
          </w:rPr>
          <w:t>ACE Rule 2.1.1 Preliminary course school-based assessment</w:t>
        </w:r>
      </w:hyperlink>
      <w:r w:rsidRPr="563F8A97">
        <w:t xml:space="preserve"> outlines requirements that schools must follow regarding the development of a school-based assessment program for Year 11. </w:t>
      </w:r>
      <w:r>
        <w:t>This includes rules about what assessment-related information schools are required to provide students at the beginning of the course.</w:t>
      </w:r>
    </w:p>
    <w:p w14:paraId="6BDE428D" w14:textId="77777777" w:rsidR="005A6E51" w:rsidRDefault="005A6E51" w:rsidP="005A6E51">
      <w:hyperlink r:id="rId14" w:anchor="acerule=n2_1_hsc_school_based_assessment">
        <w:r w:rsidRPr="563F8A97">
          <w:rPr>
            <w:rStyle w:val="Hyperlink"/>
          </w:rPr>
          <w:t>ACE Rule 2.1.2 HSC school-based assessment</w:t>
        </w:r>
      </w:hyperlink>
      <w:r w:rsidRPr="002471F9">
        <w:t xml:space="preserve"> </w:t>
      </w:r>
      <w:r>
        <w:t>outlines requirements that schools must follow regarding the development of a school-based assessment program for Year 12. This includes rules about what assessment-related information schools are required to provide students at the beginning of the course.</w:t>
      </w:r>
    </w:p>
    <w:p w14:paraId="48AC0F70" w14:textId="77777777" w:rsidR="005A6E51" w:rsidRDefault="005A6E51" w:rsidP="005A6E51">
      <w:r>
        <w:t>When completed, this sample has been designed as a tool that can be distributed to students.</w:t>
      </w:r>
    </w:p>
    <w:p w14:paraId="1A782AC0" w14:textId="77777777" w:rsidR="000128CE" w:rsidRDefault="000128CE" w:rsidP="000128CE">
      <w:pPr>
        <w:pStyle w:val="Heading2"/>
      </w:pPr>
      <w:bookmarkStart w:id="2" w:name="_Toc195512627"/>
      <w:r>
        <w:lastRenderedPageBreak/>
        <w:t>Opportunities for collaboration</w:t>
      </w:r>
      <w:bookmarkEnd w:id="2"/>
    </w:p>
    <w:p w14:paraId="4B0F91CB" w14:textId="77777777" w:rsidR="005A6E51" w:rsidRPr="007E7E29" w:rsidRDefault="005A6E51" w:rsidP="005A6E51">
      <w:r w:rsidRPr="007E7E29">
        <w:t xml:space="preserve">The following is an outline of some of the ways this </w:t>
      </w:r>
      <w:r>
        <w:t xml:space="preserve">sample assessment schedule </w:t>
      </w:r>
      <w:r w:rsidRPr="007E7E29">
        <w:t>could be used with colleagues as part of the professional learning cycle</w:t>
      </w:r>
      <w:r>
        <w:t>.</w:t>
      </w:r>
    </w:p>
    <w:p w14:paraId="2F58F37C" w14:textId="77777777" w:rsidR="005A6E51" w:rsidRDefault="005A6E51" w:rsidP="005A6E51">
      <w:pPr>
        <w:pStyle w:val="ListBullet"/>
        <w:numPr>
          <w:ilvl w:val="0"/>
          <w:numId w:val="3"/>
        </w:numPr>
      </w:pPr>
      <w:r>
        <w:t>Complete assessment planning as a faculty or course coordination team.</w:t>
      </w:r>
    </w:p>
    <w:p w14:paraId="0281B49E" w14:textId="77777777" w:rsidR="005A6E51" w:rsidRDefault="005A6E51" w:rsidP="005A6E51">
      <w:pPr>
        <w:pStyle w:val="ListBullet"/>
        <w:numPr>
          <w:ilvl w:val="0"/>
          <w:numId w:val="3"/>
        </w:numPr>
      </w:pPr>
      <w:r>
        <w:t>Use this sample to confirm that all requirements mandated by the syllabus and the ACE rules are met.</w:t>
      </w:r>
    </w:p>
    <w:p w14:paraId="44FAB956" w14:textId="77777777" w:rsidR="005A6E51" w:rsidRDefault="005A6E51" w:rsidP="005A6E51">
      <w:pPr>
        <w:pStyle w:val="ListBullet"/>
        <w:numPr>
          <w:ilvl w:val="0"/>
          <w:numId w:val="3"/>
        </w:numPr>
      </w:pPr>
      <w:r>
        <w:t>Cross-reference the assessment schedule against content within teaching and learning programs/units, scope and sequences, assessment notifications and student resources.</w:t>
      </w:r>
    </w:p>
    <w:p w14:paraId="61A4EAF7" w14:textId="77777777" w:rsidR="005A6E51" w:rsidRDefault="005A6E51" w:rsidP="005A6E51">
      <w:pPr>
        <w:pStyle w:val="ListBullet"/>
        <w:numPr>
          <w:ilvl w:val="0"/>
          <w:numId w:val="3"/>
        </w:numPr>
      </w:pPr>
      <w:r w:rsidRPr="0050754F">
        <w:t>Keep a copy of this document in a folder or drive alongside other organisational and compliance-related materials.</w:t>
      </w:r>
    </w:p>
    <w:p w14:paraId="0ED6E498" w14:textId="77777777" w:rsidR="005A6E51" w:rsidRPr="00F87A20" w:rsidRDefault="005A6E51" w:rsidP="005A6E51">
      <w:pPr>
        <w:pStyle w:val="ListBullet"/>
        <w:numPr>
          <w:ilvl w:val="0"/>
          <w:numId w:val="3"/>
        </w:numPr>
      </w:pPr>
      <w:r>
        <w:t>Distribute a completed version of this document to students to ensure consistent communication across classes.</w:t>
      </w:r>
    </w:p>
    <w:p w14:paraId="5D047B00" w14:textId="6749EF8F" w:rsidR="002D3434" w:rsidRPr="00110A15" w:rsidRDefault="002D3434" w:rsidP="00110A15">
      <w:r>
        <w:br w:type="page"/>
      </w:r>
    </w:p>
    <w:p w14:paraId="49E4A92C" w14:textId="250F88B5" w:rsidR="00333E94" w:rsidRDefault="00333E94" w:rsidP="00333E94">
      <w:pPr>
        <w:pStyle w:val="Heading1"/>
      </w:pPr>
      <w:bookmarkStart w:id="3" w:name="_Toc195512628"/>
      <w:r>
        <w:lastRenderedPageBreak/>
        <w:t xml:space="preserve">Assessment requirements for Year 11 English </w:t>
      </w:r>
      <w:r w:rsidR="006C3356">
        <w:t>Extension</w:t>
      </w:r>
      <w:bookmarkEnd w:id="3"/>
    </w:p>
    <w:p w14:paraId="0DE1B749" w14:textId="258EACBD" w:rsidR="00472DEE" w:rsidRDefault="23E69814" w:rsidP="00472DEE">
      <w:pPr>
        <w:pStyle w:val="FeatureBox2"/>
      </w:pPr>
      <w:r w:rsidRPr="43914730">
        <w:rPr>
          <w:b/>
          <w:bCs/>
        </w:rPr>
        <w:t>Teacher note</w:t>
      </w:r>
      <w:r w:rsidRPr="43914730">
        <w:t>: the</w:t>
      </w:r>
      <w:r w:rsidR="1C2D1CB8" w:rsidRPr="43914730">
        <w:t xml:space="preserve"> assessment requirements outlined below come directly from </w:t>
      </w:r>
      <w:r w:rsidR="25460C0B" w:rsidRPr="43914730">
        <w:t xml:space="preserve">the </w:t>
      </w:r>
      <w:hyperlink r:id="rId15" w:anchor="year-11-english-extension-school-based-assessment-english_extension_11_12_2024" w:history="1">
        <w:r w:rsidR="00FC2F9D">
          <w:rPr>
            <w:rStyle w:val="Hyperlink"/>
          </w:rPr>
          <w:t>Year 11 English Extension school-based assessment</w:t>
        </w:r>
      </w:hyperlink>
      <w:r w:rsidR="2302A529" w:rsidRPr="43914730">
        <w:t xml:space="preserve"> section of the </w:t>
      </w:r>
      <w:hyperlink r:id="rId16">
        <w:r w:rsidR="2302A529" w:rsidRPr="43914730">
          <w:rPr>
            <w:rStyle w:val="Hyperlink"/>
          </w:rPr>
          <w:t xml:space="preserve">English </w:t>
        </w:r>
        <w:r w:rsidR="65DF47AD" w:rsidRPr="43914730">
          <w:rPr>
            <w:rStyle w:val="Hyperlink"/>
          </w:rPr>
          <w:t>Extension 11–12</w:t>
        </w:r>
        <w:r w:rsidR="2302A529" w:rsidRPr="43914730">
          <w:rPr>
            <w:rStyle w:val="Hyperlink"/>
          </w:rPr>
          <w:t xml:space="preserve"> Syllabus</w:t>
        </w:r>
      </w:hyperlink>
      <w:r w:rsidR="2454259A" w:rsidRPr="43914730">
        <w:t xml:space="preserve"> (NESA 2024)</w:t>
      </w:r>
      <w:r w:rsidR="004E2E14">
        <w:t>.</w:t>
      </w:r>
    </w:p>
    <w:p w14:paraId="37DBDCA0" w14:textId="7EDE18AD" w:rsidR="004B2233" w:rsidRDefault="00C637BB" w:rsidP="00C125FD">
      <w:r>
        <w:t>Schools have authority to determine the number, type of task and the weighting allocated to an assessment task. Schools may also follow the sample</w:t>
      </w:r>
      <w:r w:rsidR="00AD1800">
        <w:t xml:space="preserve"> assessment programs provided by NESA.</w:t>
      </w:r>
    </w:p>
    <w:p w14:paraId="7A902BFD" w14:textId="3D79CEE5" w:rsidR="00FE5BCC" w:rsidRDefault="00C125FD" w:rsidP="00FE5BCC">
      <w:pPr>
        <w:rPr>
          <w:b/>
          <w:bCs/>
        </w:rPr>
      </w:pPr>
      <w:r>
        <w:rPr>
          <w:b/>
          <w:bCs/>
        </w:rPr>
        <w:t>Sample assessment program</w:t>
      </w:r>
    </w:p>
    <w:p w14:paraId="6E0C3EED" w14:textId="38EF85D9" w:rsidR="004E2E14" w:rsidRPr="0073617D" w:rsidRDefault="004E2E14" w:rsidP="00FE5BCC">
      <w:r w:rsidRPr="0022349D">
        <w:t xml:space="preserve">NESA’s sample Year 11 formal school-based assessment program for English </w:t>
      </w:r>
      <w:r>
        <w:t>Extension</w:t>
      </w:r>
      <w:r w:rsidRPr="0022349D">
        <w:t xml:space="preserve"> is:</w:t>
      </w:r>
    </w:p>
    <w:p w14:paraId="4AFDB220" w14:textId="1B3A003A" w:rsidR="00FE5BCC" w:rsidRDefault="00FE5BCC" w:rsidP="00FE5BCC">
      <w:pPr>
        <w:pStyle w:val="ListBullet"/>
      </w:pPr>
      <w:r>
        <w:t>3 assessment tasks</w:t>
      </w:r>
      <w:r w:rsidR="00FD6EE2">
        <w:t>, including:</w:t>
      </w:r>
    </w:p>
    <w:p w14:paraId="01A763EC" w14:textId="09BBED13" w:rsidR="00FE5BCC" w:rsidRDefault="00FD6EE2" w:rsidP="004E2E14">
      <w:pPr>
        <w:pStyle w:val="ListBullet2"/>
        <w:ind w:left="1134" w:hanging="567"/>
      </w:pPr>
      <w:r>
        <w:t>a task</w:t>
      </w:r>
      <w:r w:rsidR="00FE5BCC">
        <w:t xml:space="preserve"> assess</w:t>
      </w:r>
      <w:r>
        <w:t>ing</w:t>
      </w:r>
      <w:r w:rsidR="00FE5BCC">
        <w:t xml:space="preserve"> the Related research project</w:t>
      </w:r>
    </w:p>
    <w:p w14:paraId="0DB1169A" w14:textId="7226A1E5" w:rsidR="00FE5BCC" w:rsidRDefault="00FE5BCC" w:rsidP="004E2E14">
      <w:pPr>
        <w:pStyle w:val="ListBullet2"/>
        <w:ind w:left="1134" w:hanging="567"/>
      </w:pPr>
      <w:r>
        <w:t>a formal written examination</w:t>
      </w:r>
    </w:p>
    <w:p w14:paraId="105D17A6" w14:textId="709A337E" w:rsidR="00BA553E" w:rsidRDefault="00BA553E" w:rsidP="004E2E14">
      <w:pPr>
        <w:pStyle w:val="ListBullet2"/>
        <w:ind w:left="1134" w:hanging="567"/>
      </w:pPr>
      <w:r>
        <w:t>a weighting for any individual task of 20% to 40%</w:t>
      </w:r>
      <w:r w:rsidR="00E06720">
        <w:t>.</w:t>
      </w:r>
    </w:p>
    <w:p w14:paraId="2BFD53C8" w14:textId="7BF5EDF8" w:rsidR="00FE5BCC" w:rsidRDefault="78776264" w:rsidP="00FE5BCC">
      <w:r w:rsidRPr="43914730">
        <w:t xml:space="preserve">Some students with disability may require </w:t>
      </w:r>
      <w:hyperlink r:id="rId17" w:history="1">
        <w:r w:rsidRPr="0073617D">
          <w:rPr>
            <w:rStyle w:val="Hyperlink"/>
          </w:rPr>
          <w:t>adjustments</w:t>
        </w:r>
      </w:hyperlink>
      <w:r w:rsidRPr="43914730">
        <w:t xml:space="preserve"> in order to access assessment opportunities and demonstrate achievement of outcomes.</w:t>
      </w:r>
    </w:p>
    <w:p w14:paraId="3083F7C6" w14:textId="77777777" w:rsidR="00FE5BCC" w:rsidRPr="0073617D" w:rsidRDefault="00FE5BCC" w:rsidP="00FE5BCC">
      <w:pPr>
        <w:rPr>
          <w:b/>
          <w:bCs/>
          <w:i/>
          <w:iCs/>
        </w:rPr>
      </w:pPr>
      <w:r w:rsidRPr="0073617D">
        <w:rPr>
          <w:b/>
          <w:bCs/>
          <w:i/>
          <w:iCs/>
        </w:rPr>
        <w:t>Related research project</w:t>
      </w:r>
    </w:p>
    <w:p w14:paraId="74B67016" w14:textId="61C31BAA" w:rsidR="00D50D28" w:rsidRPr="009A391E" w:rsidRDefault="78776264" w:rsidP="009A391E">
      <w:r w:rsidRPr="43914730">
        <w:t>The Related research project provides students with the opportunity to develop independent research skills and demonstrate knowledge and understanding of and skills in Texts, culture and value.</w:t>
      </w:r>
      <w:r w:rsidRPr="43914730">
        <w:br w:type="page"/>
      </w:r>
    </w:p>
    <w:p w14:paraId="7934D22F" w14:textId="62D04509" w:rsidR="000128CE" w:rsidRPr="007A0677" w:rsidRDefault="009E5D46" w:rsidP="0054018A">
      <w:pPr>
        <w:pStyle w:val="Heading2"/>
      </w:pPr>
      <w:bookmarkStart w:id="4" w:name="_Toc195512629"/>
      <w:r w:rsidRPr="007A0677">
        <w:lastRenderedPageBreak/>
        <w:t xml:space="preserve">Sample assessment schedule for Year </w:t>
      </w:r>
      <w:r w:rsidR="00D50D28" w:rsidRPr="007A0677">
        <w:t>11</w:t>
      </w:r>
      <w:bookmarkEnd w:id="4"/>
    </w:p>
    <w:p w14:paraId="3535129C" w14:textId="758597B1" w:rsidR="009E5D46" w:rsidRDefault="009E5D46" w:rsidP="009E5D46">
      <w:r>
        <w:t xml:space="preserve">The </w:t>
      </w:r>
      <w:r w:rsidR="00A94E10">
        <w:t xml:space="preserve">following table provides a sample formal assessment schedule for </w:t>
      </w:r>
      <w:r w:rsidR="0087540B">
        <w:t xml:space="preserve">Year 11 English </w:t>
      </w:r>
      <w:r w:rsidR="00F13C2E">
        <w:t>Extension</w:t>
      </w:r>
      <w:r w:rsidR="00372E90">
        <w:t xml:space="preserve">. The assessments outlined in this document align with the assessment details included in the </w:t>
      </w:r>
      <w:r w:rsidR="00F13C2E">
        <w:t xml:space="preserve">English Extension </w:t>
      </w:r>
      <w:r w:rsidR="006E7E57">
        <w:t>11–</w:t>
      </w:r>
      <w:r w:rsidR="00F13C2E">
        <w:t>12</w:t>
      </w:r>
      <w:r w:rsidR="006E7E57">
        <w:t xml:space="preserve"> </w:t>
      </w:r>
      <w:r w:rsidR="00186EBE">
        <w:t>– sample scope and sequence</w:t>
      </w:r>
      <w:r w:rsidR="00812592">
        <w:t xml:space="preserve"> document </w:t>
      </w:r>
      <w:r w:rsidR="00B00542">
        <w:t xml:space="preserve">published on the </w:t>
      </w:r>
      <w:hyperlink r:id="rId18" w:history="1">
        <w:r w:rsidR="00CD24F2">
          <w:rPr>
            <w:rStyle w:val="Hyperlink"/>
          </w:rPr>
          <w:t>Planning, programming and assessing English 11–12</w:t>
        </w:r>
      </w:hyperlink>
      <w:r w:rsidR="00CD24F2" w:rsidRPr="00CD24F2">
        <w:t xml:space="preserve"> webpage</w:t>
      </w:r>
      <w:r w:rsidR="00B00542">
        <w:t>.</w:t>
      </w:r>
    </w:p>
    <w:p w14:paraId="042D5CFF" w14:textId="386F574C" w:rsidR="008425AD" w:rsidRDefault="008425AD" w:rsidP="008425AD">
      <w:pPr>
        <w:pStyle w:val="Caption"/>
      </w:pPr>
      <w:r>
        <w:t xml:space="preserve">Table </w:t>
      </w:r>
      <w:r>
        <w:fldChar w:fldCharType="begin"/>
      </w:r>
      <w:r>
        <w:instrText xml:space="preserve"> SEQ Table \* ARABIC </w:instrText>
      </w:r>
      <w:r>
        <w:fldChar w:fldCharType="separate"/>
      </w:r>
      <w:r w:rsidR="00023224">
        <w:rPr>
          <w:noProof/>
        </w:rPr>
        <w:t>1</w:t>
      </w:r>
      <w:r>
        <w:rPr>
          <w:noProof/>
        </w:rPr>
        <w:fldChar w:fldCharType="end"/>
      </w:r>
      <w:r>
        <w:t xml:space="preserve"> – sample assessment schedule for Year 11 English </w:t>
      </w:r>
      <w:r w:rsidR="00ED74F7">
        <w:t>Extension</w:t>
      </w:r>
    </w:p>
    <w:tbl>
      <w:tblPr>
        <w:tblStyle w:val="Tableheader"/>
        <w:tblW w:w="0" w:type="auto"/>
        <w:tblLayout w:type="fixed"/>
        <w:tblLook w:val="04A0" w:firstRow="1" w:lastRow="0" w:firstColumn="1" w:lastColumn="0" w:noHBand="0" w:noVBand="1"/>
        <w:tblDescription w:val="A completed sample formal assessment schedule for Year 11. "/>
      </w:tblPr>
      <w:tblGrid>
        <w:gridCol w:w="1980"/>
        <w:gridCol w:w="4193"/>
        <w:gridCol w:w="4193"/>
        <w:gridCol w:w="4194"/>
      </w:tblGrid>
      <w:tr w:rsidR="00502A16" w14:paraId="1D5197E1" w14:textId="77777777" w:rsidTr="43914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EB52C00" w14:textId="3A5402B7" w:rsidR="00502A16" w:rsidRDefault="00D10CB7" w:rsidP="009E5D46">
            <w:r>
              <w:t>Assessment details</w:t>
            </w:r>
          </w:p>
        </w:tc>
        <w:tc>
          <w:tcPr>
            <w:tcW w:w="4193" w:type="dxa"/>
          </w:tcPr>
          <w:p w14:paraId="1765D28C" w14:textId="1C3674E3"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93" w:type="dxa"/>
          </w:tcPr>
          <w:p w14:paraId="384AF078" w14:textId="4D5D444C"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94" w:type="dxa"/>
          </w:tcPr>
          <w:p w14:paraId="2DF7FA7F" w14:textId="6674B9A8" w:rsidR="00502A16" w:rsidRDefault="00D10CB7"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502A16" w14:paraId="424B2989"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E3C5FFD" w14:textId="2094607C" w:rsidR="00502A16" w:rsidRDefault="000E0682" w:rsidP="009E5D46">
            <w:r>
              <w:t>Focus area being assessed</w:t>
            </w:r>
          </w:p>
        </w:tc>
        <w:tc>
          <w:tcPr>
            <w:tcW w:w="4193" w:type="dxa"/>
          </w:tcPr>
          <w:p w14:paraId="4D3B512A" w14:textId="69029CA5" w:rsidR="00502A16" w:rsidRDefault="6E48230F" w:rsidP="009E5D46">
            <w:pPr>
              <w:cnfStyle w:val="000000100000" w:firstRow="0" w:lastRow="0" w:firstColumn="0" w:lastColumn="0" w:oddVBand="0" w:evenVBand="0" w:oddHBand="1" w:evenHBand="0" w:firstRowFirstColumn="0" w:firstRowLastColumn="0" w:lastRowFirstColumn="0" w:lastRowLastColumn="0"/>
            </w:pPr>
            <w:r w:rsidRPr="43914730">
              <w:t>Texts, culture and value</w:t>
            </w:r>
          </w:p>
        </w:tc>
        <w:tc>
          <w:tcPr>
            <w:tcW w:w="4193" w:type="dxa"/>
          </w:tcPr>
          <w:p w14:paraId="77A59371" w14:textId="070F8E17" w:rsidR="00502A16" w:rsidRDefault="6E48230F" w:rsidP="009E5D46">
            <w:pPr>
              <w:cnfStyle w:val="000000100000" w:firstRow="0" w:lastRow="0" w:firstColumn="0" w:lastColumn="0" w:oddVBand="0" w:evenVBand="0" w:oddHBand="1" w:evenHBand="0" w:firstRowFirstColumn="0" w:firstRowLastColumn="0" w:lastRowFirstColumn="0" w:lastRowLastColumn="0"/>
            </w:pPr>
            <w:r w:rsidRPr="43914730">
              <w:t>Texts, culture and value</w:t>
            </w:r>
          </w:p>
        </w:tc>
        <w:tc>
          <w:tcPr>
            <w:tcW w:w="4194" w:type="dxa"/>
          </w:tcPr>
          <w:p w14:paraId="2616586E" w14:textId="1AA4F8BD" w:rsidR="00502A16" w:rsidRDefault="6E48230F" w:rsidP="009E5D46">
            <w:pPr>
              <w:cnfStyle w:val="000000100000" w:firstRow="0" w:lastRow="0" w:firstColumn="0" w:lastColumn="0" w:oddVBand="0" w:evenVBand="0" w:oddHBand="1" w:evenHBand="0" w:firstRowFirstColumn="0" w:firstRowLastColumn="0" w:lastRowFirstColumn="0" w:lastRowLastColumn="0"/>
            </w:pPr>
            <w:r w:rsidRPr="43914730">
              <w:t>Texts, culture and value – Related research project</w:t>
            </w:r>
          </w:p>
        </w:tc>
      </w:tr>
      <w:tr w:rsidR="00502A16" w14:paraId="17350926"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88541BD" w14:textId="6E681765" w:rsidR="00502A16" w:rsidRDefault="005648AF" w:rsidP="009E5D46">
            <w:r>
              <w:t>Assessment weighting</w:t>
            </w:r>
            <w:r w:rsidR="001F4464">
              <w:t xml:space="preserve"> and components</w:t>
            </w:r>
          </w:p>
        </w:tc>
        <w:tc>
          <w:tcPr>
            <w:tcW w:w="4193" w:type="dxa"/>
          </w:tcPr>
          <w:p w14:paraId="143B1E63" w14:textId="2A84ADC0" w:rsidR="002A7632" w:rsidRDefault="6E48230F" w:rsidP="009E5D46">
            <w:pPr>
              <w:cnfStyle w:val="000000010000" w:firstRow="0" w:lastRow="0" w:firstColumn="0" w:lastColumn="0" w:oddVBand="0" w:evenVBand="0" w:oddHBand="0" w:evenHBand="1" w:firstRowFirstColumn="0" w:firstRowLastColumn="0" w:lastRowFirstColumn="0" w:lastRowLastColumn="0"/>
            </w:pPr>
            <w:r>
              <w:t>30</w:t>
            </w:r>
            <w:r w:rsidR="001407DB">
              <w:t>%</w:t>
            </w:r>
          </w:p>
          <w:p w14:paraId="0B37C8C1" w14:textId="4E970F84" w:rsidR="00502A16" w:rsidRPr="0073617D" w:rsidRDefault="001407DB" w:rsidP="009E5D46">
            <w:pPr>
              <w:cnfStyle w:val="000000010000" w:firstRow="0" w:lastRow="0" w:firstColumn="0" w:lastColumn="0" w:oddVBand="0" w:evenVBand="0" w:oddHBand="0" w:evenHBand="1" w:firstRowFirstColumn="0" w:firstRowLastColumn="0" w:lastRowFirstColumn="0" w:lastRowLastColumn="0"/>
              <w:rPr>
                <w:b/>
                <w:bCs/>
                <w:i/>
                <w:iCs/>
              </w:rPr>
            </w:pPr>
            <w:r w:rsidRPr="0073617D">
              <w:rPr>
                <w:b/>
                <w:bCs/>
                <w:i/>
                <w:iCs/>
              </w:rPr>
              <w:t xml:space="preserve">Viva </w:t>
            </w:r>
            <w:r w:rsidR="007E70B7" w:rsidRPr="0073617D">
              <w:rPr>
                <w:b/>
                <w:bCs/>
                <w:i/>
                <w:iCs/>
              </w:rPr>
              <w:t>v</w:t>
            </w:r>
            <w:r w:rsidRPr="0073617D">
              <w:rPr>
                <w:b/>
                <w:bCs/>
                <w:i/>
                <w:iCs/>
              </w:rPr>
              <w:t>oce</w:t>
            </w:r>
          </w:p>
        </w:tc>
        <w:tc>
          <w:tcPr>
            <w:tcW w:w="4193" w:type="dxa"/>
          </w:tcPr>
          <w:p w14:paraId="4139A4A9" w14:textId="74379BB8" w:rsidR="002A7632" w:rsidRDefault="00ED74F7" w:rsidP="009E5D46">
            <w:pPr>
              <w:cnfStyle w:val="000000010000" w:firstRow="0" w:lastRow="0" w:firstColumn="0" w:lastColumn="0" w:oddVBand="0" w:evenVBand="0" w:oddHBand="0" w:evenHBand="1" w:firstRowFirstColumn="0" w:firstRowLastColumn="0" w:lastRowFirstColumn="0" w:lastRowLastColumn="0"/>
            </w:pPr>
            <w:r>
              <w:t>30</w:t>
            </w:r>
            <w:r w:rsidR="008871DD">
              <w:t>%</w:t>
            </w:r>
          </w:p>
          <w:p w14:paraId="761D4676" w14:textId="310C5585" w:rsidR="00502A16" w:rsidRPr="002A7632" w:rsidRDefault="00D3219E" w:rsidP="009E5D46">
            <w:pPr>
              <w:cnfStyle w:val="000000010000" w:firstRow="0" w:lastRow="0" w:firstColumn="0" w:lastColumn="0" w:oddVBand="0" w:evenVBand="0" w:oddHBand="0" w:evenHBand="1" w:firstRowFirstColumn="0" w:firstRowLastColumn="0" w:lastRowFirstColumn="0" w:lastRowLastColumn="0"/>
              <w:rPr>
                <w:b/>
                <w:bCs/>
              </w:rPr>
            </w:pPr>
            <w:r w:rsidRPr="002A7632">
              <w:rPr>
                <w:b/>
                <w:bCs/>
              </w:rPr>
              <w:t xml:space="preserve">Critical </w:t>
            </w:r>
            <w:r w:rsidR="008871DD" w:rsidRPr="002A7632">
              <w:rPr>
                <w:b/>
                <w:bCs/>
              </w:rPr>
              <w:t>response</w:t>
            </w:r>
          </w:p>
        </w:tc>
        <w:tc>
          <w:tcPr>
            <w:tcW w:w="4194" w:type="dxa"/>
          </w:tcPr>
          <w:p w14:paraId="7EC40636" w14:textId="38908FE1" w:rsidR="002A7632" w:rsidRDefault="00ED74F7" w:rsidP="009E5D46">
            <w:pPr>
              <w:cnfStyle w:val="000000010000" w:firstRow="0" w:lastRow="0" w:firstColumn="0" w:lastColumn="0" w:oddVBand="0" w:evenVBand="0" w:oddHBand="0" w:evenHBand="1" w:firstRowFirstColumn="0" w:firstRowLastColumn="0" w:lastRowFirstColumn="0" w:lastRowLastColumn="0"/>
            </w:pPr>
            <w:r>
              <w:t>40</w:t>
            </w:r>
            <w:r w:rsidR="00510C02">
              <w:t>%</w:t>
            </w:r>
          </w:p>
          <w:p w14:paraId="3712078C" w14:textId="2E89FD37" w:rsidR="00502A16" w:rsidRPr="002A7632" w:rsidRDefault="006828CE" w:rsidP="009E5D46">
            <w:pPr>
              <w:cnfStyle w:val="000000010000" w:firstRow="0" w:lastRow="0" w:firstColumn="0" w:lastColumn="0" w:oddVBand="0" w:evenVBand="0" w:oddHBand="0" w:evenHBand="1" w:firstRowFirstColumn="0" w:firstRowLastColumn="0" w:lastRowFirstColumn="0" w:lastRowLastColumn="0"/>
              <w:rPr>
                <w:b/>
                <w:bCs/>
              </w:rPr>
            </w:pPr>
            <w:r w:rsidRPr="002A7632">
              <w:rPr>
                <w:b/>
                <w:bCs/>
              </w:rPr>
              <w:t>Rela</w:t>
            </w:r>
            <w:r w:rsidR="00510C02" w:rsidRPr="002A7632">
              <w:rPr>
                <w:b/>
                <w:bCs/>
              </w:rPr>
              <w:t>ted research project</w:t>
            </w:r>
          </w:p>
          <w:p w14:paraId="4C4CC83A" w14:textId="15546FA8" w:rsidR="00510C02" w:rsidRDefault="1D559985" w:rsidP="002A7632">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43746E4F">
              <w:t>A</w:t>
            </w:r>
            <w:r w:rsidR="5AEAD3D5">
              <w:t xml:space="preserve"> – </w:t>
            </w:r>
            <w:r w:rsidR="00CD24F2">
              <w:t>c</w:t>
            </w:r>
            <w:r w:rsidR="5AEAD3D5">
              <w:t xml:space="preserve">reative response </w:t>
            </w:r>
            <w:r w:rsidR="003D61AB">
              <w:t>(</w:t>
            </w:r>
            <w:r w:rsidR="5AEAD3D5">
              <w:t>2</w:t>
            </w:r>
            <w:r w:rsidR="14A213C5">
              <w:t>0</w:t>
            </w:r>
            <w:r w:rsidR="5AEAD3D5">
              <w:t>%</w:t>
            </w:r>
            <w:r w:rsidR="003D61AB">
              <w:t>)</w:t>
            </w:r>
          </w:p>
          <w:p w14:paraId="5C251F77" w14:textId="100241D1" w:rsidR="00362213" w:rsidRDefault="5AEAD3D5" w:rsidP="002A7632">
            <w:pPr>
              <w:pStyle w:val="ListBullet"/>
              <w:cnfStyle w:val="000000010000" w:firstRow="0" w:lastRow="0" w:firstColumn="0" w:lastColumn="0" w:oddVBand="0" w:evenVBand="0" w:oddHBand="0" w:evenHBand="1" w:firstRowFirstColumn="0" w:firstRowLastColumn="0" w:lastRowFirstColumn="0" w:lastRowLastColumn="0"/>
            </w:pPr>
            <w:r>
              <w:t xml:space="preserve">Part </w:t>
            </w:r>
            <w:r w:rsidR="6C2B94B6">
              <w:t>B</w:t>
            </w:r>
            <w:r>
              <w:t xml:space="preserve"> – </w:t>
            </w:r>
            <w:r w:rsidR="00CD24F2">
              <w:t>e</w:t>
            </w:r>
            <w:r w:rsidR="76F61094">
              <w:t>valuative r</w:t>
            </w:r>
            <w:r>
              <w:t xml:space="preserve">eflection </w:t>
            </w:r>
            <w:r w:rsidR="003D61AB">
              <w:t>(</w:t>
            </w:r>
            <w:r w:rsidR="4A0C22C6">
              <w:t>20</w:t>
            </w:r>
            <w:r>
              <w:t>%</w:t>
            </w:r>
            <w:r w:rsidR="003D61AB">
              <w:t>)</w:t>
            </w:r>
          </w:p>
        </w:tc>
      </w:tr>
      <w:tr w:rsidR="00502A16" w14:paraId="7069C6ED"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ACC660" w14:textId="79EA563D" w:rsidR="00502A16" w:rsidRDefault="009E2EBC" w:rsidP="009E5D46">
            <w:r>
              <w:t>Assessment distribution date</w:t>
            </w:r>
          </w:p>
        </w:tc>
        <w:tc>
          <w:tcPr>
            <w:tcW w:w="4193" w:type="dxa"/>
          </w:tcPr>
          <w:p w14:paraId="47434D55" w14:textId="3491822C" w:rsidR="00502A16" w:rsidRDefault="00EB10E3" w:rsidP="009E5D46">
            <w:pPr>
              <w:cnfStyle w:val="000000100000" w:firstRow="0" w:lastRow="0" w:firstColumn="0" w:lastColumn="0" w:oddVBand="0" w:evenVBand="0" w:oddHBand="1" w:evenHBand="0" w:firstRowFirstColumn="0" w:firstRowLastColumn="0" w:lastRowFirstColumn="0" w:lastRowLastColumn="0"/>
            </w:pPr>
            <w:r>
              <w:t>[TBD]</w:t>
            </w:r>
          </w:p>
        </w:tc>
        <w:tc>
          <w:tcPr>
            <w:tcW w:w="4193" w:type="dxa"/>
          </w:tcPr>
          <w:p w14:paraId="7BFA8467" w14:textId="56EC50D9" w:rsidR="00502A16" w:rsidRDefault="00EB10E3" w:rsidP="009E5D46">
            <w:pPr>
              <w:cnfStyle w:val="000000100000" w:firstRow="0" w:lastRow="0" w:firstColumn="0" w:lastColumn="0" w:oddVBand="0" w:evenVBand="0" w:oddHBand="1" w:evenHBand="0" w:firstRowFirstColumn="0" w:firstRowLastColumn="0" w:lastRowFirstColumn="0" w:lastRowLastColumn="0"/>
            </w:pPr>
            <w:r>
              <w:t>[TBD]</w:t>
            </w:r>
          </w:p>
        </w:tc>
        <w:tc>
          <w:tcPr>
            <w:tcW w:w="4194" w:type="dxa"/>
          </w:tcPr>
          <w:p w14:paraId="54B64B0B" w14:textId="42D47FFA" w:rsidR="00502A16" w:rsidRDefault="00EB10E3" w:rsidP="009E5D46">
            <w:pPr>
              <w:cnfStyle w:val="000000100000" w:firstRow="0" w:lastRow="0" w:firstColumn="0" w:lastColumn="0" w:oddVBand="0" w:evenVBand="0" w:oddHBand="1" w:evenHBand="0" w:firstRowFirstColumn="0" w:firstRowLastColumn="0" w:lastRowFirstColumn="0" w:lastRowLastColumn="0"/>
            </w:pPr>
            <w:r>
              <w:t>[TBD]</w:t>
            </w:r>
          </w:p>
        </w:tc>
      </w:tr>
      <w:tr w:rsidR="00502A16" w14:paraId="3497A36D"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5015B73" w14:textId="1C0978CF" w:rsidR="00502A16" w:rsidRDefault="009E2EBC" w:rsidP="009E5D46">
            <w:r>
              <w:lastRenderedPageBreak/>
              <w:t>Assessment due date</w:t>
            </w:r>
          </w:p>
        </w:tc>
        <w:tc>
          <w:tcPr>
            <w:tcW w:w="4193" w:type="dxa"/>
          </w:tcPr>
          <w:p w14:paraId="401E0D3D" w14:textId="3E6DB4B8" w:rsidR="00502A16" w:rsidRDefault="00555145" w:rsidP="009E5D46">
            <w:pPr>
              <w:cnfStyle w:val="000000010000" w:firstRow="0" w:lastRow="0" w:firstColumn="0" w:lastColumn="0" w:oddVBand="0" w:evenVBand="0" w:oddHBand="0" w:evenHBand="1" w:firstRowFirstColumn="0" w:firstRowLastColumn="0" w:lastRowFirstColumn="0" w:lastRowLastColumn="0"/>
            </w:pPr>
            <w:r>
              <w:t xml:space="preserve">Term 1, </w:t>
            </w:r>
            <w:r w:rsidR="00290195">
              <w:t>Week 10</w:t>
            </w:r>
          </w:p>
        </w:tc>
        <w:tc>
          <w:tcPr>
            <w:tcW w:w="4193" w:type="dxa"/>
          </w:tcPr>
          <w:p w14:paraId="5BEEBB6B" w14:textId="44550D51" w:rsidR="00502A16" w:rsidRDefault="00555145" w:rsidP="009E5D46">
            <w:pPr>
              <w:cnfStyle w:val="000000010000" w:firstRow="0" w:lastRow="0" w:firstColumn="0" w:lastColumn="0" w:oddVBand="0" w:evenVBand="0" w:oddHBand="0" w:evenHBand="1" w:firstRowFirstColumn="0" w:firstRowLastColumn="0" w:lastRowFirstColumn="0" w:lastRowLastColumn="0"/>
            </w:pPr>
            <w:r>
              <w:t xml:space="preserve">Term 2, </w:t>
            </w:r>
            <w:r w:rsidR="00290195">
              <w:t>Week 10</w:t>
            </w:r>
          </w:p>
        </w:tc>
        <w:tc>
          <w:tcPr>
            <w:tcW w:w="4194" w:type="dxa"/>
          </w:tcPr>
          <w:p w14:paraId="7098E50A" w14:textId="26C3884B" w:rsidR="00502A16" w:rsidRDefault="00555145" w:rsidP="009E5D46">
            <w:pPr>
              <w:cnfStyle w:val="000000010000" w:firstRow="0" w:lastRow="0" w:firstColumn="0" w:lastColumn="0" w:oddVBand="0" w:evenVBand="0" w:oddHBand="0" w:evenHBand="1" w:firstRowFirstColumn="0" w:firstRowLastColumn="0" w:lastRowFirstColumn="0" w:lastRowLastColumn="0"/>
            </w:pPr>
            <w:r>
              <w:t xml:space="preserve">Term 3, </w:t>
            </w:r>
            <w:r w:rsidR="00290195">
              <w:t>Week 10</w:t>
            </w:r>
          </w:p>
        </w:tc>
      </w:tr>
      <w:tr w:rsidR="00502A16" w14:paraId="5B9B0ADE"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8654A90" w14:textId="187B9842" w:rsidR="00502A16" w:rsidRDefault="009E2EBC" w:rsidP="009E5D46">
            <w:r>
              <w:t>Assessment overview</w:t>
            </w:r>
          </w:p>
        </w:tc>
        <w:tc>
          <w:tcPr>
            <w:tcW w:w="4193" w:type="dxa"/>
          </w:tcPr>
          <w:p w14:paraId="20EA5879" w14:textId="341A9677" w:rsidR="00502A16" w:rsidRPr="00D94B82" w:rsidRDefault="00604138" w:rsidP="009E5D46">
            <w:pPr>
              <w:cnfStyle w:val="000000100000" w:firstRow="0" w:lastRow="0" w:firstColumn="0" w:lastColumn="0" w:oddVBand="0" w:evenVBand="0" w:oddHBand="1" w:evenHBand="0" w:firstRowFirstColumn="0" w:firstRowLastColumn="0" w:lastRowFirstColumn="0" w:lastRowLastColumn="0"/>
            </w:pPr>
            <w:r w:rsidRPr="0073617D">
              <w:rPr>
                <w:b/>
                <w:bCs/>
                <w:i/>
                <w:iCs/>
              </w:rPr>
              <w:t xml:space="preserve">Viva </w:t>
            </w:r>
            <w:r w:rsidR="007E70B7" w:rsidRPr="0073617D">
              <w:rPr>
                <w:b/>
                <w:bCs/>
                <w:i/>
                <w:iCs/>
              </w:rPr>
              <w:t>v</w:t>
            </w:r>
            <w:r w:rsidRPr="0073617D">
              <w:rPr>
                <w:b/>
                <w:bCs/>
                <w:i/>
                <w:iCs/>
              </w:rPr>
              <w:t>oce</w:t>
            </w:r>
            <w:r w:rsidRPr="43914730">
              <w:t xml:space="preserve"> </w:t>
            </w:r>
            <w:r w:rsidR="00DE2A3E" w:rsidRPr="43914730">
              <w:t>–</w:t>
            </w:r>
            <w:r w:rsidRPr="43914730">
              <w:t xml:space="preserve"> </w:t>
            </w:r>
            <w:r w:rsidR="00DE2A3E" w:rsidRPr="43914730">
              <w:t>students</w:t>
            </w:r>
            <w:r w:rsidR="00B22244" w:rsidRPr="43914730">
              <w:t xml:space="preserve"> </w:t>
            </w:r>
            <w:r w:rsidR="00580784" w:rsidRPr="43914730">
              <w:t>respon</w:t>
            </w:r>
            <w:r w:rsidR="00145E15">
              <w:t>d</w:t>
            </w:r>
            <w:r w:rsidR="00580784" w:rsidRPr="43914730">
              <w:t xml:space="preserve"> to a series of questions about the ways texts evolve and are carried forward for new audiences and pu</w:t>
            </w:r>
            <w:r w:rsidR="00A05083" w:rsidRPr="43914730">
              <w:t xml:space="preserve">rposes. </w:t>
            </w:r>
            <w:r w:rsidR="00145E15">
              <w:t>S</w:t>
            </w:r>
            <w:r w:rsidR="007F6D4C" w:rsidRPr="43914730">
              <w:t>tudents</w:t>
            </w:r>
            <w:r w:rsidR="00DC0D42" w:rsidRPr="43914730">
              <w:t xml:space="preserve"> will draw on their knowledge of Texts, culture and value</w:t>
            </w:r>
            <w:r w:rsidR="0044157C">
              <w:t>,</w:t>
            </w:r>
            <w:r w:rsidR="00DC0D42" w:rsidRPr="43914730">
              <w:t xml:space="preserve"> their</w:t>
            </w:r>
            <w:r w:rsidR="55B767EC" w:rsidRPr="43914730">
              <w:t xml:space="preserve"> key </w:t>
            </w:r>
            <w:r w:rsidR="00D94B82" w:rsidRPr="43914730">
              <w:t>text</w:t>
            </w:r>
            <w:r w:rsidR="4437505B" w:rsidRPr="43914730">
              <w:t xml:space="preserve"> from the past</w:t>
            </w:r>
            <w:r w:rsidR="00D94B82" w:rsidRPr="43914730">
              <w:t>, additional readings, interpretations and</w:t>
            </w:r>
            <w:r w:rsidR="008579E8">
              <w:t xml:space="preserve"> the</w:t>
            </w:r>
            <w:r w:rsidR="00D94B82" w:rsidRPr="43914730">
              <w:t xml:space="preserve"> student’s own independent investigation.</w:t>
            </w:r>
            <w:r w:rsidR="0044157C">
              <w:t xml:space="preserve"> This </w:t>
            </w:r>
            <w:r w:rsidR="0044157C" w:rsidRPr="0073617D">
              <w:rPr>
                <w:i/>
                <w:iCs/>
              </w:rPr>
              <w:t>viva voce</w:t>
            </w:r>
            <w:r w:rsidR="0044157C">
              <w:t xml:space="preserve"> will be an 8- to 10-minute interview.</w:t>
            </w:r>
          </w:p>
        </w:tc>
        <w:tc>
          <w:tcPr>
            <w:tcW w:w="4193" w:type="dxa"/>
          </w:tcPr>
          <w:p w14:paraId="5950CB7C" w14:textId="68A7998A" w:rsidR="00502A16" w:rsidRDefault="4802050A" w:rsidP="009E5D46">
            <w:pPr>
              <w:cnfStyle w:val="000000100000" w:firstRow="0" w:lastRow="0" w:firstColumn="0" w:lastColumn="0" w:oddVBand="0" w:evenVBand="0" w:oddHBand="1" w:evenHBand="0" w:firstRowFirstColumn="0" w:firstRowLastColumn="0" w:lastRowFirstColumn="0" w:lastRowLastColumn="0"/>
            </w:pPr>
            <w:r w:rsidRPr="43914730">
              <w:rPr>
                <w:b/>
                <w:bCs/>
              </w:rPr>
              <w:t>Critical response</w:t>
            </w:r>
            <w:r w:rsidRPr="43914730">
              <w:t xml:space="preserve"> – students compose a personal response</w:t>
            </w:r>
            <w:r w:rsidR="6D625D78" w:rsidRPr="43914730">
              <w:t xml:space="preserve"> analys</w:t>
            </w:r>
            <w:r w:rsidR="0044157C">
              <w:t>ing</w:t>
            </w:r>
            <w:r w:rsidR="6D625D78" w:rsidRPr="43914730">
              <w:t xml:space="preserve"> and evaluat</w:t>
            </w:r>
            <w:r w:rsidR="0044157C">
              <w:t>ing</w:t>
            </w:r>
            <w:r w:rsidR="6D625D78" w:rsidRPr="43914730">
              <w:t xml:space="preserve"> a text from the past</w:t>
            </w:r>
            <w:r w:rsidR="0F759452" w:rsidRPr="43914730">
              <w:t xml:space="preserve"> and its manifestations </w:t>
            </w:r>
            <w:r w:rsidR="1DDBAA92" w:rsidRPr="43914730">
              <w:t xml:space="preserve">in a range of texts from more recent social, cultural and historical contexts. </w:t>
            </w:r>
            <w:r w:rsidR="0044157C">
              <w:t>S</w:t>
            </w:r>
            <w:r w:rsidR="06778DAC" w:rsidRPr="43914730">
              <w:t xml:space="preserve">tudents will </w:t>
            </w:r>
            <w:r w:rsidR="5A1CA559" w:rsidRPr="43914730">
              <w:t>examine concepts that connect the</w:t>
            </w:r>
            <w:r w:rsidR="36FCA71A" w:rsidRPr="43914730">
              <w:t xml:space="preserve"> texts, including the ways authors are influenced by context and values and how </w:t>
            </w:r>
            <w:proofErr w:type="gramStart"/>
            <w:r w:rsidR="36FCA71A" w:rsidRPr="43914730">
              <w:t xml:space="preserve">these </w:t>
            </w:r>
            <w:r w:rsidR="7B69AA89" w:rsidRPr="43914730">
              <w:t>shape</w:t>
            </w:r>
            <w:proofErr w:type="gramEnd"/>
            <w:r w:rsidR="7B69AA89" w:rsidRPr="43914730">
              <w:t xml:space="preserve"> meaning.</w:t>
            </w:r>
            <w:r w:rsidR="005B5123">
              <w:t xml:space="preserve"> The response should be between 900 to 1100 words.</w:t>
            </w:r>
          </w:p>
        </w:tc>
        <w:tc>
          <w:tcPr>
            <w:tcW w:w="4194" w:type="dxa"/>
          </w:tcPr>
          <w:p w14:paraId="0B9B305D" w14:textId="75E99053" w:rsidR="00502A16" w:rsidRDefault="00E2513A" w:rsidP="009E5D46">
            <w:pPr>
              <w:cnfStyle w:val="000000100000" w:firstRow="0" w:lastRow="0" w:firstColumn="0" w:lastColumn="0" w:oddVBand="0" w:evenVBand="0" w:oddHBand="1" w:evenHBand="0" w:firstRowFirstColumn="0" w:firstRowLastColumn="0" w:lastRowFirstColumn="0" w:lastRowLastColumn="0"/>
            </w:pPr>
            <w:r w:rsidRPr="43914730">
              <w:rPr>
                <w:b/>
                <w:bCs/>
              </w:rPr>
              <w:t>Related research project</w:t>
            </w:r>
            <w:r w:rsidRPr="43914730">
              <w:t xml:space="preserve"> – students synthesise their research in and understanding of Texts, culture and value to craft a creative </w:t>
            </w:r>
            <w:r w:rsidR="005307E8" w:rsidRPr="43914730">
              <w:t xml:space="preserve">response that re-imagines or re-creates other texts. </w:t>
            </w:r>
            <w:r w:rsidR="005B5123" w:rsidRPr="7D9FEA25">
              <w:t xml:space="preserve">Students reflect on and evaluate the impact of independent investigation </w:t>
            </w:r>
            <w:r w:rsidR="005B5123">
              <w:t>on</w:t>
            </w:r>
            <w:r w:rsidR="005B5123" w:rsidRPr="7D9FEA25">
              <w:t xml:space="preserve"> their </w:t>
            </w:r>
            <w:r w:rsidR="005B5123">
              <w:t xml:space="preserve">planning, drafting and </w:t>
            </w:r>
            <w:r w:rsidR="005B5123" w:rsidRPr="7D9FEA25">
              <w:t xml:space="preserve">experimentation with traditional or emerging literary forms, assessing the influence of stylistic choices on meaning. The creative response should be between </w:t>
            </w:r>
            <w:r w:rsidR="005B5123">
              <w:t>800</w:t>
            </w:r>
            <w:r w:rsidR="005B5123" w:rsidRPr="7D9FEA25">
              <w:t xml:space="preserve"> and 1</w:t>
            </w:r>
            <w:r w:rsidR="005B5123">
              <w:t>0</w:t>
            </w:r>
            <w:r w:rsidR="005B5123" w:rsidRPr="7D9FEA25">
              <w:t>00 words. Students will also complete a</w:t>
            </w:r>
            <w:r w:rsidR="005B5123">
              <w:t>n</w:t>
            </w:r>
            <w:r w:rsidR="005B5123" w:rsidRPr="7D9FEA25">
              <w:t xml:space="preserve"> </w:t>
            </w:r>
            <w:r w:rsidR="005B5123">
              <w:t>8</w:t>
            </w:r>
            <w:r w:rsidR="005B5123" w:rsidRPr="7D9FEA25">
              <w:t xml:space="preserve">00 to </w:t>
            </w:r>
            <w:r w:rsidR="005B5123">
              <w:t>10</w:t>
            </w:r>
            <w:r w:rsidR="005B5123" w:rsidRPr="7D9FEA25">
              <w:t xml:space="preserve">00-word </w:t>
            </w:r>
            <w:r w:rsidR="005B5123">
              <w:t xml:space="preserve">evaluative </w:t>
            </w:r>
            <w:r w:rsidR="005B5123" w:rsidRPr="7D9FEA25">
              <w:t>reflection.</w:t>
            </w:r>
            <w:r w:rsidR="005B5123">
              <w:t xml:space="preserve"> </w:t>
            </w:r>
          </w:p>
        </w:tc>
      </w:tr>
      <w:tr w:rsidR="00502A16" w14:paraId="7BDEB882"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5FCD17F" w14:textId="78074DE8" w:rsidR="00502A16" w:rsidRDefault="0077072D" w:rsidP="009E5D46">
            <w:r>
              <w:t xml:space="preserve">Outcomes </w:t>
            </w:r>
            <w:r>
              <w:lastRenderedPageBreak/>
              <w:t>assessed</w:t>
            </w:r>
          </w:p>
        </w:tc>
        <w:tc>
          <w:tcPr>
            <w:tcW w:w="4193" w:type="dxa"/>
          </w:tcPr>
          <w:p w14:paraId="2EFDCFBA" w14:textId="37007571" w:rsidR="00502A16" w:rsidRPr="003847D9" w:rsidRDefault="00CB4CC8" w:rsidP="009E5D46">
            <w:pPr>
              <w:cnfStyle w:val="000000010000" w:firstRow="0" w:lastRow="0" w:firstColumn="0" w:lastColumn="0" w:oddVBand="0" w:evenVBand="0" w:oddHBand="0" w:evenHBand="1" w:firstRowFirstColumn="0" w:firstRowLastColumn="0" w:lastRowFirstColumn="0" w:lastRowLastColumn="0"/>
              <w:rPr>
                <w:rStyle w:val="Strong"/>
              </w:rPr>
            </w:pPr>
            <w:r w:rsidRPr="003847D9">
              <w:rPr>
                <w:rStyle w:val="Strong"/>
              </w:rPr>
              <w:lastRenderedPageBreak/>
              <w:t>EE1-11-01</w:t>
            </w:r>
            <w:r w:rsidR="003847D9" w:rsidRPr="003847D9">
              <w:rPr>
                <w:rStyle w:val="Strong"/>
              </w:rPr>
              <w:t>,</w:t>
            </w:r>
            <w:r w:rsidRPr="003847D9">
              <w:rPr>
                <w:rStyle w:val="Strong"/>
              </w:rPr>
              <w:t xml:space="preserve"> EE1-11-02</w:t>
            </w:r>
            <w:r w:rsidR="003847D9" w:rsidRPr="003847D9">
              <w:rPr>
                <w:rStyle w:val="Strong"/>
              </w:rPr>
              <w:t>,</w:t>
            </w:r>
            <w:r w:rsidRPr="003847D9">
              <w:rPr>
                <w:rStyle w:val="Strong"/>
              </w:rPr>
              <w:t xml:space="preserve"> </w:t>
            </w:r>
            <w:r w:rsidR="009447FF" w:rsidRPr="003847D9">
              <w:rPr>
                <w:rStyle w:val="Strong"/>
              </w:rPr>
              <w:t>EE1-11-03</w:t>
            </w:r>
          </w:p>
        </w:tc>
        <w:tc>
          <w:tcPr>
            <w:tcW w:w="4193" w:type="dxa"/>
          </w:tcPr>
          <w:p w14:paraId="5A16DD33" w14:textId="2629DCA7" w:rsidR="00502A16" w:rsidRPr="003847D9" w:rsidRDefault="009447FF" w:rsidP="009E5D46">
            <w:pPr>
              <w:cnfStyle w:val="000000010000" w:firstRow="0" w:lastRow="0" w:firstColumn="0" w:lastColumn="0" w:oddVBand="0" w:evenVBand="0" w:oddHBand="0" w:evenHBand="1" w:firstRowFirstColumn="0" w:firstRowLastColumn="0" w:lastRowFirstColumn="0" w:lastRowLastColumn="0"/>
              <w:rPr>
                <w:rStyle w:val="Strong"/>
              </w:rPr>
            </w:pPr>
            <w:r w:rsidRPr="003847D9">
              <w:rPr>
                <w:rStyle w:val="Strong"/>
              </w:rPr>
              <w:t>EE1-11-01</w:t>
            </w:r>
            <w:r w:rsidR="003847D9" w:rsidRPr="003847D9">
              <w:rPr>
                <w:rStyle w:val="Strong"/>
              </w:rPr>
              <w:t>,</w:t>
            </w:r>
            <w:r w:rsidRPr="003847D9">
              <w:rPr>
                <w:rStyle w:val="Strong"/>
              </w:rPr>
              <w:t xml:space="preserve"> </w:t>
            </w:r>
            <w:r w:rsidR="00097800" w:rsidRPr="003847D9">
              <w:rPr>
                <w:rStyle w:val="Strong"/>
              </w:rPr>
              <w:t>EE1-11-02</w:t>
            </w:r>
            <w:r w:rsidR="003847D9" w:rsidRPr="003847D9">
              <w:rPr>
                <w:rStyle w:val="Strong"/>
              </w:rPr>
              <w:t>,</w:t>
            </w:r>
            <w:r w:rsidR="00097800" w:rsidRPr="003847D9">
              <w:rPr>
                <w:rStyle w:val="Strong"/>
              </w:rPr>
              <w:t xml:space="preserve"> </w:t>
            </w:r>
            <w:r w:rsidR="00184DA8" w:rsidRPr="003847D9">
              <w:rPr>
                <w:rStyle w:val="Strong"/>
              </w:rPr>
              <w:t>EE1-11-0</w:t>
            </w:r>
            <w:r w:rsidRPr="003847D9">
              <w:rPr>
                <w:rStyle w:val="Strong"/>
              </w:rPr>
              <w:t>3</w:t>
            </w:r>
            <w:r w:rsidR="003847D9" w:rsidRPr="003847D9">
              <w:rPr>
                <w:rStyle w:val="Strong"/>
              </w:rPr>
              <w:t xml:space="preserve">, </w:t>
            </w:r>
            <w:r w:rsidRPr="003847D9">
              <w:rPr>
                <w:rStyle w:val="Strong"/>
              </w:rPr>
              <w:lastRenderedPageBreak/>
              <w:t>EE1-11-04</w:t>
            </w:r>
          </w:p>
        </w:tc>
        <w:tc>
          <w:tcPr>
            <w:tcW w:w="4194" w:type="dxa"/>
          </w:tcPr>
          <w:p w14:paraId="3A30C412" w14:textId="047E555C" w:rsidR="00502A16" w:rsidRPr="003847D9" w:rsidRDefault="00DD6837" w:rsidP="009E5D46">
            <w:pPr>
              <w:cnfStyle w:val="000000010000" w:firstRow="0" w:lastRow="0" w:firstColumn="0" w:lastColumn="0" w:oddVBand="0" w:evenVBand="0" w:oddHBand="0" w:evenHBand="1" w:firstRowFirstColumn="0" w:firstRowLastColumn="0" w:lastRowFirstColumn="0" w:lastRowLastColumn="0"/>
              <w:rPr>
                <w:rStyle w:val="Strong"/>
              </w:rPr>
            </w:pPr>
            <w:r w:rsidRPr="003847D9">
              <w:rPr>
                <w:rStyle w:val="Strong"/>
              </w:rPr>
              <w:lastRenderedPageBreak/>
              <w:t>EE1-11-04</w:t>
            </w:r>
            <w:r w:rsidR="003847D9" w:rsidRPr="003847D9">
              <w:rPr>
                <w:rStyle w:val="Strong"/>
              </w:rPr>
              <w:t>,</w:t>
            </w:r>
            <w:r w:rsidRPr="003847D9">
              <w:rPr>
                <w:rStyle w:val="Strong"/>
              </w:rPr>
              <w:t xml:space="preserve"> </w:t>
            </w:r>
            <w:r w:rsidR="00184DA8" w:rsidRPr="003847D9">
              <w:rPr>
                <w:rStyle w:val="Strong"/>
              </w:rPr>
              <w:t>EE1-11-05</w:t>
            </w:r>
            <w:r w:rsidR="003847D9" w:rsidRPr="003847D9">
              <w:rPr>
                <w:rStyle w:val="Strong"/>
              </w:rPr>
              <w:t>,</w:t>
            </w:r>
            <w:r w:rsidR="00184DA8" w:rsidRPr="003847D9">
              <w:rPr>
                <w:rStyle w:val="Strong"/>
              </w:rPr>
              <w:t xml:space="preserve"> </w:t>
            </w:r>
            <w:r w:rsidR="009447FF" w:rsidRPr="003847D9">
              <w:rPr>
                <w:rStyle w:val="Strong"/>
              </w:rPr>
              <w:t>EE1-11-06</w:t>
            </w:r>
          </w:p>
        </w:tc>
      </w:tr>
      <w:tr w:rsidR="00D258BA" w14:paraId="3C7C0526"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8547257" w14:textId="02BA6A95" w:rsidR="00D258BA" w:rsidRDefault="008B20F4" w:rsidP="009E5D46">
            <w:r>
              <w:t>Text(s)</w:t>
            </w:r>
          </w:p>
        </w:tc>
        <w:tc>
          <w:tcPr>
            <w:tcW w:w="4193" w:type="dxa"/>
          </w:tcPr>
          <w:p w14:paraId="690805B7" w14:textId="2AB7D15E" w:rsidR="000E1723" w:rsidRDefault="004F099B" w:rsidP="000E1723">
            <w:pPr>
              <w:pStyle w:val="ListBullet"/>
              <w:cnfStyle w:val="000000100000" w:firstRow="0" w:lastRow="0" w:firstColumn="0" w:lastColumn="0" w:oddVBand="0" w:evenVBand="0" w:oddHBand="1" w:evenHBand="0" w:firstRowFirstColumn="0" w:firstRowLastColumn="0" w:lastRowFirstColumn="0" w:lastRowLastColumn="0"/>
            </w:pPr>
            <w:r>
              <w:t>Orwell</w:t>
            </w:r>
            <w:r w:rsidR="000E1723">
              <w:t xml:space="preserve"> G </w:t>
            </w:r>
            <w:r w:rsidR="000E1723">
              <w:rPr>
                <w:i/>
                <w:iCs/>
              </w:rPr>
              <w:t xml:space="preserve">Nineteen </w:t>
            </w:r>
            <w:r w:rsidR="00221CEE">
              <w:rPr>
                <w:i/>
                <w:iCs/>
              </w:rPr>
              <w:t>E</w:t>
            </w:r>
            <w:r w:rsidR="000E1723">
              <w:rPr>
                <w:i/>
                <w:iCs/>
              </w:rPr>
              <w:t>ighty-</w:t>
            </w:r>
            <w:r w:rsidR="00221CEE">
              <w:rPr>
                <w:i/>
                <w:iCs/>
              </w:rPr>
              <w:t>F</w:t>
            </w:r>
            <w:r w:rsidR="000E1723">
              <w:rPr>
                <w:i/>
                <w:iCs/>
              </w:rPr>
              <w:t>our</w:t>
            </w:r>
          </w:p>
          <w:p w14:paraId="423D7A45" w14:textId="6538A180" w:rsidR="00247DC4" w:rsidRDefault="00591836" w:rsidP="000E1723">
            <w:pPr>
              <w:pStyle w:val="ListBullet"/>
              <w:cnfStyle w:val="000000100000" w:firstRow="0" w:lastRow="0" w:firstColumn="0" w:lastColumn="0" w:oddVBand="0" w:evenVBand="0" w:oddHBand="1" w:evenHBand="0" w:firstRowFirstColumn="0" w:firstRowLastColumn="0" w:lastRowFirstColumn="0" w:lastRowLastColumn="0"/>
            </w:pPr>
            <w:r w:rsidRPr="00591836">
              <w:t xml:space="preserve">Funder A </w:t>
            </w:r>
            <w:r w:rsidRPr="00591836">
              <w:rPr>
                <w:i/>
                <w:iCs/>
              </w:rPr>
              <w:t xml:space="preserve">Wifedom: Mrs. Orwell’s Invisible </w:t>
            </w:r>
            <w:r w:rsidRPr="00042A8C">
              <w:rPr>
                <w:i/>
                <w:iCs/>
              </w:rPr>
              <w:t>Life</w:t>
            </w:r>
            <w:r w:rsidR="00247DC4">
              <w:t xml:space="preserve"> [extracts]</w:t>
            </w:r>
          </w:p>
          <w:p w14:paraId="0B14FC5F" w14:textId="138DBCD3" w:rsidR="000E0C18" w:rsidRDefault="0093348A" w:rsidP="000E1723">
            <w:pPr>
              <w:pStyle w:val="ListBullet"/>
              <w:cnfStyle w:val="000000100000" w:firstRow="0" w:lastRow="0" w:firstColumn="0" w:lastColumn="0" w:oddVBand="0" w:evenVBand="0" w:oddHBand="1" w:evenHBand="0" w:firstRowFirstColumn="0" w:firstRowLastColumn="0" w:lastRowFirstColumn="0" w:lastRowLastColumn="0"/>
            </w:pPr>
            <w:r w:rsidRPr="00385B14">
              <w:t>Glover</w:t>
            </w:r>
            <w:r w:rsidRPr="0093348A">
              <w:rPr>
                <w:i/>
                <w:iCs/>
              </w:rPr>
              <w:t xml:space="preserve"> </w:t>
            </w:r>
            <w:r w:rsidRPr="00385B14">
              <w:t>D</w:t>
            </w:r>
            <w:r w:rsidRPr="0093348A">
              <w:rPr>
                <w:i/>
                <w:iCs/>
              </w:rPr>
              <w:t xml:space="preserve"> The Last Man in Europe: A </w:t>
            </w:r>
            <w:r w:rsidR="00851A40">
              <w:rPr>
                <w:i/>
                <w:iCs/>
              </w:rPr>
              <w:t>N</w:t>
            </w:r>
            <w:r w:rsidRPr="0093348A">
              <w:rPr>
                <w:i/>
                <w:iCs/>
              </w:rPr>
              <w:t>ovel</w:t>
            </w:r>
            <w:r w:rsidR="00247DC4" w:rsidRPr="00221CEE">
              <w:t xml:space="preserve"> [extracts]</w:t>
            </w:r>
          </w:p>
          <w:p w14:paraId="0AB35B9C" w14:textId="63B7DDCA" w:rsidR="00D258BA" w:rsidRPr="004F099B" w:rsidRDefault="6104D2AA" w:rsidP="000E1723">
            <w:pPr>
              <w:pStyle w:val="ListBullet"/>
              <w:cnfStyle w:val="000000100000" w:firstRow="0" w:lastRow="0" w:firstColumn="0" w:lastColumn="0" w:oddVBand="0" w:evenVBand="0" w:oddHBand="1" w:evenHBand="0" w:firstRowFirstColumn="0" w:firstRowLastColumn="0" w:lastRowFirstColumn="0" w:lastRowLastColumn="0"/>
            </w:pPr>
            <w:r w:rsidRPr="43914730">
              <w:t>A</w:t>
            </w:r>
            <w:r w:rsidR="0F759452" w:rsidRPr="43914730">
              <w:t>dditional readings</w:t>
            </w:r>
            <w:r w:rsidR="46C2F56B" w:rsidRPr="43914730">
              <w:t xml:space="preserve"> and interpretations, including those by significant thinkers</w:t>
            </w:r>
          </w:p>
        </w:tc>
        <w:tc>
          <w:tcPr>
            <w:tcW w:w="4193" w:type="dxa"/>
          </w:tcPr>
          <w:p w14:paraId="19747237" w14:textId="228AA9FF" w:rsidR="00D258BA" w:rsidRDefault="00EC6260" w:rsidP="00AA7CF5">
            <w:pPr>
              <w:pStyle w:val="ListBullet"/>
              <w:cnfStyle w:val="000000100000" w:firstRow="0" w:lastRow="0" w:firstColumn="0" w:lastColumn="0" w:oddVBand="0" w:evenVBand="0" w:oddHBand="1" w:evenHBand="0" w:firstRowFirstColumn="0" w:firstRowLastColumn="0" w:lastRowFirstColumn="0" w:lastRowLastColumn="0"/>
            </w:pPr>
            <w:r>
              <w:t xml:space="preserve">Orwell G </w:t>
            </w:r>
            <w:r w:rsidR="004C0AD0" w:rsidRPr="00EC6260">
              <w:rPr>
                <w:i/>
                <w:iCs/>
              </w:rPr>
              <w:t xml:space="preserve">Nineteen </w:t>
            </w:r>
            <w:r w:rsidR="00221CEE">
              <w:rPr>
                <w:i/>
                <w:iCs/>
              </w:rPr>
              <w:t>E</w:t>
            </w:r>
            <w:r w:rsidR="004C0AD0" w:rsidRPr="00EC6260">
              <w:rPr>
                <w:i/>
                <w:iCs/>
              </w:rPr>
              <w:t>ighty-</w:t>
            </w:r>
            <w:r w:rsidR="00221CEE">
              <w:rPr>
                <w:i/>
                <w:iCs/>
              </w:rPr>
              <w:t>F</w:t>
            </w:r>
            <w:r w:rsidR="004C0AD0" w:rsidRPr="00EC6260">
              <w:rPr>
                <w:i/>
                <w:iCs/>
              </w:rPr>
              <w:t>our</w:t>
            </w:r>
          </w:p>
          <w:p w14:paraId="51725CF8" w14:textId="1D083B26" w:rsidR="004C0AD0" w:rsidRDefault="6454EE12" w:rsidP="00EC6260">
            <w:pPr>
              <w:pStyle w:val="ListBullet"/>
              <w:cnfStyle w:val="000000100000" w:firstRow="0" w:lastRow="0" w:firstColumn="0" w:lastColumn="0" w:oddVBand="0" w:evenVBand="0" w:oddHBand="1" w:evenHBand="0" w:firstRowFirstColumn="0" w:firstRowLastColumn="0" w:lastRowFirstColumn="0" w:lastRowLastColumn="0"/>
            </w:pPr>
            <w:r w:rsidRPr="43914730">
              <w:t xml:space="preserve">Blair W and Purcell L </w:t>
            </w:r>
            <w:proofErr w:type="spellStart"/>
            <w:r w:rsidR="46A90141" w:rsidRPr="43914730">
              <w:rPr>
                <w:i/>
                <w:iCs/>
              </w:rPr>
              <w:t>Cleverman</w:t>
            </w:r>
            <w:proofErr w:type="spellEnd"/>
          </w:p>
          <w:p w14:paraId="1DCE27A5" w14:textId="310EF28A" w:rsidR="00762AC8" w:rsidRPr="00932B81" w:rsidRDefault="00BD6FD6" w:rsidP="00BD6FD6">
            <w:pPr>
              <w:pStyle w:val="ListBullet"/>
              <w:cnfStyle w:val="000000100000" w:firstRow="0" w:lastRow="0" w:firstColumn="0" w:lastColumn="0" w:oddVBand="0" w:evenVBand="0" w:oddHBand="1" w:evenHBand="0" w:firstRowFirstColumn="0" w:firstRowLastColumn="0" w:lastRowFirstColumn="0" w:lastRowLastColumn="0"/>
            </w:pPr>
            <w:r w:rsidRPr="006B5028">
              <w:t xml:space="preserve">Warner K </w:t>
            </w:r>
            <w:r w:rsidR="00932B81" w:rsidRPr="006B5028">
              <w:rPr>
                <w:i/>
                <w:iCs/>
              </w:rPr>
              <w:t>Control</w:t>
            </w:r>
          </w:p>
        </w:tc>
        <w:tc>
          <w:tcPr>
            <w:tcW w:w="4194" w:type="dxa"/>
          </w:tcPr>
          <w:p w14:paraId="08D3B2B8" w14:textId="5B665EEC" w:rsidR="00D258BA" w:rsidRPr="004D4BA8" w:rsidRDefault="000242C7" w:rsidP="004D4BA8">
            <w:pPr>
              <w:cnfStyle w:val="000000100000" w:firstRow="0" w:lastRow="0" w:firstColumn="0" w:lastColumn="0" w:oddVBand="0" w:evenVBand="0" w:oddHBand="1" w:evenHBand="0" w:firstRowFirstColumn="0" w:firstRowLastColumn="0" w:lastRowFirstColumn="0" w:lastRowLastColumn="0"/>
            </w:pPr>
            <w:r>
              <w:t>Students selec</w:t>
            </w:r>
            <w:r w:rsidR="001548A9">
              <w:t>t a key text from the past and examine and evalu</w:t>
            </w:r>
            <w:r w:rsidR="00270AEC">
              <w:t>ate manifestations of their selected text in other contexts and media.</w:t>
            </w:r>
          </w:p>
        </w:tc>
      </w:tr>
      <w:tr w:rsidR="00502A16" w14:paraId="542429D5"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2A59487E" w14:textId="23D86488" w:rsidR="00502A16" w:rsidRPr="00544686" w:rsidRDefault="00544686" w:rsidP="00544686">
            <w:r>
              <w:t>Modes assessed</w:t>
            </w:r>
          </w:p>
        </w:tc>
        <w:tc>
          <w:tcPr>
            <w:tcW w:w="4193" w:type="dxa"/>
          </w:tcPr>
          <w:p w14:paraId="3E3EC797" w14:textId="3F200494" w:rsidR="00502A16" w:rsidRDefault="6F2032E9" w:rsidP="009E5D46">
            <w:pPr>
              <w:cnfStyle w:val="000000010000" w:firstRow="0" w:lastRow="0" w:firstColumn="0" w:lastColumn="0" w:oddVBand="0" w:evenVBand="0" w:oddHBand="0" w:evenHBand="1" w:firstRowFirstColumn="0" w:firstRowLastColumn="0" w:lastRowFirstColumn="0" w:lastRowLastColumn="0"/>
            </w:pPr>
            <w:r w:rsidRPr="43914730">
              <w:t>Speaking</w:t>
            </w:r>
            <w:r w:rsidR="00247DC4">
              <w:t>;</w:t>
            </w:r>
            <w:r w:rsidR="6E60C2C7" w:rsidRPr="43914730">
              <w:t xml:space="preserve"> </w:t>
            </w:r>
            <w:r w:rsidR="00247DC4">
              <w:t>L</w:t>
            </w:r>
            <w:r w:rsidR="6E60C2C7" w:rsidRPr="43914730">
              <w:t>istening</w:t>
            </w:r>
            <w:r w:rsidR="00247DC4">
              <w:t>;</w:t>
            </w:r>
            <w:r w:rsidR="2A6878AF" w:rsidRPr="43914730">
              <w:t xml:space="preserve"> </w:t>
            </w:r>
            <w:r w:rsidR="00247DC4">
              <w:t>R</w:t>
            </w:r>
            <w:r w:rsidR="2A6878AF" w:rsidRPr="43914730">
              <w:t>eading</w:t>
            </w:r>
          </w:p>
        </w:tc>
        <w:tc>
          <w:tcPr>
            <w:tcW w:w="4193" w:type="dxa"/>
          </w:tcPr>
          <w:p w14:paraId="097BC014" w14:textId="1008E414" w:rsidR="00502A16" w:rsidRDefault="000B1119" w:rsidP="009E5D46">
            <w:pPr>
              <w:cnfStyle w:val="000000010000" w:firstRow="0" w:lastRow="0" w:firstColumn="0" w:lastColumn="0" w:oddVBand="0" w:evenVBand="0" w:oddHBand="0" w:evenHBand="1" w:firstRowFirstColumn="0" w:firstRowLastColumn="0" w:lastRowFirstColumn="0" w:lastRowLastColumn="0"/>
            </w:pPr>
            <w:r>
              <w:t>Reading</w:t>
            </w:r>
            <w:r w:rsidR="00247DC4">
              <w:t>;</w:t>
            </w:r>
            <w:r>
              <w:t xml:space="preserve"> </w:t>
            </w:r>
            <w:r w:rsidR="00247DC4">
              <w:t>W</w:t>
            </w:r>
            <w:r>
              <w:t>riting</w:t>
            </w:r>
          </w:p>
        </w:tc>
        <w:tc>
          <w:tcPr>
            <w:tcW w:w="4194" w:type="dxa"/>
          </w:tcPr>
          <w:p w14:paraId="6B847908" w14:textId="14EFFE9F" w:rsidR="00502A16" w:rsidRDefault="74897A1D" w:rsidP="009E5D46">
            <w:pPr>
              <w:cnfStyle w:val="000000010000" w:firstRow="0" w:lastRow="0" w:firstColumn="0" w:lastColumn="0" w:oddVBand="0" w:evenVBand="0" w:oddHBand="0" w:evenHBand="1" w:firstRowFirstColumn="0" w:firstRowLastColumn="0" w:lastRowFirstColumn="0" w:lastRowLastColumn="0"/>
            </w:pPr>
            <w:r w:rsidRPr="43914730">
              <w:t>Reading</w:t>
            </w:r>
            <w:r w:rsidR="00247DC4">
              <w:t>;</w:t>
            </w:r>
            <w:r w:rsidR="009C426D" w:rsidRPr="43914730">
              <w:t xml:space="preserve"> </w:t>
            </w:r>
            <w:r w:rsidR="00247DC4">
              <w:t>R</w:t>
            </w:r>
            <w:r w:rsidR="009C426D" w:rsidRPr="43914730">
              <w:t>epresenting</w:t>
            </w:r>
            <w:r w:rsidR="00247DC4">
              <w:t>;</w:t>
            </w:r>
            <w:r w:rsidR="1CE8D0E8" w:rsidRPr="43914730">
              <w:t xml:space="preserve"> </w:t>
            </w:r>
            <w:r w:rsidR="00247DC4">
              <w:t>W</w:t>
            </w:r>
            <w:r w:rsidR="1CE8D0E8" w:rsidRPr="43914730">
              <w:t>riting</w:t>
            </w:r>
          </w:p>
        </w:tc>
      </w:tr>
    </w:tbl>
    <w:p w14:paraId="2198B7FA" w14:textId="77777777" w:rsidR="002843DC" w:rsidRDefault="002843DC">
      <w:pPr>
        <w:suppressAutoHyphens w:val="0"/>
        <w:spacing w:before="0" w:after="160" w:line="259" w:lineRule="auto"/>
        <w:rPr>
          <w:rFonts w:eastAsiaTheme="majorEastAsia"/>
          <w:bCs/>
          <w:color w:val="002664"/>
          <w:sz w:val="40"/>
          <w:szCs w:val="52"/>
        </w:rPr>
      </w:pPr>
      <w:r>
        <w:br w:type="page"/>
      </w:r>
    </w:p>
    <w:p w14:paraId="66CABF5D" w14:textId="047842A0" w:rsidR="002843DC" w:rsidRDefault="002843DC" w:rsidP="002843DC">
      <w:pPr>
        <w:pStyle w:val="Heading1"/>
      </w:pPr>
      <w:bookmarkStart w:id="5" w:name="_Toc195512630"/>
      <w:r>
        <w:lastRenderedPageBreak/>
        <w:t xml:space="preserve">Assessment requirements for Year 12 English </w:t>
      </w:r>
      <w:r w:rsidR="001F412C">
        <w:t xml:space="preserve">Extension </w:t>
      </w:r>
      <w:r w:rsidR="007C576C">
        <w:t>1</w:t>
      </w:r>
      <w:bookmarkEnd w:id="5"/>
    </w:p>
    <w:p w14:paraId="3284352A" w14:textId="607483CF" w:rsidR="002843DC" w:rsidRDefault="779DAB67" w:rsidP="002843DC">
      <w:pPr>
        <w:pStyle w:val="FeatureBox2"/>
      </w:pPr>
      <w:r w:rsidRPr="43914730">
        <w:rPr>
          <w:b/>
          <w:bCs/>
        </w:rPr>
        <w:t>Teacher note</w:t>
      </w:r>
      <w:r w:rsidRPr="00A769A7">
        <w:t>:</w:t>
      </w:r>
      <w:r w:rsidRPr="43914730">
        <w:t xml:space="preserve"> the assessment requirements outlined below come directly from the </w:t>
      </w:r>
      <w:hyperlink r:id="rId19" w:anchor="year-12-english-extension-1-school-based-assessment-english_extension_11_12_2024" w:history="1">
        <w:r w:rsidR="00EC4B31">
          <w:rPr>
            <w:rStyle w:val="Hyperlink"/>
          </w:rPr>
          <w:t>Year 12 English Extension 1 school-based assessment</w:t>
        </w:r>
      </w:hyperlink>
      <w:r w:rsidRPr="43914730">
        <w:t xml:space="preserve"> section of the </w:t>
      </w:r>
      <w:hyperlink r:id="rId20">
        <w:r w:rsidRPr="43914730">
          <w:rPr>
            <w:rStyle w:val="Hyperlink"/>
          </w:rPr>
          <w:t xml:space="preserve">English </w:t>
        </w:r>
        <w:r w:rsidR="28708EAB" w:rsidRPr="43914730">
          <w:rPr>
            <w:rStyle w:val="Hyperlink"/>
          </w:rPr>
          <w:t>Extension 11–12</w:t>
        </w:r>
        <w:r w:rsidRPr="43914730">
          <w:rPr>
            <w:rStyle w:val="Hyperlink"/>
          </w:rPr>
          <w:t xml:space="preserve"> Syllabus</w:t>
        </w:r>
      </w:hyperlink>
      <w:r w:rsidRPr="43914730">
        <w:t xml:space="preserve"> (NESA 2024)</w:t>
      </w:r>
      <w:r w:rsidR="00EC4B31">
        <w:t>.</w:t>
      </w:r>
    </w:p>
    <w:p w14:paraId="0EB8A105" w14:textId="5EBD96EC" w:rsidR="00AE483E" w:rsidRDefault="00560948" w:rsidP="00405978">
      <w:r>
        <w:t xml:space="preserve">Schools </w:t>
      </w:r>
      <w:r w:rsidR="00405978">
        <w:t xml:space="preserve">have </w:t>
      </w:r>
      <w:r>
        <w:t>authority to determine the number, type o</w:t>
      </w:r>
      <w:r w:rsidR="00405978">
        <w:t>f task and the weighting allocated to an assessment task. Schools may also follow the sample assessment programs provided by NESA.</w:t>
      </w:r>
    </w:p>
    <w:p w14:paraId="1423503B" w14:textId="09C9C442" w:rsidR="00B67024" w:rsidRDefault="005E3778" w:rsidP="00B67024">
      <w:pPr>
        <w:rPr>
          <w:b/>
          <w:bCs/>
        </w:rPr>
      </w:pPr>
      <w:r>
        <w:rPr>
          <w:b/>
          <w:bCs/>
        </w:rPr>
        <w:t>Sample assessment program</w:t>
      </w:r>
    </w:p>
    <w:p w14:paraId="4A421DC6" w14:textId="23558624" w:rsidR="005A18B5" w:rsidRDefault="005A18B5" w:rsidP="00B67024">
      <w:r w:rsidRPr="0022349D">
        <w:t>NESA’s sample Year 1</w:t>
      </w:r>
      <w:r>
        <w:t>2</w:t>
      </w:r>
      <w:r w:rsidRPr="0022349D">
        <w:t xml:space="preserve"> formal school-based assessment program for English </w:t>
      </w:r>
      <w:r>
        <w:t>Extension 1</w:t>
      </w:r>
      <w:r w:rsidRPr="0022349D">
        <w:t xml:space="preserve"> is:</w:t>
      </w:r>
    </w:p>
    <w:p w14:paraId="6FA9C2E0" w14:textId="42AB7BF9" w:rsidR="00B67024" w:rsidRDefault="00B67024" w:rsidP="00B67024">
      <w:pPr>
        <w:pStyle w:val="ListBullet"/>
      </w:pPr>
      <w:r>
        <w:t>3 assessment tasks</w:t>
      </w:r>
      <w:r w:rsidR="005E3778">
        <w:t>, including:</w:t>
      </w:r>
    </w:p>
    <w:p w14:paraId="1FCCC47B" w14:textId="24D770B2" w:rsidR="00B67024" w:rsidRPr="001F177C" w:rsidRDefault="00B67024" w:rsidP="005A18B5">
      <w:pPr>
        <w:pStyle w:val="ListBullet2"/>
        <w:ind w:left="1134" w:hanging="567"/>
      </w:pPr>
      <w:r w:rsidRPr="001F177C">
        <w:t>a creative response</w:t>
      </w:r>
    </w:p>
    <w:p w14:paraId="0D9A75DB" w14:textId="780B2F85" w:rsidR="00B67024" w:rsidRPr="001F177C" w:rsidRDefault="00F75F5C" w:rsidP="005A18B5">
      <w:pPr>
        <w:pStyle w:val="ListBullet2"/>
        <w:ind w:left="1134" w:hanging="567"/>
      </w:pPr>
      <w:r w:rsidRPr="001F177C">
        <w:t>a</w:t>
      </w:r>
      <w:r w:rsidR="00B67024" w:rsidRPr="001F177C">
        <w:t xml:space="preserve"> task integrat</w:t>
      </w:r>
      <w:r w:rsidRPr="001F177C">
        <w:t>ing</w:t>
      </w:r>
      <w:r w:rsidR="00B67024" w:rsidRPr="001F177C">
        <w:t xml:space="preserve"> student-selected related material</w:t>
      </w:r>
    </w:p>
    <w:p w14:paraId="79A81DDC" w14:textId="192B29DF" w:rsidR="00B67024" w:rsidRPr="001F177C" w:rsidRDefault="00B67024" w:rsidP="005A18B5">
      <w:pPr>
        <w:pStyle w:val="ListBullet2"/>
        <w:ind w:left="1134" w:hanging="567"/>
      </w:pPr>
      <w:r w:rsidRPr="001F177C">
        <w:t>a formal written examination</w:t>
      </w:r>
    </w:p>
    <w:p w14:paraId="0A2C27B5" w14:textId="4C7259B9" w:rsidR="00DC29D9" w:rsidRPr="001F177C" w:rsidRDefault="00DC29D9" w:rsidP="005A18B5">
      <w:pPr>
        <w:pStyle w:val="ListBullet2"/>
        <w:ind w:left="1134" w:hanging="567"/>
      </w:pPr>
      <w:r w:rsidRPr="001F177C">
        <w:t>a weighting for any individual task of 20% to 40%.</w:t>
      </w:r>
    </w:p>
    <w:p w14:paraId="665A6262" w14:textId="7263DEAF" w:rsidR="00B67024" w:rsidRDefault="339F51FD" w:rsidP="00B67024">
      <w:r w:rsidRPr="4C57E98E">
        <w:t xml:space="preserve">Some students with disability may require </w:t>
      </w:r>
      <w:hyperlink r:id="rId21" w:history="1">
        <w:r w:rsidRPr="00042A8C">
          <w:rPr>
            <w:rStyle w:val="Hyperlink"/>
          </w:rPr>
          <w:t>adjustments</w:t>
        </w:r>
      </w:hyperlink>
      <w:r w:rsidRPr="4C57E98E">
        <w:t xml:space="preserve"> in order to access assessment opportunities and demonstrate achievement of outcomes.</w:t>
      </w:r>
    </w:p>
    <w:p w14:paraId="347D43A9" w14:textId="77777777" w:rsidR="00B67024" w:rsidRPr="00042A8C" w:rsidRDefault="00B67024" w:rsidP="00B67024">
      <w:pPr>
        <w:rPr>
          <w:b/>
          <w:bCs/>
          <w:i/>
          <w:iCs/>
        </w:rPr>
      </w:pPr>
      <w:r w:rsidRPr="00042A8C">
        <w:rPr>
          <w:b/>
          <w:bCs/>
          <w:i/>
          <w:iCs/>
        </w:rPr>
        <w:t>Creative responses</w:t>
      </w:r>
    </w:p>
    <w:p w14:paraId="1867BC96" w14:textId="4499801D" w:rsidR="002843DC" w:rsidRPr="004D4BA8" w:rsidRDefault="339F51FD" w:rsidP="004D4BA8">
      <w:r w:rsidRPr="43914730">
        <w:lastRenderedPageBreak/>
        <w:t>Assessment in this course provides students with the opportunity to experiment with voice, form and style in creative compositions to demonstrate the knowledge, understanding and skills of the course. Creative compositions may be realised in various forms, modes and media.</w:t>
      </w:r>
      <w:r w:rsidRPr="43914730">
        <w:br w:type="page"/>
      </w:r>
    </w:p>
    <w:p w14:paraId="67966D23" w14:textId="7AD6AAEA" w:rsidR="00D50D28" w:rsidRDefault="00D50D28" w:rsidP="0054018A">
      <w:pPr>
        <w:pStyle w:val="Heading2"/>
      </w:pPr>
      <w:bookmarkStart w:id="6" w:name="_Toc195512631"/>
      <w:r>
        <w:lastRenderedPageBreak/>
        <w:t>Sample assessment schedule for Year 12</w:t>
      </w:r>
      <w:bookmarkEnd w:id="6"/>
    </w:p>
    <w:p w14:paraId="47078562" w14:textId="431F2711" w:rsidR="00B43F27" w:rsidRPr="00B43F27" w:rsidRDefault="00B43F27" w:rsidP="00B43F27">
      <w:r w:rsidRPr="00B43F27">
        <w:t>The following table provides a sample formal assessment schedule for Year 1</w:t>
      </w:r>
      <w:r w:rsidR="009D7358">
        <w:t>2</w:t>
      </w:r>
      <w:r w:rsidRPr="00B43F27">
        <w:t xml:space="preserve"> English </w:t>
      </w:r>
      <w:r w:rsidR="00517027">
        <w:t>Extension</w:t>
      </w:r>
      <w:r w:rsidR="00B26F46">
        <w:t xml:space="preserve"> 1</w:t>
      </w:r>
      <w:r w:rsidRPr="00B43F27">
        <w:t xml:space="preserve">. The assessments outlined in this document align with the assessment details included in the </w:t>
      </w:r>
      <w:r w:rsidR="00DF3051">
        <w:t>English Extension</w:t>
      </w:r>
      <w:r w:rsidR="00B26F46">
        <w:t xml:space="preserve"> </w:t>
      </w:r>
      <w:r w:rsidR="00802215">
        <w:t>11–</w:t>
      </w:r>
      <w:r w:rsidR="00B26F46">
        <w:t>12</w:t>
      </w:r>
      <w:r w:rsidR="00802215">
        <w:t xml:space="preserve"> </w:t>
      </w:r>
      <w:r w:rsidRPr="00B43F27">
        <w:t xml:space="preserve">– sample scope and sequence document published on the </w:t>
      </w:r>
      <w:hyperlink r:id="rId22" w:history="1">
        <w:r w:rsidR="00F0001C">
          <w:rPr>
            <w:rStyle w:val="Hyperlink"/>
          </w:rPr>
          <w:t>Planning, programming and assessing English 11–12</w:t>
        </w:r>
      </w:hyperlink>
      <w:r w:rsidR="00F0001C">
        <w:t xml:space="preserve"> webpage</w:t>
      </w:r>
      <w:r w:rsidRPr="00B43F27">
        <w:t>.</w:t>
      </w:r>
    </w:p>
    <w:p w14:paraId="39920492" w14:textId="115A1872" w:rsidR="008425AD" w:rsidRDefault="008425AD" w:rsidP="008425AD">
      <w:pPr>
        <w:pStyle w:val="Caption"/>
      </w:pPr>
      <w:r>
        <w:t xml:space="preserve">Table </w:t>
      </w:r>
      <w:r>
        <w:fldChar w:fldCharType="begin"/>
      </w:r>
      <w:r>
        <w:instrText xml:space="preserve"> SEQ Table \* ARABIC </w:instrText>
      </w:r>
      <w:r>
        <w:fldChar w:fldCharType="separate"/>
      </w:r>
      <w:r>
        <w:rPr>
          <w:noProof/>
        </w:rPr>
        <w:t>2</w:t>
      </w:r>
      <w:r>
        <w:rPr>
          <w:noProof/>
        </w:rPr>
        <w:fldChar w:fldCharType="end"/>
      </w:r>
      <w:r>
        <w:t xml:space="preserve"> – sample assessment schedule for Year 12 English </w:t>
      </w:r>
      <w:r w:rsidR="00B26F46">
        <w:t>Extension 1</w:t>
      </w:r>
    </w:p>
    <w:tbl>
      <w:tblPr>
        <w:tblStyle w:val="Tableheader"/>
        <w:tblW w:w="14454" w:type="dxa"/>
        <w:tblLayout w:type="fixed"/>
        <w:tblLook w:val="04A0" w:firstRow="1" w:lastRow="0" w:firstColumn="1" w:lastColumn="0" w:noHBand="0" w:noVBand="1"/>
        <w:tblDescription w:val="A completed sample formal assessment schedule for Year 12. "/>
      </w:tblPr>
      <w:tblGrid>
        <w:gridCol w:w="1980"/>
        <w:gridCol w:w="4158"/>
        <w:gridCol w:w="4158"/>
        <w:gridCol w:w="4158"/>
      </w:tblGrid>
      <w:tr w:rsidR="00B26F46" w14:paraId="38A1FFD2" w14:textId="77777777" w:rsidTr="4391473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1B46EC2" w14:textId="7630EF25" w:rsidR="00B26F46" w:rsidRDefault="00B26F46" w:rsidP="009E5D46">
            <w:r>
              <w:t>Assessment details</w:t>
            </w:r>
          </w:p>
        </w:tc>
        <w:tc>
          <w:tcPr>
            <w:tcW w:w="4158" w:type="dxa"/>
          </w:tcPr>
          <w:p w14:paraId="1209EEE8" w14:textId="45E794B7" w:rsidR="00B26F46" w:rsidRDefault="00B26F46" w:rsidP="009E5D46">
            <w:pPr>
              <w:cnfStyle w:val="100000000000" w:firstRow="1" w:lastRow="0" w:firstColumn="0" w:lastColumn="0" w:oddVBand="0" w:evenVBand="0" w:oddHBand="0" w:evenHBand="0" w:firstRowFirstColumn="0" w:firstRowLastColumn="0" w:lastRowFirstColumn="0" w:lastRowLastColumn="0"/>
            </w:pPr>
            <w:r>
              <w:t>Assessment task 1</w:t>
            </w:r>
          </w:p>
        </w:tc>
        <w:tc>
          <w:tcPr>
            <w:tcW w:w="4158" w:type="dxa"/>
          </w:tcPr>
          <w:p w14:paraId="221EF95F" w14:textId="58A3970F" w:rsidR="00B26F46" w:rsidRDefault="00B26F46" w:rsidP="009E5D46">
            <w:pPr>
              <w:cnfStyle w:val="100000000000" w:firstRow="1" w:lastRow="0" w:firstColumn="0" w:lastColumn="0" w:oddVBand="0" w:evenVBand="0" w:oddHBand="0" w:evenHBand="0" w:firstRowFirstColumn="0" w:firstRowLastColumn="0" w:lastRowFirstColumn="0" w:lastRowLastColumn="0"/>
            </w:pPr>
            <w:r>
              <w:t>Assessment task 2</w:t>
            </w:r>
          </w:p>
        </w:tc>
        <w:tc>
          <w:tcPr>
            <w:tcW w:w="4158" w:type="dxa"/>
          </w:tcPr>
          <w:p w14:paraId="1951891B" w14:textId="4F952264" w:rsidR="00B26F46" w:rsidRDefault="00B26F46" w:rsidP="009E5D46">
            <w:pPr>
              <w:cnfStyle w:val="100000000000" w:firstRow="1" w:lastRow="0" w:firstColumn="0" w:lastColumn="0" w:oddVBand="0" w:evenVBand="0" w:oddHBand="0" w:evenHBand="0" w:firstRowFirstColumn="0" w:firstRowLastColumn="0" w:lastRowFirstColumn="0" w:lastRowLastColumn="0"/>
            </w:pPr>
            <w:r>
              <w:t>Assessment task 3</w:t>
            </w:r>
          </w:p>
        </w:tc>
      </w:tr>
      <w:tr w:rsidR="00B26F46" w14:paraId="254E6A18"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DFDE47" w14:textId="52B0122E" w:rsidR="00B26F46" w:rsidRDefault="00B26F46" w:rsidP="00A25A2B">
            <w:r>
              <w:t>Focus area being assessed</w:t>
            </w:r>
          </w:p>
        </w:tc>
        <w:tc>
          <w:tcPr>
            <w:tcW w:w="4158" w:type="dxa"/>
          </w:tcPr>
          <w:p w14:paraId="5C5F0C1A" w14:textId="3518C953" w:rsidR="00B26F46" w:rsidRDefault="00DD7B5C" w:rsidP="00A25A2B">
            <w:pPr>
              <w:cnfStyle w:val="000000100000" w:firstRow="0" w:lastRow="0" w:firstColumn="0" w:lastColumn="0" w:oddVBand="0" w:evenVBand="0" w:oddHBand="1" w:evenHBand="0" w:firstRowFirstColumn="0" w:firstRowLastColumn="0" w:lastRowFirstColumn="0" w:lastRowLastColumn="0"/>
            </w:pPr>
            <w:r>
              <w:t>Literary worlds</w:t>
            </w:r>
          </w:p>
        </w:tc>
        <w:tc>
          <w:tcPr>
            <w:tcW w:w="4158" w:type="dxa"/>
          </w:tcPr>
          <w:p w14:paraId="45603822" w14:textId="41810D7B" w:rsidR="00B26F46" w:rsidRDefault="004B338D" w:rsidP="00A25A2B">
            <w:pPr>
              <w:cnfStyle w:val="000000100000" w:firstRow="0" w:lastRow="0" w:firstColumn="0" w:lastColumn="0" w:oddVBand="0" w:evenVBand="0" w:oddHBand="1" w:evenHBand="0" w:firstRowFirstColumn="0" w:firstRowLastColumn="0" w:lastRowFirstColumn="0" w:lastRowLastColumn="0"/>
            </w:pPr>
            <w:r>
              <w:t>Literary worlds, including the elective</w:t>
            </w:r>
          </w:p>
        </w:tc>
        <w:tc>
          <w:tcPr>
            <w:tcW w:w="4158" w:type="dxa"/>
          </w:tcPr>
          <w:p w14:paraId="17563F67" w14:textId="4EA1C2F5" w:rsidR="00B26F46" w:rsidRDefault="00817BBE" w:rsidP="007E70B7">
            <w:pPr>
              <w:cnfStyle w:val="000000100000" w:firstRow="0" w:lastRow="0" w:firstColumn="0" w:lastColumn="0" w:oddVBand="0" w:evenVBand="0" w:oddHBand="1" w:evenHBand="0" w:firstRowFirstColumn="0" w:firstRowLastColumn="0" w:lastRowFirstColumn="0" w:lastRowLastColumn="0"/>
            </w:pPr>
            <w:r>
              <w:t>Literary worlds, including the elective</w:t>
            </w:r>
          </w:p>
        </w:tc>
      </w:tr>
      <w:tr w:rsidR="00B26F46" w14:paraId="6FB3624C"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C48D95C" w14:textId="3CD7D4A6" w:rsidR="00B26F46" w:rsidRDefault="00B26F46" w:rsidP="00A25A2B">
            <w:r>
              <w:t>Assessment weighting</w:t>
            </w:r>
            <w:r w:rsidR="00362213">
              <w:t xml:space="preserve"> and components</w:t>
            </w:r>
          </w:p>
        </w:tc>
        <w:tc>
          <w:tcPr>
            <w:tcW w:w="4158" w:type="dxa"/>
          </w:tcPr>
          <w:p w14:paraId="6606A9A1" w14:textId="2003478B" w:rsidR="002A7632" w:rsidRDefault="00F10580" w:rsidP="00A25A2B">
            <w:pPr>
              <w:cnfStyle w:val="000000010000" w:firstRow="0" w:lastRow="0" w:firstColumn="0" w:lastColumn="0" w:oddVBand="0" w:evenVBand="0" w:oddHBand="0" w:evenHBand="1" w:firstRowFirstColumn="0" w:firstRowLastColumn="0" w:lastRowFirstColumn="0" w:lastRowLastColumn="0"/>
            </w:pPr>
            <w:r>
              <w:t>3</w:t>
            </w:r>
            <w:r w:rsidR="009A6C9B">
              <w:t>5</w:t>
            </w:r>
            <w:r w:rsidR="00362213">
              <w:t>%</w:t>
            </w:r>
          </w:p>
          <w:p w14:paraId="21C77292" w14:textId="5D5376EF" w:rsidR="00B26F46" w:rsidRPr="003D61AB" w:rsidRDefault="00362213" w:rsidP="00A25A2B">
            <w:pPr>
              <w:cnfStyle w:val="000000010000" w:firstRow="0" w:lastRow="0" w:firstColumn="0" w:lastColumn="0" w:oddVBand="0" w:evenVBand="0" w:oddHBand="0" w:evenHBand="1" w:firstRowFirstColumn="0" w:firstRowLastColumn="0" w:lastRowFirstColumn="0" w:lastRowLastColumn="0"/>
              <w:rPr>
                <w:b/>
                <w:bCs/>
              </w:rPr>
            </w:pPr>
            <w:r w:rsidRPr="003D61AB">
              <w:rPr>
                <w:b/>
                <w:bCs/>
              </w:rPr>
              <w:t>Multimodal presentation</w:t>
            </w:r>
          </w:p>
        </w:tc>
        <w:tc>
          <w:tcPr>
            <w:tcW w:w="4158" w:type="dxa"/>
          </w:tcPr>
          <w:p w14:paraId="4B5871D8" w14:textId="7D4BBA68" w:rsidR="002A7632" w:rsidRDefault="00F10580" w:rsidP="00A25A2B">
            <w:pPr>
              <w:cnfStyle w:val="000000010000" w:firstRow="0" w:lastRow="0" w:firstColumn="0" w:lastColumn="0" w:oddVBand="0" w:evenVBand="0" w:oddHBand="0" w:evenHBand="1" w:firstRowFirstColumn="0" w:firstRowLastColumn="0" w:lastRowFirstColumn="0" w:lastRowLastColumn="0"/>
            </w:pPr>
            <w:r>
              <w:t>3</w:t>
            </w:r>
            <w:r w:rsidR="009A6C9B">
              <w:t>5</w:t>
            </w:r>
            <w:r w:rsidR="00362213">
              <w:t>%</w:t>
            </w:r>
          </w:p>
          <w:p w14:paraId="7B82FDD6" w14:textId="156CBC78" w:rsidR="00B26F46" w:rsidRPr="003D61AB" w:rsidRDefault="00362213" w:rsidP="00A25A2B">
            <w:pPr>
              <w:cnfStyle w:val="000000010000" w:firstRow="0" w:lastRow="0" w:firstColumn="0" w:lastColumn="0" w:oddVBand="0" w:evenVBand="0" w:oddHBand="0" w:evenHBand="1" w:firstRowFirstColumn="0" w:firstRowLastColumn="0" w:lastRowFirstColumn="0" w:lastRowLastColumn="0"/>
              <w:rPr>
                <w:b/>
                <w:bCs/>
              </w:rPr>
            </w:pPr>
            <w:r w:rsidRPr="003D61AB">
              <w:rPr>
                <w:b/>
                <w:bCs/>
              </w:rPr>
              <w:t>Critical response</w:t>
            </w:r>
          </w:p>
        </w:tc>
        <w:tc>
          <w:tcPr>
            <w:tcW w:w="4158" w:type="dxa"/>
          </w:tcPr>
          <w:p w14:paraId="5A290AAF" w14:textId="66BEE08D" w:rsidR="003D61AB" w:rsidRDefault="009A6C9B" w:rsidP="00A25A2B">
            <w:pPr>
              <w:cnfStyle w:val="000000010000" w:firstRow="0" w:lastRow="0" w:firstColumn="0" w:lastColumn="0" w:oddVBand="0" w:evenVBand="0" w:oddHBand="0" w:evenHBand="1" w:firstRowFirstColumn="0" w:firstRowLastColumn="0" w:lastRowFirstColumn="0" w:lastRowLastColumn="0"/>
            </w:pPr>
            <w:r>
              <w:t>30</w:t>
            </w:r>
            <w:r w:rsidR="00C76009">
              <w:t>%</w:t>
            </w:r>
          </w:p>
          <w:p w14:paraId="024AA6A8" w14:textId="2D215FE8" w:rsidR="00B26F46" w:rsidRPr="003D61AB" w:rsidRDefault="00362213" w:rsidP="00A25A2B">
            <w:pPr>
              <w:cnfStyle w:val="000000010000" w:firstRow="0" w:lastRow="0" w:firstColumn="0" w:lastColumn="0" w:oddVBand="0" w:evenVBand="0" w:oddHBand="0" w:evenHBand="1" w:firstRowFirstColumn="0" w:firstRowLastColumn="0" w:lastRowFirstColumn="0" w:lastRowLastColumn="0"/>
              <w:rPr>
                <w:b/>
                <w:bCs/>
              </w:rPr>
            </w:pPr>
            <w:r w:rsidRPr="003D61AB">
              <w:rPr>
                <w:b/>
                <w:bCs/>
              </w:rPr>
              <w:t xml:space="preserve">Trial </w:t>
            </w:r>
            <w:r w:rsidR="003847D9">
              <w:rPr>
                <w:b/>
                <w:bCs/>
              </w:rPr>
              <w:t xml:space="preserve">HSC </w:t>
            </w:r>
            <w:r w:rsidRPr="003D61AB">
              <w:rPr>
                <w:b/>
                <w:bCs/>
              </w:rPr>
              <w:t>examination</w:t>
            </w:r>
          </w:p>
          <w:p w14:paraId="302C8C32" w14:textId="4F05C56E" w:rsidR="003D61AB" w:rsidRDefault="00C76009" w:rsidP="003D61AB">
            <w:pPr>
              <w:pStyle w:val="ListBullet"/>
              <w:cnfStyle w:val="000000010000" w:firstRow="0" w:lastRow="0" w:firstColumn="0" w:lastColumn="0" w:oddVBand="0" w:evenVBand="0" w:oddHBand="0" w:evenHBand="1" w:firstRowFirstColumn="0" w:firstRowLastColumn="0" w:lastRowFirstColumn="0" w:lastRowLastColumn="0"/>
            </w:pPr>
            <w:r>
              <w:t xml:space="preserve">Question 1 – Literary worlds </w:t>
            </w:r>
            <w:r w:rsidR="003D61AB">
              <w:t>(</w:t>
            </w:r>
            <w:r>
              <w:t>15%</w:t>
            </w:r>
            <w:r w:rsidR="003D61AB">
              <w:t>)</w:t>
            </w:r>
          </w:p>
          <w:p w14:paraId="6B5100C9" w14:textId="733EB7D8" w:rsidR="00C76009" w:rsidRDefault="00C76009" w:rsidP="003D61AB">
            <w:pPr>
              <w:pStyle w:val="ListBullet"/>
              <w:cnfStyle w:val="000000010000" w:firstRow="0" w:lastRow="0" w:firstColumn="0" w:lastColumn="0" w:oddVBand="0" w:evenVBand="0" w:oddHBand="0" w:evenHBand="1" w:firstRowFirstColumn="0" w:firstRowLastColumn="0" w:lastRowFirstColumn="0" w:lastRowLastColumn="0"/>
            </w:pPr>
            <w:r>
              <w:t>Question 2 – Electives (</w:t>
            </w:r>
            <w:r w:rsidR="003D61AB">
              <w:t>Elective 4</w:t>
            </w:r>
            <w:r w:rsidR="00F853B3">
              <w:t xml:space="preserve"> –</w:t>
            </w:r>
            <w:r w:rsidR="003D61AB">
              <w:t xml:space="preserve"> </w:t>
            </w:r>
            <w:r>
              <w:t xml:space="preserve">Natural worlds) </w:t>
            </w:r>
            <w:r w:rsidR="003D61AB">
              <w:t>(</w:t>
            </w:r>
            <w:r>
              <w:t>15%</w:t>
            </w:r>
            <w:r w:rsidR="003D61AB">
              <w:t>)</w:t>
            </w:r>
          </w:p>
        </w:tc>
      </w:tr>
      <w:tr w:rsidR="00B26F46" w14:paraId="7E4937ED"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4FCEEBE7" w14:textId="368BA096" w:rsidR="00B26F46" w:rsidRDefault="00B26F46" w:rsidP="00A25A2B">
            <w:r>
              <w:t>Assessment distribution date</w:t>
            </w:r>
          </w:p>
        </w:tc>
        <w:tc>
          <w:tcPr>
            <w:tcW w:w="4158" w:type="dxa"/>
          </w:tcPr>
          <w:p w14:paraId="503CE524" w14:textId="08D0A247" w:rsidR="00B26F46" w:rsidRDefault="00D831B1" w:rsidP="00A25A2B">
            <w:pPr>
              <w:cnfStyle w:val="000000100000" w:firstRow="0" w:lastRow="0" w:firstColumn="0" w:lastColumn="0" w:oddVBand="0" w:evenVBand="0" w:oddHBand="1" w:evenHBand="0" w:firstRowFirstColumn="0" w:firstRowLastColumn="0" w:lastRowFirstColumn="0" w:lastRowLastColumn="0"/>
            </w:pPr>
            <w:r>
              <w:t>[TBD]</w:t>
            </w:r>
          </w:p>
        </w:tc>
        <w:tc>
          <w:tcPr>
            <w:tcW w:w="4158" w:type="dxa"/>
          </w:tcPr>
          <w:p w14:paraId="4B2F8951" w14:textId="3A0E95A9" w:rsidR="00B26F46" w:rsidRDefault="00D831B1" w:rsidP="00A25A2B">
            <w:pPr>
              <w:cnfStyle w:val="000000100000" w:firstRow="0" w:lastRow="0" w:firstColumn="0" w:lastColumn="0" w:oddVBand="0" w:evenVBand="0" w:oddHBand="1" w:evenHBand="0" w:firstRowFirstColumn="0" w:firstRowLastColumn="0" w:lastRowFirstColumn="0" w:lastRowLastColumn="0"/>
            </w:pPr>
            <w:r>
              <w:t>[TBD]</w:t>
            </w:r>
          </w:p>
        </w:tc>
        <w:tc>
          <w:tcPr>
            <w:tcW w:w="4158" w:type="dxa"/>
          </w:tcPr>
          <w:p w14:paraId="79B3D033" w14:textId="741AE164" w:rsidR="00B26F46" w:rsidRDefault="00D831B1" w:rsidP="00A25A2B">
            <w:pPr>
              <w:cnfStyle w:val="000000100000" w:firstRow="0" w:lastRow="0" w:firstColumn="0" w:lastColumn="0" w:oddVBand="0" w:evenVBand="0" w:oddHBand="1" w:evenHBand="0" w:firstRowFirstColumn="0" w:firstRowLastColumn="0" w:lastRowFirstColumn="0" w:lastRowLastColumn="0"/>
            </w:pPr>
            <w:r>
              <w:t>[TBD]</w:t>
            </w:r>
          </w:p>
        </w:tc>
      </w:tr>
      <w:tr w:rsidR="00B26F46" w14:paraId="16AA451C"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59F36CA5" w14:textId="259C6965" w:rsidR="00B26F46" w:rsidRDefault="00B26F46" w:rsidP="00A25A2B">
            <w:r>
              <w:lastRenderedPageBreak/>
              <w:t>Assessment due date</w:t>
            </w:r>
          </w:p>
        </w:tc>
        <w:tc>
          <w:tcPr>
            <w:tcW w:w="4158" w:type="dxa"/>
          </w:tcPr>
          <w:p w14:paraId="6A9BD5EC" w14:textId="2649100B" w:rsidR="00B26F46" w:rsidRDefault="002E0A22" w:rsidP="00A25A2B">
            <w:pPr>
              <w:cnfStyle w:val="000000010000" w:firstRow="0" w:lastRow="0" w:firstColumn="0" w:lastColumn="0" w:oddVBand="0" w:evenVBand="0" w:oddHBand="0" w:evenHBand="1" w:firstRowFirstColumn="0" w:firstRowLastColumn="0" w:lastRowFirstColumn="0" w:lastRowLastColumn="0"/>
            </w:pPr>
            <w:r>
              <w:t xml:space="preserve">Term 1, </w:t>
            </w:r>
            <w:r w:rsidR="0015748A">
              <w:t>Week 10</w:t>
            </w:r>
          </w:p>
        </w:tc>
        <w:tc>
          <w:tcPr>
            <w:tcW w:w="4158" w:type="dxa"/>
          </w:tcPr>
          <w:p w14:paraId="776AB2B8" w14:textId="4469A21E" w:rsidR="00B26F46" w:rsidRDefault="002E0A22" w:rsidP="00A25A2B">
            <w:pPr>
              <w:cnfStyle w:val="000000010000" w:firstRow="0" w:lastRow="0" w:firstColumn="0" w:lastColumn="0" w:oddVBand="0" w:evenVBand="0" w:oddHBand="0" w:evenHBand="1" w:firstRowFirstColumn="0" w:firstRowLastColumn="0" w:lastRowFirstColumn="0" w:lastRowLastColumn="0"/>
            </w:pPr>
            <w:r>
              <w:t xml:space="preserve">Term 2, </w:t>
            </w:r>
            <w:r w:rsidR="0015748A">
              <w:t>Week 10</w:t>
            </w:r>
          </w:p>
        </w:tc>
        <w:tc>
          <w:tcPr>
            <w:tcW w:w="4158" w:type="dxa"/>
          </w:tcPr>
          <w:p w14:paraId="535743F0" w14:textId="72CD7A3A" w:rsidR="00B26F46" w:rsidRDefault="002E0A22" w:rsidP="00A25A2B">
            <w:pPr>
              <w:cnfStyle w:val="000000010000" w:firstRow="0" w:lastRow="0" w:firstColumn="0" w:lastColumn="0" w:oddVBand="0" w:evenVBand="0" w:oddHBand="0" w:evenHBand="1" w:firstRowFirstColumn="0" w:firstRowLastColumn="0" w:lastRowFirstColumn="0" w:lastRowLastColumn="0"/>
            </w:pPr>
            <w:r>
              <w:t xml:space="preserve">Term 3, </w:t>
            </w:r>
            <w:r w:rsidR="0015748A">
              <w:t>Week 5</w:t>
            </w:r>
          </w:p>
        </w:tc>
      </w:tr>
      <w:tr w:rsidR="00B26F46" w14:paraId="1B4EF556"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D2A0962" w14:textId="7C84056E" w:rsidR="00B26F46" w:rsidRDefault="00B26F46" w:rsidP="00A25A2B">
            <w:r>
              <w:t>Assessment overview</w:t>
            </w:r>
          </w:p>
        </w:tc>
        <w:tc>
          <w:tcPr>
            <w:tcW w:w="4158" w:type="dxa"/>
          </w:tcPr>
          <w:p w14:paraId="70B6AFA4" w14:textId="0C988B90" w:rsidR="00B26F46" w:rsidRDefault="46F54793" w:rsidP="00A25A2B">
            <w:pPr>
              <w:cnfStyle w:val="000000100000" w:firstRow="0" w:lastRow="0" w:firstColumn="0" w:lastColumn="0" w:oddVBand="0" w:evenVBand="0" w:oddHBand="1" w:evenHBand="0" w:firstRowFirstColumn="0" w:firstRowLastColumn="0" w:lastRowFirstColumn="0" w:lastRowLastColumn="0"/>
            </w:pPr>
            <w:r w:rsidRPr="43914730">
              <w:rPr>
                <w:b/>
                <w:bCs/>
              </w:rPr>
              <w:t>Multimodal presentation</w:t>
            </w:r>
            <w:r w:rsidRPr="43914730">
              <w:t xml:space="preserve"> </w:t>
            </w:r>
            <w:r w:rsidR="332F854C" w:rsidRPr="43914730">
              <w:t>–</w:t>
            </w:r>
            <w:r w:rsidRPr="43914730">
              <w:t xml:space="preserve"> </w:t>
            </w:r>
            <w:r w:rsidR="332F854C" w:rsidRPr="43914730">
              <w:t>students craft a creative response, constructing their own literary world</w:t>
            </w:r>
            <w:r w:rsidR="00F853B3">
              <w:t xml:space="preserve"> that expresses complex ideas and emotions, motivations, attitudes, experiences and values</w:t>
            </w:r>
            <w:r w:rsidR="7B5DE304" w:rsidRPr="43914730">
              <w:t xml:space="preserve">. Students </w:t>
            </w:r>
            <w:r w:rsidR="646C8CBF" w:rsidRPr="43914730">
              <w:t>record</w:t>
            </w:r>
            <w:r w:rsidR="006602F4" w:rsidRPr="43914730">
              <w:t xml:space="preserve"> a</w:t>
            </w:r>
            <w:r w:rsidR="7B5DE304" w:rsidRPr="43914730">
              <w:t xml:space="preserve"> reading of their creative response</w:t>
            </w:r>
            <w:r w:rsidR="00F853B3">
              <w:t>,</w:t>
            </w:r>
            <w:r w:rsidR="7B5DE304" w:rsidRPr="43914730">
              <w:t xml:space="preserve"> includ</w:t>
            </w:r>
            <w:r w:rsidR="00F853B3">
              <w:t>ing</w:t>
            </w:r>
            <w:r w:rsidR="7B5DE304" w:rsidRPr="43914730">
              <w:t xml:space="preserve"> a personal reflection </w:t>
            </w:r>
            <w:r w:rsidR="0BBC4786" w:rsidRPr="43914730">
              <w:t>on and evaluat</w:t>
            </w:r>
            <w:r w:rsidR="00AD19BA">
              <w:t>ion</w:t>
            </w:r>
            <w:r w:rsidR="0BBC4786" w:rsidRPr="43914730">
              <w:t xml:space="preserve"> </w:t>
            </w:r>
            <w:r w:rsidR="00AD19BA">
              <w:t xml:space="preserve">of </w:t>
            </w:r>
            <w:r w:rsidR="0BBC4786" w:rsidRPr="43914730">
              <w:t xml:space="preserve">their </w:t>
            </w:r>
            <w:r w:rsidR="3E55ACA0" w:rsidRPr="43914730">
              <w:t>writing process</w:t>
            </w:r>
            <w:r w:rsidR="623558CA" w:rsidRPr="43914730">
              <w:t xml:space="preserve">, stylistic and language choices, purpose </w:t>
            </w:r>
            <w:r w:rsidR="1CF66697" w:rsidRPr="43914730">
              <w:t>and connection to the Literary worlds focus area</w:t>
            </w:r>
            <w:r w:rsidR="5B19FDB0" w:rsidRPr="43914730">
              <w:t xml:space="preserve">. </w:t>
            </w:r>
            <w:r w:rsidR="00AD19BA">
              <w:t xml:space="preserve"> This multimodal presentation will be 8- to 10-minutes.</w:t>
            </w:r>
          </w:p>
        </w:tc>
        <w:tc>
          <w:tcPr>
            <w:tcW w:w="4158" w:type="dxa"/>
          </w:tcPr>
          <w:p w14:paraId="2B7D2BE1" w14:textId="04B51A2F" w:rsidR="00B26F46" w:rsidRDefault="210C91D6" w:rsidP="00A25A2B">
            <w:pPr>
              <w:cnfStyle w:val="000000100000" w:firstRow="0" w:lastRow="0" w:firstColumn="0" w:lastColumn="0" w:oddVBand="0" w:evenVBand="0" w:oddHBand="1" w:evenHBand="0" w:firstRowFirstColumn="0" w:firstRowLastColumn="0" w:lastRowFirstColumn="0" w:lastRowLastColumn="0"/>
            </w:pPr>
            <w:r w:rsidRPr="43914730">
              <w:rPr>
                <w:b/>
                <w:bCs/>
              </w:rPr>
              <w:t>Critical response</w:t>
            </w:r>
            <w:r w:rsidRPr="43914730">
              <w:t xml:space="preserve"> </w:t>
            </w:r>
            <w:r w:rsidR="6E3A28D4" w:rsidRPr="43914730">
              <w:t>–</w:t>
            </w:r>
            <w:r w:rsidRPr="43914730">
              <w:t xml:space="preserve"> </w:t>
            </w:r>
            <w:r w:rsidR="6E3A28D4" w:rsidRPr="43914730">
              <w:t xml:space="preserve">students evaluate the </w:t>
            </w:r>
            <w:r w:rsidR="180AD63B" w:rsidRPr="43914730">
              <w:t xml:space="preserve">ways authors construct literary worlds to shape </w:t>
            </w:r>
            <w:r w:rsidR="30870718" w:rsidRPr="43914730">
              <w:t xml:space="preserve">meaning and influence responses. Students </w:t>
            </w:r>
            <w:r w:rsidR="14DE1E13" w:rsidRPr="43914730">
              <w:t>develop a clear, personal argument about the relationship between the author, reader and texts</w:t>
            </w:r>
            <w:r w:rsidR="00AD19BA">
              <w:t xml:space="preserve"> This response should be between 1000 and 1200 words.</w:t>
            </w:r>
          </w:p>
        </w:tc>
        <w:tc>
          <w:tcPr>
            <w:tcW w:w="4158" w:type="dxa"/>
          </w:tcPr>
          <w:p w14:paraId="14ECBED2" w14:textId="00AF3BB5" w:rsidR="00C36361" w:rsidRDefault="00AE1D39" w:rsidP="00A25A2B">
            <w:pPr>
              <w:cnfStyle w:val="000000100000" w:firstRow="0" w:lastRow="0" w:firstColumn="0" w:lastColumn="0" w:oddVBand="0" w:evenVBand="0" w:oddHBand="1" w:evenHBand="0" w:firstRowFirstColumn="0" w:firstRowLastColumn="0" w:lastRowFirstColumn="0" w:lastRowLastColumn="0"/>
            </w:pPr>
            <w:r w:rsidRPr="00E364DD">
              <w:rPr>
                <w:b/>
                <w:bCs/>
              </w:rPr>
              <w:t xml:space="preserve">Trial </w:t>
            </w:r>
            <w:r w:rsidR="00AD19BA">
              <w:rPr>
                <w:b/>
                <w:bCs/>
              </w:rPr>
              <w:t xml:space="preserve">HSC </w:t>
            </w:r>
            <w:r w:rsidRPr="00E364DD">
              <w:rPr>
                <w:b/>
                <w:bCs/>
              </w:rPr>
              <w:t>examination</w:t>
            </w:r>
            <w:r>
              <w:t xml:space="preserve"> – students complete a formal </w:t>
            </w:r>
            <w:r w:rsidR="00A70603">
              <w:t xml:space="preserve">written examination that aligns to the </w:t>
            </w:r>
            <w:hyperlink r:id="rId23" w:anchor="english-extension-1-hsc-examination-specifications-english_extension_11_12_2024" w:history="1">
              <w:r w:rsidR="00A70603" w:rsidRPr="00B45017">
                <w:rPr>
                  <w:rStyle w:val="Hyperlink"/>
                </w:rPr>
                <w:t xml:space="preserve">English Extension </w:t>
              </w:r>
              <w:r w:rsidR="00B45017" w:rsidRPr="00B45017">
                <w:rPr>
                  <w:rStyle w:val="Hyperlink"/>
                </w:rPr>
                <w:t xml:space="preserve">1 HSC </w:t>
              </w:r>
              <w:r w:rsidR="00A70603" w:rsidRPr="00B45017">
                <w:rPr>
                  <w:rStyle w:val="Hyperlink"/>
                </w:rPr>
                <w:t>examination specifications</w:t>
              </w:r>
            </w:hyperlink>
            <w:r w:rsidR="003A43B1">
              <w:t>, including</w:t>
            </w:r>
            <w:r w:rsidR="00983EC6">
              <w:t>:</w:t>
            </w:r>
          </w:p>
          <w:p w14:paraId="24ED5340" w14:textId="77777777" w:rsidR="00C36361" w:rsidRDefault="00B45017" w:rsidP="00C36361">
            <w:pPr>
              <w:pStyle w:val="ListBullet"/>
              <w:cnfStyle w:val="000000100000" w:firstRow="0" w:lastRow="0" w:firstColumn="0" w:lastColumn="0" w:oddVBand="0" w:evenVBand="0" w:oddHBand="1" w:evenHBand="0" w:firstRowFirstColumn="0" w:firstRowLastColumn="0" w:lastRowFirstColumn="0" w:lastRowLastColumn="0"/>
            </w:pPr>
            <w:r>
              <w:t>Question 1 – Literary worlds</w:t>
            </w:r>
          </w:p>
          <w:p w14:paraId="7C090F9B" w14:textId="7A1A44C6" w:rsidR="00B26F46" w:rsidRDefault="00B45017" w:rsidP="00C36361">
            <w:pPr>
              <w:pStyle w:val="ListBullet"/>
              <w:cnfStyle w:val="000000100000" w:firstRow="0" w:lastRow="0" w:firstColumn="0" w:lastColumn="0" w:oddVBand="0" w:evenVBand="0" w:oddHBand="1" w:evenHBand="0" w:firstRowFirstColumn="0" w:firstRowLastColumn="0" w:lastRowFirstColumn="0" w:lastRowLastColumn="0"/>
            </w:pPr>
            <w:r>
              <w:t>Question 2 – Electives</w:t>
            </w:r>
            <w:r w:rsidR="00881E2F">
              <w:t xml:space="preserve"> (Elective 4</w:t>
            </w:r>
            <w:r w:rsidR="003A43B1">
              <w:t xml:space="preserve"> –</w:t>
            </w:r>
            <w:r w:rsidR="00881E2F">
              <w:t xml:space="preserve"> Natural worlds)</w:t>
            </w:r>
            <w:r w:rsidR="00C36361">
              <w:t>.</w:t>
            </w:r>
          </w:p>
        </w:tc>
      </w:tr>
      <w:tr w:rsidR="00B26F46" w14:paraId="09A4010D"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26B505" w14:textId="6FD14093" w:rsidR="00B26F46" w:rsidRDefault="00B26F46" w:rsidP="00A25A2B">
            <w:r>
              <w:t>Outcomes assessed</w:t>
            </w:r>
          </w:p>
        </w:tc>
        <w:tc>
          <w:tcPr>
            <w:tcW w:w="4158" w:type="dxa"/>
          </w:tcPr>
          <w:p w14:paraId="4AFB43F4" w14:textId="203AC9E5" w:rsidR="00B26F46" w:rsidRPr="00F720CF" w:rsidRDefault="00585867" w:rsidP="00A25A2B">
            <w:pPr>
              <w:cnfStyle w:val="000000010000" w:firstRow="0" w:lastRow="0" w:firstColumn="0" w:lastColumn="0" w:oddVBand="0" w:evenVBand="0" w:oddHBand="0" w:evenHBand="1" w:firstRowFirstColumn="0" w:firstRowLastColumn="0" w:lastRowFirstColumn="0" w:lastRowLastColumn="0"/>
              <w:rPr>
                <w:rStyle w:val="Strong"/>
              </w:rPr>
            </w:pPr>
            <w:r w:rsidRPr="00F720CF">
              <w:rPr>
                <w:rStyle w:val="Strong"/>
              </w:rPr>
              <w:t>EE1-12-04</w:t>
            </w:r>
            <w:r w:rsidR="008649CF">
              <w:rPr>
                <w:rStyle w:val="Strong"/>
              </w:rPr>
              <w:t>,</w:t>
            </w:r>
            <w:r w:rsidR="008221D4" w:rsidRPr="00F720CF">
              <w:rPr>
                <w:rStyle w:val="Strong"/>
              </w:rPr>
              <w:t xml:space="preserve"> EE1-12-05</w:t>
            </w:r>
            <w:r w:rsidR="008649CF">
              <w:rPr>
                <w:rStyle w:val="Strong"/>
              </w:rPr>
              <w:t>,</w:t>
            </w:r>
            <w:r w:rsidR="00DF352C" w:rsidRPr="00F720CF">
              <w:rPr>
                <w:rStyle w:val="Strong"/>
              </w:rPr>
              <w:t xml:space="preserve"> EE1-12-06</w:t>
            </w:r>
          </w:p>
        </w:tc>
        <w:tc>
          <w:tcPr>
            <w:tcW w:w="4158" w:type="dxa"/>
          </w:tcPr>
          <w:p w14:paraId="246AB7E4" w14:textId="5B47E053" w:rsidR="00B26F46" w:rsidRPr="00F720CF" w:rsidRDefault="00DF352C" w:rsidP="00A25A2B">
            <w:pPr>
              <w:cnfStyle w:val="000000010000" w:firstRow="0" w:lastRow="0" w:firstColumn="0" w:lastColumn="0" w:oddVBand="0" w:evenVBand="0" w:oddHBand="0" w:evenHBand="1" w:firstRowFirstColumn="0" w:firstRowLastColumn="0" w:lastRowFirstColumn="0" w:lastRowLastColumn="0"/>
              <w:rPr>
                <w:rStyle w:val="Strong"/>
              </w:rPr>
            </w:pPr>
            <w:r w:rsidRPr="00F720CF">
              <w:rPr>
                <w:rStyle w:val="Strong"/>
              </w:rPr>
              <w:t>EE1-12-01</w:t>
            </w:r>
            <w:r w:rsidR="008649CF">
              <w:rPr>
                <w:rStyle w:val="Strong"/>
              </w:rPr>
              <w:t>,</w:t>
            </w:r>
            <w:r w:rsidRPr="00F720CF">
              <w:rPr>
                <w:rStyle w:val="Strong"/>
              </w:rPr>
              <w:t xml:space="preserve"> EE1-12-02</w:t>
            </w:r>
            <w:r w:rsidR="008649CF">
              <w:rPr>
                <w:rStyle w:val="Strong"/>
              </w:rPr>
              <w:t>,</w:t>
            </w:r>
            <w:r w:rsidR="000B6C56" w:rsidRPr="00F720CF">
              <w:rPr>
                <w:rStyle w:val="Strong"/>
              </w:rPr>
              <w:t xml:space="preserve"> EE1-12-03</w:t>
            </w:r>
          </w:p>
        </w:tc>
        <w:tc>
          <w:tcPr>
            <w:tcW w:w="4158" w:type="dxa"/>
          </w:tcPr>
          <w:p w14:paraId="2D1D6DE9" w14:textId="6F79FDB5" w:rsidR="00B26F46" w:rsidRPr="00F720CF" w:rsidRDefault="000B6C56" w:rsidP="00A25A2B">
            <w:pPr>
              <w:cnfStyle w:val="000000010000" w:firstRow="0" w:lastRow="0" w:firstColumn="0" w:lastColumn="0" w:oddVBand="0" w:evenVBand="0" w:oddHBand="0" w:evenHBand="1" w:firstRowFirstColumn="0" w:firstRowLastColumn="0" w:lastRowFirstColumn="0" w:lastRowLastColumn="0"/>
              <w:rPr>
                <w:rStyle w:val="Strong"/>
              </w:rPr>
            </w:pPr>
            <w:r w:rsidRPr="00F720CF">
              <w:rPr>
                <w:rStyle w:val="Strong"/>
              </w:rPr>
              <w:t>EE1-12-01</w:t>
            </w:r>
            <w:r w:rsidR="008649CF">
              <w:rPr>
                <w:rStyle w:val="Strong"/>
              </w:rPr>
              <w:t>,</w:t>
            </w:r>
            <w:r w:rsidRPr="00F720CF">
              <w:rPr>
                <w:rStyle w:val="Strong"/>
              </w:rPr>
              <w:t xml:space="preserve"> EE1-12-02</w:t>
            </w:r>
            <w:r w:rsidR="008649CF">
              <w:rPr>
                <w:rStyle w:val="Strong"/>
              </w:rPr>
              <w:t>,</w:t>
            </w:r>
            <w:r w:rsidRPr="00F720CF">
              <w:rPr>
                <w:rStyle w:val="Strong"/>
              </w:rPr>
              <w:t xml:space="preserve"> EE1-12-03</w:t>
            </w:r>
            <w:r w:rsidR="008649CF">
              <w:rPr>
                <w:rStyle w:val="Strong"/>
              </w:rPr>
              <w:t>,</w:t>
            </w:r>
            <w:r w:rsidRPr="00F720CF">
              <w:rPr>
                <w:rStyle w:val="Strong"/>
              </w:rPr>
              <w:t xml:space="preserve"> EE1-12-04</w:t>
            </w:r>
            <w:r w:rsidR="008649CF">
              <w:rPr>
                <w:rStyle w:val="Strong"/>
              </w:rPr>
              <w:t>,</w:t>
            </w:r>
            <w:r w:rsidRPr="00F720CF">
              <w:rPr>
                <w:rStyle w:val="Strong"/>
              </w:rPr>
              <w:t xml:space="preserve"> </w:t>
            </w:r>
            <w:r w:rsidR="004B2BE5" w:rsidRPr="00F720CF">
              <w:rPr>
                <w:rStyle w:val="Strong"/>
              </w:rPr>
              <w:t>EE1-12-05</w:t>
            </w:r>
            <w:r w:rsidR="008649CF">
              <w:rPr>
                <w:rStyle w:val="Strong"/>
              </w:rPr>
              <w:t>,</w:t>
            </w:r>
            <w:r w:rsidR="004B2BE5" w:rsidRPr="00F720CF">
              <w:rPr>
                <w:rStyle w:val="Strong"/>
              </w:rPr>
              <w:t xml:space="preserve"> </w:t>
            </w:r>
            <w:r w:rsidRPr="00F720CF">
              <w:rPr>
                <w:rStyle w:val="Strong"/>
              </w:rPr>
              <w:t>EE1-12-06</w:t>
            </w:r>
          </w:p>
        </w:tc>
      </w:tr>
      <w:tr w:rsidR="00B26F46" w14:paraId="54A2BDA0" w14:textId="77777777" w:rsidTr="4391473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9EFA3B4" w14:textId="56AC97C0" w:rsidR="00B26F46" w:rsidRDefault="00B26F46" w:rsidP="00A25A2B">
            <w:r>
              <w:lastRenderedPageBreak/>
              <w:t>Text(s) in focus</w:t>
            </w:r>
          </w:p>
        </w:tc>
        <w:tc>
          <w:tcPr>
            <w:tcW w:w="4158" w:type="dxa"/>
          </w:tcPr>
          <w:p w14:paraId="1967EAEA" w14:textId="20CD8982" w:rsidR="00B26F46" w:rsidRDefault="00C768B8" w:rsidP="00A25A2B">
            <w:pPr>
              <w:cnfStyle w:val="000000100000" w:firstRow="0" w:lastRow="0" w:firstColumn="0" w:lastColumn="0" w:oddVBand="0" w:evenVBand="0" w:oddHBand="1" w:evenHBand="0" w:firstRowFirstColumn="0" w:firstRowLastColumn="0" w:lastRowFirstColumn="0" w:lastRowLastColumn="0"/>
            </w:pPr>
            <w:r>
              <w:t xml:space="preserve">A range </w:t>
            </w:r>
            <w:r w:rsidR="005A5DCD">
              <w:t>of short texts</w:t>
            </w:r>
            <w:r w:rsidR="005D703B">
              <w:t xml:space="preserve">, </w:t>
            </w:r>
            <w:r w:rsidR="00643A1B">
              <w:t xml:space="preserve">as well as </w:t>
            </w:r>
            <w:r w:rsidR="00B9101C" w:rsidRPr="00B9101C">
              <w:t>selected excerpts of literary theory, or relevant significant thinkers.</w:t>
            </w:r>
          </w:p>
        </w:tc>
        <w:tc>
          <w:tcPr>
            <w:tcW w:w="4158" w:type="dxa"/>
          </w:tcPr>
          <w:p w14:paraId="68BE3981" w14:textId="5FA9BF7A" w:rsidR="00B26F46" w:rsidRDefault="005A775F" w:rsidP="00C00B49">
            <w:pPr>
              <w:pStyle w:val="ListBullet"/>
              <w:cnfStyle w:val="000000100000" w:firstRow="0" w:lastRow="0" w:firstColumn="0" w:lastColumn="0" w:oddVBand="0" w:evenVBand="0" w:oddHBand="1" w:evenHBand="0" w:firstRowFirstColumn="0" w:firstRowLastColumn="0" w:lastRowFirstColumn="0" w:lastRowLastColumn="0"/>
            </w:pPr>
            <w:r>
              <w:t>Mac</w:t>
            </w:r>
            <w:r w:rsidR="00B1704F">
              <w:t>L</w:t>
            </w:r>
            <w:r>
              <w:t>eod</w:t>
            </w:r>
            <w:r w:rsidR="00513AA8">
              <w:t xml:space="preserve"> </w:t>
            </w:r>
            <w:proofErr w:type="gramStart"/>
            <w:r w:rsidR="00C00B49">
              <w:t>A</w:t>
            </w:r>
            <w:proofErr w:type="gramEnd"/>
            <w:r w:rsidR="00C00B49">
              <w:t xml:space="preserve"> </w:t>
            </w:r>
            <w:r w:rsidR="00C00B49">
              <w:rPr>
                <w:i/>
                <w:iCs/>
              </w:rPr>
              <w:t>Island</w:t>
            </w:r>
            <w:r w:rsidR="00B07847">
              <w:rPr>
                <w:i/>
                <w:iCs/>
              </w:rPr>
              <w:t xml:space="preserve"> </w:t>
            </w:r>
            <w:r w:rsidR="00B07847">
              <w:t>(pf)</w:t>
            </w:r>
          </w:p>
          <w:p w14:paraId="0318B75C" w14:textId="054D04DC" w:rsidR="001D6D9A" w:rsidRDefault="009C760E" w:rsidP="00C00B49">
            <w:pPr>
              <w:pStyle w:val="ListBullet"/>
              <w:cnfStyle w:val="000000100000" w:firstRow="0" w:lastRow="0" w:firstColumn="0" w:lastColumn="0" w:oddVBand="0" w:evenVBand="0" w:oddHBand="1" w:evenHBand="0" w:firstRowFirstColumn="0" w:firstRowLastColumn="0" w:lastRowFirstColumn="0" w:lastRowLastColumn="0"/>
            </w:pPr>
            <w:r>
              <w:t>Smith</w:t>
            </w:r>
            <w:r w:rsidR="00C00B49">
              <w:t xml:space="preserve"> </w:t>
            </w:r>
            <w:proofErr w:type="gramStart"/>
            <w:r w:rsidR="00C00B49">
              <w:t>A</w:t>
            </w:r>
            <w:proofErr w:type="gramEnd"/>
            <w:r w:rsidR="00C00B49">
              <w:rPr>
                <w:i/>
                <w:iCs/>
              </w:rPr>
              <w:t xml:space="preserve"> </w:t>
            </w:r>
            <w:r w:rsidR="009B5976" w:rsidRPr="00C4470A">
              <w:rPr>
                <w:i/>
                <w:iCs/>
              </w:rPr>
              <w:t>A</w:t>
            </w:r>
            <w:r w:rsidR="009B5976">
              <w:rPr>
                <w:i/>
                <w:iCs/>
              </w:rPr>
              <w:t>utumn</w:t>
            </w:r>
            <w:r w:rsidR="00B07847">
              <w:rPr>
                <w:i/>
                <w:iCs/>
              </w:rPr>
              <w:t xml:space="preserve"> </w:t>
            </w:r>
            <w:r w:rsidR="00B07847">
              <w:t>(pf)</w:t>
            </w:r>
          </w:p>
          <w:p w14:paraId="4AF741A1" w14:textId="7DFD8F7B" w:rsidR="009C760E" w:rsidRPr="00042A8C" w:rsidRDefault="14EA7AA1" w:rsidP="00CC6126">
            <w:pPr>
              <w:pStyle w:val="ListBullet"/>
              <w:cnfStyle w:val="000000100000" w:firstRow="0" w:lastRow="0" w:firstColumn="0" w:lastColumn="0" w:oddVBand="0" w:evenVBand="0" w:oddHBand="1" w:evenHBand="0" w:firstRowFirstColumn="0" w:firstRowLastColumn="0" w:lastRowFirstColumn="0" w:lastRowLastColumn="0"/>
              <w:rPr>
                <w:lang w:val="de-DE"/>
              </w:rPr>
            </w:pPr>
            <w:r w:rsidRPr="00042A8C">
              <w:rPr>
                <w:lang w:val="de-DE"/>
              </w:rPr>
              <w:t>Yunkaporta</w:t>
            </w:r>
            <w:r w:rsidR="2E6E11FD" w:rsidRPr="00042A8C">
              <w:rPr>
                <w:lang w:val="de-DE"/>
              </w:rPr>
              <w:t xml:space="preserve"> T</w:t>
            </w:r>
            <w:r w:rsidR="00C4470A" w:rsidRPr="00042A8C">
              <w:rPr>
                <w:lang w:val="de-DE"/>
              </w:rPr>
              <w:t xml:space="preserve"> </w:t>
            </w:r>
            <w:r w:rsidR="2E6E11FD" w:rsidRPr="00042A8C">
              <w:rPr>
                <w:i/>
                <w:iCs/>
                <w:lang w:val="de-DE"/>
              </w:rPr>
              <w:t>Sand Talk</w:t>
            </w:r>
            <w:r w:rsidR="00B07847" w:rsidRPr="00042A8C">
              <w:rPr>
                <w:i/>
                <w:iCs/>
                <w:lang w:val="de-DE"/>
              </w:rPr>
              <w:t xml:space="preserve"> </w:t>
            </w:r>
            <w:r w:rsidR="00B07847" w:rsidRPr="00042A8C">
              <w:rPr>
                <w:lang w:val="de-DE"/>
              </w:rPr>
              <w:t>(n</w:t>
            </w:r>
            <w:r w:rsidR="003A43B1" w:rsidRPr="00042A8C">
              <w:rPr>
                <w:lang w:val="de-DE"/>
              </w:rPr>
              <w:t>f</w:t>
            </w:r>
            <w:r w:rsidR="00B07847" w:rsidRPr="00042A8C">
              <w:rPr>
                <w:lang w:val="de-DE"/>
              </w:rPr>
              <w:t>)</w:t>
            </w:r>
          </w:p>
          <w:p w14:paraId="42ABC12A" w14:textId="4562FD8B" w:rsidR="00AE1D39" w:rsidRPr="00806C24" w:rsidRDefault="00AE1D39" w:rsidP="00CC6126">
            <w:pPr>
              <w:pStyle w:val="ListBullet"/>
              <w:cnfStyle w:val="000000100000" w:firstRow="0" w:lastRow="0" w:firstColumn="0" w:lastColumn="0" w:oddVBand="0" w:evenVBand="0" w:oddHBand="1" w:evenHBand="0" w:firstRowFirstColumn="0" w:firstRowLastColumn="0" w:lastRowFirstColumn="0" w:lastRowLastColumn="0"/>
            </w:pPr>
            <w:r>
              <w:t>ONE related text for the elective</w:t>
            </w:r>
          </w:p>
        </w:tc>
        <w:tc>
          <w:tcPr>
            <w:tcW w:w="4158" w:type="dxa"/>
          </w:tcPr>
          <w:p w14:paraId="7E3457D2" w14:textId="085E5207" w:rsidR="00CC6126" w:rsidRPr="00CC6126" w:rsidRDefault="00CC6126" w:rsidP="00CC6126">
            <w:pPr>
              <w:pStyle w:val="ListBullet"/>
              <w:cnfStyle w:val="000000100000" w:firstRow="0" w:lastRow="0" w:firstColumn="0" w:lastColumn="0" w:oddVBand="0" w:evenVBand="0" w:oddHBand="1" w:evenHBand="0" w:firstRowFirstColumn="0" w:firstRowLastColumn="0" w:lastRowFirstColumn="0" w:lastRowLastColumn="0"/>
            </w:pPr>
            <w:bookmarkStart w:id="7" w:name="_Hlk194658342"/>
            <w:r w:rsidRPr="00CC6126">
              <w:t>Mac</w:t>
            </w:r>
            <w:r w:rsidR="00B1704F">
              <w:t>L</w:t>
            </w:r>
            <w:r w:rsidRPr="00CC6126">
              <w:t>eod A</w:t>
            </w:r>
            <w:r w:rsidR="008C51F3">
              <w:t xml:space="preserve"> </w:t>
            </w:r>
            <w:r w:rsidR="009C6802">
              <w:t xml:space="preserve">‘The Boat’, </w:t>
            </w:r>
            <w:r w:rsidR="009A5B94">
              <w:t>‘In the Fall’, ‘The Lost Salt Gift of Blood’, ‘The Road to Rankin’s Point’, ‘Winter Dog’, ‘The Tuning of Perfection, ‘Clearances’</w:t>
            </w:r>
            <w:r w:rsidR="00C4470A">
              <w:t xml:space="preserve"> in </w:t>
            </w:r>
            <w:r w:rsidR="00C4470A" w:rsidRPr="00C4470A">
              <w:rPr>
                <w:i/>
                <w:iCs/>
              </w:rPr>
              <w:t>Island</w:t>
            </w:r>
            <w:r w:rsidR="00B07847">
              <w:rPr>
                <w:i/>
                <w:iCs/>
              </w:rPr>
              <w:t xml:space="preserve"> </w:t>
            </w:r>
            <w:r w:rsidR="00B07847">
              <w:t>(pf)</w:t>
            </w:r>
          </w:p>
          <w:bookmarkEnd w:id="7"/>
          <w:p w14:paraId="391A0EED" w14:textId="78C9DC23" w:rsidR="00CC6126" w:rsidRPr="00CC6126" w:rsidRDefault="00CC6126" w:rsidP="00CC6126">
            <w:pPr>
              <w:pStyle w:val="ListBullet"/>
              <w:cnfStyle w:val="000000100000" w:firstRow="0" w:lastRow="0" w:firstColumn="0" w:lastColumn="0" w:oddVBand="0" w:evenVBand="0" w:oddHBand="1" w:evenHBand="0" w:firstRowFirstColumn="0" w:firstRowLastColumn="0" w:lastRowFirstColumn="0" w:lastRowLastColumn="0"/>
            </w:pPr>
            <w:r w:rsidRPr="00CC6126">
              <w:t xml:space="preserve">Smith </w:t>
            </w:r>
            <w:proofErr w:type="gramStart"/>
            <w:r w:rsidRPr="00CC6126">
              <w:t>A</w:t>
            </w:r>
            <w:proofErr w:type="gramEnd"/>
            <w:r w:rsidRPr="00CC6126">
              <w:t xml:space="preserve"> </w:t>
            </w:r>
            <w:r w:rsidRPr="00CC6126">
              <w:rPr>
                <w:i/>
                <w:iCs/>
              </w:rPr>
              <w:t>Autumn</w:t>
            </w:r>
            <w:r w:rsidR="00B07847">
              <w:t xml:space="preserve"> (pf)</w:t>
            </w:r>
          </w:p>
          <w:p w14:paraId="37BB596A" w14:textId="6951E85F" w:rsidR="00CC6126" w:rsidRPr="00042A8C" w:rsidRDefault="2E6E11FD" w:rsidP="00CC6126">
            <w:pPr>
              <w:pStyle w:val="ListBullet"/>
              <w:cnfStyle w:val="000000100000" w:firstRow="0" w:lastRow="0" w:firstColumn="0" w:lastColumn="0" w:oddVBand="0" w:evenVBand="0" w:oddHBand="1" w:evenHBand="0" w:firstRowFirstColumn="0" w:firstRowLastColumn="0" w:lastRowFirstColumn="0" w:lastRowLastColumn="0"/>
              <w:rPr>
                <w:lang w:val="de-DE"/>
              </w:rPr>
            </w:pPr>
            <w:r w:rsidRPr="00042A8C">
              <w:rPr>
                <w:lang w:val="de-DE"/>
              </w:rPr>
              <w:t>Yunkaporta T</w:t>
            </w:r>
            <w:r w:rsidR="00187869" w:rsidRPr="00042A8C">
              <w:rPr>
                <w:lang w:val="de-DE"/>
              </w:rPr>
              <w:t xml:space="preserve"> </w:t>
            </w:r>
            <w:r w:rsidRPr="00042A8C">
              <w:rPr>
                <w:i/>
                <w:iCs/>
                <w:lang w:val="de-DE"/>
              </w:rPr>
              <w:t>Sand Talk</w:t>
            </w:r>
            <w:r w:rsidR="00E37C8C" w:rsidRPr="00042A8C">
              <w:rPr>
                <w:i/>
                <w:iCs/>
                <w:lang w:val="de-DE"/>
              </w:rPr>
              <w:t xml:space="preserve"> </w:t>
            </w:r>
            <w:r w:rsidR="00B07847" w:rsidRPr="00042A8C">
              <w:rPr>
                <w:lang w:val="de-DE"/>
              </w:rPr>
              <w:t>(</w:t>
            </w:r>
            <w:r w:rsidR="007269B2">
              <w:rPr>
                <w:lang w:val="de-DE"/>
              </w:rPr>
              <w:t>n</w:t>
            </w:r>
            <w:r w:rsidR="00B07847" w:rsidRPr="00042A8C">
              <w:rPr>
                <w:lang w:val="de-DE"/>
              </w:rPr>
              <w:t>f</w:t>
            </w:r>
            <w:r w:rsidR="00B07847" w:rsidRPr="00042A8C">
              <w:rPr>
                <w:i/>
                <w:iCs/>
                <w:lang w:val="de-DE"/>
              </w:rPr>
              <w:t>)</w:t>
            </w:r>
          </w:p>
          <w:p w14:paraId="521E3DE6" w14:textId="3CA86E48" w:rsidR="00806C24" w:rsidRDefault="00CC6126" w:rsidP="00CC6126">
            <w:pPr>
              <w:pStyle w:val="ListBullet"/>
              <w:cnfStyle w:val="000000100000" w:firstRow="0" w:lastRow="0" w:firstColumn="0" w:lastColumn="0" w:oddVBand="0" w:evenVBand="0" w:oddHBand="1" w:evenHBand="0" w:firstRowFirstColumn="0" w:firstRowLastColumn="0" w:lastRowFirstColumn="0" w:lastRowLastColumn="0"/>
            </w:pPr>
            <w:r w:rsidRPr="00CC6126">
              <w:t>ONE related text for the elective</w:t>
            </w:r>
          </w:p>
        </w:tc>
      </w:tr>
      <w:tr w:rsidR="00B26F46" w14:paraId="4160F907" w14:textId="77777777" w:rsidTr="43914730">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73C911E2" w14:textId="49A72BBB" w:rsidR="00B26F46" w:rsidRDefault="00B26F46" w:rsidP="00A25A2B">
            <w:r>
              <w:t>Modes assessed</w:t>
            </w:r>
          </w:p>
        </w:tc>
        <w:tc>
          <w:tcPr>
            <w:tcW w:w="4158" w:type="dxa"/>
          </w:tcPr>
          <w:p w14:paraId="03BFF3DB" w14:textId="2453B9E4" w:rsidR="00B26F46" w:rsidRDefault="297736E4" w:rsidP="113AE82B">
            <w:pPr>
              <w:cnfStyle w:val="000000010000" w:firstRow="0" w:lastRow="0" w:firstColumn="0" w:lastColumn="0" w:oddVBand="0" w:evenVBand="0" w:oddHBand="0" w:evenHBand="1" w:firstRowFirstColumn="0" w:firstRowLastColumn="0" w:lastRowFirstColumn="0" w:lastRowLastColumn="0"/>
            </w:pPr>
            <w:r w:rsidRPr="43914730">
              <w:t>Speaking</w:t>
            </w:r>
            <w:r w:rsidR="00255618">
              <w:t>;</w:t>
            </w:r>
            <w:r w:rsidRPr="43914730">
              <w:t xml:space="preserve"> </w:t>
            </w:r>
            <w:r w:rsidR="00255618">
              <w:t>R</w:t>
            </w:r>
            <w:r w:rsidRPr="43914730">
              <w:t>eading</w:t>
            </w:r>
            <w:r w:rsidR="00255618">
              <w:t>;</w:t>
            </w:r>
            <w:r w:rsidR="2E6E11FD" w:rsidRPr="43914730">
              <w:t xml:space="preserve"> </w:t>
            </w:r>
            <w:r w:rsidR="00255618">
              <w:t>W</w:t>
            </w:r>
            <w:r w:rsidRPr="43914730">
              <w:t>riting</w:t>
            </w:r>
            <w:r w:rsidR="00255618">
              <w:t>;</w:t>
            </w:r>
            <w:r w:rsidR="2E6E11FD" w:rsidRPr="43914730">
              <w:t xml:space="preserve"> </w:t>
            </w:r>
            <w:r w:rsidR="00255618">
              <w:t>R</w:t>
            </w:r>
            <w:r w:rsidR="2E6E11FD" w:rsidRPr="43914730">
              <w:t>epresenting</w:t>
            </w:r>
          </w:p>
        </w:tc>
        <w:tc>
          <w:tcPr>
            <w:tcW w:w="4158" w:type="dxa"/>
          </w:tcPr>
          <w:p w14:paraId="75FAC9A2" w14:textId="4ED42CF2" w:rsidR="00B26F46" w:rsidRDefault="00806C24" w:rsidP="00A25A2B">
            <w:pPr>
              <w:cnfStyle w:val="000000010000" w:firstRow="0" w:lastRow="0" w:firstColumn="0" w:lastColumn="0" w:oddVBand="0" w:evenVBand="0" w:oddHBand="0" w:evenHBand="1" w:firstRowFirstColumn="0" w:firstRowLastColumn="0" w:lastRowFirstColumn="0" w:lastRowLastColumn="0"/>
            </w:pPr>
            <w:r>
              <w:t>Reading</w:t>
            </w:r>
            <w:r w:rsidR="00255618">
              <w:t>; W</w:t>
            </w:r>
            <w:r>
              <w:t>riting</w:t>
            </w:r>
          </w:p>
        </w:tc>
        <w:tc>
          <w:tcPr>
            <w:tcW w:w="4158" w:type="dxa"/>
          </w:tcPr>
          <w:p w14:paraId="31164B15" w14:textId="3CCD0D64" w:rsidR="00B26F46" w:rsidRDefault="00806C24" w:rsidP="00A25A2B">
            <w:pPr>
              <w:cnfStyle w:val="000000010000" w:firstRow="0" w:lastRow="0" w:firstColumn="0" w:lastColumn="0" w:oddVBand="0" w:evenVBand="0" w:oddHBand="0" w:evenHBand="1" w:firstRowFirstColumn="0" w:firstRowLastColumn="0" w:lastRowFirstColumn="0" w:lastRowLastColumn="0"/>
            </w:pPr>
            <w:r>
              <w:t>Reading</w:t>
            </w:r>
            <w:r w:rsidR="00255618">
              <w:t>; W</w:t>
            </w:r>
            <w:r>
              <w:t>riting</w:t>
            </w:r>
          </w:p>
        </w:tc>
      </w:tr>
    </w:tbl>
    <w:p w14:paraId="4471B976" w14:textId="77777777" w:rsidR="009E5D46" w:rsidRDefault="009E5D46">
      <w:pPr>
        <w:suppressAutoHyphens w:val="0"/>
        <w:spacing w:before="0" w:after="160" w:line="259" w:lineRule="auto"/>
        <w:rPr>
          <w:rFonts w:eastAsiaTheme="majorEastAsia"/>
          <w:bCs/>
          <w:color w:val="002664"/>
          <w:sz w:val="40"/>
          <w:szCs w:val="52"/>
        </w:rPr>
      </w:pPr>
      <w:r>
        <w:br w:type="page"/>
      </w:r>
    </w:p>
    <w:p w14:paraId="7F62F516" w14:textId="77777777" w:rsidR="001259C3" w:rsidRDefault="001259C3" w:rsidP="001259C3">
      <w:pPr>
        <w:pStyle w:val="Heading1"/>
      </w:pPr>
      <w:bookmarkStart w:id="8" w:name="_Toc195512632"/>
      <w:r>
        <w:lastRenderedPageBreak/>
        <w:t>The English curriculum 7–12 team</w:t>
      </w:r>
      <w:bookmarkEnd w:id="8"/>
    </w:p>
    <w:p w14:paraId="773074F0" w14:textId="77777777" w:rsidR="007269B2" w:rsidRDefault="007269B2" w:rsidP="007269B2">
      <w:r w:rsidRPr="00A6650D">
        <w:t>The English curriculum 7–12 team provides support for the delivery of the English curriculum 7–12 in NSW Department of Education high schools.</w:t>
      </w:r>
      <w:r>
        <w:t xml:space="preserve"> </w:t>
      </w:r>
      <w:r w:rsidRPr="009228AB">
        <w:t xml:space="preserve">If you have any questions regarding the use of material available or would like additional support, please contact the English curriculum team by emailing </w:t>
      </w:r>
      <w:hyperlink r:id="rId24">
        <w:r w:rsidRPr="4FA21EE0">
          <w:rPr>
            <w:rStyle w:val="Hyperlink"/>
          </w:rPr>
          <w:t>English.curriculum@det.nsw.edu.au</w:t>
        </w:r>
      </w:hyperlink>
      <w:r>
        <w:t>.</w:t>
      </w:r>
    </w:p>
    <w:p w14:paraId="1626BE80" w14:textId="7C0B9CD0" w:rsidR="002807D8" w:rsidRDefault="002807D8" w:rsidP="002807D8">
      <w:pPr>
        <w:pStyle w:val="Heading2"/>
      </w:pPr>
      <w:bookmarkStart w:id="9" w:name="_Toc195512633"/>
      <w:r>
        <w:t>Support and alignment</w:t>
      </w:r>
      <w:bookmarkEnd w:id="9"/>
    </w:p>
    <w:p w14:paraId="208C3A6C" w14:textId="77777777" w:rsidR="007269B2" w:rsidRPr="002C2317" w:rsidRDefault="007269B2" w:rsidP="007269B2">
      <w:pPr>
        <w:rPr>
          <w:rFonts w:eastAsia="Arial"/>
        </w:rPr>
      </w:pPr>
      <w:r w:rsidRPr="003D5507">
        <w:rPr>
          <w:rStyle w:val="Strong"/>
        </w:rPr>
        <w:t>Alignment to system priorities and/or needs</w:t>
      </w:r>
      <w:r>
        <w:t>:</w:t>
      </w:r>
      <w:r w:rsidRPr="00D06D3A">
        <w:t xml:space="preserve"> </w:t>
      </w:r>
      <w:bookmarkStart w:id="10" w:name="_Hlk193361211"/>
      <w:r>
        <w:rPr>
          <w:rFonts w:eastAsia="Arial"/>
        </w:rPr>
        <w:t>this</w:t>
      </w:r>
      <w:r w:rsidRPr="00534E99">
        <w:rPr>
          <w:rFonts w:eastAsia="Arial"/>
        </w:rPr>
        <w:t xml:space="preserve"> resource is evidence-based, as outlined below</w:t>
      </w:r>
      <w:r>
        <w:rPr>
          <w:rFonts w:eastAsia="Arial"/>
        </w:rPr>
        <w:t xml:space="preserve"> and supports English curriculum leaders to advance equitable outcomes, opportunities and experiences for their students. </w:t>
      </w:r>
      <w:r w:rsidRPr="000A38BC">
        <w:rPr>
          <w:rFonts w:eastAsia="Arial"/>
        </w:rPr>
        <w:t>It also provides guidance that enhances the delivery of outstanding leadership</w:t>
      </w:r>
      <w:r>
        <w:rPr>
          <w:rFonts w:eastAsia="Arial"/>
        </w:rPr>
        <w:t xml:space="preserve"> and</w:t>
      </w:r>
      <w:r w:rsidRPr="000A38BC">
        <w:rPr>
          <w:rFonts w:eastAsia="Arial"/>
        </w:rPr>
        <w:t xml:space="preserve"> </w:t>
      </w:r>
      <w:r>
        <w:rPr>
          <w:rFonts w:eastAsia="Arial"/>
        </w:rPr>
        <w:t xml:space="preserve">supports the planning of </w:t>
      </w:r>
      <w:hyperlink r:id="rId25" w:history="1">
        <w:r w:rsidRPr="00960055">
          <w:rPr>
            <w:rStyle w:val="Hyperlink"/>
            <w:rFonts w:eastAsia="Arial"/>
          </w:rPr>
          <w:t>explicit teaching</w:t>
        </w:r>
      </w:hyperlink>
      <w:r w:rsidRPr="00960055">
        <w:rPr>
          <w:rFonts w:eastAsia="Arial"/>
        </w:rPr>
        <w:t xml:space="preserve"> practices</w:t>
      </w:r>
      <w:r>
        <w:rPr>
          <w:rFonts w:eastAsia="Arial"/>
        </w:rPr>
        <w:t xml:space="preserve"> </w:t>
      </w:r>
      <w:r w:rsidRPr="000A38BC">
        <w:rPr>
          <w:rFonts w:eastAsia="Arial"/>
        </w:rPr>
        <w:t xml:space="preserve">as per the goals of the </w:t>
      </w:r>
      <w:hyperlink r:id="rId26" w:history="1">
        <w:r w:rsidRPr="000A38BC">
          <w:rPr>
            <w:rStyle w:val="Hyperlink"/>
            <w:rFonts w:eastAsia="Arial"/>
          </w:rPr>
          <w:t>Plan for Public Education</w:t>
        </w:r>
      </w:hyperlink>
      <w:r w:rsidRPr="000A38BC">
        <w:rPr>
          <w:rFonts w:eastAsia="Arial"/>
        </w:rPr>
        <w:t>.</w:t>
      </w:r>
      <w:r>
        <w:rPr>
          <w:rFonts w:eastAsia="Arial"/>
        </w:rPr>
        <w:t xml:space="preserve"> It</w:t>
      </w:r>
      <w:r>
        <w:t xml:space="preserve"> </w:t>
      </w:r>
      <w:r>
        <w:rPr>
          <w:rFonts w:eastAsia="Arial"/>
        </w:rPr>
        <w:t xml:space="preserve">is an example of </w:t>
      </w:r>
      <w:hyperlink r:id="rId27" w:history="1">
        <w:r w:rsidRPr="000A38BC">
          <w:rPr>
            <w:rStyle w:val="Hyperlink"/>
          </w:rPr>
          <w:t>Universal Des</w:t>
        </w:r>
        <w:r>
          <w:rPr>
            <w:rStyle w:val="Hyperlink"/>
          </w:rPr>
          <w:t>ign</w:t>
        </w:r>
        <w:r w:rsidRPr="000A38BC">
          <w:rPr>
            <w:rStyle w:val="Hyperlink"/>
          </w:rPr>
          <w:t xml:space="preserve"> for Learning</w:t>
        </w:r>
      </w:hyperlink>
      <w:r w:rsidRPr="000A38BC">
        <w:t xml:space="preserve"> </w:t>
      </w:r>
      <w:r>
        <w:rPr>
          <w:rFonts w:eastAsia="Arial"/>
        </w:rPr>
        <w:t xml:space="preserve">and </w:t>
      </w:r>
      <w:r w:rsidRPr="00281749">
        <w:rPr>
          <w:rFonts w:eastAsia="Arial"/>
        </w:rPr>
        <w:t xml:space="preserve">aligns to the </w:t>
      </w:r>
      <w:hyperlink r:id="rId28" w:history="1">
        <w:r>
          <w:rPr>
            <w:rStyle w:val="Hyperlink"/>
          </w:rPr>
          <w:t>School Excellence</w:t>
        </w:r>
      </w:hyperlink>
      <w:r>
        <w:rPr>
          <w:rStyle w:val="Hyperlink"/>
        </w:rPr>
        <w:t xml:space="preserve"> </w:t>
      </w:r>
      <w:r>
        <w:t>policy.</w:t>
      </w:r>
      <w:r>
        <w:rPr>
          <w:rFonts w:eastAsia="Arial"/>
        </w:rPr>
        <w:t xml:space="preserve"> It is designed to support school and curriculum leaders as they plan syllabus implementation. It can be used during the design and delivery of collaborative curriculum planning, monitoring and evaluation.</w:t>
      </w:r>
    </w:p>
    <w:bookmarkEnd w:id="10"/>
    <w:p w14:paraId="3EAA02DF" w14:textId="77777777" w:rsidR="007269B2" w:rsidRPr="000D2127" w:rsidRDefault="007269B2" w:rsidP="007269B2">
      <w:r w:rsidRPr="00080C71">
        <w:rPr>
          <w:rStyle w:val="Strong"/>
        </w:rPr>
        <w:t>Alignment to the School Excellence Framework</w:t>
      </w:r>
      <w:r w:rsidRPr="00080C71">
        <w:t xml:space="preserve">: this resource aligns with the </w:t>
      </w:r>
      <w:hyperlink r:id="rId29" w:history="1">
        <w:r w:rsidRPr="00EB6B16">
          <w:rPr>
            <w:rStyle w:val="Hyperlink"/>
          </w:rPr>
          <w:t>School Excellence Framework</w:t>
        </w:r>
      </w:hyperlink>
      <w:r w:rsidRPr="00080C71">
        <w:t xml:space="preserve"> Leading domain – Educational leadership and the Learning domain – Curriculum as it models syllabus-aligned programming and assessment planning. It provides strategies for engaging in collaborative curriculum planning.</w:t>
      </w:r>
    </w:p>
    <w:p w14:paraId="1B3D0359" w14:textId="77777777" w:rsidR="007269B2" w:rsidRPr="004C13F3" w:rsidRDefault="007269B2" w:rsidP="007269B2">
      <w:r w:rsidRPr="008B3DBF">
        <w:rPr>
          <w:rStyle w:val="Strong"/>
        </w:rPr>
        <w:t>Alignment to Australian Professional</w:t>
      </w:r>
      <w:r>
        <w:rPr>
          <w:rStyle w:val="Strong"/>
        </w:rPr>
        <w:t xml:space="preserve"> Standards for</w:t>
      </w:r>
      <w:r w:rsidRPr="008B3DBF">
        <w:rPr>
          <w:rStyle w:val="Strong"/>
        </w:rPr>
        <w:t xml:space="preserve"> Teach</w:t>
      </w:r>
      <w:r>
        <w:rPr>
          <w:rStyle w:val="Strong"/>
        </w:rPr>
        <w:t>ers</w:t>
      </w:r>
      <w:r w:rsidRPr="008B3DBF">
        <w:t xml:space="preserve">: this resource supports teachers to address </w:t>
      </w:r>
      <w:hyperlink r:id="rId30">
        <w:r>
          <w:rPr>
            <w:rStyle w:val="Hyperlink"/>
          </w:rPr>
          <w:t>Proficient Teacher Standard Descriptors</w:t>
        </w:r>
      </w:hyperlink>
      <w:r w:rsidRPr="008B3DBF">
        <w:t xml:space="preserve"> </w:t>
      </w:r>
      <w:bookmarkStart w:id="11" w:name="_Hlk193878925"/>
      <w:r w:rsidRPr="00025054">
        <w:t>5.1.2</w:t>
      </w:r>
      <w:r>
        <w:t xml:space="preserve">, </w:t>
      </w:r>
      <w:r w:rsidRPr="00025054">
        <w:t>7.2.2</w:t>
      </w:r>
      <w:r>
        <w:t xml:space="preserve"> </w:t>
      </w:r>
      <w:bookmarkEnd w:id="11"/>
      <w:r w:rsidRPr="008B3DBF">
        <w:t>as it provides an example of how to use syllabus</w:t>
      </w:r>
      <w:r>
        <w:t xml:space="preserve"> </w:t>
      </w:r>
      <w:r w:rsidRPr="008B3DBF">
        <w:t xml:space="preserve">requirements in the planning, design, implementation and review of coherent and </w:t>
      </w:r>
      <w:r w:rsidRPr="004C13F3">
        <w:t>well-sequenced programming and assessment plans.</w:t>
      </w:r>
    </w:p>
    <w:p w14:paraId="0EB63B1C" w14:textId="77777777" w:rsidR="007269B2" w:rsidRPr="00A6650D" w:rsidRDefault="007269B2" w:rsidP="007269B2">
      <w:r w:rsidRPr="00E14BDC">
        <w:rPr>
          <w:b/>
          <w:bCs/>
        </w:rPr>
        <w:t>Assessment</w:t>
      </w:r>
      <w:r w:rsidRPr="00E14BDC">
        <w:t xml:space="preserve">: further advice to support formative assessment is available on the </w:t>
      </w:r>
      <w:hyperlink r:id="rId31" w:history="1">
        <w:r w:rsidRPr="00E14BDC">
          <w:rPr>
            <w:rStyle w:val="Hyperlink"/>
          </w:rPr>
          <w:t>Planning, programming and assessing 7–12</w:t>
        </w:r>
      </w:hyperlink>
      <w:r w:rsidRPr="00E14BDC">
        <w:t xml:space="preserve"> webpage.</w:t>
      </w:r>
    </w:p>
    <w:p w14:paraId="0006697B" w14:textId="1D905CDF" w:rsidR="007269B2" w:rsidRDefault="007269B2" w:rsidP="007269B2">
      <w:r w:rsidRPr="003755DB">
        <w:rPr>
          <w:rStyle w:val="Strong"/>
        </w:rPr>
        <w:t>Consulted with</w:t>
      </w:r>
      <w:r w:rsidRPr="003755DB">
        <w:t xml:space="preserve">: </w:t>
      </w:r>
      <w:r>
        <w:t xml:space="preserve">Secondary </w:t>
      </w:r>
      <w:r w:rsidRPr="00496380">
        <w:t>Curriculum</w:t>
      </w:r>
      <w:r>
        <w:t xml:space="preserve"> </w:t>
      </w:r>
      <w:r w:rsidRPr="0033486F">
        <w:t>subject matter experts</w:t>
      </w:r>
      <w:r w:rsidR="0015797E">
        <w:t>,</w:t>
      </w:r>
      <w:r w:rsidRPr="0033486F">
        <w:t xml:space="preserve"> teachers and head teachers from across NSW.</w:t>
      </w:r>
    </w:p>
    <w:p w14:paraId="1D9DE6C8" w14:textId="77777777" w:rsidR="007269B2" w:rsidRDefault="007269B2" w:rsidP="007269B2">
      <w:pPr>
        <w:rPr>
          <w:rStyle w:val="Strong"/>
        </w:rPr>
      </w:pPr>
      <w:r>
        <w:rPr>
          <w:rStyle w:val="Strong"/>
        </w:rPr>
        <w:lastRenderedPageBreak/>
        <w:t>Differentiation</w:t>
      </w:r>
      <w:r w:rsidRPr="00E23333">
        <w:rPr>
          <w:rStyle w:val="Strong"/>
          <w:b w:val="0"/>
          <w:bCs w:val="0"/>
        </w:rPr>
        <w:t>:</w:t>
      </w:r>
      <w:r w:rsidRPr="00300F5C">
        <w:t xml:space="preserve"> </w:t>
      </w:r>
      <w:r>
        <w:t>f</w:t>
      </w:r>
      <w:r>
        <w:rPr>
          <w:rFonts w:eastAsia="Arial"/>
        </w:rPr>
        <w:t xml:space="preserve">urther advice to support Aboriginal and/or Torres Strait Islander students, students learning English as an additional language or dialect (EAL/D), students with disability and/or additional needs and High Potential and gifted students can be found on the </w:t>
      </w:r>
      <w:hyperlink r:id="rId32">
        <w:r w:rsidRPr="4FA21EE0">
          <w:rPr>
            <w:rStyle w:val="Hyperlink"/>
            <w:rFonts w:eastAsia="Arial"/>
          </w:rPr>
          <w:t>Planning</w:t>
        </w:r>
        <w:r>
          <w:rPr>
            <w:rStyle w:val="Hyperlink"/>
            <w:rFonts w:eastAsia="Arial"/>
          </w:rPr>
          <w:t>,</w:t>
        </w:r>
        <w:r w:rsidRPr="4FA21EE0">
          <w:rPr>
            <w:rStyle w:val="Hyperlink"/>
            <w:rFonts w:eastAsia="Arial"/>
          </w:rPr>
          <w:t xml:space="preserve"> programming and assessing 7</w:t>
        </w:r>
        <w:r>
          <w:rPr>
            <w:rStyle w:val="Hyperlink"/>
            <w:rFonts w:eastAsia="Arial"/>
          </w:rPr>
          <w:t>–</w:t>
        </w:r>
        <w:r w:rsidRPr="4FA21EE0">
          <w:rPr>
            <w:rStyle w:val="Hyperlink"/>
            <w:rFonts w:eastAsia="Arial"/>
          </w:rPr>
          <w:t>12</w:t>
        </w:r>
      </w:hyperlink>
      <w:r>
        <w:rPr>
          <w:rFonts w:eastAsia="Arial"/>
        </w:rPr>
        <w:t xml:space="preserve"> webpage.</w:t>
      </w:r>
    </w:p>
    <w:p w14:paraId="0ED446AF" w14:textId="30DEA542" w:rsidR="001259C3" w:rsidRPr="00042A8C" w:rsidRDefault="001259C3" w:rsidP="001259C3">
      <w:pPr>
        <w:rPr>
          <w:lang w:val="fr-FR"/>
        </w:rPr>
      </w:pPr>
      <w:r w:rsidRPr="00042A8C">
        <w:rPr>
          <w:rStyle w:val="Strong"/>
          <w:lang w:val="fr-FR"/>
        </w:rPr>
        <w:t>NSW Syllabus</w:t>
      </w:r>
      <w:r w:rsidRPr="00042A8C">
        <w:rPr>
          <w:lang w:val="fr-FR"/>
        </w:rPr>
        <w:t xml:space="preserve">: </w:t>
      </w:r>
      <w:hyperlink r:id="rId33" w:history="1">
        <w:r w:rsidRPr="00042A8C">
          <w:rPr>
            <w:rStyle w:val="Hyperlink"/>
            <w:lang w:val="fr-FR"/>
          </w:rPr>
          <w:t xml:space="preserve">English </w:t>
        </w:r>
        <w:r w:rsidR="00CE0AD6" w:rsidRPr="00042A8C">
          <w:rPr>
            <w:rStyle w:val="Hyperlink"/>
            <w:lang w:val="fr-FR"/>
          </w:rPr>
          <w:t>Extension</w:t>
        </w:r>
        <w:r w:rsidRPr="00042A8C">
          <w:rPr>
            <w:rStyle w:val="Hyperlink"/>
            <w:lang w:val="fr-FR"/>
          </w:rPr>
          <w:t xml:space="preserve"> 11–12 Syllabus</w:t>
        </w:r>
      </w:hyperlink>
      <w:r w:rsidRPr="00042A8C">
        <w:rPr>
          <w:lang w:val="fr-FR"/>
        </w:rPr>
        <w:t xml:space="preserve"> </w:t>
      </w:r>
      <w:r w:rsidR="00FB5138" w:rsidRPr="00042A8C">
        <w:rPr>
          <w:lang w:val="fr-FR"/>
        </w:rPr>
        <w:t>(NESA 2024)</w:t>
      </w:r>
    </w:p>
    <w:p w14:paraId="7E0B6ED4" w14:textId="77777777" w:rsidR="0000790E" w:rsidRDefault="0000790E" w:rsidP="0000790E">
      <w:pPr>
        <w:rPr>
          <w:rStyle w:val="Strong"/>
        </w:rPr>
      </w:pPr>
      <w:r>
        <w:rPr>
          <w:rStyle w:val="Strong"/>
        </w:rPr>
        <w:t>Author</w:t>
      </w:r>
      <w:r w:rsidRPr="00E23333">
        <w:rPr>
          <w:rStyle w:val="Strong"/>
          <w:b w:val="0"/>
          <w:bCs w:val="0"/>
        </w:rPr>
        <w:t xml:space="preserve">: </w:t>
      </w:r>
      <w:r w:rsidRPr="6AFCE6A2">
        <w:rPr>
          <w:rFonts w:eastAsia="Arial"/>
        </w:rPr>
        <w:t>English curriculum 7</w:t>
      </w:r>
      <w:r>
        <w:t>–</w:t>
      </w:r>
      <w:r w:rsidRPr="6AFCE6A2">
        <w:rPr>
          <w:rFonts w:eastAsia="Arial"/>
        </w:rPr>
        <w:t>12 team</w:t>
      </w:r>
    </w:p>
    <w:p w14:paraId="17A7B7ED" w14:textId="77777777" w:rsidR="0000790E" w:rsidRDefault="0000790E" w:rsidP="0000790E">
      <w:r w:rsidRPr="00607B27">
        <w:rPr>
          <w:rStyle w:val="Strong"/>
        </w:rPr>
        <w:t>Publisher</w:t>
      </w:r>
      <w:r>
        <w:t xml:space="preserve">: </w:t>
      </w:r>
      <w:r w:rsidRPr="00A9253F">
        <w:t>State of NSW, Department of Education</w:t>
      </w:r>
    </w:p>
    <w:p w14:paraId="35130A90" w14:textId="2811A6AB" w:rsidR="00D65ABA" w:rsidRDefault="00D65ABA" w:rsidP="001259C3">
      <w:pPr>
        <w:rPr>
          <w:b/>
          <w:bCs/>
        </w:rPr>
      </w:pPr>
      <w:r>
        <w:rPr>
          <w:b/>
          <w:bCs/>
        </w:rPr>
        <w:t>Resource</w:t>
      </w:r>
      <w:r w:rsidR="002B2B9A" w:rsidRPr="0000790E">
        <w:t xml:space="preserve">: </w:t>
      </w:r>
      <w:r w:rsidR="009F1B13">
        <w:t xml:space="preserve">English </w:t>
      </w:r>
      <w:r w:rsidR="00A0429F">
        <w:t>Extension</w:t>
      </w:r>
      <w:r w:rsidR="009F1B13">
        <w:t xml:space="preserve"> 1</w:t>
      </w:r>
      <w:r w:rsidR="0000790E">
        <w:t>1–12</w:t>
      </w:r>
      <w:r w:rsidR="009F1B13">
        <w:t xml:space="preserve"> </w:t>
      </w:r>
      <w:r w:rsidR="008D01FF">
        <w:t xml:space="preserve">sample </w:t>
      </w:r>
      <w:r w:rsidR="002678C9" w:rsidRPr="002678C9">
        <w:t>assessment schedule</w:t>
      </w:r>
    </w:p>
    <w:p w14:paraId="4A1FC5CA" w14:textId="77777777" w:rsidR="0000790E" w:rsidRDefault="0000790E" w:rsidP="0000790E">
      <w:r>
        <w:rPr>
          <w:b/>
          <w:bCs/>
        </w:rPr>
        <w:t>Related resources</w:t>
      </w:r>
      <w:r>
        <w:t xml:space="preserve">: </w:t>
      </w:r>
      <w:r w:rsidRPr="001A2E36">
        <w:t xml:space="preserve">further resources to support programming and assessment can be found </w:t>
      </w:r>
      <w:r>
        <w:t xml:space="preserve">at </w:t>
      </w:r>
      <w:hyperlink r:id="rId34" w:history="1">
        <w:r w:rsidRPr="00BF6D15">
          <w:rPr>
            <w:rStyle w:val="Hyperlink"/>
          </w:rPr>
          <w:t>Planning, programming and assessing English 11–12.</w:t>
        </w:r>
      </w:hyperlink>
    </w:p>
    <w:p w14:paraId="3FF3B757" w14:textId="77777777" w:rsidR="0000790E" w:rsidRDefault="0000790E" w:rsidP="0000790E">
      <w:r w:rsidRPr="00AA64A5">
        <w:rPr>
          <w:rStyle w:val="Strong"/>
        </w:rPr>
        <w:t>Professional learning</w:t>
      </w:r>
      <w:r>
        <w:t xml:space="preserve">: </w:t>
      </w:r>
      <w:r w:rsidRPr="00FD1D35">
        <w:t xml:space="preserve">relevant Professional Learning is available on the </w:t>
      </w:r>
      <w:hyperlink r:id="rId35" w:history="1">
        <w:r w:rsidRPr="00EB4847">
          <w:rPr>
            <w:rStyle w:val="Hyperlink"/>
          </w:rPr>
          <w:t>English statewide staffroom</w:t>
        </w:r>
      </w:hyperlink>
      <w:r w:rsidRPr="00FD1D35">
        <w:t xml:space="preserve"> and through the </w:t>
      </w:r>
      <w:hyperlink r:id="rId36" w:history="1">
        <w:r w:rsidRPr="00C62836">
          <w:rPr>
            <w:rStyle w:val="Hyperlink"/>
          </w:rPr>
          <w:t>English curriculum professional learning calendar</w:t>
        </w:r>
      </w:hyperlink>
      <w:r w:rsidRPr="00FD1D35">
        <w:t>.</w:t>
      </w:r>
    </w:p>
    <w:p w14:paraId="601C3BFA" w14:textId="409EF778" w:rsidR="001259C3" w:rsidRDefault="001259C3" w:rsidP="001259C3">
      <w:r w:rsidRPr="00C62836">
        <w:rPr>
          <w:rStyle w:val="Strong"/>
        </w:rPr>
        <w:t>Creation date</w:t>
      </w:r>
      <w:r>
        <w:t xml:space="preserve">: </w:t>
      </w:r>
      <w:r w:rsidR="004E6F4F">
        <w:t>7 February 2025</w:t>
      </w:r>
    </w:p>
    <w:p w14:paraId="541102D3" w14:textId="7396AEF8" w:rsidR="00D65ABA" w:rsidRPr="00A9253F" w:rsidRDefault="00D65ABA" w:rsidP="001259C3">
      <w:r w:rsidRPr="00D65ABA">
        <w:rPr>
          <w:rStyle w:val="Strong"/>
        </w:rPr>
        <w:t>Review date</w:t>
      </w:r>
      <w:r>
        <w:t>:</w:t>
      </w:r>
      <w:r w:rsidR="006933EF" w:rsidRPr="006933EF">
        <w:t xml:space="preserve"> </w:t>
      </w:r>
      <w:r w:rsidR="004E6F4F">
        <w:t>7 February 2027</w:t>
      </w:r>
    </w:p>
    <w:p w14:paraId="6AEB829A" w14:textId="77777777" w:rsidR="001259C3" w:rsidRDefault="001259C3">
      <w:pPr>
        <w:suppressAutoHyphens w:val="0"/>
        <w:spacing w:before="0" w:after="160" w:line="259" w:lineRule="auto"/>
        <w:rPr>
          <w:rFonts w:eastAsiaTheme="majorEastAsia"/>
          <w:bCs/>
          <w:color w:val="002664"/>
          <w:sz w:val="40"/>
          <w:szCs w:val="52"/>
        </w:rPr>
      </w:pPr>
      <w:r>
        <w:br w:type="page"/>
      </w:r>
    </w:p>
    <w:p w14:paraId="0FEF8FE3" w14:textId="11E7210C" w:rsidR="00E80FFD" w:rsidRDefault="00E80FFD" w:rsidP="0090049F">
      <w:pPr>
        <w:pStyle w:val="Heading1"/>
      </w:pPr>
      <w:bookmarkStart w:id="12" w:name="_Toc195512634"/>
      <w:r w:rsidRPr="00C41110">
        <w:lastRenderedPageBreak/>
        <w:t>References</w:t>
      </w:r>
      <w:bookmarkEnd w:id="12"/>
    </w:p>
    <w:p w14:paraId="746FA59E" w14:textId="77777777" w:rsidR="00E80FFD" w:rsidRPr="00AE7FE3" w:rsidRDefault="5A92995B" w:rsidP="00E80FFD">
      <w:pPr>
        <w:pStyle w:val="FeatureBox2"/>
      </w:pPr>
      <w:r w:rsidRPr="43914730">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7A319A67" w14:textId="77777777" w:rsidR="00E80FFD" w:rsidRPr="00AE7FE3" w:rsidRDefault="00E80FFD" w:rsidP="00E80FFD">
      <w:pPr>
        <w:pStyle w:val="FeatureBox2"/>
      </w:pPr>
      <w:r w:rsidRPr="00AE7FE3">
        <w:t>Please refer to the NESA Copyright Disclaimer for more information</w:t>
      </w:r>
      <w:r>
        <w:t xml:space="preserve"> </w:t>
      </w:r>
      <w:hyperlink r:id="rId37" w:tgtFrame="_blank" w:tooltip="https://educationstandards.nsw.edu.au/wps/portal/nesa/mini-footer/copyright" w:history="1">
        <w:r w:rsidRPr="00AE7FE3">
          <w:rPr>
            <w:rStyle w:val="Hyperlink"/>
          </w:rPr>
          <w:t>https://educationstandards.nsw.edu.au/wps/portal/nesa/mini-footer/copyright</w:t>
        </w:r>
      </w:hyperlink>
      <w:r w:rsidRPr="00A1020E">
        <w:t>.</w:t>
      </w:r>
    </w:p>
    <w:p w14:paraId="5BFD52EF" w14:textId="77777777" w:rsidR="00E80FFD" w:rsidRDefault="00E80FFD" w:rsidP="00E80FFD">
      <w:pPr>
        <w:pStyle w:val="FeatureBox2"/>
      </w:pPr>
      <w:r w:rsidRPr="00AE7FE3">
        <w:t>NESA holds the only official and up-to-date versions of the NSW Curriculum and syllabus documents. Please visit the NSW Education Standards Authority (NESA) website</w:t>
      </w:r>
      <w:r>
        <w:t xml:space="preserve"> </w:t>
      </w:r>
      <w:hyperlink r:id="rId38" w:history="1">
        <w:r w:rsidR="0055553A">
          <w:rPr>
            <w:rStyle w:val="Hyperlink"/>
          </w:rPr>
          <w:t>https://educationstandards.nsw.edu.au</w:t>
        </w:r>
      </w:hyperlink>
      <w:r w:rsidRPr="00A1020E">
        <w:t xml:space="preserve"> </w:t>
      </w:r>
      <w:r w:rsidRPr="00AE7FE3">
        <w:t xml:space="preserve">and the NSW Curriculum website </w:t>
      </w:r>
      <w:hyperlink r:id="rId39" w:history="1">
        <w:r w:rsidR="0055553A">
          <w:rPr>
            <w:rStyle w:val="Hyperlink"/>
          </w:rPr>
          <w:t>https://curriculum.nsw.edu.au</w:t>
        </w:r>
      </w:hyperlink>
      <w:r w:rsidRPr="00AE7FE3">
        <w:t>.</w:t>
      </w:r>
    </w:p>
    <w:p w14:paraId="05799505" w14:textId="10592E63" w:rsidR="00E34A0C" w:rsidRDefault="00DC778E" w:rsidP="008D1745">
      <w:hyperlink r:id="rId40" w:history="1">
        <w:r w:rsidRPr="00F329D7">
          <w:rPr>
            <w:rStyle w:val="Hyperlink"/>
          </w:rPr>
          <w:t>English Extension 11–12 Syllabus</w:t>
        </w:r>
      </w:hyperlink>
      <w:r w:rsidR="00B95661">
        <w:t xml:space="preserve"> </w:t>
      </w:r>
      <w:r w:rsidR="00E80FFD" w:rsidRPr="00DC778E">
        <w:t>© NSW</w:t>
      </w:r>
      <w:r w:rsidR="00E80FFD">
        <w:t xml:space="preserve"> </w:t>
      </w:r>
      <w:r w:rsidR="00E80FFD" w:rsidRPr="001476BC">
        <w:t>Education</w:t>
      </w:r>
      <w:r w:rsidR="00E80FFD">
        <w:t xml:space="preserve"> Standards Authority (NESA) for and on behalf of the Crown in right of the State of New South Wales, 202</w:t>
      </w:r>
      <w:r w:rsidR="00352885">
        <w:t>4</w:t>
      </w:r>
      <w:r w:rsidR="00E80FFD">
        <w:t>.</w:t>
      </w:r>
    </w:p>
    <w:p w14:paraId="3B072C1B" w14:textId="1C54F3A0" w:rsidR="0000790E" w:rsidRDefault="0000790E" w:rsidP="0000790E">
      <w:r>
        <w:t xml:space="preserve">Blair W and Purcell L (directors) (2016) </w:t>
      </w:r>
      <w:proofErr w:type="spellStart"/>
      <w:r>
        <w:rPr>
          <w:i/>
          <w:iCs/>
        </w:rPr>
        <w:t>Cleverman</w:t>
      </w:r>
      <w:proofErr w:type="spellEnd"/>
      <w:r>
        <w:rPr>
          <w:i/>
          <w:iCs/>
        </w:rPr>
        <w:t xml:space="preserve"> </w:t>
      </w:r>
      <w:r w:rsidRPr="00042A8C">
        <w:t>[television program]</w:t>
      </w:r>
      <w:r>
        <w:t xml:space="preserve">, Australian Broadcasting </w:t>
      </w:r>
      <w:r w:rsidR="00851A40">
        <w:t>Corporation</w:t>
      </w:r>
      <w:r>
        <w:t>, Australia.</w:t>
      </w:r>
    </w:p>
    <w:p w14:paraId="55A8796A" w14:textId="77777777" w:rsidR="003C6C8A" w:rsidRDefault="003C6C8A" w:rsidP="00113437">
      <w:r>
        <w:t xml:space="preserve">Funder A (2023) </w:t>
      </w:r>
      <w:r>
        <w:rPr>
          <w:i/>
          <w:iCs/>
        </w:rPr>
        <w:t>Wifedom: Mrs. Orwell’s Invisible Life</w:t>
      </w:r>
      <w:r>
        <w:t>, Hamish Hamilton, Australia.</w:t>
      </w:r>
    </w:p>
    <w:p w14:paraId="3B46BEE9" w14:textId="3CF9184C" w:rsidR="003C6C8A" w:rsidRDefault="003C6C8A" w:rsidP="00113437">
      <w:r>
        <w:t xml:space="preserve">Glover D (2017) </w:t>
      </w:r>
      <w:r>
        <w:rPr>
          <w:i/>
          <w:iCs/>
        </w:rPr>
        <w:t xml:space="preserve">The Last Man in Europe: A </w:t>
      </w:r>
      <w:r w:rsidR="00851A40">
        <w:rPr>
          <w:i/>
          <w:iCs/>
        </w:rPr>
        <w:t>N</w:t>
      </w:r>
      <w:r>
        <w:rPr>
          <w:i/>
          <w:iCs/>
        </w:rPr>
        <w:t>ovel</w:t>
      </w:r>
      <w:r>
        <w:t>, Black Inc, Carlton, Australia.</w:t>
      </w:r>
    </w:p>
    <w:p w14:paraId="2416BD99" w14:textId="5F1B9158" w:rsidR="003C6C8A" w:rsidRDefault="003C6C8A" w:rsidP="008D1745">
      <w:r>
        <w:t>Mac</w:t>
      </w:r>
      <w:r w:rsidR="00B1704F">
        <w:t>L</w:t>
      </w:r>
      <w:r>
        <w:t xml:space="preserve">eod A (2002) </w:t>
      </w:r>
      <w:r w:rsidRPr="009B41D0">
        <w:rPr>
          <w:i/>
          <w:iCs/>
        </w:rPr>
        <w:t>Island</w:t>
      </w:r>
      <w:r>
        <w:rPr>
          <w:i/>
          <w:iCs/>
        </w:rPr>
        <w:t>,</w:t>
      </w:r>
      <w:r>
        <w:t xml:space="preserve"> Vintage, Toronto, Canada.</w:t>
      </w:r>
    </w:p>
    <w:p w14:paraId="6018F70A" w14:textId="443FF3AD" w:rsidR="004C25EE" w:rsidRDefault="004C25EE" w:rsidP="004C25EE">
      <w:r>
        <w:t xml:space="preserve">NESA (NSW Education Standards Authority) (2024) </w:t>
      </w:r>
      <w:hyperlink r:id="rId41" w:history="1">
        <w:r w:rsidRPr="009D403D">
          <w:rPr>
            <w:rStyle w:val="Hyperlink"/>
            <w:i/>
            <w:iCs/>
          </w:rPr>
          <w:t>A</w:t>
        </w:r>
        <w:r>
          <w:rPr>
            <w:rStyle w:val="Hyperlink"/>
            <w:i/>
            <w:iCs/>
          </w:rPr>
          <w:t>CE</w:t>
        </w:r>
        <w:r w:rsidRPr="009D403D">
          <w:rPr>
            <w:rStyle w:val="Hyperlink"/>
            <w:i/>
            <w:iCs/>
          </w:rPr>
          <w:t xml:space="preserve"> Rules</w:t>
        </w:r>
      </w:hyperlink>
      <w:r>
        <w:t>, NESA website, accessed 7 February 2025.</w:t>
      </w:r>
    </w:p>
    <w:p w14:paraId="1074782A" w14:textId="4BB5C81E" w:rsidR="004C25EE" w:rsidRDefault="004C25EE" w:rsidP="004C25EE">
      <w:r>
        <w:t xml:space="preserve">Orwell G (1949) </w:t>
      </w:r>
      <w:hyperlink r:id="rId42" w:history="1">
        <w:r w:rsidRPr="00716C9E">
          <w:rPr>
            <w:rStyle w:val="Hyperlink"/>
            <w:i/>
            <w:iCs/>
          </w:rPr>
          <w:t xml:space="preserve">Nineteen </w:t>
        </w:r>
        <w:r w:rsidR="00E46DDD">
          <w:rPr>
            <w:rStyle w:val="Hyperlink"/>
            <w:i/>
            <w:iCs/>
          </w:rPr>
          <w:t>E</w:t>
        </w:r>
        <w:r w:rsidRPr="00716C9E">
          <w:rPr>
            <w:rStyle w:val="Hyperlink"/>
            <w:i/>
            <w:iCs/>
          </w:rPr>
          <w:t>ighty-</w:t>
        </w:r>
        <w:r w:rsidR="00E46DDD">
          <w:rPr>
            <w:rStyle w:val="Hyperlink"/>
            <w:i/>
            <w:iCs/>
          </w:rPr>
          <w:t>F</w:t>
        </w:r>
        <w:r w:rsidRPr="00716C9E">
          <w:rPr>
            <w:rStyle w:val="Hyperlink"/>
            <w:i/>
            <w:iCs/>
          </w:rPr>
          <w:t>our</w:t>
        </w:r>
      </w:hyperlink>
      <w:r>
        <w:t xml:space="preserve">, The Project Gutenberg website, accessed </w:t>
      </w:r>
      <w:r w:rsidR="00042A8C">
        <w:t>7 April 2025</w:t>
      </w:r>
      <w:r w:rsidR="00B1704F">
        <w:t>.</w:t>
      </w:r>
      <w:r w:rsidR="00042A8C">
        <w:t xml:space="preserve"> </w:t>
      </w:r>
      <w:r w:rsidR="00B1704F">
        <w:t>T</w:t>
      </w:r>
      <w:r>
        <w:t xml:space="preserve">his work is in the </w:t>
      </w:r>
      <w:r w:rsidRPr="00EF38FA">
        <w:t>public domain</w:t>
      </w:r>
      <w:r w:rsidR="00B1704F">
        <w:t>.</w:t>
      </w:r>
    </w:p>
    <w:p w14:paraId="55BE2D25" w14:textId="77777777" w:rsidR="003C6C8A" w:rsidRDefault="003C6C8A" w:rsidP="00082210">
      <w:r>
        <w:t xml:space="preserve">Smith A (2004) </w:t>
      </w:r>
      <w:r>
        <w:rPr>
          <w:i/>
          <w:iCs/>
        </w:rPr>
        <w:t>Autumn</w:t>
      </w:r>
      <w:r>
        <w:t>, Beacon Press, England.</w:t>
      </w:r>
    </w:p>
    <w:p w14:paraId="2534B9C3" w14:textId="399D460B" w:rsidR="004C25EE" w:rsidRDefault="004C25EE" w:rsidP="004C25EE">
      <w:r w:rsidRPr="00741541">
        <w:lastRenderedPageBreak/>
        <w:t>State of New South Wales (Department of Education)</w:t>
      </w:r>
      <w:r>
        <w:t xml:space="preserve"> (2024) </w:t>
      </w:r>
      <w:hyperlink r:id="rId43" w:history="1">
        <w:r w:rsidRPr="00BD3735">
          <w:rPr>
            <w:rStyle w:val="Hyperlink"/>
            <w:i/>
            <w:iCs/>
          </w:rPr>
          <w:t>Phases of curriculum implementation</w:t>
        </w:r>
      </w:hyperlink>
      <w:r>
        <w:t>, NSW Department of Education website, accessed 7 February 2025.</w:t>
      </w:r>
    </w:p>
    <w:p w14:paraId="72C73372" w14:textId="063AF5AF" w:rsidR="004C25EE" w:rsidRDefault="004C25EE" w:rsidP="004C25EE">
      <w:r w:rsidRPr="00741541">
        <w:t>State of New South Wales (Department of Education)</w:t>
      </w:r>
      <w:r>
        <w:t xml:space="preserve"> (2024) </w:t>
      </w:r>
      <w:hyperlink r:id="rId44" w:history="1">
        <w:r w:rsidRPr="000C3054">
          <w:rPr>
            <w:rStyle w:val="Hyperlink"/>
            <w:i/>
            <w:iCs/>
          </w:rPr>
          <w:t>Planning, programming and assessing English 11–12</w:t>
        </w:r>
      </w:hyperlink>
      <w:r>
        <w:t>, NSW Department of Education website, accessed 7 February 2025.</w:t>
      </w:r>
    </w:p>
    <w:p w14:paraId="070C73F1" w14:textId="77777777" w:rsidR="003C6C8A" w:rsidRDefault="003C6C8A" w:rsidP="00421B7F">
      <w:r>
        <w:t xml:space="preserve">Warner K (2019) </w:t>
      </w:r>
      <w:r>
        <w:rPr>
          <w:i/>
          <w:iCs/>
        </w:rPr>
        <w:t>Control</w:t>
      </w:r>
      <w:r>
        <w:t>, Currency Press, Strawberry Hills, Australia.</w:t>
      </w:r>
    </w:p>
    <w:p w14:paraId="03C89EA0" w14:textId="2F7497EF" w:rsidR="003C6C8A" w:rsidRDefault="003C6C8A" w:rsidP="00814548">
      <w:proofErr w:type="spellStart"/>
      <w:r>
        <w:t>Yunkaporta</w:t>
      </w:r>
      <w:proofErr w:type="spellEnd"/>
      <w:r>
        <w:t xml:space="preserve"> T (2023) </w:t>
      </w:r>
      <w:r>
        <w:rPr>
          <w:i/>
          <w:iCs/>
        </w:rPr>
        <w:t>Sand Talk</w:t>
      </w:r>
      <w:r>
        <w:t>, Text Publishing, Melbourne</w:t>
      </w:r>
      <w:r w:rsidR="004C25EE">
        <w:t>,</w:t>
      </w:r>
      <w:r>
        <w:t xml:space="preserve"> Victoria.</w:t>
      </w:r>
    </w:p>
    <w:p w14:paraId="3D02E707" w14:textId="77777777" w:rsidR="00814548" w:rsidRPr="009D403D" w:rsidRDefault="00814548" w:rsidP="00082210"/>
    <w:p w14:paraId="23936304" w14:textId="77777777" w:rsidR="008D1745" w:rsidRPr="008D1745" w:rsidRDefault="008D1745" w:rsidP="008D1745">
      <w:pPr>
        <w:sectPr w:rsidR="008D1745" w:rsidRPr="008D1745" w:rsidSect="00F846A2">
          <w:headerReference w:type="default" r:id="rId45"/>
          <w:footerReference w:type="even" r:id="rId46"/>
          <w:footerReference w:type="default" r:id="rId47"/>
          <w:headerReference w:type="first" r:id="rId48"/>
          <w:footerReference w:type="first" r:id="rId49"/>
          <w:pgSz w:w="16838" w:h="11906" w:orient="landscape"/>
          <w:pgMar w:top="1134" w:right="1134" w:bottom="1134" w:left="1134" w:header="709" w:footer="709" w:gutter="0"/>
          <w:pgNumType w:start="0"/>
          <w:cols w:space="708"/>
          <w:titlePg/>
          <w:docGrid w:linePitch="360"/>
        </w:sectPr>
      </w:pPr>
    </w:p>
    <w:p w14:paraId="684A5DDA" w14:textId="189EDD81" w:rsidR="002D3434" w:rsidRPr="00E80FFD" w:rsidRDefault="002D3434" w:rsidP="002D3434">
      <w:pPr>
        <w:spacing w:before="0" w:after="0"/>
        <w:rPr>
          <w:rStyle w:val="Strong"/>
          <w:szCs w:val="22"/>
        </w:rPr>
      </w:pPr>
      <w:r w:rsidRPr="00E80FFD">
        <w:rPr>
          <w:rStyle w:val="Strong"/>
          <w:szCs w:val="22"/>
        </w:rPr>
        <w:lastRenderedPageBreak/>
        <w:t>© State of New South Wales (Department of Education), 202</w:t>
      </w:r>
      <w:r w:rsidR="006A69E7">
        <w:rPr>
          <w:rStyle w:val="Strong"/>
          <w:szCs w:val="22"/>
        </w:rPr>
        <w:t>5</w:t>
      </w:r>
    </w:p>
    <w:p w14:paraId="07FF6664" w14:textId="77777777" w:rsidR="002D3434" w:rsidRPr="00E80FFD" w:rsidRDefault="6986D148" w:rsidP="00E80FFD">
      <w:r w:rsidRPr="43914730">
        <w:t xml:space="preserve">The copyright material published in this resource is subject to the </w:t>
      </w:r>
      <w:r w:rsidRPr="43914730">
        <w:rPr>
          <w:rStyle w:val="Emphasis"/>
        </w:rPr>
        <w:t>Copyright Act 1968</w:t>
      </w:r>
      <w:r w:rsidRPr="43914730">
        <w:t xml:space="preserve"> (</w:t>
      </w:r>
      <w:proofErr w:type="spellStart"/>
      <w:r w:rsidRPr="43914730">
        <w:t>Cth</w:t>
      </w:r>
      <w:proofErr w:type="spellEnd"/>
      <w:r w:rsidRPr="43914730">
        <w:t>) and is owned by the NSW Department of Education or, where indicated, by a party other than the NSW Department of Education (third-party material).</w:t>
      </w:r>
    </w:p>
    <w:p w14:paraId="6C07B6E8" w14:textId="77777777" w:rsidR="002D3434" w:rsidRDefault="002D3434" w:rsidP="00E80FFD">
      <w:r w:rsidRPr="00E80FFD">
        <w:t>Copyright material available in this resource</w:t>
      </w:r>
      <w:r>
        <w:t xml:space="preserve"> and owned by the NSW Department of Education is licensed under a </w:t>
      </w:r>
      <w:hyperlink r:id="rId50" w:history="1">
        <w:r w:rsidRPr="003B3E41">
          <w:rPr>
            <w:rStyle w:val="Hyperlink"/>
          </w:rPr>
          <w:t>Creative Commons Attribution 4.0 International (CC BY 4.0) license</w:t>
        </w:r>
      </w:hyperlink>
      <w:r>
        <w:t>.</w:t>
      </w:r>
    </w:p>
    <w:p w14:paraId="7F00E567" w14:textId="77777777" w:rsidR="002D3434" w:rsidRDefault="002D3434" w:rsidP="002D3434">
      <w:pPr>
        <w:spacing w:line="276" w:lineRule="auto"/>
      </w:pPr>
      <w:r>
        <w:rPr>
          <w:noProof/>
        </w:rPr>
        <w:drawing>
          <wp:inline distT="0" distB="0" distL="0" distR="0" wp14:anchorId="5EA02A48" wp14:editId="4182F1AF">
            <wp:extent cx="1228725" cy="428625"/>
            <wp:effectExtent l="0" t="0" r="9525" b="9525"/>
            <wp:docPr id="32" name="Picture 32" descr="Creative Commons Attribution license logo.">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50"/>
                    </pic:cNvPr>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606D9BD3" w14:textId="77777777" w:rsidR="002D3434" w:rsidRPr="00E80FFD" w:rsidRDefault="002D3434" w:rsidP="00E80FFD">
      <w:r w:rsidRPr="002D3434">
        <w:t xml:space="preserve">This license allows you to share and </w:t>
      </w:r>
      <w:r w:rsidRPr="00E80FFD">
        <w:t>adapt the material for any purpose, even commercially.</w:t>
      </w:r>
    </w:p>
    <w:p w14:paraId="67FFCDC9" w14:textId="38BFDD8B" w:rsidR="002D3434" w:rsidRPr="00E80FFD" w:rsidRDefault="002D3434" w:rsidP="00E80FFD">
      <w:r w:rsidRPr="00E80FFD">
        <w:t>Attribution should be given to © State of New South Wales (Department of Education), 202</w:t>
      </w:r>
      <w:r w:rsidR="006A69E7">
        <w:t>5</w:t>
      </w:r>
      <w:r w:rsidRPr="00E80FFD">
        <w:t>.</w:t>
      </w:r>
    </w:p>
    <w:p w14:paraId="5B867395" w14:textId="77777777" w:rsidR="002D3434" w:rsidRPr="002D3434" w:rsidRDefault="002D3434" w:rsidP="00E80FFD">
      <w:r w:rsidRPr="00E80FFD">
        <w:t>Material in this resource not available</w:t>
      </w:r>
      <w:r w:rsidRPr="002D3434">
        <w:t xml:space="preserve"> under a Creative Commons license:</w:t>
      </w:r>
    </w:p>
    <w:p w14:paraId="500CF39E" w14:textId="77777777" w:rsidR="002D3434" w:rsidRPr="002D3434" w:rsidRDefault="6986D148" w:rsidP="00E80FFD">
      <w:pPr>
        <w:pStyle w:val="ListBullet"/>
        <w:spacing w:line="276" w:lineRule="auto"/>
        <w:contextualSpacing/>
      </w:pPr>
      <w:r w:rsidRPr="43914730">
        <w:t>the NSW Department of Education logo, other logos and trademark-protected material</w:t>
      </w:r>
    </w:p>
    <w:p w14:paraId="1BEAE219" w14:textId="77777777" w:rsidR="002D3434" w:rsidRPr="002D3434" w:rsidRDefault="002D3434" w:rsidP="00E80FFD">
      <w:pPr>
        <w:pStyle w:val="ListBullet"/>
        <w:spacing w:line="276" w:lineRule="auto"/>
        <w:contextualSpacing/>
      </w:pPr>
      <w:r w:rsidRPr="002D3434">
        <w:t>material owned by a third party that has been reproduced with permission. You will need to obtain permission from the third party to reuse its material.</w:t>
      </w:r>
    </w:p>
    <w:p w14:paraId="1CF08990" w14:textId="77777777" w:rsidR="002D3434" w:rsidRPr="003B3E41" w:rsidRDefault="002D3434" w:rsidP="002D3434">
      <w:pPr>
        <w:pStyle w:val="FeatureBox2"/>
        <w:spacing w:line="276" w:lineRule="auto"/>
        <w:rPr>
          <w:rStyle w:val="Strong"/>
        </w:rPr>
      </w:pPr>
      <w:r w:rsidRPr="003B3E41">
        <w:rPr>
          <w:rStyle w:val="Strong"/>
        </w:rPr>
        <w:t>Links to third-party material and websites</w:t>
      </w:r>
    </w:p>
    <w:p w14:paraId="52DA20CB" w14:textId="77777777" w:rsidR="002D3434" w:rsidRDefault="002D3434" w:rsidP="002D3434">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528F087" w14:textId="77777777" w:rsidR="00EC22E4" w:rsidRPr="00EC22E4" w:rsidRDefault="6986D148" w:rsidP="002D3434">
      <w:pPr>
        <w:pStyle w:val="FeatureBox2"/>
        <w:spacing w:line="276" w:lineRule="auto"/>
      </w:pPr>
      <w:r w:rsidRPr="43914730">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rsidRPr="43914730">
        <w:t>where</w:t>
      </w:r>
      <w:proofErr w:type="gramEnd"/>
      <w:r w:rsidRPr="43914730">
        <w:t xml:space="preserve"> permitted by the </w:t>
      </w:r>
      <w:r w:rsidRPr="43914730">
        <w:rPr>
          <w:rStyle w:val="Emphasis"/>
        </w:rPr>
        <w:t>Copyright Act 1968</w:t>
      </w:r>
      <w:r w:rsidRPr="43914730">
        <w:t xml:space="preserve"> (</w:t>
      </w:r>
      <w:proofErr w:type="spellStart"/>
      <w:r w:rsidRPr="43914730">
        <w:t>Cth</w:t>
      </w:r>
      <w:proofErr w:type="spellEnd"/>
      <w:r w:rsidRPr="43914730">
        <w:t>). The department accepts no responsibility for content on third-party websites.</w:t>
      </w:r>
    </w:p>
    <w:sectPr w:rsidR="00EC22E4" w:rsidRPr="00EC22E4" w:rsidSect="00A06F31">
      <w:headerReference w:type="even" r:id="rId52"/>
      <w:headerReference w:type="default" r:id="rId53"/>
      <w:footerReference w:type="default" r:id="rId54"/>
      <w:headerReference w:type="first" r:id="rId55"/>
      <w:footerReference w:type="first" r:id="rId56"/>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0BFA1C" w14:textId="77777777" w:rsidR="00EE123F" w:rsidRDefault="00EE123F" w:rsidP="00843DF5">
      <w:r>
        <w:separator/>
      </w:r>
    </w:p>
    <w:p w14:paraId="7586E1E7" w14:textId="77777777" w:rsidR="00EE123F" w:rsidRDefault="00EE123F" w:rsidP="00843DF5"/>
    <w:p w14:paraId="52956409" w14:textId="77777777" w:rsidR="00EE123F" w:rsidRDefault="00EE123F" w:rsidP="00843DF5"/>
  </w:endnote>
  <w:endnote w:type="continuationSeparator" w:id="0">
    <w:p w14:paraId="4B40F3F2" w14:textId="77777777" w:rsidR="00EE123F" w:rsidRDefault="00EE123F" w:rsidP="00843DF5">
      <w:r>
        <w:continuationSeparator/>
      </w:r>
    </w:p>
    <w:p w14:paraId="15DB571E" w14:textId="77777777" w:rsidR="00EE123F" w:rsidRDefault="00EE123F" w:rsidP="00843DF5"/>
    <w:p w14:paraId="1AA9E953" w14:textId="77777777" w:rsidR="00EE123F" w:rsidRDefault="00EE123F" w:rsidP="00843DF5"/>
  </w:endnote>
  <w:endnote w:type="continuationNotice" w:id="1">
    <w:p w14:paraId="68FEF677" w14:textId="77777777" w:rsidR="00EE123F" w:rsidRDefault="00EE123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0EB5A881-D9A7-4ACF-842D-1890533DDB06}"/>
    <w:embedBold r:id="rId2" w:fontKey="{E16EF007-32ED-4B55-9BBB-9387A36250EA}"/>
    <w:embedItalic r:id="rId3" w:fontKey="{0B61D929-9FC5-4266-B2BC-4594AD0BA082}"/>
    <w:embedBoldItalic r:id="rId4" w:fontKey="{43179D15-9109-4AC0-B82C-67E7145B3BBD}"/>
  </w:font>
  <w:font w:name="Public Sans Light">
    <w:panose1 w:val="00000000000000000000"/>
    <w:charset w:val="00"/>
    <w:family w:val="auto"/>
    <w:pitch w:val="variable"/>
    <w:sig w:usb0="A00000FF" w:usb1="4000205B" w:usb2="00000000" w:usb3="00000000" w:csb0="00000193" w:csb1="00000000"/>
    <w:embedRegular r:id="rId5" w:fontKey="{2247533D-7727-40A1-8DE8-E32603CD96B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embedRegular r:id="rId6" w:fontKey="{ED9D1FCC-6A93-4AA3-BBF9-30D8A8B315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B1026F" w14:textId="4AD44DC7" w:rsidR="00F079EE" w:rsidRDefault="00F079EE">
    <w:pPr>
      <w:pStyle w:val="Footer"/>
    </w:pPr>
  </w:p>
  <w:p w14:paraId="009030E9" w14:textId="78912DA3" w:rsidR="008040CD" w:rsidRDefault="008040C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4AE9DB" w14:textId="45D0BDCD" w:rsidR="008A353C" w:rsidRPr="00123A38" w:rsidRDefault="00123A38" w:rsidP="00843DF5">
    <w:pPr>
      <w:pStyle w:val="Footer"/>
    </w:pPr>
    <w:r>
      <w:t xml:space="preserve">© NSW Department of Education, </w:t>
    </w:r>
    <w:r>
      <w:fldChar w:fldCharType="begin"/>
    </w:r>
    <w:r>
      <w:instrText xml:space="preserve"> DATE  \@ "MMM-yy"  \* MERGEFORMAT </w:instrText>
    </w:r>
    <w:r>
      <w:fldChar w:fldCharType="separate"/>
    </w:r>
    <w:r w:rsidR="002C1F8C">
      <w:rPr>
        <w:noProof/>
      </w:rPr>
      <w:t>Apr-25</w:t>
    </w:r>
    <w:r>
      <w:fldChar w:fldCharType="end"/>
    </w:r>
    <w:r>
      <w:ptab w:relativeTo="margin" w:alignment="right" w:leader="none"/>
    </w:r>
    <w:r>
      <w:rPr>
        <w:b/>
        <w:noProof/>
        <w:sz w:val="28"/>
        <w:szCs w:val="28"/>
      </w:rPr>
      <w:drawing>
        <wp:inline distT="0" distB="0" distL="0" distR="0" wp14:anchorId="376E1DF0" wp14:editId="167F49C5">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6878" w14:textId="77777777" w:rsidR="009B3D61" w:rsidRPr="002F375A" w:rsidRDefault="002F375A" w:rsidP="00E80FFD">
    <w:pPr>
      <w:pStyle w:val="Logo"/>
      <w:ind w:right="-31"/>
      <w:jc w:val="right"/>
    </w:pPr>
    <w:r w:rsidRPr="008426B6">
      <w:rPr>
        <w:noProof/>
      </w:rPr>
      <w:drawing>
        <wp:inline distT="0" distB="0" distL="0" distR="0" wp14:anchorId="59D2A518" wp14:editId="011479BE">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528F31" w14:textId="77777777" w:rsidR="00D2225D" w:rsidRDefault="00D2225D">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9C29A" w14:textId="77777777" w:rsidR="002424B5" w:rsidRPr="00E80FFD" w:rsidRDefault="002424B5" w:rsidP="00E80FFD">
    <w:pPr>
      <w:spacing w:before="0" w:after="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440ACA" w14:textId="77777777" w:rsidR="00EE123F" w:rsidRDefault="00EE123F" w:rsidP="00843DF5">
      <w:r>
        <w:separator/>
      </w:r>
    </w:p>
    <w:p w14:paraId="3E5E9C0F" w14:textId="77777777" w:rsidR="00EE123F" w:rsidRDefault="00EE123F" w:rsidP="00843DF5"/>
    <w:p w14:paraId="4E95B986" w14:textId="77777777" w:rsidR="00EE123F" w:rsidRDefault="00EE123F" w:rsidP="00843DF5"/>
  </w:footnote>
  <w:footnote w:type="continuationSeparator" w:id="0">
    <w:p w14:paraId="1F1B2525" w14:textId="77777777" w:rsidR="00EE123F" w:rsidRDefault="00EE123F" w:rsidP="00843DF5">
      <w:r>
        <w:continuationSeparator/>
      </w:r>
    </w:p>
    <w:p w14:paraId="6F6CB635" w14:textId="77777777" w:rsidR="00EE123F" w:rsidRDefault="00EE123F" w:rsidP="00843DF5"/>
    <w:p w14:paraId="3897112E" w14:textId="77777777" w:rsidR="00EE123F" w:rsidRDefault="00EE123F" w:rsidP="00843DF5"/>
  </w:footnote>
  <w:footnote w:type="continuationNotice" w:id="1">
    <w:p w14:paraId="047D53F8" w14:textId="77777777" w:rsidR="00EE123F" w:rsidRDefault="00EE123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8B3637" w14:textId="6DEEB578" w:rsidR="008A353C" w:rsidRDefault="00906579" w:rsidP="00843DF5">
    <w:pPr>
      <w:pStyle w:val="Documentname"/>
    </w:pPr>
    <w:r>
      <w:t>Englis</w:t>
    </w:r>
    <w:r w:rsidR="00DD2ED2">
      <w:t>h</w:t>
    </w:r>
    <w:r w:rsidR="00C26302">
      <w:t xml:space="preserve"> Extension </w:t>
    </w:r>
    <w:r>
      <w:t>11–12</w:t>
    </w:r>
    <w:r w:rsidR="00F846A2">
      <w:t xml:space="preserve"> </w:t>
    </w:r>
    <w:r w:rsidR="00563610">
      <w:t>– sample assessment schedule</w:t>
    </w:r>
    <w:r w:rsidR="00F079EE">
      <w:t xml:space="preserve"> </w:t>
    </w:r>
    <w:r w:rsidR="00B222FB" w:rsidRPr="00D2403C">
      <w:t xml:space="preserve">| </w:t>
    </w:r>
    <w:r w:rsidR="00B222FB">
      <w:fldChar w:fldCharType="begin"/>
    </w:r>
    <w:r w:rsidR="00B222FB">
      <w:instrText xml:space="preserve"> PAGE   \* MERGEFORMAT </w:instrText>
    </w:r>
    <w:r w:rsidR="00B222FB">
      <w:fldChar w:fldCharType="separate"/>
    </w:r>
    <w:r w:rsidR="00B222FB">
      <w:t>1</w:t>
    </w:r>
    <w:r w:rsidR="00B222FB">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FA0C9C" w14:textId="05FDCBAA" w:rsidR="003B3E41" w:rsidRPr="00FA6449" w:rsidRDefault="0028481A" w:rsidP="00577787">
    <w:pPr>
      <w:pStyle w:val="Header"/>
      <w:spacing w:after="0"/>
    </w:pPr>
    <w:r>
      <w:pict w14:anchorId="665A62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9" type="#_x0000_t75" style="position:absolute;margin-left:-355.75pt;margin-top:-330.15pt;width:1439.8pt;height:734.9pt;z-index:-251658752;mso-wrap-edited:f;mso-position-horizontal-relative:margin;mso-position-vertical-relative:margin" o:allowincell="f">
          <v:imagedata r:id="rId1" o:title="Untitled design (1)" cropbottom="6069f"/>
          <w10:wrap anchorx="margin" anchory="margin"/>
        </v:shape>
      </w:pict>
    </w:r>
    <w:r w:rsidR="00577787" w:rsidRPr="009D43DD">
      <w:t>NSW Department of Education</w:t>
    </w:r>
    <w:r w:rsidR="00577787"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AA60D" w14:textId="35B527B4" w:rsidR="00974C3D" w:rsidRDefault="00974C3D">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CEDD68" w14:textId="01C0FE29" w:rsidR="00CD3C47" w:rsidRDefault="00CD3C4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239962" w14:textId="3A38F253" w:rsidR="002424B5" w:rsidRPr="00FA6449" w:rsidRDefault="002424B5" w:rsidP="00E80FFD">
    <w:pPr>
      <w:spacing w:before="0" w:after="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9"/>
    <w:multiLevelType w:val="singleLevel"/>
    <w:tmpl w:val="3D960682"/>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1C71595F"/>
    <w:multiLevelType w:val="multilevel"/>
    <w:tmpl w:val="DEFADEE2"/>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E3F4035"/>
    <w:multiLevelType w:val="multilevel"/>
    <w:tmpl w:val="2506B876"/>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5" w15:restartNumberingAfterBreak="0">
    <w:nsid w:val="42B84BF1"/>
    <w:multiLevelType w:val="multilevel"/>
    <w:tmpl w:val="2FAA00A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C632463"/>
    <w:multiLevelType w:val="hybridMultilevel"/>
    <w:tmpl w:val="E50ED2FA"/>
    <w:lvl w:ilvl="0" w:tplc="7636596C">
      <w:numFmt w:val="bullet"/>
      <w:lvlText w:val="-"/>
      <w:lvlJc w:val="left"/>
      <w:pPr>
        <w:ind w:left="420" w:hanging="360"/>
      </w:pPr>
      <w:rPr>
        <w:rFonts w:ascii="Arial" w:eastAsiaTheme="minorHAnsi" w:hAnsi="Arial" w:cs="Arial" w:hint="default"/>
      </w:rPr>
    </w:lvl>
    <w:lvl w:ilvl="1" w:tplc="0C090003" w:tentative="1">
      <w:start w:val="1"/>
      <w:numFmt w:val="bullet"/>
      <w:lvlText w:val="o"/>
      <w:lvlJc w:val="left"/>
      <w:pPr>
        <w:ind w:left="1140" w:hanging="360"/>
      </w:pPr>
      <w:rPr>
        <w:rFonts w:ascii="Courier New" w:hAnsi="Courier New" w:cs="Courier New" w:hint="default"/>
      </w:rPr>
    </w:lvl>
    <w:lvl w:ilvl="2" w:tplc="0C090005" w:tentative="1">
      <w:start w:val="1"/>
      <w:numFmt w:val="bullet"/>
      <w:lvlText w:val=""/>
      <w:lvlJc w:val="left"/>
      <w:pPr>
        <w:ind w:left="1860" w:hanging="360"/>
      </w:pPr>
      <w:rPr>
        <w:rFonts w:ascii="Wingdings" w:hAnsi="Wingdings" w:hint="default"/>
      </w:rPr>
    </w:lvl>
    <w:lvl w:ilvl="3" w:tplc="0C090001" w:tentative="1">
      <w:start w:val="1"/>
      <w:numFmt w:val="bullet"/>
      <w:lvlText w:val=""/>
      <w:lvlJc w:val="left"/>
      <w:pPr>
        <w:ind w:left="2580" w:hanging="360"/>
      </w:pPr>
      <w:rPr>
        <w:rFonts w:ascii="Symbol" w:hAnsi="Symbol" w:hint="default"/>
      </w:rPr>
    </w:lvl>
    <w:lvl w:ilvl="4" w:tplc="0C090003" w:tentative="1">
      <w:start w:val="1"/>
      <w:numFmt w:val="bullet"/>
      <w:lvlText w:val="o"/>
      <w:lvlJc w:val="left"/>
      <w:pPr>
        <w:ind w:left="3300" w:hanging="360"/>
      </w:pPr>
      <w:rPr>
        <w:rFonts w:ascii="Courier New" w:hAnsi="Courier New" w:cs="Courier New" w:hint="default"/>
      </w:rPr>
    </w:lvl>
    <w:lvl w:ilvl="5" w:tplc="0C090005" w:tentative="1">
      <w:start w:val="1"/>
      <w:numFmt w:val="bullet"/>
      <w:lvlText w:val=""/>
      <w:lvlJc w:val="left"/>
      <w:pPr>
        <w:ind w:left="4020" w:hanging="360"/>
      </w:pPr>
      <w:rPr>
        <w:rFonts w:ascii="Wingdings" w:hAnsi="Wingdings" w:hint="default"/>
      </w:rPr>
    </w:lvl>
    <w:lvl w:ilvl="6" w:tplc="0C090001" w:tentative="1">
      <w:start w:val="1"/>
      <w:numFmt w:val="bullet"/>
      <w:lvlText w:val=""/>
      <w:lvlJc w:val="left"/>
      <w:pPr>
        <w:ind w:left="4740" w:hanging="360"/>
      </w:pPr>
      <w:rPr>
        <w:rFonts w:ascii="Symbol" w:hAnsi="Symbol" w:hint="default"/>
      </w:rPr>
    </w:lvl>
    <w:lvl w:ilvl="7" w:tplc="0C090003" w:tentative="1">
      <w:start w:val="1"/>
      <w:numFmt w:val="bullet"/>
      <w:lvlText w:val="o"/>
      <w:lvlJc w:val="left"/>
      <w:pPr>
        <w:ind w:left="5460" w:hanging="360"/>
      </w:pPr>
      <w:rPr>
        <w:rFonts w:ascii="Courier New" w:hAnsi="Courier New" w:cs="Courier New" w:hint="default"/>
      </w:rPr>
    </w:lvl>
    <w:lvl w:ilvl="8" w:tplc="0C090005" w:tentative="1">
      <w:start w:val="1"/>
      <w:numFmt w:val="bullet"/>
      <w:lvlText w:val=""/>
      <w:lvlJc w:val="left"/>
      <w:pPr>
        <w:ind w:left="6180" w:hanging="360"/>
      </w:pPr>
      <w:rPr>
        <w:rFonts w:ascii="Wingdings" w:hAnsi="Wingdings" w:hint="default"/>
      </w:rPr>
    </w:lvl>
  </w:abstractNum>
  <w:abstractNum w:abstractNumId="7" w15:restartNumberingAfterBreak="0">
    <w:nsid w:val="6120587D"/>
    <w:multiLevelType w:val="multilevel"/>
    <w:tmpl w:val="54EC3CF2"/>
    <w:lvl w:ilvl="0">
      <w:start w:val="1"/>
      <w:numFmt w:val="lowerRoman"/>
      <w:lvlText w:val="%1."/>
      <w:lvlJc w:val="right"/>
      <w:pPr>
        <w:ind w:left="1701" w:hanging="567"/>
      </w:pPr>
      <w:rPr>
        <w:rFonts w:hint="default"/>
      </w:rPr>
    </w:lvl>
    <w:lvl w:ilvl="1">
      <w:start w:val="1"/>
      <w:numFmt w:val="lowerLetter"/>
      <w:lvlText w:val="%2."/>
      <w:lvlJc w:val="left"/>
      <w:pPr>
        <w:ind w:left="2007" w:hanging="360"/>
      </w:pPr>
      <w:rPr>
        <w:rFonts w:hint="default"/>
      </w:rPr>
    </w:lvl>
    <w:lvl w:ilvl="2">
      <w:start w:val="1"/>
      <w:numFmt w:val="lowerRoman"/>
      <w:lvlText w:val="%3."/>
      <w:lvlJc w:val="right"/>
      <w:pPr>
        <w:ind w:left="2727" w:hanging="180"/>
      </w:pPr>
      <w:rPr>
        <w:rFonts w:hint="default"/>
      </w:rPr>
    </w:lvl>
    <w:lvl w:ilvl="3">
      <w:start w:val="1"/>
      <w:numFmt w:val="decimal"/>
      <w:lvlText w:val="%4."/>
      <w:lvlJc w:val="left"/>
      <w:pPr>
        <w:ind w:left="3447" w:hanging="360"/>
      </w:pPr>
      <w:rPr>
        <w:rFonts w:hint="default"/>
      </w:rPr>
    </w:lvl>
    <w:lvl w:ilvl="4">
      <w:start w:val="1"/>
      <w:numFmt w:val="lowerLetter"/>
      <w:lvlText w:val="%5."/>
      <w:lvlJc w:val="left"/>
      <w:pPr>
        <w:ind w:left="4167" w:hanging="360"/>
      </w:pPr>
      <w:rPr>
        <w:rFonts w:hint="default"/>
      </w:rPr>
    </w:lvl>
    <w:lvl w:ilvl="5">
      <w:start w:val="1"/>
      <w:numFmt w:val="lowerRoman"/>
      <w:lvlText w:val="%6."/>
      <w:lvlJc w:val="right"/>
      <w:pPr>
        <w:ind w:left="4887" w:hanging="180"/>
      </w:pPr>
      <w:rPr>
        <w:rFonts w:hint="default"/>
      </w:rPr>
    </w:lvl>
    <w:lvl w:ilvl="6">
      <w:start w:val="1"/>
      <w:numFmt w:val="decimal"/>
      <w:lvlText w:val="%7."/>
      <w:lvlJc w:val="left"/>
      <w:pPr>
        <w:ind w:left="5607" w:hanging="360"/>
      </w:pPr>
      <w:rPr>
        <w:rFonts w:hint="default"/>
      </w:rPr>
    </w:lvl>
    <w:lvl w:ilvl="7">
      <w:start w:val="1"/>
      <w:numFmt w:val="lowerLetter"/>
      <w:lvlText w:val="%8."/>
      <w:lvlJc w:val="left"/>
      <w:pPr>
        <w:ind w:left="6327" w:hanging="360"/>
      </w:pPr>
      <w:rPr>
        <w:rFonts w:hint="default"/>
      </w:rPr>
    </w:lvl>
    <w:lvl w:ilvl="8">
      <w:start w:val="1"/>
      <w:numFmt w:val="lowerRoman"/>
      <w:lvlText w:val="%9."/>
      <w:lvlJc w:val="right"/>
      <w:pPr>
        <w:ind w:left="7047" w:hanging="180"/>
      </w:pPr>
      <w:rPr>
        <w:rFonts w:hint="default"/>
      </w:rPr>
    </w:lvl>
  </w:abstractNum>
  <w:abstractNum w:abstractNumId="8"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1864594394">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 w16cid:durableId="522940120">
    <w:abstractNumId w:val="0"/>
  </w:num>
  <w:num w:numId="3" w16cid:durableId="1013216703">
    <w:abstractNumId w:val="2"/>
  </w:num>
  <w:num w:numId="4" w16cid:durableId="1074544194">
    <w:abstractNumId w:val="8"/>
  </w:num>
  <w:num w:numId="5" w16cid:durableId="1816142226">
    <w:abstractNumId w:val="3"/>
  </w:num>
  <w:num w:numId="6" w16cid:durableId="1489325410">
    <w:abstractNumId w:val="8"/>
  </w:num>
  <w:num w:numId="7" w16cid:durableId="2011982358">
    <w:abstractNumId w:val="7"/>
  </w:num>
  <w:num w:numId="8" w16cid:durableId="1641807931">
    <w:abstractNumId w:val="8"/>
  </w:num>
  <w:num w:numId="9" w16cid:durableId="1552881945">
    <w:abstractNumId w:val="8"/>
  </w:num>
  <w:num w:numId="10" w16cid:durableId="373308418">
    <w:abstractNumId w:val="8"/>
  </w:num>
  <w:num w:numId="11" w16cid:durableId="1646079459">
    <w:abstractNumId w:val="4"/>
  </w:num>
  <w:num w:numId="12" w16cid:durableId="300968557">
    <w:abstractNumId w:val="8"/>
  </w:num>
  <w:num w:numId="13" w16cid:durableId="404034283">
    <w:abstractNumId w:val="8"/>
  </w:num>
  <w:num w:numId="14" w16cid:durableId="2071414643">
    <w:abstractNumId w:val="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405734983">
    <w:abstractNumId w:val="3"/>
    <w:lvlOverride w:ilvl="0">
      <w:startOverride w:val="2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808278368">
    <w:abstractNumId w:val="8"/>
  </w:num>
  <w:num w:numId="17" w16cid:durableId="1763331108">
    <w:abstractNumId w:val="8"/>
  </w:num>
  <w:num w:numId="18" w16cid:durableId="465901930">
    <w:abstractNumId w:val="8"/>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40876802">
    <w:abstractNumId w:val="1"/>
  </w:num>
  <w:num w:numId="20" w16cid:durableId="1500002853">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21" w16cid:durableId="1717201317">
    <w:abstractNumId w:val="0"/>
  </w:num>
  <w:num w:numId="22" w16cid:durableId="1174030289">
    <w:abstractNumId w:val="2"/>
  </w:num>
  <w:num w:numId="23" w16cid:durableId="1917978958">
    <w:abstractNumId w:val="8"/>
  </w:num>
  <w:num w:numId="24" w16cid:durableId="365915457">
    <w:abstractNumId w:val="8"/>
  </w:num>
  <w:num w:numId="25" w16cid:durableId="532696349">
    <w:abstractNumId w:val="3"/>
  </w:num>
  <w:num w:numId="26" w16cid:durableId="634332707">
    <w:abstractNumId w:val="6"/>
  </w:num>
  <w:num w:numId="27" w16cid:durableId="1900167139">
    <w:abstractNumId w:val="2"/>
  </w:num>
  <w:num w:numId="28" w16cid:durableId="717625947">
    <w:abstractNumId w:val="2"/>
  </w:num>
  <w:num w:numId="29" w16cid:durableId="950864655">
    <w:abstractNumId w:val="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30" w16cid:durableId="2024895813">
    <w:abstractNumId w:val="0"/>
  </w:num>
  <w:num w:numId="31" w16cid:durableId="970790196">
    <w:abstractNumId w:val="8"/>
  </w:num>
  <w:num w:numId="32" w16cid:durableId="672026150">
    <w:abstractNumId w:val="8"/>
  </w:num>
  <w:num w:numId="33" w16cid:durableId="1334601503">
    <w:abstractNumId w:val="3"/>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84533"/>
    <w:rsid w:val="00003EFA"/>
    <w:rsid w:val="00004183"/>
    <w:rsid w:val="00007743"/>
    <w:rsid w:val="000077BF"/>
    <w:rsid w:val="0000790E"/>
    <w:rsid w:val="000128CE"/>
    <w:rsid w:val="00013FF2"/>
    <w:rsid w:val="00017B07"/>
    <w:rsid w:val="00023224"/>
    <w:rsid w:val="000242C7"/>
    <w:rsid w:val="000252CB"/>
    <w:rsid w:val="000257A4"/>
    <w:rsid w:val="00025F9A"/>
    <w:rsid w:val="0003034F"/>
    <w:rsid w:val="0003219C"/>
    <w:rsid w:val="00033B83"/>
    <w:rsid w:val="000349A6"/>
    <w:rsid w:val="00034EA2"/>
    <w:rsid w:val="000362B4"/>
    <w:rsid w:val="00042A8C"/>
    <w:rsid w:val="00045F0D"/>
    <w:rsid w:val="0004750C"/>
    <w:rsid w:val="00047862"/>
    <w:rsid w:val="00051080"/>
    <w:rsid w:val="00054D26"/>
    <w:rsid w:val="000559A7"/>
    <w:rsid w:val="00061D5B"/>
    <w:rsid w:val="000673B7"/>
    <w:rsid w:val="00070384"/>
    <w:rsid w:val="00070804"/>
    <w:rsid w:val="00070EDF"/>
    <w:rsid w:val="00072E86"/>
    <w:rsid w:val="000733A1"/>
    <w:rsid w:val="00074F0F"/>
    <w:rsid w:val="000769CC"/>
    <w:rsid w:val="00076A9D"/>
    <w:rsid w:val="00082210"/>
    <w:rsid w:val="00091199"/>
    <w:rsid w:val="00097800"/>
    <w:rsid w:val="000A2FE0"/>
    <w:rsid w:val="000A619C"/>
    <w:rsid w:val="000B0A18"/>
    <w:rsid w:val="000B0DDE"/>
    <w:rsid w:val="000B1119"/>
    <w:rsid w:val="000B1F02"/>
    <w:rsid w:val="000B5787"/>
    <w:rsid w:val="000B6970"/>
    <w:rsid w:val="000B6C56"/>
    <w:rsid w:val="000B7B84"/>
    <w:rsid w:val="000C1B93"/>
    <w:rsid w:val="000C24ED"/>
    <w:rsid w:val="000C251D"/>
    <w:rsid w:val="000C3054"/>
    <w:rsid w:val="000C4344"/>
    <w:rsid w:val="000C5481"/>
    <w:rsid w:val="000C760B"/>
    <w:rsid w:val="000C796A"/>
    <w:rsid w:val="000D0E4B"/>
    <w:rsid w:val="000D0FF2"/>
    <w:rsid w:val="000D1EB7"/>
    <w:rsid w:val="000D3BBE"/>
    <w:rsid w:val="000D428F"/>
    <w:rsid w:val="000D7466"/>
    <w:rsid w:val="000D7E5E"/>
    <w:rsid w:val="000E0682"/>
    <w:rsid w:val="000E0C18"/>
    <w:rsid w:val="000E1723"/>
    <w:rsid w:val="000E3C75"/>
    <w:rsid w:val="000F142D"/>
    <w:rsid w:val="000F38D4"/>
    <w:rsid w:val="0010182E"/>
    <w:rsid w:val="00103E4F"/>
    <w:rsid w:val="00105D65"/>
    <w:rsid w:val="00106B14"/>
    <w:rsid w:val="00110A15"/>
    <w:rsid w:val="00112528"/>
    <w:rsid w:val="00113093"/>
    <w:rsid w:val="00113437"/>
    <w:rsid w:val="001139E2"/>
    <w:rsid w:val="0011C8DD"/>
    <w:rsid w:val="00120CA3"/>
    <w:rsid w:val="00123A38"/>
    <w:rsid w:val="001259C3"/>
    <w:rsid w:val="00125DFF"/>
    <w:rsid w:val="0012654C"/>
    <w:rsid w:val="00130CD8"/>
    <w:rsid w:val="001407DB"/>
    <w:rsid w:val="0014113E"/>
    <w:rsid w:val="00141E9B"/>
    <w:rsid w:val="001448BC"/>
    <w:rsid w:val="001457A2"/>
    <w:rsid w:val="00145E15"/>
    <w:rsid w:val="00151E60"/>
    <w:rsid w:val="00153D13"/>
    <w:rsid w:val="00153DFF"/>
    <w:rsid w:val="001548A9"/>
    <w:rsid w:val="0015748A"/>
    <w:rsid w:val="0015797E"/>
    <w:rsid w:val="00160FA9"/>
    <w:rsid w:val="001613E4"/>
    <w:rsid w:val="001645AB"/>
    <w:rsid w:val="00170870"/>
    <w:rsid w:val="00170C1D"/>
    <w:rsid w:val="00172B79"/>
    <w:rsid w:val="0017408C"/>
    <w:rsid w:val="00175B4E"/>
    <w:rsid w:val="00177599"/>
    <w:rsid w:val="001777AB"/>
    <w:rsid w:val="00181F54"/>
    <w:rsid w:val="00182D25"/>
    <w:rsid w:val="001842BD"/>
    <w:rsid w:val="00184DA8"/>
    <w:rsid w:val="00185115"/>
    <w:rsid w:val="00185E3E"/>
    <w:rsid w:val="00186CA0"/>
    <w:rsid w:val="00186EBE"/>
    <w:rsid w:val="00187869"/>
    <w:rsid w:val="00190C6F"/>
    <w:rsid w:val="001A2D64"/>
    <w:rsid w:val="001A3009"/>
    <w:rsid w:val="001B2627"/>
    <w:rsid w:val="001B629A"/>
    <w:rsid w:val="001C0997"/>
    <w:rsid w:val="001C2198"/>
    <w:rsid w:val="001C2970"/>
    <w:rsid w:val="001C52AF"/>
    <w:rsid w:val="001C7E97"/>
    <w:rsid w:val="001D0264"/>
    <w:rsid w:val="001D5230"/>
    <w:rsid w:val="001D664B"/>
    <w:rsid w:val="001D6D9A"/>
    <w:rsid w:val="001D7B1C"/>
    <w:rsid w:val="001E103F"/>
    <w:rsid w:val="001E2494"/>
    <w:rsid w:val="001E3497"/>
    <w:rsid w:val="001E761A"/>
    <w:rsid w:val="001F177C"/>
    <w:rsid w:val="001F2668"/>
    <w:rsid w:val="001F2D78"/>
    <w:rsid w:val="001F412C"/>
    <w:rsid w:val="001F4283"/>
    <w:rsid w:val="001F4464"/>
    <w:rsid w:val="001F5F7B"/>
    <w:rsid w:val="002075BD"/>
    <w:rsid w:val="002105AD"/>
    <w:rsid w:val="00210904"/>
    <w:rsid w:val="00210BDF"/>
    <w:rsid w:val="0021294A"/>
    <w:rsid w:val="0021515D"/>
    <w:rsid w:val="00216244"/>
    <w:rsid w:val="002178F4"/>
    <w:rsid w:val="00221CEE"/>
    <w:rsid w:val="0022272A"/>
    <w:rsid w:val="002227AD"/>
    <w:rsid w:val="00224AEE"/>
    <w:rsid w:val="002300CD"/>
    <w:rsid w:val="002420BB"/>
    <w:rsid w:val="00242106"/>
    <w:rsid w:val="002424B5"/>
    <w:rsid w:val="00242D98"/>
    <w:rsid w:val="0024474D"/>
    <w:rsid w:val="002463B0"/>
    <w:rsid w:val="002471F9"/>
    <w:rsid w:val="00247DC4"/>
    <w:rsid w:val="00247E2F"/>
    <w:rsid w:val="00251D2A"/>
    <w:rsid w:val="0025227E"/>
    <w:rsid w:val="00252AFD"/>
    <w:rsid w:val="00254746"/>
    <w:rsid w:val="0025522A"/>
    <w:rsid w:val="00255618"/>
    <w:rsid w:val="0025592F"/>
    <w:rsid w:val="00255CEE"/>
    <w:rsid w:val="0026327B"/>
    <w:rsid w:val="0026548C"/>
    <w:rsid w:val="00266207"/>
    <w:rsid w:val="002678C9"/>
    <w:rsid w:val="00270910"/>
    <w:rsid w:val="00270AEC"/>
    <w:rsid w:val="00273390"/>
    <w:rsid w:val="0027370C"/>
    <w:rsid w:val="00276543"/>
    <w:rsid w:val="002807D8"/>
    <w:rsid w:val="002843DC"/>
    <w:rsid w:val="0028481A"/>
    <w:rsid w:val="00290195"/>
    <w:rsid w:val="0029198E"/>
    <w:rsid w:val="002932FE"/>
    <w:rsid w:val="002A28B4"/>
    <w:rsid w:val="002A2B8C"/>
    <w:rsid w:val="002A30D8"/>
    <w:rsid w:val="002A35CF"/>
    <w:rsid w:val="002A475D"/>
    <w:rsid w:val="002A52F8"/>
    <w:rsid w:val="002A6668"/>
    <w:rsid w:val="002A7632"/>
    <w:rsid w:val="002B2B9A"/>
    <w:rsid w:val="002B316A"/>
    <w:rsid w:val="002B50F2"/>
    <w:rsid w:val="002B62CD"/>
    <w:rsid w:val="002B7718"/>
    <w:rsid w:val="002C1F8C"/>
    <w:rsid w:val="002D3434"/>
    <w:rsid w:val="002E0A22"/>
    <w:rsid w:val="002E159A"/>
    <w:rsid w:val="002E6E60"/>
    <w:rsid w:val="002E781A"/>
    <w:rsid w:val="002F1AC6"/>
    <w:rsid w:val="002F375A"/>
    <w:rsid w:val="002F7CFE"/>
    <w:rsid w:val="00300F5C"/>
    <w:rsid w:val="00302680"/>
    <w:rsid w:val="00303085"/>
    <w:rsid w:val="00306C23"/>
    <w:rsid w:val="00326014"/>
    <w:rsid w:val="003260A5"/>
    <w:rsid w:val="00333E94"/>
    <w:rsid w:val="003355E2"/>
    <w:rsid w:val="00340DD9"/>
    <w:rsid w:val="003466E7"/>
    <w:rsid w:val="003518BD"/>
    <w:rsid w:val="00352447"/>
    <w:rsid w:val="00352885"/>
    <w:rsid w:val="0035373B"/>
    <w:rsid w:val="003548D2"/>
    <w:rsid w:val="00355FF8"/>
    <w:rsid w:val="003609E7"/>
    <w:rsid w:val="00360E17"/>
    <w:rsid w:val="0036209C"/>
    <w:rsid w:val="00362213"/>
    <w:rsid w:val="0036369B"/>
    <w:rsid w:val="003662AD"/>
    <w:rsid w:val="00367830"/>
    <w:rsid w:val="003701B5"/>
    <w:rsid w:val="00371F68"/>
    <w:rsid w:val="00372E90"/>
    <w:rsid w:val="003847D9"/>
    <w:rsid w:val="0038536D"/>
    <w:rsid w:val="00385B14"/>
    <w:rsid w:val="00385DFB"/>
    <w:rsid w:val="003933DD"/>
    <w:rsid w:val="00393D14"/>
    <w:rsid w:val="00394C9D"/>
    <w:rsid w:val="003A00C2"/>
    <w:rsid w:val="003A0CFB"/>
    <w:rsid w:val="003A43B1"/>
    <w:rsid w:val="003A5190"/>
    <w:rsid w:val="003A68B8"/>
    <w:rsid w:val="003A6C5E"/>
    <w:rsid w:val="003B0502"/>
    <w:rsid w:val="003B0768"/>
    <w:rsid w:val="003B17BE"/>
    <w:rsid w:val="003B240E"/>
    <w:rsid w:val="003B3E41"/>
    <w:rsid w:val="003B4131"/>
    <w:rsid w:val="003B462C"/>
    <w:rsid w:val="003B4BB2"/>
    <w:rsid w:val="003B6B8E"/>
    <w:rsid w:val="003C2FEB"/>
    <w:rsid w:val="003C690E"/>
    <w:rsid w:val="003C6C8A"/>
    <w:rsid w:val="003D113D"/>
    <w:rsid w:val="003D13EF"/>
    <w:rsid w:val="003D1F70"/>
    <w:rsid w:val="003D37D2"/>
    <w:rsid w:val="003D3F14"/>
    <w:rsid w:val="003D4364"/>
    <w:rsid w:val="003D61AB"/>
    <w:rsid w:val="003D7267"/>
    <w:rsid w:val="003E2C92"/>
    <w:rsid w:val="003E7A04"/>
    <w:rsid w:val="003F1209"/>
    <w:rsid w:val="003F40EA"/>
    <w:rsid w:val="003F5A78"/>
    <w:rsid w:val="003F6E52"/>
    <w:rsid w:val="00400ACE"/>
    <w:rsid w:val="00401084"/>
    <w:rsid w:val="00403669"/>
    <w:rsid w:val="00403B21"/>
    <w:rsid w:val="00403BC3"/>
    <w:rsid w:val="00405978"/>
    <w:rsid w:val="00405F67"/>
    <w:rsid w:val="00407CAD"/>
    <w:rsid w:val="00407EF0"/>
    <w:rsid w:val="004127CD"/>
    <w:rsid w:val="004129EA"/>
    <w:rsid w:val="00412F2B"/>
    <w:rsid w:val="004152B9"/>
    <w:rsid w:val="004178B3"/>
    <w:rsid w:val="00421B7F"/>
    <w:rsid w:val="00422311"/>
    <w:rsid w:val="004235EB"/>
    <w:rsid w:val="00424237"/>
    <w:rsid w:val="00426A1C"/>
    <w:rsid w:val="00426CB9"/>
    <w:rsid w:val="00430A38"/>
    <w:rsid w:val="00430F12"/>
    <w:rsid w:val="00433DCB"/>
    <w:rsid w:val="004342B3"/>
    <w:rsid w:val="00441489"/>
    <w:rsid w:val="0044157C"/>
    <w:rsid w:val="00442345"/>
    <w:rsid w:val="00446865"/>
    <w:rsid w:val="00450970"/>
    <w:rsid w:val="00453E8D"/>
    <w:rsid w:val="00453EC1"/>
    <w:rsid w:val="00454159"/>
    <w:rsid w:val="0045434E"/>
    <w:rsid w:val="00456066"/>
    <w:rsid w:val="00456C69"/>
    <w:rsid w:val="004613CA"/>
    <w:rsid w:val="004662AB"/>
    <w:rsid w:val="004709A6"/>
    <w:rsid w:val="00471647"/>
    <w:rsid w:val="00472DEE"/>
    <w:rsid w:val="00474E4B"/>
    <w:rsid w:val="00480185"/>
    <w:rsid w:val="004808A0"/>
    <w:rsid w:val="004830C2"/>
    <w:rsid w:val="00483E57"/>
    <w:rsid w:val="0048642E"/>
    <w:rsid w:val="00487CFA"/>
    <w:rsid w:val="00490450"/>
    <w:rsid w:val="00491389"/>
    <w:rsid w:val="0049269A"/>
    <w:rsid w:val="0049438B"/>
    <w:rsid w:val="004959B0"/>
    <w:rsid w:val="00496311"/>
    <w:rsid w:val="004A09D7"/>
    <w:rsid w:val="004A29D0"/>
    <w:rsid w:val="004B13C5"/>
    <w:rsid w:val="004B2233"/>
    <w:rsid w:val="004B2BE5"/>
    <w:rsid w:val="004B2DB8"/>
    <w:rsid w:val="004B338D"/>
    <w:rsid w:val="004B4236"/>
    <w:rsid w:val="004B484F"/>
    <w:rsid w:val="004B723A"/>
    <w:rsid w:val="004C0AD0"/>
    <w:rsid w:val="004C11A9"/>
    <w:rsid w:val="004C25EE"/>
    <w:rsid w:val="004C4B48"/>
    <w:rsid w:val="004C68E7"/>
    <w:rsid w:val="004C6B4E"/>
    <w:rsid w:val="004D0254"/>
    <w:rsid w:val="004D287A"/>
    <w:rsid w:val="004D2F39"/>
    <w:rsid w:val="004D4BA8"/>
    <w:rsid w:val="004E1043"/>
    <w:rsid w:val="004E1649"/>
    <w:rsid w:val="004E2E14"/>
    <w:rsid w:val="004E3739"/>
    <w:rsid w:val="004E6F4F"/>
    <w:rsid w:val="004F099B"/>
    <w:rsid w:val="004F2AC5"/>
    <w:rsid w:val="004F48DD"/>
    <w:rsid w:val="004F5B60"/>
    <w:rsid w:val="004F6AF2"/>
    <w:rsid w:val="004F736F"/>
    <w:rsid w:val="00502A16"/>
    <w:rsid w:val="00504451"/>
    <w:rsid w:val="005055EB"/>
    <w:rsid w:val="0050754F"/>
    <w:rsid w:val="00510611"/>
    <w:rsid w:val="00510C02"/>
    <w:rsid w:val="00511863"/>
    <w:rsid w:val="005121DD"/>
    <w:rsid w:val="005128E7"/>
    <w:rsid w:val="0051323A"/>
    <w:rsid w:val="00513AA8"/>
    <w:rsid w:val="00513DEA"/>
    <w:rsid w:val="00514D03"/>
    <w:rsid w:val="00517027"/>
    <w:rsid w:val="00522EF8"/>
    <w:rsid w:val="00524DC4"/>
    <w:rsid w:val="00525395"/>
    <w:rsid w:val="00526795"/>
    <w:rsid w:val="00530245"/>
    <w:rsid w:val="005307E8"/>
    <w:rsid w:val="0054018A"/>
    <w:rsid w:val="0054151B"/>
    <w:rsid w:val="00541FBB"/>
    <w:rsid w:val="00544686"/>
    <w:rsid w:val="005500B1"/>
    <w:rsid w:val="00555145"/>
    <w:rsid w:val="0055553A"/>
    <w:rsid w:val="00556FE2"/>
    <w:rsid w:val="005608F0"/>
    <w:rsid w:val="00560948"/>
    <w:rsid w:val="00560A73"/>
    <w:rsid w:val="0056309F"/>
    <w:rsid w:val="0056322C"/>
    <w:rsid w:val="00563610"/>
    <w:rsid w:val="0056410C"/>
    <w:rsid w:val="005648AF"/>
    <w:rsid w:val="005649D2"/>
    <w:rsid w:val="005651B7"/>
    <w:rsid w:val="00577787"/>
    <w:rsid w:val="00580784"/>
    <w:rsid w:val="0058102D"/>
    <w:rsid w:val="00583731"/>
    <w:rsid w:val="00585867"/>
    <w:rsid w:val="00591836"/>
    <w:rsid w:val="005934B4"/>
    <w:rsid w:val="005957FA"/>
    <w:rsid w:val="005965BC"/>
    <w:rsid w:val="00597644"/>
    <w:rsid w:val="005A18B5"/>
    <w:rsid w:val="005A1EF1"/>
    <w:rsid w:val="005A34D4"/>
    <w:rsid w:val="005A512C"/>
    <w:rsid w:val="005A5DCD"/>
    <w:rsid w:val="005A67CA"/>
    <w:rsid w:val="005A6E51"/>
    <w:rsid w:val="005A775F"/>
    <w:rsid w:val="005B184F"/>
    <w:rsid w:val="005B2710"/>
    <w:rsid w:val="005B287A"/>
    <w:rsid w:val="005B4B00"/>
    <w:rsid w:val="005B5123"/>
    <w:rsid w:val="005B57F5"/>
    <w:rsid w:val="005B76BC"/>
    <w:rsid w:val="005B77E0"/>
    <w:rsid w:val="005C14A7"/>
    <w:rsid w:val="005C344B"/>
    <w:rsid w:val="005C4AB7"/>
    <w:rsid w:val="005C513F"/>
    <w:rsid w:val="005C78D0"/>
    <w:rsid w:val="005D0140"/>
    <w:rsid w:val="005D1384"/>
    <w:rsid w:val="005D49FE"/>
    <w:rsid w:val="005D703B"/>
    <w:rsid w:val="005E039E"/>
    <w:rsid w:val="005E08B0"/>
    <w:rsid w:val="005E1F63"/>
    <w:rsid w:val="005E25B7"/>
    <w:rsid w:val="005E25C2"/>
    <w:rsid w:val="005E3778"/>
    <w:rsid w:val="005F0447"/>
    <w:rsid w:val="005F106E"/>
    <w:rsid w:val="005F49D6"/>
    <w:rsid w:val="005F4F2E"/>
    <w:rsid w:val="005F6066"/>
    <w:rsid w:val="005F6847"/>
    <w:rsid w:val="0060250E"/>
    <w:rsid w:val="00603A42"/>
    <w:rsid w:val="00604138"/>
    <w:rsid w:val="006047BF"/>
    <w:rsid w:val="00606C6E"/>
    <w:rsid w:val="0060705C"/>
    <w:rsid w:val="006104DF"/>
    <w:rsid w:val="00613017"/>
    <w:rsid w:val="00614C8C"/>
    <w:rsid w:val="00621B0C"/>
    <w:rsid w:val="006223C4"/>
    <w:rsid w:val="00623F72"/>
    <w:rsid w:val="006244D7"/>
    <w:rsid w:val="00624D13"/>
    <w:rsid w:val="00626B92"/>
    <w:rsid w:val="00626BBF"/>
    <w:rsid w:val="00627A57"/>
    <w:rsid w:val="006322CF"/>
    <w:rsid w:val="00633035"/>
    <w:rsid w:val="00635163"/>
    <w:rsid w:val="006366A6"/>
    <w:rsid w:val="006368B5"/>
    <w:rsid w:val="00642727"/>
    <w:rsid w:val="0064273E"/>
    <w:rsid w:val="00643A1B"/>
    <w:rsid w:val="00643CC4"/>
    <w:rsid w:val="00657E88"/>
    <w:rsid w:val="006602F4"/>
    <w:rsid w:val="00666CBF"/>
    <w:rsid w:val="006703A7"/>
    <w:rsid w:val="0067196E"/>
    <w:rsid w:val="00672BFF"/>
    <w:rsid w:val="00675C94"/>
    <w:rsid w:val="00677835"/>
    <w:rsid w:val="00680388"/>
    <w:rsid w:val="006828CE"/>
    <w:rsid w:val="0068770F"/>
    <w:rsid w:val="00687904"/>
    <w:rsid w:val="00687FC6"/>
    <w:rsid w:val="00691121"/>
    <w:rsid w:val="00691B0F"/>
    <w:rsid w:val="006933EF"/>
    <w:rsid w:val="00693585"/>
    <w:rsid w:val="0069617A"/>
    <w:rsid w:val="00696410"/>
    <w:rsid w:val="0069659F"/>
    <w:rsid w:val="00697E29"/>
    <w:rsid w:val="006A046F"/>
    <w:rsid w:val="006A05BF"/>
    <w:rsid w:val="006A1F08"/>
    <w:rsid w:val="006A3884"/>
    <w:rsid w:val="006A69E7"/>
    <w:rsid w:val="006A76C4"/>
    <w:rsid w:val="006B009B"/>
    <w:rsid w:val="006B10C3"/>
    <w:rsid w:val="006B262A"/>
    <w:rsid w:val="006B3488"/>
    <w:rsid w:val="006B5028"/>
    <w:rsid w:val="006B5528"/>
    <w:rsid w:val="006B7422"/>
    <w:rsid w:val="006C3356"/>
    <w:rsid w:val="006C6A10"/>
    <w:rsid w:val="006D00B0"/>
    <w:rsid w:val="006D1CF3"/>
    <w:rsid w:val="006D5190"/>
    <w:rsid w:val="006E00B0"/>
    <w:rsid w:val="006E2D7E"/>
    <w:rsid w:val="006E3FE3"/>
    <w:rsid w:val="006E54D3"/>
    <w:rsid w:val="006E7E57"/>
    <w:rsid w:val="006F0665"/>
    <w:rsid w:val="006F1CF4"/>
    <w:rsid w:val="007005F7"/>
    <w:rsid w:val="00700ACB"/>
    <w:rsid w:val="00702969"/>
    <w:rsid w:val="00714FAD"/>
    <w:rsid w:val="00715318"/>
    <w:rsid w:val="00716134"/>
    <w:rsid w:val="00717237"/>
    <w:rsid w:val="00720CCA"/>
    <w:rsid w:val="0072638E"/>
    <w:rsid w:val="007269B2"/>
    <w:rsid w:val="007310A6"/>
    <w:rsid w:val="00731143"/>
    <w:rsid w:val="0073617D"/>
    <w:rsid w:val="0074019A"/>
    <w:rsid w:val="0074036F"/>
    <w:rsid w:val="007446C7"/>
    <w:rsid w:val="00752ED5"/>
    <w:rsid w:val="00753CBF"/>
    <w:rsid w:val="007564F8"/>
    <w:rsid w:val="00762AC8"/>
    <w:rsid w:val="007640D5"/>
    <w:rsid w:val="00765908"/>
    <w:rsid w:val="0076669D"/>
    <w:rsid w:val="00766D19"/>
    <w:rsid w:val="00767CA4"/>
    <w:rsid w:val="0077072D"/>
    <w:rsid w:val="00771533"/>
    <w:rsid w:val="00773CDB"/>
    <w:rsid w:val="00784742"/>
    <w:rsid w:val="007847A4"/>
    <w:rsid w:val="0079523E"/>
    <w:rsid w:val="00795985"/>
    <w:rsid w:val="00796499"/>
    <w:rsid w:val="007972E6"/>
    <w:rsid w:val="007A0677"/>
    <w:rsid w:val="007A4693"/>
    <w:rsid w:val="007A5CD0"/>
    <w:rsid w:val="007B020C"/>
    <w:rsid w:val="007B18BB"/>
    <w:rsid w:val="007B1B89"/>
    <w:rsid w:val="007B523A"/>
    <w:rsid w:val="007B63AC"/>
    <w:rsid w:val="007B6CC5"/>
    <w:rsid w:val="007C2C84"/>
    <w:rsid w:val="007C464E"/>
    <w:rsid w:val="007C4870"/>
    <w:rsid w:val="007C576C"/>
    <w:rsid w:val="007C5D33"/>
    <w:rsid w:val="007C61E6"/>
    <w:rsid w:val="007C63BB"/>
    <w:rsid w:val="007D50BE"/>
    <w:rsid w:val="007D56C3"/>
    <w:rsid w:val="007D74B6"/>
    <w:rsid w:val="007D7E0C"/>
    <w:rsid w:val="007D7F9F"/>
    <w:rsid w:val="007E0B0A"/>
    <w:rsid w:val="007E1088"/>
    <w:rsid w:val="007E20E5"/>
    <w:rsid w:val="007E4B63"/>
    <w:rsid w:val="007E6A58"/>
    <w:rsid w:val="007E70B7"/>
    <w:rsid w:val="007F066A"/>
    <w:rsid w:val="007F27F8"/>
    <w:rsid w:val="007F54CD"/>
    <w:rsid w:val="007F6BE6"/>
    <w:rsid w:val="007F6D4C"/>
    <w:rsid w:val="00801971"/>
    <w:rsid w:val="00802215"/>
    <w:rsid w:val="0080248A"/>
    <w:rsid w:val="00802DC0"/>
    <w:rsid w:val="008040CD"/>
    <w:rsid w:val="00804F58"/>
    <w:rsid w:val="00806C24"/>
    <w:rsid w:val="00806ECB"/>
    <w:rsid w:val="008073B1"/>
    <w:rsid w:val="00810D93"/>
    <w:rsid w:val="00812592"/>
    <w:rsid w:val="00814548"/>
    <w:rsid w:val="00815DA8"/>
    <w:rsid w:val="00817BBE"/>
    <w:rsid w:val="00817F6E"/>
    <w:rsid w:val="00820161"/>
    <w:rsid w:val="008221D4"/>
    <w:rsid w:val="00823E05"/>
    <w:rsid w:val="008242EB"/>
    <w:rsid w:val="0082481D"/>
    <w:rsid w:val="00824F5A"/>
    <w:rsid w:val="0083290C"/>
    <w:rsid w:val="008363A7"/>
    <w:rsid w:val="00836838"/>
    <w:rsid w:val="008406A4"/>
    <w:rsid w:val="0084187D"/>
    <w:rsid w:val="008425AD"/>
    <w:rsid w:val="008426B6"/>
    <w:rsid w:val="00843BAB"/>
    <w:rsid w:val="00843DF5"/>
    <w:rsid w:val="00851A40"/>
    <w:rsid w:val="008545C2"/>
    <w:rsid w:val="008559F3"/>
    <w:rsid w:val="00856CA3"/>
    <w:rsid w:val="008570E8"/>
    <w:rsid w:val="008579E8"/>
    <w:rsid w:val="00862B2B"/>
    <w:rsid w:val="008634F9"/>
    <w:rsid w:val="00864528"/>
    <w:rsid w:val="0086479C"/>
    <w:rsid w:val="008649CF"/>
    <w:rsid w:val="00865BC1"/>
    <w:rsid w:val="008733EF"/>
    <w:rsid w:val="0087496A"/>
    <w:rsid w:val="00874A78"/>
    <w:rsid w:val="0087540B"/>
    <w:rsid w:val="00881E2F"/>
    <w:rsid w:val="00881ED0"/>
    <w:rsid w:val="008871DD"/>
    <w:rsid w:val="00890EEE"/>
    <w:rsid w:val="0089316E"/>
    <w:rsid w:val="008971D8"/>
    <w:rsid w:val="008A353C"/>
    <w:rsid w:val="008A4CF6"/>
    <w:rsid w:val="008A57F1"/>
    <w:rsid w:val="008B1946"/>
    <w:rsid w:val="008B20F4"/>
    <w:rsid w:val="008B4216"/>
    <w:rsid w:val="008B4F02"/>
    <w:rsid w:val="008B57C2"/>
    <w:rsid w:val="008B7276"/>
    <w:rsid w:val="008C2120"/>
    <w:rsid w:val="008C3CAC"/>
    <w:rsid w:val="008C473E"/>
    <w:rsid w:val="008C51F3"/>
    <w:rsid w:val="008C5F9E"/>
    <w:rsid w:val="008C6A83"/>
    <w:rsid w:val="008C6DBB"/>
    <w:rsid w:val="008D01FF"/>
    <w:rsid w:val="008D1745"/>
    <w:rsid w:val="008D28F4"/>
    <w:rsid w:val="008D5C37"/>
    <w:rsid w:val="008E0BB2"/>
    <w:rsid w:val="008E2DE1"/>
    <w:rsid w:val="008E3292"/>
    <w:rsid w:val="008E3DE9"/>
    <w:rsid w:val="008E422C"/>
    <w:rsid w:val="008E4E66"/>
    <w:rsid w:val="008E4F0C"/>
    <w:rsid w:val="008F6B8C"/>
    <w:rsid w:val="0090049F"/>
    <w:rsid w:val="00906579"/>
    <w:rsid w:val="009107ED"/>
    <w:rsid w:val="009138BF"/>
    <w:rsid w:val="00915B46"/>
    <w:rsid w:val="00917121"/>
    <w:rsid w:val="00920161"/>
    <w:rsid w:val="00920675"/>
    <w:rsid w:val="00920B81"/>
    <w:rsid w:val="00921FDC"/>
    <w:rsid w:val="0092280D"/>
    <w:rsid w:val="0092415C"/>
    <w:rsid w:val="00930865"/>
    <w:rsid w:val="00931CC9"/>
    <w:rsid w:val="00932B81"/>
    <w:rsid w:val="0093348A"/>
    <w:rsid w:val="009343F0"/>
    <w:rsid w:val="00935A6B"/>
    <w:rsid w:val="0093679E"/>
    <w:rsid w:val="00940C8C"/>
    <w:rsid w:val="00941947"/>
    <w:rsid w:val="00942F88"/>
    <w:rsid w:val="009447FF"/>
    <w:rsid w:val="0094511B"/>
    <w:rsid w:val="00945B9D"/>
    <w:rsid w:val="00952BEB"/>
    <w:rsid w:val="009560E5"/>
    <w:rsid w:val="0095678C"/>
    <w:rsid w:val="0096004B"/>
    <w:rsid w:val="00963CF2"/>
    <w:rsid w:val="0096720A"/>
    <w:rsid w:val="0097042E"/>
    <w:rsid w:val="00971D01"/>
    <w:rsid w:val="009739C8"/>
    <w:rsid w:val="00974C3D"/>
    <w:rsid w:val="00982157"/>
    <w:rsid w:val="0098278E"/>
    <w:rsid w:val="00982EFC"/>
    <w:rsid w:val="009838A4"/>
    <w:rsid w:val="00983EC6"/>
    <w:rsid w:val="00984E5D"/>
    <w:rsid w:val="0099399A"/>
    <w:rsid w:val="00995C6E"/>
    <w:rsid w:val="009A1098"/>
    <w:rsid w:val="009A391E"/>
    <w:rsid w:val="009A55A2"/>
    <w:rsid w:val="009A5B94"/>
    <w:rsid w:val="009A6C9B"/>
    <w:rsid w:val="009B1280"/>
    <w:rsid w:val="009B3B82"/>
    <w:rsid w:val="009B3D61"/>
    <w:rsid w:val="009B41D0"/>
    <w:rsid w:val="009B5976"/>
    <w:rsid w:val="009C0A1B"/>
    <w:rsid w:val="009C2DB5"/>
    <w:rsid w:val="009C426D"/>
    <w:rsid w:val="009C4A37"/>
    <w:rsid w:val="009C5B0E"/>
    <w:rsid w:val="009C6802"/>
    <w:rsid w:val="009C760E"/>
    <w:rsid w:val="009D30D9"/>
    <w:rsid w:val="009D43DD"/>
    <w:rsid w:val="009D4CE1"/>
    <w:rsid w:val="009D7358"/>
    <w:rsid w:val="009E2EBC"/>
    <w:rsid w:val="009E5D46"/>
    <w:rsid w:val="009E6FBE"/>
    <w:rsid w:val="009F049B"/>
    <w:rsid w:val="009F1B13"/>
    <w:rsid w:val="009F3602"/>
    <w:rsid w:val="009F5163"/>
    <w:rsid w:val="009F638F"/>
    <w:rsid w:val="00A009B2"/>
    <w:rsid w:val="00A00EB9"/>
    <w:rsid w:val="00A0429F"/>
    <w:rsid w:val="00A05083"/>
    <w:rsid w:val="00A06F31"/>
    <w:rsid w:val="00A07324"/>
    <w:rsid w:val="00A10577"/>
    <w:rsid w:val="00A10FF5"/>
    <w:rsid w:val="00A119B4"/>
    <w:rsid w:val="00A152CF"/>
    <w:rsid w:val="00A170A2"/>
    <w:rsid w:val="00A24034"/>
    <w:rsid w:val="00A25A2B"/>
    <w:rsid w:val="00A2629A"/>
    <w:rsid w:val="00A27C0A"/>
    <w:rsid w:val="00A33F5C"/>
    <w:rsid w:val="00A34E60"/>
    <w:rsid w:val="00A35000"/>
    <w:rsid w:val="00A50614"/>
    <w:rsid w:val="00A510C3"/>
    <w:rsid w:val="00A534B8"/>
    <w:rsid w:val="00A54063"/>
    <w:rsid w:val="00A5409F"/>
    <w:rsid w:val="00A56811"/>
    <w:rsid w:val="00A57460"/>
    <w:rsid w:val="00A63054"/>
    <w:rsid w:val="00A65828"/>
    <w:rsid w:val="00A6677C"/>
    <w:rsid w:val="00A6693C"/>
    <w:rsid w:val="00A70559"/>
    <w:rsid w:val="00A70603"/>
    <w:rsid w:val="00A74A54"/>
    <w:rsid w:val="00A769A7"/>
    <w:rsid w:val="00A76FB9"/>
    <w:rsid w:val="00A83D41"/>
    <w:rsid w:val="00A84533"/>
    <w:rsid w:val="00A873E9"/>
    <w:rsid w:val="00A87C8A"/>
    <w:rsid w:val="00A9004C"/>
    <w:rsid w:val="00A922E9"/>
    <w:rsid w:val="00A93C1F"/>
    <w:rsid w:val="00A94E10"/>
    <w:rsid w:val="00AA4678"/>
    <w:rsid w:val="00AA474B"/>
    <w:rsid w:val="00AA6327"/>
    <w:rsid w:val="00AA7CF5"/>
    <w:rsid w:val="00AB099B"/>
    <w:rsid w:val="00AB3116"/>
    <w:rsid w:val="00AB4DA2"/>
    <w:rsid w:val="00AB5F89"/>
    <w:rsid w:val="00AB60E7"/>
    <w:rsid w:val="00AB6E0D"/>
    <w:rsid w:val="00AB7765"/>
    <w:rsid w:val="00AB7D0C"/>
    <w:rsid w:val="00AC3CD9"/>
    <w:rsid w:val="00AD1800"/>
    <w:rsid w:val="00AD19BA"/>
    <w:rsid w:val="00AD61A1"/>
    <w:rsid w:val="00AD79A7"/>
    <w:rsid w:val="00AE1D39"/>
    <w:rsid w:val="00AE28A7"/>
    <w:rsid w:val="00AE4760"/>
    <w:rsid w:val="00AE483E"/>
    <w:rsid w:val="00AE7EF3"/>
    <w:rsid w:val="00AF0A00"/>
    <w:rsid w:val="00B00542"/>
    <w:rsid w:val="00B01430"/>
    <w:rsid w:val="00B01BF5"/>
    <w:rsid w:val="00B03CCC"/>
    <w:rsid w:val="00B0417B"/>
    <w:rsid w:val="00B05292"/>
    <w:rsid w:val="00B07847"/>
    <w:rsid w:val="00B103A1"/>
    <w:rsid w:val="00B1520F"/>
    <w:rsid w:val="00B1704F"/>
    <w:rsid w:val="00B17E70"/>
    <w:rsid w:val="00B2036D"/>
    <w:rsid w:val="00B21C31"/>
    <w:rsid w:val="00B22244"/>
    <w:rsid w:val="00B222FB"/>
    <w:rsid w:val="00B248EA"/>
    <w:rsid w:val="00B26C50"/>
    <w:rsid w:val="00B26F46"/>
    <w:rsid w:val="00B30713"/>
    <w:rsid w:val="00B33643"/>
    <w:rsid w:val="00B373C6"/>
    <w:rsid w:val="00B375C4"/>
    <w:rsid w:val="00B37EA8"/>
    <w:rsid w:val="00B4074A"/>
    <w:rsid w:val="00B42E51"/>
    <w:rsid w:val="00B43F27"/>
    <w:rsid w:val="00B4475C"/>
    <w:rsid w:val="00B45017"/>
    <w:rsid w:val="00B46033"/>
    <w:rsid w:val="00B476CD"/>
    <w:rsid w:val="00B52A0A"/>
    <w:rsid w:val="00B53FCE"/>
    <w:rsid w:val="00B56BFE"/>
    <w:rsid w:val="00B57D39"/>
    <w:rsid w:val="00B65452"/>
    <w:rsid w:val="00B656BE"/>
    <w:rsid w:val="00B67024"/>
    <w:rsid w:val="00B6716A"/>
    <w:rsid w:val="00B70527"/>
    <w:rsid w:val="00B727CB"/>
    <w:rsid w:val="00B72931"/>
    <w:rsid w:val="00B741A4"/>
    <w:rsid w:val="00B80AAD"/>
    <w:rsid w:val="00B80ADE"/>
    <w:rsid w:val="00B816F5"/>
    <w:rsid w:val="00B868BA"/>
    <w:rsid w:val="00B9101C"/>
    <w:rsid w:val="00B9509F"/>
    <w:rsid w:val="00B95661"/>
    <w:rsid w:val="00BA046A"/>
    <w:rsid w:val="00BA19E6"/>
    <w:rsid w:val="00BA33B5"/>
    <w:rsid w:val="00BA553E"/>
    <w:rsid w:val="00BA7230"/>
    <w:rsid w:val="00BA7AAB"/>
    <w:rsid w:val="00BB3520"/>
    <w:rsid w:val="00BB4FBA"/>
    <w:rsid w:val="00BB635E"/>
    <w:rsid w:val="00BB7661"/>
    <w:rsid w:val="00BB7AC4"/>
    <w:rsid w:val="00BB7F31"/>
    <w:rsid w:val="00BC1208"/>
    <w:rsid w:val="00BC7C1F"/>
    <w:rsid w:val="00BD1FC1"/>
    <w:rsid w:val="00BD6FD6"/>
    <w:rsid w:val="00BE2641"/>
    <w:rsid w:val="00BF0EA4"/>
    <w:rsid w:val="00BF35D4"/>
    <w:rsid w:val="00BF43A6"/>
    <w:rsid w:val="00BF4FA8"/>
    <w:rsid w:val="00BF732E"/>
    <w:rsid w:val="00C0007F"/>
    <w:rsid w:val="00C00B49"/>
    <w:rsid w:val="00C01707"/>
    <w:rsid w:val="00C07319"/>
    <w:rsid w:val="00C07536"/>
    <w:rsid w:val="00C07B0A"/>
    <w:rsid w:val="00C10F25"/>
    <w:rsid w:val="00C125FD"/>
    <w:rsid w:val="00C1704D"/>
    <w:rsid w:val="00C17524"/>
    <w:rsid w:val="00C20C19"/>
    <w:rsid w:val="00C2168A"/>
    <w:rsid w:val="00C26302"/>
    <w:rsid w:val="00C36361"/>
    <w:rsid w:val="00C40CE9"/>
    <w:rsid w:val="00C40E53"/>
    <w:rsid w:val="00C436AB"/>
    <w:rsid w:val="00C43F7A"/>
    <w:rsid w:val="00C4470A"/>
    <w:rsid w:val="00C45A67"/>
    <w:rsid w:val="00C4628E"/>
    <w:rsid w:val="00C472F3"/>
    <w:rsid w:val="00C478DE"/>
    <w:rsid w:val="00C51A0C"/>
    <w:rsid w:val="00C547A1"/>
    <w:rsid w:val="00C55B7A"/>
    <w:rsid w:val="00C62B29"/>
    <w:rsid w:val="00C637BB"/>
    <w:rsid w:val="00C664FC"/>
    <w:rsid w:val="00C70C44"/>
    <w:rsid w:val="00C70CE4"/>
    <w:rsid w:val="00C72A9F"/>
    <w:rsid w:val="00C76009"/>
    <w:rsid w:val="00C768B8"/>
    <w:rsid w:val="00C77C21"/>
    <w:rsid w:val="00C82973"/>
    <w:rsid w:val="00C83251"/>
    <w:rsid w:val="00C84965"/>
    <w:rsid w:val="00C84B28"/>
    <w:rsid w:val="00C84DB5"/>
    <w:rsid w:val="00C92FDF"/>
    <w:rsid w:val="00C94AE5"/>
    <w:rsid w:val="00C9505A"/>
    <w:rsid w:val="00CA0226"/>
    <w:rsid w:val="00CA0BB8"/>
    <w:rsid w:val="00CA162D"/>
    <w:rsid w:val="00CA249F"/>
    <w:rsid w:val="00CA34AD"/>
    <w:rsid w:val="00CA5776"/>
    <w:rsid w:val="00CB2145"/>
    <w:rsid w:val="00CB4CB2"/>
    <w:rsid w:val="00CB4CC8"/>
    <w:rsid w:val="00CB66B0"/>
    <w:rsid w:val="00CC0BFC"/>
    <w:rsid w:val="00CC6126"/>
    <w:rsid w:val="00CD0E0F"/>
    <w:rsid w:val="00CD24F2"/>
    <w:rsid w:val="00CD3C47"/>
    <w:rsid w:val="00CD461A"/>
    <w:rsid w:val="00CD6723"/>
    <w:rsid w:val="00CD75CB"/>
    <w:rsid w:val="00CE0AD6"/>
    <w:rsid w:val="00CE1421"/>
    <w:rsid w:val="00CE1D12"/>
    <w:rsid w:val="00CE4374"/>
    <w:rsid w:val="00CE4F71"/>
    <w:rsid w:val="00CE5951"/>
    <w:rsid w:val="00CE5A2A"/>
    <w:rsid w:val="00CE6BA1"/>
    <w:rsid w:val="00CF3B77"/>
    <w:rsid w:val="00CF73E9"/>
    <w:rsid w:val="00D04FB1"/>
    <w:rsid w:val="00D10CB7"/>
    <w:rsid w:val="00D1101F"/>
    <w:rsid w:val="00D136E3"/>
    <w:rsid w:val="00D14573"/>
    <w:rsid w:val="00D15A52"/>
    <w:rsid w:val="00D2225D"/>
    <w:rsid w:val="00D22B13"/>
    <w:rsid w:val="00D2403C"/>
    <w:rsid w:val="00D258BA"/>
    <w:rsid w:val="00D26176"/>
    <w:rsid w:val="00D277AD"/>
    <w:rsid w:val="00D308B8"/>
    <w:rsid w:val="00D31E35"/>
    <w:rsid w:val="00D3219E"/>
    <w:rsid w:val="00D4018A"/>
    <w:rsid w:val="00D411BE"/>
    <w:rsid w:val="00D41D01"/>
    <w:rsid w:val="00D46D88"/>
    <w:rsid w:val="00D507E2"/>
    <w:rsid w:val="00D50A0B"/>
    <w:rsid w:val="00D50D28"/>
    <w:rsid w:val="00D534B3"/>
    <w:rsid w:val="00D53662"/>
    <w:rsid w:val="00D563C0"/>
    <w:rsid w:val="00D60319"/>
    <w:rsid w:val="00D61CE0"/>
    <w:rsid w:val="00D64FD8"/>
    <w:rsid w:val="00D65ABA"/>
    <w:rsid w:val="00D678DB"/>
    <w:rsid w:val="00D7649E"/>
    <w:rsid w:val="00D831B1"/>
    <w:rsid w:val="00D85368"/>
    <w:rsid w:val="00D85695"/>
    <w:rsid w:val="00D85D56"/>
    <w:rsid w:val="00D924E7"/>
    <w:rsid w:val="00D94A9A"/>
    <w:rsid w:val="00D94B82"/>
    <w:rsid w:val="00D96DC3"/>
    <w:rsid w:val="00D96DE6"/>
    <w:rsid w:val="00DA016D"/>
    <w:rsid w:val="00DA5645"/>
    <w:rsid w:val="00DA7F82"/>
    <w:rsid w:val="00DB06A5"/>
    <w:rsid w:val="00DB0930"/>
    <w:rsid w:val="00DB278A"/>
    <w:rsid w:val="00DB32F3"/>
    <w:rsid w:val="00DB5B4D"/>
    <w:rsid w:val="00DB7706"/>
    <w:rsid w:val="00DC0D42"/>
    <w:rsid w:val="00DC1217"/>
    <w:rsid w:val="00DC17E0"/>
    <w:rsid w:val="00DC29D9"/>
    <w:rsid w:val="00DC3091"/>
    <w:rsid w:val="00DC5574"/>
    <w:rsid w:val="00DC66B8"/>
    <w:rsid w:val="00DC6BCA"/>
    <w:rsid w:val="00DC74E1"/>
    <w:rsid w:val="00DC778E"/>
    <w:rsid w:val="00DD00CA"/>
    <w:rsid w:val="00DD1132"/>
    <w:rsid w:val="00DD2ED2"/>
    <w:rsid w:val="00DD2F4E"/>
    <w:rsid w:val="00DD46DB"/>
    <w:rsid w:val="00DD6837"/>
    <w:rsid w:val="00DD78D5"/>
    <w:rsid w:val="00DD7B5C"/>
    <w:rsid w:val="00DE07A5"/>
    <w:rsid w:val="00DE2A3E"/>
    <w:rsid w:val="00DE2CE3"/>
    <w:rsid w:val="00DE2DDF"/>
    <w:rsid w:val="00DE61E0"/>
    <w:rsid w:val="00DF16AB"/>
    <w:rsid w:val="00DF3051"/>
    <w:rsid w:val="00DF352C"/>
    <w:rsid w:val="00DF7E9C"/>
    <w:rsid w:val="00E00174"/>
    <w:rsid w:val="00E04DAF"/>
    <w:rsid w:val="00E06720"/>
    <w:rsid w:val="00E06727"/>
    <w:rsid w:val="00E0755E"/>
    <w:rsid w:val="00E07921"/>
    <w:rsid w:val="00E112C7"/>
    <w:rsid w:val="00E15C44"/>
    <w:rsid w:val="00E17824"/>
    <w:rsid w:val="00E22F6B"/>
    <w:rsid w:val="00E23333"/>
    <w:rsid w:val="00E2513A"/>
    <w:rsid w:val="00E26B97"/>
    <w:rsid w:val="00E31601"/>
    <w:rsid w:val="00E32ED9"/>
    <w:rsid w:val="00E34A0C"/>
    <w:rsid w:val="00E364DD"/>
    <w:rsid w:val="00E36C0B"/>
    <w:rsid w:val="00E37075"/>
    <w:rsid w:val="00E37C8C"/>
    <w:rsid w:val="00E4272D"/>
    <w:rsid w:val="00E46DDD"/>
    <w:rsid w:val="00E4707A"/>
    <w:rsid w:val="00E5058E"/>
    <w:rsid w:val="00E51733"/>
    <w:rsid w:val="00E55943"/>
    <w:rsid w:val="00E56264"/>
    <w:rsid w:val="00E56AAE"/>
    <w:rsid w:val="00E604B6"/>
    <w:rsid w:val="00E62064"/>
    <w:rsid w:val="00E62EF1"/>
    <w:rsid w:val="00E6434A"/>
    <w:rsid w:val="00E66CA0"/>
    <w:rsid w:val="00E72A47"/>
    <w:rsid w:val="00E73BB0"/>
    <w:rsid w:val="00E73CD2"/>
    <w:rsid w:val="00E809B4"/>
    <w:rsid w:val="00E80FFD"/>
    <w:rsid w:val="00E836F5"/>
    <w:rsid w:val="00E86FD3"/>
    <w:rsid w:val="00E87132"/>
    <w:rsid w:val="00E903E6"/>
    <w:rsid w:val="00E904DB"/>
    <w:rsid w:val="00E91C7C"/>
    <w:rsid w:val="00E92150"/>
    <w:rsid w:val="00E95567"/>
    <w:rsid w:val="00E97691"/>
    <w:rsid w:val="00EA07C6"/>
    <w:rsid w:val="00EB10E3"/>
    <w:rsid w:val="00EB6027"/>
    <w:rsid w:val="00EB613A"/>
    <w:rsid w:val="00EC13FE"/>
    <w:rsid w:val="00EC22E4"/>
    <w:rsid w:val="00EC4B31"/>
    <w:rsid w:val="00EC59D6"/>
    <w:rsid w:val="00EC5BBB"/>
    <w:rsid w:val="00EC6260"/>
    <w:rsid w:val="00ED1EDE"/>
    <w:rsid w:val="00ED5209"/>
    <w:rsid w:val="00ED74F7"/>
    <w:rsid w:val="00EE123F"/>
    <w:rsid w:val="00EE57F2"/>
    <w:rsid w:val="00EE616C"/>
    <w:rsid w:val="00EF341F"/>
    <w:rsid w:val="00EF4CAE"/>
    <w:rsid w:val="00EF4E37"/>
    <w:rsid w:val="00EF7238"/>
    <w:rsid w:val="00F0001C"/>
    <w:rsid w:val="00F04295"/>
    <w:rsid w:val="00F079EE"/>
    <w:rsid w:val="00F10313"/>
    <w:rsid w:val="00F10580"/>
    <w:rsid w:val="00F1353E"/>
    <w:rsid w:val="00F13C2E"/>
    <w:rsid w:val="00F14D7F"/>
    <w:rsid w:val="00F1752F"/>
    <w:rsid w:val="00F20AC8"/>
    <w:rsid w:val="00F20FEF"/>
    <w:rsid w:val="00F22D47"/>
    <w:rsid w:val="00F246BD"/>
    <w:rsid w:val="00F2629D"/>
    <w:rsid w:val="00F329D7"/>
    <w:rsid w:val="00F3454B"/>
    <w:rsid w:val="00F34BBA"/>
    <w:rsid w:val="00F46C5D"/>
    <w:rsid w:val="00F51798"/>
    <w:rsid w:val="00F522E3"/>
    <w:rsid w:val="00F531DF"/>
    <w:rsid w:val="00F54F06"/>
    <w:rsid w:val="00F620A7"/>
    <w:rsid w:val="00F65B7F"/>
    <w:rsid w:val="00F65E79"/>
    <w:rsid w:val="00F66145"/>
    <w:rsid w:val="00F67719"/>
    <w:rsid w:val="00F71CF4"/>
    <w:rsid w:val="00F720CF"/>
    <w:rsid w:val="00F73AAC"/>
    <w:rsid w:val="00F75F5C"/>
    <w:rsid w:val="00F814BD"/>
    <w:rsid w:val="00F81980"/>
    <w:rsid w:val="00F846A2"/>
    <w:rsid w:val="00F853B3"/>
    <w:rsid w:val="00F87A20"/>
    <w:rsid w:val="00FA196B"/>
    <w:rsid w:val="00FA30A6"/>
    <w:rsid w:val="00FA3555"/>
    <w:rsid w:val="00FA5601"/>
    <w:rsid w:val="00FA5CFD"/>
    <w:rsid w:val="00FA6449"/>
    <w:rsid w:val="00FA6C62"/>
    <w:rsid w:val="00FB5138"/>
    <w:rsid w:val="00FB6235"/>
    <w:rsid w:val="00FB70C2"/>
    <w:rsid w:val="00FC0E1A"/>
    <w:rsid w:val="00FC0E4A"/>
    <w:rsid w:val="00FC2F13"/>
    <w:rsid w:val="00FC2F9D"/>
    <w:rsid w:val="00FC39BF"/>
    <w:rsid w:val="00FC3BCF"/>
    <w:rsid w:val="00FD0590"/>
    <w:rsid w:val="00FD0A93"/>
    <w:rsid w:val="00FD43B9"/>
    <w:rsid w:val="00FD6EE2"/>
    <w:rsid w:val="00FE28EC"/>
    <w:rsid w:val="00FE2A07"/>
    <w:rsid w:val="00FE393D"/>
    <w:rsid w:val="00FE5BCC"/>
    <w:rsid w:val="00FE5E0D"/>
    <w:rsid w:val="00FE7834"/>
    <w:rsid w:val="00FF38BF"/>
    <w:rsid w:val="00FF580C"/>
    <w:rsid w:val="00FF6039"/>
    <w:rsid w:val="00FF7D48"/>
    <w:rsid w:val="0461CEB0"/>
    <w:rsid w:val="060B036F"/>
    <w:rsid w:val="06778DAC"/>
    <w:rsid w:val="084710F7"/>
    <w:rsid w:val="0BBC4786"/>
    <w:rsid w:val="0F759452"/>
    <w:rsid w:val="113AE82B"/>
    <w:rsid w:val="11AEA5B3"/>
    <w:rsid w:val="12EA32FD"/>
    <w:rsid w:val="144B6370"/>
    <w:rsid w:val="14A213C5"/>
    <w:rsid w:val="14DE1E13"/>
    <w:rsid w:val="14EA7AA1"/>
    <w:rsid w:val="180AD63B"/>
    <w:rsid w:val="18D67A97"/>
    <w:rsid w:val="191AC9FD"/>
    <w:rsid w:val="199C96D3"/>
    <w:rsid w:val="1A6D4B0E"/>
    <w:rsid w:val="1BBE8CF7"/>
    <w:rsid w:val="1C2D1CB8"/>
    <w:rsid w:val="1C66E3E5"/>
    <w:rsid w:val="1CE8D0E8"/>
    <w:rsid w:val="1CF66697"/>
    <w:rsid w:val="1D559985"/>
    <w:rsid w:val="1DDBAA92"/>
    <w:rsid w:val="1ECA2055"/>
    <w:rsid w:val="1F2FA0B3"/>
    <w:rsid w:val="209023AB"/>
    <w:rsid w:val="210C91D6"/>
    <w:rsid w:val="21353573"/>
    <w:rsid w:val="2302A529"/>
    <w:rsid w:val="23E69814"/>
    <w:rsid w:val="2454259A"/>
    <w:rsid w:val="24F19E5C"/>
    <w:rsid w:val="2528D95A"/>
    <w:rsid w:val="25460C0B"/>
    <w:rsid w:val="27D94ABD"/>
    <w:rsid w:val="28708EAB"/>
    <w:rsid w:val="297736E4"/>
    <w:rsid w:val="2A6878AF"/>
    <w:rsid w:val="2C8B491A"/>
    <w:rsid w:val="2E6E11FD"/>
    <w:rsid w:val="2F538626"/>
    <w:rsid w:val="30870718"/>
    <w:rsid w:val="31D773FB"/>
    <w:rsid w:val="320D7CEC"/>
    <w:rsid w:val="32372BFD"/>
    <w:rsid w:val="332F854C"/>
    <w:rsid w:val="339F51FD"/>
    <w:rsid w:val="363B5C7C"/>
    <w:rsid w:val="36FCA71A"/>
    <w:rsid w:val="377C6B74"/>
    <w:rsid w:val="3A1F12AF"/>
    <w:rsid w:val="3C33331B"/>
    <w:rsid w:val="3E55ACA0"/>
    <w:rsid w:val="40E7A262"/>
    <w:rsid w:val="424FAA0F"/>
    <w:rsid w:val="43746E4F"/>
    <w:rsid w:val="43914730"/>
    <w:rsid w:val="4437505B"/>
    <w:rsid w:val="44DDA46F"/>
    <w:rsid w:val="44FFBAFC"/>
    <w:rsid w:val="46A90141"/>
    <w:rsid w:val="46C2F56B"/>
    <w:rsid w:val="46F54793"/>
    <w:rsid w:val="470A25FC"/>
    <w:rsid w:val="475043D6"/>
    <w:rsid w:val="4802050A"/>
    <w:rsid w:val="49461DA9"/>
    <w:rsid w:val="4A0C22C6"/>
    <w:rsid w:val="4C57E98E"/>
    <w:rsid w:val="4F6039A7"/>
    <w:rsid w:val="54FF7335"/>
    <w:rsid w:val="55B767EC"/>
    <w:rsid w:val="56BE875A"/>
    <w:rsid w:val="5723C87E"/>
    <w:rsid w:val="5773AB80"/>
    <w:rsid w:val="59ABAF7C"/>
    <w:rsid w:val="5A1CA559"/>
    <w:rsid w:val="5A92995B"/>
    <w:rsid w:val="5AEAD3D5"/>
    <w:rsid w:val="5B19FDB0"/>
    <w:rsid w:val="5B41C5C6"/>
    <w:rsid w:val="5EB084DB"/>
    <w:rsid w:val="5F5D479C"/>
    <w:rsid w:val="5FD3222E"/>
    <w:rsid w:val="60EAA510"/>
    <w:rsid w:val="60F99B3E"/>
    <w:rsid w:val="6104D2AA"/>
    <w:rsid w:val="621BDC75"/>
    <w:rsid w:val="623558CA"/>
    <w:rsid w:val="6454EE12"/>
    <w:rsid w:val="646C8CBF"/>
    <w:rsid w:val="64AC3D48"/>
    <w:rsid w:val="65DF47AD"/>
    <w:rsid w:val="6986D148"/>
    <w:rsid w:val="6A4DA2A6"/>
    <w:rsid w:val="6C2B94B6"/>
    <w:rsid w:val="6D625D78"/>
    <w:rsid w:val="6E3A28D4"/>
    <w:rsid w:val="6E48230F"/>
    <w:rsid w:val="6E60C2C7"/>
    <w:rsid w:val="6ED33658"/>
    <w:rsid w:val="6F2032E9"/>
    <w:rsid w:val="74897A1D"/>
    <w:rsid w:val="74F87E20"/>
    <w:rsid w:val="76F61094"/>
    <w:rsid w:val="7703EB73"/>
    <w:rsid w:val="779DAB67"/>
    <w:rsid w:val="78776264"/>
    <w:rsid w:val="7A478017"/>
    <w:rsid w:val="7B5DE304"/>
    <w:rsid w:val="7B69AA89"/>
    <w:rsid w:val="7DA93988"/>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C74ACE9"/>
  <w15:chartTrackingRefBased/>
  <w15:docId w15:val="{CAA05A06-A87F-451B-BF63-18A7CC3E0F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uiPriority="10"/>
    <w:lsdException w:name="List Bullet 4" w:semiHidden="1" w:unhideWhenUsed="1"/>
    <w:lsdException w:name="List Bullet 5" w:semiHidden="1" w:unhideWhenUsed="1"/>
    <w:lsdException w:name="List Number 2" w:semiHidden="1" w:unhideWhenUsed="1" w:qFormat="1"/>
    <w:lsdException w:name="List Number 3" w:uiPriority="8"/>
    <w:lsdException w:name="List Number 4" w:semiHidden="1" w:unhideWhenUsed="1"/>
    <w:lsdException w:name="List Number 5" w:semiHidden="1" w:unhideWhenUsed="1"/>
    <w:lsdException w:name="Title" w:semiHidden="1" w:uiPriority="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7"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110A15"/>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110A15"/>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110A15"/>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110A15"/>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110A15"/>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110A15"/>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110A15"/>
    <w:pPr>
      <w:keepNext/>
      <w:spacing w:after="200" w:line="240" w:lineRule="auto"/>
    </w:pPr>
    <w:rPr>
      <w:iCs/>
      <w:color w:val="002664"/>
      <w:sz w:val="18"/>
      <w:szCs w:val="18"/>
    </w:rPr>
  </w:style>
  <w:style w:type="table" w:customStyle="1" w:styleId="Tableheader">
    <w:name w:val="ŠTable header"/>
    <w:basedOn w:val="TableNormal"/>
    <w:uiPriority w:val="99"/>
    <w:rsid w:val="00110A15"/>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110A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110A15"/>
    <w:pPr>
      <w:numPr>
        <w:numId w:val="33"/>
      </w:numPr>
    </w:pPr>
  </w:style>
  <w:style w:type="paragraph" w:styleId="ListNumber2">
    <w:name w:val="List Number 2"/>
    <w:aliases w:val="ŠList Number 2"/>
    <w:basedOn w:val="Normal"/>
    <w:uiPriority w:val="8"/>
    <w:qFormat/>
    <w:rsid w:val="00110A15"/>
    <w:pPr>
      <w:numPr>
        <w:numId w:val="32"/>
      </w:numPr>
    </w:pPr>
  </w:style>
  <w:style w:type="paragraph" w:styleId="ListBullet">
    <w:name w:val="List Bullet"/>
    <w:aliases w:val="ŠList Bullet"/>
    <w:basedOn w:val="Normal"/>
    <w:uiPriority w:val="9"/>
    <w:qFormat/>
    <w:rsid w:val="00110A15"/>
    <w:pPr>
      <w:numPr>
        <w:numId w:val="28"/>
      </w:numPr>
      <w:spacing w:before="120"/>
    </w:pPr>
  </w:style>
  <w:style w:type="paragraph" w:styleId="ListBullet2">
    <w:name w:val="List Bullet 2"/>
    <w:aliases w:val="ŠList Bullet 2"/>
    <w:basedOn w:val="Normal"/>
    <w:uiPriority w:val="10"/>
    <w:qFormat/>
    <w:rsid w:val="00110A15"/>
    <w:pPr>
      <w:numPr>
        <w:numId w:val="29"/>
      </w:numPr>
    </w:pPr>
  </w:style>
  <w:style w:type="paragraph" w:customStyle="1" w:styleId="FeatureBox4">
    <w:name w:val="ŠFeature Box 4"/>
    <w:basedOn w:val="FeatureBox2"/>
    <w:next w:val="Normal"/>
    <w:uiPriority w:val="14"/>
    <w:qFormat/>
    <w:rsid w:val="00110A15"/>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110A15"/>
    <w:pPr>
      <w:keepNext/>
      <w:ind w:left="567" w:right="57"/>
    </w:pPr>
    <w:rPr>
      <w:szCs w:val="22"/>
    </w:rPr>
  </w:style>
  <w:style w:type="paragraph" w:customStyle="1" w:styleId="Documentname">
    <w:name w:val="ŠDocument name"/>
    <w:basedOn w:val="Normal"/>
    <w:next w:val="Normal"/>
    <w:uiPriority w:val="17"/>
    <w:qFormat/>
    <w:rsid w:val="00110A15"/>
    <w:pPr>
      <w:pBdr>
        <w:bottom w:val="single" w:sz="8" w:space="10" w:color="D3D3D3"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110A15"/>
    <w:pPr>
      <w:spacing w:after="0"/>
    </w:pPr>
    <w:rPr>
      <w:sz w:val="18"/>
      <w:szCs w:val="18"/>
    </w:rPr>
  </w:style>
  <w:style w:type="paragraph" w:customStyle="1" w:styleId="FeatureBox2">
    <w:name w:val="ŠFeature Box 2"/>
    <w:basedOn w:val="Normal"/>
    <w:next w:val="Normal"/>
    <w:uiPriority w:val="12"/>
    <w:qFormat/>
    <w:rsid w:val="00110A15"/>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110A15"/>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110A15"/>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110A15"/>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110A15"/>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110A15"/>
    <w:rPr>
      <w:color w:val="001C4A" w:themeColor="accent1" w:themeShade="BF"/>
      <w:u w:val="single"/>
    </w:rPr>
  </w:style>
  <w:style w:type="paragraph" w:customStyle="1" w:styleId="Logo">
    <w:name w:val="ŠLogo"/>
    <w:basedOn w:val="Normal"/>
    <w:uiPriority w:val="18"/>
    <w:qFormat/>
    <w:rsid w:val="00110A15"/>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110A15"/>
    <w:pPr>
      <w:tabs>
        <w:tab w:val="right" w:leader="dot" w:pos="14570"/>
      </w:tabs>
      <w:spacing w:before="0"/>
    </w:pPr>
    <w:rPr>
      <w:b/>
      <w:noProof/>
    </w:rPr>
  </w:style>
  <w:style w:type="paragraph" w:styleId="TOC2">
    <w:name w:val="toc 2"/>
    <w:aliases w:val="ŠTOC 2"/>
    <w:basedOn w:val="Normal"/>
    <w:next w:val="Normal"/>
    <w:uiPriority w:val="39"/>
    <w:unhideWhenUsed/>
    <w:rsid w:val="00110A15"/>
    <w:pPr>
      <w:tabs>
        <w:tab w:val="right" w:leader="dot" w:pos="14570"/>
      </w:tabs>
      <w:spacing w:before="0"/>
    </w:pPr>
    <w:rPr>
      <w:noProof/>
    </w:rPr>
  </w:style>
  <w:style w:type="paragraph" w:styleId="TOC3">
    <w:name w:val="toc 3"/>
    <w:aliases w:val="ŠTOC 3"/>
    <w:basedOn w:val="Normal"/>
    <w:next w:val="Normal"/>
    <w:uiPriority w:val="39"/>
    <w:unhideWhenUsed/>
    <w:rsid w:val="00110A15"/>
    <w:pPr>
      <w:spacing w:before="0"/>
      <w:ind w:left="244"/>
    </w:pPr>
  </w:style>
  <w:style w:type="character" w:customStyle="1" w:styleId="BoldItalic">
    <w:name w:val="ŠBold Italic"/>
    <w:basedOn w:val="DefaultParagraphFont"/>
    <w:uiPriority w:val="1"/>
    <w:qFormat/>
    <w:rsid w:val="00110A15"/>
    <w:rPr>
      <w:b/>
      <w:i/>
      <w:iCs/>
    </w:rPr>
  </w:style>
  <w:style w:type="character" w:customStyle="1" w:styleId="Heading1Char">
    <w:name w:val="Heading 1 Char"/>
    <w:aliases w:val="ŠHeading 1 Char"/>
    <w:basedOn w:val="DefaultParagraphFont"/>
    <w:link w:val="Heading1"/>
    <w:uiPriority w:val="3"/>
    <w:rsid w:val="00110A15"/>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110A15"/>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110A15"/>
    <w:pPr>
      <w:spacing w:after="240"/>
      <w:outlineLvl w:val="9"/>
    </w:pPr>
    <w:rPr>
      <w:szCs w:val="40"/>
    </w:rPr>
  </w:style>
  <w:style w:type="paragraph" w:styleId="Footer">
    <w:name w:val="footer"/>
    <w:aliases w:val="ŠFooter"/>
    <w:basedOn w:val="Normal"/>
    <w:link w:val="FooterChar"/>
    <w:uiPriority w:val="19"/>
    <w:rsid w:val="00110A15"/>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110A15"/>
    <w:rPr>
      <w:rFonts w:ascii="Arial" w:hAnsi="Arial" w:cs="Arial"/>
      <w:sz w:val="18"/>
      <w:szCs w:val="18"/>
    </w:rPr>
  </w:style>
  <w:style w:type="paragraph" w:styleId="Header">
    <w:name w:val="header"/>
    <w:aliases w:val="ŠHeader"/>
    <w:basedOn w:val="Normal"/>
    <w:link w:val="HeaderChar"/>
    <w:uiPriority w:val="16"/>
    <w:rsid w:val="00110A15"/>
    <w:rPr>
      <w:noProof/>
      <w:color w:val="002664"/>
      <w:sz w:val="28"/>
      <w:szCs w:val="28"/>
    </w:rPr>
  </w:style>
  <w:style w:type="character" w:customStyle="1" w:styleId="HeaderChar">
    <w:name w:val="Header Char"/>
    <w:aliases w:val="ŠHeader Char"/>
    <w:basedOn w:val="DefaultParagraphFont"/>
    <w:link w:val="Header"/>
    <w:uiPriority w:val="16"/>
    <w:rsid w:val="00110A15"/>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110A15"/>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110A15"/>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110A15"/>
    <w:rPr>
      <w:rFonts w:ascii="Arial" w:hAnsi="Arial" w:cs="Arial"/>
      <w:b/>
      <w:szCs w:val="32"/>
    </w:rPr>
  </w:style>
  <w:style w:type="character" w:styleId="UnresolvedMention">
    <w:name w:val="Unresolved Mention"/>
    <w:basedOn w:val="DefaultParagraphFont"/>
    <w:uiPriority w:val="99"/>
    <w:semiHidden/>
    <w:unhideWhenUsed/>
    <w:rsid w:val="00110A15"/>
    <w:rPr>
      <w:color w:val="605E5C"/>
      <w:shd w:val="clear" w:color="auto" w:fill="E1DFDD"/>
    </w:rPr>
  </w:style>
  <w:style w:type="character" w:styleId="SubtleEmphasis">
    <w:name w:val="Subtle Emphasis"/>
    <w:basedOn w:val="DefaultParagraphFont"/>
    <w:uiPriority w:val="19"/>
    <w:semiHidden/>
    <w:qFormat/>
    <w:rsid w:val="00110A15"/>
    <w:rPr>
      <w:i/>
      <w:iCs/>
      <w:color w:val="404040" w:themeColor="text1" w:themeTint="BF"/>
    </w:rPr>
  </w:style>
  <w:style w:type="paragraph" w:styleId="TOC4">
    <w:name w:val="toc 4"/>
    <w:aliases w:val="ŠTOC 4"/>
    <w:basedOn w:val="Normal"/>
    <w:next w:val="Normal"/>
    <w:autoRedefine/>
    <w:uiPriority w:val="39"/>
    <w:unhideWhenUsed/>
    <w:rsid w:val="00110A15"/>
    <w:pPr>
      <w:spacing w:before="0"/>
      <w:ind w:left="488"/>
    </w:pPr>
  </w:style>
  <w:style w:type="character" w:styleId="CommentReference">
    <w:name w:val="annotation reference"/>
    <w:basedOn w:val="DefaultParagraphFont"/>
    <w:uiPriority w:val="99"/>
    <w:semiHidden/>
    <w:unhideWhenUsed/>
    <w:rsid w:val="00110A15"/>
    <w:rPr>
      <w:sz w:val="16"/>
      <w:szCs w:val="16"/>
    </w:rPr>
  </w:style>
  <w:style w:type="paragraph" w:styleId="CommentText">
    <w:name w:val="annotation text"/>
    <w:basedOn w:val="Normal"/>
    <w:link w:val="CommentTextChar"/>
    <w:uiPriority w:val="99"/>
    <w:unhideWhenUsed/>
    <w:rsid w:val="000F142D"/>
    <w:pPr>
      <w:spacing w:line="240" w:lineRule="auto"/>
    </w:pPr>
    <w:rPr>
      <w:sz w:val="20"/>
      <w:szCs w:val="20"/>
    </w:rPr>
  </w:style>
  <w:style w:type="character" w:customStyle="1" w:styleId="CommentTextChar">
    <w:name w:val="Comment Text Char"/>
    <w:basedOn w:val="DefaultParagraphFont"/>
    <w:link w:val="CommentText"/>
    <w:uiPriority w:val="99"/>
    <w:rsid w:val="000F142D"/>
    <w:rPr>
      <w:rFonts w:ascii="Arial" w:hAnsi="Arial" w:cs="Arial"/>
      <w:sz w:val="20"/>
      <w:szCs w:val="20"/>
    </w:rPr>
  </w:style>
  <w:style w:type="paragraph" w:styleId="CommentSubject">
    <w:name w:val="annotation subject"/>
    <w:basedOn w:val="Normal"/>
    <w:next w:val="Normal"/>
    <w:link w:val="CommentSubjectChar"/>
    <w:uiPriority w:val="99"/>
    <w:semiHidden/>
    <w:unhideWhenUsed/>
    <w:rsid w:val="00BD1FC1"/>
    <w:rPr>
      <w:b/>
      <w:bCs/>
    </w:rPr>
  </w:style>
  <w:style w:type="character" w:customStyle="1" w:styleId="CommentSubjectChar">
    <w:name w:val="Comment Subject Char"/>
    <w:basedOn w:val="DefaultParagraphFont"/>
    <w:link w:val="CommentSubject"/>
    <w:uiPriority w:val="99"/>
    <w:semiHidden/>
    <w:rsid w:val="00BD1FC1"/>
    <w:rPr>
      <w:rFonts w:ascii="Arial" w:hAnsi="Arial" w:cs="Arial"/>
      <w:b/>
      <w:bCs/>
      <w:sz w:val="20"/>
      <w:szCs w:val="20"/>
    </w:rPr>
  </w:style>
  <w:style w:type="character" w:styleId="Strong">
    <w:name w:val="Strong"/>
    <w:aliases w:val="ŠStrong,Bold"/>
    <w:qFormat/>
    <w:rsid w:val="00110A15"/>
    <w:rPr>
      <w:b/>
      <w:bCs/>
    </w:rPr>
  </w:style>
  <w:style w:type="character" w:styleId="Emphasis">
    <w:name w:val="Emphasis"/>
    <w:aliases w:val="ŠEmphasis,Italic"/>
    <w:qFormat/>
    <w:rsid w:val="00110A15"/>
    <w:rPr>
      <w:i/>
      <w:iCs/>
    </w:rPr>
  </w:style>
  <w:style w:type="paragraph" w:styleId="ListNumber3">
    <w:name w:val="List Number 3"/>
    <w:aliases w:val="ŠList Number 3"/>
    <w:basedOn w:val="ListBullet3"/>
    <w:uiPriority w:val="8"/>
    <w:rsid w:val="00110A15"/>
    <w:pPr>
      <w:numPr>
        <w:ilvl w:val="2"/>
        <w:numId w:val="32"/>
      </w:numPr>
    </w:pPr>
  </w:style>
  <w:style w:type="paragraph" w:styleId="ListBullet3">
    <w:name w:val="List Bullet 3"/>
    <w:aliases w:val="ŠList Bullet 3"/>
    <w:basedOn w:val="Normal"/>
    <w:uiPriority w:val="10"/>
    <w:rsid w:val="00110A15"/>
    <w:pPr>
      <w:numPr>
        <w:numId w:val="30"/>
      </w:numPr>
    </w:pPr>
  </w:style>
  <w:style w:type="character" w:styleId="PlaceholderText">
    <w:name w:val="Placeholder Text"/>
    <w:basedOn w:val="DefaultParagraphFont"/>
    <w:uiPriority w:val="99"/>
    <w:semiHidden/>
    <w:rsid w:val="00110A15"/>
    <w:rPr>
      <w:color w:val="808080"/>
    </w:rPr>
  </w:style>
  <w:style w:type="paragraph" w:styleId="Revision">
    <w:name w:val="Revision"/>
    <w:hidden/>
    <w:uiPriority w:val="99"/>
    <w:semiHidden/>
    <w:rsid w:val="000769CC"/>
    <w:pPr>
      <w:spacing w:after="0" w:line="240" w:lineRule="auto"/>
    </w:pPr>
    <w:rPr>
      <w:rFonts w:ascii="Arial" w:hAnsi="Arial" w:cs="Arial"/>
      <w:szCs w:val="24"/>
    </w:rPr>
  </w:style>
  <w:style w:type="paragraph" w:customStyle="1" w:styleId="Subtitle0">
    <w:name w:val="ŠSubtitle"/>
    <w:basedOn w:val="Normal"/>
    <w:link w:val="SubtitleChar0"/>
    <w:uiPriority w:val="2"/>
    <w:qFormat/>
    <w:rsid w:val="00110A15"/>
    <w:pPr>
      <w:spacing w:before="360"/>
    </w:pPr>
    <w:rPr>
      <w:color w:val="002664"/>
      <w:sz w:val="44"/>
      <w:szCs w:val="48"/>
    </w:rPr>
  </w:style>
  <w:style w:type="character" w:customStyle="1" w:styleId="SubtitleChar0">
    <w:name w:val="ŠSubtitle Char"/>
    <w:basedOn w:val="DefaultParagraphFont"/>
    <w:link w:val="Subtitle0"/>
    <w:uiPriority w:val="2"/>
    <w:rsid w:val="00110A15"/>
    <w:rPr>
      <w:rFonts w:ascii="Arial" w:hAnsi="Arial" w:cs="Arial"/>
      <w:color w:val="002664"/>
      <w:sz w:val="44"/>
      <w:szCs w:val="48"/>
    </w:rPr>
  </w:style>
  <w:style w:type="paragraph" w:styleId="Title">
    <w:name w:val="Title"/>
    <w:aliases w:val="ŠTitle"/>
    <w:basedOn w:val="Normal"/>
    <w:next w:val="Normal"/>
    <w:link w:val="TitleChar"/>
    <w:uiPriority w:val="1"/>
    <w:rsid w:val="00110A15"/>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110A15"/>
    <w:rPr>
      <w:rFonts w:ascii="Arial" w:eastAsiaTheme="majorEastAsia" w:hAnsi="Arial" w:cstheme="majorBidi"/>
      <w:color w:val="002664"/>
      <w:spacing w:val="-10"/>
      <w:kern w:val="28"/>
      <w:sz w:val="80"/>
      <w:szCs w:val="80"/>
    </w:rPr>
  </w:style>
  <w:style w:type="paragraph" w:styleId="ListParagraph">
    <w:name w:val="List Paragraph"/>
    <w:aliases w:val="ŠList Paragraph"/>
    <w:basedOn w:val="Normal"/>
    <w:uiPriority w:val="34"/>
    <w:unhideWhenUsed/>
    <w:qFormat/>
    <w:rsid w:val="00110A15"/>
    <w:pPr>
      <w:ind w:left="567"/>
    </w:pPr>
  </w:style>
  <w:style w:type="character" w:styleId="FollowedHyperlink">
    <w:name w:val="FollowedHyperlink"/>
    <w:basedOn w:val="DefaultParagraphFont"/>
    <w:uiPriority w:val="99"/>
    <w:semiHidden/>
    <w:unhideWhenUsed/>
    <w:rsid w:val="00110A15"/>
    <w:rPr>
      <w:color w:val="954F72" w:themeColor="followedHyperlink"/>
      <w:u w:val="single"/>
    </w:rPr>
  </w:style>
  <w:style w:type="paragraph" w:styleId="Date">
    <w:name w:val="Date"/>
    <w:aliases w:val="ŠDate"/>
    <w:basedOn w:val="Normal"/>
    <w:next w:val="Normal"/>
    <w:link w:val="DateChar"/>
    <w:uiPriority w:val="99"/>
    <w:rsid w:val="00110A15"/>
    <w:pPr>
      <w:spacing w:before="0" w:line="720" w:lineRule="atLeast"/>
    </w:pPr>
  </w:style>
  <w:style w:type="character" w:customStyle="1" w:styleId="DateChar">
    <w:name w:val="Date Char"/>
    <w:aliases w:val="ŠDate Char"/>
    <w:basedOn w:val="DefaultParagraphFont"/>
    <w:link w:val="Date"/>
    <w:uiPriority w:val="99"/>
    <w:rsid w:val="00110A15"/>
    <w:rPr>
      <w:rFonts w:ascii="Arial" w:hAnsi="Arial" w:cs="Arial"/>
      <w:szCs w:val="24"/>
    </w:rPr>
  </w:style>
  <w:style w:type="paragraph" w:customStyle="1" w:styleId="Featurebox2Bullets">
    <w:name w:val="Feature box 2: Bullets"/>
    <w:basedOn w:val="ListBullet"/>
    <w:link w:val="Featurebox2BulletsChar"/>
    <w:uiPriority w:val="12"/>
    <w:rsid w:val="00110A15"/>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Feature box 2: Bullets Char"/>
    <w:basedOn w:val="DefaultParagraphFont"/>
    <w:link w:val="Featurebox2Bullets"/>
    <w:uiPriority w:val="12"/>
    <w:rsid w:val="00110A15"/>
    <w:rPr>
      <w:rFonts w:ascii="Arial" w:hAnsi="Arial" w:cs="Arial"/>
      <w:szCs w:val="24"/>
      <w:shd w:val="clear" w:color="auto" w:fill="CCEDFC"/>
    </w:rPr>
  </w:style>
  <w:style w:type="table" w:styleId="GridTable1Light">
    <w:name w:val="Grid Table 1 Light"/>
    <w:basedOn w:val="TableNormal"/>
    <w:uiPriority w:val="46"/>
    <w:rsid w:val="00110A15"/>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NormalWeb">
    <w:name w:val="Normal (Web)"/>
    <w:basedOn w:val="Normal"/>
    <w:uiPriority w:val="99"/>
    <w:semiHidden/>
    <w:unhideWhenUsed/>
    <w:rsid w:val="00110A15"/>
    <w:pPr>
      <w:spacing w:before="100" w:beforeAutospacing="1" w:afterAutospacing="1" w:line="240" w:lineRule="auto"/>
    </w:pPr>
    <w:rPr>
      <w:rFonts w:ascii="Times New Roman" w:eastAsia="Times New Roman" w:hAnsi="Times New Roman" w:cs="Times New Roman"/>
      <w:lang w:eastAsia="en-AU"/>
    </w:rPr>
  </w:style>
  <w:style w:type="table" w:styleId="PlainTable2">
    <w:name w:val="Plain Table 2"/>
    <w:basedOn w:val="TableNormal"/>
    <w:uiPriority w:val="42"/>
    <w:rsid w:val="00110A1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eatureBox5">
    <w:name w:val="ŠFeature Box 5"/>
    <w:basedOn w:val="FeatureBox4"/>
    <w:uiPriority w:val="14"/>
    <w:qFormat/>
    <w:rsid w:val="00110A15"/>
    <w:pPr>
      <w:widowControl w:val="0"/>
      <w:pBdr>
        <w:top w:val="single" w:sz="24" w:space="10" w:color="CDD3D6"/>
        <w:left w:val="single" w:sz="24" w:space="10" w:color="CDD3D6"/>
        <w:bottom w:val="single" w:sz="24" w:space="10" w:color="CDD3D6"/>
        <w:right w:val="single" w:sz="24" w:space="10" w:color="CDD3D6"/>
      </w:pBdr>
      <w:shd w:val="clear" w:color="auto" w:fill="CDD3D6"/>
      <w:mirrorIndents/>
    </w:pPr>
  </w:style>
  <w:style w:type="character" w:customStyle="1" w:styleId="ImageattributioncaptionChar">
    <w:name w:val="ŠImage attribution caption Char"/>
    <w:basedOn w:val="DefaultParagraphFont"/>
    <w:link w:val="Imageattributioncaption"/>
    <w:uiPriority w:val="15"/>
    <w:rsid w:val="00110A15"/>
    <w:rPr>
      <w:rFonts w:ascii="Arial" w:hAnsi="Arial" w:cs="Arial"/>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830877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ace-rules/ace2/assessment-programs" TargetMode="External"/><Relationship Id="rId18" Type="http://schemas.openxmlformats.org/officeDocument/2006/relationships/hyperlink" Target="https://education.nsw.gov.au/teaching-and-learning/curriculum/english/planning-programming-and-assessing-english-11-12" TargetMode="External"/><Relationship Id="rId26" Type="http://schemas.openxmlformats.org/officeDocument/2006/relationships/hyperlink" Target="https://education.nsw.gov.au/about-us/strategies-and-reports/plan-for-nsw-public-education" TargetMode="External"/><Relationship Id="rId39" Type="http://schemas.openxmlformats.org/officeDocument/2006/relationships/hyperlink" Target="https://curriculum.nsw.edu.au" TargetMode="External"/><Relationship Id="rId21" Type="http://schemas.openxmlformats.org/officeDocument/2006/relationships/hyperlink" Target="https://educationstandards.nsw.edu.au/wps/portal/nesa/11-12/Diversity-in-learning/stage-6-special-education/adjustments" TargetMode="External"/><Relationship Id="rId34" Type="http://schemas.openxmlformats.org/officeDocument/2006/relationships/hyperlink" Target="https://education.nsw.gov.au/teaching-and-learning/curriculum/english/planning-programming-and-assessing-english-11-12" TargetMode="External"/><Relationship Id="rId42" Type="http://schemas.openxmlformats.org/officeDocument/2006/relationships/hyperlink" Target="https://gutenberg.net.au/ebooks01/0100021.txt" TargetMode="External"/><Relationship Id="rId47" Type="http://schemas.openxmlformats.org/officeDocument/2006/relationships/footer" Target="footer2.xml"/><Relationship Id="rId50" Type="http://schemas.openxmlformats.org/officeDocument/2006/relationships/hyperlink" Target="https://creativecommons.org/licenses/by/4.0/" TargetMode="External"/><Relationship Id="rId55" Type="http://schemas.openxmlformats.org/officeDocument/2006/relationships/header" Target="header5.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english/english-extension-11-12-2024/overview/course" TargetMode="External"/><Relationship Id="rId29" Type="http://schemas.openxmlformats.org/officeDocument/2006/relationships/hyperlink" Target="https://education.nsw.gov.au/inside-the-department/directory-a-z/strategic-school-improvement/school-excellence-framework" TargetMode="External"/><Relationship Id="rId11" Type="http://schemas.openxmlformats.org/officeDocument/2006/relationships/hyperlink" Target="https://education.nsw.gov.au/teaching-and-learning/curriculum/english/planning-programming-and-assessing-english-11-12" TargetMode="External"/><Relationship Id="rId24" Type="http://schemas.openxmlformats.org/officeDocument/2006/relationships/hyperlink" Target="mailto:English.curriculum@det.nsw.edu.au" TargetMode="External"/><Relationship Id="rId32" Type="http://schemas.openxmlformats.org/officeDocument/2006/relationships/hyperlink" Target="https://education.nsw.gov.au/teaching-and-learning/curriculum/planning-programming-and-assessing-k-12/planning-programming-and-assessing-7-12" TargetMode="External"/><Relationship Id="rId37" Type="http://schemas.openxmlformats.org/officeDocument/2006/relationships/hyperlink" Target="https://educationstandards.nsw.edu.au/wps/portal/nesa/mini-footer/copyright" TargetMode="External"/><Relationship Id="rId40" Type="http://schemas.openxmlformats.org/officeDocument/2006/relationships/hyperlink" Target="https://curriculum.nsw.edu.au/learning-areas/english/english-extension-11-12-2024/overview/course" TargetMode="External"/><Relationship Id="rId45" Type="http://schemas.openxmlformats.org/officeDocument/2006/relationships/header" Target="header1.xml"/><Relationship Id="rId53" Type="http://schemas.openxmlformats.org/officeDocument/2006/relationships/header" Target="header4.xml"/><Relationship Id="rId58" Type="http://schemas.openxmlformats.org/officeDocument/2006/relationships/theme" Target="theme/theme1.xml"/><Relationship Id="rId5" Type="http://schemas.openxmlformats.org/officeDocument/2006/relationships/webSettings" Target="webSettings.xml"/><Relationship Id="rId19" Type="http://schemas.openxmlformats.org/officeDocument/2006/relationships/hyperlink" Target="https://curriculum.nsw.edu.au/learning-areas/english/english-extension-11-12-2024/assessment" TargetMode="External"/><Relationship Id="rId4" Type="http://schemas.openxmlformats.org/officeDocument/2006/relationships/settings" Target="settings.xml"/><Relationship Id="rId9"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14" Type="http://schemas.openxmlformats.org/officeDocument/2006/relationships/hyperlink" Target="https://curriculum.nsw.edu.au/ace-rules/ace2/assessment-programs" TargetMode="External"/><Relationship Id="rId22" Type="http://schemas.openxmlformats.org/officeDocument/2006/relationships/hyperlink" Target="https://education.nsw.gov.au/teaching-and-learning/curriculum/english/planning-programming-and-assessing-english-11-12" TargetMode="External"/><Relationship Id="rId27" Type="http://schemas.openxmlformats.org/officeDocument/2006/relationships/hyperlink" Target="https://education.nsw.gov.au/teaching-and-learning/curriculum/planning-programming-and-assessing-k-12/about-universal-design-for-learning" TargetMode="External"/><Relationship Id="rId30" Type="http://schemas.openxmlformats.org/officeDocument/2006/relationships/hyperlink" Target="https://www.nsw.gov.au/education-and-training/nesa/teacher-accreditation/proficient-teacher/standard-descriptors" TargetMode="External"/><Relationship Id="rId35" Type="http://schemas.openxmlformats.org/officeDocument/2006/relationships/hyperlink" Target="https://teams.microsoft.com/l/team/19%3A88aaff1954984b3d821940244a27a355%40thread.skype/conversations?groupId=7cace238-04f1-4f87-a5dc-d823e51c9765&amp;tenantId=05a0e69a-418a-47c1-9c25-9387261bf991" TargetMode="External"/><Relationship Id="rId43" Type="http://schemas.openxmlformats.org/officeDocument/2006/relationships/hyperlink" Target="https://education.nsw.gov.au/teaching-and-learning/curriculum/leading-curriculum-k-12/phases-of-curriculum-implementation?utm_source=w7t422&amp;utm_medium=staffnoticeboard&amp;utm_campaign=curriculum-reform" TargetMode="External"/><Relationship Id="rId48" Type="http://schemas.openxmlformats.org/officeDocument/2006/relationships/header" Target="header2.xml"/><Relationship Id="rId56" Type="http://schemas.openxmlformats.org/officeDocument/2006/relationships/footer" Target="footer5.xml"/><Relationship Id="rId8" Type="http://schemas.openxmlformats.org/officeDocument/2006/relationships/hyperlink" Target="https://curriculum.nsw.edu.au/learning-areas/english/english-extension-11-12-2024/overview/course" TargetMode="External"/><Relationship Id="rId51"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curriculum.nsw.edu.au/ace-rules" TargetMode="External"/><Relationship Id="rId17" Type="http://schemas.openxmlformats.org/officeDocument/2006/relationships/hyperlink" Target="https://educationstandards.nsw.edu.au/wps/portal/nesa/11-12/Diversity-in-learning/stage-6-special-education/adjustments" TargetMode="External"/><Relationship Id="rId25" Type="http://schemas.openxmlformats.org/officeDocument/2006/relationships/hyperlink" Target="https://education.nsw.gov.au/teaching-and-learning/curriculum/explicit-teaching/explicit-teaching-strategies" TargetMode="External"/><Relationship Id="rId33" Type="http://schemas.openxmlformats.org/officeDocument/2006/relationships/hyperlink" Target="https://curriculum.nsw.edu.au/learning-areas/english/english-extension-11-12-2024/overview/course" TargetMode="External"/><Relationship Id="rId38" Type="http://schemas.openxmlformats.org/officeDocument/2006/relationships/hyperlink" Target="https://educationstandards.nsw.edu.au" TargetMode="External"/><Relationship Id="rId46" Type="http://schemas.openxmlformats.org/officeDocument/2006/relationships/footer" Target="footer1.xml"/><Relationship Id="rId20" Type="http://schemas.openxmlformats.org/officeDocument/2006/relationships/hyperlink" Target="https://curriculum.nsw.edu.au/learning-areas/english/english-extension-11-12-2024/overview/course" TargetMode="External"/><Relationship Id="rId41" Type="http://schemas.openxmlformats.org/officeDocument/2006/relationships/hyperlink" Target="https://curriculum.nsw.edu.au/ace-rules" TargetMode="Externa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urriculum.nsw.edu.au/learning-areas/english/english-extension-11-12-2024/assessment" TargetMode="External"/><Relationship Id="rId23" Type="http://schemas.openxmlformats.org/officeDocument/2006/relationships/hyperlink" Target="https://curriculum.nsw.edu.au/learning-areas/english/english-extension-11-12-2024/assessment" TargetMode="External"/><Relationship Id="rId28" Type="http://schemas.openxmlformats.org/officeDocument/2006/relationships/hyperlink" Target="https://education.nsw.gov.au/policy-library/policies/pd-2016-0468" TargetMode="External"/><Relationship Id="rId36" Type="http://schemas.openxmlformats.org/officeDocument/2006/relationships/hyperlink" Target="https://education.nsw.gov.au/teaching-and-learning/curriculum/english/professional-learning-english-k-12" TargetMode="External"/><Relationship Id="rId49" Type="http://schemas.openxmlformats.org/officeDocument/2006/relationships/footer" Target="footer3.xml"/><Relationship Id="rId57" Type="http://schemas.openxmlformats.org/officeDocument/2006/relationships/fontTable" Target="fontTable.xml"/><Relationship Id="rId10" Type="http://schemas.openxmlformats.org/officeDocument/2006/relationships/hyperlink" Target="https://curriculum.nsw.edu.au/learning-areas/english/english-extension-11-12-2024/overview/course" TargetMode="External"/><Relationship Id="rId31" Type="http://schemas.openxmlformats.org/officeDocument/2006/relationships/hyperlink" Target="https://education.nsw.gov.au/teaching-and-learning/curriculum/planning-programming-and-assessing-k-12/planning-programming-and-assessing-7-12" TargetMode="External"/><Relationship Id="rId44" Type="http://schemas.openxmlformats.org/officeDocument/2006/relationships/hyperlink" Target="https://education.nsw.gov.au/teaching-and-learning/curriculum/english/planning-programming-and-assessing-english-11-12" TargetMode="External"/><Relationship Id="rId52" Type="http://schemas.openxmlformats.org/officeDocument/2006/relationships/header" Target="header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marave\Downloads\Report%20Word%20template%20-%20landscape%20(2).dotx" TargetMode="External"/></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495054"/>
      </a:dk2>
      <a:lt2>
        <a:srgbClr val="EBEBEB"/>
      </a:lt2>
      <a:accent1>
        <a:srgbClr val="002664"/>
      </a:accent1>
      <a:accent2>
        <a:srgbClr val="146CFD"/>
      </a:accent2>
      <a:accent3>
        <a:srgbClr val="8CE0FF"/>
      </a:accent3>
      <a:accent4>
        <a:srgbClr val="CBEDFD"/>
      </a:accent4>
      <a:accent5>
        <a:srgbClr val="D7153A"/>
      </a:accent5>
      <a:accent6>
        <a:srgbClr val="FFB8C1"/>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CBEDFD"/>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D25A27-8EC7-4562-8783-4BC695C87C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Word template - landscape (2).dotx</Template>
  <TotalTime>167</TotalTime>
  <Pages>18</Pages>
  <Words>2524</Words>
  <Characters>14903</Characters>
  <Application>Microsoft Office Word</Application>
  <DocSecurity>0</DocSecurity>
  <Lines>350</Lines>
  <Paragraphs>197</Paragraphs>
  <ScaleCrop>false</ScaleCrop>
  <HeadingPairs>
    <vt:vector size="2" baseType="variant">
      <vt:variant>
        <vt:lpstr>Title</vt:lpstr>
      </vt:variant>
      <vt:variant>
        <vt:i4>1</vt:i4>
      </vt:variant>
    </vt:vector>
  </HeadingPairs>
  <TitlesOfParts>
    <vt:vector size="1" baseType="lpstr">
      <vt:lpstr>English Extension 11–12 – sample assessment schedule</vt:lpstr>
    </vt:vector>
  </TitlesOfParts>
  <Company/>
  <LinksUpToDate>false</LinksUpToDate>
  <CharactersWithSpaces>17267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Sample assessment schedule – English Extension 11–12</dc:title>
  <dc:subject/>
  <dc:creator>NSW Department of Education</dc:creator>
  <cp:keywords/>
  <dc:description/>
  <dcterms:created xsi:type="dcterms:W3CDTF">2025-03-26T04:53:00Z</dcterms:created>
  <dcterms:modified xsi:type="dcterms:W3CDTF">2025-04-14T23:11:00Z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0x01010018E20D1C8E37B4489036A323D6088B4F</vt:lpwstr>
  </property>
  <property fmtid="{D5CDD505-2E9C-101B-9397-08002B2CF9AE}" pid="3" name="MSIP_Label_b603dfd7-d93a-4381-a340-2995d8282205_Enabled">
    <vt:lpwstr>true</vt:lpwstr>
  </property>
  <property fmtid="{D5CDD505-2E9C-101B-9397-08002B2CF9AE}" pid="4" name="MSIP_Label_b603dfd7-d93a-4381-a340-2995d8282205_SetDate">
    <vt:lpwstr>2023-07-10T04:21:00Z</vt:lpwstr>
  </property>
  <property fmtid="{D5CDD505-2E9C-101B-9397-08002B2CF9AE}" pid="5" name="MSIP_Label_b603dfd7-d93a-4381-a340-2995d8282205_Method">
    <vt:lpwstr>Standard</vt:lpwstr>
  </property>
  <property fmtid="{D5CDD505-2E9C-101B-9397-08002B2CF9AE}" pid="6" name="MSIP_Label_b603dfd7-d93a-4381-a340-2995d8282205_Name">
    <vt:lpwstr>OFFICIAL</vt:lpwstr>
  </property>
  <property fmtid="{D5CDD505-2E9C-101B-9397-08002B2CF9AE}" pid="7" name="MSIP_Label_b603dfd7-d93a-4381-a340-2995d8282205_SiteId">
    <vt:lpwstr>05a0e69a-418a-47c1-9c25-9387261bf991</vt:lpwstr>
  </property>
  <property fmtid="{D5CDD505-2E9C-101B-9397-08002B2CF9AE}" pid="8" name="MSIP_Label_b603dfd7-d93a-4381-a340-2995d8282205_ActionId">
    <vt:lpwstr>f6b93f58-bd38-4d31-9695-8376ed1b2f31</vt:lpwstr>
  </property>
  <property fmtid="{D5CDD505-2E9C-101B-9397-08002B2CF9AE}" pid="9" name="MSIP_Label_b603dfd7-d93a-4381-a340-2995d8282205_ContentBits">
    <vt:lpwstr>0</vt:lpwstr>
  </property>
  <property fmtid="{D5CDD505-2E9C-101B-9397-08002B2CF9AE}" pid="10" name="MediaServiceImageTags">
    <vt:lpwstr/>
  </property>
</Properties>
</file>